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621B" w14:textId="578F0723" w:rsidR="00CA09B2" w:rsidRDefault="00CA09B2" w:rsidP="0011302B">
      <w:pPr>
        <w:pStyle w:val="T1"/>
        <w:pBdr>
          <w:bottom w:val="single" w:sz="6" w:space="0" w:color="auto"/>
        </w:pBdr>
        <w:spacing w:after="240"/>
      </w:pPr>
      <w:r>
        <w:t>IEEE P802.11</w:t>
      </w:r>
      <w:r w:rsidR="0011302B">
        <w:t xml:space="preserve"> </w:t>
      </w:r>
      <w: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BE457C4" w14:textId="77777777" w:rsidTr="007E12F6">
        <w:trPr>
          <w:trHeight w:val="485"/>
          <w:jc w:val="center"/>
        </w:trPr>
        <w:tc>
          <w:tcPr>
            <w:tcW w:w="9576" w:type="dxa"/>
            <w:gridSpan w:val="5"/>
            <w:vAlign w:val="center"/>
          </w:tcPr>
          <w:p w14:paraId="613290A8" w14:textId="67AB54D3" w:rsidR="00CA09B2" w:rsidRDefault="002230BC">
            <w:pPr>
              <w:pStyle w:val="T2"/>
            </w:pPr>
            <w:r w:rsidRPr="002230BC">
              <w:t>LB27</w:t>
            </w:r>
            <w:r w:rsidR="0055673C">
              <w:t>3</w:t>
            </w:r>
            <w:r w:rsidRPr="002230BC">
              <w:t xml:space="preserve"> S</w:t>
            </w:r>
            <w:r w:rsidR="0028289C">
              <w:t>ecurity</w:t>
            </w:r>
            <w:r w:rsidRPr="002230BC">
              <w:t xml:space="preserve"> </w:t>
            </w:r>
            <w:proofErr w:type="spellStart"/>
            <w:r w:rsidRPr="002230BC">
              <w:t>Adhoc</w:t>
            </w:r>
            <w:proofErr w:type="spellEnd"/>
            <w:r w:rsidRPr="002230BC">
              <w:t xml:space="preserve"> Comment Resolutions Part 1</w:t>
            </w:r>
          </w:p>
        </w:tc>
      </w:tr>
      <w:tr w:rsidR="00CA09B2" w14:paraId="76ED5BCC" w14:textId="77777777" w:rsidTr="007E12F6">
        <w:trPr>
          <w:trHeight w:val="359"/>
          <w:jc w:val="center"/>
        </w:trPr>
        <w:tc>
          <w:tcPr>
            <w:tcW w:w="9576" w:type="dxa"/>
            <w:gridSpan w:val="5"/>
            <w:vAlign w:val="center"/>
          </w:tcPr>
          <w:p w14:paraId="3207F922" w14:textId="3BA2B39D" w:rsidR="00CA09B2" w:rsidRDefault="00CA09B2">
            <w:pPr>
              <w:pStyle w:val="T2"/>
              <w:ind w:left="0"/>
              <w:rPr>
                <w:sz w:val="20"/>
              </w:rPr>
            </w:pPr>
            <w:r>
              <w:rPr>
                <w:sz w:val="20"/>
              </w:rPr>
              <w:t>Date:</w:t>
            </w:r>
            <w:r>
              <w:rPr>
                <w:b w:val="0"/>
                <w:sz w:val="20"/>
              </w:rPr>
              <w:t xml:space="preserve">  </w:t>
            </w:r>
            <w:r w:rsidR="00AB1E2A">
              <w:rPr>
                <w:b w:val="0"/>
                <w:sz w:val="20"/>
              </w:rPr>
              <w:t>202</w:t>
            </w:r>
            <w:r w:rsidR="0055673C">
              <w:rPr>
                <w:b w:val="0"/>
                <w:sz w:val="20"/>
              </w:rPr>
              <w:t>3-</w:t>
            </w:r>
            <w:r w:rsidR="008A2A5A">
              <w:rPr>
                <w:b w:val="0"/>
                <w:sz w:val="20"/>
              </w:rPr>
              <w:t>1</w:t>
            </w:r>
            <w:r w:rsidR="002C2643">
              <w:rPr>
                <w:b w:val="0"/>
                <w:sz w:val="20"/>
              </w:rPr>
              <w:t>2-04</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7E12F6">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1715" w:type="dxa"/>
            <w:vAlign w:val="center"/>
          </w:tcPr>
          <w:p w14:paraId="2ACB5713" w14:textId="77777777" w:rsidR="00CA09B2" w:rsidRDefault="00CA09B2">
            <w:pPr>
              <w:pStyle w:val="T2"/>
              <w:spacing w:after="0"/>
              <w:ind w:left="0" w:right="0"/>
              <w:jc w:val="left"/>
              <w:rPr>
                <w:sz w:val="20"/>
              </w:rPr>
            </w:pPr>
            <w:r>
              <w:rPr>
                <w:sz w:val="20"/>
              </w:rPr>
              <w:t>Phone</w:t>
            </w:r>
          </w:p>
        </w:tc>
        <w:tc>
          <w:tcPr>
            <w:tcW w:w="1647"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7E12F6">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1715" w:type="dxa"/>
            <w:vAlign w:val="center"/>
          </w:tcPr>
          <w:p w14:paraId="0652EEC2" w14:textId="056A2C80" w:rsidR="00CA09B2" w:rsidRDefault="00CA09B2">
            <w:pPr>
              <w:pStyle w:val="T2"/>
              <w:spacing w:after="0"/>
              <w:ind w:left="0" w:right="0"/>
              <w:rPr>
                <w:b w:val="0"/>
                <w:sz w:val="20"/>
              </w:rPr>
            </w:pPr>
          </w:p>
        </w:tc>
        <w:tc>
          <w:tcPr>
            <w:tcW w:w="1647" w:type="dxa"/>
            <w:vAlign w:val="center"/>
          </w:tcPr>
          <w:p w14:paraId="369E48FE" w14:textId="385F89C6" w:rsidR="00CA09B2" w:rsidRPr="007E12F6" w:rsidRDefault="002C2643">
            <w:pPr>
              <w:pStyle w:val="T2"/>
              <w:spacing w:after="0"/>
              <w:ind w:left="0" w:right="0"/>
              <w:rPr>
                <w:b w:val="0"/>
                <w:sz w:val="16"/>
                <w:szCs w:val="16"/>
              </w:rPr>
            </w:pPr>
            <w:hyperlink r:id="rId7"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bl>
    <w:p w14:paraId="7FBACD30" w14:textId="77777777" w:rsidR="00CA09B2" w:rsidRDefault="005159B8">
      <w:pPr>
        <w:pStyle w:val="T1"/>
        <w:spacing w:after="120"/>
        <w:rPr>
          <w:sz w:val="22"/>
        </w:rPr>
      </w:pPr>
      <w:r>
        <w:rPr>
          <w:noProof/>
          <w:lang w:val="en-US"/>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DE1208" w:rsidRDefault="00DE1208">
                            <w:pPr>
                              <w:pStyle w:val="T1"/>
                              <w:spacing w:after="120"/>
                            </w:pPr>
                            <w:r>
                              <w:t>Background</w:t>
                            </w:r>
                          </w:p>
                          <w:p w14:paraId="67FE3437" w14:textId="27244EB1" w:rsidR="004F1344" w:rsidRDefault="00DE1208" w:rsidP="002230BC">
                            <w:r>
                              <w:t xml:space="preserve">This contribution proposes comment resolutions </w:t>
                            </w:r>
                            <w:r w:rsidR="002230BC">
                              <w:t xml:space="preserve">to selected </w:t>
                            </w:r>
                            <w:proofErr w:type="spellStart"/>
                            <w:r w:rsidR="002230BC">
                              <w:t>REVme</w:t>
                            </w:r>
                            <w:proofErr w:type="spellEnd"/>
                            <w:r w:rsidR="002230BC">
                              <w:t xml:space="preserve"> SEC </w:t>
                            </w:r>
                            <w:proofErr w:type="spellStart"/>
                            <w:r w:rsidR="002230BC">
                              <w:t>adhoc</w:t>
                            </w:r>
                            <w:proofErr w:type="spellEnd"/>
                            <w:r w:rsidR="002230BC">
                              <w:t xml:space="preserve"> comments </w:t>
                            </w:r>
                            <w:r w:rsidR="001B75BF">
                              <w:t xml:space="preserve">from </w:t>
                            </w:r>
                            <w:r w:rsidR="008A2A5A">
                              <w:t>initial SA Ballot</w:t>
                            </w:r>
                            <w:r w:rsidR="004F1344">
                              <w:t xml:space="preserve">. </w:t>
                            </w:r>
                          </w:p>
                          <w:p w14:paraId="48273470" w14:textId="77777777" w:rsidR="001B75BF" w:rsidRPr="00651882" w:rsidRDefault="001B75BF"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1F3B7EF9" w:rsidR="00BD5449" w:rsidRDefault="00BD5449" w:rsidP="00FE6AC8">
                            <w:r>
                              <w:t xml:space="preserve">R1 – </w:t>
                            </w:r>
                          </w:p>
                          <w:p w14:paraId="166D468D" w14:textId="0C46FEC8" w:rsidR="000046B4" w:rsidRPr="00651882" w:rsidRDefault="000046B4" w:rsidP="00FE6A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DE1208" w:rsidRDefault="00DE1208">
                      <w:pPr>
                        <w:pStyle w:val="T1"/>
                        <w:spacing w:after="120"/>
                      </w:pPr>
                      <w:r>
                        <w:t>Background</w:t>
                      </w:r>
                    </w:p>
                    <w:p w14:paraId="67FE3437" w14:textId="27244EB1" w:rsidR="004F1344" w:rsidRDefault="00DE1208" w:rsidP="002230BC">
                      <w:r>
                        <w:t xml:space="preserve">This contribution proposes comment resolutions </w:t>
                      </w:r>
                      <w:r w:rsidR="002230BC">
                        <w:t xml:space="preserve">to selected </w:t>
                      </w:r>
                      <w:proofErr w:type="spellStart"/>
                      <w:r w:rsidR="002230BC">
                        <w:t>REVme</w:t>
                      </w:r>
                      <w:proofErr w:type="spellEnd"/>
                      <w:r w:rsidR="002230BC">
                        <w:t xml:space="preserve"> SEC </w:t>
                      </w:r>
                      <w:proofErr w:type="spellStart"/>
                      <w:r w:rsidR="002230BC">
                        <w:t>adhoc</w:t>
                      </w:r>
                      <w:proofErr w:type="spellEnd"/>
                      <w:r w:rsidR="002230BC">
                        <w:t xml:space="preserve"> comments </w:t>
                      </w:r>
                      <w:r w:rsidR="001B75BF">
                        <w:t xml:space="preserve">from </w:t>
                      </w:r>
                      <w:r w:rsidR="008A2A5A">
                        <w:t>initial SA Ballot</w:t>
                      </w:r>
                      <w:r w:rsidR="004F1344">
                        <w:t xml:space="preserve">. </w:t>
                      </w:r>
                    </w:p>
                    <w:p w14:paraId="48273470" w14:textId="77777777" w:rsidR="001B75BF" w:rsidRPr="00651882" w:rsidRDefault="001B75BF"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1F3B7EF9" w:rsidR="00BD5449" w:rsidRDefault="00BD5449" w:rsidP="00FE6AC8">
                      <w:r>
                        <w:t xml:space="preserve">R1 – </w:t>
                      </w:r>
                    </w:p>
                    <w:p w14:paraId="166D468D" w14:textId="0C46FEC8" w:rsidR="000046B4" w:rsidRPr="00651882" w:rsidRDefault="000046B4" w:rsidP="00FE6AC8"/>
                  </w:txbxContent>
                </v:textbox>
              </v:shape>
            </w:pict>
          </mc:Fallback>
        </mc:AlternateContent>
      </w:r>
    </w:p>
    <w:p w14:paraId="4A6A0CCA" w14:textId="324F649D" w:rsidR="00CF6EEA" w:rsidRPr="00BD3D09" w:rsidRDefault="00EF700F" w:rsidP="00BD3D09">
      <w:pPr>
        <w:pStyle w:val="H4"/>
      </w:pPr>
      <w:r>
        <w:br w:type="page"/>
      </w:r>
    </w:p>
    <w:p w14:paraId="6D8A785C" w14:textId="1A62DADC" w:rsidR="00C60EB5" w:rsidRDefault="00C60EB5" w:rsidP="007849CE">
      <w:pPr>
        <w:pStyle w:val="Heading3"/>
        <w:tabs>
          <w:tab w:val="left" w:pos="7285"/>
        </w:tabs>
      </w:pPr>
      <w:r w:rsidRPr="00586C60">
        <w:lastRenderedPageBreak/>
        <w:t>Comment</w:t>
      </w:r>
      <w:r w:rsidR="007849CE">
        <w:tab/>
      </w:r>
    </w:p>
    <w:tbl>
      <w:tblPr>
        <w:tblStyle w:val="TableGrid"/>
        <w:tblW w:w="10485" w:type="dxa"/>
        <w:tblLook w:val="04A0" w:firstRow="1" w:lastRow="0" w:firstColumn="1" w:lastColumn="0" w:noHBand="0" w:noVBand="1"/>
      </w:tblPr>
      <w:tblGrid>
        <w:gridCol w:w="748"/>
        <w:gridCol w:w="939"/>
        <w:gridCol w:w="883"/>
        <w:gridCol w:w="1117"/>
        <w:gridCol w:w="828"/>
        <w:gridCol w:w="3241"/>
        <w:gridCol w:w="2729"/>
      </w:tblGrid>
      <w:tr w:rsidR="00B5686F" w14:paraId="764508D9" w14:textId="77777777" w:rsidTr="007034C5">
        <w:trPr>
          <w:trHeight w:val="765"/>
        </w:trPr>
        <w:tc>
          <w:tcPr>
            <w:tcW w:w="748" w:type="dxa"/>
            <w:hideMark/>
          </w:tcPr>
          <w:p w14:paraId="6E95D3FA" w14:textId="77777777" w:rsidR="00B5686F" w:rsidRDefault="00B5686F" w:rsidP="0005077E">
            <w:pPr>
              <w:rPr>
                <w:rFonts w:ascii="Arial" w:hAnsi="Arial" w:cs="Arial"/>
                <w:b/>
                <w:bCs/>
                <w:sz w:val="20"/>
                <w:szCs w:val="20"/>
              </w:rPr>
            </w:pPr>
            <w:r>
              <w:rPr>
                <w:rFonts w:ascii="Arial" w:hAnsi="Arial" w:cs="Arial"/>
                <w:b/>
                <w:bCs/>
                <w:sz w:val="20"/>
                <w:szCs w:val="20"/>
              </w:rPr>
              <w:t>CID</w:t>
            </w:r>
          </w:p>
        </w:tc>
        <w:tc>
          <w:tcPr>
            <w:tcW w:w="939" w:type="dxa"/>
            <w:hideMark/>
          </w:tcPr>
          <w:p w14:paraId="04F21F27" w14:textId="77777777" w:rsidR="00B5686F" w:rsidRDefault="00B5686F" w:rsidP="0005077E">
            <w:pPr>
              <w:rPr>
                <w:rFonts w:ascii="Arial" w:hAnsi="Arial" w:cs="Arial"/>
                <w:b/>
                <w:bCs/>
                <w:sz w:val="20"/>
                <w:szCs w:val="20"/>
              </w:rPr>
            </w:pPr>
            <w:r>
              <w:rPr>
                <w:rFonts w:ascii="Arial" w:hAnsi="Arial" w:cs="Arial"/>
                <w:b/>
                <w:bCs/>
                <w:sz w:val="20"/>
                <w:szCs w:val="20"/>
              </w:rPr>
              <w:t>Page</w:t>
            </w:r>
          </w:p>
        </w:tc>
        <w:tc>
          <w:tcPr>
            <w:tcW w:w="883" w:type="dxa"/>
            <w:hideMark/>
          </w:tcPr>
          <w:p w14:paraId="57A1BC0F" w14:textId="77777777" w:rsidR="00B5686F" w:rsidRDefault="00B5686F" w:rsidP="0005077E">
            <w:pPr>
              <w:rPr>
                <w:rFonts w:ascii="Arial" w:hAnsi="Arial" w:cs="Arial"/>
                <w:b/>
                <w:bCs/>
                <w:sz w:val="20"/>
                <w:szCs w:val="20"/>
              </w:rPr>
            </w:pPr>
            <w:r>
              <w:rPr>
                <w:rFonts w:ascii="Arial" w:hAnsi="Arial" w:cs="Arial"/>
                <w:b/>
                <w:bCs/>
                <w:sz w:val="20"/>
                <w:szCs w:val="20"/>
              </w:rPr>
              <w:t>Clause</w:t>
            </w:r>
          </w:p>
        </w:tc>
        <w:tc>
          <w:tcPr>
            <w:tcW w:w="1117" w:type="dxa"/>
            <w:hideMark/>
          </w:tcPr>
          <w:p w14:paraId="72B881AF" w14:textId="77777777" w:rsidR="00B5686F" w:rsidRDefault="00B5686F"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2B54088B" w14:textId="77777777" w:rsidR="00B5686F" w:rsidRDefault="00B5686F"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41" w:type="dxa"/>
            <w:hideMark/>
          </w:tcPr>
          <w:p w14:paraId="51D87A9C" w14:textId="77777777" w:rsidR="00B5686F" w:rsidRDefault="00B5686F" w:rsidP="0005077E">
            <w:pPr>
              <w:rPr>
                <w:rFonts w:ascii="Arial" w:hAnsi="Arial" w:cs="Arial"/>
                <w:b/>
                <w:bCs/>
                <w:sz w:val="20"/>
                <w:szCs w:val="20"/>
              </w:rPr>
            </w:pPr>
            <w:r>
              <w:rPr>
                <w:rFonts w:ascii="Arial" w:hAnsi="Arial" w:cs="Arial"/>
                <w:b/>
                <w:bCs/>
                <w:sz w:val="20"/>
                <w:szCs w:val="20"/>
              </w:rPr>
              <w:t>Comment</w:t>
            </w:r>
          </w:p>
        </w:tc>
        <w:tc>
          <w:tcPr>
            <w:tcW w:w="2729" w:type="dxa"/>
          </w:tcPr>
          <w:p w14:paraId="78E4A2C3" w14:textId="77777777" w:rsidR="00B5686F" w:rsidRDefault="00B5686F" w:rsidP="0005077E">
            <w:pPr>
              <w:rPr>
                <w:rFonts w:ascii="Arial" w:hAnsi="Arial" w:cs="Arial"/>
                <w:b/>
                <w:bCs/>
                <w:sz w:val="20"/>
                <w:szCs w:val="20"/>
              </w:rPr>
            </w:pPr>
            <w:r>
              <w:rPr>
                <w:rFonts w:ascii="Arial" w:hAnsi="Arial" w:cs="Arial"/>
                <w:b/>
                <w:bCs/>
                <w:sz w:val="20"/>
                <w:szCs w:val="20"/>
              </w:rPr>
              <w:t>Proposed Change</w:t>
            </w:r>
          </w:p>
        </w:tc>
      </w:tr>
      <w:tr w:rsidR="007034C5" w14:paraId="773E1DD6" w14:textId="77777777" w:rsidTr="007034C5">
        <w:trPr>
          <w:trHeight w:val="2250"/>
        </w:trPr>
        <w:tc>
          <w:tcPr>
            <w:tcW w:w="748" w:type="dxa"/>
            <w:hideMark/>
          </w:tcPr>
          <w:p w14:paraId="3E36E929" w14:textId="77777777" w:rsidR="007034C5" w:rsidRDefault="007034C5" w:rsidP="00A421CE">
            <w:pPr>
              <w:jc w:val="right"/>
              <w:rPr>
                <w:rFonts w:ascii="Arial" w:hAnsi="Arial" w:cs="Arial"/>
                <w:sz w:val="20"/>
                <w:szCs w:val="20"/>
              </w:rPr>
            </w:pPr>
            <w:r>
              <w:rPr>
                <w:rFonts w:ascii="Arial" w:hAnsi="Arial" w:cs="Arial"/>
                <w:sz w:val="20"/>
                <w:szCs w:val="20"/>
              </w:rPr>
              <w:t>6240</w:t>
            </w:r>
          </w:p>
        </w:tc>
        <w:tc>
          <w:tcPr>
            <w:tcW w:w="939" w:type="dxa"/>
            <w:hideMark/>
          </w:tcPr>
          <w:p w14:paraId="5B9BA7A1" w14:textId="77777777" w:rsidR="007034C5" w:rsidRDefault="007034C5" w:rsidP="00A421CE">
            <w:pPr>
              <w:jc w:val="right"/>
              <w:rPr>
                <w:rFonts w:ascii="Arial" w:hAnsi="Arial" w:cs="Arial"/>
                <w:sz w:val="20"/>
                <w:szCs w:val="20"/>
              </w:rPr>
            </w:pPr>
          </w:p>
        </w:tc>
        <w:tc>
          <w:tcPr>
            <w:tcW w:w="883" w:type="dxa"/>
            <w:hideMark/>
          </w:tcPr>
          <w:p w14:paraId="7D7AAE3E" w14:textId="77777777" w:rsidR="007034C5" w:rsidRDefault="007034C5" w:rsidP="00A421CE">
            <w:pPr>
              <w:rPr>
                <w:rFonts w:ascii="Arial" w:hAnsi="Arial" w:cs="Arial"/>
                <w:sz w:val="20"/>
                <w:szCs w:val="20"/>
              </w:rPr>
            </w:pPr>
            <w:r>
              <w:rPr>
                <w:rFonts w:ascii="Arial" w:hAnsi="Arial" w:cs="Arial"/>
                <w:sz w:val="20"/>
                <w:szCs w:val="20"/>
              </w:rPr>
              <w:t>12</w:t>
            </w:r>
          </w:p>
        </w:tc>
        <w:tc>
          <w:tcPr>
            <w:tcW w:w="1117" w:type="dxa"/>
            <w:hideMark/>
          </w:tcPr>
          <w:p w14:paraId="667B69CC" w14:textId="77777777" w:rsidR="007034C5" w:rsidRDefault="007034C5" w:rsidP="00A421CE">
            <w:pPr>
              <w:rPr>
                <w:rFonts w:ascii="Arial" w:hAnsi="Arial" w:cs="Arial"/>
                <w:sz w:val="20"/>
                <w:szCs w:val="20"/>
              </w:rPr>
            </w:pPr>
          </w:p>
        </w:tc>
        <w:tc>
          <w:tcPr>
            <w:tcW w:w="828" w:type="dxa"/>
            <w:hideMark/>
          </w:tcPr>
          <w:p w14:paraId="279698E5" w14:textId="77777777" w:rsidR="007034C5" w:rsidRDefault="007034C5" w:rsidP="00A421CE">
            <w:pPr>
              <w:rPr>
                <w:sz w:val="20"/>
                <w:szCs w:val="20"/>
              </w:rPr>
            </w:pPr>
          </w:p>
        </w:tc>
        <w:tc>
          <w:tcPr>
            <w:tcW w:w="3241" w:type="dxa"/>
            <w:hideMark/>
          </w:tcPr>
          <w:p w14:paraId="57743E3D" w14:textId="77777777" w:rsidR="007034C5" w:rsidRDefault="007034C5" w:rsidP="00A421CE">
            <w:pPr>
              <w:rPr>
                <w:rFonts w:ascii="Arial" w:hAnsi="Arial" w:cs="Arial"/>
                <w:sz w:val="20"/>
                <w:szCs w:val="20"/>
              </w:rPr>
            </w:pPr>
            <w:r>
              <w:rPr>
                <w:rFonts w:ascii="Arial" w:hAnsi="Arial" w:cs="Arial"/>
                <w:sz w:val="20"/>
                <w:szCs w:val="20"/>
              </w:rPr>
              <w:t>"</w:t>
            </w:r>
            <w:proofErr w:type="gramStart"/>
            <w:r>
              <w:rPr>
                <w:rFonts w:ascii="Arial" w:hAnsi="Arial" w:cs="Arial"/>
                <w:sz w:val="20"/>
                <w:szCs w:val="20"/>
              </w:rPr>
              <w:t>group</w:t>
            </w:r>
            <w:proofErr w:type="gramEnd"/>
            <w:r>
              <w:rPr>
                <w:rFonts w:ascii="Arial" w:hAnsi="Arial" w:cs="Arial"/>
                <w:sz w:val="20"/>
                <w:szCs w:val="20"/>
              </w:rPr>
              <w:t xml:space="preserve"> cipher suite" should be "group data cipher suite", or alternatively there should be a statement in 1.4 that it is to be understood as such</w:t>
            </w:r>
          </w:p>
        </w:tc>
        <w:tc>
          <w:tcPr>
            <w:tcW w:w="2729" w:type="dxa"/>
            <w:hideMark/>
          </w:tcPr>
          <w:p w14:paraId="21849B14" w14:textId="77777777" w:rsidR="007034C5" w:rsidRDefault="007034C5" w:rsidP="00A421CE">
            <w:pPr>
              <w:rPr>
                <w:rFonts w:ascii="Arial" w:hAnsi="Arial" w:cs="Arial"/>
                <w:sz w:val="20"/>
                <w:szCs w:val="20"/>
              </w:rPr>
            </w:pPr>
            <w:r>
              <w:rPr>
                <w:rFonts w:ascii="Arial" w:hAnsi="Arial" w:cs="Arial"/>
                <w:sz w:val="20"/>
                <w:szCs w:val="20"/>
              </w:rPr>
              <w:t>Po-Kai HUANG has done some work on this</w:t>
            </w:r>
          </w:p>
        </w:tc>
      </w:tr>
      <w:tr w:rsidR="00644E3D" w14:paraId="533D362C" w14:textId="77777777" w:rsidTr="007034C5">
        <w:trPr>
          <w:trHeight w:val="1500"/>
        </w:trPr>
        <w:tc>
          <w:tcPr>
            <w:tcW w:w="748" w:type="dxa"/>
            <w:hideMark/>
          </w:tcPr>
          <w:p w14:paraId="3BFCD0B4" w14:textId="77777777" w:rsidR="00644E3D" w:rsidRDefault="00644E3D">
            <w:pPr>
              <w:jc w:val="right"/>
              <w:rPr>
                <w:rFonts w:ascii="Arial" w:hAnsi="Arial" w:cs="Arial"/>
                <w:sz w:val="20"/>
                <w:szCs w:val="20"/>
              </w:rPr>
            </w:pPr>
            <w:r>
              <w:rPr>
                <w:rFonts w:ascii="Arial" w:hAnsi="Arial" w:cs="Arial"/>
                <w:sz w:val="20"/>
                <w:szCs w:val="20"/>
              </w:rPr>
              <w:t>6241</w:t>
            </w:r>
          </w:p>
        </w:tc>
        <w:tc>
          <w:tcPr>
            <w:tcW w:w="939" w:type="dxa"/>
            <w:hideMark/>
          </w:tcPr>
          <w:p w14:paraId="6CDF5D3C" w14:textId="77777777" w:rsidR="00644E3D" w:rsidRDefault="00644E3D">
            <w:pPr>
              <w:jc w:val="right"/>
              <w:rPr>
                <w:rFonts w:ascii="Arial" w:hAnsi="Arial" w:cs="Arial"/>
                <w:sz w:val="20"/>
                <w:szCs w:val="20"/>
              </w:rPr>
            </w:pPr>
          </w:p>
        </w:tc>
        <w:tc>
          <w:tcPr>
            <w:tcW w:w="883" w:type="dxa"/>
            <w:hideMark/>
          </w:tcPr>
          <w:p w14:paraId="5008AA73" w14:textId="77777777" w:rsidR="00644E3D" w:rsidRDefault="00644E3D">
            <w:pPr>
              <w:rPr>
                <w:rFonts w:ascii="Arial" w:hAnsi="Arial" w:cs="Arial"/>
                <w:sz w:val="20"/>
                <w:szCs w:val="20"/>
              </w:rPr>
            </w:pPr>
            <w:r>
              <w:rPr>
                <w:rFonts w:ascii="Arial" w:hAnsi="Arial" w:cs="Arial"/>
                <w:sz w:val="20"/>
                <w:szCs w:val="20"/>
              </w:rPr>
              <w:t>12.6.3</w:t>
            </w:r>
          </w:p>
        </w:tc>
        <w:tc>
          <w:tcPr>
            <w:tcW w:w="1117" w:type="dxa"/>
            <w:hideMark/>
          </w:tcPr>
          <w:p w14:paraId="777FEE17" w14:textId="77777777" w:rsidR="00644E3D" w:rsidRDefault="00644E3D">
            <w:pPr>
              <w:rPr>
                <w:rFonts w:ascii="Arial" w:hAnsi="Arial" w:cs="Arial"/>
                <w:sz w:val="20"/>
                <w:szCs w:val="20"/>
              </w:rPr>
            </w:pPr>
          </w:p>
        </w:tc>
        <w:tc>
          <w:tcPr>
            <w:tcW w:w="828" w:type="dxa"/>
            <w:hideMark/>
          </w:tcPr>
          <w:p w14:paraId="01DDF347" w14:textId="77777777" w:rsidR="00644E3D" w:rsidRDefault="00644E3D">
            <w:pPr>
              <w:rPr>
                <w:sz w:val="20"/>
                <w:szCs w:val="20"/>
              </w:rPr>
            </w:pPr>
          </w:p>
        </w:tc>
        <w:tc>
          <w:tcPr>
            <w:tcW w:w="3241" w:type="dxa"/>
            <w:hideMark/>
          </w:tcPr>
          <w:p w14:paraId="3ACA9547" w14:textId="77777777" w:rsidR="00644E3D" w:rsidRDefault="00644E3D">
            <w:pPr>
              <w:rPr>
                <w:rFonts w:ascii="Arial" w:hAnsi="Arial" w:cs="Arial"/>
                <w:sz w:val="20"/>
                <w:szCs w:val="20"/>
              </w:rPr>
            </w:pPr>
            <w:r>
              <w:rPr>
                <w:rFonts w:ascii="Arial" w:hAnsi="Arial" w:cs="Arial"/>
                <w:sz w:val="20"/>
                <w:szCs w:val="20"/>
              </w:rPr>
              <w:t>"It shall also specify the group cipher suite specified by the targeted AP." needs to consider both the data and management cipher suites, if MFP is negotiated</w:t>
            </w:r>
          </w:p>
        </w:tc>
        <w:tc>
          <w:tcPr>
            <w:tcW w:w="2729" w:type="dxa"/>
            <w:hideMark/>
          </w:tcPr>
          <w:p w14:paraId="08CD9E43" w14:textId="77777777" w:rsidR="00644E3D" w:rsidRDefault="00644E3D">
            <w:pPr>
              <w:rPr>
                <w:rFonts w:ascii="Arial" w:hAnsi="Arial" w:cs="Arial"/>
                <w:sz w:val="20"/>
                <w:szCs w:val="20"/>
              </w:rPr>
            </w:pPr>
            <w:r>
              <w:rPr>
                <w:rFonts w:ascii="Arial" w:hAnsi="Arial" w:cs="Arial"/>
                <w:sz w:val="20"/>
                <w:szCs w:val="20"/>
              </w:rPr>
              <w:t>Change to "suite(s)"</w:t>
            </w:r>
          </w:p>
        </w:tc>
      </w:tr>
    </w:tbl>
    <w:p w14:paraId="0A5AB5C7" w14:textId="16AD3E6B" w:rsidR="00C60EB5" w:rsidRDefault="00C60EB5" w:rsidP="007034C5">
      <w:pPr>
        <w:pStyle w:val="Heading3"/>
      </w:pPr>
      <w:r>
        <w:t>Discussion:</w:t>
      </w:r>
    </w:p>
    <w:p w14:paraId="5FDE0E4D" w14:textId="3315E409" w:rsidR="004768ED" w:rsidRPr="008B7C4A" w:rsidRDefault="0070470E" w:rsidP="00C60EB5">
      <w:pPr>
        <w:pStyle w:val="ListParagraph"/>
        <w:numPr>
          <w:ilvl w:val="0"/>
          <w:numId w:val="33"/>
        </w:numPr>
        <w:autoSpaceDE w:val="0"/>
        <w:autoSpaceDN w:val="0"/>
        <w:adjustRightInd w:val="0"/>
        <w:rPr>
          <w:lang w:val="en-GB"/>
        </w:rPr>
      </w:pPr>
      <w:r>
        <w:rPr>
          <w:lang w:val="en-GB"/>
        </w:rPr>
        <w:t xml:space="preserve">This </w:t>
      </w:r>
      <w:r w:rsidR="00E2369A">
        <w:rPr>
          <w:lang w:val="en-GB"/>
        </w:rPr>
        <w:t>comment</w:t>
      </w:r>
      <w:r>
        <w:rPr>
          <w:lang w:val="en-GB"/>
        </w:rPr>
        <w:t xml:space="preserve"> was </w:t>
      </w:r>
      <w:r w:rsidR="004873F4">
        <w:rPr>
          <w:lang w:val="en-GB"/>
        </w:rPr>
        <w:t>addressed in the resolution to CID 6020</w:t>
      </w:r>
      <w:r w:rsidR="00E2369A">
        <w:rPr>
          <w:lang w:val="en-GB"/>
        </w:rPr>
        <w:t>.</w:t>
      </w:r>
    </w:p>
    <w:p w14:paraId="449D8FF0" w14:textId="5F588AAF" w:rsidR="00C60EB5" w:rsidRDefault="00C60EB5" w:rsidP="00C60EB5">
      <w:pPr>
        <w:pStyle w:val="Heading3"/>
      </w:pPr>
      <w:r w:rsidRPr="00544C09">
        <w:t>Proposed Resolution</w:t>
      </w:r>
      <w:r>
        <w:t>: (</w:t>
      </w:r>
      <w:r w:rsidR="007034C5">
        <w:t xml:space="preserve">6240, </w:t>
      </w:r>
      <w:r w:rsidR="00E8531A">
        <w:t>6241</w:t>
      </w:r>
      <w:r w:rsidRPr="00583C73">
        <w:t>)</w:t>
      </w:r>
    </w:p>
    <w:p w14:paraId="2C1F4DEC" w14:textId="360160F3" w:rsidR="00013868" w:rsidRDefault="00013868" w:rsidP="00F665D2">
      <w:pPr>
        <w:autoSpaceDE w:val="0"/>
        <w:autoSpaceDN w:val="0"/>
        <w:adjustRightInd w:val="0"/>
        <w:rPr>
          <w:lang w:val="en-GB"/>
        </w:rPr>
      </w:pPr>
      <w:r>
        <w:rPr>
          <w:lang w:val="en-GB"/>
        </w:rPr>
        <w:t xml:space="preserve">REVISED. </w:t>
      </w:r>
      <w:r w:rsidR="00F665D2" w:rsidRPr="00F665D2">
        <w:rPr>
          <w:lang w:val="en-GB"/>
        </w:rPr>
        <w:t>Incorporate the changes in 11-23/1745r1 &lt;https://mentor.ieee.org/802.11/dcn/23/11-23-1745-01-000m-cr-for-cid-6020.docx&gt;.</w:t>
      </w:r>
    </w:p>
    <w:p w14:paraId="693752C7" w14:textId="77777777" w:rsidR="00DC2807" w:rsidRDefault="00DC2807" w:rsidP="00F665D2">
      <w:pPr>
        <w:autoSpaceDE w:val="0"/>
        <w:autoSpaceDN w:val="0"/>
        <w:adjustRightInd w:val="0"/>
        <w:rPr>
          <w:lang w:val="en-GB"/>
        </w:rPr>
      </w:pPr>
    </w:p>
    <w:p w14:paraId="72BA5502" w14:textId="4808BC89" w:rsidR="00DC2807" w:rsidRPr="003B6C8F" w:rsidRDefault="00DC2807" w:rsidP="00F665D2">
      <w:pPr>
        <w:autoSpaceDE w:val="0"/>
        <w:autoSpaceDN w:val="0"/>
        <w:adjustRightInd w:val="0"/>
        <w:rPr>
          <w:lang w:val="en-GB"/>
        </w:rPr>
      </w:pPr>
      <w:r>
        <w:rPr>
          <w:lang w:val="en-GB"/>
        </w:rPr>
        <w:t>Note to editor: Th</w:t>
      </w:r>
      <w:r w:rsidR="007034C5">
        <w:rPr>
          <w:lang w:val="en-GB"/>
        </w:rPr>
        <w:t>is comment is</w:t>
      </w:r>
      <w:r w:rsidR="008563B3">
        <w:rPr>
          <w:lang w:val="en-GB"/>
        </w:rPr>
        <w:t xml:space="preserve"> resolved</w:t>
      </w:r>
      <w:r w:rsidR="007034C5">
        <w:rPr>
          <w:lang w:val="en-GB"/>
        </w:rPr>
        <w:t xml:space="preserve"> by the changes in the resolution to CID 6020.</w:t>
      </w:r>
    </w:p>
    <w:p w14:paraId="3C00CAE1" w14:textId="2C9634A1" w:rsidR="006A69E6" w:rsidRDefault="006A69E6" w:rsidP="00C60EB5">
      <w:pPr>
        <w:rPr>
          <w:lang w:val="en-GB"/>
        </w:rPr>
      </w:pPr>
    </w:p>
    <w:p w14:paraId="405024FC" w14:textId="77777777" w:rsidR="00C60EB5" w:rsidRDefault="00C60EB5" w:rsidP="00C60EB5">
      <w:pPr>
        <w:rPr>
          <w:rFonts w:ascii="Arial" w:hAnsi="Arial"/>
          <w:b/>
          <w:szCs w:val="20"/>
          <w:lang w:val="en-GB"/>
        </w:rPr>
      </w:pPr>
      <w:r>
        <w:br w:type="page"/>
      </w:r>
    </w:p>
    <w:p w14:paraId="5DA7AFA9" w14:textId="77777777" w:rsidR="00C60EB5" w:rsidRDefault="00C60EB5" w:rsidP="00C60EB5">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464B97" w14:paraId="0D874A4F" w14:textId="77777777" w:rsidTr="00CE4C28">
        <w:trPr>
          <w:trHeight w:val="421"/>
        </w:trPr>
        <w:tc>
          <w:tcPr>
            <w:tcW w:w="746" w:type="dxa"/>
            <w:hideMark/>
          </w:tcPr>
          <w:p w14:paraId="512A8435" w14:textId="77777777" w:rsidR="00464B97" w:rsidRDefault="00464B97" w:rsidP="0005077E">
            <w:pPr>
              <w:rPr>
                <w:rFonts w:ascii="Arial" w:hAnsi="Arial" w:cs="Arial"/>
                <w:b/>
                <w:bCs/>
                <w:sz w:val="20"/>
                <w:szCs w:val="20"/>
              </w:rPr>
            </w:pPr>
            <w:r>
              <w:rPr>
                <w:rFonts w:ascii="Arial" w:hAnsi="Arial" w:cs="Arial"/>
                <w:b/>
                <w:bCs/>
                <w:sz w:val="20"/>
                <w:szCs w:val="20"/>
              </w:rPr>
              <w:t>CID</w:t>
            </w:r>
          </w:p>
        </w:tc>
        <w:tc>
          <w:tcPr>
            <w:tcW w:w="939" w:type="dxa"/>
            <w:hideMark/>
          </w:tcPr>
          <w:p w14:paraId="671ECB14" w14:textId="77777777" w:rsidR="00464B97" w:rsidRDefault="00464B97" w:rsidP="0005077E">
            <w:pPr>
              <w:rPr>
                <w:rFonts w:ascii="Arial" w:hAnsi="Arial" w:cs="Arial"/>
                <w:b/>
                <w:bCs/>
                <w:sz w:val="20"/>
                <w:szCs w:val="20"/>
              </w:rPr>
            </w:pPr>
            <w:r>
              <w:rPr>
                <w:rFonts w:ascii="Arial" w:hAnsi="Arial" w:cs="Arial"/>
                <w:b/>
                <w:bCs/>
                <w:sz w:val="20"/>
                <w:szCs w:val="20"/>
              </w:rPr>
              <w:t>Page</w:t>
            </w:r>
          </w:p>
        </w:tc>
        <w:tc>
          <w:tcPr>
            <w:tcW w:w="939" w:type="dxa"/>
            <w:hideMark/>
          </w:tcPr>
          <w:p w14:paraId="2361B8B3" w14:textId="77777777" w:rsidR="00464B97" w:rsidRDefault="00464B97" w:rsidP="0005077E">
            <w:pPr>
              <w:rPr>
                <w:rFonts w:ascii="Arial" w:hAnsi="Arial" w:cs="Arial"/>
                <w:b/>
                <w:bCs/>
                <w:sz w:val="20"/>
                <w:szCs w:val="20"/>
              </w:rPr>
            </w:pPr>
            <w:r>
              <w:rPr>
                <w:rFonts w:ascii="Arial" w:hAnsi="Arial" w:cs="Arial"/>
                <w:b/>
                <w:bCs/>
                <w:sz w:val="20"/>
                <w:szCs w:val="20"/>
              </w:rPr>
              <w:t>Clause</w:t>
            </w:r>
          </w:p>
        </w:tc>
        <w:tc>
          <w:tcPr>
            <w:tcW w:w="1117" w:type="dxa"/>
            <w:hideMark/>
          </w:tcPr>
          <w:p w14:paraId="76F77D38" w14:textId="77777777" w:rsidR="00464B97" w:rsidRDefault="00464B97"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0F8BD784" w14:textId="77777777" w:rsidR="00464B97" w:rsidRDefault="00464B97"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10" w:type="dxa"/>
            <w:hideMark/>
          </w:tcPr>
          <w:p w14:paraId="02D79456" w14:textId="77777777" w:rsidR="00464B97" w:rsidRDefault="00464B97" w:rsidP="0005077E">
            <w:pPr>
              <w:rPr>
                <w:rFonts w:ascii="Arial" w:hAnsi="Arial" w:cs="Arial"/>
                <w:b/>
                <w:bCs/>
                <w:sz w:val="20"/>
                <w:szCs w:val="20"/>
              </w:rPr>
            </w:pPr>
            <w:r>
              <w:rPr>
                <w:rFonts w:ascii="Arial" w:hAnsi="Arial" w:cs="Arial"/>
                <w:b/>
                <w:bCs/>
                <w:sz w:val="20"/>
                <w:szCs w:val="20"/>
              </w:rPr>
              <w:t>Comment</w:t>
            </w:r>
          </w:p>
        </w:tc>
        <w:tc>
          <w:tcPr>
            <w:tcW w:w="2706" w:type="dxa"/>
          </w:tcPr>
          <w:p w14:paraId="23624F42" w14:textId="77777777" w:rsidR="00464B97" w:rsidRDefault="00464B97" w:rsidP="0005077E">
            <w:pPr>
              <w:rPr>
                <w:rFonts w:ascii="Arial" w:hAnsi="Arial" w:cs="Arial"/>
                <w:b/>
                <w:bCs/>
                <w:sz w:val="20"/>
                <w:szCs w:val="20"/>
              </w:rPr>
            </w:pPr>
            <w:r>
              <w:rPr>
                <w:rFonts w:ascii="Arial" w:hAnsi="Arial" w:cs="Arial"/>
                <w:b/>
                <w:bCs/>
                <w:sz w:val="20"/>
                <w:szCs w:val="20"/>
              </w:rPr>
              <w:t>Proposed Change</w:t>
            </w:r>
          </w:p>
        </w:tc>
      </w:tr>
      <w:tr w:rsidR="00A10991" w14:paraId="636FF9A2" w14:textId="77777777" w:rsidTr="00A10991">
        <w:trPr>
          <w:trHeight w:val="3622"/>
        </w:trPr>
        <w:tc>
          <w:tcPr>
            <w:tcW w:w="746" w:type="dxa"/>
            <w:hideMark/>
          </w:tcPr>
          <w:p w14:paraId="40E60F91" w14:textId="77777777" w:rsidR="00A10991" w:rsidRDefault="00A10991">
            <w:pPr>
              <w:jc w:val="right"/>
              <w:rPr>
                <w:rFonts w:ascii="Arial" w:hAnsi="Arial" w:cs="Arial"/>
                <w:sz w:val="20"/>
                <w:szCs w:val="20"/>
              </w:rPr>
            </w:pPr>
            <w:r>
              <w:rPr>
                <w:rFonts w:ascii="Arial" w:hAnsi="Arial" w:cs="Arial"/>
                <w:sz w:val="20"/>
                <w:szCs w:val="20"/>
              </w:rPr>
              <w:t>6606</w:t>
            </w:r>
          </w:p>
        </w:tc>
        <w:tc>
          <w:tcPr>
            <w:tcW w:w="939" w:type="dxa"/>
            <w:hideMark/>
          </w:tcPr>
          <w:p w14:paraId="54F0026B" w14:textId="77777777" w:rsidR="00A10991" w:rsidRDefault="00A10991">
            <w:pPr>
              <w:jc w:val="right"/>
              <w:rPr>
                <w:rFonts w:ascii="Arial" w:hAnsi="Arial" w:cs="Arial"/>
                <w:sz w:val="20"/>
                <w:szCs w:val="20"/>
              </w:rPr>
            </w:pPr>
            <w:r>
              <w:rPr>
                <w:rFonts w:ascii="Arial" w:hAnsi="Arial" w:cs="Arial"/>
                <w:sz w:val="20"/>
                <w:szCs w:val="20"/>
              </w:rPr>
              <w:t>2914.00</w:t>
            </w:r>
          </w:p>
        </w:tc>
        <w:tc>
          <w:tcPr>
            <w:tcW w:w="939" w:type="dxa"/>
            <w:hideMark/>
          </w:tcPr>
          <w:p w14:paraId="1699AD6C" w14:textId="77777777" w:rsidR="00A10991" w:rsidRDefault="00A10991">
            <w:pPr>
              <w:rPr>
                <w:rFonts w:ascii="Arial" w:hAnsi="Arial" w:cs="Arial"/>
                <w:sz w:val="20"/>
                <w:szCs w:val="20"/>
              </w:rPr>
            </w:pPr>
            <w:r>
              <w:rPr>
                <w:rFonts w:ascii="Arial" w:hAnsi="Arial" w:cs="Arial"/>
                <w:sz w:val="20"/>
                <w:szCs w:val="20"/>
              </w:rPr>
              <w:t>12.7.2</w:t>
            </w:r>
          </w:p>
        </w:tc>
        <w:tc>
          <w:tcPr>
            <w:tcW w:w="1117" w:type="dxa"/>
            <w:hideMark/>
          </w:tcPr>
          <w:p w14:paraId="209EC6F4" w14:textId="77777777" w:rsidR="00A10991" w:rsidRDefault="00A10991">
            <w:pPr>
              <w:rPr>
                <w:rFonts w:ascii="Arial" w:hAnsi="Arial" w:cs="Arial"/>
                <w:sz w:val="20"/>
                <w:szCs w:val="20"/>
              </w:rPr>
            </w:pPr>
          </w:p>
        </w:tc>
        <w:tc>
          <w:tcPr>
            <w:tcW w:w="828" w:type="dxa"/>
            <w:hideMark/>
          </w:tcPr>
          <w:p w14:paraId="06433365" w14:textId="77777777" w:rsidR="00A10991" w:rsidRDefault="00A10991">
            <w:pPr>
              <w:rPr>
                <w:sz w:val="20"/>
                <w:szCs w:val="20"/>
              </w:rPr>
            </w:pPr>
          </w:p>
        </w:tc>
        <w:tc>
          <w:tcPr>
            <w:tcW w:w="3210" w:type="dxa"/>
            <w:hideMark/>
          </w:tcPr>
          <w:p w14:paraId="5B17585F" w14:textId="77777777" w:rsidR="00A10991" w:rsidRDefault="00A10991">
            <w:pPr>
              <w:rPr>
                <w:rFonts w:ascii="Arial" w:hAnsi="Arial" w:cs="Arial"/>
                <w:sz w:val="20"/>
                <w:szCs w:val="20"/>
              </w:rPr>
            </w:pPr>
            <w:r>
              <w:rPr>
                <w:rFonts w:ascii="Arial" w:hAnsi="Arial" w:cs="Arial"/>
                <w:sz w:val="20"/>
                <w:szCs w:val="20"/>
              </w:rPr>
              <w:t>"The IPN field contains the IPN. The (#</w:t>
            </w:r>
            <w:proofErr w:type="gramStart"/>
            <w:r>
              <w:rPr>
                <w:rFonts w:ascii="Arial" w:hAnsi="Arial" w:cs="Arial"/>
                <w:sz w:val="20"/>
                <w:szCs w:val="20"/>
              </w:rPr>
              <w:t>3363)IPN</w:t>
            </w:r>
            <w:proofErr w:type="gramEnd"/>
            <w:r>
              <w:rPr>
                <w:rFonts w:ascii="Arial" w:hAnsi="Arial" w:cs="Arial"/>
                <w:sz w:val="20"/>
                <w:szCs w:val="20"/>
              </w:rPr>
              <w:t xml:space="preserve"> field contains the last packet number used by the broadcast/multicast transmitter, and it is used by the receiver as the initial value for the BIP replay counter." seems garbled.  It's clearer for the BIPN version: "The BIPN field contains the </w:t>
            </w:r>
            <w:proofErr w:type="gramStart"/>
            <w:r>
              <w:rPr>
                <w:rFonts w:ascii="Arial" w:hAnsi="Arial" w:cs="Arial"/>
                <w:sz w:val="20"/>
                <w:szCs w:val="20"/>
              </w:rPr>
              <w:t>BIPN(</w:t>
            </w:r>
            <w:proofErr w:type="gramEnd"/>
            <w:r>
              <w:rPr>
                <w:rFonts w:ascii="Arial" w:hAnsi="Arial" w:cs="Arial"/>
                <w:sz w:val="20"/>
                <w:szCs w:val="20"/>
              </w:rPr>
              <w:t>#1422) that was carried in the MME of the last protected Beacon frame and it is used by the receiver as the initial value for the BIP replay counter for the BIGTK."</w:t>
            </w:r>
          </w:p>
        </w:tc>
        <w:tc>
          <w:tcPr>
            <w:tcW w:w="2706" w:type="dxa"/>
            <w:hideMark/>
          </w:tcPr>
          <w:p w14:paraId="29A61492" w14:textId="77777777" w:rsidR="00A10991" w:rsidRDefault="00A10991">
            <w:pPr>
              <w:rPr>
                <w:rFonts w:ascii="Arial" w:hAnsi="Arial" w:cs="Arial"/>
                <w:sz w:val="20"/>
                <w:szCs w:val="20"/>
              </w:rPr>
            </w:pPr>
            <w:r>
              <w:rPr>
                <w:rFonts w:ascii="Arial" w:hAnsi="Arial" w:cs="Arial"/>
                <w:sz w:val="20"/>
                <w:szCs w:val="20"/>
              </w:rPr>
              <w:t xml:space="preserve">Change to </w:t>
            </w:r>
            <w:bookmarkStart w:id="0" w:name="_Hlk151477573"/>
            <w:r>
              <w:rPr>
                <w:rFonts w:ascii="Arial" w:hAnsi="Arial" w:cs="Arial"/>
                <w:sz w:val="20"/>
                <w:szCs w:val="20"/>
              </w:rPr>
              <w:t xml:space="preserve">"The IPN field contains the last IPN used by the transmitter, and it is used by the receiver as the initial value for the replay counter for the IGTK." </w:t>
            </w:r>
            <w:bookmarkEnd w:id="0"/>
            <w:r>
              <w:rPr>
                <w:rFonts w:ascii="Arial" w:hAnsi="Arial" w:cs="Arial"/>
                <w:sz w:val="20"/>
                <w:szCs w:val="20"/>
              </w:rPr>
              <w:t xml:space="preserve"> At 2916.17/38 change "BIP replay counter" to "replay counter".  At 2916.16/37 add a comma before "and it is used".</w:t>
            </w:r>
          </w:p>
        </w:tc>
      </w:tr>
    </w:tbl>
    <w:p w14:paraId="59009CAC" w14:textId="77777777" w:rsidR="00C60EB5" w:rsidRDefault="00C60EB5" w:rsidP="00C60EB5">
      <w:pPr>
        <w:pStyle w:val="Heading3"/>
      </w:pPr>
      <w:r>
        <w:t>Discussion:</w:t>
      </w:r>
    </w:p>
    <w:p w14:paraId="6EAA0540" w14:textId="20C730EA" w:rsidR="00C60EB5" w:rsidRPr="008B2ACF" w:rsidRDefault="00953236" w:rsidP="00C60EB5">
      <w:pPr>
        <w:pStyle w:val="ListParagraph"/>
        <w:numPr>
          <w:ilvl w:val="0"/>
          <w:numId w:val="33"/>
        </w:numPr>
        <w:rPr>
          <w:lang w:val="en-GB"/>
        </w:rPr>
      </w:pPr>
      <w:r>
        <w:rPr>
          <w:lang w:val="en-GB"/>
        </w:rPr>
        <w:t>The text referred to</w:t>
      </w:r>
      <w:r w:rsidR="00C21B51">
        <w:rPr>
          <w:lang w:val="en-GB"/>
        </w:rPr>
        <w:t xml:space="preserve"> on </w:t>
      </w:r>
      <w:proofErr w:type="gramStart"/>
      <w:r w:rsidR="00C21B51">
        <w:rPr>
          <w:lang w:val="en-GB"/>
        </w:rPr>
        <w:t>2914.13</w:t>
      </w:r>
      <w:proofErr w:type="gramEnd"/>
    </w:p>
    <w:p w14:paraId="0B985845" w14:textId="44222EC9" w:rsidR="00C60EB5" w:rsidRDefault="00DD2054" w:rsidP="00C60EB5">
      <w:pPr>
        <w:rPr>
          <w:lang w:val="en-GB"/>
        </w:rPr>
      </w:pPr>
      <w:r w:rsidRPr="00DD2054">
        <w:rPr>
          <w:noProof/>
          <w:lang w:val="en-GB"/>
        </w:rPr>
        <w:drawing>
          <wp:inline distT="0" distB="0" distL="0" distR="0" wp14:anchorId="01F6933C" wp14:editId="2EC7DAD0">
            <wp:extent cx="5943600" cy="391795"/>
            <wp:effectExtent l="19050" t="19050" r="19050" b="27305"/>
            <wp:docPr id="214956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56657" name=""/>
                    <pic:cNvPicPr/>
                  </pic:nvPicPr>
                  <pic:blipFill>
                    <a:blip r:embed="rId8"/>
                    <a:stretch>
                      <a:fillRect/>
                    </a:stretch>
                  </pic:blipFill>
                  <pic:spPr>
                    <a:xfrm>
                      <a:off x="0" y="0"/>
                      <a:ext cx="5943600" cy="391795"/>
                    </a:xfrm>
                    <a:prstGeom prst="rect">
                      <a:avLst/>
                    </a:prstGeom>
                    <a:ln>
                      <a:solidFill>
                        <a:schemeClr val="accent1"/>
                      </a:solidFill>
                    </a:ln>
                  </pic:spPr>
                </pic:pic>
              </a:graphicData>
            </a:graphic>
          </wp:inline>
        </w:drawing>
      </w:r>
    </w:p>
    <w:p w14:paraId="6E7F17D2" w14:textId="5B78CB7E" w:rsidR="00C60EB5" w:rsidRPr="00FE16BC" w:rsidRDefault="006547F0" w:rsidP="00FE16BC">
      <w:pPr>
        <w:pStyle w:val="ListParagraph"/>
        <w:numPr>
          <w:ilvl w:val="0"/>
          <w:numId w:val="33"/>
        </w:numPr>
        <w:rPr>
          <w:lang w:val="en-GB"/>
        </w:rPr>
      </w:pPr>
      <w:r w:rsidRPr="00FE16BC">
        <w:rPr>
          <w:lang w:val="en-GB"/>
        </w:rPr>
        <w:t xml:space="preserve">The text referred to </w:t>
      </w:r>
      <w:r w:rsidR="00FE16BC" w:rsidRPr="00FE16BC">
        <w:rPr>
          <w:lang w:val="en-GB"/>
        </w:rPr>
        <w:t xml:space="preserve">on </w:t>
      </w:r>
      <w:proofErr w:type="gramStart"/>
      <w:r w:rsidR="00FE16BC" w:rsidRPr="00FE16BC">
        <w:rPr>
          <w:lang w:val="en-GB"/>
        </w:rPr>
        <w:t>2916</w:t>
      </w:r>
      <w:proofErr w:type="gramEnd"/>
    </w:p>
    <w:p w14:paraId="320ED2D6" w14:textId="46B948AF" w:rsidR="00FE16BC" w:rsidRPr="00FE16BC" w:rsidRDefault="00FE16BC" w:rsidP="00FE16BC">
      <w:pPr>
        <w:rPr>
          <w:lang w:val="en-GB"/>
        </w:rPr>
      </w:pPr>
      <w:r w:rsidRPr="00FE16BC">
        <w:rPr>
          <w:noProof/>
          <w:lang w:val="en-GB"/>
        </w:rPr>
        <w:lastRenderedPageBreak/>
        <w:drawing>
          <wp:inline distT="0" distB="0" distL="0" distR="0" wp14:anchorId="4D2639EA" wp14:editId="0F045076">
            <wp:extent cx="5943600" cy="4723130"/>
            <wp:effectExtent l="19050" t="19050" r="19050" b="20320"/>
            <wp:docPr id="7461516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51602" name="Picture 1" descr="A screenshot of a computer&#10;&#10;Description automatically generated"/>
                    <pic:cNvPicPr/>
                  </pic:nvPicPr>
                  <pic:blipFill>
                    <a:blip r:embed="rId9"/>
                    <a:stretch>
                      <a:fillRect/>
                    </a:stretch>
                  </pic:blipFill>
                  <pic:spPr>
                    <a:xfrm>
                      <a:off x="0" y="0"/>
                      <a:ext cx="5943600" cy="4723130"/>
                    </a:xfrm>
                    <a:prstGeom prst="rect">
                      <a:avLst/>
                    </a:prstGeom>
                    <a:ln>
                      <a:solidFill>
                        <a:schemeClr val="accent1"/>
                      </a:solidFill>
                    </a:ln>
                  </pic:spPr>
                </pic:pic>
              </a:graphicData>
            </a:graphic>
          </wp:inline>
        </w:drawing>
      </w:r>
    </w:p>
    <w:p w14:paraId="7DE499A3" w14:textId="36DD2387" w:rsidR="00C60EB5" w:rsidRDefault="00836900" w:rsidP="008B2ACF">
      <w:pPr>
        <w:pStyle w:val="ListParagraph"/>
        <w:numPr>
          <w:ilvl w:val="0"/>
          <w:numId w:val="33"/>
        </w:numPr>
        <w:rPr>
          <w:lang w:val="en-GB"/>
        </w:rPr>
      </w:pPr>
      <w:r>
        <w:rPr>
          <w:lang w:val="en-GB"/>
        </w:rPr>
        <w:t xml:space="preserve">The </w:t>
      </w:r>
      <w:r w:rsidR="008E043E">
        <w:rPr>
          <w:lang w:val="en-GB"/>
        </w:rPr>
        <w:t>proposed text</w:t>
      </w:r>
      <w:r>
        <w:rPr>
          <w:lang w:val="en-GB"/>
        </w:rPr>
        <w:t xml:space="preserve"> </w:t>
      </w:r>
      <w:r w:rsidR="006252D2">
        <w:rPr>
          <w:lang w:val="en-GB"/>
        </w:rPr>
        <w:t>on page 2914</w:t>
      </w:r>
      <w:r w:rsidR="008E043E">
        <w:rPr>
          <w:lang w:val="en-GB"/>
        </w:rPr>
        <w:t xml:space="preserve"> would be changed to: </w:t>
      </w:r>
      <w:r w:rsidR="008E043E" w:rsidRPr="008E043E">
        <w:rPr>
          <w:lang w:val="en-GB"/>
        </w:rPr>
        <w:t>"The IPN field contains the last IPN used by the transmitter, and it is used by the receiver as the initial value for the replay counter for the IGTK."</w:t>
      </w:r>
      <w:r w:rsidR="008E043E">
        <w:rPr>
          <w:lang w:val="en-GB"/>
        </w:rPr>
        <w:t xml:space="preserve"> </w:t>
      </w:r>
    </w:p>
    <w:p w14:paraId="51AE19C4" w14:textId="2B23C469" w:rsidR="008E043E" w:rsidRDefault="008E043E" w:rsidP="008B2ACF">
      <w:pPr>
        <w:pStyle w:val="ListParagraph"/>
        <w:numPr>
          <w:ilvl w:val="0"/>
          <w:numId w:val="33"/>
        </w:numPr>
        <w:rPr>
          <w:lang w:val="en-GB"/>
        </w:rPr>
      </w:pPr>
      <w:r>
        <w:rPr>
          <w:lang w:val="en-GB"/>
        </w:rPr>
        <w:t>This change looks fine.</w:t>
      </w:r>
    </w:p>
    <w:p w14:paraId="33CF4D7D" w14:textId="3AEFAF6D" w:rsidR="008E043E" w:rsidRPr="008B2ACF" w:rsidRDefault="001B06BA" w:rsidP="008B2ACF">
      <w:pPr>
        <w:pStyle w:val="ListParagraph"/>
        <w:numPr>
          <w:ilvl w:val="0"/>
          <w:numId w:val="33"/>
        </w:numPr>
        <w:rPr>
          <w:lang w:val="en-GB"/>
        </w:rPr>
      </w:pPr>
      <w:r>
        <w:rPr>
          <w:lang w:val="en-GB"/>
        </w:rPr>
        <w:t xml:space="preserve">The change on 2916 removes “BIP” from “BIP replay counter at two locations and adds a comment </w:t>
      </w:r>
      <w:r w:rsidR="00896A78">
        <w:rPr>
          <w:lang w:val="en-GB"/>
        </w:rPr>
        <w:t>before “it is used” around the two locations.</w:t>
      </w:r>
    </w:p>
    <w:p w14:paraId="45E70FC1" w14:textId="7C5CDEB5" w:rsidR="00C60EB5" w:rsidRDefault="00C60EB5" w:rsidP="00C60EB5">
      <w:pPr>
        <w:pStyle w:val="Heading3"/>
      </w:pPr>
      <w:r w:rsidRPr="007B791F">
        <w:t>Proposed Resolution</w:t>
      </w:r>
      <w:r>
        <w:t xml:space="preserve">: </w:t>
      </w:r>
      <w:r w:rsidR="006231B1">
        <w:t>(</w:t>
      </w:r>
      <w:r w:rsidR="003C044B">
        <w:t>6606)</w:t>
      </w:r>
    </w:p>
    <w:p w14:paraId="313B0528" w14:textId="51B716E6" w:rsidR="003C044B" w:rsidRPr="001662F2" w:rsidRDefault="003D5769" w:rsidP="009F1B05">
      <w:pPr>
        <w:pStyle w:val="ListParagraph"/>
        <w:ind w:left="0"/>
      </w:pPr>
      <w:r>
        <w:t>ACCEPTED</w:t>
      </w:r>
    </w:p>
    <w:p w14:paraId="4DE864F0" w14:textId="77777777" w:rsidR="00C60EB5" w:rsidRDefault="00C60EB5" w:rsidP="00C60EB5">
      <w:pPr>
        <w:rPr>
          <w:lang w:val="en-GB"/>
        </w:rPr>
      </w:pPr>
    </w:p>
    <w:p w14:paraId="5BC3D989" w14:textId="77777777" w:rsidR="006231B1" w:rsidRDefault="006231B1">
      <w:pPr>
        <w:rPr>
          <w:rFonts w:ascii="Arial" w:hAnsi="Arial"/>
          <w:b/>
          <w:szCs w:val="20"/>
          <w:lang w:val="en-GB"/>
        </w:rPr>
      </w:pPr>
      <w:r>
        <w:br w:type="page"/>
      </w:r>
    </w:p>
    <w:p w14:paraId="30855E44" w14:textId="666F6D60" w:rsidR="00B5098B" w:rsidRDefault="00B5098B" w:rsidP="00B5098B">
      <w:pPr>
        <w:pStyle w:val="Heading3"/>
      </w:pPr>
      <w:r w:rsidRPr="00586C60">
        <w:lastRenderedPageBreak/>
        <w:t>Comment</w:t>
      </w:r>
    </w:p>
    <w:tbl>
      <w:tblPr>
        <w:tblStyle w:val="TableGrid"/>
        <w:tblW w:w="5805" w:type="pct"/>
        <w:tblInd w:w="-856" w:type="dxa"/>
        <w:tblLook w:val="04A0" w:firstRow="1" w:lastRow="0" w:firstColumn="1" w:lastColumn="0" w:noHBand="0" w:noVBand="1"/>
      </w:tblPr>
      <w:tblGrid>
        <w:gridCol w:w="661"/>
        <w:gridCol w:w="939"/>
        <w:gridCol w:w="872"/>
        <w:gridCol w:w="1118"/>
        <w:gridCol w:w="828"/>
        <w:gridCol w:w="4088"/>
        <w:gridCol w:w="2349"/>
      </w:tblGrid>
      <w:tr w:rsidR="00030823" w14:paraId="7B509F24" w14:textId="77777777" w:rsidTr="008201F5">
        <w:trPr>
          <w:trHeight w:val="784"/>
        </w:trPr>
        <w:tc>
          <w:tcPr>
            <w:tcW w:w="304" w:type="pct"/>
            <w:hideMark/>
          </w:tcPr>
          <w:p w14:paraId="1C3D252E" w14:textId="77777777" w:rsidR="006231B1" w:rsidRDefault="006231B1" w:rsidP="0005077E">
            <w:pPr>
              <w:rPr>
                <w:rFonts w:ascii="Arial" w:hAnsi="Arial" w:cs="Arial"/>
                <w:b/>
                <w:bCs/>
                <w:sz w:val="20"/>
                <w:szCs w:val="20"/>
              </w:rPr>
            </w:pPr>
            <w:r>
              <w:rPr>
                <w:rFonts w:ascii="Arial" w:hAnsi="Arial" w:cs="Arial"/>
                <w:b/>
                <w:bCs/>
                <w:sz w:val="20"/>
                <w:szCs w:val="20"/>
              </w:rPr>
              <w:t>CID</w:t>
            </w:r>
          </w:p>
        </w:tc>
        <w:tc>
          <w:tcPr>
            <w:tcW w:w="433" w:type="pct"/>
            <w:hideMark/>
          </w:tcPr>
          <w:p w14:paraId="70C80A62" w14:textId="77777777" w:rsidR="006231B1" w:rsidRDefault="006231B1" w:rsidP="0005077E">
            <w:pPr>
              <w:rPr>
                <w:rFonts w:ascii="Arial" w:hAnsi="Arial" w:cs="Arial"/>
                <w:b/>
                <w:bCs/>
                <w:sz w:val="20"/>
                <w:szCs w:val="20"/>
              </w:rPr>
            </w:pPr>
            <w:r>
              <w:rPr>
                <w:rFonts w:ascii="Arial" w:hAnsi="Arial" w:cs="Arial"/>
                <w:b/>
                <w:bCs/>
                <w:sz w:val="20"/>
                <w:szCs w:val="20"/>
              </w:rPr>
              <w:t>Page</w:t>
            </w:r>
          </w:p>
        </w:tc>
        <w:tc>
          <w:tcPr>
            <w:tcW w:w="402" w:type="pct"/>
            <w:hideMark/>
          </w:tcPr>
          <w:p w14:paraId="4543460A" w14:textId="77777777" w:rsidR="006231B1" w:rsidRDefault="006231B1" w:rsidP="0005077E">
            <w:pPr>
              <w:rPr>
                <w:rFonts w:ascii="Arial" w:hAnsi="Arial" w:cs="Arial"/>
                <w:b/>
                <w:bCs/>
                <w:sz w:val="20"/>
                <w:szCs w:val="20"/>
              </w:rPr>
            </w:pPr>
            <w:r>
              <w:rPr>
                <w:rFonts w:ascii="Arial" w:hAnsi="Arial" w:cs="Arial"/>
                <w:b/>
                <w:bCs/>
                <w:sz w:val="20"/>
                <w:szCs w:val="20"/>
              </w:rPr>
              <w:t>Clause</w:t>
            </w:r>
          </w:p>
        </w:tc>
        <w:tc>
          <w:tcPr>
            <w:tcW w:w="515" w:type="pct"/>
            <w:hideMark/>
          </w:tcPr>
          <w:p w14:paraId="40E2D1F6" w14:textId="77777777" w:rsidR="006231B1" w:rsidRDefault="006231B1" w:rsidP="0005077E">
            <w:pPr>
              <w:rPr>
                <w:rFonts w:ascii="Arial" w:hAnsi="Arial" w:cs="Arial"/>
                <w:b/>
                <w:bCs/>
                <w:sz w:val="20"/>
                <w:szCs w:val="20"/>
              </w:rPr>
            </w:pPr>
            <w:r>
              <w:rPr>
                <w:rFonts w:ascii="Arial" w:hAnsi="Arial" w:cs="Arial"/>
                <w:b/>
                <w:bCs/>
                <w:sz w:val="20"/>
                <w:szCs w:val="20"/>
              </w:rPr>
              <w:t>Duplicate of CID</w:t>
            </w:r>
          </w:p>
        </w:tc>
        <w:tc>
          <w:tcPr>
            <w:tcW w:w="381" w:type="pct"/>
            <w:hideMark/>
          </w:tcPr>
          <w:p w14:paraId="589DAC86" w14:textId="77777777" w:rsidR="006231B1" w:rsidRDefault="006231B1"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1883" w:type="pct"/>
            <w:hideMark/>
          </w:tcPr>
          <w:p w14:paraId="33F06892" w14:textId="77777777" w:rsidR="006231B1" w:rsidRDefault="006231B1" w:rsidP="0005077E">
            <w:pPr>
              <w:rPr>
                <w:rFonts w:ascii="Arial" w:hAnsi="Arial" w:cs="Arial"/>
                <w:b/>
                <w:bCs/>
                <w:sz w:val="20"/>
                <w:szCs w:val="20"/>
              </w:rPr>
            </w:pPr>
            <w:r>
              <w:rPr>
                <w:rFonts w:ascii="Arial" w:hAnsi="Arial" w:cs="Arial"/>
                <w:b/>
                <w:bCs/>
                <w:sz w:val="20"/>
                <w:szCs w:val="20"/>
              </w:rPr>
              <w:t>Comment</w:t>
            </w:r>
          </w:p>
        </w:tc>
        <w:tc>
          <w:tcPr>
            <w:tcW w:w="1082" w:type="pct"/>
          </w:tcPr>
          <w:p w14:paraId="28E8855A" w14:textId="77777777" w:rsidR="006231B1" w:rsidRDefault="006231B1" w:rsidP="0005077E">
            <w:pPr>
              <w:rPr>
                <w:rFonts w:ascii="Arial" w:hAnsi="Arial" w:cs="Arial"/>
                <w:b/>
                <w:bCs/>
                <w:sz w:val="20"/>
                <w:szCs w:val="20"/>
              </w:rPr>
            </w:pPr>
            <w:r>
              <w:rPr>
                <w:rFonts w:ascii="Arial" w:hAnsi="Arial" w:cs="Arial"/>
                <w:b/>
                <w:bCs/>
                <w:sz w:val="20"/>
                <w:szCs w:val="20"/>
              </w:rPr>
              <w:t>Proposed Change</w:t>
            </w:r>
          </w:p>
        </w:tc>
      </w:tr>
      <w:tr w:rsidR="006226D9" w14:paraId="640E925D" w14:textId="77777777" w:rsidTr="008201F5">
        <w:trPr>
          <w:trHeight w:val="3750"/>
        </w:trPr>
        <w:tc>
          <w:tcPr>
            <w:tcW w:w="304" w:type="pct"/>
            <w:hideMark/>
          </w:tcPr>
          <w:p w14:paraId="01DDFA21" w14:textId="77777777" w:rsidR="006226D9" w:rsidRDefault="006226D9">
            <w:pPr>
              <w:jc w:val="right"/>
              <w:rPr>
                <w:rFonts w:ascii="Arial" w:hAnsi="Arial" w:cs="Arial"/>
                <w:sz w:val="20"/>
                <w:szCs w:val="20"/>
              </w:rPr>
            </w:pPr>
            <w:r>
              <w:rPr>
                <w:rFonts w:ascii="Arial" w:hAnsi="Arial" w:cs="Arial"/>
                <w:sz w:val="20"/>
                <w:szCs w:val="20"/>
              </w:rPr>
              <w:t>6605</w:t>
            </w:r>
          </w:p>
        </w:tc>
        <w:tc>
          <w:tcPr>
            <w:tcW w:w="433" w:type="pct"/>
            <w:hideMark/>
          </w:tcPr>
          <w:p w14:paraId="3BD16C60" w14:textId="77777777" w:rsidR="006226D9" w:rsidRDefault="006226D9">
            <w:pPr>
              <w:jc w:val="right"/>
              <w:rPr>
                <w:rFonts w:ascii="Arial" w:hAnsi="Arial" w:cs="Arial"/>
                <w:sz w:val="20"/>
                <w:szCs w:val="20"/>
              </w:rPr>
            </w:pPr>
            <w:r>
              <w:rPr>
                <w:rFonts w:ascii="Arial" w:hAnsi="Arial" w:cs="Arial"/>
                <w:sz w:val="20"/>
                <w:szCs w:val="20"/>
              </w:rPr>
              <w:t>2919.00</w:t>
            </w:r>
          </w:p>
        </w:tc>
        <w:tc>
          <w:tcPr>
            <w:tcW w:w="402" w:type="pct"/>
            <w:hideMark/>
          </w:tcPr>
          <w:p w14:paraId="6C37750B" w14:textId="77777777" w:rsidR="006226D9" w:rsidRDefault="006226D9">
            <w:pPr>
              <w:rPr>
                <w:rFonts w:ascii="Arial" w:hAnsi="Arial" w:cs="Arial"/>
                <w:sz w:val="20"/>
                <w:szCs w:val="20"/>
              </w:rPr>
            </w:pPr>
            <w:r>
              <w:rPr>
                <w:rFonts w:ascii="Arial" w:hAnsi="Arial" w:cs="Arial"/>
                <w:sz w:val="20"/>
                <w:szCs w:val="20"/>
              </w:rPr>
              <w:t>12.7.4</w:t>
            </w:r>
          </w:p>
        </w:tc>
        <w:tc>
          <w:tcPr>
            <w:tcW w:w="515" w:type="pct"/>
            <w:hideMark/>
          </w:tcPr>
          <w:p w14:paraId="2692137E" w14:textId="77777777" w:rsidR="006226D9" w:rsidRDefault="006226D9">
            <w:pPr>
              <w:rPr>
                <w:rFonts w:ascii="Arial" w:hAnsi="Arial" w:cs="Arial"/>
                <w:sz w:val="20"/>
                <w:szCs w:val="20"/>
              </w:rPr>
            </w:pPr>
          </w:p>
        </w:tc>
        <w:tc>
          <w:tcPr>
            <w:tcW w:w="381" w:type="pct"/>
            <w:hideMark/>
          </w:tcPr>
          <w:p w14:paraId="4D02A336" w14:textId="77777777" w:rsidR="006226D9" w:rsidRDefault="006226D9">
            <w:pPr>
              <w:rPr>
                <w:sz w:val="20"/>
                <w:szCs w:val="20"/>
              </w:rPr>
            </w:pPr>
          </w:p>
        </w:tc>
        <w:tc>
          <w:tcPr>
            <w:tcW w:w="1883" w:type="pct"/>
            <w:hideMark/>
          </w:tcPr>
          <w:p w14:paraId="793C31AB" w14:textId="77777777" w:rsidR="006226D9" w:rsidRDefault="006226D9">
            <w:pPr>
              <w:rPr>
                <w:rFonts w:ascii="Arial" w:hAnsi="Arial" w:cs="Arial"/>
                <w:sz w:val="20"/>
                <w:szCs w:val="20"/>
              </w:rPr>
            </w:pPr>
            <w:bookmarkStart w:id="1" w:name="_Hlk151478024"/>
            <w:r>
              <w:rPr>
                <w:rFonts w:ascii="Arial" w:hAnsi="Arial" w:cs="Arial"/>
                <w:sz w:val="20"/>
                <w:szCs w:val="20"/>
              </w:rPr>
              <w:t xml:space="preserve">"IPN is the current IGTK replay counter value provided by the IGTK KDE" </w:t>
            </w:r>
            <w:bookmarkEnd w:id="1"/>
            <w:r>
              <w:rPr>
                <w:rFonts w:ascii="Arial" w:hAnsi="Arial" w:cs="Arial"/>
                <w:sz w:val="20"/>
                <w:szCs w:val="20"/>
              </w:rPr>
              <w:t>is confusing.  It is the value to which the IGTK RC is set to at the receiver, but it contains the IPN at the transmitter, as described in 12.7.2:  "The IPN field contains the IPN. The (#</w:t>
            </w:r>
            <w:proofErr w:type="gramStart"/>
            <w:r>
              <w:rPr>
                <w:rFonts w:ascii="Arial" w:hAnsi="Arial" w:cs="Arial"/>
                <w:sz w:val="20"/>
                <w:szCs w:val="20"/>
              </w:rPr>
              <w:t>3363)IPN</w:t>
            </w:r>
            <w:proofErr w:type="gramEnd"/>
            <w:r>
              <w:rPr>
                <w:rFonts w:ascii="Arial" w:hAnsi="Arial" w:cs="Arial"/>
                <w:sz w:val="20"/>
                <w:szCs w:val="20"/>
              </w:rPr>
              <w:t xml:space="preserve"> field contains the last packet number used by the broadcast/multicast transmitter, and it is used by the receiver as the initial value for the BIP replay counter."</w:t>
            </w:r>
          </w:p>
        </w:tc>
        <w:tc>
          <w:tcPr>
            <w:tcW w:w="1082" w:type="pct"/>
            <w:hideMark/>
          </w:tcPr>
          <w:p w14:paraId="154A7246" w14:textId="77777777" w:rsidR="006226D9" w:rsidRDefault="006226D9">
            <w:pPr>
              <w:rPr>
                <w:rFonts w:ascii="Arial" w:hAnsi="Arial" w:cs="Arial"/>
                <w:sz w:val="20"/>
                <w:szCs w:val="20"/>
              </w:rPr>
            </w:pPr>
            <w:r>
              <w:rPr>
                <w:rFonts w:ascii="Arial" w:hAnsi="Arial" w:cs="Arial"/>
                <w:sz w:val="20"/>
                <w:szCs w:val="20"/>
              </w:rPr>
              <w:t>Change to "IPN is the last IPN, as provided by the IGTK KDE"</w:t>
            </w:r>
          </w:p>
        </w:tc>
      </w:tr>
    </w:tbl>
    <w:p w14:paraId="6D829406" w14:textId="77777777" w:rsidR="00B5098B" w:rsidRDefault="00B5098B" w:rsidP="00B5098B">
      <w:pPr>
        <w:pStyle w:val="Heading3"/>
      </w:pPr>
      <w:r>
        <w:t>Discussion:</w:t>
      </w:r>
    </w:p>
    <w:p w14:paraId="71229859" w14:textId="1B5A8E24" w:rsidR="001A5A06" w:rsidRPr="00E62DAA" w:rsidRDefault="00590979" w:rsidP="005C1367">
      <w:pPr>
        <w:pStyle w:val="ListParagraph"/>
        <w:numPr>
          <w:ilvl w:val="0"/>
          <w:numId w:val="33"/>
        </w:numPr>
        <w:autoSpaceDE w:val="0"/>
        <w:autoSpaceDN w:val="0"/>
        <w:adjustRightInd w:val="0"/>
      </w:pPr>
      <w:r>
        <w:rPr>
          <w:rFonts w:eastAsia="TimesNewRoman"/>
          <w:lang w:val="en-CA"/>
        </w:rPr>
        <w:t xml:space="preserve">The cited text </w:t>
      </w:r>
      <w:r w:rsidR="00407261">
        <w:rPr>
          <w:rFonts w:eastAsia="TimesNewRoman"/>
          <w:lang w:val="en-CA"/>
        </w:rPr>
        <w:t>where the proposed text changes are</w:t>
      </w:r>
      <w:r w:rsidR="00E62DAA">
        <w:rPr>
          <w:rFonts w:eastAsia="TimesNewRoman"/>
          <w:lang w:val="en-CA"/>
        </w:rPr>
        <w:t>:</w:t>
      </w:r>
    </w:p>
    <w:p w14:paraId="49CC34C0" w14:textId="2A4B232A" w:rsidR="00B5098B" w:rsidRDefault="005C1367" w:rsidP="005C1367">
      <w:pPr>
        <w:pStyle w:val="ListParagraph"/>
        <w:autoSpaceDE w:val="0"/>
        <w:autoSpaceDN w:val="0"/>
        <w:adjustRightInd w:val="0"/>
        <w:rPr>
          <w:noProof/>
        </w:rPr>
      </w:pPr>
      <w:r w:rsidRPr="005C1367">
        <w:rPr>
          <w:noProof/>
        </w:rPr>
        <w:drawing>
          <wp:inline distT="0" distB="0" distL="0" distR="0" wp14:anchorId="25B6A38C" wp14:editId="21E4B9ED">
            <wp:extent cx="5943600" cy="927735"/>
            <wp:effectExtent l="19050" t="19050" r="19050" b="24765"/>
            <wp:docPr id="945592657"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92657" name="Picture 1" descr="A close up of text&#10;&#10;Description automatically generated"/>
                    <pic:cNvPicPr/>
                  </pic:nvPicPr>
                  <pic:blipFill>
                    <a:blip r:embed="rId10"/>
                    <a:stretch>
                      <a:fillRect/>
                    </a:stretch>
                  </pic:blipFill>
                  <pic:spPr>
                    <a:xfrm>
                      <a:off x="0" y="0"/>
                      <a:ext cx="5943600" cy="927735"/>
                    </a:xfrm>
                    <a:prstGeom prst="rect">
                      <a:avLst/>
                    </a:prstGeom>
                    <a:ln>
                      <a:solidFill>
                        <a:schemeClr val="accent1"/>
                      </a:solidFill>
                    </a:ln>
                  </pic:spPr>
                </pic:pic>
              </a:graphicData>
            </a:graphic>
          </wp:inline>
        </w:drawing>
      </w:r>
    </w:p>
    <w:p w14:paraId="76BEFEB5" w14:textId="7925B6D3" w:rsidR="008201F5" w:rsidRDefault="008201F5" w:rsidP="005C1367">
      <w:pPr>
        <w:pStyle w:val="ListParagraph"/>
        <w:autoSpaceDE w:val="0"/>
        <w:autoSpaceDN w:val="0"/>
        <w:adjustRightInd w:val="0"/>
        <w:rPr>
          <w:noProof/>
        </w:rPr>
      </w:pPr>
      <w:r>
        <w:rPr>
          <w:noProof/>
        </w:rPr>
        <w:t>And</w:t>
      </w:r>
    </w:p>
    <w:p w14:paraId="6FC3A889" w14:textId="0CB213A2" w:rsidR="008201F5" w:rsidRDefault="008201F5" w:rsidP="005C1367">
      <w:pPr>
        <w:pStyle w:val="ListParagraph"/>
        <w:autoSpaceDE w:val="0"/>
        <w:autoSpaceDN w:val="0"/>
        <w:adjustRightInd w:val="0"/>
        <w:rPr>
          <w:noProof/>
        </w:rPr>
      </w:pPr>
      <w:r w:rsidRPr="008201F5">
        <w:rPr>
          <w:noProof/>
        </w:rPr>
        <w:drawing>
          <wp:inline distT="0" distB="0" distL="0" distR="0" wp14:anchorId="26A7DD95" wp14:editId="4FE2C1BA">
            <wp:extent cx="5943600" cy="1153160"/>
            <wp:effectExtent l="19050" t="19050" r="19050" b="27940"/>
            <wp:docPr id="2119704729"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04729" name="Picture 1" descr="A close-up of a text&#10;&#10;Description automatically generated"/>
                    <pic:cNvPicPr/>
                  </pic:nvPicPr>
                  <pic:blipFill>
                    <a:blip r:embed="rId11"/>
                    <a:stretch>
                      <a:fillRect/>
                    </a:stretch>
                  </pic:blipFill>
                  <pic:spPr>
                    <a:xfrm>
                      <a:off x="0" y="0"/>
                      <a:ext cx="5943600" cy="1153160"/>
                    </a:xfrm>
                    <a:prstGeom prst="rect">
                      <a:avLst/>
                    </a:prstGeom>
                    <a:ln>
                      <a:solidFill>
                        <a:schemeClr val="accent1"/>
                      </a:solidFill>
                    </a:ln>
                  </pic:spPr>
                </pic:pic>
              </a:graphicData>
            </a:graphic>
          </wp:inline>
        </w:drawing>
      </w:r>
    </w:p>
    <w:p w14:paraId="70020877" w14:textId="66DE5FB3" w:rsidR="00175977" w:rsidRDefault="005D2B83" w:rsidP="005D2B83">
      <w:pPr>
        <w:pStyle w:val="ListParagraph"/>
        <w:numPr>
          <w:ilvl w:val="0"/>
          <w:numId w:val="33"/>
        </w:numPr>
        <w:autoSpaceDE w:val="0"/>
        <w:autoSpaceDN w:val="0"/>
        <w:adjustRightInd w:val="0"/>
      </w:pPr>
      <w:r>
        <w:t>The comment is requesting the following change:</w:t>
      </w:r>
    </w:p>
    <w:p w14:paraId="52A8A1D6" w14:textId="77777777" w:rsidR="005D2B83" w:rsidRDefault="005D2B83" w:rsidP="005D2B83">
      <w:pPr>
        <w:pStyle w:val="ListParagraph"/>
        <w:autoSpaceDE w:val="0"/>
        <w:autoSpaceDN w:val="0"/>
        <w:adjustRightInd w:val="0"/>
      </w:pPr>
      <w:r>
        <w:t xml:space="preserve">Change </w:t>
      </w:r>
    </w:p>
    <w:p w14:paraId="2FA154E3" w14:textId="2BD62DD2" w:rsidR="005D2B83" w:rsidRDefault="005D2B83" w:rsidP="005D2B83">
      <w:pPr>
        <w:pStyle w:val="ListParagraph"/>
        <w:autoSpaceDE w:val="0"/>
        <w:autoSpaceDN w:val="0"/>
        <w:adjustRightInd w:val="0"/>
      </w:pPr>
      <w:r w:rsidRPr="005D2B83">
        <w:t xml:space="preserve">"IPN is the current IGTK replay counter value provided by the IGTK </w:t>
      </w:r>
      <w:proofErr w:type="gramStart"/>
      <w:r w:rsidRPr="005D2B83">
        <w:t>KDE</w:t>
      </w:r>
      <w:proofErr w:type="gramEnd"/>
      <w:r w:rsidRPr="005D2B83">
        <w:t>"</w:t>
      </w:r>
    </w:p>
    <w:p w14:paraId="2B1DFC58" w14:textId="13FAB1C3" w:rsidR="005D2B83" w:rsidRDefault="005D2B83" w:rsidP="005D2B83">
      <w:pPr>
        <w:pStyle w:val="ListParagraph"/>
        <w:autoSpaceDE w:val="0"/>
        <w:autoSpaceDN w:val="0"/>
        <w:adjustRightInd w:val="0"/>
      </w:pPr>
      <w:r>
        <w:t>to</w:t>
      </w:r>
    </w:p>
    <w:p w14:paraId="5F6E7B50" w14:textId="11EC4F1C" w:rsidR="005D2B83" w:rsidRDefault="00722F66" w:rsidP="005D2B83">
      <w:pPr>
        <w:pStyle w:val="ListParagraph"/>
        <w:autoSpaceDE w:val="0"/>
        <w:autoSpaceDN w:val="0"/>
        <w:adjustRightInd w:val="0"/>
      </w:pPr>
      <w:r>
        <w:t>“</w:t>
      </w:r>
      <w:r w:rsidR="005D2B83" w:rsidRPr="005D2B83">
        <w:t xml:space="preserve">IPN is the last IPN, as provided by the IGTK </w:t>
      </w:r>
      <w:proofErr w:type="gramStart"/>
      <w:r w:rsidR="005D2B83" w:rsidRPr="005D2B83">
        <w:t>KDE</w:t>
      </w:r>
      <w:proofErr w:type="gramEnd"/>
      <w:r w:rsidR="005D2B83" w:rsidRPr="005D2B83">
        <w:t>"</w:t>
      </w:r>
    </w:p>
    <w:p w14:paraId="4D0D4833" w14:textId="6C924716" w:rsidR="005D37A0" w:rsidRDefault="005D37A0" w:rsidP="005D37A0">
      <w:pPr>
        <w:pStyle w:val="ListParagraph"/>
        <w:numPr>
          <w:ilvl w:val="0"/>
          <w:numId w:val="33"/>
        </w:numPr>
        <w:autoSpaceDE w:val="0"/>
        <w:autoSpaceDN w:val="0"/>
        <w:adjustRightInd w:val="0"/>
      </w:pPr>
      <w:r>
        <w:t>The proposed change looks OK.</w:t>
      </w:r>
    </w:p>
    <w:p w14:paraId="74A6B6C6" w14:textId="2A8E6CD0" w:rsidR="00682B9F" w:rsidRDefault="00682B9F" w:rsidP="005D37A0">
      <w:pPr>
        <w:pStyle w:val="ListParagraph"/>
        <w:numPr>
          <w:ilvl w:val="0"/>
          <w:numId w:val="33"/>
        </w:numPr>
        <w:autoSpaceDE w:val="0"/>
        <w:autoSpaceDN w:val="0"/>
        <w:adjustRightInd w:val="0"/>
      </w:pPr>
      <w:r>
        <w:t xml:space="preserve">Should likely change BIPN and WIPN in a similar </w:t>
      </w:r>
      <w:proofErr w:type="gramStart"/>
      <w:r>
        <w:t>way</w:t>
      </w:r>
      <w:proofErr w:type="gramEnd"/>
    </w:p>
    <w:p w14:paraId="256429BB" w14:textId="4FFAEA2B" w:rsidR="00132915" w:rsidRPr="00E43AEC" w:rsidRDefault="00132915" w:rsidP="005D37A0">
      <w:pPr>
        <w:pStyle w:val="ListParagraph"/>
        <w:numPr>
          <w:ilvl w:val="0"/>
          <w:numId w:val="33"/>
        </w:numPr>
        <w:autoSpaceDE w:val="0"/>
        <w:autoSpaceDN w:val="0"/>
        <w:adjustRightInd w:val="0"/>
      </w:pPr>
      <w:r>
        <w:t xml:space="preserve">Note that this CID is </w:t>
      </w:r>
      <w:proofErr w:type="gramStart"/>
      <w:r>
        <w:t>similar to</w:t>
      </w:r>
      <w:proofErr w:type="gramEnd"/>
      <w:r>
        <w:t xml:space="preserve"> </w:t>
      </w:r>
      <w:r w:rsidR="00307754">
        <w:t>CID 6415, but the changes in CID 6415 and not clearly specified.</w:t>
      </w:r>
    </w:p>
    <w:p w14:paraId="3A108B75" w14:textId="6487D1D9" w:rsidR="00B5098B" w:rsidRDefault="00B5098B" w:rsidP="00B5098B">
      <w:pPr>
        <w:pStyle w:val="Heading3"/>
      </w:pPr>
      <w:r w:rsidRPr="00544C09">
        <w:t>Proposed Resolution</w:t>
      </w:r>
      <w:r>
        <w:t>: (</w:t>
      </w:r>
      <w:r w:rsidR="003E4E21">
        <w:t>6605</w:t>
      </w:r>
      <w:r>
        <w:t>)</w:t>
      </w:r>
    </w:p>
    <w:p w14:paraId="2D6BF272" w14:textId="523F97AF" w:rsidR="001510DD" w:rsidRDefault="00682B9F" w:rsidP="001510DD">
      <w:pPr>
        <w:pStyle w:val="ListParagraph"/>
        <w:autoSpaceDE w:val="0"/>
        <w:autoSpaceDN w:val="0"/>
        <w:adjustRightInd w:val="0"/>
        <w:ind w:left="0"/>
      </w:pPr>
      <w:r>
        <w:t>REVISED</w:t>
      </w:r>
      <w:r w:rsidR="005D37A0">
        <w:t>.</w:t>
      </w:r>
      <w:r>
        <w:t xml:space="preserve"> Make the changes proposed by the commenter. Also</w:t>
      </w:r>
      <w:r w:rsidR="007F63ED">
        <w:t xml:space="preserve"> update BIPN and WIPN</w:t>
      </w:r>
    </w:p>
    <w:p w14:paraId="6E7A124E" w14:textId="3681A9E7" w:rsidR="007F63ED" w:rsidRDefault="007F63ED" w:rsidP="001510DD">
      <w:pPr>
        <w:pStyle w:val="ListParagraph"/>
        <w:autoSpaceDE w:val="0"/>
        <w:autoSpaceDN w:val="0"/>
        <w:adjustRightInd w:val="0"/>
        <w:ind w:left="0"/>
      </w:pPr>
      <w:r>
        <w:br/>
        <w:t>At 2919.</w:t>
      </w:r>
      <w:r w:rsidR="006C0BAC">
        <w:t>38 Change</w:t>
      </w:r>
    </w:p>
    <w:p w14:paraId="2677C23A" w14:textId="4B54A4DD" w:rsidR="004A04B0" w:rsidRDefault="006C0BAC" w:rsidP="004A04B0">
      <w:pPr>
        <w:pStyle w:val="ListParagraph"/>
        <w:autoSpaceDE w:val="0"/>
        <w:autoSpaceDN w:val="0"/>
        <w:adjustRightInd w:val="0"/>
        <w:ind w:left="0"/>
      </w:pPr>
      <w:r>
        <w:lastRenderedPageBreak/>
        <w:t>“</w:t>
      </w:r>
      <w:r w:rsidR="004A04B0">
        <w:t>B</w:t>
      </w:r>
      <w:r w:rsidR="004A04B0" w:rsidRPr="005D2B83">
        <w:t xml:space="preserve">IPN is the current </w:t>
      </w:r>
      <w:r w:rsidR="004A04B0">
        <w:t>BIGTK</w:t>
      </w:r>
      <w:r w:rsidR="004A04B0" w:rsidRPr="005D2B83">
        <w:t xml:space="preserve"> replay counter value provided by the </w:t>
      </w:r>
      <w:r w:rsidR="004A04B0">
        <w:t>B</w:t>
      </w:r>
      <w:r w:rsidR="004A04B0" w:rsidRPr="005D2B83">
        <w:t xml:space="preserve">IGTK </w:t>
      </w:r>
      <w:proofErr w:type="gramStart"/>
      <w:r w:rsidR="004A04B0" w:rsidRPr="005D2B83">
        <w:t>KDE</w:t>
      </w:r>
      <w:proofErr w:type="gramEnd"/>
      <w:r w:rsidR="004A04B0" w:rsidRPr="005D2B83">
        <w:t>"</w:t>
      </w:r>
    </w:p>
    <w:p w14:paraId="5B62ECC8" w14:textId="77777777" w:rsidR="004A04B0" w:rsidRDefault="004A04B0" w:rsidP="004A04B0">
      <w:pPr>
        <w:pStyle w:val="ListParagraph"/>
        <w:autoSpaceDE w:val="0"/>
        <w:autoSpaceDN w:val="0"/>
        <w:adjustRightInd w:val="0"/>
        <w:ind w:left="0"/>
      </w:pPr>
      <w:r>
        <w:t>to</w:t>
      </w:r>
    </w:p>
    <w:p w14:paraId="7D2299F5" w14:textId="7A44036F" w:rsidR="004A04B0" w:rsidRDefault="004A04B0" w:rsidP="004A04B0">
      <w:pPr>
        <w:pStyle w:val="ListParagraph"/>
        <w:autoSpaceDE w:val="0"/>
        <w:autoSpaceDN w:val="0"/>
        <w:adjustRightInd w:val="0"/>
        <w:ind w:left="0"/>
      </w:pPr>
      <w:r>
        <w:t>“B</w:t>
      </w:r>
      <w:r w:rsidRPr="005D2B83">
        <w:t xml:space="preserve">IPN is the last </w:t>
      </w:r>
      <w:r>
        <w:t>B</w:t>
      </w:r>
      <w:r w:rsidRPr="005D2B83">
        <w:t xml:space="preserve">IPN, as provided by the </w:t>
      </w:r>
      <w:r>
        <w:t>B</w:t>
      </w:r>
      <w:r w:rsidRPr="005D2B83">
        <w:t xml:space="preserve">IGTK </w:t>
      </w:r>
      <w:proofErr w:type="gramStart"/>
      <w:r w:rsidRPr="005D2B83">
        <w:t>KDE</w:t>
      </w:r>
      <w:proofErr w:type="gramEnd"/>
      <w:r w:rsidRPr="005D2B83">
        <w:t>"</w:t>
      </w:r>
    </w:p>
    <w:p w14:paraId="2437698E" w14:textId="33793C06" w:rsidR="006C0BAC" w:rsidRDefault="006C0BAC" w:rsidP="004A04B0">
      <w:pPr>
        <w:pStyle w:val="ListParagraph"/>
        <w:autoSpaceDE w:val="0"/>
        <w:autoSpaceDN w:val="0"/>
        <w:adjustRightInd w:val="0"/>
        <w:ind w:left="0"/>
      </w:pPr>
    </w:p>
    <w:p w14:paraId="5A8F136A" w14:textId="7F5B53C3" w:rsidR="004A04B0" w:rsidRDefault="004A04B0" w:rsidP="004A04B0">
      <w:pPr>
        <w:pStyle w:val="ListParagraph"/>
        <w:autoSpaceDE w:val="0"/>
        <w:autoSpaceDN w:val="0"/>
        <w:adjustRightInd w:val="0"/>
        <w:ind w:left="0"/>
      </w:pPr>
      <w:r>
        <w:t>At 2919.40 Change</w:t>
      </w:r>
    </w:p>
    <w:p w14:paraId="3DE8C06B" w14:textId="62A8A59D" w:rsidR="004A04B0" w:rsidRDefault="004A04B0" w:rsidP="004A04B0">
      <w:pPr>
        <w:pStyle w:val="ListParagraph"/>
        <w:autoSpaceDE w:val="0"/>
        <w:autoSpaceDN w:val="0"/>
        <w:adjustRightInd w:val="0"/>
        <w:ind w:left="0"/>
      </w:pPr>
      <w:r>
        <w:t>“W</w:t>
      </w:r>
      <w:r w:rsidRPr="005D2B83">
        <w:t xml:space="preserve">IPN is the current </w:t>
      </w:r>
      <w:r>
        <w:t>WIGTK</w:t>
      </w:r>
      <w:r w:rsidRPr="005D2B83">
        <w:t xml:space="preserve"> replay counter value provided by the </w:t>
      </w:r>
      <w:r>
        <w:t>W</w:t>
      </w:r>
      <w:r w:rsidRPr="005D2B83">
        <w:t xml:space="preserve">IGTK </w:t>
      </w:r>
      <w:proofErr w:type="gramStart"/>
      <w:r w:rsidRPr="005D2B83">
        <w:t>KDE</w:t>
      </w:r>
      <w:proofErr w:type="gramEnd"/>
      <w:r w:rsidRPr="005D2B83">
        <w:t>"</w:t>
      </w:r>
    </w:p>
    <w:p w14:paraId="252AACD4" w14:textId="77777777" w:rsidR="004A04B0" w:rsidRDefault="004A04B0" w:rsidP="004A04B0">
      <w:pPr>
        <w:pStyle w:val="ListParagraph"/>
        <w:autoSpaceDE w:val="0"/>
        <w:autoSpaceDN w:val="0"/>
        <w:adjustRightInd w:val="0"/>
        <w:ind w:left="0"/>
      </w:pPr>
      <w:r>
        <w:t>to</w:t>
      </w:r>
    </w:p>
    <w:p w14:paraId="71350054" w14:textId="2EB3C395" w:rsidR="004A04B0" w:rsidRDefault="004A04B0" w:rsidP="004A04B0">
      <w:pPr>
        <w:pStyle w:val="ListParagraph"/>
        <w:autoSpaceDE w:val="0"/>
        <w:autoSpaceDN w:val="0"/>
        <w:adjustRightInd w:val="0"/>
        <w:ind w:left="0"/>
      </w:pPr>
      <w:r>
        <w:t>“W</w:t>
      </w:r>
      <w:r w:rsidRPr="005D2B83">
        <w:t xml:space="preserve">IPN is the last </w:t>
      </w:r>
      <w:r>
        <w:t>W</w:t>
      </w:r>
      <w:r w:rsidRPr="005D2B83">
        <w:t xml:space="preserve">IPN, as provided by the </w:t>
      </w:r>
      <w:r w:rsidR="007958DF">
        <w:t>W</w:t>
      </w:r>
      <w:r w:rsidRPr="005D2B83">
        <w:t xml:space="preserve">IGTK </w:t>
      </w:r>
      <w:proofErr w:type="gramStart"/>
      <w:r w:rsidRPr="005D2B83">
        <w:t>KDE</w:t>
      </w:r>
      <w:proofErr w:type="gramEnd"/>
      <w:r w:rsidRPr="005D2B83">
        <w:t>"</w:t>
      </w:r>
    </w:p>
    <w:p w14:paraId="3D196076" w14:textId="77777777" w:rsidR="001510DD" w:rsidRDefault="001510DD" w:rsidP="001510DD">
      <w:pPr>
        <w:rPr>
          <w:lang w:val="en-GB"/>
        </w:rPr>
      </w:pPr>
    </w:p>
    <w:p w14:paraId="52264697" w14:textId="293A8393" w:rsidR="00D976E4" w:rsidRDefault="00F20C41" w:rsidP="00C92B76">
      <w:pPr>
        <w:pStyle w:val="Heading3"/>
        <w:rPr>
          <w:b w:val="0"/>
        </w:rPr>
      </w:pPr>
      <w:r>
        <w:br w:type="page"/>
      </w:r>
    </w:p>
    <w:p w14:paraId="216EE7A6" w14:textId="77777777" w:rsidR="00D976E4" w:rsidRDefault="00D976E4" w:rsidP="00D976E4">
      <w:pPr>
        <w:pStyle w:val="Heading3"/>
      </w:pPr>
      <w:r w:rsidRPr="00586C60">
        <w:lastRenderedPageBreak/>
        <w:t>Comment</w:t>
      </w:r>
    </w:p>
    <w:tbl>
      <w:tblPr>
        <w:tblStyle w:val="TableGrid"/>
        <w:tblW w:w="10631" w:type="dxa"/>
        <w:jc w:val="center"/>
        <w:tblLook w:val="04A0" w:firstRow="1" w:lastRow="0" w:firstColumn="1" w:lastColumn="0" w:noHBand="0" w:noVBand="1"/>
      </w:tblPr>
      <w:tblGrid>
        <w:gridCol w:w="661"/>
        <w:gridCol w:w="695"/>
        <w:gridCol w:w="939"/>
        <w:gridCol w:w="1164"/>
        <w:gridCol w:w="828"/>
        <w:gridCol w:w="2178"/>
        <w:gridCol w:w="4166"/>
      </w:tblGrid>
      <w:tr w:rsidR="00D976E4" w14:paraId="27EEBB34" w14:textId="77777777" w:rsidTr="00746DE3">
        <w:trPr>
          <w:trHeight w:val="765"/>
          <w:jc w:val="center"/>
        </w:trPr>
        <w:tc>
          <w:tcPr>
            <w:tcW w:w="661" w:type="dxa"/>
            <w:hideMark/>
          </w:tcPr>
          <w:p w14:paraId="36B98826" w14:textId="77777777" w:rsidR="00D976E4" w:rsidRDefault="00D976E4" w:rsidP="007958DF">
            <w:pPr>
              <w:jc w:val="center"/>
              <w:rPr>
                <w:rFonts w:ascii="Arial" w:hAnsi="Arial" w:cs="Arial"/>
                <w:b/>
                <w:bCs/>
                <w:sz w:val="20"/>
                <w:szCs w:val="20"/>
              </w:rPr>
            </w:pPr>
            <w:r>
              <w:rPr>
                <w:rFonts w:ascii="Arial" w:hAnsi="Arial" w:cs="Arial"/>
                <w:b/>
                <w:bCs/>
                <w:sz w:val="20"/>
                <w:szCs w:val="20"/>
              </w:rPr>
              <w:t>CID</w:t>
            </w:r>
          </w:p>
        </w:tc>
        <w:tc>
          <w:tcPr>
            <w:tcW w:w="695" w:type="dxa"/>
            <w:hideMark/>
          </w:tcPr>
          <w:p w14:paraId="06A8E02B" w14:textId="77777777" w:rsidR="00D976E4" w:rsidRDefault="00D976E4" w:rsidP="0005077E">
            <w:pPr>
              <w:rPr>
                <w:rFonts w:ascii="Arial" w:hAnsi="Arial" w:cs="Arial"/>
                <w:b/>
                <w:bCs/>
                <w:sz w:val="20"/>
                <w:szCs w:val="20"/>
              </w:rPr>
            </w:pPr>
            <w:r>
              <w:rPr>
                <w:rFonts w:ascii="Arial" w:hAnsi="Arial" w:cs="Arial"/>
                <w:b/>
                <w:bCs/>
                <w:sz w:val="20"/>
                <w:szCs w:val="20"/>
              </w:rPr>
              <w:t>Page</w:t>
            </w:r>
          </w:p>
        </w:tc>
        <w:tc>
          <w:tcPr>
            <w:tcW w:w="939" w:type="dxa"/>
            <w:hideMark/>
          </w:tcPr>
          <w:p w14:paraId="17AC743E" w14:textId="77777777" w:rsidR="00D976E4" w:rsidRDefault="00D976E4" w:rsidP="0005077E">
            <w:pPr>
              <w:rPr>
                <w:rFonts w:ascii="Arial" w:hAnsi="Arial" w:cs="Arial"/>
                <w:b/>
                <w:bCs/>
                <w:sz w:val="20"/>
                <w:szCs w:val="20"/>
              </w:rPr>
            </w:pPr>
            <w:r>
              <w:rPr>
                <w:rFonts w:ascii="Arial" w:hAnsi="Arial" w:cs="Arial"/>
                <w:b/>
                <w:bCs/>
                <w:sz w:val="20"/>
                <w:szCs w:val="20"/>
              </w:rPr>
              <w:t>Clause</w:t>
            </w:r>
          </w:p>
        </w:tc>
        <w:tc>
          <w:tcPr>
            <w:tcW w:w="1164" w:type="dxa"/>
            <w:hideMark/>
          </w:tcPr>
          <w:p w14:paraId="4DF41EDA" w14:textId="77777777" w:rsidR="00D976E4" w:rsidRDefault="00D976E4"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2950711B" w14:textId="77777777" w:rsidR="00D976E4" w:rsidRDefault="00D976E4"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178" w:type="dxa"/>
            <w:hideMark/>
          </w:tcPr>
          <w:p w14:paraId="0E0FDF78" w14:textId="77777777" w:rsidR="00D976E4" w:rsidRDefault="00D976E4" w:rsidP="0005077E">
            <w:pPr>
              <w:rPr>
                <w:rFonts w:ascii="Arial" w:hAnsi="Arial" w:cs="Arial"/>
                <w:b/>
                <w:bCs/>
                <w:sz w:val="20"/>
                <w:szCs w:val="20"/>
              </w:rPr>
            </w:pPr>
            <w:r>
              <w:rPr>
                <w:rFonts w:ascii="Arial" w:hAnsi="Arial" w:cs="Arial"/>
                <w:b/>
                <w:bCs/>
                <w:sz w:val="20"/>
                <w:szCs w:val="20"/>
              </w:rPr>
              <w:t>Comment</w:t>
            </w:r>
          </w:p>
        </w:tc>
        <w:tc>
          <w:tcPr>
            <w:tcW w:w="4166" w:type="dxa"/>
          </w:tcPr>
          <w:p w14:paraId="11FCBD16" w14:textId="77777777" w:rsidR="00D976E4" w:rsidRDefault="00D976E4" w:rsidP="00DE0C9E">
            <w:pPr>
              <w:ind w:left="453" w:firstLine="426"/>
              <w:rPr>
                <w:rFonts w:ascii="Arial" w:hAnsi="Arial" w:cs="Arial"/>
                <w:b/>
                <w:bCs/>
                <w:sz w:val="20"/>
                <w:szCs w:val="20"/>
              </w:rPr>
            </w:pPr>
            <w:r>
              <w:rPr>
                <w:rFonts w:ascii="Arial" w:hAnsi="Arial" w:cs="Arial"/>
                <w:b/>
                <w:bCs/>
                <w:sz w:val="20"/>
                <w:szCs w:val="20"/>
              </w:rPr>
              <w:t>Proposed Change</w:t>
            </w:r>
          </w:p>
        </w:tc>
      </w:tr>
      <w:tr w:rsidR="00746DE3" w14:paraId="2B0F365E" w14:textId="77777777" w:rsidTr="00746DE3">
        <w:tblPrEx>
          <w:jc w:val="left"/>
        </w:tblPrEx>
        <w:trPr>
          <w:trHeight w:val="2250"/>
        </w:trPr>
        <w:tc>
          <w:tcPr>
            <w:tcW w:w="661" w:type="dxa"/>
            <w:hideMark/>
          </w:tcPr>
          <w:p w14:paraId="3D162777" w14:textId="77777777" w:rsidR="00746DE3" w:rsidRDefault="00746DE3">
            <w:pPr>
              <w:jc w:val="right"/>
              <w:rPr>
                <w:rFonts w:ascii="Arial" w:hAnsi="Arial" w:cs="Arial"/>
                <w:sz w:val="20"/>
                <w:szCs w:val="20"/>
              </w:rPr>
            </w:pPr>
            <w:r>
              <w:rPr>
                <w:rFonts w:ascii="Arial" w:hAnsi="Arial" w:cs="Arial"/>
                <w:sz w:val="20"/>
                <w:szCs w:val="20"/>
              </w:rPr>
              <w:t>6386</w:t>
            </w:r>
          </w:p>
        </w:tc>
        <w:tc>
          <w:tcPr>
            <w:tcW w:w="695" w:type="dxa"/>
            <w:hideMark/>
          </w:tcPr>
          <w:p w14:paraId="15F4CB76" w14:textId="77777777" w:rsidR="00746DE3" w:rsidRDefault="00746DE3">
            <w:pPr>
              <w:jc w:val="right"/>
              <w:rPr>
                <w:rFonts w:ascii="Arial" w:hAnsi="Arial" w:cs="Arial"/>
                <w:sz w:val="20"/>
                <w:szCs w:val="20"/>
              </w:rPr>
            </w:pPr>
          </w:p>
        </w:tc>
        <w:tc>
          <w:tcPr>
            <w:tcW w:w="939" w:type="dxa"/>
            <w:hideMark/>
          </w:tcPr>
          <w:p w14:paraId="6B2E2F6D" w14:textId="77777777" w:rsidR="00746DE3" w:rsidRDefault="00746DE3">
            <w:pPr>
              <w:rPr>
                <w:rFonts w:ascii="Arial" w:hAnsi="Arial" w:cs="Arial"/>
                <w:sz w:val="20"/>
                <w:szCs w:val="20"/>
              </w:rPr>
            </w:pPr>
            <w:r>
              <w:rPr>
                <w:rFonts w:ascii="Arial" w:hAnsi="Arial" w:cs="Arial"/>
                <w:sz w:val="20"/>
                <w:szCs w:val="20"/>
              </w:rPr>
              <w:t>12.7.6.4</w:t>
            </w:r>
          </w:p>
        </w:tc>
        <w:tc>
          <w:tcPr>
            <w:tcW w:w="1164" w:type="dxa"/>
            <w:hideMark/>
          </w:tcPr>
          <w:p w14:paraId="65DE6653" w14:textId="77777777" w:rsidR="00746DE3" w:rsidRDefault="00746DE3">
            <w:pPr>
              <w:rPr>
                <w:rFonts w:ascii="Arial" w:hAnsi="Arial" w:cs="Arial"/>
                <w:sz w:val="20"/>
                <w:szCs w:val="20"/>
              </w:rPr>
            </w:pPr>
          </w:p>
        </w:tc>
        <w:tc>
          <w:tcPr>
            <w:tcW w:w="828" w:type="dxa"/>
            <w:hideMark/>
          </w:tcPr>
          <w:p w14:paraId="20087690" w14:textId="77777777" w:rsidR="00746DE3" w:rsidRDefault="00746DE3">
            <w:pPr>
              <w:rPr>
                <w:sz w:val="20"/>
                <w:szCs w:val="20"/>
              </w:rPr>
            </w:pPr>
          </w:p>
        </w:tc>
        <w:tc>
          <w:tcPr>
            <w:tcW w:w="2178" w:type="dxa"/>
            <w:hideMark/>
          </w:tcPr>
          <w:p w14:paraId="7FB9482D" w14:textId="77777777" w:rsidR="00746DE3" w:rsidRDefault="00746DE3">
            <w:pPr>
              <w:rPr>
                <w:rFonts w:ascii="Arial" w:hAnsi="Arial" w:cs="Arial"/>
                <w:sz w:val="20"/>
                <w:szCs w:val="20"/>
              </w:rPr>
            </w:pPr>
            <w:r>
              <w:rPr>
                <w:rFonts w:ascii="Arial" w:hAnsi="Arial" w:cs="Arial"/>
                <w:sz w:val="20"/>
                <w:szCs w:val="20"/>
              </w:rPr>
              <w:t xml:space="preserve">"OCI FTE </w:t>
            </w:r>
            <w:proofErr w:type="spellStart"/>
            <w:r>
              <w:rPr>
                <w:rFonts w:ascii="Arial" w:hAnsi="Arial" w:cs="Arial"/>
                <w:sz w:val="20"/>
                <w:szCs w:val="20"/>
              </w:rPr>
              <w:t>subelement</w:t>
            </w:r>
            <w:proofErr w:type="spellEnd"/>
            <w:r>
              <w:rPr>
                <w:rFonts w:ascii="Arial" w:hAnsi="Arial" w:cs="Arial"/>
                <w:sz w:val="20"/>
                <w:szCs w:val="20"/>
              </w:rPr>
              <w:t xml:space="preserve">" -- no such </w:t>
            </w:r>
            <w:proofErr w:type="spellStart"/>
            <w:r>
              <w:rPr>
                <w:rFonts w:ascii="Arial" w:hAnsi="Arial" w:cs="Arial"/>
                <w:sz w:val="20"/>
                <w:szCs w:val="20"/>
              </w:rPr>
              <w:t>subelement</w:t>
            </w:r>
            <w:proofErr w:type="spellEnd"/>
          </w:p>
        </w:tc>
        <w:tc>
          <w:tcPr>
            <w:tcW w:w="4166" w:type="dxa"/>
            <w:hideMark/>
          </w:tcPr>
          <w:p w14:paraId="0212ECB3" w14:textId="77777777" w:rsidR="00746DE3" w:rsidRDefault="00746DE3">
            <w:pPr>
              <w:rPr>
                <w:rFonts w:ascii="Arial" w:hAnsi="Arial" w:cs="Arial"/>
                <w:sz w:val="20"/>
                <w:szCs w:val="20"/>
              </w:rPr>
            </w:pPr>
            <w:r>
              <w:rPr>
                <w:rFonts w:ascii="Arial" w:hAnsi="Arial" w:cs="Arial"/>
                <w:sz w:val="20"/>
                <w:szCs w:val="20"/>
              </w:rPr>
              <w:t xml:space="preserve">At 2923.34, 2925.52 change to "OCI KDE or FTE OCI </w:t>
            </w:r>
            <w:proofErr w:type="spellStart"/>
            <w:r>
              <w:rPr>
                <w:rFonts w:ascii="Arial" w:hAnsi="Arial" w:cs="Arial"/>
                <w:sz w:val="20"/>
                <w:szCs w:val="20"/>
              </w:rPr>
              <w:t>subelement</w:t>
            </w:r>
            <w:proofErr w:type="spellEnd"/>
            <w:r>
              <w:rPr>
                <w:rFonts w:ascii="Arial" w:hAnsi="Arial" w:cs="Arial"/>
                <w:sz w:val="20"/>
                <w:szCs w:val="20"/>
              </w:rPr>
              <w:t xml:space="preserve"> is missing in the message" to "OCI KDE or OCI </w:t>
            </w:r>
            <w:proofErr w:type="spellStart"/>
            <w:r>
              <w:rPr>
                <w:rFonts w:ascii="Arial" w:hAnsi="Arial" w:cs="Arial"/>
                <w:sz w:val="20"/>
                <w:szCs w:val="20"/>
              </w:rPr>
              <w:t>subelement</w:t>
            </w:r>
            <w:proofErr w:type="spellEnd"/>
            <w:r>
              <w:rPr>
                <w:rFonts w:ascii="Arial" w:hAnsi="Arial" w:cs="Arial"/>
                <w:sz w:val="20"/>
                <w:szCs w:val="20"/>
              </w:rPr>
              <w:t xml:space="preserve"> is missing in the message or FTE respectively".  At 4666.49 change "OCI FTE </w:t>
            </w:r>
            <w:proofErr w:type="spellStart"/>
            <w:r>
              <w:rPr>
                <w:rFonts w:ascii="Arial" w:hAnsi="Arial" w:cs="Arial"/>
                <w:sz w:val="20"/>
                <w:szCs w:val="20"/>
              </w:rPr>
              <w:t>subelement</w:t>
            </w:r>
            <w:proofErr w:type="spellEnd"/>
            <w:r>
              <w:rPr>
                <w:rFonts w:ascii="Arial" w:hAnsi="Arial" w:cs="Arial"/>
                <w:sz w:val="20"/>
                <w:szCs w:val="20"/>
              </w:rPr>
              <w:t xml:space="preserve">" to "OCI </w:t>
            </w:r>
            <w:proofErr w:type="spellStart"/>
            <w:r>
              <w:rPr>
                <w:rFonts w:ascii="Arial" w:hAnsi="Arial" w:cs="Arial"/>
                <w:sz w:val="20"/>
                <w:szCs w:val="20"/>
              </w:rPr>
              <w:t>subelement</w:t>
            </w:r>
            <w:proofErr w:type="spellEnd"/>
            <w:r>
              <w:rPr>
                <w:rFonts w:ascii="Arial" w:hAnsi="Arial" w:cs="Arial"/>
                <w:sz w:val="20"/>
                <w:szCs w:val="20"/>
              </w:rPr>
              <w:t>"</w:t>
            </w:r>
          </w:p>
        </w:tc>
      </w:tr>
    </w:tbl>
    <w:p w14:paraId="357B8620" w14:textId="77777777" w:rsidR="00D976E4" w:rsidRDefault="00D976E4" w:rsidP="00D976E4">
      <w:pPr>
        <w:pStyle w:val="Heading3"/>
      </w:pPr>
      <w:r>
        <w:t>Discussion:</w:t>
      </w:r>
    </w:p>
    <w:p w14:paraId="5ED53797" w14:textId="139210EB" w:rsidR="00D976E4" w:rsidRPr="00F60AE1" w:rsidRDefault="00891654" w:rsidP="00D976E4">
      <w:pPr>
        <w:pStyle w:val="ListParagraph"/>
        <w:numPr>
          <w:ilvl w:val="0"/>
          <w:numId w:val="33"/>
        </w:numPr>
        <w:autoSpaceDE w:val="0"/>
        <w:autoSpaceDN w:val="0"/>
        <w:adjustRightInd w:val="0"/>
      </w:pPr>
      <w:r>
        <w:rPr>
          <w:rFonts w:eastAsia="TimesNewRoman"/>
          <w:lang w:val="en-CA"/>
        </w:rPr>
        <w:t xml:space="preserve">The relevant text </w:t>
      </w:r>
      <w:r w:rsidR="002E3500">
        <w:rPr>
          <w:rFonts w:eastAsia="TimesNewRoman"/>
          <w:lang w:val="en-CA"/>
        </w:rPr>
        <w:t xml:space="preserve">at </w:t>
      </w:r>
      <w:r w:rsidR="00E0374B">
        <w:rPr>
          <w:rFonts w:eastAsia="TimesNewRoman"/>
          <w:lang w:val="en-CA"/>
        </w:rPr>
        <w:t>2923</w:t>
      </w:r>
    </w:p>
    <w:p w14:paraId="1E17C477" w14:textId="472F5AC1" w:rsidR="00891654" w:rsidRDefault="00F60AE1" w:rsidP="00DC2363">
      <w:pPr>
        <w:autoSpaceDE w:val="0"/>
        <w:autoSpaceDN w:val="0"/>
        <w:adjustRightInd w:val="0"/>
        <w:ind w:left="360"/>
      </w:pPr>
      <w:r w:rsidRPr="00F60AE1">
        <w:rPr>
          <w:noProof/>
        </w:rPr>
        <w:drawing>
          <wp:inline distT="0" distB="0" distL="0" distR="0" wp14:anchorId="18BC5BB7" wp14:editId="48A1911A">
            <wp:extent cx="5943600" cy="1003300"/>
            <wp:effectExtent l="19050" t="19050" r="19050" b="25400"/>
            <wp:docPr id="315055983"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55983" name="Picture 1" descr="A close-up of a message&#10;&#10;Description automatically generated"/>
                    <pic:cNvPicPr/>
                  </pic:nvPicPr>
                  <pic:blipFill>
                    <a:blip r:embed="rId12"/>
                    <a:stretch>
                      <a:fillRect/>
                    </a:stretch>
                  </pic:blipFill>
                  <pic:spPr>
                    <a:xfrm>
                      <a:off x="0" y="0"/>
                      <a:ext cx="5943600" cy="1003300"/>
                    </a:xfrm>
                    <a:prstGeom prst="rect">
                      <a:avLst/>
                    </a:prstGeom>
                    <a:ln>
                      <a:solidFill>
                        <a:schemeClr val="accent1"/>
                      </a:solidFill>
                    </a:ln>
                  </pic:spPr>
                </pic:pic>
              </a:graphicData>
            </a:graphic>
          </wp:inline>
        </w:drawing>
      </w:r>
    </w:p>
    <w:p w14:paraId="10A79E71" w14:textId="6D9FD2F5" w:rsidR="003752B6" w:rsidRPr="00E62DAA" w:rsidRDefault="00667850" w:rsidP="00F60AE1">
      <w:pPr>
        <w:autoSpaceDE w:val="0"/>
        <w:autoSpaceDN w:val="0"/>
        <w:adjustRightInd w:val="0"/>
        <w:ind w:left="360"/>
      </w:pPr>
      <w:r>
        <w:t>a</w:t>
      </w:r>
      <w:r w:rsidR="003752B6">
        <w:t xml:space="preserve">nd </w:t>
      </w:r>
      <w:r w:rsidR="00E0374B">
        <w:t>at 2925</w:t>
      </w:r>
    </w:p>
    <w:p w14:paraId="5A9F8F9D" w14:textId="078A9297" w:rsidR="00FA14B8" w:rsidRDefault="00DC2363" w:rsidP="00F80041">
      <w:pPr>
        <w:autoSpaceDE w:val="0"/>
        <w:autoSpaceDN w:val="0"/>
        <w:adjustRightInd w:val="0"/>
        <w:ind w:left="360"/>
        <w:rPr>
          <w:noProof/>
        </w:rPr>
      </w:pPr>
      <w:r w:rsidRPr="00DC2363">
        <w:rPr>
          <w:noProof/>
        </w:rPr>
        <w:drawing>
          <wp:inline distT="0" distB="0" distL="0" distR="0" wp14:anchorId="6A267063" wp14:editId="52E933C5">
            <wp:extent cx="5943600" cy="937260"/>
            <wp:effectExtent l="19050" t="19050" r="19050" b="15240"/>
            <wp:docPr id="487792515"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92515" name="Picture 1" descr="A close-up of a message&#10;&#10;Description automatically generated"/>
                    <pic:cNvPicPr/>
                  </pic:nvPicPr>
                  <pic:blipFill>
                    <a:blip r:embed="rId13"/>
                    <a:stretch>
                      <a:fillRect/>
                    </a:stretch>
                  </pic:blipFill>
                  <pic:spPr>
                    <a:xfrm>
                      <a:off x="0" y="0"/>
                      <a:ext cx="5943600" cy="937260"/>
                    </a:xfrm>
                    <a:prstGeom prst="rect">
                      <a:avLst/>
                    </a:prstGeom>
                    <a:ln>
                      <a:solidFill>
                        <a:schemeClr val="accent1"/>
                      </a:solidFill>
                    </a:ln>
                  </pic:spPr>
                </pic:pic>
              </a:graphicData>
            </a:graphic>
          </wp:inline>
        </w:drawing>
      </w:r>
    </w:p>
    <w:p w14:paraId="2BD14219" w14:textId="63EAF45D" w:rsidR="00DC2363" w:rsidRDefault="00DC2363" w:rsidP="00F80041">
      <w:pPr>
        <w:autoSpaceDE w:val="0"/>
        <w:autoSpaceDN w:val="0"/>
        <w:adjustRightInd w:val="0"/>
        <w:ind w:left="360"/>
        <w:rPr>
          <w:noProof/>
        </w:rPr>
      </w:pPr>
      <w:r>
        <w:rPr>
          <w:noProof/>
        </w:rPr>
        <w:t>and</w:t>
      </w:r>
      <w:r w:rsidR="00E0374B">
        <w:rPr>
          <w:noProof/>
        </w:rPr>
        <w:t xml:space="preserve"> at 4666</w:t>
      </w:r>
    </w:p>
    <w:p w14:paraId="751FAF5F" w14:textId="02DE0CE5" w:rsidR="00DC2363" w:rsidRDefault="002E3500" w:rsidP="00F80041">
      <w:pPr>
        <w:autoSpaceDE w:val="0"/>
        <w:autoSpaceDN w:val="0"/>
        <w:adjustRightInd w:val="0"/>
        <w:ind w:left="360"/>
        <w:rPr>
          <w:noProof/>
        </w:rPr>
      </w:pPr>
      <w:r w:rsidRPr="002E3500">
        <w:rPr>
          <w:noProof/>
        </w:rPr>
        <w:drawing>
          <wp:inline distT="0" distB="0" distL="0" distR="0" wp14:anchorId="1BA16F81" wp14:editId="0D2CB7B4">
            <wp:extent cx="5943600" cy="713740"/>
            <wp:effectExtent l="19050" t="19050" r="19050" b="10160"/>
            <wp:docPr id="36352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2079" name=""/>
                    <pic:cNvPicPr/>
                  </pic:nvPicPr>
                  <pic:blipFill>
                    <a:blip r:embed="rId14"/>
                    <a:stretch>
                      <a:fillRect/>
                    </a:stretch>
                  </pic:blipFill>
                  <pic:spPr>
                    <a:xfrm>
                      <a:off x="0" y="0"/>
                      <a:ext cx="5943600" cy="713740"/>
                    </a:xfrm>
                    <a:prstGeom prst="rect">
                      <a:avLst/>
                    </a:prstGeom>
                    <a:ln>
                      <a:solidFill>
                        <a:schemeClr val="accent1"/>
                      </a:solidFill>
                    </a:ln>
                  </pic:spPr>
                </pic:pic>
              </a:graphicData>
            </a:graphic>
          </wp:inline>
        </w:drawing>
      </w:r>
    </w:p>
    <w:p w14:paraId="137C98CB" w14:textId="3FB29ADF" w:rsidR="00FA14B8" w:rsidRDefault="00FA14B8" w:rsidP="004B4779">
      <w:pPr>
        <w:autoSpaceDE w:val="0"/>
        <w:autoSpaceDN w:val="0"/>
        <w:adjustRightInd w:val="0"/>
        <w:ind w:left="360"/>
      </w:pPr>
    </w:p>
    <w:p w14:paraId="7FFEF157" w14:textId="0F9BA973" w:rsidR="005B072A" w:rsidRDefault="00E10401" w:rsidP="00422D2D">
      <w:pPr>
        <w:pStyle w:val="ListParagraph"/>
        <w:numPr>
          <w:ilvl w:val="0"/>
          <w:numId w:val="33"/>
        </w:numPr>
        <w:rPr>
          <w:lang w:val="en-GB"/>
        </w:rPr>
      </w:pPr>
      <w:r>
        <w:rPr>
          <w:lang w:val="en-GB"/>
        </w:rPr>
        <w:t>Here is the OCI sub-element definition for the FTE:</w:t>
      </w:r>
    </w:p>
    <w:p w14:paraId="2DDCABB6" w14:textId="57886978" w:rsidR="00E10401" w:rsidRPr="00E10401" w:rsidRDefault="00E10401" w:rsidP="00E10401">
      <w:pPr>
        <w:ind w:left="360"/>
        <w:rPr>
          <w:lang w:val="en-GB"/>
        </w:rPr>
      </w:pPr>
      <w:r w:rsidRPr="00E10401">
        <w:rPr>
          <w:noProof/>
          <w:lang w:val="en-GB"/>
        </w:rPr>
        <w:drawing>
          <wp:inline distT="0" distB="0" distL="0" distR="0" wp14:anchorId="274310FD" wp14:editId="33E89B94">
            <wp:extent cx="5943600" cy="2353945"/>
            <wp:effectExtent l="19050" t="19050" r="19050" b="27305"/>
            <wp:docPr id="44337271"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7271" name="Picture 1" descr="A close-up of a chart&#10;&#10;Description automatically generated"/>
                    <pic:cNvPicPr/>
                  </pic:nvPicPr>
                  <pic:blipFill>
                    <a:blip r:embed="rId15"/>
                    <a:stretch>
                      <a:fillRect/>
                    </a:stretch>
                  </pic:blipFill>
                  <pic:spPr>
                    <a:xfrm>
                      <a:off x="0" y="0"/>
                      <a:ext cx="5943600" cy="2353945"/>
                    </a:xfrm>
                    <a:prstGeom prst="rect">
                      <a:avLst/>
                    </a:prstGeom>
                    <a:ln>
                      <a:solidFill>
                        <a:schemeClr val="accent1"/>
                      </a:solidFill>
                    </a:ln>
                  </pic:spPr>
                </pic:pic>
              </a:graphicData>
            </a:graphic>
          </wp:inline>
        </w:drawing>
      </w:r>
    </w:p>
    <w:p w14:paraId="44CCAA8A" w14:textId="17EB80BC" w:rsidR="00A94DFE" w:rsidRPr="0043324E" w:rsidRDefault="00E116B3" w:rsidP="0043324E">
      <w:pPr>
        <w:pStyle w:val="ListParagraph"/>
        <w:numPr>
          <w:ilvl w:val="0"/>
          <w:numId w:val="33"/>
        </w:numPr>
        <w:rPr>
          <w:lang w:val="en-GB"/>
        </w:rPr>
      </w:pPr>
      <w:r>
        <w:rPr>
          <w:lang w:val="en-GB"/>
        </w:rPr>
        <w:lastRenderedPageBreak/>
        <w:t xml:space="preserve">The proposed </w:t>
      </w:r>
      <w:r w:rsidR="009C6653">
        <w:rPr>
          <w:lang w:val="en-GB"/>
        </w:rPr>
        <w:t>change</w:t>
      </w:r>
      <w:r w:rsidR="00E10401">
        <w:rPr>
          <w:lang w:val="en-GB"/>
        </w:rPr>
        <w:t xml:space="preserve">s clarify </w:t>
      </w:r>
      <w:r w:rsidR="00D75766">
        <w:rPr>
          <w:lang w:val="en-GB"/>
        </w:rPr>
        <w:t xml:space="preserve">the OCI </w:t>
      </w:r>
      <w:proofErr w:type="spellStart"/>
      <w:r w:rsidR="00D75766">
        <w:rPr>
          <w:lang w:val="en-GB"/>
        </w:rPr>
        <w:t>subelement</w:t>
      </w:r>
      <w:proofErr w:type="spellEnd"/>
      <w:r w:rsidR="00D75766">
        <w:rPr>
          <w:lang w:val="en-GB"/>
        </w:rPr>
        <w:t xml:space="preserve"> in the </w:t>
      </w:r>
      <w:proofErr w:type="gramStart"/>
      <w:r w:rsidR="00D75766">
        <w:rPr>
          <w:lang w:val="en-GB"/>
        </w:rPr>
        <w:t>FTE</w:t>
      </w:r>
      <w:proofErr w:type="gramEnd"/>
    </w:p>
    <w:p w14:paraId="11B95E96" w14:textId="393BE396" w:rsidR="00D976E4" w:rsidRDefault="00D976E4" w:rsidP="00D976E4">
      <w:pPr>
        <w:pStyle w:val="Heading3"/>
      </w:pPr>
      <w:r w:rsidRPr="00544C09">
        <w:t>Proposed Resolution</w:t>
      </w:r>
      <w:r>
        <w:t>: (</w:t>
      </w:r>
      <w:r w:rsidR="009C6653">
        <w:t>6</w:t>
      </w:r>
      <w:r w:rsidR="00D75766">
        <w:t>3</w:t>
      </w:r>
      <w:r w:rsidR="009C6653">
        <w:t>8</w:t>
      </w:r>
      <w:r w:rsidR="00D75766">
        <w:t>6</w:t>
      </w:r>
      <w:r>
        <w:t>)</w:t>
      </w:r>
    </w:p>
    <w:p w14:paraId="2041B0A9" w14:textId="4458D386" w:rsidR="00140277" w:rsidRDefault="00D75766" w:rsidP="000D73DE">
      <w:pPr>
        <w:rPr>
          <w:lang w:val="en-GB"/>
        </w:rPr>
      </w:pPr>
      <w:r>
        <w:rPr>
          <w:lang w:val="en-GB"/>
        </w:rPr>
        <w:t>ACCEPTED</w:t>
      </w:r>
    </w:p>
    <w:p w14:paraId="35A23348" w14:textId="26B8F2A7" w:rsidR="000D73DE" w:rsidRPr="000D73DE" w:rsidRDefault="000D73DE" w:rsidP="000D73DE">
      <w:pPr>
        <w:rPr>
          <w:lang w:val="en-GB"/>
        </w:rPr>
      </w:pPr>
      <w:r>
        <w:br w:type="page"/>
      </w:r>
    </w:p>
    <w:p w14:paraId="2A9630C4" w14:textId="26EEE48D" w:rsidR="000D73DE" w:rsidRDefault="000D73DE" w:rsidP="000D73DE">
      <w:pPr>
        <w:pStyle w:val="Heading3"/>
      </w:pPr>
      <w:r w:rsidRPr="00586C60">
        <w:lastRenderedPageBreak/>
        <w:t>Comment</w:t>
      </w:r>
      <w:r w:rsidR="00462289">
        <w:t>:</w:t>
      </w:r>
    </w:p>
    <w:tbl>
      <w:tblPr>
        <w:tblStyle w:val="TableGrid"/>
        <w:tblW w:w="10093" w:type="dxa"/>
        <w:tblLook w:val="04A0" w:firstRow="1" w:lastRow="0" w:firstColumn="1" w:lastColumn="0" w:noHBand="0" w:noVBand="1"/>
      </w:tblPr>
      <w:tblGrid>
        <w:gridCol w:w="704"/>
        <w:gridCol w:w="939"/>
        <w:gridCol w:w="1106"/>
        <w:gridCol w:w="1117"/>
        <w:gridCol w:w="828"/>
        <w:gridCol w:w="2635"/>
        <w:gridCol w:w="2764"/>
      </w:tblGrid>
      <w:tr w:rsidR="004912D1" w14:paraId="125B153B" w14:textId="77777777" w:rsidTr="00F1650F">
        <w:trPr>
          <w:trHeight w:val="730"/>
        </w:trPr>
        <w:tc>
          <w:tcPr>
            <w:tcW w:w="704" w:type="dxa"/>
            <w:hideMark/>
          </w:tcPr>
          <w:p w14:paraId="5ED9A059" w14:textId="77777777" w:rsidR="000D73DE" w:rsidRDefault="000D73DE" w:rsidP="0005077E">
            <w:pPr>
              <w:rPr>
                <w:rFonts w:ascii="Arial" w:hAnsi="Arial" w:cs="Arial"/>
                <w:b/>
                <w:bCs/>
                <w:sz w:val="20"/>
                <w:szCs w:val="20"/>
              </w:rPr>
            </w:pPr>
            <w:r>
              <w:rPr>
                <w:rFonts w:ascii="Arial" w:hAnsi="Arial" w:cs="Arial"/>
                <w:b/>
                <w:bCs/>
                <w:sz w:val="20"/>
                <w:szCs w:val="20"/>
              </w:rPr>
              <w:t>CID</w:t>
            </w:r>
          </w:p>
        </w:tc>
        <w:tc>
          <w:tcPr>
            <w:tcW w:w="939" w:type="dxa"/>
            <w:hideMark/>
          </w:tcPr>
          <w:p w14:paraId="5DE96BAB" w14:textId="77777777" w:rsidR="000D73DE" w:rsidRDefault="000D73DE" w:rsidP="0005077E">
            <w:pPr>
              <w:rPr>
                <w:rFonts w:ascii="Arial" w:hAnsi="Arial" w:cs="Arial"/>
                <w:b/>
                <w:bCs/>
                <w:sz w:val="20"/>
                <w:szCs w:val="20"/>
              </w:rPr>
            </w:pPr>
            <w:r>
              <w:rPr>
                <w:rFonts w:ascii="Arial" w:hAnsi="Arial" w:cs="Arial"/>
                <w:b/>
                <w:bCs/>
                <w:sz w:val="20"/>
                <w:szCs w:val="20"/>
              </w:rPr>
              <w:t>Page</w:t>
            </w:r>
          </w:p>
        </w:tc>
        <w:tc>
          <w:tcPr>
            <w:tcW w:w="1106" w:type="dxa"/>
            <w:hideMark/>
          </w:tcPr>
          <w:p w14:paraId="5ED46A31" w14:textId="77777777" w:rsidR="000D73DE" w:rsidRDefault="000D73DE" w:rsidP="0005077E">
            <w:pPr>
              <w:rPr>
                <w:rFonts w:ascii="Arial" w:hAnsi="Arial" w:cs="Arial"/>
                <w:b/>
                <w:bCs/>
                <w:sz w:val="20"/>
                <w:szCs w:val="20"/>
              </w:rPr>
            </w:pPr>
            <w:r>
              <w:rPr>
                <w:rFonts w:ascii="Arial" w:hAnsi="Arial" w:cs="Arial"/>
                <w:b/>
                <w:bCs/>
                <w:sz w:val="20"/>
                <w:szCs w:val="20"/>
              </w:rPr>
              <w:t>Clause</w:t>
            </w:r>
          </w:p>
        </w:tc>
        <w:tc>
          <w:tcPr>
            <w:tcW w:w="1117" w:type="dxa"/>
            <w:hideMark/>
          </w:tcPr>
          <w:p w14:paraId="15FAC94C" w14:textId="77777777" w:rsidR="000D73DE" w:rsidRDefault="000D73DE"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510926E0" w14:textId="77777777" w:rsidR="000D73DE" w:rsidRDefault="000D73DE"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35" w:type="dxa"/>
            <w:hideMark/>
          </w:tcPr>
          <w:p w14:paraId="6725370A" w14:textId="77777777" w:rsidR="000D73DE" w:rsidRDefault="000D73DE" w:rsidP="0005077E">
            <w:pPr>
              <w:rPr>
                <w:rFonts w:ascii="Arial" w:hAnsi="Arial" w:cs="Arial"/>
                <w:b/>
                <w:bCs/>
                <w:sz w:val="20"/>
                <w:szCs w:val="20"/>
              </w:rPr>
            </w:pPr>
            <w:r>
              <w:rPr>
                <w:rFonts w:ascii="Arial" w:hAnsi="Arial" w:cs="Arial"/>
                <w:b/>
                <w:bCs/>
                <w:sz w:val="20"/>
                <w:szCs w:val="20"/>
              </w:rPr>
              <w:t>Comment</w:t>
            </w:r>
          </w:p>
        </w:tc>
        <w:tc>
          <w:tcPr>
            <w:tcW w:w="2764" w:type="dxa"/>
          </w:tcPr>
          <w:p w14:paraId="19BD6868" w14:textId="77777777" w:rsidR="000D73DE" w:rsidRDefault="000D73DE" w:rsidP="0005077E">
            <w:pPr>
              <w:rPr>
                <w:rFonts w:ascii="Arial" w:hAnsi="Arial" w:cs="Arial"/>
                <w:b/>
                <w:bCs/>
                <w:sz w:val="20"/>
                <w:szCs w:val="20"/>
              </w:rPr>
            </w:pPr>
            <w:r>
              <w:rPr>
                <w:rFonts w:ascii="Arial" w:hAnsi="Arial" w:cs="Arial"/>
                <w:b/>
                <w:bCs/>
                <w:sz w:val="20"/>
                <w:szCs w:val="20"/>
              </w:rPr>
              <w:t>Proposed Change</w:t>
            </w:r>
          </w:p>
        </w:tc>
      </w:tr>
      <w:tr w:rsidR="00F1650F" w14:paraId="29CD5ECB" w14:textId="77777777" w:rsidTr="00F1650F">
        <w:trPr>
          <w:trHeight w:val="1750"/>
        </w:trPr>
        <w:tc>
          <w:tcPr>
            <w:tcW w:w="704" w:type="dxa"/>
            <w:hideMark/>
          </w:tcPr>
          <w:p w14:paraId="65DEF158" w14:textId="77777777" w:rsidR="00F1650F" w:rsidRDefault="00F1650F">
            <w:pPr>
              <w:jc w:val="right"/>
              <w:rPr>
                <w:rFonts w:ascii="Arial" w:hAnsi="Arial" w:cs="Arial"/>
                <w:sz w:val="20"/>
                <w:szCs w:val="20"/>
              </w:rPr>
            </w:pPr>
            <w:r>
              <w:rPr>
                <w:rFonts w:ascii="Arial" w:hAnsi="Arial" w:cs="Arial"/>
                <w:sz w:val="20"/>
                <w:szCs w:val="20"/>
              </w:rPr>
              <w:t>6308</w:t>
            </w:r>
          </w:p>
        </w:tc>
        <w:tc>
          <w:tcPr>
            <w:tcW w:w="939" w:type="dxa"/>
            <w:hideMark/>
          </w:tcPr>
          <w:p w14:paraId="34DDAC50" w14:textId="77777777" w:rsidR="00F1650F" w:rsidRDefault="00F1650F">
            <w:pPr>
              <w:jc w:val="right"/>
              <w:rPr>
                <w:rFonts w:ascii="Arial" w:hAnsi="Arial" w:cs="Arial"/>
                <w:sz w:val="20"/>
                <w:szCs w:val="20"/>
              </w:rPr>
            </w:pPr>
            <w:r>
              <w:rPr>
                <w:rFonts w:ascii="Arial" w:hAnsi="Arial" w:cs="Arial"/>
                <w:sz w:val="20"/>
                <w:szCs w:val="20"/>
              </w:rPr>
              <w:t>2910.00</w:t>
            </w:r>
          </w:p>
        </w:tc>
        <w:tc>
          <w:tcPr>
            <w:tcW w:w="1106" w:type="dxa"/>
            <w:hideMark/>
          </w:tcPr>
          <w:p w14:paraId="37284FC1" w14:textId="77777777" w:rsidR="00F1650F" w:rsidRDefault="00F1650F">
            <w:pPr>
              <w:rPr>
                <w:rFonts w:ascii="Arial" w:hAnsi="Arial" w:cs="Arial"/>
                <w:sz w:val="20"/>
                <w:szCs w:val="20"/>
              </w:rPr>
            </w:pPr>
            <w:r>
              <w:rPr>
                <w:rFonts w:ascii="Arial" w:hAnsi="Arial" w:cs="Arial"/>
                <w:sz w:val="20"/>
                <w:szCs w:val="20"/>
              </w:rPr>
              <w:t>12.7.2</w:t>
            </w:r>
          </w:p>
        </w:tc>
        <w:tc>
          <w:tcPr>
            <w:tcW w:w="1117" w:type="dxa"/>
            <w:hideMark/>
          </w:tcPr>
          <w:p w14:paraId="20887F06" w14:textId="77777777" w:rsidR="00F1650F" w:rsidRDefault="00F1650F">
            <w:pPr>
              <w:rPr>
                <w:rFonts w:ascii="Arial" w:hAnsi="Arial" w:cs="Arial"/>
                <w:sz w:val="20"/>
                <w:szCs w:val="20"/>
              </w:rPr>
            </w:pPr>
          </w:p>
        </w:tc>
        <w:tc>
          <w:tcPr>
            <w:tcW w:w="828" w:type="dxa"/>
            <w:hideMark/>
          </w:tcPr>
          <w:p w14:paraId="2F7DCFD7" w14:textId="77777777" w:rsidR="00F1650F" w:rsidRDefault="00F1650F">
            <w:pPr>
              <w:rPr>
                <w:sz w:val="20"/>
                <w:szCs w:val="20"/>
              </w:rPr>
            </w:pPr>
          </w:p>
        </w:tc>
        <w:tc>
          <w:tcPr>
            <w:tcW w:w="2635" w:type="dxa"/>
            <w:hideMark/>
          </w:tcPr>
          <w:p w14:paraId="089B2999" w14:textId="77777777" w:rsidR="00F1650F" w:rsidRDefault="00F1650F">
            <w:pPr>
              <w:rPr>
                <w:rFonts w:ascii="Arial" w:hAnsi="Arial" w:cs="Arial"/>
                <w:sz w:val="20"/>
                <w:szCs w:val="20"/>
              </w:rPr>
            </w:pPr>
            <w:r>
              <w:rPr>
                <w:rFonts w:ascii="Arial" w:hAnsi="Arial" w:cs="Arial"/>
                <w:sz w:val="20"/>
                <w:szCs w:val="20"/>
              </w:rPr>
              <w:t>"When replying to a message from the Authenticator, the Supplicant shall use the Key Replay Counter field value from the last valid (#</w:t>
            </w:r>
            <w:proofErr w:type="gramStart"/>
            <w:r>
              <w:rPr>
                <w:rFonts w:ascii="Arial" w:hAnsi="Arial" w:cs="Arial"/>
                <w:sz w:val="20"/>
                <w:szCs w:val="20"/>
              </w:rPr>
              <w:t>1836)EAPOL</w:t>
            </w:r>
            <w:proofErr w:type="gramEnd"/>
            <w:r>
              <w:rPr>
                <w:rFonts w:ascii="Arial" w:hAnsi="Arial" w:cs="Arial"/>
                <w:sz w:val="20"/>
                <w:szCs w:val="20"/>
              </w:rPr>
              <w:t>-Key PDUs" should be "... PDU"</w:t>
            </w:r>
          </w:p>
        </w:tc>
        <w:tc>
          <w:tcPr>
            <w:tcW w:w="2764" w:type="dxa"/>
            <w:hideMark/>
          </w:tcPr>
          <w:p w14:paraId="439798CA" w14:textId="77777777" w:rsidR="00F1650F" w:rsidRDefault="00F1650F">
            <w:pPr>
              <w:rPr>
                <w:rFonts w:ascii="Arial" w:hAnsi="Arial" w:cs="Arial"/>
                <w:sz w:val="20"/>
                <w:szCs w:val="20"/>
              </w:rPr>
            </w:pPr>
            <w:r>
              <w:rPr>
                <w:rFonts w:ascii="Arial" w:hAnsi="Arial" w:cs="Arial"/>
                <w:sz w:val="20"/>
                <w:szCs w:val="20"/>
              </w:rPr>
              <w:t>As it says in the comment</w:t>
            </w:r>
          </w:p>
        </w:tc>
      </w:tr>
    </w:tbl>
    <w:p w14:paraId="4D1849BF" w14:textId="77777777" w:rsidR="000D73DE" w:rsidRDefault="000D73DE" w:rsidP="000D73DE">
      <w:pPr>
        <w:pStyle w:val="Heading3"/>
      </w:pPr>
      <w:r>
        <w:t>Discussion:</w:t>
      </w:r>
    </w:p>
    <w:p w14:paraId="37D2062B" w14:textId="42CFC1B9" w:rsidR="000D73DE" w:rsidRPr="00E86C7E" w:rsidRDefault="00652754" w:rsidP="000D73DE">
      <w:pPr>
        <w:pStyle w:val="ListParagraph"/>
        <w:numPr>
          <w:ilvl w:val="0"/>
          <w:numId w:val="33"/>
        </w:numPr>
        <w:autoSpaceDE w:val="0"/>
        <w:autoSpaceDN w:val="0"/>
        <w:adjustRightInd w:val="0"/>
      </w:pPr>
      <w:r>
        <w:rPr>
          <w:rFonts w:eastAsia="TimesNewRoman"/>
          <w:lang w:val="en-CA"/>
        </w:rPr>
        <w:t xml:space="preserve">The cited text </w:t>
      </w:r>
      <w:r w:rsidR="00BE27B6">
        <w:rPr>
          <w:rFonts w:eastAsia="TimesNewRoman"/>
          <w:lang w:val="en-CA"/>
        </w:rPr>
        <w:t>in the comment</w:t>
      </w:r>
      <w:r w:rsidR="00283135">
        <w:rPr>
          <w:rFonts w:eastAsia="TimesNewRoman"/>
          <w:lang w:val="en-CA"/>
        </w:rPr>
        <w:t xml:space="preserve"> is:</w:t>
      </w:r>
    </w:p>
    <w:p w14:paraId="5561B7B6" w14:textId="01523EE8" w:rsidR="00E86C7E" w:rsidRPr="00E62DAA" w:rsidRDefault="00B22CA4" w:rsidP="00E86C7E">
      <w:pPr>
        <w:autoSpaceDE w:val="0"/>
        <w:autoSpaceDN w:val="0"/>
        <w:adjustRightInd w:val="0"/>
        <w:ind w:left="360"/>
      </w:pPr>
      <w:r w:rsidRPr="00B22CA4">
        <w:rPr>
          <w:noProof/>
        </w:rPr>
        <w:drawing>
          <wp:inline distT="0" distB="0" distL="0" distR="0" wp14:anchorId="4B4402DA" wp14:editId="59123226">
            <wp:extent cx="5943600" cy="1527175"/>
            <wp:effectExtent l="19050" t="19050" r="19050" b="15875"/>
            <wp:docPr id="1638584795"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84795" name="Picture 1" descr="A close-up of a text&#10;&#10;Description automatically generated"/>
                    <pic:cNvPicPr/>
                  </pic:nvPicPr>
                  <pic:blipFill>
                    <a:blip r:embed="rId16"/>
                    <a:stretch>
                      <a:fillRect/>
                    </a:stretch>
                  </pic:blipFill>
                  <pic:spPr>
                    <a:xfrm>
                      <a:off x="0" y="0"/>
                      <a:ext cx="5943600" cy="1527175"/>
                    </a:xfrm>
                    <a:prstGeom prst="rect">
                      <a:avLst/>
                    </a:prstGeom>
                    <a:ln>
                      <a:solidFill>
                        <a:schemeClr val="accent1"/>
                      </a:solidFill>
                    </a:ln>
                  </pic:spPr>
                </pic:pic>
              </a:graphicData>
            </a:graphic>
          </wp:inline>
        </w:drawing>
      </w:r>
    </w:p>
    <w:p w14:paraId="1B4BB83B" w14:textId="343647D1" w:rsidR="000D73DE" w:rsidRPr="00763B2B" w:rsidRDefault="000D73DE" w:rsidP="005359F3">
      <w:pPr>
        <w:autoSpaceDE w:val="0"/>
        <w:autoSpaceDN w:val="0"/>
        <w:adjustRightInd w:val="0"/>
        <w:rPr>
          <w14:textOutline w14:w="9525" w14:cap="rnd" w14:cmpd="sng" w14:algn="ctr">
            <w14:solidFill>
              <w14:schemeClr w14:val="accent1"/>
            </w14:solidFill>
            <w14:prstDash w14:val="solid"/>
            <w14:bevel/>
          </w14:textOutline>
        </w:rPr>
      </w:pPr>
    </w:p>
    <w:p w14:paraId="1A4CA2C1" w14:textId="0BAD351B" w:rsidR="0001239C" w:rsidRPr="00B22CA4" w:rsidRDefault="00B22CA4" w:rsidP="0001239C">
      <w:pPr>
        <w:pStyle w:val="ListParagraph"/>
        <w:numPr>
          <w:ilvl w:val="0"/>
          <w:numId w:val="33"/>
        </w:numPr>
        <w:rPr>
          <w:lang w:val="en-GB"/>
        </w:rPr>
      </w:pPr>
      <w:r>
        <w:rPr>
          <w:lang w:val="en-GB"/>
        </w:rPr>
        <w:t>There are two occurrences of EAPOL-Key PDUs in the paragraph and the commenter is referring to the first one.</w:t>
      </w:r>
      <w:r w:rsidR="007F7C2C">
        <w:rPr>
          <w:lang w:val="en-GB"/>
        </w:rPr>
        <w:t xml:space="preserve"> </w:t>
      </w:r>
      <w:r w:rsidR="00ED68AD">
        <w:rPr>
          <w:lang w:val="en-GB"/>
        </w:rPr>
        <w:t xml:space="preserve">Agree with the recommended </w:t>
      </w:r>
      <w:proofErr w:type="gramStart"/>
      <w:r w:rsidR="00ED68AD">
        <w:rPr>
          <w:lang w:val="en-GB"/>
        </w:rPr>
        <w:t>change</w:t>
      </w:r>
      <w:proofErr w:type="gramEnd"/>
    </w:p>
    <w:p w14:paraId="413A9CC8" w14:textId="7F04DE92" w:rsidR="000D73DE" w:rsidRDefault="000D73DE" w:rsidP="000D73DE">
      <w:pPr>
        <w:pStyle w:val="Heading3"/>
      </w:pPr>
      <w:r w:rsidRPr="00544C09">
        <w:t>Proposed Resolution</w:t>
      </w:r>
      <w:r>
        <w:t>: (</w:t>
      </w:r>
      <w:r w:rsidR="00ED68AD">
        <w:t>6308</w:t>
      </w:r>
      <w:r>
        <w:t>)</w:t>
      </w:r>
    </w:p>
    <w:p w14:paraId="75114314" w14:textId="36C03FCC" w:rsidR="00140277" w:rsidRPr="00ED68AD" w:rsidRDefault="00ED68AD" w:rsidP="00140277">
      <w:pPr>
        <w:rPr>
          <w:rFonts w:eastAsia="TimesNewRoman"/>
          <w:lang w:val="en-CA"/>
        </w:rPr>
      </w:pPr>
      <w:r>
        <w:rPr>
          <w:lang w:val="en-GB"/>
        </w:rPr>
        <w:t>ACCEPTED</w:t>
      </w:r>
      <w:r w:rsidR="00140277">
        <w:br w:type="page"/>
      </w:r>
    </w:p>
    <w:p w14:paraId="0DBF293F" w14:textId="77777777" w:rsidR="001333F6" w:rsidRDefault="001333F6" w:rsidP="001333F6">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939"/>
        <w:gridCol w:w="1117"/>
        <w:gridCol w:w="828"/>
        <w:gridCol w:w="3544"/>
        <w:gridCol w:w="2018"/>
      </w:tblGrid>
      <w:tr w:rsidR="001333F6" w14:paraId="5C3DC9C9" w14:textId="77777777" w:rsidTr="007A7502">
        <w:trPr>
          <w:trHeight w:val="730"/>
        </w:trPr>
        <w:tc>
          <w:tcPr>
            <w:tcW w:w="708" w:type="dxa"/>
            <w:hideMark/>
          </w:tcPr>
          <w:p w14:paraId="799E02B1" w14:textId="77777777" w:rsidR="001333F6" w:rsidRDefault="001333F6" w:rsidP="0005077E">
            <w:pPr>
              <w:rPr>
                <w:rFonts w:ascii="Arial" w:hAnsi="Arial" w:cs="Arial"/>
                <w:b/>
                <w:bCs/>
                <w:sz w:val="20"/>
                <w:szCs w:val="20"/>
              </w:rPr>
            </w:pPr>
            <w:r>
              <w:rPr>
                <w:rFonts w:ascii="Arial" w:hAnsi="Arial" w:cs="Arial"/>
                <w:b/>
                <w:bCs/>
                <w:sz w:val="20"/>
                <w:szCs w:val="20"/>
              </w:rPr>
              <w:t>CID</w:t>
            </w:r>
          </w:p>
        </w:tc>
        <w:tc>
          <w:tcPr>
            <w:tcW w:w="939" w:type="dxa"/>
            <w:hideMark/>
          </w:tcPr>
          <w:p w14:paraId="3DDA31F8" w14:textId="77777777" w:rsidR="001333F6" w:rsidRDefault="001333F6" w:rsidP="0005077E">
            <w:pPr>
              <w:rPr>
                <w:rFonts w:ascii="Arial" w:hAnsi="Arial" w:cs="Arial"/>
                <w:b/>
                <w:bCs/>
                <w:sz w:val="20"/>
                <w:szCs w:val="20"/>
              </w:rPr>
            </w:pPr>
            <w:r>
              <w:rPr>
                <w:rFonts w:ascii="Arial" w:hAnsi="Arial" w:cs="Arial"/>
                <w:b/>
                <w:bCs/>
                <w:sz w:val="20"/>
                <w:szCs w:val="20"/>
              </w:rPr>
              <w:t>Page</w:t>
            </w:r>
          </w:p>
        </w:tc>
        <w:tc>
          <w:tcPr>
            <w:tcW w:w="939" w:type="dxa"/>
            <w:hideMark/>
          </w:tcPr>
          <w:p w14:paraId="76BBBFB2" w14:textId="77777777" w:rsidR="001333F6" w:rsidRDefault="001333F6" w:rsidP="0005077E">
            <w:pPr>
              <w:rPr>
                <w:rFonts w:ascii="Arial" w:hAnsi="Arial" w:cs="Arial"/>
                <w:b/>
                <w:bCs/>
                <w:sz w:val="20"/>
                <w:szCs w:val="20"/>
              </w:rPr>
            </w:pPr>
            <w:r>
              <w:rPr>
                <w:rFonts w:ascii="Arial" w:hAnsi="Arial" w:cs="Arial"/>
                <w:b/>
                <w:bCs/>
                <w:sz w:val="20"/>
                <w:szCs w:val="20"/>
              </w:rPr>
              <w:t>Clause</w:t>
            </w:r>
          </w:p>
        </w:tc>
        <w:tc>
          <w:tcPr>
            <w:tcW w:w="1117" w:type="dxa"/>
            <w:hideMark/>
          </w:tcPr>
          <w:p w14:paraId="1BB6103E" w14:textId="77777777" w:rsidR="001333F6" w:rsidRDefault="001333F6"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3299E8AD" w14:textId="77777777" w:rsidR="001333F6" w:rsidRDefault="001333F6"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544" w:type="dxa"/>
            <w:hideMark/>
          </w:tcPr>
          <w:p w14:paraId="557FF9A1" w14:textId="77777777" w:rsidR="001333F6" w:rsidRDefault="001333F6" w:rsidP="0005077E">
            <w:pPr>
              <w:rPr>
                <w:rFonts w:ascii="Arial" w:hAnsi="Arial" w:cs="Arial"/>
                <w:b/>
                <w:bCs/>
                <w:sz w:val="20"/>
                <w:szCs w:val="20"/>
              </w:rPr>
            </w:pPr>
            <w:r>
              <w:rPr>
                <w:rFonts w:ascii="Arial" w:hAnsi="Arial" w:cs="Arial"/>
                <w:b/>
                <w:bCs/>
                <w:sz w:val="20"/>
                <w:szCs w:val="20"/>
              </w:rPr>
              <w:t>Comment</w:t>
            </w:r>
          </w:p>
        </w:tc>
        <w:tc>
          <w:tcPr>
            <w:tcW w:w="2018" w:type="dxa"/>
          </w:tcPr>
          <w:p w14:paraId="29988BF4" w14:textId="77777777" w:rsidR="001333F6" w:rsidRDefault="001333F6" w:rsidP="0005077E">
            <w:pPr>
              <w:rPr>
                <w:rFonts w:ascii="Arial" w:hAnsi="Arial" w:cs="Arial"/>
                <w:b/>
                <w:bCs/>
                <w:sz w:val="20"/>
                <w:szCs w:val="20"/>
              </w:rPr>
            </w:pPr>
            <w:r>
              <w:rPr>
                <w:rFonts w:ascii="Arial" w:hAnsi="Arial" w:cs="Arial"/>
                <w:b/>
                <w:bCs/>
                <w:sz w:val="20"/>
                <w:szCs w:val="20"/>
              </w:rPr>
              <w:t>Proposed Change</w:t>
            </w:r>
          </w:p>
        </w:tc>
      </w:tr>
      <w:tr w:rsidR="007A7502" w14:paraId="0B87B0A8" w14:textId="77777777" w:rsidTr="007A7502">
        <w:trPr>
          <w:trHeight w:val="3806"/>
        </w:trPr>
        <w:tc>
          <w:tcPr>
            <w:tcW w:w="708" w:type="dxa"/>
            <w:hideMark/>
          </w:tcPr>
          <w:p w14:paraId="433374B4" w14:textId="77777777" w:rsidR="007A7502" w:rsidRDefault="007A7502">
            <w:pPr>
              <w:jc w:val="right"/>
              <w:rPr>
                <w:rFonts w:ascii="Arial" w:hAnsi="Arial" w:cs="Arial"/>
                <w:sz w:val="20"/>
                <w:szCs w:val="20"/>
              </w:rPr>
            </w:pPr>
            <w:r>
              <w:rPr>
                <w:rFonts w:ascii="Arial" w:hAnsi="Arial" w:cs="Arial"/>
                <w:sz w:val="20"/>
                <w:szCs w:val="20"/>
              </w:rPr>
              <w:t>6301</w:t>
            </w:r>
          </w:p>
        </w:tc>
        <w:tc>
          <w:tcPr>
            <w:tcW w:w="939" w:type="dxa"/>
            <w:hideMark/>
          </w:tcPr>
          <w:p w14:paraId="2810EC5E" w14:textId="77777777" w:rsidR="007A7502" w:rsidRDefault="007A7502">
            <w:pPr>
              <w:jc w:val="right"/>
              <w:rPr>
                <w:rFonts w:ascii="Arial" w:hAnsi="Arial" w:cs="Arial"/>
                <w:sz w:val="20"/>
                <w:szCs w:val="20"/>
              </w:rPr>
            </w:pPr>
            <w:r>
              <w:rPr>
                <w:rFonts w:ascii="Arial" w:hAnsi="Arial" w:cs="Arial"/>
                <w:sz w:val="20"/>
                <w:szCs w:val="20"/>
              </w:rPr>
              <w:t>2999.00</w:t>
            </w:r>
          </w:p>
        </w:tc>
        <w:tc>
          <w:tcPr>
            <w:tcW w:w="939" w:type="dxa"/>
            <w:hideMark/>
          </w:tcPr>
          <w:p w14:paraId="2C4896DC" w14:textId="77777777" w:rsidR="007A7502" w:rsidRDefault="007A7502">
            <w:pPr>
              <w:rPr>
                <w:rFonts w:ascii="Arial" w:hAnsi="Arial" w:cs="Arial"/>
                <w:sz w:val="20"/>
                <w:szCs w:val="20"/>
              </w:rPr>
            </w:pPr>
            <w:r>
              <w:rPr>
                <w:rFonts w:ascii="Arial" w:hAnsi="Arial" w:cs="Arial"/>
                <w:sz w:val="20"/>
                <w:szCs w:val="20"/>
              </w:rPr>
              <w:t>13.8.1</w:t>
            </w:r>
          </w:p>
        </w:tc>
        <w:tc>
          <w:tcPr>
            <w:tcW w:w="1117" w:type="dxa"/>
            <w:hideMark/>
          </w:tcPr>
          <w:p w14:paraId="77D03F0C" w14:textId="77777777" w:rsidR="007A7502" w:rsidRDefault="007A7502">
            <w:pPr>
              <w:rPr>
                <w:rFonts w:ascii="Arial" w:hAnsi="Arial" w:cs="Arial"/>
                <w:sz w:val="20"/>
                <w:szCs w:val="20"/>
              </w:rPr>
            </w:pPr>
          </w:p>
        </w:tc>
        <w:tc>
          <w:tcPr>
            <w:tcW w:w="828" w:type="dxa"/>
            <w:hideMark/>
          </w:tcPr>
          <w:p w14:paraId="0B0FBA5B" w14:textId="77777777" w:rsidR="007A7502" w:rsidRDefault="007A7502">
            <w:pPr>
              <w:rPr>
                <w:sz w:val="20"/>
                <w:szCs w:val="20"/>
              </w:rPr>
            </w:pPr>
          </w:p>
        </w:tc>
        <w:tc>
          <w:tcPr>
            <w:tcW w:w="3544" w:type="dxa"/>
            <w:hideMark/>
          </w:tcPr>
          <w:p w14:paraId="756CE66F" w14:textId="77777777" w:rsidR="007A7502" w:rsidRDefault="007A7502">
            <w:pPr>
              <w:rPr>
                <w:rFonts w:ascii="Arial" w:hAnsi="Arial" w:cs="Arial"/>
                <w:sz w:val="20"/>
                <w:szCs w:val="20"/>
              </w:rPr>
            </w:pPr>
            <w:r>
              <w:rPr>
                <w:rFonts w:ascii="Arial" w:hAnsi="Arial" w:cs="Arial"/>
                <w:sz w:val="20"/>
                <w:szCs w:val="20"/>
              </w:rPr>
              <w:t>"The RSNXE is present in the third message if an RSNXE is present in a Beacon or Probe Response frame that the FTO has received from the target AP and the FTO set to 1 any subfield, except the Field Length subfield, of the Extended RSN Capabilities field in this element, and is present in the fourth message if an RSNXE was present in the third message and the target AP set to 1 any subfield, except the Field Length subfield, of the Extended RSN Capabilities field in this element." -- missing "otherwise not present"</w:t>
            </w:r>
          </w:p>
        </w:tc>
        <w:tc>
          <w:tcPr>
            <w:tcW w:w="2018" w:type="dxa"/>
            <w:hideMark/>
          </w:tcPr>
          <w:p w14:paraId="6DD1250F" w14:textId="77777777" w:rsidR="007A7502" w:rsidRDefault="007A7502">
            <w:pPr>
              <w:rPr>
                <w:rFonts w:ascii="Arial" w:hAnsi="Arial" w:cs="Arial"/>
                <w:sz w:val="20"/>
                <w:szCs w:val="20"/>
              </w:rPr>
            </w:pPr>
            <w:r>
              <w:rPr>
                <w:rFonts w:ascii="Arial" w:hAnsi="Arial" w:cs="Arial"/>
                <w:sz w:val="20"/>
                <w:szCs w:val="20"/>
              </w:rPr>
              <w:t>As it says in the comment</w:t>
            </w:r>
          </w:p>
        </w:tc>
      </w:tr>
    </w:tbl>
    <w:p w14:paraId="42576095" w14:textId="77777777" w:rsidR="001333F6" w:rsidRDefault="001333F6" w:rsidP="001333F6">
      <w:pPr>
        <w:pStyle w:val="Heading3"/>
      </w:pPr>
      <w:r>
        <w:t>Discussion:</w:t>
      </w:r>
    </w:p>
    <w:p w14:paraId="672A7FE3" w14:textId="3417DEFC" w:rsidR="001333F6" w:rsidRDefault="006017DF" w:rsidP="006907E9">
      <w:pPr>
        <w:pStyle w:val="ListParagraph"/>
        <w:numPr>
          <w:ilvl w:val="0"/>
          <w:numId w:val="33"/>
        </w:numPr>
        <w:autoSpaceDE w:val="0"/>
        <w:autoSpaceDN w:val="0"/>
        <w:adjustRightInd w:val="0"/>
      </w:pPr>
      <w:r>
        <w:rPr>
          <w:rFonts w:eastAsia="TimesNewRoman"/>
          <w:lang w:val="en-CA"/>
        </w:rPr>
        <w:t>The cited text is the following</w:t>
      </w:r>
      <w:r w:rsidR="00896478">
        <w:rPr>
          <w:rFonts w:eastAsia="TimesNewRoman"/>
          <w:lang w:val="en-CA"/>
        </w:rPr>
        <w:t>:</w:t>
      </w:r>
    </w:p>
    <w:p w14:paraId="647909FE" w14:textId="1577A0F2" w:rsidR="001333F6" w:rsidRPr="00763B2B" w:rsidRDefault="002F72AD" w:rsidP="001333F6">
      <w:pPr>
        <w:autoSpaceDE w:val="0"/>
        <w:autoSpaceDN w:val="0"/>
        <w:adjustRightInd w:val="0"/>
        <w:rPr>
          <w14:textOutline w14:w="9525" w14:cap="rnd" w14:cmpd="sng" w14:algn="ctr">
            <w14:solidFill>
              <w14:schemeClr w14:val="accent1"/>
            </w14:solidFill>
            <w14:prstDash w14:val="solid"/>
            <w14:bevel/>
          </w14:textOutline>
        </w:rPr>
      </w:pPr>
      <w:r w:rsidRPr="002F72AD">
        <w:rPr>
          <w:noProof/>
          <w14:textOutline w14:w="9525" w14:cap="rnd" w14:cmpd="sng" w14:algn="ctr">
            <w14:solidFill>
              <w14:schemeClr w14:val="accent1"/>
            </w14:solidFill>
            <w14:prstDash w14:val="solid"/>
            <w14:bevel/>
          </w14:textOutline>
        </w:rPr>
        <w:drawing>
          <wp:inline distT="0" distB="0" distL="0" distR="0" wp14:anchorId="01115319" wp14:editId="2BF892D5">
            <wp:extent cx="5943600" cy="3644900"/>
            <wp:effectExtent l="19050" t="19050" r="19050" b="12700"/>
            <wp:docPr id="18123899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89958" name="Picture 1" descr="A screenshot of a computer&#10;&#10;Description automatically generated"/>
                    <pic:cNvPicPr/>
                  </pic:nvPicPr>
                  <pic:blipFill>
                    <a:blip r:embed="rId17"/>
                    <a:stretch>
                      <a:fillRect/>
                    </a:stretch>
                  </pic:blipFill>
                  <pic:spPr>
                    <a:xfrm>
                      <a:off x="0" y="0"/>
                      <a:ext cx="5943600" cy="3644900"/>
                    </a:xfrm>
                    <a:prstGeom prst="rect">
                      <a:avLst/>
                    </a:prstGeom>
                    <a:ln>
                      <a:solidFill>
                        <a:schemeClr val="accent1"/>
                      </a:solidFill>
                    </a:ln>
                  </pic:spPr>
                </pic:pic>
              </a:graphicData>
            </a:graphic>
          </wp:inline>
        </w:drawing>
      </w:r>
    </w:p>
    <w:p w14:paraId="3DBD3FC8" w14:textId="101613C8" w:rsidR="004B3BBF" w:rsidRDefault="006D7593" w:rsidP="00450B89">
      <w:pPr>
        <w:pStyle w:val="ListParagraph"/>
        <w:numPr>
          <w:ilvl w:val="0"/>
          <w:numId w:val="33"/>
        </w:numPr>
        <w:rPr>
          <w:lang w:val="en-GB"/>
        </w:rPr>
      </w:pPr>
      <w:r>
        <w:rPr>
          <w:lang w:val="en-GB"/>
        </w:rPr>
        <w:t>To be clearer</w:t>
      </w:r>
      <w:r w:rsidR="00E74AB7">
        <w:rPr>
          <w:lang w:val="en-GB"/>
        </w:rPr>
        <w:t xml:space="preserve"> to break</w:t>
      </w:r>
      <w:r>
        <w:rPr>
          <w:lang w:val="en-GB"/>
        </w:rPr>
        <w:t xml:space="preserve"> this text into multiple paragraphs</w:t>
      </w:r>
      <w:r w:rsidR="00537846">
        <w:rPr>
          <w:lang w:val="en-GB"/>
        </w:rPr>
        <w:t>, see below</w:t>
      </w:r>
      <w:r w:rsidR="00E74AB7">
        <w:rPr>
          <w:lang w:val="en-GB"/>
        </w:rPr>
        <w:t>:</w:t>
      </w:r>
    </w:p>
    <w:p w14:paraId="598B88AB" w14:textId="7FF5CF3F" w:rsidR="006D7593" w:rsidRDefault="00906163" w:rsidP="006D7593">
      <w:pPr>
        <w:ind w:left="360"/>
        <w:rPr>
          <w:lang w:val="en-GB"/>
        </w:rPr>
      </w:pPr>
      <w:r>
        <w:rPr>
          <w:lang w:val="en-GB"/>
        </w:rPr>
        <w:t>“</w:t>
      </w:r>
      <w:r w:rsidRPr="00906163">
        <w:rPr>
          <w:lang w:val="en-GB"/>
        </w:rPr>
        <w:t>The RSNXE is present in the first message if any subfield of the</w:t>
      </w:r>
      <w:r w:rsidR="006D7593">
        <w:rPr>
          <w:lang w:val="en-GB"/>
        </w:rPr>
        <w:t xml:space="preserve"> </w:t>
      </w:r>
      <w:r w:rsidRPr="00906163">
        <w:rPr>
          <w:lang w:val="en-GB"/>
        </w:rPr>
        <w:t>Extended RSN Capabilities field in this element is nonzero, except the</w:t>
      </w:r>
      <w:r w:rsidR="006D7593">
        <w:rPr>
          <w:lang w:val="en-GB"/>
        </w:rPr>
        <w:t xml:space="preserve"> </w:t>
      </w:r>
      <w:r w:rsidRPr="00906163">
        <w:rPr>
          <w:lang w:val="en-GB"/>
        </w:rPr>
        <w:t xml:space="preserve">Field Length subfield. </w:t>
      </w:r>
    </w:p>
    <w:p w14:paraId="782E6B00" w14:textId="77777777" w:rsidR="006D7593" w:rsidRDefault="006D7593" w:rsidP="00906163">
      <w:pPr>
        <w:ind w:left="360"/>
        <w:rPr>
          <w:lang w:val="en-GB"/>
        </w:rPr>
      </w:pPr>
    </w:p>
    <w:p w14:paraId="5ABED7D8" w14:textId="13584EE4" w:rsidR="00906163" w:rsidRPr="00906163" w:rsidRDefault="00906163" w:rsidP="006D7593">
      <w:pPr>
        <w:ind w:left="360"/>
        <w:rPr>
          <w:lang w:val="en-GB"/>
        </w:rPr>
      </w:pPr>
      <w:r w:rsidRPr="00906163">
        <w:rPr>
          <w:lang w:val="en-GB"/>
        </w:rPr>
        <w:t>The RSNXE is present in</w:t>
      </w:r>
      <w:r w:rsidR="006D7593">
        <w:rPr>
          <w:lang w:val="en-GB"/>
        </w:rPr>
        <w:t xml:space="preserve"> </w:t>
      </w:r>
      <w:r w:rsidRPr="00906163">
        <w:rPr>
          <w:lang w:val="en-GB"/>
        </w:rPr>
        <w:t>the third message if an RSNXE is present in a Beacon or Probe</w:t>
      </w:r>
    </w:p>
    <w:p w14:paraId="666B642A" w14:textId="77777777" w:rsidR="00906163" w:rsidRPr="00906163" w:rsidRDefault="00906163" w:rsidP="00906163">
      <w:pPr>
        <w:ind w:left="360"/>
        <w:rPr>
          <w:lang w:val="en-GB"/>
        </w:rPr>
      </w:pPr>
      <w:r w:rsidRPr="00906163">
        <w:rPr>
          <w:lang w:val="en-GB"/>
        </w:rPr>
        <w:t>Response frame that the FTO has received from the target AP and the</w:t>
      </w:r>
    </w:p>
    <w:p w14:paraId="535A5E5E" w14:textId="77777777" w:rsidR="00537846" w:rsidRDefault="00906163" w:rsidP="005F1080">
      <w:pPr>
        <w:ind w:left="360"/>
        <w:rPr>
          <w:lang w:val="en-GB"/>
        </w:rPr>
      </w:pPr>
      <w:r w:rsidRPr="00906163">
        <w:rPr>
          <w:lang w:val="en-GB"/>
        </w:rPr>
        <w:lastRenderedPageBreak/>
        <w:t>FTO set to 1 any subfield, except the Field Length subfield, of the</w:t>
      </w:r>
      <w:r w:rsidR="005F1080">
        <w:rPr>
          <w:lang w:val="en-GB"/>
        </w:rPr>
        <w:t xml:space="preserve"> </w:t>
      </w:r>
      <w:r w:rsidRPr="00906163">
        <w:rPr>
          <w:lang w:val="en-GB"/>
        </w:rPr>
        <w:t xml:space="preserve">Extended RSN Capabilities field in this element, </w:t>
      </w:r>
    </w:p>
    <w:p w14:paraId="3FCC5134" w14:textId="77777777" w:rsidR="00537846" w:rsidRDefault="00537846" w:rsidP="005F1080">
      <w:pPr>
        <w:ind w:left="360"/>
        <w:rPr>
          <w:lang w:val="en-GB"/>
        </w:rPr>
      </w:pPr>
    </w:p>
    <w:p w14:paraId="74C5D76E" w14:textId="1AFD9596" w:rsidR="00906163" w:rsidRDefault="00537846" w:rsidP="00072598">
      <w:pPr>
        <w:ind w:left="360"/>
        <w:rPr>
          <w:lang w:val="en-GB"/>
        </w:rPr>
      </w:pPr>
      <w:r>
        <w:rPr>
          <w:lang w:val="en-GB"/>
        </w:rPr>
        <w:t xml:space="preserve">The </w:t>
      </w:r>
      <w:proofErr w:type="gramStart"/>
      <w:r>
        <w:rPr>
          <w:lang w:val="en-GB"/>
        </w:rPr>
        <w:t xml:space="preserve">RSNXE </w:t>
      </w:r>
      <w:r w:rsidR="00906163" w:rsidRPr="00906163">
        <w:rPr>
          <w:lang w:val="en-GB"/>
        </w:rPr>
        <w:t xml:space="preserve"> is</w:t>
      </w:r>
      <w:proofErr w:type="gramEnd"/>
      <w:r w:rsidR="00906163" w:rsidRPr="00906163">
        <w:rPr>
          <w:lang w:val="en-GB"/>
        </w:rPr>
        <w:t xml:space="preserve"> present in the</w:t>
      </w:r>
      <w:r w:rsidR="00072598">
        <w:rPr>
          <w:lang w:val="en-GB"/>
        </w:rPr>
        <w:t xml:space="preserve"> </w:t>
      </w:r>
      <w:r w:rsidR="00906163" w:rsidRPr="00906163">
        <w:rPr>
          <w:lang w:val="en-GB"/>
        </w:rPr>
        <w:t>fourth message if an RSNXE was present in the third message and the</w:t>
      </w:r>
      <w:r w:rsidR="00072598">
        <w:rPr>
          <w:lang w:val="en-GB"/>
        </w:rPr>
        <w:t xml:space="preserve"> </w:t>
      </w:r>
      <w:r w:rsidR="00906163" w:rsidRPr="00906163">
        <w:rPr>
          <w:lang w:val="en-GB"/>
        </w:rPr>
        <w:t>target AP set to 1 any subfield, except the Field Length subfield, of the</w:t>
      </w:r>
      <w:r w:rsidR="00072598">
        <w:rPr>
          <w:lang w:val="en-GB"/>
        </w:rPr>
        <w:t xml:space="preserve"> </w:t>
      </w:r>
      <w:r w:rsidR="00906163" w:rsidRPr="00906163">
        <w:rPr>
          <w:lang w:val="en-GB"/>
        </w:rPr>
        <w:t>Extended RSN Capabilities field in this element.</w:t>
      </w:r>
    </w:p>
    <w:p w14:paraId="1D9D2045" w14:textId="77777777" w:rsidR="00E74AB7" w:rsidRDefault="00E74AB7" w:rsidP="00072598">
      <w:pPr>
        <w:ind w:left="360"/>
        <w:rPr>
          <w:lang w:val="en-GB"/>
        </w:rPr>
      </w:pPr>
    </w:p>
    <w:p w14:paraId="02CE9C12" w14:textId="18D36D5E" w:rsidR="00E74AB7" w:rsidRPr="00906163" w:rsidRDefault="00E74AB7" w:rsidP="00072598">
      <w:pPr>
        <w:ind w:left="360"/>
        <w:rPr>
          <w:lang w:val="en-GB"/>
        </w:rPr>
      </w:pPr>
      <w:proofErr w:type="gramStart"/>
      <w:r>
        <w:rPr>
          <w:lang w:val="en-GB"/>
        </w:rPr>
        <w:t>Otherwise</w:t>
      </w:r>
      <w:proofErr w:type="gramEnd"/>
      <w:r>
        <w:rPr>
          <w:lang w:val="en-GB"/>
        </w:rPr>
        <w:t xml:space="preserve"> the RSN</w:t>
      </w:r>
      <w:r w:rsidR="00DA1E56">
        <w:rPr>
          <w:lang w:val="en-GB"/>
        </w:rPr>
        <w:t>X</w:t>
      </w:r>
      <w:r>
        <w:rPr>
          <w:lang w:val="en-GB"/>
        </w:rPr>
        <w:t>E is not present.”</w:t>
      </w:r>
    </w:p>
    <w:p w14:paraId="0F6D89A6" w14:textId="32799CE1" w:rsidR="001333F6" w:rsidRDefault="001333F6" w:rsidP="00152930">
      <w:pPr>
        <w:pStyle w:val="Heading3"/>
      </w:pPr>
      <w:r w:rsidRPr="00544C09">
        <w:t>Proposed Resolution</w:t>
      </w:r>
      <w:r>
        <w:t>: (</w:t>
      </w:r>
      <w:r w:rsidR="00E12DC3">
        <w:t>6301</w:t>
      </w:r>
      <w:r>
        <w:t>)</w:t>
      </w:r>
    </w:p>
    <w:p w14:paraId="639A2FED" w14:textId="2710452D" w:rsidR="007B2B35" w:rsidRDefault="00DA1E56" w:rsidP="0024551C">
      <w:pPr>
        <w:rPr>
          <w:lang w:val="en-GB"/>
        </w:rPr>
      </w:pPr>
      <w:r>
        <w:rPr>
          <w:lang w:val="en-GB"/>
        </w:rPr>
        <w:t>REVISED. Make the changes proposed by the commenter but update the text into multiple paragraphs.</w:t>
      </w:r>
    </w:p>
    <w:p w14:paraId="45DC1BA2" w14:textId="77777777" w:rsidR="007B2B35" w:rsidRDefault="007B2B35" w:rsidP="0024551C">
      <w:pPr>
        <w:rPr>
          <w:lang w:val="en-GB"/>
        </w:rPr>
      </w:pPr>
    </w:p>
    <w:p w14:paraId="193F24B5" w14:textId="1B08C8B6" w:rsidR="0024551C" w:rsidRDefault="00DA1E56" w:rsidP="0024551C">
      <w:pPr>
        <w:rPr>
          <w:lang w:val="en-GB"/>
        </w:rPr>
      </w:pPr>
      <w:r>
        <w:rPr>
          <w:lang w:val="en-GB"/>
        </w:rPr>
        <w:t>Change</w:t>
      </w:r>
      <w:r w:rsidR="000B1B02">
        <w:rPr>
          <w:lang w:val="en-GB"/>
        </w:rPr>
        <w:t xml:space="preserve"> </w:t>
      </w:r>
    </w:p>
    <w:p w14:paraId="7BA38601" w14:textId="47AA7062" w:rsidR="000B1B02" w:rsidRPr="000B1B02" w:rsidRDefault="000B1B02" w:rsidP="000B1B02">
      <w:pPr>
        <w:rPr>
          <w:lang w:val="en-GB"/>
        </w:rPr>
      </w:pPr>
      <w:r>
        <w:rPr>
          <w:lang w:val="en-GB"/>
        </w:rPr>
        <w:t>“</w:t>
      </w:r>
      <w:r w:rsidRPr="000B1B02">
        <w:rPr>
          <w:lang w:val="en-GB"/>
        </w:rPr>
        <w:t>The RSNXE is present in the first message if any subfield of the</w:t>
      </w:r>
      <w:r>
        <w:rPr>
          <w:lang w:val="en-GB"/>
        </w:rPr>
        <w:t xml:space="preserve"> </w:t>
      </w:r>
      <w:r w:rsidRPr="000B1B02">
        <w:rPr>
          <w:lang w:val="en-GB"/>
        </w:rPr>
        <w:t>Extended RSN Capabilities field in this element is nonzero, except the</w:t>
      </w:r>
      <w:r>
        <w:rPr>
          <w:lang w:val="en-GB"/>
        </w:rPr>
        <w:t xml:space="preserve"> </w:t>
      </w:r>
      <w:r w:rsidRPr="000B1B02">
        <w:rPr>
          <w:lang w:val="en-GB"/>
        </w:rPr>
        <w:t>Field Length subfield; otherwise, not present. The RSNXE is present in</w:t>
      </w:r>
      <w:r>
        <w:rPr>
          <w:lang w:val="en-GB"/>
        </w:rPr>
        <w:t xml:space="preserve"> </w:t>
      </w:r>
      <w:r w:rsidRPr="000B1B02">
        <w:rPr>
          <w:lang w:val="en-GB"/>
        </w:rPr>
        <w:t>the third message if an RSNXE is present in a Beacon or Probe</w:t>
      </w:r>
    </w:p>
    <w:p w14:paraId="553D551D" w14:textId="487E1D00" w:rsidR="000B1B02" w:rsidRDefault="000B1B02" w:rsidP="000B1B02">
      <w:pPr>
        <w:rPr>
          <w:lang w:val="en-GB"/>
        </w:rPr>
      </w:pPr>
      <w:r w:rsidRPr="000B1B02">
        <w:rPr>
          <w:lang w:val="en-GB"/>
        </w:rPr>
        <w:t>Response frame that the FTO has received from the target AP and the</w:t>
      </w:r>
      <w:r>
        <w:rPr>
          <w:lang w:val="en-GB"/>
        </w:rPr>
        <w:t xml:space="preserve"> </w:t>
      </w:r>
      <w:r w:rsidRPr="000B1B02">
        <w:rPr>
          <w:lang w:val="en-GB"/>
        </w:rPr>
        <w:t>FTO set to 1 any subfield, except the Field Length subfield, of the</w:t>
      </w:r>
      <w:r>
        <w:rPr>
          <w:lang w:val="en-GB"/>
        </w:rPr>
        <w:t xml:space="preserve"> </w:t>
      </w:r>
      <w:r w:rsidRPr="000B1B02">
        <w:rPr>
          <w:lang w:val="en-GB"/>
        </w:rPr>
        <w:t>Extended RSN Capabilities field in this element, and is present in the</w:t>
      </w:r>
      <w:r>
        <w:rPr>
          <w:lang w:val="en-GB"/>
        </w:rPr>
        <w:t xml:space="preserve"> </w:t>
      </w:r>
      <w:r w:rsidRPr="000B1B02">
        <w:rPr>
          <w:lang w:val="en-GB"/>
        </w:rPr>
        <w:t>fourth message if an RSNXE was present in the third message and the</w:t>
      </w:r>
      <w:r>
        <w:rPr>
          <w:lang w:val="en-GB"/>
        </w:rPr>
        <w:t xml:space="preserve"> </w:t>
      </w:r>
      <w:r w:rsidRPr="000B1B02">
        <w:rPr>
          <w:lang w:val="en-GB"/>
        </w:rPr>
        <w:t>target AP set to 1 any subfield, except the Field Length subfield, of the</w:t>
      </w:r>
      <w:r>
        <w:rPr>
          <w:lang w:val="en-GB"/>
        </w:rPr>
        <w:t xml:space="preserve"> </w:t>
      </w:r>
      <w:r w:rsidRPr="000B1B02">
        <w:rPr>
          <w:lang w:val="en-GB"/>
        </w:rPr>
        <w:t>Extended RSN Capabilities field in this element.</w:t>
      </w:r>
    </w:p>
    <w:p w14:paraId="7F78EF6A" w14:textId="782A821C" w:rsidR="000B1B02" w:rsidRDefault="000B1B02" w:rsidP="000B1B02">
      <w:pPr>
        <w:rPr>
          <w:lang w:val="en-GB"/>
        </w:rPr>
      </w:pPr>
      <w:r>
        <w:rPr>
          <w:lang w:val="en-GB"/>
        </w:rPr>
        <w:t>To</w:t>
      </w:r>
    </w:p>
    <w:p w14:paraId="17F753C5" w14:textId="78EB8FBA" w:rsidR="000B1B02" w:rsidRDefault="000B1B02" w:rsidP="00100225">
      <w:pPr>
        <w:rPr>
          <w:lang w:val="en-GB"/>
        </w:rPr>
      </w:pPr>
      <w:r>
        <w:rPr>
          <w:lang w:val="en-GB"/>
        </w:rPr>
        <w:t>“</w:t>
      </w:r>
      <w:r w:rsidRPr="00906163">
        <w:rPr>
          <w:lang w:val="en-GB"/>
        </w:rPr>
        <w:t>The RSNXE is present in the first message if any subfield of the</w:t>
      </w:r>
      <w:r>
        <w:rPr>
          <w:lang w:val="en-GB"/>
        </w:rPr>
        <w:t xml:space="preserve"> </w:t>
      </w:r>
      <w:r w:rsidRPr="00906163">
        <w:rPr>
          <w:lang w:val="en-GB"/>
        </w:rPr>
        <w:t>Extended RSN Capabilities field in this element is nonzero, except the</w:t>
      </w:r>
      <w:r>
        <w:rPr>
          <w:lang w:val="en-GB"/>
        </w:rPr>
        <w:t xml:space="preserve"> </w:t>
      </w:r>
      <w:r w:rsidRPr="00906163">
        <w:rPr>
          <w:lang w:val="en-GB"/>
        </w:rPr>
        <w:t xml:space="preserve">Field Length subfield. </w:t>
      </w:r>
    </w:p>
    <w:p w14:paraId="06556C8F" w14:textId="77777777" w:rsidR="000B1B02" w:rsidRDefault="000B1B02" w:rsidP="00100225">
      <w:pPr>
        <w:rPr>
          <w:lang w:val="en-GB"/>
        </w:rPr>
      </w:pPr>
    </w:p>
    <w:p w14:paraId="16326213" w14:textId="77777777" w:rsidR="000B1B02" w:rsidRPr="00906163" w:rsidRDefault="000B1B02" w:rsidP="00100225">
      <w:pPr>
        <w:rPr>
          <w:lang w:val="en-GB"/>
        </w:rPr>
      </w:pPr>
      <w:r w:rsidRPr="00906163">
        <w:rPr>
          <w:lang w:val="en-GB"/>
        </w:rPr>
        <w:t>The RSNXE is present in</w:t>
      </w:r>
      <w:r>
        <w:rPr>
          <w:lang w:val="en-GB"/>
        </w:rPr>
        <w:t xml:space="preserve"> </w:t>
      </w:r>
      <w:r w:rsidRPr="00906163">
        <w:rPr>
          <w:lang w:val="en-GB"/>
        </w:rPr>
        <w:t>the third message if an RSNXE is present in a Beacon or Probe</w:t>
      </w:r>
    </w:p>
    <w:p w14:paraId="7CBA05AC" w14:textId="1C252CC1" w:rsidR="000B1B02" w:rsidRDefault="000B1B02" w:rsidP="00100225">
      <w:pPr>
        <w:rPr>
          <w:lang w:val="en-GB"/>
        </w:rPr>
      </w:pPr>
      <w:r w:rsidRPr="00906163">
        <w:rPr>
          <w:lang w:val="en-GB"/>
        </w:rPr>
        <w:t>Response frame that the FTO has received from the target AP and the</w:t>
      </w:r>
      <w:r w:rsidR="00DA0DC9">
        <w:rPr>
          <w:lang w:val="en-GB"/>
        </w:rPr>
        <w:t xml:space="preserve"> </w:t>
      </w:r>
      <w:r w:rsidRPr="00906163">
        <w:rPr>
          <w:lang w:val="en-GB"/>
        </w:rPr>
        <w:t>FTO set to 1 any subfield, except the Field Length subfield, of the</w:t>
      </w:r>
      <w:r>
        <w:rPr>
          <w:lang w:val="en-GB"/>
        </w:rPr>
        <w:t xml:space="preserve"> </w:t>
      </w:r>
      <w:r w:rsidRPr="00906163">
        <w:rPr>
          <w:lang w:val="en-GB"/>
        </w:rPr>
        <w:t xml:space="preserve">Extended RSN Capabilities field in this element, </w:t>
      </w:r>
    </w:p>
    <w:p w14:paraId="0778A34E" w14:textId="77777777" w:rsidR="000B1B02" w:rsidRDefault="000B1B02" w:rsidP="00100225">
      <w:pPr>
        <w:rPr>
          <w:lang w:val="en-GB"/>
        </w:rPr>
      </w:pPr>
    </w:p>
    <w:p w14:paraId="3A1D98B7" w14:textId="59329CDD" w:rsidR="000B1B02" w:rsidRDefault="000B1B02" w:rsidP="00100225">
      <w:pPr>
        <w:rPr>
          <w:lang w:val="en-GB"/>
        </w:rPr>
      </w:pPr>
      <w:r>
        <w:rPr>
          <w:lang w:val="en-GB"/>
        </w:rPr>
        <w:t>The RSNXE</w:t>
      </w:r>
      <w:r w:rsidRPr="00906163">
        <w:rPr>
          <w:lang w:val="en-GB"/>
        </w:rPr>
        <w:t xml:space="preserve"> is present in the</w:t>
      </w:r>
      <w:r>
        <w:rPr>
          <w:lang w:val="en-GB"/>
        </w:rPr>
        <w:t xml:space="preserve"> </w:t>
      </w:r>
      <w:r w:rsidRPr="00906163">
        <w:rPr>
          <w:lang w:val="en-GB"/>
        </w:rPr>
        <w:t>fourth message if an RSNXE was present in the third message and the</w:t>
      </w:r>
      <w:r>
        <w:rPr>
          <w:lang w:val="en-GB"/>
        </w:rPr>
        <w:t xml:space="preserve"> </w:t>
      </w:r>
      <w:r w:rsidRPr="00906163">
        <w:rPr>
          <w:lang w:val="en-GB"/>
        </w:rPr>
        <w:t>target AP set to 1 any subfield, except the Field Length subfield, of the</w:t>
      </w:r>
      <w:r>
        <w:rPr>
          <w:lang w:val="en-GB"/>
        </w:rPr>
        <w:t xml:space="preserve"> </w:t>
      </w:r>
      <w:r w:rsidRPr="00906163">
        <w:rPr>
          <w:lang w:val="en-GB"/>
        </w:rPr>
        <w:t>Extended RSN Capabilities field in this element.</w:t>
      </w:r>
    </w:p>
    <w:p w14:paraId="1C7872DC" w14:textId="77777777" w:rsidR="000B1B02" w:rsidRDefault="000B1B02" w:rsidP="00100225">
      <w:pPr>
        <w:rPr>
          <w:lang w:val="en-GB"/>
        </w:rPr>
      </w:pPr>
    </w:p>
    <w:p w14:paraId="53DB153F" w14:textId="77777777" w:rsidR="000B1B02" w:rsidRPr="00906163" w:rsidRDefault="000B1B02" w:rsidP="00100225">
      <w:pPr>
        <w:rPr>
          <w:lang w:val="en-GB"/>
        </w:rPr>
      </w:pPr>
      <w:proofErr w:type="gramStart"/>
      <w:r>
        <w:rPr>
          <w:lang w:val="en-GB"/>
        </w:rPr>
        <w:t>Otherwise</w:t>
      </w:r>
      <w:proofErr w:type="gramEnd"/>
      <w:r>
        <w:rPr>
          <w:lang w:val="en-GB"/>
        </w:rPr>
        <w:t xml:space="preserve"> the RSNXE is not present.”</w:t>
      </w:r>
    </w:p>
    <w:p w14:paraId="16913E83" w14:textId="16CAFBFD" w:rsidR="000B1B02" w:rsidRDefault="000B1B02" w:rsidP="00100225">
      <w:pPr>
        <w:rPr>
          <w:lang w:val="en-GB"/>
        </w:rPr>
      </w:pPr>
    </w:p>
    <w:p w14:paraId="2887A886" w14:textId="31B82D09" w:rsidR="00100225" w:rsidRPr="000D73DE" w:rsidRDefault="00100225" w:rsidP="00100225">
      <w:pPr>
        <w:rPr>
          <w:lang w:val="en-GB"/>
        </w:rPr>
      </w:pPr>
      <w:r>
        <w:rPr>
          <w:lang w:val="en-GB"/>
        </w:rPr>
        <w:br w:type="page"/>
      </w:r>
    </w:p>
    <w:p w14:paraId="266FEE6D" w14:textId="77777777" w:rsidR="0024551C" w:rsidRDefault="0024551C" w:rsidP="0024551C">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939"/>
        <w:gridCol w:w="1117"/>
        <w:gridCol w:w="828"/>
        <w:gridCol w:w="2715"/>
        <w:gridCol w:w="2847"/>
      </w:tblGrid>
      <w:tr w:rsidR="0024551C" w14:paraId="30E104FE" w14:textId="77777777" w:rsidTr="00C80F77">
        <w:trPr>
          <w:trHeight w:val="730"/>
        </w:trPr>
        <w:tc>
          <w:tcPr>
            <w:tcW w:w="708" w:type="dxa"/>
            <w:hideMark/>
          </w:tcPr>
          <w:p w14:paraId="2F1A87B1" w14:textId="77777777" w:rsidR="0024551C" w:rsidRDefault="0024551C" w:rsidP="0005077E">
            <w:pPr>
              <w:rPr>
                <w:rFonts w:ascii="Arial" w:hAnsi="Arial" w:cs="Arial"/>
                <w:b/>
                <w:bCs/>
                <w:sz w:val="20"/>
                <w:szCs w:val="20"/>
              </w:rPr>
            </w:pPr>
            <w:r>
              <w:rPr>
                <w:rFonts w:ascii="Arial" w:hAnsi="Arial" w:cs="Arial"/>
                <w:b/>
                <w:bCs/>
                <w:sz w:val="20"/>
                <w:szCs w:val="20"/>
              </w:rPr>
              <w:t>CID</w:t>
            </w:r>
          </w:p>
        </w:tc>
        <w:tc>
          <w:tcPr>
            <w:tcW w:w="939" w:type="dxa"/>
            <w:hideMark/>
          </w:tcPr>
          <w:p w14:paraId="27D45EB4" w14:textId="77777777" w:rsidR="0024551C" w:rsidRDefault="0024551C" w:rsidP="0005077E">
            <w:pPr>
              <w:rPr>
                <w:rFonts w:ascii="Arial" w:hAnsi="Arial" w:cs="Arial"/>
                <w:b/>
                <w:bCs/>
                <w:sz w:val="20"/>
                <w:szCs w:val="20"/>
              </w:rPr>
            </w:pPr>
            <w:r>
              <w:rPr>
                <w:rFonts w:ascii="Arial" w:hAnsi="Arial" w:cs="Arial"/>
                <w:b/>
                <w:bCs/>
                <w:sz w:val="20"/>
                <w:szCs w:val="20"/>
              </w:rPr>
              <w:t>Page</w:t>
            </w:r>
          </w:p>
        </w:tc>
        <w:tc>
          <w:tcPr>
            <w:tcW w:w="939" w:type="dxa"/>
            <w:hideMark/>
          </w:tcPr>
          <w:p w14:paraId="1941EB39" w14:textId="77777777" w:rsidR="0024551C" w:rsidRDefault="0024551C" w:rsidP="0005077E">
            <w:pPr>
              <w:rPr>
                <w:rFonts w:ascii="Arial" w:hAnsi="Arial" w:cs="Arial"/>
                <w:b/>
                <w:bCs/>
                <w:sz w:val="20"/>
                <w:szCs w:val="20"/>
              </w:rPr>
            </w:pPr>
            <w:r>
              <w:rPr>
                <w:rFonts w:ascii="Arial" w:hAnsi="Arial" w:cs="Arial"/>
                <w:b/>
                <w:bCs/>
                <w:sz w:val="20"/>
                <w:szCs w:val="20"/>
              </w:rPr>
              <w:t>Clause</w:t>
            </w:r>
          </w:p>
        </w:tc>
        <w:tc>
          <w:tcPr>
            <w:tcW w:w="1117" w:type="dxa"/>
            <w:hideMark/>
          </w:tcPr>
          <w:p w14:paraId="10E9964B" w14:textId="77777777" w:rsidR="0024551C" w:rsidRDefault="0024551C"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6C3771A4" w14:textId="77777777" w:rsidR="0024551C" w:rsidRDefault="0024551C"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5" w:type="dxa"/>
            <w:hideMark/>
          </w:tcPr>
          <w:p w14:paraId="260F9BD6" w14:textId="77777777" w:rsidR="0024551C" w:rsidRDefault="0024551C" w:rsidP="0005077E">
            <w:pPr>
              <w:rPr>
                <w:rFonts w:ascii="Arial" w:hAnsi="Arial" w:cs="Arial"/>
                <w:b/>
                <w:bCs/>
                <w:sz w:val="20"/>
                <w:szCs w:val="20"/>
              </w:rPr>
            </w:pPr>
            <w:r>
              <w:rPr>
                <w:rFonts w:ascii="Arial" w:hAnsi="Arial" w:cs="Arial"/>
                <w:b/>
                <w:bCs/>
                <w:sz w:val="20"/>
                <w:szCs w:val="20"/>
              </w:rPr>
              <w:t>Comment</w:t>
            </w:r>
          </w:p>
        </w:tc>
        <w:tc>
          <w:tcPr>
            <w:tcW w:w="2847" w:type="dxa"/>
          </w:tcPr>
          <w:p w14:paraId="3FDA32F0" w14:textId="77777777" w:rsidR="0024551C" w:rsidRDefault="0024551C" w:rsidP="0005077E">
            <w:pPr>
              <w:rPr>
                <w:rFonts w:ascii="Arial" w:hAnsi="Arial" w:cs="Arial"/>
                <w:b/>
                <w:bCs/>
                <w:sz w:val="20"/>
                <w:szCs w:val="20"/>
              </w:rPr>
            </w:pPr>
            <w:r>
              <w:rPr>
                <w:rFonts w:ascii="Arial" w:hAnsi="Arial" w:cs="Arial"/>
                <w:b/>
                <w:bCs/>
                <w:sz w:val="20"/>
                <w:szCs w:val="20"/>
              </w:rPr>
              <w:t>Proposed Change</w:t>
            </w:r>
          </w:p>
        </w:tc>
      </w:tr>
      <w:tr w:rsidR="00C80F77" w14:paraId="302367A5" w14:textId="77777777" w:rsidTr="00C80F77">
        <w:trPr>
          <w:trHeight w:val="1500"/>
        </w:trPr>
        <w:tc>
          <w:tcPr>
            <w:tcW w:w="708" w:type="dxa"/>
            <w:hideMark/>
          </w:tcPr>
          <w:p w14:paraId="2E117604" w14:textId="77777777" w:rsidR="00C80F77" w:rsidRDefault="00C80F77">
            <w:pPr>
              <w:jc w:val="right"/>
              <w:rPr>
                <w:rFonts w:ascii="Arial" w:hAnsi="Arial" w:cs="Arial"/>
                <w:sz w:val="20"/>
                <w:szCs w:val="20"/>
              </w:rPr>
            </w:pPr>
            <w:r>
              <w:rPr>
                <w:rFonts w:ascii="Arial" w:hAnsi="Arial" w:cs="Arial"/>
                <w:sz w:val="20"/>
                <w:szCs w:val="20"/>
              </w:rPr>
              <w:t>6571</w:t>
            </w:r>
          </w:p>
        </w:tc>
        <w:tc>
          <w:tcPr>
            <w:tcW w:w="939" w:type="dxa"/>
            <w:hideMark/>
          </w:tcPr>
          <w:p w14:paraId="6EE950D7" w14:textId="77777777" w:rsidR="00C80F77" w:rsidRDefault="00C80F77">
            <w:pPr>
              <w:jc w:val="right"/>
              <w:rPr>
                <w:rFonts w:ascii="Arial" w:hAnsi="Arial" w:cs="Arial"/>
                <w:sz w:val="20"/>
                <w:szCs w:val="20"/>
              </w:rPr>
            </w:pPr>
          </w:p>
        </w:tc>
        <w:tc>
          <w:tcPr>
            <w:tcW w:w="939" w:type="dxa"/>
            <w:hideMark/>
          </w:tcPr>
          <w:p w14:paraId="07CF3CB3" w14:textId="77777777" w:rsidR="00C80F77" w:rsidRDefault="00C80F77">
            <w:pPr>
              <w:rPr>
                <w:rFonts w:ascii="Arial" w:hAnsi="Arial" w:cs="Arial"/>
                <w:sz w:val="20"/>
                <w:szCs w:val="20"/>
              </w:rPr>
            </w:pPr>
            <w:r>
              <w:rPr>
                <w:rFonts w:ascii="Arial" w:hAnsi="Arial" w:cs="Arial"/>
                <w:sz w:val="20"/>
                <w:szCs w:val="20"/>
              </w:rPr>
              <w:t>12.6.19</w:t>
            </w:r>
          </w:p>
        </w:tc>
        <w:tc>
          <w:tcPr>
            <w:tcW w:w="1117" w:type="dxa"/>
            <w:hideMark/>
          </w:tcPr>
          <w:p w14:paraId="3458446B" w14:textId="77777777" w:rsidR="00C80F77" w:rsidRDefault="00C80F77">
            <w:pPr>
              <w:rPr>
                <w:rFonts w:ascii="Arial" w:hAnsi="Arial" w:cs="Arial"/>
                <w:sz w:val="20"/>
                <w:szCs w:val="20"/>
              </w:rPr>
            </w:pPr>
          </w:p>
        </w:tc>
        <w:tc>
          <w:tcPr>
            <w:tcW w:w="828" w:type="dxa"/>
            <w:hideMark/>
          </w:tcPr>
          <w:p w14:paraId="394588D9" w14:textId="77777777" w:rsidR="00C80F77" w:rsidRDefault="00C80F77">
            <w:pPr>
              <w:rPr>
                <w:sz w:val="20"/>
                <w:szCs w:val="20"/>
              </w:rPr>
            </w:pPr>
          </w:p>
        </w:tc>
        <w:tc>
          <w:tcPr>
            <w:tcW w:w="2715" w:type="dxa"/>
            <w:hideMark/>
          </w:tcPr>
          <w:p w14:paraId="3B9FCDB7" w14:textId="77777777" w:rsidR="00C80F77" w:rsidRDefault="00C80F77">
            <w:pPr>
              <w:rPr>
                <w:rFonts w:ascii="Arial" w:hAnsi="Arial" w:cs="Arial"/>
                <w:sz w:val="20"/>
                <w:szCs w:val="20"/>
              </w:rPr>
            </w:pPr>
            <w:r>
              <w:rPr>
                <w:rFonts w:ascii="Arial" w:hAnsi="Arial" w:cs="Arial"/>
                <w:sz w:val="20"/>
                <w:szCs w:val="20"/>
              </w:rPr>
              <w:t>"</w:t>
            </w:r>
            <w:proofErr w:type="gramStart"/>
            <w:r>
              <w:rPr>
                <w:rFonts w:ascii="Arial" w:hAnsi="Arial" w:cs="Arial"/>
                <w:sz w:val="20"/>
                <w:szCs w:val="20"/>
              </w:rPr>
              <w:t>shall</w:t>
            </w:r>
            <w:proofErr w:type="gramEnd"/>
            <w:r>
              <w:rPr>
                <w:rFonts w:ascii="Arial" w:hAnsi="Arial" w:cs="Arial"/>
                <w:sz w:val="20"/>
                <w:szCs w:val="20"/>
              </w:rPr>
              <w:t xml:space="preserve"> discard unprotected individually addressed robust Action frames received from any STA that advertised MFPC = 1" -- is this true for Class 1/2 Action frames?</w:t>
            </w:r>
          </w:p>
        </w:tc>
        <w:tc>
          <w:tcPr>
            <w:tcW w:w="2847" w:type="dxa"/>
            <w:hideMark/>
          </w:tcPr>
          <w:p w14:paraId="7CA3B9FF" w14:textId="77777777" w:rsidR="00C80F77" w:rsidRDefault="00C80F77">
            <w:pPr>
              <w:rPr>
                <w:rFonts w:ascii="Arial" w:hAnsi="Arial" w:cs="Arial"/>
                <w:sz w:val="20"/>
                <w:szCs w:val="20"/>
              </w:rPr>
            </w:pPr>
            <w:r>
              <w:rPr>
                <w:rFonts w:ascii="Arial" w:hAnsi="Arial" w:cs="Arial"/>
                <w:sz w:val="20"/>
                <w:szCs w:val="20"/>
              </w:rPr>
              <w:t>Add a NOTE to say that there are no robust Class 1/2 Action frames</w:t>
            </w:r>
          </w:p>
        </w:tc>
      </w:tr>
    </w:tbl>
    <w:p w14:paraId="5F3B7F85" w14:textId="34F9F431" w:rsidR="0024551C" w:rsidRDefault="0024551C" w:rsidP="0024551C">
      <w:pPr>
        <w:pStyle w:val="Heading3"/>
      </w:pPr>
      <w:r>
        <w:t>Discussion:</w:t>
      </w:r>
      <w:r w:rsidR="00A56D16">
        <w:t xml:space="preserve"> </w:t>
      </w:r>
    </w:p>
    <w:p w14:paraId="0897F174" w14:textId="1ED3E362" w:rsidR="0024551C" w:rsidRPr="00E62DAA" w:rsidRDefault="000937AC" w:rsidP="0024551C">
      <w:pPr>
        <w:pStyle w:val="ListParagraph"/>
        <w:numPr>
          <w:ilvl w:val="0"/>
          <w:numId w:val="33"/>
        </w:numPr>
        <w:autoSpaceDE w:val="0"/>
        <w:autoSpaceDN w:val="0"/>
        <w:adjustRightInd w:val="0"/>
      </w:pPr>
      <w:r>
        <w:rPr>
          <w:rFonts w:eastAsia="TimesNewRoman"/>
          <w:lang w:val="en-CA"/>
        </w:rPr>
        <w:t xml:space="preserve">After searching </w:t>
      </w:r>
      <w:r w:rsidR="007E4A9D">
        <w:rPr>
          <w:rFonts w:eastAsia="TimesNewRoman"/>
          <w:lang w:val="en-CA"/>
        </w:rPr>
        <w:t xml:space="preserve">in the cited clause and </w:t>
      </w:r>
      <w:r>
        <w:rPr>
          <w:rFonts w:eastAsia="TimesNewRoman"/>
          <w:lang w:val="en-CA"/>
        </w:rPr>
        <w:t xml:space="preserve">the standard, </w:t>
      </w:r>
      <w:r w:rsidR="007E4A9D">
        <w:rPr>
          <w:rFonts w:eastAsia="TimesNewRoman"/>
          <w:lang w:val="en-CA"/>
        </w:rPr>
        <w:t>the cited text does not appear</w:t>
      </w:r>
      <w:r>
        <w:rPr>
          <w:rFonts w:eastAsia="TimesNewRoman"/>
          <w:lang w:val="en-CA"/>
        </w:rPr>
        <w:t>.</w:t>
      </w:r>
      <w:r w:rsidR="007E4A9D">
        <w:rPr>
          <w:rFonts w:eastAsia="TimesNewRoman"/>
          <w:lang w:val="en-CA"/>
        </w:rPr>
        <w:t xml:space="preserve"> The comment does not give a page or line number in the comment</w:t>
      </w:r>
      <w:r w:rsidR="00EA0DC0">
        <w:rPr>
          <w:rFonts w:eastAsia="TimesNewRoman"/>
          <w:lang w:val="en-CA"/>
        </w:rPr>
        <w:t>.</w:t>
      </w:r>
    </w:p>
    <w:p w14:paraId="4816A457" w14:textId="5F5E6179" w:rsidR="0024551C" w:rsidRDefault="0024551C" w:rsidP="0024551C">
      <w:pPr>
        <w:autoSpaceDE w:val="0"/>
        <w:autoSpaceDN w:val="0"/>
        <w:adjustRightInd w:val="0"/>
        <w:ind w:left="360"/>
      </w:pPr>
    </w:p>
    <w:p w14:paraId="096E05FC" w14:textId="77777777" w:rsidR="00FB01C3" w:rsidRDefault="00FB01C3" w:rsidP="0024551C">
      <w:pPr>
        <w:autoSpaceDE w:val="0"/>
        <w:autoSpaceDN w:val="0"/>
        <w:adjustRightInd w:val="0"/>
        <w:ind w:left="360"/>
      </w:pPr>
    </w:p>
    <w:p w14:paraId="29BF0D5A" w14:textId="05560ACF" w:rsidR="0024551C" w:rsidRDefault="0024551C" w:rsidP="0024551C">
      <w:pPr>
        <w:pStyle w:val="Heading3"/>
      </w:pPr>
      <w:r w:rsidRPr="00544C09">
        <w:t>Proposed Resolution</w:t>
      </w:r>
      <w:r>
        <w:t>: (</w:t>
      </w:r>
      <w:r w:rsidR="000937AC">
        <w:t>6571</w:t>
      </w:r>
      <w:r>
        <w:t>)</w:t>
      </w:r>
    </w:p>
    <w:p w14:paraId="216FFD41" w14:textId="2839899B" w:rsidR="0024551C" w:rsidRDefault="007E4A9D" w:rsidP="0024551C">
      <w:pPr>
        <w:rPr>
          <w:lang w:val="en-GB"/>
        </w:rPr>
      </w:pPr>
      <w:r>
        <w:rPr>
          <w:lang w:val="en-GB"/>
        </w:rPr>
        <w:t>REJECTED</w:t>
      </w:r>
      <w:r w:rsidR="00AA3AAE">
        <w:rPr>
          <w:lang w:val="en-GB"/>
        </w:rPr>
        <w:t>.</w:t>
      </w:r>
      <w:r>
        <w:rPr>
          <w:lang w:val="en-GB"/>
        </w:rPr>
        <w:t xml:space="preserve"> The cited text could not be found in the cited clause or anywhere else in the draft.</w:t>
      </w:r>
    </w:p>
    <w:p w14:paraId="349AE2D4" w14:textId="77777777" w:rsidR="00E318C8" w:rsidRPr="000D73DE" w:rsidRDefault="00E318C8" w:rsidP="00E318C8">
      <w:pPr>
        <w:rPr>
          <w:lang w:val="en-GB"/>
        </w:rPr>
      </w:pPr>
      <w:r>
        <w:br w:type="page"/>
      </w:r>
    </w:p>
    <w:p w14:paraId="34FC9C02" w14:textId="77777777" w:rsidR="00E318C8" w:rsidRDefault="00E318C8" w:rsidP="00E318C8">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7"/>
        <w:gridCol w:w="2846"/>
      </w:tblGrid>
      <w:tr w:rsidR="00E318C8" w14:paraId="28F9D666" w14:textId="77777777" w:rsidTr="00693A78">
        <w:trPr>
          <w:trHeight w:val="730"/>
        </w:trPr>
        <w:tc>
          <w:tcPr>
            <w:tcW w:w="707" w:type="dxa"/>
            <w:hideMark/>
          </w:tcPr>
          <w:p w14:paraId="59F9CD05" w14:textId="77777777" w:rsidR="00E318C8" w:rsidRDefault="00E318C8" w:rsidP="0005077E">
            <w:pPr>
              <w:rPr>
                <w:rFonts w:ascii="Arial" w:hAnsi="Arial" w:cs="Arial"/>
                <w:b/>
                <w:bCs/>
                <w:sz w:val="20"/>
                <w:szCs w:val="20"/>
              </w:rPr>
            </w:pPr>
            <w:r>
              <w:rPr>
                <w:rFonts w:ascii="Arial" w:hAnsi="Arial" w:cs="Arial"/>
                <w:b/>
                <w:bCs/>
                <w:sz w:val="20"/>
                <w:szCs w:val="20"/>
              </w:rPr>
              <w:t>CID</w:t>
            </w:r>
          </w:p>
        </w:tc>
        <w:tc>
          <w:tcPr>
            <w:tcW w:w="939" w:type="dxa"/>
            <w:hideMark/>
          </w:tcPr>
          <w:p w14:paraId="5F3B1FEB" w14:textId="77777777" w:rsidR="00E318C8" w:rsidRDefault="00E318C8" w:rsidP="0005077E">
            <w:pPr>
              <w:rPr>
                <w:rFonts w:ascii="Arial" w:hAnsi="Arial" w:cs="Arial"/>
                <w:b/>
                <w:bCs/>
                <w:sz w:val="20"/>
                <w:szCs w:val="20"/>
              </w:rPr>
            </w:pPr>
            <w:r>
              <w:rPr>
                <w:rFonts w:ascii="Arial" w:hAnsi="Arial" w:cs="Arial"/>
                <w:b/>
                <w:bCs/>
                <w:sz w:val="20"/>
                <w:szCs w:val="20"/>
              </w:rPr>
              <w:t>Page</w:t>
            </w:r>
          </w:p>
        </w:tc>
        <w:tc>
          <w:tcPr>
            <w:tcW w:w="939" w:type="dxa"/>
            <w:hideMark/>
          </w:tcPr>
          <w:p w14:paraId="7A4451CF" w14:textId="77777777" w:rsidR="00E318C8" w:rsidRDefault="00E318C8" w:rsidP="0005077E">
            <w:pPr>
              <w:rPr>
                <w:rFonts w:ascii="Arial" w:hAnsi="Arial" w:cs="Arial"/>
                <w:b/>
                <w:bCs/>
                <w:sz w:val="20"/>
                <w:szCs w:val="20"/>
              </w:rPr>
            </w:pPr>
            <w:r>
              <w:rPr>
                <w:rFonts w:ascii="Arial" w:hAnsi="Arial" w:cs="Arial"/>
                <w:b/>
                <w:bCs/>
                <w:sz w:val="20"/>
                <w:szCs w:val="20"/>
              </w:rPr>
              <w:t>Clause</w:t>
            </w:r>
          </w:p>
        </w:tc>
        <w:tc>
          <w:tcPr>
            <w:tcW w:w="1117" w:type="dxa"/>
            <w:hideMark/>
          </w:tcPr>
          <w:p w14:paraId="2A03716E" w14:textId="77777777" w:rsidR="00E318C8" w:rsidRDefault="00E318C8"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61234CEB" w14:textId="77777777" w:rsidR="00E318C8" w:rsidRDefault="00E318C8"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7" w:type="dxa"/>
            <w:hideMark/>
          </w:tcPr>
          <w:p w14:paraId="224AC9E9" w14:textId="77777777" w:rsidR="00E318C8" w:rsidRDefault="00E318C8" w:rsidP="0005077E">
            <w:pPr>
              <w:rPr>
                <w:rFonts w:ascii="Arial" w:hAnsi="Arial" w:cs="Arial"/>
                <w:b/>
                <w:bCs/>
                <w:sz w:val="20"/>
                <w:szCs w:val="20"/>
              </w:rPr>
            </w:pPr>
            <w:r>
              <w:rPr>
                <w:rFonts w:ascii="Arial" w:hAnsi="Arial" w:cs="Arial"/>
                <w:b/>
                <w:bCs/>
                <w:sz w:val="20"/>
                <w:szCs w:val="20"/>
              </w:rPr>
              <w:t>Comment</w:t>
            </w:r>
          </w:p>
        </w:tc>
        <w:tc>
          <w:tcPr>
            <w:tcW w:w="2846" w:type="dxa"/>
          </w:tcPr>
          <w:p w14:paraId="2A30B0C2" w14:textId="77777777" w:rsidR="00E318C8" w:rsidRDefault="00E318C8" w:rsidP="0005077E">
            <w:pPr>
              <w:rPr>
                <w:rFonts w:ascii="Arial" w:hAnsi="Arial" w:cs="Arial"/>
                <w:b/>
                <w:bCs/>
                <w:sz w:val="20"/>
                <w:szCs w:val="20"/>
              </w:rPr>
            </w:pPr>
            <w:r>
              <w:rPr>
                <w:rFonts w:ascii="Arial" w:hAnsi="Arial" w:cs="Arial"/>
                <w:b/>
                <w:bCs/>
                <w:sz w:val="20"/>
                <w:szCs w:val="20"/>
              </w:rPr>
              <w:t>Proposed Change</w:t>
            </w:r>
          </w:p>
        </w:tc>
      </w:tr>
      <w:tr w:rsidR="00A93A49" w14:paraId="152911F8" w14:textId="77777777" w:rsidTr="00693A78">
        <w:trPr>
          <w:trHeight w:val="2250"/>
        </w:trPr>
        <w:tc>
          <w:tcPr>
            <w:tcW w:w="707" w:type="dxa"/>
          </w:tcPr>
          <w:p w14:paraId="2C3A78F7" w14:textId="5171F23D" w:rsidR="00A93A49" w:rsidRDefault="00A93A49" w:rsidP="00A93A49">
            <w:pPr>
              <w:jc w:val="right"/>
              <w:rPr>
                <w:rFonts w:ascii="Arial" w:hAnsi="Arial" w:cs="Arial"/>
                <w:sz w:val="20"/>
                <w:szCs w:val="20"/>
              </w:rPr>
            </w:pPr>
            <w:r>
              <w:rPr>
                <w:rFonts w:ascii="Arial" w:hAnsi="Arial" w:cs="Arial"/>
                <w:sz w:val="20"/>
                <w:szCs w:val="20"/>
              </w:rPr>
              <w:t>6084</w:t>
            </w:r>
          </w:p>
        </w:tc>
        <w:tc>
          <w:tcPr>
            <w:tcW w:w="939" w:type="dxa"/>
          </w:tcPr>
          <w:p w14:paraId="5A3F677B" w14:textId="1B66F809" w:rsidR="00A93A49" w:rsidRDefault="00A93A49" w:rsidP="00A93A49">
            <w:pPr>
              <w:jc w:val="right"/>
              <w:rPr>
                <w:rFonts w:ascii="Arial" w:hAnsi="Arial" w:cs="Arial"/>
                <w:sz w:val="20"/>
                <w:szCs w:val="20"/>
              </w:rPr>
            </w:pPr>
            <w:r>
              <w:rPr>
                <w:rFonts w:ascii="Arial" w:hAnsi="Arial" w:cs="Arial"/>
                <w:sz w:val="20"/>
                <w:szCs w:val="20"/>
              </w:rPr>
              <w:t>2933.00</w:t>
            </w:r>
          </w:p>
        </w:tc>
        <w:tc>
          <w:tcPr>
            <w:tcW w:w="939" w:type="dxa"/>
          </w:tcPr>
          <w:p w14:paraId="4D71CC06" w14:textId="58463DFF" w:rsidR="00A93A49" w:rsidRDefault="00A93A49" w:rsidP="00A93A49">
            <w:pPr>
              <w:rPr>
                <w:rFonts w:ascii="Arial" w:hAnsi="Arial" w:cs="Arial"/>
                <w:sz w:val="20"/>
                <w:szCs w:val="20"/>
              </w:rPr>
            </w:pPr>
            <w:r>
              <w:rPr>
                <w:rFonts w:ascii="Arial" w:hAnsi="Arial" w:cs="Arial"/>
                <w:sz w:val="20"/>
                <w:szCs w:val="20"/>
              </w:rPr>
              <w:t>12.7.7.4</w:t>
            </w:r>
          </w:p>
        </w:tc>
        <w:tc>
          <w:tcPr>
            <w:tcW w:w="1117" w:type="dxa"/>
          </w:tcPr>
          <w:p w14:paraId="21ACE310" w14:textId="77777777" w:rsidR="00A93A49" w:rsidRDefault="00A93A49" w:rsidP="00A93A49">
            <w:pPr>
              <w:rPr>
                <w:rFonts w:ascii="Arial" w:hAnsi="Arial" w:cs="Arial"/>
                <w:sz w:val="20"/>
                <w:szCs w:val="20"/>
              </w:rPr>
            </w:pPr>
          </w:p>
        </w:tc>
        <w:tc>
          <w:tcPr>
            <w:tcW w:w="828" w:type="dxa"/>
          </w:tcPr>
          <w:p w14:paraId="008FB156" w14:textId="77777777" w:rsidR="00A93A49" w:rsidRDefault="00A93A49" w:rsidP="00A93A49">
            <w:pPr>
              <w:rPr>
                <w:sz w:val="20"/>
                <w:szCs w:val="20"/>
              </w:rPr>
            </w:pPr>
          </w:p>
        </w:tc>
        <w:tc>
          <w:tcPr>
            <w:tcW w:w="2717" w:type="dxa"/>
          </w:tcPr>
          <w:p w14:paraId="2392DF86" w14:textId="19C5397A" w:rsidR="00A93A49" w:rsidRDefault="00A93A49" w:rsidP="00A93A49">
            <w:pPr>
              <w:rPr>
                <w:rFonts w:ascii="Arial" w:hAnsi="Arial" w:cs="Arial"/>
                <w:sz w:val="20"/>
                <w:szCs w:val="20"/>
              </w:rPr>
            </w:pPr>
            <w:r>
              <w:rPr>
                <w:rFonts w:ascii="Arial" w:hAnsi="Arial" w:cs="Arial"/>
                <w:sz w:val="20"/>
                <w:szCs w:val="20"/>
              </w:rPr>
              <w:t xml:space="preserve">The 100 </w:t>
            </w:r>
            <w:proofErr w:type="spellStart"/>
            <w:r>
              <w:rPr>
                <w:rFonts w:ascii="Arial" w:hAnsi="Arial" w:cs="Arial"/>
                <w:sz w:val="20"/>
                <w:szCs w:val="20"/>
              </w:rPr>
              <w:t>ms</w:t>
            </w:r>
            <w:proofErr w:type="spellEnd"/>
            <w:r>
              <w:rPr>
                <w:rFonts w:ascii="Arial" w:hAnsi="Arial" w:cs="Arial"/>
                <w:sz w:val="20"/>
                <w:szCs w:val="20"/>
              </w:rPr>
              <w:t xml:space="preserve"> retransmit timeout value for the first EAPOL-Key frame timeout is too short for some cases especially when there is </w:t>
            </w:r>
            <w:proofErr w:type="gramStart"/>
            <w:r>
              <w:rPr>
                <w:rFonts w:ascii="Arial" w:hAnsi="Arial" w:cs="Arial"/>
                <w:sz w:val="20"/>
                <w:szCs w:val="20"/>
              </w:rPr>
              <w:t>a large number of</w:t>
            </w:r>
            <w:proofErr w:type="gramEnd"/>
            <w:r>
              <w:rPr>
                <w:rFonts w:ascii="Arial" w:hAnsi="Arial" w:cs="Arial"/>
                <w:sz w:val="20"/>
                <w:szCs w:val="20"/>
              </w:rPr>
              <w:t xml:space="preserve"> associated or associating STAs. In particular, the group key handshake timeout can result in undesired retries since the AP will not be able to send out potentially hundreds of EAPOL-Key group msg 1/2 and receive the response msg 2/2 in that time. This timeout needs to be relaxed to allow more efficient and robust implementations to be compliant with the requirements. This comment proposes a simple shall-to-should way of doing this, but other approaches and potentially NOTEs to clarify this would be acceptable as well.</w:t>
            </w:r>
          </w:p>
        </w:tc>
        <w:tc>
          <w:tcPr>
            <w:tcW w:w="2846" w:type="dxa"/>
          </w:tcPr>
          <w:p w14:paraId="5495E2C2" w14:textId="3E3ACEFE" w:rsidR="00A93A49" w:rsidRDefault="00A93A49" w:rsidP="00A93A49">
            <w:pPr>
              <w:rPr>
                <w:rFonts w:ascii="Arial" w:hAnsi="Arial" w:cs="Arial"/>
                <w:sz w:val="20"/>
                <w:szCs w:val="20"/>
              </w:rPr>
            </w:pPr>
            <w:r>
              <w:rPr>
                <w:rFonts w:ascii="Arial" w:hAnsi="Arial" w:cs="Arial"/>
                <w:sz w:val="20"/>
                <w:szCs w:val="20"/>
              </w:rPr>
              <w:t xml:space="preserve">At P2933 L60 (group </w:t>
            </w:r>
            <w:proofErr w:type="gramStart"/>
            <w:r>
              <w:rPr>
                <w:rFonts w:ascii="Arial" w:hAnsi="Arial" w:cs="Arial"/>
                <w:sz w:val="20"/>
                <w:szCs w:val="20"/>
              </w:rPr>
              <w:t>HS)  and</w:t>
            </w:r>
            <w:proofErr w:type="gramEnd"/>
            <w:r>
              <w:rPr>
                <w:rFonts w:ascii="Arial" w:hAnsi="Arial" w:cs="Arial"/>
                <w:sz w:val="20"/>
                <w:szCs w:val="20"/>
              </w:rPr>
              <w:t xml:space="preserve"> P2927 L35 (4-way HS) replace "The retransmit timeout value shall be 100 </w:t>
            </w:r>
            <w:proofErr w:type="spellStart"/>
            <w:r>
              <w:rPr>
                <w:rFonts w:ascii="Arial" w:hAnsi="Arial" w:cs="Arial"/>
                <w:sz w:val="20"/>
                <w:szCs w:val="20"/>
              </w:rPr>
              <w:t>ms</w:t>
            </w:r>
            <w:proofErr w:type="spellEnd"/>
            <w:r>
              <w:rPr>
                <w:rFonts w:ascii="Arial" w:hAnsi="Arial" w:cs="Arial"/>
                <w:sz w:val="20"/>
                <w:szCs w:val="20"/>
              </w:rPr>
              <w:t xml:space="preserve"> for the first timeout, half the listen interval for the second timeout, and the listen interval for subsequent timeouts. If there is no listen interval or the listen interval is zero, then 100 </w:t>
            </w:r>
            <w:proofErr w:type="spellStart"/>
            <w:r>
              <w:rPr>
                <w:rFonts w:ascii="Arial" w:hAnsi="Arial" w:cs="Arial"/>
                <w:sz w:val="20"/>
                <w:szCs w:val="20"/>
              </w:rPr>
              <w:t>ms</w:t>
            </w:r>
            <w:proofErr w:type="spellEnd"/>
            <w:r>
              <w:rPr>
                <w:rFonts w:ascii="Arial" w:hAnsi="Arial" w:cs="Arial"/>
                <w:sz w:val="20"/>
                <w:szCs w:val="20"/>
              </w:rPr>
              <w:t xml:space="preserve"> shall be used for </w:t>
            </w:r>
            <w:proofErr w:type="gramStart"/>
            <w:r>
              <w:rPr>
                <w:rFonts w:ascii="Arial" w:hAnsi="Arial" w:cs="Arial"/>
                <w:sz w:val="20"/>
                <w:szCs w:val="20"/>
              </w:rPr>
              <w:t>all  timeout</w:t>
            </w:r>
            <w:proofErr w:type="gramEnd"/>
            <w:r>
              <w:rPr>
                <w:rFonts w:ascii="Arial" w:hAnsi="Arial" w:cs="Arial"/>
                <w:sz w:val="20"/>
                <w:szCs w:val="20"/>
              </w:rPr>
              <w:t xml:space="preserve"> values." with </w:t>
            </w:r>
            <w:bookmarkStart w:id="2" w:name="_Hlk151631415"/>
            <w:r>
              <w:rPr>
                <w:rFonts w:ascii="Arial" w:hAnsi="Arial" w:cs="Arial"/>
                <w:sz w:val="20"/>
                <w:szCs w:val="20"/>
              </w:rPr>
              <w:t xml:space="preserve">"The retransmit timeout value should be 100 </w:t>
            </w:r>
            <w:proofErr w:type="spellStart"/>
            <w:r>
              <w:rPr>
                <w:rFonts w:ascii="Arial" w:hAnsi="Arial" w:cs="Arial"/>
                <w:sz w:val="20"/>
                <w:szCs w:val="20"/>
              </w:rPr>
              <w:t>ms</w:t>
            </w:r>
            <w:proofErr w:type="spellEnd"/>
            <w:r>
              <w:rPr>
                <w:rFonts w:ascii="Arial" w:hAnsi="Arial" w:cs="Arial"/>
                <w:sz w:val="20"/>
                <w:szCs w:val="20"/>
              </w:rPr>
              <w:t xml:space="preserve"> for the first timeout, half the listen interval for the second timeout, and the listen interval for subsequent timeouts. If there is no listen interval or the listen interval is zero, then 100 </w:t>
            </w:r>
            <w:proofErr w:type="spellStart"/>
            <w:r>
              <w:rPr>
                <w:rFonts w:ascii="Arial" w:hAnsi="Arial" w:cs="Arial"/>
                <w:sz w:val="20"/>
                <w:szCs w:val="20"/>
              </w:rPr>
              <w:t>ms</w:t>
            </w:r>
            <w:proofErr w:type="spellEnd"/>
            <w:r>
              <w:rPr>
                <w:rFonts w:ascii="Arial" w:hAnsi="Arial" w:cs="Arial"/>
                <w:sz w:val="20"/>
                <w:szCs w:val="20"/>
              </w:rPr>
              <w:t xml:space="preserve"> should be used for all timeout values."</w:t>
            </w:r>
            <w:bookmarkEnd w:id="2"/>
            <w:r>
              <w:rPr>
                <w:rFonts w:ascii="Arial" w:hAnsi="Arial" w:cs="Arial"/>
                <w:sz w:val="20"/>
                <w:szCs w:val="20"/>
              </w:rPr>
              <w:t>.</w:t>
            </w:r>
          </w:p>
        </w:tc>
      </w:tr>
    </w:tbl>
    <w:p w14:paraId="3755E6AC" w14:textId="77777777" w:rsidR="00E318C8" w:rsidRDefault="00E318C8" w:rsidP="00E318C8">
      <w:pPr>
        <w:pStyle w:val="Heading3"/>
      </w:pPr>
      <w:r>
        <w:t>Discussion:</w:t>
      </w:r>
    </w:p>
    <w:p w14:paraId="271EC5FF" w14:textId="318B57F2" w:rsidR="00E318C8" w:rsidRPr="003A405A" w:rsidRDefault="00E318C8" w:rsidP="003A405A">
      <w:pPr>
        <w:pStyle w:val="ListParagraph"/>
        <w:numPr>
          <w:ilvl w:val="0"/>
          <w:numId w:val="33"/>
        </w:numPr>
        <w:autoSpaceDE w:val="0"/>
        <w:autoSpaceDN w:val="0"/>
        <w:adjustRightInd w:val="0"/>
      </w:pPr>
      <w:r>
        <w:rPr>
          <w:rFonts w:eastAsia="TimesNewRoman"/>
          <w:lang w:val="en-CA"/>
        </w:rPr>
        <w:t xml:space="preserve">The cited </w:t>
      </w:r>
      <w:r w:rsidR="00DC4F01">
        <w:rPr>
          <w:rFonts w:eastAsia="TimesNewRoman"/>
          <w:lang w:val="en-CA"/>
        </w:rPr>
        <w:t xml:space="preserve">text at </w:t>
      </w:r>
      <w:r w:rsidR="003A405A">
        <w:rPr>
          <w:rFonts w:eastAsia="TimesNewRoman"/>
          <w:lang w:val="en-CA"/>
        </w:rPr>
        <w:t>p2933.60</w:t>
      </w:r>
    </w:p>
    <w:p w14:paraId="31C4A712" w14:textId="77AFF93B" w:rsidR="004A2A52" w:rsidRPr="00763B2B" w:rsidRDefault="003A405A" w:rsidP="00E318C8">
      <w:pPr>
        <w:autoSpaceDE w:val="0"/>
        <w:autoSpaceDN w:val="0"/>
        <w:adjustRightInd w:val="0"/>
        <w:rPr>
          <w14:textOutline w14:w="9525" w14:cap="rnd" w14:cmpd="sng" w14:algn="ctr">
            <w14:solidFill>
              <w14:schemeClr w14:val="accent1"/>
            </w14:solidFill>
            <w14:prstDash w14:val="solid"/>
            <w14:bevel/>
          </w14:textOutline>
        </w:rPr>
      </w:pPr>
      <w:r w:rsidRPr="003A405A">
        <w:rPr>
          <w:noProof/>
          <w14:textOutline w14:w="9525" w14:cap="rnd" w14:cmpd="sng" w14:algn="ctr">
            <w14:solidFill>
              <w14:schemeClr w14:val="accent1"/>
            </w14:solidFill>
            <w14:prstDash w14:val="solid"/>
            <w14:bevel/>
          </w14:textOutline>
        </w:rPr>
        <w:drawing>
          <wp:inline distT="0" distB="0" distL="0" distR="0" wp14:anchorId="34F931E3" wp14:editId="07FB82D7">
            <wp:extent cx="5943600" cy="1313180"/>
            <wp:effectExtent l="19050" t="19050" r="19050" b="20320"/>
            <wp:docPr id="1259823111"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23111" name="Picture 1" descr="A close-up of a text&#10;&#10;Description automatically generated"/>
                    <pic:cNvPicPr/>
                  </pic:nvPicPr>
                  <pic:blipFill>
                    <a:blip r:embed="rId18"/>
                    <a:stretch>
                      <a:fillRect/>
                    </a:stretch>
                  </pic:blipFill>
                  <pic:spPr>
                    <a:xfrm>
                      <a:off x="0" y="0"/>
                      <a:ext cx="5943600" cy="1313180"/>
                    </a:xfrm>
                    <a:prstGeom prst="rect">
                      <a:avLst/>
                    </a:prstGeom>
                    <a:ln>
                      <a:solidFill>
                        <a:schemeClr val="accent1"/>
                      </a:solidFill>
                    </a:ln>
                  </pic:spPr>
                </pic:pic>
              </a:graphicData>
            </a:graphic>
          </wp:inline>
        </w:drawing>
      </w:r>
    </w:p>
    <w:p w14:paraId="7769F821" w14:textId="22B233D0" w:rsidR="00AB326B" w:rsidRDefault="00B249BE" w:rsidP="00B249BE">
      <w:pPr>
        <w:pStyle w:val="ListParagraph"/>
        <w:numPr>
          <w:ilvl w:val="0"/>
          <w:numId w:val="33"/>
        </w:numPr>
        <w:rPr>
          <w:lang w:val="en-GB"/>
        </w:rPr>
      </w:pPr>
      <w:r w:rsidRPr="00B249BE">
        <w:rPr>
          <w:lang w:val="en-GB"/>
        </w:rPr>
        <w:t xml:space="preserve">And the cited text at </w:t>
      </w:r>
      <w:r w:rsidR="00C57FFC">
        <w:rPr>
          <w:lang w:val="en-GB"/>
        </w:rPr>
        <w:t>2927.35</w:t>
      </w:r>
      <w:r w:rsidR="00C134BB">
        <w:rPr>
          <w:lang w:val="en-GB"/>
        </w:rPr>
        <w:t xml:space="preserve"> </w:t>
      </w:r>
    </w:p>
    <w:p w14:paraId="5A558086" w14:textId="5F05C84E" w:rsidR="00C134BB" w:rsidRDefault="000E2B40" w:rsidP="00C134BB">
      <w:pPr>
        <w:rPr>
          <w:lang w:val="en-GB"/>
        </w:rPr>
      </w:pPr>
      <w:r w:rsidRPr="000E2B40">
        <w:rPr>
          <w:noProof/>
          <w:lang w:val="en-GB"/>
        </w:rPr>
        <w:drawing>
          <wp:inline distT="0" distB="0" distL="0" distR="0" wp14:anchorId="7BE2311F" wp14:editId="3FECFC7A">
            <wp:extent cx="5943600" cy="1311275"/>
            <wp:effectExtent l="19050" t="19050" r="19050" b="22225"/>
            <wp:docPr id="22358672"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8672" name="Picture 1" descr="A close-up of a message&#10;&#10;Description automatically generated"/>
                    <pic:cNvPicPr/>
                  </pic:nvPicPr>
                  <pic:blipFill>
                    <a:blip r:embed="rId19"/>
                    <a:stretch>
                      <a:fillRect/>
                    </a:stretch>
                  </pic:blipFill>
                  <pic:spPr>
                    <a:xfrm>
                      <a:off x="0" y="0"/>
                      <a:ext cx="5943600" cy="1311275"/>
                    </a:xfrm>
                    <a:prstGeom prst="rect">
                      <a:avLst/>
                    </a:prstGeom>
                    <a:ln>
                      <a:solidFill>
                        <a:schemeClr val="accent1"/>
                      </a:solidFill>
                    </a:ln>
                  </pic:spPr>
                </pic:pic>
              </a:graphicData>
            </a:graphic>
          </wp:inline>
        </w:drawing>
      </w:r>
    </w:p>
    <w:p w14:paraId="4132B98E" w14:textId="52DB5C65" w:rsidR="000E2B40" w:rsidRDefault="00CA3450" w:rsidP="000E2B40">
      <w:pPr>
        <w:pStyle w:val="ListParagraph"/>
        <w:numPr>
          <w:ilvl w:val="0"/>
          <w:numId w:val="33"/>
        </w:numPr>
        <w:rPr>
          <w:lang w:val="en-GB"/>
        </w:rPr>
      </w:pPr>
      <w:r>
        <w:rPr>
          <w:lang w:val="en-GB"/>
        </w:rPr>
        <w:t>The proposed resolution adds the following to the cited text:</w:t>
      </w:r>
    </w:p>
    <w:p w14:paraId="56339ED5" w14:textId="61CA18D1" w:rsidR="0010095D" w:rsidRDefault="0010095D" w:rsidP="0010095D">
      <w:pPr>
        <w:pStyle w:val="ListParagraph"/>
        <w:rPr>
          <w:lang w:val="en-GB"/>
        </w:rPr>
      </w:pPr>
      <w:r>
        <w:rPr>
          <w:lang w:val="en-GB"/>
        </w:rPr>
        <w:t>“</w:t>
      </w:r>
      <w:r w:rsidRPr="0010095D">
        <w:rPr>
          <w:lang w:val="en-GB"/>
        </w:rPr>
        <w:t xml:space="preserve">The retransmit timeout value should be 100 </w:t>
      </w:r>
      <w:proofErr w:type="spellStart"/>
      <w:r w:rsidRPr="0010095D">
        <w:rPr>
          <w:lang w:val="en-GB"/>
        </w:rPr>
        <w:t>ms</w:t>
      </w:r>
      <w:proofErr w:type="spellEnd"/>
      <w:r w:rsidRPr="0010095D">
        <w:rPr>
          <w:lang w:val="en-GB"/>
        </w:rPr>
        <w:t xml:space="preserve"> for the first timeout, half the listen interval for the second timeout, and the listen interval for subsequent timeouts. </w:t>
      </w:r>
      <w:r w:rsidRPr="0010095D">
        <w:rPr>
          <w:i/>
          <w:iCs/>
          <w:lang w:val="en-GB"/>
        </w:rPr>
        <w:t xml:space="preserve">If there is </w:t>
      </w:r>
      <w:r w:rsidRPr="0010095D">
        <w:rPr>
          <w:i/>
          <w:iCs/>
          <w:lang w:val="en-GB"/>
        </w:rPr>
        <w:lastRenderedPageBreak/>
        <w:t xml:space="preserve">no listen interval or the listen interval is zero, then 100 </w:t>
      </w:r>
      <w:proofErr w:type="spellStart"/>
      <w:r w:rsidRPr="0010095D">
        <w:rPr>
          <w:i/>
          <w:iCs/>
          <w:lang w:val="en-GB"/>
        </w:rPr>
        <w:t>ms</w:t>
      </w:r>
      <w:proofErr w:type="spellEnd"/>
      <w:r w:rsidRPr="0010095D">
        <w:rPr>
          <w:i/>
          <w:iCs/>
          <w:lang w:val="en-GB"/>
        </w:rPr>
        <w:t xml:space="preserve"> should be used for all timeout values</w:t>
      </w:r>
      <w:r w:rsidRPr="0010095D">
        <w:rPr>
          <w:lang w:val="en-GB"/>
        </w:rPr>
        <w:t>."</w:t>
      </w:r>
    </w:p>
    <w:p w14:paraId="2C4555ED" w14:textId="3795F457" w:rsidR="00984F31" w:rsidRPr="000E2B40" w:rsidRDefault="00984F31" w:rsidP="00984F31">
      <w:pPr>
        <w:pStyle w:val="ListParagraph"/>
        <w:numPr>
          <w:ilvl w:val="0"/>
          <w:numId w:val="33"/>
        </w:numPr>
        <w:rPr>
          <w:lang w:val="en-GB"/>
        </w:rPr>
      </w:pPr>
      <w:r>
        <w:rPr>
          <w:lang w:val="en-GB"/>
        </w:rPr>
        <w:t>The behaviour does need to be clarified since a STA can set the listen interval to 0 when it associates.</w:t>
      </w:r>
      <w:r w:rsidR="00FA5D5E">
        <w:rPr>
          <w:lang w:val="en-GB"/>
        </w:rPr>
        <w:t xml:space="preserve"> </w:t>
      </w:r>
      <w:r w:rsidR="00F300AD">
        <w:rPr>
          <w:lang w:val="en-GB"/>
        </w:rPr>
        <w:t>However,</w:t>
      </w:r>
      <w:r w:rsidR="00FA5D5E">
        <w:rPr>
          <w:lang w:val="en-GB"/>
        </w:rPr>
        <w:t xml:space="preserve"> the listen interval always must be specified in the </w:t>
      </w:r>
      <w:r w:rsidR="005B0666">
        <w:rPr>
          <w:lang w:val="en-GB"/>
        </w:rPr>
        <w:t xml:space="preserve">(re)association request frame. It would be better to </w:t>
      </w:r>
      <w:proofErr w:type="gramStart"/>
      <w:r w:rsidR="005B0666">
        <w:rPr>
          <w:lang w:val="en-GB"/>
        </w:rPr>
        <w:t>say</w:t>
      </w:r>
      <w:proofErr w:type="gramEnd"/>
      <w:r w:rsidR="005B0666">
        <w:rPr>
          <w:lang w:val="en-GB"/>
        </w:rPr>
        <w:t xml:space="preserve"> “</w:t>
      </w:r>
      <w:r w:rsidR="005B0666" w:rsidRPr="005B0666">
        <w:rPr>
          <w:lang w:val="en-GB"/>
        </w:rPr>
        <w:t xml:space="preserve">If the listen interval is zero, then 100 </w:t>
      </w:r>
      <w:proofErr w:type="spellStart"/>
      <w:r w:rsidR="005B0666" w:rsidRPr="005B0666">
        <w:rPr>
          <w:lang w:val="en-GB"/>
        </w:rPr>
        <w:t>ms</w:t>
      </w:r>
      <w:proofErr w:type="spellEnd"/>
      <w:r w:rsidR="005B0666" w:rsidRPr="005B0666">
        <w:rPr>
          <w:lang w:val="en-GB"/>
        </w:rPr>
        <w:t xml:space="preserve"> should be used for all timeout values</w:t>
      </w:r>
      <w:r w:rsidR="005B0666">
        <w:rPr>
          <w:lang w:val="en-GB"/>
        </w:rPr>
        <w:t xml:space="preserve">.” </w:t>
      </w:r>
    </w:p>
    <w:p w14:paraId="24A6989F" w14:textId="219EB750" w:rsidR="00E318C8" w:rsidRDefault="00E318C8" w:rsidP="00E318C8">
      <w:pPr>
        <w:pStyle w:val="Heading3"/>
      </w:pPr>
      <w:r w:rsidRPr="00544C09">
        <w:t>Proposed Resolution</w:t>
      </w:r>
      <w:r>
        <w:t>: (</w:t>
      </w:r>
      <w:r w:rsidR="00F300AD">
        <w:t>6084</w:t>
      </w:r>
      <w:r>
        <w:t>)</w:t>
      </w:r>
    </w:p>
    <w:p w14:paraId="7846582E" w14:textId="052445E8" w:rsidR="001333F6" w:rsidRDefault="00F300AD" w:rsidP="001333F6">
      <w:pPr>
        <w:rPr>
          <w:lang w:val="en-GB"/>
        </w:rPr>
      </w:pPr>
      <w:r>
        <w:rPr>
          <w:lang w:val="en-GB"/>
        </w:rPr>
        <w:t>REVISED</w:t>
      </w:r>
      <w:r w:rsidR="00E25635">
        <w:rPr>
          <w:lang w:val="en-GB"/>
        </w:rPr>
        <w:t>.</w:t>
      </w:r>
      <w:r w:rsidR="00AE0DDA">
        <w:rPr>
          <w:lang w:val="en-GB"/>
        </w:rPr>
        <w:t xml:space="preserve"> Make the changes in line with the Proposed Change </w:t>
      </w:r>
      <w:r w:rsidR="00C45458">
        <w:rPr>
          <w:lang w:val="en-GB"/>
        </w:rPr>
        <w:t xml:space="preserve">noting that there is always a listen </w:t>
      </w:r>
      <w:proofErr w:type="gramStart"/>
      <w:r w:rsidR="00C45458">
        <w:rPr>
          <w:lang w:val="en-GB"/>
        </w:rPr>
        <w:t>interval</w:t>
      </w:r>
      <w:proofErr w:type="gramEnd"/>
      <w:r w:rsidR="00C45458">
        <w:rPr>
          <w:lang w:val="en-GB"/>
        </w:rPr>
        <w:t xml:space="preserve"> but it can be set to 0.</w:t>
      </w:r>
    </w:p>
    <w:p w14:paraId="54FE4F4F" w14:textId="77777777" w:rsidR="00C45458" w:rsidRDefault="00C45458" w:rsidP="001333F6">
      <w:pPr>
        <w:rPr>
          <w:lang w:val="en-GB"/>
        </w:rPr>
      </w:pPr>
    </w:p>
    <w:p w14:paraId="0E4EF3EF" w14:textId="77777777" w:rsidR="0092000C" w:rsidRDefault="00C45458" w:rsidP="001333F6">
      <w:pPr>
        <w:rPr>
          <w:lang w:val="en-GB"/>
        </w:rPr>
      </w:pPr>
      <w:r w:rsidRPr="00C45458">
        <w:rPr>
          <w:lang w:val="en-GB"/>
        </w:rPr>
        <w:t>At P2933</w:t>
      </w:r>
      <w:r>
        <w:rPr>
          <w:lang w:val="en-GB"/>
        </w:rPr>
        <w:t>.</w:t>
      </w:r>
      <w:r w:rsidRPr="00C45458">
        <w:rPr>
          <w:lang w:val="en-GB"/>
        </w:rPr>
        <w:t xml:space="preserve">60 (group </w:t>
      </w:r>
      <w:proofErr w:type="gramStart"/>
      <w:r w:rsidRPr="00C45458">
        <w:rPr>
          <w:lang w:val="en-GB"/>
        </w:rPr>
        <w:t>HS)  and</w:t>
      </w:r>
      <w:proofErr w:type="gramEnd"/>
      <w:r w:rsidRPr="00C45458">
        <w:rPr>
          <w:lang w:val="en-GB"/>
        </w:rPr>
        <w:t xml:space="preserve"> P2927</w:t>
      </w:r>
      <w:r w:rsidR="0092000C">
        <w:rPr>
          <w:lang w:val="en-GB"/>
        </w:rPr>
        <w:t>.</w:t>
      </w:r>
      <w:r w:rsidRPr="00C45458">
        <w:rPr>
          <w:lang w:val="en-GB"/>
        </w:rPr>
        <w:t xml:space="preserve">35 (4-way HS) replace </w:t>
      </w:r>
    </w:p>
    <w:p w14:paraId="771276E2" w14:textId="77777777" w:rsidR="0092000C" w:rsidRDefault="00C45458" w:rsidP="001333F6">
      <w:pPr>
        <w:rPr>
          <w:lang w:val="en-GB"/>
        </w:rPr>
      </w:pPr>
      <w:r w:rsidRPr="00C45458">
        <w:rPr>
          <w:lang w:val="en-GB"/>
        </w:rPr>
        <w:t xml:space="preserve">"The retransmit timeout value shall be 100 </w:t>
      </w:r>
      <w:proofErr w:type="spellStart"/>
      <w:r w:rsidRPr="00C45458">
        <w:rPr>
          <w:lang w:val="en-GB"/>
        </w:rPr>
        <w:t>ms</w:t>
      </w:r>
      <w:proofErr w:type="spellEnd"/>
      <w:r w:rsidRPr="00C45458">
        <w:rPr>
          <w:lang w:val="en-GB"/>
        </w:rPr>
        <w:t xml:space="preserve"> for the first timeout, half the listen interval for the second timeout, and the listen interval for subsequent timeouts. If there is no listen interval or the listen interval is zero, then 100 </w:t>
      </w:r>
      <w:proofErr w:type="spellStart"/>
      <w:r w:rsidRPr="00C45458">
        <w:rPr>
          <w:lang w:val="en-GB"/>
        </w:rPr>
        <w:t>ms</w:t>
      </w:r>
      <w:proofErr w:type="spellEnd"/>
      <w:r w:rsidRPr="00C45458">
        <w:rPr>
          <w:lang w:val="en-GB"/>
        </w:rPr>
        <w:t xml:space="preserve"> shall be used for </w:t>
      </w:r>
      <w:r w:rsidR="0092000C" w:rsidRPr="00C45458">
        <w:rPr>
          <w:lang w:val="en-GB"/>
        </w:rPr>
        <w:t>all timeout</w:t>
      </w:r>
      <w:r w:rsidRPr="00C45458">
        <w:rPr>
          <w:lang w:val="en-GB"/>
        </w:rPr>
        <w:t xml:space="preserve"> values." </w:t>
      </w:r>
    </w:p>
    <w:p w14:paraId="1A33DCB4" w14:textId="77777777" w:rsidR="0092000C" w:rsidRDefault="00C45458" w:rsidP="001333F6">
      <w:pPr>
        <w:rPr>
          <w:lang w:val="en-GB"/>
        </w:rPr>
      </w:pPr>
      <w:r w:rsidRPr="00C45458">
        <w:rPr>
          <w:lang w:val="en-GB"/>
        </w:rPr>
        <w:t xml:space="preserve">with </w:t>
      </w:r>
    </w:p>
    <w:p w14:paraId="00C6B1E8" w14:textId="37FF429B" w:rsidR="00C45458" w:rsidRPr="00D976E4" w:rsidRDefault="00C45458" w:rsidP="0092000C">
      <w:pPr>
        <w:rPr>
          <w:lang w:val="en-GB"/>
        </w:rPr>
      </w:pPr>
      <w:r w:rsidRPr="00C45458">
        <w:rPr>
          <w:lang w:val="en-GB"/>
        </w:rPr>
        <w:t xml:space="preserve">"The retransmit timeout value should be 100 </w:t>
      </w:r>
      <w:proofErr w:type="spellStart"/>
      <w:r w:rsidRPr="00C45458">
        <w:rPr>
          <w:lang w:val="en-GB"/>
        </w:rPr>
        <w:t>ms</w:t>
      </w:r>
      <w:proofErr w:type="spellEnd"/>
      <w:r w:rsidRPr="00C45458">
        <w:rPr>
          <w:lang w:val="en-GB"/>
        </w:rPr>
        <w:t xml:space="preserve"> for the first timeout, half the listen interval for the second timeout, and the listen interval for subsequent timeouts. If the listen interval is zero, then 100 </w:t>
      </w:r>
      <w:proofErr w:type="spellStart"/>
      <w:r w:rsidRPr="00C45458">
        <w:rPr>
          <w:lang w:val="en-GB"/>
        </w:rPr>
        <w:t>ms</w:t>
      </w:r>
      <w:proofErr w:type="spellEnd"/>
      <w:r w:rsidRPr="00C45458">
        <w:rPr>
          <w:lang w:val="en-GB"/>
        </w:rPr>
        <w:t xml:space="preserve"> should be used for all timeout values."</w:t>
      </w:r>
    </w:p>
    <w:p w14:paraId="41891490" w14:textId="77777777" w:rsidR="00626CDC" w:rsidRPr="000D73DE" w:rsidRDefault="00626CDC" w:rsidP="00626CDC">
      <w:pPr>
        <w:rPr>
          <w:lang w:val="en-GB"/>
        </w:rPr>
      </w:pPr>
      <w:r>
        <w:br w:type="page"/>
      </w:r>
    </w:p>
    <w:p w14:paraId="42E6BAD8" w14:textId="77777777" w:rsidR="00626CDC" w:rsidRDefault="00626CDC" w:rsidP="00626CDC">
      <w:pPr>
        <w:pStyle w:val="Heading3"/>
      </w:pPr>
      <w:r w:rsidRPr="00586C60">
        <w:lastRenderedPageBreak/>
        <w:t>Comment</w:t>
      </w:r>
    </w:p>
    <w:tbl>
      <w:tblPr>
        <w:tblStyle w:val="TableGrid"/>
        <w:tblW w:w="10093" w:type="dxa"/>
        <w:tblLook w:val="04A0" w:firstRow="1" w:lastRow="0" w:firstColumn="1" w:lastColumn="0" w:noHBand="0" w:noVBand="1"/>
      </w:tblPr>
      <w:tblGrid>
        <w:gridCol w:w="703"/>
        <w:gridCol w:w="939"/>
        <w:gridCol w:w="1106"/>
        <w:gridCol w:w="1117"/>
        <w:gridCol w:w="828"/>
        <w:gridCol w:w="2640"/>
        <w:gridCol w:w="2760"/>
      </w:tblGrid>
      <w:tr w:rsidR="00626CDC" w14:paraId="5A18D780" w14:textId="77777777" w:rsidTr="00EA0DC0">
        <w:trPr>
          <w:trHeight w:val="730"/>
        </w:trPr>
        <w:tc>
          <w:tcPr>
            <w:tcW w:w="703" w:type="dxa"/>
            <w:hideMark/>
          </w:tcPr>
          <w:p w14:paraId="289AC4D7" w14:textId="77777777" w:rsidR="00626CDC" w:rsidRDefault="00626CDC" w:rsidP="00787953">
            <w:pPr>
              <w:rPr>
                <w:rFonts w:ascii="Arial" w:hAnsi="Arial" w:cs="Arial"/>
                <w:b/>
                <w:bCs/>
                <w:sz w:val="20"/>
                <w:szCs w:val="20"/>
              </w:rPr>
            </w:pPr>
            <w:r>
              <w:rPr>
                <w:rFonts w:ascii="Arial" w:hAnsi="Arial" w:cs="Arial"/>
                <w:b/>
                <w:bCs/>
                <w:sz w:val="20"/>
                <w:szCs w:val="20"/>
              </w:rPr>
              <w:t>CID</w:t>
            </w:r>
          </w:p>
        </w:tc>
        <w:tc>
          <w:tcPr>
            <w:tcW w:w="939" w:type="dxa"/>
            <w:hideMark/>
          </w:tcPr>
          <w:p w14:paraId="547E33D0" w14:textId="77777777" w:rsidR="00626CDC" w:rsidRDefault="00626CDC" w:rsidP="00787953">
            <w:pPr>
              <w:rPr>
                <w:rFonts w:ascii="Arial" w:hAnsi="Arial" w:cs="Arial"/>
                <w:b/>
                <w:bCs/>
                <w:sz w:val="20"/>
                <w:szCs w:val="20"/>
              </w:rPr>
            </w:pPr>
            <w:r>
              <w:rPr>
                <w:rFonts w:ascii="Arial" w:hAnsi="Arial" w:cs="Arial"/>
                <w:b/>
                <w:bCs/>
                <w:sz w:val="20"/>
                <w:szCs w:val="20"/>
              </w:rPr>
              <w:t>Page</w:t>
            </w:r>
          </w:p>
        </w:tc>
        <w:tc>
          <w:tcPr>
            <w:tcW w:w="1106" w:type="dxa"/>
            <w:hideMark/>
          </w:tcPr>
          <w:p w14:paraId="089685E3" w14:textId="77777777" w:rsidR="00626CDC" w:rsidRDefault="00626CDC" w:rsidP="00787953">
            <w:pPr>
              <w:rPr>
                <w:rFonts w:ascii="Arial" w:hAnsi="Arial" w:cs="Arial"/>
                <w:b/>
                <w:bCs/>
                <w:sz w:val="20"/>
                <w:szCs w:val="20"/>
              </w:rPr>
            </w:pPr>
            <w:r>
              <w:rPr>
                <w:rFonts w:ascii="Arial" w:hAnsi="Arial" w:cs="Arial"/>
                <w:b/>
                <w:bCs/>
                <w:sz w:val="20"/>
                <w:szCs w:val="20"/>
              </w:rPr>
              <w:t>Clause</w:t>
            </w:r>
          </w:p>
        </w:tc>
        <w:tc>
          <w:tcPr>
            <w:tcW w:w="1117" w:type="dxa"/>
            <w:hideMark/>
          </w:tcPr>
          <w:p w14:paraId="119B0858" w14:textId="77777777" w:rsidR="00626CDC" w:rsidRDefault="00626CDC"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039BD843" w14:textId="77777777" w:rsidR="00626CDC" w:rsidRDefault="00626CDC"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40" w:type="dxa"/>
            <w:hideMark/>
          </w:tcPr>
          <w:p w14:paraId="0CC42FFA" w14:textId="77777777" w:rsidR="00626CDC" w:rsidRDefault="00626CDC" w:rsidP="00787953">
            <w:pPr>
              <w:rPr>
                <w:rFonts w:ascii="Arial" w:hAnsi="Arial" w:cs="Arial"/>
                <w:b/>
                <w:bCs/>
                <w:sz w:val="20"/>
                <w:szCs w:val="20"/>
              </w:rPr>
            </w:pPr>
            <w:r>
              <w:rPr>
                <w:rFonts w:ascii="Arial" w:hAnsi="Arial" w:cs="Arial"/>
                <w:b/>
                <w:bCs/>
                <w:sz w:val="20"/>
                <w:szCs w:val="20"/>
              </w:rPr>
              <w:t>Comment</w:t>
            </w:r>
          </w:p>
        </w:tc>
        <w:tc>
          <w:tcPr>
            <w:tcW w:w="2760" w:type="dxa"/>
          </w:tcPr>
          <w:p w14:paraId="5D712EAF" w14:textId="77777777" w:rsidR="00626CDC" w:rsidRDefault="00626CDC" w:rsidP="00787953">
            <w:pPr>
              <w:rPr>
                <w:rFonts w:ascii="Arial" w:hAnsi="Arial" w:cs="Arial"/>
                <w:b/>
                <w:bCs/>
                <w:sz w:val="20"/>
                <w:szCs w:val="20"/>
              </w:rPr>
            </w:pPr>
            <w:r>
              <w:rPr>
                <w:rFonts w:ascii="Arial" w:hAnsi="Arial" w:cs="Arial"/>
                <w:b/>
                <w:bCs/>
                <w:sz w:val="20"/>
                <w:szCs w:val="20"/>
              </w:rPr>
              <w:t>Proposed Change</w:t>
            </w:r>
          </w:p>
        </w:tc>
      </w:tr>
      <w:tr w:rsidR="00EA0DC0" w14:paraId="2871CBFA" w14:textId="77777777" w:rsidTr="00EA0DC0">
        <w:trPr>
          <w:trHeight w:val="4250"/>
        </w:trPr>
        <w:tc>
          <w:tcPr>
            <w:tcW w:w="703" w:type="dxa"/>
            <w:hideMark/>
          </w:tcPr>
          <w:p w14:paraId="2933F1EA" w14:textId="77777777" w:rsidR="00EA0DC0" w:rsidRDefault="00EA0DC0">
            <w:pPr>
              <w:jc w:val="right"/>
              <w:rPr>
                <w:rFonts w:ascii="Arial" w:hAnsi="Arial" w:cs="Arial"/>
                <w:sz w:val="20"/>
                <w:szCs w:val="20"/>
              </w:rPr>
            </w:pPr>
            <w:bookmarkStart w:id="3" w:name="_Hlk151632600"/>
            <w:r>
              <w:rPr>
                <w:rFonts w:ascii="Arial" w:hAnsi="Arial" w:cs="Arial"/>
                <w:sz w:val="20"/>
                <w:szCs w:val="20"/>
              </w:rPr>
              <w:t>6170</w:t>
            </w:r>
          </w:p>
        </w:tc>
        <w:tc>
          <w:tcPr>
            <w:tcW w:w="939" w:type="dxa"/>
            <w:hideMark/>
          </w:tcPr>
          <w:p w14:paraId="48D4779F" w14:textId="77777777" w:rsidR="00EA0DC0" w:rsidRDefault="00EA0DC0">
            <w:pPr>
              <w:jc w:val="right"/>
              <w:rPr>
                <w:rFonts w:ascii="Arial" w:hAnsi="Arial" w:cs="Arial"/>
                <w:sz w:val="20"/>
                <w:szCs w:val="20"/>
              </w:rPr>
            </w:pPr>
          </w:p>
        </w:tc>
        <w:tc>
          <w:tcPr>
            <w:tcW w:w="1106" w:type="dxa"/>
            <w:hideMark/>
          </w:tcPr>
          <w:p w14:paraId="19FDF1E5" w14:textId="77777777" w:rsidR="00EA0DC0" w:rsidRDefault="00EA0DC0">
            <w:pPr>
              <w:rPr>
                <w:rFonts w:ascii="Arial" w:hAnsi="Arial" w:cs="Arial"/>
                <w:sz w:val="20"/>
                <w:szCs w:val="20"/>
              </w:rPr>
            </w:pPr>
            <w:r>
              <w:rPr>
                <w:rFonts w:ascii="Arial" w:hAnsi="Arial" w:cs="Arial"/>
                <w:sz w:val="20"/>
                <w:szCs w:val="20"/>
              </w:rPr>
              <w:t>12</w:t>
            </w:r>
          </w:p>
        </w:tc>
        <w:tc>
          <w:tcPr>
            <w:tcW w:w="1117" w:type="dxa"/>
            <w:hideMark/>
          </w:tcPr>
          <w:p w14:paraId="3E359D95" w14:textId="77777777" w:rsidR="00EA0DC0" w:rsidRDefault="00EA0DC0">
            <w:pPr>
              <w:rPr>
                <w:rFonts w:ascii="Arial" w:hAnsi="Arial" w:cs="Arial"/>
                <w:sz w:val="20"/>
                <w:szCs w:val="20"/>
              </w:rPr>
            </w:pPr>
          </w:p>
        </w:tc>
        <w:tc>
          <w:tcPr>
            <w:tcW w:w="828" w:type="dxa"/>
            <w:hideMark/>
          </w:tcPr>
          <w:p w14:paraId="29EB2A3B" w14:textId="77777777" w:rsidR="00EA0DC0" w:rsidRDefault="00EA0DC0">
            <w:pPr>
              <w:rPr>
                <w:sz w:val="20"/>
                <w:szCs w:val="20"/>
              </w:rPr>
            </w:pPr>
          </w:p>
        </w:tc>
        <w:tc>
          <w:tcPr>
            <w:tcW w:w="2640" w:type="dxa"/>
            <w:hideMark/>
          </w:tcPr>
          <w:p w14:paraId="3DBFEFC0" w14:textId="77777777" w:rsidR="00EA0DC0" w:rsidRDefault="00EA0DC0">
            <w:pPr>
              <w:rPr>
                <w:rFonts w:ascii="Arial" w:hAnsi="Arial" w:cs="Arial"/>
                <w:sz w:val="20"/>
                <w:szCs w:val="20"/>
              </w:rPr>
            </w:pPr>
            <w:r>
              <w:rPr>
                <w:rFonts w:ascii="Arial" w:hAnsi="Arial" w:cs="Arial"/>
                <w:sz w:val="20"/>
                <w:szCs w:val="20"/>
              </w:rPr>
              <w:t>Rules or at least guidance is needed for channel switch across bands, to cover constraints in the new band (</w:t>
            </w:r>
            <w:proofErr w:type="gramStart"/>
            <w:r>
              <w:rPr>
                <w:rFonts w:ascii="Arial" w:hAnsi="Arial" w:cs="Arial"/>
                <w:sz w:val="20"/>
                <w:szCs w:val="20"/>
              </w:rPr>
              <w:t>e.g.</w:t>
            </w:r>
            <w:proofErr w:type="gramEnd"/>
            <w:r>
              <w:rPr>
                <w:rFonts w:ascii="Arial" w:hAnsi="Arial" w:cs="Arial"/>
                <w:sz w:val="20"/>
                <w:szCs w:val="20"/>
              </w:rPr>
              <w:t xml:space="preserve"> that certain security procedures are not allowed)</w:t>
            </w:r>
          </w:p>
        </w:tc>
        <w:tc>
          <w:tcPr>
            <w:tcW w:w="2760" w:type="dxa"/>
            <w:hideMark/>
          </w:tcPr>
          <w:p w14:paraId="075D7C2F" w14:textId="77777777" w:rsidR="00EA0DC0" w:rsidRDefault="00EA0DC0">
            <w:pPr>
              <w:rPr>
                <w:rFonts w:ascii="Arial" w:hAnsi="Arial" w:cs="Arial"/>
                <w:sz w:val="20"/>
                <w:szCs w:val="20"/>
              </w:rPr>
            </w:pPr>
            <w:r>
              <w:rPr>
                <w:rFonts w:ascii="Arial" w:hAnsi="Arial" w:cs="Arial"/>
                <w:sz w:val="20"/>
                <w:szCs w:val="20"/>
              </w:rPr>
              <w:t>At the end of 11.8.8.1 add a "NOTE---The non-extended channel switching procedure does not allow switching to a different operating class, and hence does not allow switching to a different band."  At the end of 11.9.1 add a "NOTE---The RSN configuration does not change across a channel switch.  This means, for example, that a switch from the 2.4 GHz or 5 GHz band to the 6 GHz band is only possible if the RSNE advertised in the old band is also valid in the 6 GHz band."</w:t>
            </w:r>
          </w:p>
        </w:tc>
      </w:tr>
    </w:tbl>
    <w:bookmarkEnd w:id="3"/>
    <w:p w14:paraId="788E30B3" w14:textId="77777777" w:rsidR="00626CDC" w:rsidRDefault="00626CDC" w:rsidP="00626CDC">
      <w:pPr>
        <w:pStyle w:val="Heading3"/>
      </w:pPr>
      <w:r>
        <w:t>Discussion:</w:t>
      </w:r>
    </w:p>
    <w:p w14:paraId="7DAC51B9" w14:textId="7DB36566" w:rsidR="00626CDC" w:rsidRPr="00577CCA" w:rsidRDefault="00EE77CA" w:rsidP="0051528B">
      <w:pPr>
        <w:pStyle w:val="ListParagraph"/>
        <w:numPr>
          <w:ilvl w:val="0"/>
          <w:numId w:val="33"/>
        </w:numPr>
        <w:rPr>
          <w:lang w:val="en-GB"/>
        </w:rPr>
      </w:pPr>
      <w:r>
        <w:rPr>
          <w:rFonts w:eastAsia="TimesNewRoman"/>
          <w:lang w:val="en-CA"/>
        </w:rPr>
        <w:t>This comment has nothing to do with clause 12. It is asking for notes added to clause 11 with respect to the extended channel switch announcement.</w:t>
      </w:r>
    </w:p>
    <w:p w14:paraId="72477913" w14:textId="217CE912" w:rsidR="00577CCA" w:rsidRPr="00010801" w:rsidRDefault="00577CCA" w:rsidP="0051528B">
      <w:pPr>
        <w:pStyle w:val="ListParagraph"/>
        <w:numPr>
          <w:ilvl w:val="0"/>
          <w:numId w:val="33"/>
        </w:numPr>
        <w:rPr>
          <w:lang w:val="en-GB"/>
        </w:rPr>
      </w:pPr>
      <w:r>
        <w:rPr>
          <w:rFonts w:eastAsia="TimesNewRoman"/>
          <w:lang w:val="en-CA"/>
        </w:rPr>
        <w:t>Clause 11.8.8.1</w:t>
      </w:r>
      <w:r w:rsidR="00010801">
        <w:rPr>
          <w:rFonts w:eastAsia="TimesNewRoman"/>
          <w:lang w:val="en-CA"/>
        </w:rPr>
        <w:t xml:space="preserve"> on page 2495:</w:t>
      </w:r>
    </w:p>
    <w:p w14:paraId="104F2276" w14:textId="11987B24" w:rsidR="00010801" w:rsidRDefault="00010801" w:rsidP="00010801">
      <w:pPr>
        <w:ind w:left="360"/>
        <w:rPr>
          <w:lang w:val="en-GB"/>
        </w:rPr>
      </w:pPr>
      <w:r w:rsidRPr="00010801">
        <w:rPr>
          <w:noProof/>
          <w:lang w:val="en-GB"/>
        </w:rPr>
        <w:drawing>
          <wp:inline distT="0" distB="0" distL="0" distR="0" wp14:anchorId="21B8C2D6" wp14:editId="23AC9B62">
            <wp:extent cx="5943600" cy="3315335"/>
            <wp:effectExtent l="19050" t="19050" r="19050" b="18415"/>
            <wp:docPr id="530632705" name="Picture 1" descr="A screenshot of a ne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632705" name="Picture 1" descr="A screenshot of a news&#10;&#10;Description automatically generated"/>
                    <pic:cNvPicPr/>
                  </pic:nvPicPr>
                  <pic:blipFill>
                    <a:blip r:embed="rId20"/>
                    <a:stretch>
                      <a:fillRect/>
                    </a:stretch>
                  </pic:blipFill>
                  <pic:spPr>
                    <a:xfrm>
                      <a:off x="0" y="0"/>
                      <a:ext cx="5943600" cy="3315335"/>
                    </a:xfrm>
                    <a:prstGeom prst="rect">
                      <a:avLst/>
                    </a:prstGeom>
                    <a:ln>
                      <a:solidFill>
                        <a:schemeClr val="accent1"/>
                      </a:solidFill>
                    </a:ln>
                  </pic:spPr>
                </pic:pic>
              </a:graphicData>
            </a:graphic>
          </wp:inline>
        </w:drawing>
      </w:r>
    </w:p>
    <w:p w14:paraId="628128E7" w14:textId="18B327DD" w:rsidR="00FE6FDA" w:rsidRDefault="00FE6FDA" w:rsidP="00010801">
      <w:pPr>
        <w:pStyle w:val="ListParagraph"/>
        <w:numPr>
          <w:ilvl w:val="0"/>
          <w:numId w:val="44"/>
        </w:numPr>
        <w:rPr>
          <w:lang w:val="en-GB"/>
        </w:rPr>
      </w:pPr>
      <w:r>
        <w:rPr>
          <w:lang w:val="en-GB"/>
        </w:rPr>
        <w:t>The comment propose</w:t>
      </w:r>
      <w:r w:rsidR="00CC4B3E">
        <w:rPr>
          <w:lang w:val="en-GB"/>
        </w:rPr>
        <w:t>s</w:t>
      </w:r>
      <w:r>
        <w:rPr>
          <w:lang w:val="en-GB"/>
        </w:rPr>
        <w:t xml:space="preserve"> to add this note to the above clause:</w:t>
      </w:r>
    </w:p>
    <w:p w14:paraId="7A1C3472" w14:textId="665AE8F9" w:rsidR="00FE6FDA" w:rsidRDefault="00FE6FDA" w:rsidP="00FE6FDA">
      <w:pPr>
        <w:ind w:left="720"/>
        <w:rPr>
          <w:lang w:val="en-GB"/>
        </w:rPr>
      </w:pPr>
      <w:r>
        <w:rPr>
          <w:lang w:val="en-GB"/>
        </w:rPr>
        <w:t>“</w:t>
      </w:r>
      <w:r w:rsidRPr="00FE6FDA">
        <w:rPr>
          <w:lang w:val="en-GB"/>
        </w:rPr>
        <w:t>NOTE---The non-extended channel switching procedure does not allow switching to a different operating class, and hence does not allow switching to a different band.</w:t>
      </w:r>
      <w:r>
        <w:rPr>
          <w:lang w:val="en-GB"/>
        </w:rPr>
        <w:t>”</w:t>
      </w:r>
    </w:p>
    <w:p w14:paraId="4050D169" w14:textId="105597FD" w:rsidR="008A7D29" w:rsidRDefault="008A7D29" w:rsidP="008A7D29">
      <w:pPr>
        <w:pStyle w:val="ListParagraph"/>
        <w:numPr>
          <w:ilvl w:val="0"/>
          <w:numId w:val="44"/>
        </w:numPr>
        <w:rPr>
          <w:lang w:val="en-GB"/>
        </w:rPr>
      </w:pPr>
      <w:r>
        <w:rPr>
          <w:lang w:val="en-GB"/>
        </w:rPr>
        <w:t xml:space="preserve">It would be better to express the note </w:t>
      </w:r>
      <w:r w:rsidR="00C95234">
        <w:rPr>
          <w:lang w:val="en-GB"/>
        </w:rPr>
        <w:t>with respect to the extended channel switch announcement:</w:t>
      </w:r>
    </w:p>
    <w:p w14:paraId="2C4781F7" w14:textId="76EC663B" w:rsidR="00C95234" w:rsidRPr="008A7D29" w:rsidRDefault="00C95234" w:rsidP="00C95234">
      <w:pPr>
        <w:pStyle w:val="ListParagraph"/>
        <w:rPr>
          <w:lang w:val="en-GB"/>
        </w:rPr>
      </w:pPr>
      <w:r>
        <w:rPr>
          <w:lang w:val="en-GB"/>
        </w:rPr>
        <w:lastRenderedPageBreak/>
        <w:t>“</w:t>
      </w:r>
      <w:r w:rsidRPr="00FE6FDA">
        <w:rPr>
          <w:lang w:val="en-GB"/>
        </w:rPr>
        <w:t>NOTE--</w:t>
      </w:r>
      <w:r w:rsidR="00167B10">
        <w:rPr>
          <w:lang w:val="en-GB"/>
        </w:rPr>
        <w:t>-Only t</w:t>
      </w:r>
      <w:r w:rsidRPr="00FE6FDA">
        <w:rPr>
          <w:lang w:val="en-GB"/>
        </w:rPr>
        <w:t xml:space="preserve">he extended channel switching procedure </w:t>
      </w:r>
      <w:r w:rsidR="00167B10">
        <w:rPr>
          <w:lang w:val="en-GB"/>
        </w:rPr>
        <w:t>allows</w:t>
      </w:r>
      <w:r w:rsidRPr="00FE6FDA">
        <w:rPr>
          <w:lang w:val="en-GB"/>
        </w:rPr>
        <w:t xml:space="preserve"> switching to a different operating class, and hence </w:t>
      </w:r>
      <w:r w:rsidR="009B0B43">
        <w:rPr>
          <w:lang w:val="en-GB"/>
        </w:rPr>
        <w:t>allows</w:t>
      </w:r>
      <w:r w:rsidRPr="00FE6FDA">
        <w:rPr>
          <w:lang w:val="en-GB"/>
        </w:rPr>
        <w:t xml:space="preserve"> switching to a different band.</w:t>
      </w:r>
      <w:r>
        <w:rPr>
          <w:lang w:val="en-GB"/>
        </w:rPr>
        <w:t>”</w:t>
      </w:r>
    </w:p>
    <w:p w14:paraId="1F218778" w14:textId="4D521F22" w:rsidR="00010801" w:rsidRPr="00010801" w:rsidRDefault="00010801" w:rsidP="00010801">
      <w:pPr>
        <w:pStyle w:val="ListParagraph"/>
        <w:numPr>
          <w:ilvl w:val="0"/>
          <w:numId w:val="44"/>
        </w:numPr>
        <w:rPr>
          <w:lang w:val="en-GB"/>
        </w:rPr>
      </w:pPr>
      <w:r>
        <w:rPr>
          <w:lang w:val="en-GB"/>
        </w:rPr>
        <w:t xml:space="preserve">Clause </w:t>
      </w:r>
      <w:r w:rsidR="002F4006">
        <w:rPr>
          <w:lang w:val="en-GB"/>
        </w:rPr>
        <w:t>11.9.1</w:t>
      </w:r>
      <w:r w:rsidR="00437D41">
        <w:rPr>
          <w:lang w:val="en-GB"/>
        </w:rPr>
        <w:t xml:space="preserve"> on page 2503:</w:t>
      </w:r>
    </w:p>
    <w:p w14:paraId="350C3C40" w14:textId="011514D6" w:rsidR="002A59E8" w:rsidRDefault="00437D41" w:rsidP="003C7094">
      <w:pPr>
        <w:pStyle w:val="ListParagraph"/>
        <w:rPr>
          <w:lang w:val="en-GB"/>
        </w:rPr>
      </w:pPr>
      <w:r w:rsidRPr="00437D41">
        <w:rPr>
          <w:noProof/>
          <w:lang w:val="en-GB"/>
        </w:rPr>
        <w:drawing>
          <wp:inline distT="0" distB="0" distL="0" distR="0" wp14:anchorId="20CD0121" wp14:editId="3311071E">
            <wp:extent cx="5943600" cy="4426585"/>
            <wp:effectExtent l="19050" t="19050" r="19050" b="12065"/>
            <wp:docPr id="13903439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43993" name="Picture 1" descr="A screenshot of a computer&#10;&#10;Description automatically generated"/>
                    <pic:cNvPicPr/>
                  </pic:nvPicPr>
                  <pic:blipFill>
                    <a:blip r:embed="rId21"/>
                    <a:stretch>
                      <a:fillRect/>
                    </a:stretch>
                  </pic:blipFill>
                  <pic:spPr>
                    <a:xfrm>
                      <a:off x="0" y="0"/>
                      <a:ext cx="5943600" cy="4426585"/>
                    </a:xfrm>
                    <a:prstGeom prst="rect">
                      <a:avLst/>
                    </a:prstGeom>
                    <a:ln>
                      <a:solidFill>
                        <a:schemeClr val="accent1"/>
                      </a:solidFill>
                    </a:ln>
                  </pic:spPr>
                </pic:pic>
              </a:graphicData>
            </a:graphic>
          </wp:inline>
        </w:drawing>
      </w:r>
    </w:p>
    <w:p w14:paraId="4BBC7959" w14:textId="0F67348E" w:rsidR="00CC4B3E" w:rsidRDefault="00CC4B3E" w:rsidP="00CC4B3E">
      <w:pPr>
        <w:pStyle w:val="ListParagraph"/>
        <w:numPr>
          <w:ilvl w:val="0"/>
          <w:numId w:val="44"/>
        </w:numPr>
        <w:rPr>
          <w:lang w:val="en-GB"/>
        </w:rPr>
      </w:pPr>
      <w:r>
        <w:rPr>
          <w:lang w:val="en-GB"/>
        </w:rPr>
        <w:t>The comment proposes to add this note to the above clause:</w:t>
      </w:r>
    </w:p>
    <w:p w14:paraId="18882553" w14:textId="7F483606" w:rsidR="00CC4B3E" w:rsidRDefault="00CC4B3E" w:rsidP="00CC4B3E">
      <w:pPr>
        <w:ind w:left="720"/>
        <w:rPr>
          <w:lang w:val="en-GB"/>
        </w:rPr>
      </w:pPr>
      <w:r>
        <w:rPr>
          <w:lang w:val="en-GB"/>
        </w:rPr>
        <w:t>“</w:t>
      </w:r>
      <w:r w:rsidRPr="00CC4B3E">
        <w:rPr>
          <w:lang w:val="en-GB"/>
        </w:rPr>
        <w:t>NOTE---The RSN configuration does not change across a channel switch.  This means, for example, that a switch from the 2.4 GHz or 5 GHz band to the 6 GHz band is only possible if the RSNE advertised in the old band is also valid in the 6 GHz band.</w:t>
      </w:r>
      <w:r>
        <w:rPr>
          <w:lang w:val="en-GB"/>
        </w:rPr>
        <w:t>”</w:t>
      </w:r>
    </w:p>
    <w:p w14:paraId="7FC147B2" w14:textId="51F7EF39" w:rsidR="00002953" w:rsidRDefault="00002953" w:rsidP="00002953">
      <w:pPr>
        <w:pStyle w:val="ListParagraph"/>
        <w:numPr>
          <w:ilvl w:val="0"/>
          <w:numId w:val="44"/>
        </w:numPr>
        <w:rPr>
          <w:lang w:val="en-GB"/>
        </w:rPr>
      </w:pPr>
      <w:r>
        <w:rPr>
          <w:lang w:val="en-GB"/>
        </w:rPr>
        <w:t>The BSS configuration does not change across a channel switch</w:t>
      </w:r>
      <w:r w:rsidR="005C3808">
        <w:rPr>
          <w:lang w:val="en-GB"/>
        </w:rPr>
        <w:t>. Although the RSNE has further constraints. Perhaps modify the note as follows:</w:t>
      </w:r>
    </w:p>
    <w:p w14:paraId="0EB511F8" w14:textId="1AAED2E3" w:rsidR="007F6B55" w:rsidRDefault="005C3808" w:rsidP="007F6B55">
      <w:pPr>
        <w:ind w:left="720"/>
        <w:rPr>
          <w:lang w:val="en-GB"/>
        </w:rPr>
      </w:pPr>
      <w:r>
        <w:rPr>
          <w:lang w:val="en-GB"/>
        </w:rPr>
        <w:t>“</w:t>
      </w:r>
      <w:r w:rsidR="007F6B55" w:rsidRPr="00CC4B3E">
        <w:rPr>
          <w:lang w:val="en-GB"/>
        </w:rPr>
        <w:t xml:space="preserve">NOTE---The </w:t>
      </w:r>
      <w:r w:rsidR="007F6B55">
        <w:rPr>
          <w:lang w:val="en-GB"/>
        </w:rPr>
        <w:t>BSS</w:t>
      </w:r>
      <w:r w:rsidR="007F6B55" w:rsidRPr="00CC4B3E">
        <w:rPr>
          <w:lang w:val="en-GB"/>
        </w:rPr>
        <w:t xml:space="preserve"> configuration does not change across a channel switch.  This means, for example, that a switch from the 2.4 GHz or 5 GHz band to the 6 GHz band is only possible if the </w:t>
      </w:r>
      <w:r w:rsidR="007F6B55">
        <w:rPr>
          <w:lang w:val="en-GB"/>
        </w:rPr>
        <w:t>BSS configuration</w:t>
      </w:r>
      <w:r w:rsidR="007F6B55" w:rsidRPr="00CC4B3E">
        <w:rPr>
          <w:lang w:val="en-GB"/>
        </w:rPr>
        <w:t xml:space="preserve"> in the old band is also valid in the 6 GHz band.</w:t>
      </w:r>
      <w:r w:rsidR="007F6B55">
        <w:rPr>
          <w:lang w:val="en-GB"/>
        </w:rPr>
        <w:t>”</w:t>
      </w:r>
    </w:p>
    <w:p w14:paraId="59580AF3" w14:textId="537F17FB" w:rsidR="005C3808" w:rsidRPr="00002953" w:rsidRDefault="005C3808" w:rsidP="005C3808">
      <w:pPr>
        <w:pStyle w:val="ListParagraph"/>
        <w:rPr>
          <w:lang w:val="en-GB"/>
        </w:rPr>
      </w:pPr>
    </w:p>
    <w:p w14:paraId="4B385909" w14:textId="77777777" w:rsidR="00CC4B3E" w:rsidRPr="00763B2B" w:rsidRDefault="00CC4B3E" w:rsidP="003C7094">
      <w:pPr>
        <w:pStyle w:val="ListParagraph"/>
        <w:rPr>
          <w:lang w:val="en-GB"/>
        </w:rPr>
      </w:pPr>
    </w:p>
    <w:p w14:paraId="56C81B05" w14:textId="59106B7F" w:rsidR="00626CDC" w:rsidRDefault="00626CDC" w:rsidP="00626CDC">
      <w:pPr>
        <w:pStyle w:val="Heading3"/>
      </w:pPr>
      <w:r w:rsidRPr="00544C09">
        <w:t>Proposed Resolution</w:t>
      </w:r>
      <w:r>
        <w:t>: (</w:t>
      </w:r>
      <w:r w:rsidR="00177447">
        <w:t>6170</w:t>
      </w:r>
      <w:r>
        <w:t>)</w:t>
      </w:r>
    </w:p>
    <w:p w14:paraId="78E13ACD" w14:textId="1D81C38C" w:rsidR="00626CDC" w:rsidRDefault="00C92D52" w:rsidP="00626CDC">
      <w:pPr>
        <w:rPr>
          <w:lang w:val="en-GB"/>
        </w:rPr>
      </w:pPr>
      <w:r>
        <w:rPr>
          <w:lang w:val="en-GB"/>
        </w:rPr>
        <w:t xml:space="preserve">REVISED. The BSS configuration, other than the operating channel does not change </w:t>
      </w:r>
      <w:proofErr w:type="gramStart"/>
      <w:r w:rsidR="006905C8">
        <w:rPr>
          <w:lang w:val="en-GB"/>
        </w:rPr>
        <w:t>as a result of</w:t>
      </w:r>
      <w:proofErr w:type="gramEnd"/>
      <w:r w:rsidR="006905C8">
        <w:rPr>
          <w:lang w:val="en-GB"/>
        </w:rPr>
        <w:t xml:space="preserve"> channel switching procedures.</w:t>
      </w:r>
    </w:p>
    <w:p w14:paraId="6C05BA46" w14:textId="77777777" w:rsidR="006905C8" w:rsidRDefault="006905C8" w:rsidP="00626CDC">
      <w:pPr>
        <w:rPr>
          <w:lang w:val="en-GB"/>
        </w:rPr>
      </w:pPr>
    </w:p>
    <w:p w14:paraId="3C24389B" w14:textId="612B01A3" w:rsidR="006905C8" w:rsidRDefault="006905C8" w:rsidP="00626CDC">
      <w:pPr>
        <w:rPr>
          <w:lang w:val="en-GB"/>
        </w:rPr>
      </w:pPr>
      <w:r>
        <w:rPr>
          <w:lang w:val="en-GB"/>
        </w:rPr>
        <w:t>At the end of clause 11.8.8.1 at 2945.51</w:t>
      </w:r>
      <w:r w:rsidR="00FC72B1">
        <w:rPr>
          <w:lang w:val="en-GB"/>
        </w:rPr>
        <w:t>, insert the following note:</w:t>
      </w:r>
    </w:p>
    <w:p w14:paraId="4E64680D" w14:textId="0946911F" w:rsidR="00FC72B1" w:rsidRDefault="00FC72B1" w:rsidP="00626CDC">
      <w:pPr>
        <w:rPr>
          <w:lang w:val="en-GB"/>
        </w:rPr>
      </w:pPr>
      <w:r>
        <w:rPr>
          <w:lang w:val="en-GB"/>
        </w:rPr>
        <w:t>“</w:t>
      </w:r>
      <w:r w:rsidR="005F52B5" w:rsidRPr="00FE6FDA">
        <w:rPr>
          <w:lang w:val="en-GB"/>
        </w:rPr>
        <w:t>NOTE--</w:t>
      </w:r>
      <w:r w:rsidR="005F52B5">
        <w:rPr>
          <w:lang w:val="en-GB"/>
        </w:rPr>
        <w:t>-Only t</w:t>
      </w:r>
      <w:r w:rsidR="005F52B5" w:rsidRPr="00FE6FDA">
        <w:rPr>
          <w:lang w:val="en-GB"/>
        </w:rPr>
        <w:t xml:space="preserve">he extended channel switching procedure </w:t>
      </w:r>
      <w:r w:rsidR="005F52B5">
        <w:rPr>
          <w:lang w:val="en-GB"/>
        </w:rPr>
        <w:t>allows</w:t>
      </w:r>
      <w:r w:rsidR="005F52B5" w:rsidRPr="00FE6FDA">
        <w:rPr>
          <w:lang w:val="en-GB"/>
        </w:rPr>
        <w:t xml:space="preserve"> switching to a different operating class, and hence </w:t>
      </w:r>
      <w:r w:rsidR="005F52B5">
        <w:rPr>
          <w:lang w:val="en-GB"/>
        </w:rPr>
        <w:t>allows</w:t>
      </w:r>
      <w:r w:rsidR="005F52B5" w:rsidRPr="00FE6FDA">
        <w:rPr>
          <w:lang w:val="en-GB"/>
        </w:rPr>
        <w:t xml:space="preserve"> switching to a different band</w:t>
      </w:r>
      <w:r w:rsidRPr="00CC4B3E">
        <w:rPr>
          <w:lang w:val="en-GB"/>
        </w:rPr>
        <w:t>.</w:t>
      </w:r>
      <w:r>
        <w:rPr>
          <w:lang w:val="en-GB"/>
        </w:rPr>
        <w:t>”</w:t>
      </w:r>
    </w:p>
    <w:p w14:paraId="38564ACB" w14:textId="77777777" w:rsidR="00FC72B1" w:rsidRDefault="00FC72B1" w:rsidP="00626CDC">
      <w:pPr>
        <w:rPr>
          <w:lang w:val="en-GB"/>
        </w:rPr>
      </w:pPr>
    </w:p>
    <w:p w14:paraId="0995D889" w14:textId="27308C56" w:rsidR="00FC72B1" w:rsidRDefault="00FC72B1" w:rsidP="00626CDC">
      <w:pPr>
        <w:rPr>
          <w:lang w:val="en-GB"/>
        </w:rPr>
      </w:pPr>
      <w:r>
        <w:rPr>
          <w:lang w:val="en-GB"/>
        </w:rPr>
        <w:lastRenderedPageBreak/>
        <w:t xml:space="preserve">At the end of clause 11.9.1 at </w:t>
      </w:r>
      <w:r w:rsidR="005F52B5">
        <w:rPr>
          <w:lang w:val="en-GB"/>
        </w:rPr>
        <w:t>2503.54, insert the following note:</w:t>
      </w:r>
    </w:p>
    <w:p w14:paraId="4BA166E0" w14:textId="77777777" w:rsidR="005F52B5" w:rsidRDefault="005F52B5" w:rsidP="005F52B5">
      <w:pPr>
        <w:rPr>
          <w:lang w:val="en-GB"/>
        </w:rPr>
      </w:pPr>
      <w:r>
        <w:rPr>
          <w:lang w:val="en-GB"/>
        </w:rPr>
        <w:t>“</w:t>
      </w:r>
      <w:r w:rsidRPr="00CC4B3E">
        <w:rPr>
          <w:lang w:val="en-GB"/>
        </w:rPr>
        <w:t xml:space="preserve">NOTE---The </w:t>
      </w:r>
      <w:r>
        <w:rPr>
          <w:lang w:val="en-GB"/>
        </w:rPr>
        <w:t>BSS</w:t>
      </w:r>
      <w:r w:rsidRPr="00CC4B3E">
        <w:rPr>
          <w:lang w:val="en-GB"/>
        </w:rPr>
        <w:t xml:space="preserve"> configuration does not change across a channel switch.  This means, for example, that a switch from the 2.4 GHz or 5 GHz band to the 6 GHz band is only possible if the </w:t>
      </w:r>
      <w:r>
        <w:rPr>
          <w:lang w:val="en-GB"/>
        </w:rPr>
        <w:t>BSS configuration</w:t>
      </w:r>
      <w:r w:rsidRPr="00CC4B3E">
        <w:rPr>
          <w:lang w:val="en-GB"/>
        </w:rPr>
        <w:t xml:space="preserve"> in the old band is also valid in the 6 GHz band.</w:t>
      </w:r>
      <w:r>
        <w:rPr>
          <w:lang w:val="en-GB"/>
        </w:rPr>
        <w:t>”</w:t>
      </w:r>
    </w:p>
    <w:p w14:paraId="7399CEB8" w14:textId="77777777" w:rsidR="00626CDC" w:rsidRPr="007C71B4" w:rsidRDefault="00626CDC" w:rsidP="00626CDC">
      <w:pPr>
        <w:rPr>
          <w:color w:val="FF0000"/>
          <w:lang w:val="en-GB"/>
        </w:rPr>
      </w:pPr>
    </w:p>
    <w:p w14:paraId="14D53EFC" w14:textId="77777777" w:rsidR="00753486" w:rsidRPr="000D73DE" w:rsidRDefault="00753486" w:rsidP="00753486">
      <w:pPr>
        <w:rPr>
          <w:lang w:val="en-GB"/>
        </w:rPr>
      </w:pPr>
      <w:r>
        <w:br w:type="page"/>
      </w:r>
    </w:p>
    <w:p w14:paraId="53DE0F4E" w14:textId="39CF1F97" w:rsidR="00753486" w:rsidRDefault="00753486" w:rsidP="00753486">
      <w:pPr>
        <w:pStyle w:val="Heading3"/>
      </w:pPr>
      <w:r w:rsidRPr="00586C60">
        <w:lastRenderedPageBreak/>
        <w:t>Comment</w:t>
      </w:r>
      <w:r w:rsidR="00AE16F1">
        <w:t xml:space="preserve"> </w:t>
      </w:r>
    </w:p>
    <w:tbl>
      <w:tblPr>
        <w:tblStyle w:val="TableGrid"/>
        <w:tblW w:w="10485" w:type="dxa"/>
        <w:tblLook w:val="04A0" w:firstRow="1" w:lastRow="0" w:firstColumn="1" w:lastColumn="0" w:noHBand="0" w:noVBand="1"/>
      </w:tblPr>
      <w:tblGrid>
        <w:gridCol w:w="704"/>
        <w:gridCol w:w="939"/>
        <w:gridCol w:w="1106"/>
        <w:gridCol w:w="1117"/>
        <w:gridCol w:w="828"/>
        <w:gridCol w:w="2647"/>
        <w:gridCol w:w="167"/>
        <w:gridCol w:w="2977"/>
      </w:tblGrid>
      <w:tr w:rsidR="00753486" w14:paraId="4051CFA6" w14:textId="77777777" w:rsidTr="00214A92">
        <w:trPr>
          <w:trHeight w:val="730"/>
        </w:trPr>
        <w:tc>
          <w:tcPr>
            <w:tcW w:w="704" w:type="dxa"/>
            <w:hideMark/>
          </w:tcPr>
          <w:p w14:paraId="08FE014D" w14:textId="77777777" w:rsidR="00753486" w:rsidRDefault="00753486" w:rsidP="00787953">
            <w:pPr>
              <w:rPr>
                <w:rFonts w:ascii="Arial" w:hAnsi="Arial" w:cs="Arial"/>
                <w:b/>
                <w:bCs/>
                <w:sz w:val="20"/>
                <w:szCs w:val="20"/>
              </w:rPr>
            </w:pPr>
            <w:r>
              <w:rPr>
                <w:rFonts w:ascii="Arial" w:hAnsi="Arial" w:cs="Arial"/>
                <w:b/>
                <w:bCs/>
                <w:sz w:val="20"/>
                <w:szCs w:val="20"/>
              </w:rPr>
              <w:t>CID</w:t>
            </w:r>
          </w:p>
        </w:tc>
        <w:tc>
          <w:tcPr>
            <w:tcW w:w="939" w:type="dxa"/>
            <w:hideMark/>
          </w:tcPr>
          <w:p w14:paraId="138491E9" w14:textId="77777777" w:rsidR="00753486" w:rsidRDefault="00753486" w:rsidP="00787953">
            <w:pPr>
              <w:rPr>
                <w:rFonts w:ascii="Arial" w:hAnsi="Arial" w:cs="Arial"/>
                <w:b/>
                <w:bCs/>
                <w:sz w:val="20"/>
                <w:szCs w:val="20"/>
              </w:rPr>
            </w:pPr>
            <w:r>
              <w:rPr>
                <w:rFonts w:ascii="Arial" w:hAnsi="Arial" w:cs="Arial"/>
                <w:b/>
                <w:bCs/>
                <w:sz w:val="20"/>
                <w:szCs w:val="20"/>
              </w:rPr>
              <w:t>Page</w:t>
            </w:r>
          </w:p>
        </w:tc>
        <w:tc>
          <w:tcPr>
            <w:tcW w:w="1106" w:type="dxa"/>
            <w:hideMark/>
          </w:tcPr>
          <w:p w14:paraId="5FDE4E31" w14:textId="77777777" w:rsidR="00753486" w:rsidRDefault="00753486" w:rsidP="00787953">
            <w:pPr>
              <w:rPr>
                <w:rFonts w:ascii="Arial" w:hAnsi="Arial" w:cs="Arial"/>
                <w:b/>
                <w:bCs/>
                <w:sz w:val="20"/>
                <w:szCs w:val="20"/>
              </w:rPr>
            </w:pPr>
            <w:r>
              <w:rPr>
                <w:rFonts w:ascii="Arial" w:hAnsi="Arial" w:cs="Arial"/>
                <w:b/>
                <w:bCs/>
                <w:sz w:val="20"/>
                <w:szCs w:val="20"/>
              </w:rPr>
              <w:t>Clause</w:t>
            </w:r>
          </w:p>
        </w:tc>
        <w:tc>
          <w:tcPr>
            <w:tcW w:w="1117" w:type="dxa"/>
            <w:hideMark/>
          </w:tcPr>
          <w:p w14:paraId="6E6A90A1" w14:textId="77777777" w:rsidR="00753486" w:rsidRDefault="00753486"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093B60BC" w14:textId="77777777" w:rsidR="00753486" w:rsidRDefault="00753486"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47" w:type="dxa"/>
            <w:hideMark/>
          </w:tcPr>
          <w:p w14:paraId="45FAC3AB" w14:textId="77777777" w:rsidR="00753486" w:rsidRDefault="00753486" w:rsidP="00787953">
            <w:pPr>
              <w:rPr>
                <w:rFonts w:ascii="Arial" w:hAnsi="Arial" w:cs="Arial"/>
                <w:b/>
                <w:bCs/>
                <w:sz w:val="20"/>
                <w:szCs w:val="20"/>
              </w:rPr>
            </w:pPr>
            <w:r>
              <w:rPr>
                <w:rFonts w:ascii="Arial" w:hAnsi="Arial" w:cs="Arial"/>
                <w:b/>
                <w:bCs/>
                <w:sz w:val="20"/>
                <w:szCs w:val="20"/>
              </w:rPr>
              <w:t>Comment</w:t>
            </w:r>
          </w:p>
        </w:tc>
        <w:tc>
          <w:tcPr>
            <w:tcW w:w="3144" w:type="dxa"/>
            <w:gridSpan w:val="2"/>
          </w:tcPr>
          <w:p w14:paraId="403159E0" w14:textId="77777777" w:rsidR="00753486" w:rsidRDefault="00753486" w:rsidP="00787953">
            <w:pPr>
              <w:rPr>
                <w:rFonts w:ascii="Arial" w:hAnsi="Arial" w:cs="Arial"/>
                <w:b/>
                <w:bCs/>
                <w:sz w:val="20"/>
                <w:szCs w:val="20"/>
              </w:rPr>
            </w:pPr>
            <w:r>
              <w:rPr>
                <w:rFonts w:ascii="Arial" w:hAnsi="Arial" w:cs="Arial"/>
                <w:b/>
                <w:bCs/>
                <w:sz w:val="20"/>
                <w:szCs w:val="20"/>
              </w:rPr>
              <w:t>Proposed Change</w:t>
            </w:r>
          </w:p>
        </w:tc>
      </w:tr>
      <w:tr w:rsidR="00214A92" w14:paraId="67AAA811" w14:textId="77777777" w:rsidTr="00214A92">
        <w:trPr>
          <w:trHeight w:val="6000"/>
        </w:trPr>
        <w:tc>
          <w:tcPr>
            <w:tcW w:w="704" w:type="dxa"/>
            <w:hideMark/>
          </w:tcPr>
          <w:p w14:paraId="191DB0D7" w14:textId="77777777" w:rsidR="00214A92" w:rsidRDefault="00214A92">
            <w:pPr>
              <w:jc w:val="right"/>
              <w:rPr>
                <w:rFonts w:ascii="Arial" w:hAnsi="Arial" w:cs="Arial"/>
                <w:sz w:val="20"/>
                <w:szCs w:val="20"/>
              </w:rPr>
            </w:pPr>
            <w:r>
              <w:rPr>
                <w:rFonts w:ascii="Arial" w:hAnsi="Arial" w:cs="Arial"/>
                <w:sz w:val="20"/>
                <w:szCs w:val="20"/>
              </w:rPr>
              <w:t>6167</w:t>
            </w:r>
          </w:p>
        </w:tc>
        <w:tc>
          <w:tcPr>
            <w:tcW w:w="939" w:type="dxa"/>
            <w:hideMark/>
          </w:tcPr>
          <w:p w14:paraId="2315EA45" w14:textId="77777777" w:rsidR="00214A92" w:rsidRDefault="00214A92">
            <w:pPr>
              <w:jc w:val="right"/>
              <w:rPr>
                <w:rFonts w:ascii="Arial" w:hAnsi="Arial" w:cs="Arial"/>
                <w:sz w:val="20"/>
                <w:szCs w:val="20"/>
              </w:rPr>
            </w:pPr>
            <w:r>
              <w:rPr>
                <w:rFonts w:ascii="Arial" w:hAnsi="Arial" w:cs="Arial"/>
                <w:sz w:val="20"/>
                <w:szCs w:val="20"/>
              </w:rPr>
              <w:t>2937.00</w:t>
            </w:r>
          </w:p>
        </w:tc>
        <w:tc>
          <w:tcPr>
            <w:tcW w:w="1106" w:type="dxa"/>
            <w:hideMark/>
          </w:tcPr>
          <w:p w14:paraId="1AC91B75" w14:textId="77777777" w:rsidR="00214A92" w:rsidRDefault="00214A92">
            <w:pPr>
              <w:rPr>
                <w:rFonts w:ascii="Arial" w:hAnsi="Arial" w:cs="Arial"/>
                <w:sz w:val="20"/>
                <w:szCs w:val="20"/>
              </w:rPr>
            </w:pPr>
            <w:r>
              <w:rPr>
                <w:rFonts w:ascii="Arial" w:hAnsi="Arial" w:cs="Arial"/>
                <w:sz w:val="20"/>
                <w:szCs w:val="20"/>
              </w:rPr>
              <w:t>12.7.8.4</w:t>
            </w:r>
          </w:p>
        </w:tc>
        <w:tc>
          <w:tcPr>
            <w:tcW w:w="1117" w:type="dxa"/>
            <w:hideMark/>
          </w:tcPr>
          <w:p w14:paraId="302F086F" w14:textId="77777777" w:rsidR="00214A92" w:rsidRDefault="00214A92">
            <w:pPr>
              <w:rPr>
                <w:rFonts w:ascii="Arial" w:hAnsi="Arial" w:cs="Arial"/>
                <w:sz w:val="20"/>
                <w:szCs w:val="20"/>
              </w:rPr>
            </w:pPr>
          </w:p>
        </w:tc>
        <w:tc>
          <w:tcPr>
            <w:tcW w:w="828" w:type="dxa"/>
            <w:hideMark/>
          </w:tcPr>
          <w:p w14:paraId="17635541" w14:textId="77777777" w:rsidR="00214A92" w:rsidRDefault="00214A92">
            <w:pPr>
              <w:rPr>
                <w:sz w:val="20"/>
                <w:szCs w:val="20"/>
              </w:rPr>
            </w:pPr>
          </w:p>
        </w:tc>
        <w:tc>
          <w:tcPr>
            <w:tcW w:w="2814" w:type="dxa"/>
            <w:gridSpan w:val="2"/>
            <w:hideMark/>
          </w:tcPr>
          <w:p w14:paraId="58CA6AAA" w14:textId="77777777" w:rsidR="00214A92" w:rsidRDefault="00214A92">
            <w:pPr>
              <w:rPr>
                <w:rFonts w:ascii="Arial" w:hAnsi="Arial" w:cs="Arial"/>
                <w:sz w:val="20"/>
                <w:szCs w:val="20"/>
              </w:rPr>
            </w:pPr>
            <w:r>
              <w:rPr>
                <w:rFonts w:ascii="Arial" w:hAnsi="Arial" w:cs="Arial"/>
                <w:sz w:val="20"/>
                <w:szCs w:val="20"/>
              </w:rPr>
              <w:t xml:space="preserve">The TPK handshake allows the TDLS initiator STA to propose multiple cipher suites.  However, it was asserted during a </w:t>
            </w:r>
            <w:proofErr w:type="spellStart"/>
            <w:r>
              <w:rPr>
                <w:rFonts w:ascii="Arial" w:hAnsi="Arial" w:cs="Arial"/>
                <w:sz w:val="20"/>
                <w:szCs w:val="20"/>
              </w:rPr>
              <w:t>TGme</w:t>
            </w:r>
            <w:proofErr w:type="spellEnd"/>
            <w:r>
              <w:rPr>
                <w:rFonts w:ascii="Arial" w:hAnsi="Arial" w:cs="Arial"/>
                <w:sz w:val="20"/>
                <w:szCs w:val="20"/>
              </w:rPr>
              <w:t xml:space="preserve"> session at the September 2023 F2F that existing TDLS responder STA implementations would not cope with more than one proposed cipher suite.  Furthermore, integrity validation of the full list of pairwise cipher suite selectors is not performed and that could potentially result in the AP (or anyone else who is able to decrypt and inject frames on the AP links) being able to do a downgrade attack for the direct link by selectively removing cipher suite selectors from the list</w:t>
            </w:r>
          </w:p>
        </w:tc>
        <w:tc>
          <w:tcPr>
            <w:tcW w:w="2977" w:type="dxa"/>
            <w:hideMark/>
          </w:tcPr>
          <w:p w14:paraId="686AE39B" w14:textId="77777777" w:rsidR="00214A92" w:rsidRDefault="00214A92">
            <w:pPr>
              <w:rPr>
                <w:rFonts w:ascii="Arial" w:hAnsi="Arial" w:cs="Arial"/>
                <w:sz w:val="20"/>
                <w:szCs w:val="20"/>
              </w:rPr>
            </w:pPr>
            <w:r>
              <w:rPr>
                <w:rFonts w:ascii="Arial" w:hAnsi="Arial" w:cs="Arial"/>
                <w:sz w:val="20"/>
                <w:szCs w:val="20"/>
              </w:rPr>
              <w:t>At 2937.42 change "The (#</w:t>
            </w:r>
            <w:proofErr w:type="gramStart"/>
            <w:r>
              <w:rPr>
                <w:rFonts w:ascii="Arial" w:hAnsi="Arial" w:cs="Arial"/>
                <w:sz w:val="20"/>
                <w:szCs w:val="20"/>
              </w:rPr>
              <w:t>3240)(</w:t>
            </w:r>
            <w:proofErr w:type="gramEnd"/>
            <w:r>
              <w:rPr>
                <w:rFonts w:ascii="Arial" w:hAnsi="Arial" w:cs="Arial"/>
                <w:sz w:val="20"/>
                <w:szCs w:val="20"/>
              </w:rPr>
              <w:t>#3241)Pairwise Cipher Count and Pairwise Cipher Suite List fields (#1420)shall indicate the pairwise cipher suites the TDLS initiator STA is willing to use with the TPKSA. (#</w:t>
            </w:r>
            <w:proofErr w:type="gramStart"/>
            <w:r>
              <w:rPr>
                <w:rFonts w:ascii="Arial" w:hAnsi="Arial" w:cs="Arial"/>
                <w:sz w:val="20"/>
                <w:szCs w:val="20"/>
              </w:rPr>
              <w:t>3056)TKIP</w:t>
            </w:r>
            <w:proofErr w:type="gramEnd"/>
            <w:r>
              <w:rPr>
                <w:rFonts w:ascii="Arial" w:hAnsi="Arial" w:cs="Arial"/>
                <w:sz w:val="20"/>
                <w:szCs w:val="20"/>
              </w:rPr>
              <w:t xml:space="preserve"> shall not be included in this list." to "The Pairwise Cipher Suite List field shall indicate the pairwise cipher suite to be used with the TPKSA, and the Pairwise Cipher Suite Count field shall be set to 1."  </w:t>
            </w:r>
            <w:bookmarkStart w:id="4" w:name="_Hlk151638773"/>
            <w:r>
              <w:rPr>
                <w:rFonts w:ascii="Arial" w:hAnsi="Arial" w:cs="Arial"/>
                <w:sz w:val="20"/>
                <w:szCs w:val="20"/>
              </w:rPr>
              <w:t>At 2938.49 delete "The Pairwise Cipher Suite List field shall indicate one of the pairwise cipher suites presented in the RSNE of message 1 in the pairwise cipher suite list, and the Pairwise Cipher Suite Count field shall be set to 1."</w:t>
            </w:r>
            <w:bookmarkEnd w:id="4"/>
          </w:p>
        </w:tc>
      </w:tr>
    </w:tbl>
    <w:p w14:paraId="25A56178" w14:textId="77777777" w:rsidR="00753486" w:rsidRDefault="00753486" w:rsidP="00753486">
      <w:pPr>
        <w:pStyle w:val="Heading3"/>
      </w:pPr>
      <w:r>
        <w:t>Discussion:</w:t>
      </w:r>
    </w:p>
    <w:p w14:paraId="3D9726A0" w14:textId="0432744A" w:rsidR="00C02BB6" w:rsidRDefault="00753486" w:rsidP="00E76FBD">
      <w:pPr>
        <w:pStyle w:val="ListParagraph"/>
        <w:numPr>
          <w:ilvl w:val="0"/>
          <w:numId w:val="33"/>
        </w:numPr>
        <w:autoSpaceDE w:val="0"/>
        <w:autoSpaceDN w:val="0"/>
        <w:adjustRightInd w:val="0"/>
        <w:ind w:left="360"/>
        <w:rPr>
          <w:noProof/>
        </w:rPr>
      </w:pPr>
      <w:r w:rsidRPr="0054325D">
        <w:rPr>
          <w:rFonts w:eastAsia="TimesNewRoman"/>
          <w:lang w:val="en-CA"/>
        </w:rPr>
        <w:t xml:space="preserve">The cited text </w:t>
      </w:r>
      <w:r w:rsidR="00AD30CF" w:rsidRPr="0054325D">
        <w:rPr>
          <w:rFonts w:eastAsia="TimesNewRoman"/>
          <w:lang w:val="en-CA"/>
        </w:rPr>
        <w:t>on 2937 is</w:t>
      </w:r>
      <w:r w:rsidR="0054325D" w:rsidRPr="0054325D">
        <w:rPr>
          <w:rFonts w:eastAsia="TimesNewRoman"/>
          <w:noProof/>
          <w:lang w:val="en-CA"/>
        </w:rPr>
        <w:drawing>
          <wp:inline distT="0" distB="0" distL="0" distR="0" wp14:anchorId="49CE9426" wp14:editId="03FA4D4C">
            <wp:extent cx="5943600" cy="1993265"/>
            <wp:effectExtent l="19050" t="19050" r="19050" b="26035"/>
            <wp:docPr id="533474107"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74107" name="Picture 1" descr="A close-up of a message&#10;&#10;Description automatically generated"/>
                    <pic:cNvPicPr/>
                  </pic:nvPicPr>
                  <pic:blipFill>
                    <a:blip r:embed="rId22"/>
                    <a:stretch>
                      <a:fillRect/>
                    </a:stretch>
                  </pic:blipFill>
                  <pic:spPr>
                    <a:xfrm>
                      <a:off x="0" y="0"/>
                      <a:ext cx="5943600" cy="1993265"/>
                    </a:xfrm>
                    <a:prstGeom prst="rect">
                      <a:avLst/>
                    </a:prstGeom>
                    <a:ln>
                      <a:solidFill>
                        <a:schemeClr val="accent1"/>
                      </a:solidFill>
                    </a:ln>
                  </pic:spPr>
                </pic:pic>
              </a:graphicData>
            </a:graphic>
          </wp:inline>
        </w:drawing>
      </w:r>
    </w:p>
    <w:p w14:paraId="5A09D059" w14:textId="638DE868" w:rsidR="007E125D" w:rsidRDefault="007E125D" w:rsidP="00E76FBD">
      <w:pPr>
        <w:pStyle w:val="ListParagraph"/>
        <w:numPr>
          <w:ilvl w:val="0"/>
          <w:numId w:val="33"/>
        </w:numPr>
        <w:autoSpaceDE w:val="0"/>
        <w:autoSpaceDN w:val="0"/>
        <w:adjustRightInd w:val="0"/>
        <w:ind w:left="360"/>
        <w:rPr>
          <w:noProof/>
        </w:rPr>
      </w:pPr>
      <w:r>
        <w:rPr>
          <w:noProof/>
        </w:rPr>
        <w:t>The first proposed change is:</w:t>
      </w:r>
    </w:p>
    <w:p w14:paraId="7EC34559" w14:textId="77777777" w:rsidR="007E125D" w:rsidRDefault="007E125D" w:rsidP="00E76FBD">
      <w:pPr>
        <w:pStyle w:val="ListParagraph"/>
        <w:numPr>
          <w:ilvl w:val="0"/>
          <w:numId w:val="33"/>
        </w:numPr>
        <w:autoSpaceDE w:val="0"/>
        <w:autoSpaceDN w:val="0"/>
        <w:adjustRightInd w:val="0"/>
        <w:ind w:left="360"/>
        <w:rPr>
          <w:noProof/>
        </w:rPr>
      </w:pPr>
      <w:r w:rsidRPr="007E125D">
        <w:rPr>
          <w:noProof/>
        </w:rPr>
        <w:t xml:space="preserve">At 2937.42 change </w:t>
      </w:r>
    </w:p>
    <w:p w14:paraId="08F241EF" w14:textId="77777777" w:rsidR="007E125D" w:rsidRDefault="007E125D" w:rsidP="007E125D">
      <w:pPr>
        <w:pStyle w:val="ListParagraph"/>
        <w:autoSpaceDE w:val="0"/>
        <w:autoSpaceDN w:val="0"/>
        <w:adjustRightInd w:val="0"/>
        <w:ind w:left="360"/>
        <w:rPr>
          <w:noProof/>
        </w:rPr>
      </w:pPr>
      <w:r w:rsidRPr="007E125D">
        <w:rPr>
          <w:noProof/>
        </w:rPr>
        <w:t xml:space="preserve">"The (#3240)(#3241)Pairwise Cipher Count and Pairwise Cipher Suite List fields (#1420)shall indicate the pairwise cipher suites the TDLS initiator STA is willing to use with the TPKSA. (#3056)TKIP shall not be included in this list." </w:t>
      </w:r>
    </w:p>
    <w:p w14:paraId="0EA1F73A" w14:textId="77777777" w:rsidR="007E125D" w:rsidRDefault="007E125D" w:rsidP="007E125D">
      <w:pPr>
        <w:pStyle w:val="ListParagraph"/>
        <w:autoSpaceDE w:val="0"/>
        <w:autoSpaceDN w:val="0"/>
        <w:adjustRightInd w:val="0"/>
        <w:ind w:left="360"/>
        <w:rPr>
          <w:noProof/>
        </w:rPr>
      </w:pPr>
      <w:r w:rsidRPr="007E125D">
        <w:rPr>
          <w:noProof/>
        </w:rPr>
        <w:t xml:space="preserve">to </w:t>
      </w:r>
    </w:p>
    <w:p w14:paraId="34301A3A" w14:textId="50D82220" w:rsidR="007E125D" w:rsidRDefault="007E125D" w:rsidP="007E125D">
      <w:pPr>
        <w:pStyle w:val="ListParagraph"/>
        <w:autoSpaceDE w:val="0"/>
        <w:autoSpaceDN w:val="0"/>
        <w:adjustRightInd w:val="0"/>
        <w:ind w:left="360"/>
        <w:rPr>
          <w:noProof/>
        </w:rPr>
      </w:pPr>
      <w:r w:rsidRPr="007E125D">
        <w:rPr>
          <w:noProof/>
        </w:rPr>
        <w:t xml:space="preserve">"The Pairwise Cipher Suite List field shall indicate the pairwise cipher suite to be used with the TPKSA, and the Pairwise Cipher Suite Count field shall be set to 1."  </w:t>
      </w:r>
    </w:p>
    <w:p w14:paraId="4FBA4756" w14:textId="5B5B9BC3" w:rsidR="002B7332" w:rsidRDefault="00327C09" w:rsidP="002B7332">
      <w:pPr>
        <w:pStyle w:val="ListParagraph"/>
        <w:numPr>
          <w:ilvl w:val="0"/>
          <w:numId w:val="33"/>
        </w:numPr>
        <w:autoSpaceDE w:val="0"/>
        <w:autoSpaceDN w:val="0"/>
        <w:adjustRightInd w:val="0"/>
        <w:rPr>
          <w:noProof/>
        </w:rPr>
      </w:pPr>
      <w:r>
        <w:rPr>
          <w:noProof/>
        </w:rPr>
        <w:lastRenderedPageBreak/>
        <w:t>Based on the r</w:t>
      </w:r>
      <w:r w:rsidR="002B7332">
        <w:rPr>
          <w:noProof/>
        </w:rPr>
        <w:t>eview</w:t>
      </w:r>
      <w:r>
        <w:rPr>
          <w:noProof/>
        </w:rPr>
        <w:t xml:space="preserve"> of</w:t>
      </w:r>
      <w:r w:rsidR="002B7332">
        <w:rPr>
          <w:noProof/>
        </w:rPr>
        <w:t xml:space="preserve"> document 11-23/</w:t>
      </w:r>
      <w:r w:rsidR="004C1128">
        <w:rPr>
          <w:noProof/>
        </w:rPr>
        <w:t xml:space="preserve">1546r1 and the minutes from the September </w:t>
      </w:r>
      <w:r>
        <w:rPr>
          <w:noProof/>
        </w:rPr>
        <w:t>i</w:t>
      </w:r>
      <w:r w:rsidR="004C1128">
        <w:rPr>
          <w:noProof/>
        </w:rPr>
        <w:t>nteri</w:t>
      </w:r>
      <w:r w:rsidR="001E4D6E">
        <w:rPr>
          <w:noProof/>
        </w:rPr>
        <w:t>m and the min</w:t>
      </w:r>
      <w:r w:rsidR="005B13C3">
        <w:rPr>
          <w:noProof/>
        </w:rPr>
        <w:t>utes, the only comment I could find is:</w:t>
      </w:r>
    </w:p>
    <w:p w14:paraId="3909E6CC" w14:textId="5B0640D0" w:rsidR="005B13C3" w:rsidRDefault="005B13C3" w:rsidP="005B13C3">
      <w:pPr>
        <w:pStyle w:val="ListParagraph"/>
        <w:autoSpaceDE w:val="0"/>
        <w:autoSpaceDN w:val="0"/>
        <w:adjustRightInd w:val="0"/>
        <w:rPr>
          <w:noProof/>
        </w:rPr>
      </w:pPr>
      <w:r>
        <w:rPr>
          <w:noProof/>
        </w:rPr>
        <w:t>“</w:t>
      </w:r>
      <w:r w:rsidRPr="005B13C3">
        <w:rPr>
          <w:noProof/>
        </w:rPr>
        <w:t>Jouni: change would not be interoperable.  Would need capability negotiation.  "Nobody" does PMF with TDLS and "nobody" pays attention to the number of replay counters advertised -- so RSN capabilities not useful in current deployments</w:t>
      </w:r>
      <w:r>
        <w:rPr>
          <w:noProof/>
        </w:rPr>
        <w:t>”</w:t>
      </w:r>
    </w:p>
    <w:p w14:paraId="685B1066" w14:textId="215CE2B9" w:rsidR="00FF4CC2" w:rsidRDefault="00732CC8" w:rsidP="00FF4CC2">
      <w:pPr>
        <w:pStyle w:val="ListParagraph"/>
        <w:numPr>
          <w:ilvl w:val="0"/>
          <w:numId w:val="33"/>
        </w:numPr>
        <w:autoSpaceDE w:val="0"/>
        <w:autoSpaceDN w:val="0"/>
        <w:adjustRightInd w:val="0"/>
        <w:rPr>
          <w:noProof/>
        </w:rPr>
      </w:pPr>
      <w:r>
        <w:rPr>
          <w:noProof/>
        </w:rPr>
        <w:t xml:space="preserve">In </w:t>
      </w:r>
      <w:r w:rsidR="00FF4CC2">
        <w:rPr>
          <w:noProof/>
        </w:rPr>
        <w:t>IEEE 802.11-2020, the original text is “The pairwise cipher suite list field indicating the pairwise cipher suites the TDLS initiator STA is willing to use with the TPKSA. WEP-40, WEP-104, and TKIP shall not be included in this list.”</w:t>
      </w:r>
    </w:p>
    <w:p w14:paraId="4700CF89" w14:textId="31A3A001" w:rsidR="00F853A5" w:rsidRDefault="0054325D" w:rsidP="00F853A5">
      <w:pPr>
        <w:pStyle w:val="ListParagraph"/>
        <w:numPr>
          <w:ilvl w:val="0"/>
          <w:numId w:val="33"/>
        </w:numPr>
        <w:autoSpaceDE w:val="0"/>
        <w:autoSpaceDN w:val="0"/>
        <w:adjustRightInd w:val="0"/>
        <w:ind w:left="360"/>
        <w:rPr>
          <w:noProof/>
        </w:rPr>
      </w:pPr>
      <w:r>
        <w:rPr>
          <w:noProof/>
        </w:rPr>
        <w:t xml:space="preserve">The cited text on </w:t>
      </w:r>
      <w:r w:rsidR="00F853A5">
        <w:rPr>
          <w:noProof/>
        </w:rPr>
        <w:t>2398</w:t>
      </w:r>
    </w:p>
    <w:p w14:paraId="225C92EB" w14:textId="6936EECD" w:rsidR="00C02BB6" w:rsidRDefault="007E125D" w:rsidP="00753486">
      <w:pPr>
        <w:autoSpaceDE w:val="0"/>
        <w:autoSpaceDN w:val="0"/>
        <w:adjustRightInd w:val="0"/>
        <w:ind w:left="360"/>
      </w:pPr>
      <w:r w:rsidRPr="007E125D">
        <w:rPr>
          <w:noProof/>
        </w:rPr>
        <w:drawing>
          <wp:inline distT="0" distB="0" distL="0" distR="0" wp14:anchorId="7B741D10" wp14:editId="468D9A36">
            <wp:extent cx="5943600" cy="2211070"/>
            <wp:effectExtent l="19050" t="19050" r="19050" b="17780"/>
            <wp:docPr id="72054731" name="Picture 1" descr="A close 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4731" name="Picture 1" descr="A close up of a message&#10;&#10;Description automatically generated"/>
                    <pic:cNvPicPr/>
                  </pic:nvPicPr>
                  <pic:blipFill>
                    <a:blip r:embed="rId23"/>
                    <a:stretch>
                      <a:fillRect/>
                    </a:stretch>
                  </pic:blipFill>
                  <pic:spPr>
                    <a:xfrm>
                      <a:off x="0" y="0"/>
                      <a:ext cx="5943600" cy="2211070"/>
                    </a:xfrm>
                    <a:prstGeom prst="rect">
                      <a:avLst/>
                    </a:prstGeom>
                    <a:ln>
                      <a:solidFill>
                        <a:schemeClr val="accent1"/>
                      </a:solidFill>
                    </a:ln>
                  </pic:spPr>
                </pic:pic>
              </a:graphicData>
            </a:graphic>
          </wp:inline>
        </w:drawing>
      </w:r>
    </w:p>
    <w:p w14:paraId="338260F6" w14:textId="24B6203F" w:rsidR="00327C09" w:rsidRDefault="00327C09" w:rsidP="00327C09">
      <w:pPr>
        <w:pStyle w:val="ListParagraph"/>
        <w:numPr>
          <w:ilvl w:val="0"/>
          <w:numId w:val="33"/>
        </w:numPr>
        <w:autoSpaceDE w:val="0"/>
        <w:autoSpaceDN w:val="0"/>
        <w:adjustRightInd w:val="0"/>
      </w:pPr>
      <w:r>
        <w:t>The proposed change is:</w:t>
      </w:r>
    </w:p>
    <w:p w14:paraId="685E6471" w14:textId="5F8A48AB" w:rsidR="00327C09" w:rsidRDefault="00F853A5" w:rsidP="00F853A5">
      <w:pPr>
        <w:autoSpaceDE w:val="0"/>
        <w:autoSpaceDN w:val="0"/>
        <w:adjustRightInd w:val="0"/>
        <w:ind w:left="720"/>
      </w:pPr>
      <w:r w:rsidRPr="00F853A5">
        <w:t>At 2938.49 delete "The Pairwise Cipher Suite List field shall indicate one of the pairwise cipher suites presented in the RSNE of message 1 in the pairwise cipher suite list, and the Pairwise Cipher Suite Count field shall be set to 1."</w:t>
      </w:r>
    </w:p>
    <w:p w14:paraId="3A87327F" w14:textId="505D0CB4" w:rsidR="00C3325C" w:rsidRDefault="00732CC8" w:rsidP="00732CC8">
      <w:pPr>
        <w:pStyle w:val="ListParagraph"/>
        <w:numPr>
          <w:ilvl w:val="0"/>
          <w:numId w:val="33"/>
        </w:numPr>
        <w:autoSpaceDE w:val="0"/>
        <w:autoSpaceDN w:val="0"/>
        <w:adjustRightInd w:val="0"/>
      </w:pPr>
      <w:r>
        <w:t xml:space="preserve">In </w:t>
      </w:r>
      <w:r w:rsidR="00C3325C">
        <w:t xml:space="preserve">IEEE 802.11-2020, </w:t>
      </w:r>
      <w:r>
        <w:t xml:space="preserve">the text is “Include a pairwise cipher suite from one of those presented in RSNE of message 1 of this sequence in the pairwise cipher suite </w:t>
      </w:r>
      <w:proofErr w:type="gramStart"/>
      <w:r>
        <w:t>list, and</w:t>
      </w:r>
      <w:proofErr w:type="gramEnd"/>
      <w:r>
        <w:t xml:space="preserve"> set the pairwise cipher suite count to 1.”</w:t>
      </w:r>
    </w:p>
    <w:p w14:paraId="05CFD303" w14:textId="335E0F8C" w:rsidR="00CF584F" w:rsidRDefault="00CF584F" w:rsidP="00CF584F">
      <w:pPr>
        <w:pStyle w:val="ListParagraph"/>
        <w:numPr>
          <w:ilvl w:val="0"/>
          <w:numId w:val="33"/>
        </w:numPr>
        <w:autoSpaceDE w:val="0"/>
        <w:autoSpaceDN w:val="0"/>
        <w:adjustRightInd w:val="0"/>
      </w:pPr>
      <w:r>
        <w:t xml:space="preserve">Note that the cited text to be changed </w:t>
      </w:r>
      <w:r w:rsidR="004A0283">
        <w:t xml:space="preserve">was added in </w:t>
      </w:r>
      <w:proofErr w:type="spellStart"/>
      <w:r w:rsidR="004A0283">
        <w:t>REVme</w:t>
      </w:r>
      <w:proofErr w:type="spellEnd"/>
      <w:r w:rsidR="004A0283">
        <w:t>.</w:t>
      </w:r>
    </w:p>
    <w:p w14:paraId="60FEF36C" w14:textId="7EAD3BEC" w:rsidR="005A66CA" w:rsidRDefault="005A66CA" w:rsidP="00CF584F">
      <w:pPr>
        <w:pStyle w:val="ListParagraph"/>
        <w:numPr>
          <w:ilvl w:val="0"/>
          <w:numId w:val="33"/>
        </w:numPr>
        <w:autoSpaceDE w:val="0"/>
        <w:autoSpaceDN w:val="0"/>
        <w:adjustRightInd w:val="0"/>
      </w:pPr>
      <w:r>
        <w:t>Also note that the Resolution to CID 4229 (on a similar topic was):</w:t>
      </w:r>
    </w:p>
    <w:p w14:paraId="3DD30ED9" w14:textId="3CEAF78A" w:rsidR="005A66CA" w:rsidRPr="002C672D" w:rsidRDefault="005A66CA" w:rsidP="005A66CA">
      <w:pPr>
        <w:pStyle w:val="ListParagraph"/>
        <w:rPr>
          <w:lang w:val="en-GB"/>
        </w:rPr>
      </w:pPr>
      <w:r>
        <w:rPr>
          <w:lang w:val="en-GB"/>
        </w:rPr>
        <w:t>“</w:t>
      </w:r>
      <w:r w:rsidRPr="005A66CA">
        <w:rPr>
          <w:lang w:val="en-GB"/>
        </w:rPr>
        <w:t xml:space="preserve">REJECTED. The purpose of the RSNE used in the TPK handshake is to negotiate a secure TDLS link. The TDLS Responder STA is required to evaluate the RSN Capabilities received in TPK handshake message one and include the same value in </w:t>
      </w:r>
      <w:r w:rsidRPr="002C672D">
        <w:rPr>
          <w:lang w:val="en-GB"/>
        </w:rPr>
        <w:t>message 2.”</w:t>
      </w:r>
    </w:p>
    <w:p w14:paraId="65A58F5C" w14:textId="6544B2A5" w:rsidR="0012251C" w:rsidRPr="002C672D" w:rsidRDefault="0012251C" w:rsidP="00927DAC">
      <w:pPr>
        <w:pStyle w:val="ListParagraph"/>
        <w:numPr>
          <w:ilvl w:val="0"/>
          <w:numId w:val="33"/>
        </w:numPr>
        <w:rPr>
          <w:lang w:val="en-GB"/>
        </w:rPr>
      </w:pPr>
      <w:r w:rsidRPr="002C672D">
        <w:rPr>
          <w:lang w:val="en-GB"/>
        </w:rPr>
        <w:t>The comme</w:t>
      </w:r>
      <w:r w:rsidR="00DE1308" w:rsidRPr="002C672D">
        <w:rPr>
          <w:lang w:val="en-GB"/>
        </w:rPr>
        <w:t xml:space="preserve">nt points out that an AP </w:t>
      </w:r>
      <w:r w:rsidR="00027DAD" w:rsidRPr="002C672D">
        <w:rPr>
          <w:lang w:val="en-GB"/>
        </w:rPr>
        <w:t xml:space="preserve">(or any entity that can </w:t>
      </w:r>
      <w:r w:rsidR="00DE1308" w:rsidRPr="002C672D">
        <w:rPr>
          <w:lang w:val="en-GB"/>
        </w:rPr>
        <w:t>may be able</w:t>
      </w:r>
      <w:r w:rsidR="00027DAD" w:rsidRPr="002C672D">
        <w:rPr>
          <w:lang w:val="en-GB"/>
        </w:rPr>
        <w:t xml:space="preserve"> to decrypt and inject frames) can</w:t>
      </w:r>
      <w:r w:rsidR="00DE1308" w:rsidRPr="002C672D">
        <w:rPr>
          <w:lang w:val="en-GB"/>
        </w:rPr>
        <w:t xml:space="preserve"> </w:t>
      </w:r>
      <w:r w:rsidR="00027DAD" w:rsidRPr="002C672D">
        <w:rPr>
          <w:lang w:val="en-GB"/>
        </w:rPr>
        <w:t xml:space="preserve">compromise the TPK handshake. </w:t>
      </w:r>
      <w:r w:rsidR="002C672D" w:rsidRPr="002C672D">
        <w:rPr>
          <w:lang w:val="en-GB"/>
        </w:rPr>
        <w:t>However,</w:t>
      </w:r>
      <w:r w:rsidR="00027DAD" w:rsidRPr="002C672D">
        <w:rPr>
          <w:lang w:val="en-GB"/>
        </w:rPr>
        <w:t xml:space="preserve"> </w:t>
      </w:r>
      <w:r w:rsidR="00F472E9" w:rsidRPr="002C672D">
        <w:rPr>
          <w:lang w:val="en-GB"/>
        </w:rPr>
        <w:t>the TPK handshake is derived based on the assumption that the TDLS initiator and TDLS responder trust the AP.</w:t>
      </w:r>
      <w:r w:rsidR="00DE1308" w:rsidRPr="002C672D">
        <w:rPr>
          <w:lang w:val="en-GB"/>
        </w:rPr>
        <w:t xml:space="preserve"> </w:t>
      </w:r>
    </w:p>
    <w:p w14:paraId="0E94D8E1" w14:textId="3F9F387B" w:rsidR="00927DAC" w:rsidRPr="002C672D" w:rsidRDefault="00C267F6" w:rsidP="00927DAC">
      <w:pPr>
        <w:pStyle w:val="ListParagraph"/>
        <w:numPr>
          <w:ilvl w:val="0"/>
          <w:numId w:val="33"/>
        </w:numPr>
        <w:rPr>
          <w:lang w:val="en-GB"/>
        </w:rPr>
      </w:pPr>
      <w:r w:rsidRPr="002C672D">
        <w:rPr>
          <w:lang w:val="en-GB"/>
        </w:rPr>
        <w:t>With respect to the number of cipher suites included in the RSNA for TPK message 1, a</w:t>
      </w:r>
      <w:r w:rsidR="00927DAC" w:rsidRPr="002C672D">
        <w:rPr>
          <w:lang w:val="en-GB"/>
        </w:rPr>
        <w:t xml:space="preserve"> note could be added to reflect current implementations on sending message 1</w:t>
      </w:r>
      <w:r w:rsidR="002C672D" w:rsidRPr="002C672D">
        <w:rPr>
          <w:lang w:val="en-GB"/>
        </w:rPr>
        <w:t xml:space="preserve"> include only a single cipher suite.</w:t>
      </w:r>
    </w:p>
    <w:p w14:paraId="43D3F6A0" w14:textId="47683E38" w:rsidR="00753486" w:rsidRDefault="00753486" w:rsidP="00753486">
      <w:pPr>
        <w:pStyle w:val="Heading3"/>
      </w:pPr>
      <w:r w:rsidRPr="00544C09">
        <w:t>Proposed Resolution</w:t>
      </w:r>
      <w:r>
        <w:t>: (</w:t>
      </w:r>
      <w:r w:rsidR="00CF584F">
        <w:t>6167</w:t>
      </w:r>
      <w:r>
        <w:t>)</w:t>
      </w:r>
    </w:p>
    <w:p w14:paraId="6B208664" w14:textId="56A86029" w:rsidR="00753486" w:rsidRDefault="00681B6E" w:rsidP="00753486">
      <w:pPr>
        <w:rPr>
          <w:lang w:val="en-GB"/>
        </w:rPr>
      </w:pPr>
      <w:r>
        <w:rPr>
          <w:lang w:val="en-GB"/>
        </w:rPr>
        <w:t>Multiple options here:</w:t>
      </w:r>
    </w:p>
    <w:p w14:paraId="3E9CA407" w14:textId="60C71B76" w:rsidR="00681B6E" w:rsidRDefault="00681B6E" w:rsidP="00753486">
      <w:pPr>
        <w:rPr>
          <w:lang w:val="en-GB"/>
        </w:rPr>
      </w:pPr>
      <w:r>
        <w:rPr>
          <w:lang w:val="en-GB"/>
        </w:rPr>
        <w:t>ACCEPTED</w:t>
      </w:r>
    </w:p>
    <w:p w14:paraId="1FC65481" w14:textId="77777777" w:rsidR="00681B6E" w:rsidRDefault="00681B6E" w:rsidP="00753486">
      <w:pPr>
        <w:rPr>
          <w:lang w:val="en-GB"/>
        </w:rPr>
      </w:pPr>
    </w:p>
    <w:p w14:paraId="1D5C9378" w14:textId="18A473DA" w:rsidR="0011735A" w:rsidRDefault="0011735A" w:rsidP="00753486">
      <w:pPr>
        <w:rPr>
          <w:lang w:val="en-GB"/>
        </w:rPr>
      </w:pPr>
      <w:r>
        <w:rPr>
          <w:lang w:val="en-GB"/>
        </w:rPr>
        <w:t>or</w:t>
      </w:r>
    </w:p>
    <w:p w14:paraId="42524FA6" w14:textId="12BB0D7B" w:rsidR="00681B6E" w:rsidRDefault="00681B6E" w:rsidP="00753486">
      <w:pPr>
        <w:rPr>
          <w:lang w:val="en-GB"/>
        </w:rPr>
      </w:pPr>
      <w:r>
        <w:rPr>
          <w:lang w:val="en-GB"/>
        </w:rPr>
        <w:lastRenderedPageBreak/>
        <w:t>REVISED</w:t>
      </w:r>
      <w:r w:rsidR="004552BC">
        <w:rPr>
          <w:lang w:val="en-GB"/>
        </w:rPr>
        <w:t xml:space="preserve">. Add a note </w:t>
      </w:r>
      <w:r w:rsidR="00BC5F10">
        <w:rPr>
          <w:lang w:val="en-GB"/>
        </w:rPr>
        <w:t xml:space="preserve">to indicate that some TDLS </w:t>
      </w:r>
      <w:r w:rsidR="00922DF6">
        <w:rPr>
          <w:lang w:val="en-GB"/>
        </w:rPr>
        <w:t>r</w:t>
      </w:r>
      <w:r w:rsidR="00BC5F10">
        <w:rPr>
          <w:lang w:val="en-GB"/>
        </w:rPr>
        <w:t xml:space="preserve">esponder STA implementations </w:t>
      </w:r>
      <w:r w:rsidR="002C672D">
        <w:rPr>
          <w:lang w:val="en-GB"/>
        </w:rPr>
        <w:t xml:space="preserve">expect a single cipher suite in TPK </w:t>
      </w:r>
      <w:r w:rsidR="0062502C">
        <w:rPr>
          <w:lang w:val="en-GB"/>
        </w:rPr>
        <w:t xml:space="preserve">handshake </w:t>
      </w:r>
      <w:r w:rsidR="002C672D">
        <w:rPr>
          <w:lang w:val="en-GB"/>
        </w:rPr>
        <w:t>message 1.</w:t>
      </w:r>
      <w:r w:rsidR="0011735A">
        <w:rPr>
          <w:lang w:val="en-GB"/>
        </w:rPr>
        <w:t xml:space="preserve"> No changes are required for TPK handshake message 2.</w:t>
      </w:r>
    </w:p>
    <w:p w14:paraId="003EF1BD" w14:textId="77777777" w:rsidR="002C672D" w:rsidRDefault="002C672D" w:rsidP="00753486">
      <w:pPr>
        <w:rPr>
          <w:lang w:val="en-GB"/>
        </w:rPr>
      </w:pPr>
    </w:p>
    <w:p w14:paraId="067DAB2E" w14:textId="1C3C8965" w:rsidR="002C672D" w:rsidRDefault="002C672D" w:rsidP="00753486">
      <w:pPr>
        <w:rPr>
          <w:lang w:val="en-GB"/>
        </w:rPr>
      </w:pPr>
      <w:r>
        <w:rPr>
          <w:lang w:val="en-GB"/>
        </w:rPr>
        <w:t xml:space="preserve">At </w:t>
      </w:r>
      <w:r w:rsidR="00C136C7">
        <w:rPr>
          <w:lang w:val="en-GB"/>
        </w:rPr>
        <w:t xml:space="preserve">2937.45, change </w:t>
      </w:r>
    </w:p>
    <w:p w14:paraId="2A080DA4" w14:textId="7AD123F9" w:rsidR="00C136C7" w:rsidRDefault="00C136C7" w:rsidP="00753486">
      <w:pPr>
        <w:rPr>
          <w:lang w:val="en-GB"/>
        </w:rPr>
      </w:pPr>
      <w:r>
        <w:rPr>
          <w:lang w:val="en-GB"/>
        </w:rPr>
        <w:t>“</w:t>
      </w:r>
      <w:r w:rsidR="002C0226" w:rsidRPr="002C0226">
        <w:rPr>
          <w:lang w:val="en-GB"/>
        </w:rPr>
        <w:t>TKIP shall not be included in this list.</w:t>
      </w:r>
      <w:r w:rsidR="002C0226">
        <w:rPr>
          <w:lang w:val="en-GB"/>
        </w:rPr>
        <w:t>’</w:t>
      </w:r>
    </w:p>
    <w:p w14:paraId="6529EE63" w14:textId="6B5E6D32" w:rsidR="002C0226" w:rsidRDefault="002C0226" w:rsidP="00753486">
      <w:pPr>
        <w:rPr>
          <w:lang w:val="en-GB"/>
        </w:rPr>
      </w:pPr>
      <w:r>
        <w:rPr>
          <w:lang w:val="en-GB"/>
        </w:rPr>
        <w:t>to</w:t>
      </w:r>
    </w:p>
    <w:p w14:paraId="572C7BDB" w14:textId="1468EB21" w:rsidR="002C0226" w:rsidRDefault="002C0226" w:rsidP="00753486">
      <w:pPr>
        <w:rPr>
          <w:lang w:val="en-GB"/>
        </w:rPr>
      </w:pPr>
      <w:r>
        <w:rPr>
          <w:lang w:val="en-GB"/>
        </w:rPr>
        <w:t xml:space="preserve">“NOTE---Some </w:t>
      </w:r>
      <w:r w:rsidR="000B24F9">
        <w:rPr>
          <w:lang w:val="en-GB"/>
        </w:rPr>
        <w:t xml:space="preserve">deployed </w:t>
      </w:r>
      <w:r>
        <w:rPr>
          <w:lang w:val="en-GB"/>
        </w:rPr>
        <w:t>T</w:t>
      </w:r>
      <w:r w:rsidR="000B24F9">
        <w:rPr>
          <w:lang w:val="en-GB"/>
        </w:rPr>
        <w:t xml:space="preserve">DLS </w:t>
      </w:r>
      <w:r w:rsidR="00922DF6">
        <w:rPr>
          <w:lang w:val="en-GB"/>
        </w:rPr>
        <w:t>r</w:t>
      </w:r>
      <w:r w:rsidR="000B24F9">
        <w:rPr>
          <w:lang w:val="en-GB"/>
        </w:rPr>
        <w:t xml:space="preserve">esponder STAs </w:t>
      </w:r>
      <w:r w:rsidR="00275A28">
        <w:rPr>
          <w:lang w:val="en-GB"/>
        </w:rPr>
        <w:t xml:space="preserve">implementations expect </w:t>
      </w:r>
      <w:r w:rsidR="0062502C">
        <w:rPr>
          <w:lang w:val="en-GB"/>
        </w:rPr>
        <w:t xml:space="preserve">to receive </w:t>
      </w:r>
      <w:r w:rsidR="0011735A">
        <w:rPr>
          <w:lang w:val="en-GB"/>
        </w:rPr>
        <w:t>a</w:t>
      </w:r>
      <w:r w:rsidR="00BE126F">
        <w:rPr>
          <w:lang w:val="en-GB"/>
        </w:rPr>
        <w:t xml:space="preserve"> single pairwise cipher suite in the RSNE </w:t>
      </w:r>
      <w:r w:rsidR="0062502C">
        <w:rPr>
          <w:lang w:val="en-GB"/>
        </w:rPr>
        <w:t>in TPK handshake message 1.</w:t>
      </w:r>
      <w:r w:rsidR="0011735A">
        <w:rPr>
          <w:lang w:val="en-GB"/>
        </w:rPr>
        <w:t>”</w:t>
      </w:r>
    </w:p>
    <w:p w14:paraId="4BE62C11" w14:textId="15247281" w:rsidR="0011735A" w:rsidRDefault="0011735A" w:rsidP="00753486">
      <w:pPr>
        <w:rPr>
          <w:lang w:val="en-GB"/>
        </w:rPr>
      </w:pPr>
      <w:r>
        <w:rPr>
          <w:lang w:val="en-GB"/>
        </w:rPr>
        <w:t xml:space="preserve"> </w:t>
      </w:r>
    </w:p>
    <w:p w14:paraId="474F7E4B" w14:textId="140DE178" w:rsidR="0011735A" w:rsidRDefault="0011735A" w:rsidP="00753486">
      <w:pPr>
        <w:rPr>
          <w:lang w:val="en-GB"/>
        </w:rPr>
      </w:pPr>
      <w:r>
        <w:rPr>
          <w:lang w:val="en-GB"/>
        </w:rPr>
        <w:t>Or</w:t>
      </w:r>
    </w:p>
    <w:p w14:paraId="6F06D07E" w14:textId="77777777" w:rsidR="0011735A" w:rsidRDefault="0011735A" w:rsidP="00753486">
      <w:pPr>
        <w:rPr>
          <w:lang w:val="en-GB"/>
        </w:rPr>
      </w:pPr>
    </w:p>
    <w:p w14:paraId="60823C97" w14:textId="4C65F82A" w:rsidR="0011735A" w:rsidRDefault="0011735A" w:rsidP="00753486">
      <w:pPr>
        <w:rPr>
          <w:lang w:val="en-GB"/>
        </w:rPr>
      </w:pPr>
      <w:r>
        <w:rPr>
          <w:lang w:val="en-GB"/>
        </w:rPr>
        <w:t xml:space="preserve">REJECTED. </w:t>
      </w:r>
      <w:r w:rsidR="00F51A44" w:rsidRPr="005A66CA">
        <w:rPr>
          <w:lang w:val="en-GB"/>
        </w:rPr>
        <w:t xml:space="preserve">The purpose of the RSNE used in the TPK handshake is to negotiate a secure TDLS link. </w:t>
      </w:r>
      <w:r w:rsidR="00F51A44">
        <w:rPr>
          <w:lang w:val="en-GB"/>
        </w:rPr>
        <w:t xml:space="preserve">The security properties of the TPK handshake required the TDLS </w:t>
      </w:r>
      <w:r w:rsidR="00922DF6">
        <w:rPr>
          <w:lang w:val="en-GB"/>
        </w:rPr>
        <w:t>initiator STA and TDLS responder STA to trust the AP</w:t>
      </w:r>
      <w:r w:rsidR="0017445F">
        <w:rPr>
          <w:lang w:val="en-GB"/>
        </w:rPr>
        <w:t xml:space="preserve">. </w:t>
      </w:r>
      <w:r w:rsidR="00F51A44">
        <w:rPr>
          <w:lang w:val="en-GB"/>
        </w:rPr>
        <w:t xml:space="preserve"> </w:t>
      </w:r>
      <w:r w:rsidR="00F51A44" w:rsidRPr="005A66CA">
        <w:rPr>
          <w:lang w:val="en-GB"/>
        </w:rPr>
        <w:t xml:space="preserve">The TDLS Responder STA is required to evaluate the RSN Capabilities received in TPK handshake message one and include the same value in </w:t>
      </w:r>
      <w:r w:rsidR="00F51A44" w:rsidRPr="002C672D">
        <w:rPr>
          <w:lang w:val="en-GB"/>
        </w:rPr>
        <w:t>message 2.</w:t>
      </w:r>
    </w:p>
    <w:p w14:paraId="4F0A41FA" w14:textId="77777777" w:rsidR="0011735A" w:rsidRDefault="0011735A" w:rsidP="00753486">
      <w:pPr>
        <w:rPr>
          <w:lang w:val="en-GB"/>
        </w:rPr>
      </w:pPr>
    </w:p>
    <w:p w14:paraId="13C17C55" w14:textId="77777777" w:rsidR="0011735A" w:rsidRDefault="0011735A" w:rsidP="00753486">
      <w:pPr>
        <w:rPr>
          <w:lang w:val="en-GB"/>
        </w:rPr>
      </w:pPr>
    </w:p>
    <w:p w14:paraId="6F6EE28C" w14:textId="4024DA22" w:rsidR="00C92838" w:rsidRPr="007C71B4" w:rsidRDefault="00C92838" w:rsidP="00753486">
      <w:pPr>
        <w:rPr>
          <w:color w:val="FF0000"/>
          <w:lang w:val="en-GB"/>
        </w:rPr>
      </w:pPr>
    </w:p>
    <w:p w14:paraId="252B9554" w14:textId="77777777" w:rsidR="00800DAA" w:rsidRPr="000D73DE" w:rsidRDefault="00800DAA" w:rsidP="00800DAA">
      <w:pPr>
        <w:rPr>
          <w:lang w:val="en-GB"/>
        </w:rPr>
      </w:pPr>
      <w:r>
        <w:br w:type="page"/>
      </w:r>
    </w:p>
    <w:p w14:paraId="140C7ACE" w14:textId="77777777" w:rsidR="00800DAA" w:rsidRDefault="00800DAA" w:rsidP="00800DAA">
      <w:pPr>
        <w:pStyle w:val="Heading3"/>
      </w:pPr>
      <w:r w:rsidRPr="00586C60">
        <w:lastRenderedPageBreak/>
        <w:t>Comment</w:t>
      </w:r>
    </w:p>
    <w:tbl>
      <w:tblPr>
        <w:tblStyle w:val="TableGrid"/>
        <w:tblW w:w="10093" w:type="dxa"/>
        <w:tblLook w:val="04A0" w:firstRow="1" w:lastRow="0" w:firstColumn="1" w:lastColumn="0" w:noHBand="0" w:noVBand="1"/>
      </w:tblPr>
      <w:tblGrid>
        <w:gridCol w:w="693"/>
        <w:gridCol w:w="939"/>
        <w:gridCol w:w="915"/>
        <w:gridCol w:w="1134"/>
        <w:gridCol w:w="850"/>
        <w:gridCol w:w="2268"/>
        <w:gridCol w:w="3294"/>
      </w:tblGrid>
      <w:tr w:rsidR="00800DAA" w14:paraId="13A37CC0" w14:textId="77777777" w:rsidTr="00AB4CEA">
        <w:trPr>
          <w:trHeight w:val="730"/>
        </w:trPr>
        <w:tc>
          <w:tcPr>
            <w:tcW w:w="693" w:type="dxa"/>
            <w:hideMark/>
          </w:tcPr>
          <w:p w14:paraId="3DCFE8A8" w14:textId="77777777" w:rsidR="00800DAA" w:rsidRDefault="00800DAA" w:rsidP="00787953">
            <w:pPr>
              <w:rPr>
                <w:rFonts w:ascii="Arial" w:hAnsi="Arial" w:cs="Arial"/>
                <w:b/>
                <w:bCs/>
                <w:sz w:val="20"/>
                <w:szCs w:val="20"/>
              </w:rPr>
            </w:pPr>
            <w:r>
              <w:rPr>
                <w:rFonts w:ascii="Arial" w:hAnsi="Arial" w:cs="Arial"/>
                <w:b/>
                <w:bCs/>
                <w:sz w:val="20"/>
                <w:szCs w:val="20"/>
              </w:rPr>
              <w:t>CID</w:t>
            </w:r>
          </w:p>
        </w:tc>
        <w:tc>
          <w:tcPr>
            <w:tcW w:w="939" w:type="dxa"/>
            <w:hideMark/>
          </w:tcPr>
          <w:p w14:paraId="6C1D5B3B" w14:textId="77777777" w:rsidR="00800DAA" w:rsidRDefault="00800DAA" w:rsidP="00787953">
            <w:pPr>
              <w:rPr>
                <w:rFonts w:ascii="Arial" w:hAnsi="Arial" w:cs="Arial"/>
                <w:b/>
                <w:bCs/>
                <w:sz w:val="20"/>
                <w:szCs w:val="20"/>
              </w:rPr>
            </w:pPr>
            <w:r>
              <w:rPr>
                <w:rFonts w:ascii="Arial" w:hAnsi="Arial" w:cs="Arial"/>
                <w:b/>
                <w:bCs/>
                <w:sz w:val="20"/>
                <w:szCs w:val="20"/>
              </w:rPr>
              <w:t>Page</w:t>
            </w:r>
          </w:p>
        </w:tc>
        <w:tc>
          <w:tcPr>
            <w:tcW w:w="915" w:type="dxa"/>
            <w:hideMark/>
          </w:tcPr>
          <w:p w14:paraId="3D41DD58" w14:textId="77777777" w:rsidR="00800DAA" w:rsidRDefault="00800DAA" w:rsidP="00787953">
            <w:pPr>
              <w:rPr>
                <w:rFonts w:ascii="Arial" w:hAnsi="Arial" w:cs="Arial"/>
                <w:b/>
                <w:bCs/>
                <w:sz w:val="20"/>
                <w:szCs w:val="20"/>
              </w:rPr>
            </w:pPr>
            <w:r>
              <w:rPr>
                <w:rFonts w:ascii="Arial" w:hAnsi="Arial" w:cs="Arial"/>
                <w:b/>
                <w:bCs/>
                <w:sz w:val="20"/>
                <w:szCs w:val="20"/>
              </w:rPr>
              <w:t>Clause</w:t>
            </w:r>
          </w:p>
        </w:tc>
        <w:tc>
          <w:tcPr>
            <w:tcW w:w="1134" w:type="dxa"/>
            <w:hideMark/>
          </w:tcPr>
          <w:p w14:paraId="22D55D00" w14:textId="77777777" w:rsidR="00800DAA" w:rsidRDefault="00800DAA" w:rsidP="00787953">
            <w:pPr>
              <w:rPr>
                <w:rFonts w:ascii="Arial" w:hAnsi="Arial" w:cs="Arial"/>
                <w:b/>
                <w:bCs/>
                <w:sz w:val="20"/>
                <w:szCs w:val="20"/>
              </w:rPr>
            </w:pPr>
            <w:r>
              <w:rPr>
                <w:rFonts w:ascii="Arial" w:hAnsi="Arial" w:cs="Arial"/>
                <w:b/>
                <w:bCs/>
                <w:sz w:val="20"/>
                <w:szCs w:val="20"/>
              </w:rPr>
              <w:t>Duplicate of CID</w:t>
            </w:r>
          </w:p>
        </w:tc>
        <w:tc>
          <w:tcPr>
            <w:tcW w:w="850" w:type="dxa"/>
            <w:hideMark/>
          </w:tcPr>
          <w:p w14:paraId="6E5D8F48" w14:textId="77777777" w:rsidR="00800DAA" w:rsidRDefault="00800DAA"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268" w:type="dxa"/>
            <w:hideMark/>
          </w:tcPr>
          <w:p w14:paraId="164EA589" w14:textId="77777777" w:rsidR="00800DAA" w:rsidRDefault="00800DAA" w:rsidP="00787953">
            <w:pPr>
              <w:rPr>
                <w:rFonts w:ascii="Arial" w:hAnsi="Arial" w:cs="Arial"/>
                <w:b/>
                <w:bCs/>
                <w:sz w:val="20"/>
                <w:szCs w:val="20"/>
              </w:rPr>
            </w:pPr>
            <w:r>
              <w:rPr>
                <w:rFonts w:ascii="Arial" w:hAnsi="Arial" w:cs="Arial"/>
                <w:b/>
                <w:bCs/>
                <w:sz w:val="20"/>
                <w:szCs w:val="20"/>
              </w:rPr>
              <w:t>Comment</w:t>
            </w:r>
          </w:p>
        </w:tc>
        <w:tc>
          <w:tcPr>
            <w:tcW w:w="3294" w:type="dxa"/>
          </w:tcPr>
          <w:p w14:paraId="62312D4B" w14:textId="77777777" w:rsidR="00800DAA" w:rsidRDefault="00800DAA" w:rsidP="00787953">
            <w:pPr>
              <w:rPr>
                <w:rFonts w:ascii="Arial" w:hAnsi="Arial" w:cs="Arial"/>
                <w:b/>
                <w:bCs/>
                <w:sz w:val="20"/>
                <w:szCs w:val="20"/>
              </w:rPr>
            </w:pPr>
            <w:r>
              <w:rPr>
                <w:rFonts w:ascii="Arial" w:hAnsi="Arial" w:cs="Arial"/>
                <w:b/>
                <w:bCs/>
                <w:sz w:val="20"/>
                <w:szCs w:val="20"/>
              </w:rPr>
              <w:t>Proposed Change</w:t>
            </w:r>
          </w:p>
        </w:tc>
      </w:tr>
      <w:tr w:rsidR="00AB4CEA" w14:paraId="5D01B787" w14:textId="77777777" w:rsidTr="00AB4CEA">
        <w:trPr>
          <w:trHeight w:val="8190"/>
        </w:trPr>
        <w:tc>
          <w:tcPr>
            <w:tcW w:w="693" w:type="dxa"/>
            <w:hideMark/>
          </w:tcPr>
          <w:p w14:paraId="5E3FCB5A" w14:textId="77777777" w:rsidR="00AB4CEA" w:rsidRDefault="00AB4CEA">
            <w:pPr>
              <w:jc w:val="right"/>
              <w:rPr>
                <w:rFonts w:ascii="Arial" w:hAnsi="Arial" w:cs="Arial"/>
                <w:sz w:val="20"/>
                <w:szCs w:val="20"/>
              </w:rPr>
            </w:pPr>
            <w:r>
              <w:rPr>
                <w:rFonts w:ascii="Arial" w:hAnsi="Arial" w:cs="Arial"/>
                <w:sz w:val="20"/>
                <w:szCs w:val="20"/>
              </w:rPr>
              <w:t>6166</w:t>
            </w:r>
          </w:p>
        </w:tc>
        <w:tc>
          <w:tcPr>
            <w:tcW w:w="939" w:type="dxa"/>
            <w:hideMark/>
          </w:tcPr>
          <w:p w14:paraId="50691AC7" w14:textId="77777777" w:rsidR="00AB4CEA" w:rsidRDefault="00AB4CEA">
            <w:pPr>
              <w:jc w:val="right"/>
              <w:rPr>
                <w:rFonts w:ascii="Arial" w:hAnsi="Arial" w:cs="Arial"/>
                <w:sz w:val="20"/>
                <w:szCs w:val="20"/>
              </w:rPr>
            </w:pPr>
          </w:p>
        </w:tc>
        <w:tc>
          <w:tcPr>
            <w:tcW w:w="915" w:type="dxa"/>
            <w:hideMark/>
          </w:tcPr>
          <w:p w14:paraId="6B353163" w14:textId="77777777" w:rsidR="00AB4CEA" w:rsidRDefault="00AB4CEA">
            <w:pPr>
              <w:rPr>
                <w:rFonts w:ascii="Arial" w:hAnsi="Arial" w:cs="Arial"/>
                <w:sz w:val="20"/>
                <w:szCs w:val="20"/>
              </w:rPr>
            </w:pPr>
            <w:r>
              <w:rPr>
                <w:rFonts w:ascii="Arial" w:hAnsi="Arial" w:cs="Arial"/>
                <w:sz w:val="20"/>
                <w:szCs w:val="20"/>
              </w:rPr>
              <w:t>12</w:t>
            </w:r>
          </w:p>
        </w:tc>
        <w:tc>
          <w:tcPr>
            <w:tcW w:w="1134" w:type="dxa"/>
            <w:hideMark/>
          </w:tcPr>
          <w:p w14:paraId="72B48EC9" w14:textId="77777777" w:rsidR="00AB4CEA" w:rsidRDefault="00AB4CEA">
            <w:pPr>
              <w:rPr>
                <w:rFonts w:ascii="Arial" w:hAnsi="Arial" w:cs="Arial"/>
                <w:sz w:val="20"/>
                <w:szCs w:val="20"/>
              </w:rPr>
            </w:pPr>
          </w:p>
        </w:tc>
        <w:tc>
          <w:tcPr>
            <w:tcW w:w="850" w:type="dxa"/>
            <w:hideMark/>
          </w:tcPr>
          <w:p w14:paraId="13D69D8C" w14:textId="77777777" w:rsidR="00AB4CEA" w:rsidRDefault="00AB4CEA">
            <w:pPr>
              <w:rPr>
                <w:sz w:val="20"/>
                <w:szCs w:val="20"/>
              </w:rPr>
            </w:pPr>
          </w:p>
        </w:tc>
        <w:tc>
          <w:tcPr>
            <w:tcW w:w="2268" w:type="dxa"/>
            <w:hideMark/>
          </w:tcPr>
          <w:p w14:paraId="2B66C653" w14:textId="77777777" w:rsidR="00AB4CEA" w:rsidRDefault="00AB4CEA">
            <w:pPr>
              <w:rPr>
                <w:rFonts w:ascii="Arial" w:hAnsi="Arial" w:cs="Arial"/>
                <w:sz w:val="20"/>
                <w:szCs w:val="20"/>
              </w:rPr>
            </w:pPr>
            <w:r>
              <w:rPr>
                <w:rFonts w:ascii="Arial" w:hAnsi="Arial" w:cs="Arial"/>
                <w:sz w:val="20"/>
                <w:szCs w:val="20"/>
              </w:rPr>
              <w:t xml:space="preserve">Determination of the TDLS responder's RSN capabilities is problematic, because in the TPK handshake the TDLS responder echoes the TDLS initiator's RSNE, so the TDLS initiator does not receive the TDLS responder's RSN capabilities.  The TDLS responder's RSN capabilities are present in the TDLS Discovery Response frame, but TDLS discovery is not mandatory, and anyway this frame is not protected.  In turn, this means that the number of replay counters supported by the TDLS responder is not always known, nor is its MFP support.  It was asserted during a </w:t>
            </w:r>
            <w:proofErr w:type="spellStart"/>
            <w:r>
              <w:rPr>
                <w:rFonts w:ascii="Arial" w:hAnsi="Arial" w:cs="Arial"/>
                <w:sz w:val="20"/>
                <w:szCs w:val="20"/>
              </w:rPr>
              <w:t>TGme</w:t>
            </w:r>
            <w:proofErr w:type="spellEnd"/>
            <w:r>
              <w:rPr>
                <w:rFonts w:ascii="Arial" w:hAnsi="Arial" w:cs="Arial"/>
                <w:sz w:val="20"/>
                <w:szCs w:val="20"/>
              </w:rPr>
              <w:t xml:space="preserve"> session at the September 2023 F2F that "nobody" does PMF with TDLS and "nobody" pays attention to the number of replay counters advertised.</w:t>
            </w:r>
          </w:p>
        </w:tc>
        <w:tc>
          <w:tcPr>
            <w:tcW w:w="3294" w:type="dxa"/>
            <w:hideMark/>
          </w:tcPr>
          <w:p w14:paraId="20D3160D" w14:textId="77777777" w:rsidR="00AB4CEA" w:rsidRDefault="00AB4CEA">
            <w:pPr>
              <w:rPr>
                <w:rFonts w:ascii="Arial" w:hAnsi="Arial" w:cs="Arial"/>
                <w:sz w:val="20"/>
                <w:szCs w:val="20"/>
              </w:rPr>
            </w:pPr>
            <w:r>
              <w:rPr>
                <w:rFonts w:ascii="Arial" w:hAnsi="Arial" w:cs="Arial"/>
                <w:sz w:val="20"/>
                <w:szCs w:val="20"/>
              </w:rPr>
              <w:t xml:space="preserve">In Table 9-189—PTKSA/GTKSA/TPKSA replay counters usage delete "/TPKSA" (5x inc. caption)  At 4974.17 delete "and the number of TPKSA replay counters per (#2152)TDLS direct link"  At 2852.52 and 2862.47 change "subject to the limitation of the number of supported replay counters indicated in the RSN Capabilities field (see 9.4.2.23 (RSNE))." to "subject if not for a TPKSA to the limitation of the number of supported replay counters indicated in the RSN Capabilities field (see 9.4.2.23 (RSNE)).  A TDLS STA shall support 16 replay counters per TPKSA and shall ignore the PTKSA Replay Counter field in RSNEs received from a TDLS peer STA."  At 2874.36 change "(#199)TDLS STAs shall use Table 12-6 (Robust management frame selection between TDLS STAs(#199)) and the values of the MFPC and MFPR bits advertised in the RSNE received from the TDLS peer STA during TDLS discovery or in the RSNEs exchanged in the 3-way handshake with the TDLS peer STA to determine if a TDLS direct link is allowed, and if so whether management frame protection is enabled. If either STA does not advertise an RSN Capabilities field in an RSNE, this shall be treated as if its MFPC and MFPR bits were 0." to "(#199)TDLS STAs shall use Table 12-6 (Robust management frame selection between TDLS STAs(#199)) and the values of the MFPC and MFPR bits advertised in the RSNE received from the TDLS responder STA during TDLS discovery, if performed, or in the RSNE received from the TDLS initiator STA in the TPK handshake to determine if a TDLS direct link is allowed, and if so whether management frame protection is enabled. If either STA does not </w:t>
            </w:r>
            <w:r>
              <w:rPr>
                <w:rFonts w:ascii="Arial" w:hAnsi="Arial" w:cs="Arial"/>
                <w:sz w:val="20"/>
                <w:szCs w:val="20"/>
              </w:rPr>
              <w:lastRenderedPageBreak/>
              <w:t xml:space="preserve">advertise an RSN Capabilities field in an RSNE, this shall be treated as if its MFPC and MFPR bits were 0.  If TDLS discovery was not performed, the TDLS initiator STA shall set the MFPC and MFRP bits in its RSNE to the same value; if the TDLS initiator STA set them to 0 in its RSNE it shall behave as if the MFPC and MFPR bits from the TDLS responder STA were 0, and as if those bits were 1 otherwise.  NOTE---This means that if a TDLS initiator STA requires MFP but does not know whether the TDLS responder is MFP-capable, it assumes it is (any mismatch will be discovered when a </w:t>
            </w:r>
            <w:proofErr w:type="gramStart"/>
            <w:r>
              <w:rPr>
                <w:rFonts w:ascii="Arial" w:hAnsi="Arial" w:cs="Arial"/>
                <w:sz w:val="20"/>
                <w:szCs w:val="20"/>
              </w:rPr>
              <w:t>Management</w:t>
            </w:r>
            <w:proofErr w:type="gramEnd"/>
            <w:r>
              <w:rPr>
                <w:rFonts w:ascii="Arial" w:hAnsi="Arial" w:cs="Arial"/>
                <w:sz w:val="20"/>
                <w:szCs w:val="20"/>
              </w:rPr>
              <w:t xml:space="preserve"> frame exchange is performed); otherwise MFP is not used.  The TDLS responder STA might preemptively tear down the TDLS link if this assumption is wrong, </w:t>
            </w:r>
            <w:proofErr w:type="gramStart"/>
            <w:r>
              <w:rPr>
                <w:rFonts w:ascii="Arial" w:hAnsi="Arial" w:cs="Arial"/>
                <w:sz w:val="20"/>
                <w:szCs w:val="20"/>
              </w:rPr>
              <w:t>i.e.</w:t>
            </w:r>
            <w:proofErr w:type="gramEnd"/>
            <w:r>
              <w:rPr>
                <w:rFonts w:ascii="Arial" w:hAnsi="Arial" w:cs="Arial"/>
                <w:sz w:val="20"/>
                <w:szCs w:val="20"/>
              </w:rPr>
              <w:t xml:space="preserve"> the TDLS initiator STA requires MFP but the TDLS responder STA is not MFP-capable or vice-versa, or it might hope Management frames are not used (e.g. there is no attempt to set up a block ack agreement)."  At 2875.37 change "3-way handshake" to "TPK handshake".</w:t>
            </w:r>
          </w:p>
        </w:tc>
      </w:tr>
    </w:tbl>
    <w:p w14:paraId="1C482F69" w14:textId="77777777" w:rsidR="00800DAA" w:rsidRDefault="00800DAA" w:rsidP="00800DAA">
      <w:pPr>
        <w:pStyle w:val="Heading3"/>
      </w:pPr>
      <w:r>
        <w:lastRenderedPageBreak/>
        <w:t>Discussion:</w:t>
      </w:r>
    </w:p>
    <w:p w14:paraId="558BB6C7" w14:textId="374C3757" w:rsidR="00F73B53" w:rsidRPr="00880B80" w:rsidRDefault="00C617EB" w:rsidP="008749A5">
      <w:pPr>
        <w:pStyle w:val="ListParagraph"/>
        <w:numPr>
          <w:ilvl w:val="0"/>
          <w:numId w:val="33"/>
        </w:numPr>
        <w:autoSpaceDE w:val="0"/>
        <w:autoSpaceDN w:val="0"/>
        <w:adjustRightInd w:val="0"/>
      </w:pPr>
      <w:r w:rsidRPr="002460DC">
        <w:t xml:space="preserve">[p985.9] </w:t>
      </w:r>
      <w:r w:rsidR="00880B80" w:rsidRPr="002460DC">
        <w:t>In Table 9-189—PTKSA/GTKSA/TPKSA replay counters usage delete "/TPKSA" (5x inc. caption)</w:t>
      </w:r>
      <w:r w:rsidR="009E3E4F" w:rsidRPr="002460DC">
        <w:rPr>
          <w:rFonts w:ascii="Arial" w:hAnsi="Arial" w:cs="Arial"/>
        </w:rPr>
        <w:t xml:space="preserve"> </w:t>
      </w:r>
      <w:r w:rsidR="00AA09A4" w:rsidRPr="00AA09A4">
        <w:rPr>
          <w:noProof/>
        </w:rPr>
        <w:drawing>
          <wp:inline distT="0" distB="0" distL="0" distR="0" wp14:anchorId="679E6A3E" wp14:editId="06CBCD52">
            <wp:extent cx="5943600" cy="2442210"/>
            <wp:effectExtent l="19050" t="19050" r="19050" b="15240"/>
            <wp:docPr id="19743764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76477" name="Picture 1" descr="A screenshot of a computer&#10;&#10;Description automatically generated"/>
                    <pic:cNvPicPr/>
                  </pic:nvPicPr>
                  <pic:blipFill>
                    <a:blip r:embed="rId24"/>
                    <a:stretch>
                      <a:fillRect/>
                    </a:stretch>
                  </pic:blipFill>
                  <pic:spPr>
                    <a:xfrm>
                      <a:off x="0" y="0"/>
                      <a:ext cx="5943600" cy="2442210"/>
                    </a:xfrm>
                    <a:prstGeom prst="rect">
                      <a:avLst/>
                    </a:prstGeom>
                    <a:ln>
                      <a:solidFill>
                        <a:schemeClr val="accent1"/>
                      </a:solidFill>
                    </a:ln>
                  </pic:spPr>
                </pic:pic>
              </a:graphicData>
            </a:graphic>
          </wp:inline>
        </w:drawing>
      </w:r>
    </w:p>
    <w:p w14:paraId="30C78E9B" w14:textId="4124A9D1" w:rsidR="00F7170F" w:rsidRPr="00F7170F" w:rsidRDefault="00A11AD0" w:rsidP="00F7170F">
      <w:pPr>
        <w:pStyle w:val="ListParagraph"/>
        <w:numPr>
          <w:ilvl w:val="1"/>
          <w:numId w:val="33"/>
        </w:numPr>
        <w:autoSpaceDE w:val="0"/>
        <w:autoSpaceDN w:val="0"/>
        <w:adjustRightInd w:val="0"/>
      </w:pPr>
      <w:r>
        <w:lastRenderedPageBreak/>
        <w:t xml:space="preserve">Deleting all occurrences of TPKSA in this table does not seem like the right approach here since the TPKSA </w:t>
      </w:r>
      <w:r w:rsidR="004A6446">
        <w:t>includes these fields</w:t>
      </w:r>
      <w:r w:rsidR="00AA3DCA">
        <w:t xml:space="preserve"> and could affect deployed </w:t>
      </w:r>
      <w:proofErr w:type="gramStart"/>
      <w:r w:rsidR="00AA3DCA">
        <w:t>implementations</w:t>
      </w:r>
      <w:proofErr w:type="gramEnd"/>
    </w:p>
    <w:p w14:paraId="0B4C588A" w14:textId="77777777" w:rsidR="002460DC" w:rsidRPr="002460DC" w:rsidRDefault="00880B80" w:rsidP="00573264">
      <w:pPr>
        <w:pStyle w:val="ListParagraph"/>
        <w:numPr>
          <w:ilvl w:val="0"/>
          <w:numId w:val="33"/>
        </w:numPr>
        <w:autoSpaceDE w:val="0"/>
        <w:autoSpaceDN w:val="0"/>
        <w:adjustRightInd w:val="0"/>
        <w:rPr>
          <w:sz w:val="32"/>
          <w:szCs w:val="32"/>
        </w:rPr>
      </w:pPr>
      <w:r w:rsidRPr="002460DC">
        <w:t>At 4974.17 delete "and the number of TPKSA replay counters per (#</w:t>
      </w:r>
      <w:proofErr w:type="gramStart"/>
      <w:r w:rsidRPr="002460DC">
        <w:t>2152)TDLS</w:t>
      </w:r>
      <w:proofErr w:type="gramEnd"/>
      <w:r w:rsidRPr="002460DC">
        <w:t xml:space="preserve"> direct link"</w:t>
      </w:r>
    </w:p>
    <w:p w14:paraId="5630A675" w14:textId="586BD3CD" w:rsidR="00880B80" w:rsidRPr="00880B80" w:rsidRDefault="002460DC" w:rsidP="002460DC">
      <w:pPr>
        <w:pStyle w:val="ListParagraph"/>
        <w:numPr>
          <w:ilvl w:val="1"/>
          <w:numId w:val="33"/>
        </w:numPr>
        <w:autoSpaceDE w:val="0"/>
        <w:autoSpaceDN w:val="0"/>
        <w:adjustRightInd w:val="0"/>
      </w:pPr>
      <w:r>
        <w:t xml:space="preserve">Deleting </w:t>
      </w:r>
      <w:r w:rsidR="00C53912">
        <w:t>this text</w:t>
      </w:r>
      <w:r>
        <w:t xml:space="preserve"> does not seem like the right approach here since the TPKSA includes these fields</w:t>
      </w:r>
      <w:r w:rsidR="00AD3C10">
        <w:t xml:space="preserve"> in the RSNE and would affect interoperability between peer TDLS STAs</w:t>
      </w:r>
    </w:p>
    <w:p w14:paraId="4F0C823D" w14:textId="77777777" w:rsidR="00880B80" w:rsidRPr="00776745" w:rsidRDefault="00880B80" w:rsidP="00573264">
      <w:pPr>
        <w:pStyle w:val="ListParagraph"/>
        <w:numPr>
          <w:ilvl w:val="0"/>
          <w:numId w:val="33"/>
        </w:numPr>
        <w:autoSpaceDE w:val="0"/>
        <w:autoSpaceDN w:val="0"/>
        <w:adjustRightInd w:val="0"/>
        <w:rPr>
          <w:sz w:val="32"/>
          <w:szCs w:val="32"/>
        </w:rPr>
      </w:pPr>
      <w:r w:rsidRPr="00776745">
        <w:t xml:space="preserve">At 2852.52 and 2862.47 change </w:t>
      </w:r>
    </w:p>
    <w:p w14:paraId="6C470569" w14:textId="688846AE" w:rsidR="00880B80" w:rsidRPr="00776745" w:rsidRDefault="00880B80" w:rsidP="00F73B53">
      <w:pPr>
        <w:pStyle w:val="ListParagraph"/>
        <w:autoSpaceDE w:val="0"/>
        <w:autoSpaceDN w:val="0"/>
        <w:adjustRightInd w:val="0"/>
        <w:rPr>
          <w:sz w:val="32"/>
          <w:szCs w:val="32"/>
        </w:rPr>
      </w:pPr>
      <w:r w:rsidRPr="00776745">
        <w:t>"</w:t>
      </w:r>
      <w:proofErr w:type="gramStart"/>
      <w:r w:rsidRPr="00776745">
        <w:t>subject</w:t>
      </w:r>
      <w:proofErr w:type="gramEnd"/>
      <w:r w:rsidRPr="00776745">
        <w:t xml:space="preserve"> to the limitation of the number of supported replay counters indicated in the RSN Capabilities field (see 9.4.2.23 (RSNE))." </w:t>
      </w:r>
    </w:p>
    <w:p w14:paraId="619692BD" w14:textId="77777777" w:rsidR="00880B80" w:rsidRPr="00776745" w:rsidRDefault="00880B80" w:rsidP="00880B80">
      <w:pPr>
        <w:pStyle w:val="ListParagraph"/>
        <w:autoSpaceDE w:val="0"/>
        <w:autoSpaceDN w:val="0"/>
        <w:adjustRightInd w:val="0"/>
      </w:pPr>
      <w:r w:rsidRPr="00776745">
        <w:t xml:space="preserve">to </w:t>
      </w:r>
    </w:p>
    <w:p w14:paraId="7F4DF7E5" w14:textId="77777777" w:rsidR="00880B80" w:rsidRDefault="00880B80" w:rsidP="00880B80">
      <w:pPr>
        <w:pStyle w:val="ListParagraph"/>
        <w:autoSpaceDE w:val="0"/>
        <w:autoSpaceDN w:val="0"/>
        <w:adjustRightInd w:val="0"/>
      </w:pPr>
      <w:r w:rsidRPr="00776745">
        <w:t>"</w:t>
      </w:r>
      <w:proofErr w:type="gramStart"/>
      <w:r w:rsidRPr="00776745">
        <w:t>subject</w:t>
      </w:r>
      <w:proofErr w:type="gramEnd"/>
      <w:r w:rsidRPr="00776745">
        <w:t xml:space="preserve"> if not for a TPKSA to the limitation of the number of supported replay counters indicated in the RSN Capabilities field (see 9.4.2.23 (RSNE)).  A TDLS STA shall support 16 replay counters per TPKSA and shall ignore the PTKSA Replay Counter field in RSNEs received from a TDLS peer STA." </w:t>
      </w:r>
    </w:p>
    <w:p w14:paraId="4C879558" w14:textId="4CCCD8DC" w:rsidR="00C53912" w:rsidRPr="00880B80" w:rsidRDefault="00C53912" w:rsidP="00C53912">
      <w:pPr>
        <w:pStyle w:val="ListParagraph"/>
        <w:numPr>
          <w:ilvl w:val="1"/>
          <w:numId w:val="33"/>
        </w:numPr>
        <w:autoSpaceDE w:val="0"/>
        <w:autoSpaceDN w:val="0"/>
        <w:adjustRightInd w:val="0"/>
      </w:pPr>
      <w:r>
        <w:t>Adding an explicit requirement for the TDLS STA to support 16 repla counters for TPKSA and ignore the field in the RSNE does not seem to make sense here.</w:t>
      </w:r>
      <w:r w:rsidRPr="002460DC">
        <w:rPr>
          <w:rFonts w:ascii="Arial" w:hAnsi="Arial" w:cs="Arial"/>
          <w:sz w:val="20"/>
          <w:szCs w:val="20"/>
        </w:rPr>
        <w:t xml:space="preserve">  </w:t>
      </w:r>
    </w:p>
    <w:p w14:paraId="10F61B72" w14:textId="77777777" w:rsidR="00C53912" w:rsidRPr="00776745" w:rsidRDefault="00C53912" w:rsidP="00880B80">
      <w:pPr>
        <w:pStyle w:val="ListParagraph"/>
        <w:autoSpaceDE w:val="0"/>
        <w:autoSpaceDN w:val="0"/>
        <w:adjustRightInd w:val="0"/>
      </w:pPr>
    </w:p>
    <w:p w14:paraId="2F12773A" w14:textId="77777777" w:rsidR="00F73B53" w:rsidRPr="00F73B53" w:rsidRDefault="00880B80" w:rsidP="00F73B53">
      <w:pPr>
        <w:pStyle w:val="ListParagraph"/>
        <w:numPr>
          <w:ilvl w:val="0"/>
          <w:numId w:val="33"/>
        </w:numPr>
        <w:autoSpaceDE w:val="0"/>
        <w:autoSpaceDN w:val="0"/>
        <w:adjustRightInd w:val="0"/>
      </w:pPr>
      <w:r>
        <w:rPr>
          <w:rFonts w:ascii="Arial" w:hAnsi="Arial" w:cs="Arial"/>
          <w:sz w:val="20"/>
          <w:szCs w:val="20"/>
        </w:rPr>
        <w:t xml:space="preserve">At 2874.36 change </w:t>
      </w:r>
    </w:p>
    <w:p w14:paraId="01FC4E4C" w14:textId="77777777" w:rsidR="00F73B53" w:rsidRPr="00AD3C10" w:rsidRDefault="00880B80" w:rsidP="00F73B53">
      <w:pPr>
        <w:pStyle w:val="ListParagraph"/>
        <w:autoSpaceDE w:val="0"/>
        <w:autoSpaceDN w:val="0"/>
        <w:adjustRightInd w:val="0"/>
      </w:pPr>
      <w:r w:rsidRPr="00AD3C10">
        <w:t xml:space="preserve">"(#199)TDLS STAs shall use Table 12-6 (Robust management frame selection between TDLS STAs(#199)) and the values of the MFPC and MFPR bits advertised in the RSNE received from the TDLS peer STA during TDLS discovery or in the RSNEs exchanged in the 3-way handshake with the TDLS peer STA to determine if a TDLS direct link is allowed, and if so whether management frame protection is enabled. If either STA does not advertise an RSN Capabilities field in an RSNE, this shall be treated as if its MFPC and MFPR bits were 0." </w:t>
      </w:r>
    </w:p>
    <w:p w14:paraId="0F1D1D52" w14:textId="77777777" w:rsidR="00F73B53" w:rsidRPr="00AD3C10" w:rsidRDefault="00880B80" w:rsidP="00F73B53">
      <w:pPr>
        <w:pStyle w:val="ListParagraph"/>
        <w:autoSpaceDE w:val="0"/>
        <w:autoSpaceDN w:val="0"/>
        <w:adjustRightInd w:val="0"/>
      </w:pPr>
      <w:r w:rsidRPr="00AD3C10">
        <w:t xml:space="preserve">to </w:t>
      </w:r>
    </w:p>
    <w:p w14:paraId="2B0E6D12" w14:textId="77777777" w:rsidR="00F73B53" w:rsidRPr="00AD3C10" w:rsidRDefault="00880B80" w:rsidP="00F73B53">
      <w:pPr>
        <w:pStyle w:val="ListParagraph"/>
        <w:autoSpaceDE w:val="0"/>
        <w:autoSpaceDN w:val="0"/>
        <w:adjustRightInd w:val="0"/>
      </w:pPr>
      <w:r w:rsidRPr="00AD3C10">
        <w:t xml:space="preserve">"(#199)TDLS STAs shall use Table 12-6 (Robust management frame selection between TDLS STAs(#199)) and the values of the MFPC and MFPR bits advertised in the RSNE received from the TDLS responder STA during TDLS discovery, if performed, or in the RSNE received from the TDLS initiator STA in the TPK handshake to determine if a TDLS direct link is allowed, and if so whether management frame protection is enabled. If either STA does not advertise an RSN Capabilities field in an RSNE, this shall be treated as if its MFPC and MFPR bits were 0.  If TDLS discovery was not performed, the TDLS initiator STA shall set the MFPC and MFRP bits in its RSNE to the same value; if the TDLS initiator STA set them to 0 in its RSNE it shall behave as if the MFPC and MFPR bits from the TDLS responder STA were 0, and as if those bits were 1 otherwise.  </w:t>
      </w:r>
    </w:p>
    <w:p w14:paraId="04676228" w14:textId="77777777" w:rsidR="00F73B53" w:rsidRPr="00AD3C10" w:rsidRDefault="00F73B53" w:rsidP="00F73B53">
      <w:pPr>
        <w:pStyle w:val="ListParagraph"/>
        <w:autoSpaceDE w:val="0"/>
        <w:autoSpaceDN w:val="0"/>
        <w:adjustRightInd w:val="0"/>
      </w:pPr>
    </w:p>
    <w:p w14:paraId="2075DB9F" w14:textId="77777777" w:rsidR="00F73B53" w:rsidRDefault="00880B80" w:rsidP="00F73B53">
      <w:pPr>
        <w:pStyle w:val="ListParagraph"/>
        <w:autoSpaceDE w:val="0"/>
        <w:autoSpaceDN w:val="0"/>
        <w:adjustRightInd w:val="0"/>
      </w:pPr>
      <w:r w:rsidRPr="00AD3C10">
        <w:t xml:space="preserve">NOTE---This means that if a TDLS initiator STA requires MFP but does not know whether the TDLS responder is MFP-capable, it assumes it is (any mismatch will be discovered when a </w:t>
      </w:r>
      <w:proofErr w:type="gramStart"/>
      <w:r w:rsidRPr="00AD3C10">
        <w:t>Management</w:t>
      </w:r>
      <w:proofErr w:type="gramEnd"/>
      <w:r w:rsidRPr="00AD3C10">
        <w:t xml:space="preserve"> frame exchange is performed); otherwise MFP is not used.  The TDLS responder STA might preemptively tear down the TDLS link if this assumption is wrong, </w:t>
      </w:r>
      <w:proofErr w:type="gramStart"/>
      <w:r w:rsidRPr="00AD3C10">
        <w:t>i.e.</w:t>
      </w:r>
      <w:proofErr w:type="gramEnd"/>
      <w:r w:rsidRPr="00AD3C10">
        <w:t xml:space="preserve"> the TDLS initiator STA requires MFP but the TDLS responder STA is not MFP-capable or vice-versa, or it might hope Management frames are not used (e.g. there is no attempt to set up a block ack agreement)."  </w:t>
      </w:r>
    </w:p>
    <w:p w14:paraId="109FD9A6" w14:textId="0F446A78" w:rsidR="00714B08" w:rsidRPr="00AD3C10" w:rsidRDefault="00714B08" w:rsidP="00714B08">
      <w:pPr>
        <w:pStyle w:val="ListParagraph"/>
        <w:numPr>
          <w:ilvl w:val="1"/>
          <w:numId w:val="33"/>
        </w:numPr>
        <w:autoSpaceDE w:val="0"/>
        <w:autoSpaceDN w:val="0"/>
        <w:adjustRightInd w:val="0"/>
      </w:pPr>
      <w:r>
        <w:t>This change seems reasonable and clarifies TDLS protocol behavior.</w:t>
      </w:r>
    </w:p>
    <w:p w14:paraId="4A09D7E6" w14:textId="77777777" w:rsidR="00F73B53" w:rsidRDefault="00F73B53" w:rsidP="00F73B53">
      <w:pPr>
        <w:pStyle w:val="ListParagraph"/>
        <w:autoSpaceDE w:val="0"/>
        <w:autoSpaceDN w:val="0"/>
        <w:adjustRightInd w:val="0"/>
        <w:rPr>
          <w:rFonts w:ascii="Arial" w:hAnsi="Arial" w:cs="Arial"/>
          <w:sz w:val="20"/>
          <w:szCs w:val="20"/>
        </w:rPr>
      </w:pPr>
    </w:p>
    <w:p w14:paraId="5A39C502" w14:textId="6477266C" w:rsidR="00880B80" w:rsidRPr="007606E8" w:rsidRDefault="00880B80" w:rsidP="00F73B53">
      <w:pPr>
        <w:pStyle w:val="ListParagraph"/>
        <w:numPr>
          <w:ilvl w:val="0"/>
          <w:numId w:val="33"/>
        </w:numPr>
        <w:autoSpaceDE w:val="0"/>
        <w:autoSpaceDN w:val="0"/>
        <w:adjustRightInd w:val="0"/>
        <w:rPr>
          <w:sz w:val="32"/>
          <w:szCs w:val="32"/>
        </w:rPr>
      </w:pPr>
      <w:r w:rsidRPr="003D2B2C">
        <w:lastRenderedPageBreak/>
        <w:t>At 2875.37 change "3-way handshake" to "TPK handshake".</w:t>
      </w:r>
    </w:p>
    <w:p w14:paraId="3212EF68" w14:textId="6D6E8331" w:rsidR="007606E8" w:rsidRPr="003D2B2C" w:rsidRDefault="007606E8" w:rsidP="007606E8">
      <w:pPr>
        <w:pStyle w:val="ListParagraph"/>
        <w:numPr>
          <w:ilvl w:val="1"/>
          <w:numId w:val="33"/>
        </w:numPr>
        <w:autoSpaceDE w:val="0"/>
        <w:autoSpaceDN w:val="0"/>
        <w:adjustRightInd w:val="0"/>
        <w:rPr>
          <w:sz w:val="32"/>
          <w:szCs w:val="32"/>
        </w:rPr>
      </w:pPr>
      <w:r>
        <w:t xml:space="preserve">This change seems </w:t>
      </w:r>
      <w:proofErr w:type="gramStart"/>
      <w:r>
        <w:t>reasonable</w:t>
      </w:r>
      <w:proofErr w:type="gramEnd"/>
    </w:p>
    <w:p w14:paraId="2A14ECBE" w14:textId="50ABDAF4" w:rsidR="00800DAA" w:rsidRDefault="00800DAA" w:rsidP="00800DAA">
      <w:pPr>
        <w:pStyle w:val="Heading3"/>
      </w:pPr>
      <w:r w:rsidRPr="00544C09">
        <w:t>Proposed Resolution</w:t>
      </w:r>
      <w:r>
        <w:t>: (</w:t>
      </w:r>
      <w:r w:rsidR="007606E8">
        <w:t>6166</w:t>
      </w:r>
      <w:r>
        <w:t>)</w:t>
      </w:r>
    </w:p>
    <w:p w14:paraId="048EBC3B" w14:textId="30DFD617" w:rsidR="00800DAA" w:rsidRDefault="007606E8" w:rsidP="00800DAA">
      <w:pPr>
        <w:rPr>
          <w:lang w:val="en-GB"/>
        </w:rPr>
      </w:pPr>
      <w:r>
        <w:rPr>
          <w:lang w:val="en-GB"/>
        </w:rPr>
        <w:t xml:space="preserve">REVISED. </w:t>
      </w:r>
      <w:r w:rsidR="00122FC8">
        <w:rPr>
          <w:lang w:val="en-GB"/>
        </w:rPr>
        <w:t xml:space="preserve"> The purpose of the RSNE used in the TPK handshake is to negotiate a secure TDLS link. The TDLS Responder STA is required to evaluate the RSN Capabilities received in TPK handshake message </w:t>
      </w:r>
      <w:r w:rsidR="009D0C69">
        <w:rPr>
          <w:lang w:val="en-GB"/>
        </w:rPr>
        <w:t xml:space="preserve">1. </w:t>
      </w:r>
      <w:r w:rsidR="00A55891">
        <w:rPr>
          <w:lang w:val="en-GB"/>
        </w:rPr>
        <w:t xml:space="preserve">The negotiation of replay counters and MFP </w:t>
      </w:r>
      <w:r w:rsidR="005E6A02">
        <w:rPr>
          <w:lang w:val="en-GB"/>
        </w:rPr>
        <w:t xml:space="preserve">may be “ignored” by implementations, but that does not mean that the standard needs to be </w:t>
      </w:r>
      <w:r w:rsidR="00050AB9">
        <w:rPr>
          <w:lang w:val="en-GB"/>
        </w:rPr>
        <w:t>changed. Make the following changes as suggested by the commenter.</w:t>
      </w:r>
    </w:p>
    <w:p w14:paraId="25D6F3E8" w14:textId="77777777" w:rsidR="00050AB9" w:rsidRDefault="00050AB9" w:rsidP="00800DAA">
      <w:pPr>
        <w:rPr>
          <w:lang w:val="en-GB"/>
        </w:rPr>
      </w:pPr>
    </w:p>
    <w:p w14:paraId="38D24FF3" w14:textId="77777777" w:rsidR="00050AB9" w:rsidRPr="00DA2333" w:rsidRDefault="00050AB9" w:rsidP="00DA2333">
      <w:pPr>
        <w:autoSpaceDE w:val="0"/>
        <w:autoSpaceDN w:val="0"/>
        <w:adjustRightInd w:val="0"/>
        <w:rPr>
          <w:sz w:val="32"/>
          <w:szCs w:val="32"/>
        </w:rPr>
      </w:pPr>
      <w:r w:rsidRPr="00DA2333">
        <w:t xml:space="preserve">At 2874.36 change </w:t>
      </w:r>
    </w:p>
    <w:p w14:paraId="7751DFA9" w14:textId="77777777" w:rsidR="00050AB9" w:rsidRPr="00AD3C10" w:rsidRDefault="00050AB9" w:rsidP="00DA2333">
      <w:pPr>
        <w:pStyle w:val="ListParagraph"/>
        <w:autoSpaceDE w:val="0"/>
        <w:autoSpaceDN w:val="0"/>
        <w:adjustRightInd w:val="0"/>
        <w:ind w:left="0"/>
      </w:pPr>
      <w:r w:rsidRPr="00AD3C10">
        <w:t xml:space="preserve">"(#199)TDLS STAs shall use Table 12-6 (Robust management frame selection between TDLS STAs(#199)) and the values of the MFPC and MFPR bits advertised in the RSNE received from the TDLS peer STA during TDLS discovery or in the RSNEs exchanged in the 3-way handshake with the TDLS peer STA to determine if a TDLS direct link is allowed, and if so whether management frame protection is enabled. If either STA does not advertise an RSN Capabilities field in an RSNE, this shall be treated as if its MFPC and MFPR bits were 0." </w:t>
      </w:r>
    </w:p>
    <w:p w14:paraId="1AFE540D" w14:textId="77777777" w:rsidR="00050AB9" w:rsidRPr="00AD3C10" w:rsidRDefault="00050AB9" w:rsidP="00DA2333">
      <w:pPr>
        <w:pStyle w:val="ListParagraph"/>
        <w:autoSpaceDE w:val="0"/>
        <w:autoSpaceDN w:val="0"/>
        <w:adjustRightInd w:val="0"/>
        <w:ind w:left="0"/>
      </w:pPr>
      <w:r w:rsidRPr="00AD3C10">
        <w:t xml:space="preserve">to </w:t>
      </w:r>
    </w:p>
    <w:p w14:paraId="29EB41BA" w14:textId="77777777" w:rsidR="00050AB9" w:rsidRPr="00AD3C10" w:rsidRDefault="00050AB9" w:rsidP="00DA2333">
      <w:pPr>
        <w:pStyle w:val="ListParagraph"/>
        <w:autoSpaceDE w:val="0"/>
        <w:autoSpaceDN w:val="0"/>
        <w:adjustRightInd w:val="0"/>
        <w:ind w:left="0"/>
      </w:pPr>
      <w:r w:rsidRPr="00AD3C10">
        <w:t xml:space="preserve">"(#199)TDLS STAs shall use Table 12-6 (Robust management frame selection between TDLS STAs(#199)) and the values of the MFPC and MFPR bits advertised in the RSNE received from the TDLS responder STA during TDLS discovery, if performed, or in the RSNE received from the TDLS initiator STA in the TPK handshake to determine if a TDLS direct link is allowed, and if so whether management frame protection is enabled. If either STA does not advertise an RSN Capabilities field in an RSNE, this shall be treated as if its MFPC and MFPR bits were 0.  If TDLS discovery was not performed, the TDLS initiator STA shall set the MFPC and MFRP bits in its RSNE to the same value; if the TDLS initiator STA set them to 0 in its RSNE it shall behave as if the MFPC and MFPR bits from the TDLS responder STA were 0, and as if those bits were 1 otherwise.  </w:t>
      </w:r>
    </w:p>
    <w:p w14:paraId="41454F97" w14:textId="77777777" w:rsidR="00050AB9" w:rsidRPr="00AD3C10" w:rsidRDefault="00050AB9" w:rsidP="00DA2333">
      <w:pPr>
        <w:pStyle w:val="ListParagraph"/>
        <w:autoSpaceDE w:val="0"/>
        <w:autoSpaceDN w:val="0"/>
        <w:adjustRightInd w:val="0"/>
        <w:ind w:left="0"/>
      </w:pPr>
    </w:p>
    <w:p w14:paraId="1B0B3796" w14:textId="77777777" w:rsidR="00050AB9" w:rsidRDefault="00050AB9" w:rsidP="00DA2333">
      <w:pPr>
        <w:pStyle w:val="ListParagraph"/>
        <w:autoSpaceDE w:val="0"/>
        <w:autoSpaceDN w:val="0"/>
        <w:adjustRightInd w:val="0"/>
        <w:ind w:left="0"/>
      </w:pPr>
      <w:r w:rsidRPr="00AD3C10">
        <w:t xml:space="preserve">NOTE---This means that if a TDLS initiator STA requires MFP but does not know whether the TDLS responder is MFP-capable, it assumes it is (any mismatch will be discovered when a </w:t>
      </w:r>
      <w:proofErr w:type="gramStart"/>
      <w:r w:rsidRPr="00AD3C10">
        <w:t>Management</w:t>
      </w:r>
      <w:proofErr w:type="gramEnd"/>
      <w:r w:rsidRPr="00AD3C10">
        <w:t xml:space="preserve"> frame exchange is performed); otherwise MFP is not used.  The TDLS responder STA might preemptively tear down the TDLS link if this assumption is wrong, </w:t>
      </w:r>
      <w:proofErr w:type="gramStart"/>
      <w:r w:rsidRPr="00AD3C10">
        <w:t>i.e.</w:t>
      </w:r>
      <w:proofErr w:type="gramEnd"/>
      <w:r w:rsidRPr="00AD3C10">
        <w:t xml:space="preserve"> the TDLS initiator STA requires MFP but the TDLS responder STA is not MFP-capable or vice-versa, or it might hope Management frames are not used (e.g. there is no attempt to set up a block ack agreement)."  </w:t>
      </w:r>
    </w:p>
    <w:p w14:paraId="40747133" w14:textId="77777777" w:rsidR="00050AB9" w:rsidRDefault="00050AB9" w:rsidP="00050AB9">
      <w:pPr>
        <w:pStyle w:val="ListParagraph"/>
        <w:autoSpaceDE w:val="0"/>
        <w:autoSpaceDN w:val="0"/>
        <w:adjustRightInd w:val="0"/>
        <w:rPr>
          <w:rFonts w:ascii="Arial" w:hAnsi="Arial" w:cs="Arial"/>
          <w:sz w:val="20"/>
          <w:szCs w:val="20"/>
        </w:rPr>
      </w:pPr>
    </w:p>
    <w:p w14:paraId="4E278AD7" w14:textId="77777777" w:rsidR="00050AB9" w:rsidRPr="00050AB9" w:rsidRDefault="00050AB9" w:rsidP="00050AB9">
      <w:pPr>
        <w:autoSpaceDE w:val="0"/>
        <w:autoSpaceDN w:val="0"/>
        <w:adjustRightInd w:val="0"/>
        <w:rPr>
          <w:sz w:val="32"/>
          <w:szCs w:val="32"/>
        </w:rPr>
      </w:pPr>
      <w:r w:rsidRPr="003D2B2C">
        <w:t>At 2875.37 change "3-way handshake" to "TPK handshake".</w:t>
      </w:r>
    </w:p>
    <w:p w14:paraId="3F4E7B55" w14:textId="77777777" w:rsidR="00050AB9" w:rsidRDefault="00050AB9" w:rsidP="00800DAA">
      <w:pPr>
        <w:rPr>
          <w:lang w:val="en-GB"/>
        </w:rPr>
      </w:pPr>
    </w:p>
    <w:p w14:paraId="3833102B" w14:textId="77777777" w:rsidR="00050AB9" w:rsidRDefault="00050AB9" w:rsidP="00800DAA">
      <w:pPr>
        <w:rPr>
          <w:lang w:val="en-GB"/>
        </w:rPr>
      </w:pPr>
    </w:p>
    <w:p w14:paraId="0F5004E2" w14:textId="77777777" w:rsidR="00050AB9" w:rsidRPr="007C71B4" w:rsidRDefault="00050AB9" w:rsidP="00800DAA">
      <w:pPr>
        <w:rPr>
          <w:color w:val="FF0000"/>
          <w:lang w:val="en-GB"/>
        </w:rPr>
      </w:pPr>
    </w:p>
    <w:p w14:paraId="1B3730BB" w14:textId="77777777" w:rsidR="00AB5964" w:rsidRPr="000D73DE" w:rsidRDefault="00AB5964" w:rsidP="00AB5964">
      <w:pPr>
        <w:rPr>
          <w:lang w:val="en-GB"/>
        </w:rPr>
      </w:pPr>
      <w:r>
        <w:br w:type="page"/>
      </w:r>
    </w:p>
    <w:p w14:paraId="2F5545BC" w14:textId="77777777" w:rsidR="00AB5964" w:rsidRDefault="00AB5964" w:rsidP="00AB5964">
      <w:pPr>
        <w:pStyle w:val="Heading3"/>
      </w:pPr>
      <w:r w:rsidRPr="00586C60">
        <w:lastRenderedPageBreak/>
        <w:t>Comment</w:t>
      </w:r>
    </w:p>
    <w:tbl>
      <w:tblPr>
        <w:tblStyle w:val="TableGrid"/>
        <w:tblW w:w="10093" w:type="dxa"/>
        <w:tblLook w:val="04A0" w:firstRow="1" w:lastRow="0" w:firstColumn="1" w:lastColumn="0" w:noHBand="0" w:noVBand="1"/>
      </w:tblPr>
      <w:tblGrid>
        <w:gridCol w:w="704"/>
        <w:gridCol w:w="939"/>
        <w:gridCol w:w="1106"/>
        <w:gridCol w:w="1117"/>
        <w:gridCol w:w="828"/>
        <w:gridCol w:w="2650"/>
        <w:gridCol w:w="2749"/>
      </w:tblGrid>
      <w:tr w:rsidR="00AB5964" w14:paraId="6B9CFA05" w14:textId="77777777" w:rsidTr="00814CDE">
        <w:trPr>
          <w:trHeight w:val="730"/>
        </w:trPr>
        <w:tc>
          <w:tcPr>
            <w:tcW w:w="704" w:type="dxa"/>
            <w:hideMark/>
          </w:tcPr>
          <w:p w14:paraId="756101EE" w14:textId="77777777" w:rsidR="00AB5964" w:rsidRDefault="00AB5964" w:rsidP="00787953">
            <w:pPr>
              <w:rPr>
                <w:rFonts w:ascii="Arial" w:hAnsi="Arial" w:cs="Arial"/>
                <w:b/>
                <w:bCs/>
                <w:sz w:val="20"/>
                <w:szCs w:val="20"/>
              </w:rPr>
            </w:pPr>
            <w:r>
              <w:rPr>
                <w:rFonts w:ascii="Arial" w:hAnsi="Arial" w:cs="Arial"/>
                <w:b/>
                <w:bCs/>
                <w:sz w:val="20"/>
                <w:szCs w:val="20"/>
              </w:rPr>
              <w:t>CID</w:t>
            </w:r>
          </w:p>
        </w:tc>
        <w:tc>
          <w:tcPr>
            <w:tcW w:w="939" w:type="dxa"/>
            <w:hideMark/>
          </w:tcPr>
          <w:p w14:paraId="2593EFFD" w14:textId="77777777" w:rsidR="00AB5964" w:rsidRDefault="00AB5964" w:rsidP="00787953">
            <w:pPr>
              <w:rPr>
                <w:rFonts w:ascii="Arial" w:hAnsi="Arial" w:cs="Arial"/>
                <w:b/>
                <w:bCs/>
                <w:sz w:val="20"/>
                <w:szCs w:val="20"/>
              </w:rPr>
            </w:pPr>
            <w:r>
              <w:rPr>
                <w:rFonts w:ascii="Arial" w:hAnsi="Arial" w:cs="Arial"/>
                <w:b/>
                <w:bCs/>
                <w:sz w:val="20"/>
                <w:szCs w:val="20"/>
              </w:rPr>
              <w:t>Page</w:t>
            </w:r>
          </w:p>
        </w:tc>
        <w:tc>
          <w:tcPr>
            <w:tcW w:w="1106" w:type="dxa"/>
            <w:hideMark/>
          </w:tcPr>
          <w:p w14:paraId="376A7F5F" w14:textId="77777777" w:rsidR="00AB5964" w:rsidRDefault="00AB5964" w:rsidP="00787953">
            <w:pPr>
              <w:rPr>
                <w:rFonts w:ascii="Arial" w:hAnsi="Arial" w:cs="Arial"/>
                <w:b/>
                <w:bCs/>
                <w:sz w:val="20"/>
                <w:szCs w:val="20"/>
              </w:rPr>
            </w:pPr>
            <w:r>
              <w:rPr>
                <w:rFonts w:ascii="Arial" w:hAnsi="Arial" w:cs="Arial"/>
                <w:b/>
                <w:bCs/>
                <w:sz w:val="20"/>
                <w:szCs w:val="20"/>
              </w:rPr>
              <w:t>Clause</w:t>
            </w:r>
          </w:p>
        </w:tc>
        <w:tc>
          <w:tcPr>
            <w:tcW w:w="1117" w:type="dxa"/>
            <w:hideMark/>
          </w:tcPr>
          <w:p w14:paraId="0BA53DC6" w14:textId="77777777" w:rsidR="00AB5964" w:rsidRDefault="00AB5964"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5D3F9BBC" w14:textId="77777777" w:rsidR="00AB5964" w:rsidRDefault="00AB5964"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50" w:type="dxa"/>
            <w:hideMark/>
          </w:tcPr>
          <w:p w14:paraId="6C466E16" w14:textId="77777777" w:rsidR="00AB5964" w:rsidRDefault="00AB5964" w:rsidP="00787953">
            <w:pPr>
              <w:rPr>
                <w:rFonts w:ascii="Arial" w:hAnsi="Arial" w:cs="Arial"/>
                <w:b/>
                <w:bCs/>
                <w:sz w:val="20"/>
                <w:szCs w:val="20"/>
              </w:rPr>
            </w:pPr>
            <w:r>
              <w:rPr>
                <w:rFonts w:ascii="Arial" w:hAnsi="Arial" w:cs="Arial"/>
                <w:b/>
                <w:bCs/>
                <w:sz w:val="20"/>
                <w:szCs w:val="20"/>
              </w:rPr>
              <w:t>Comment</w:t>
            </w:r>
          </w:p>
        </w:tc>
        <w:tc>
          <w:tcPr>
            <w:tcW w:w="2749" w:type="dxa"/>
          </w:tcPr>
          <w:p w14:paraId="64FA2652" w14:textId="77777777" w:rsidR="00AB5964" w:rsidRDefault="00AB5964" w:rsidP="00787953">
            <w:pPr>
              <w:rPr>
                <w:rFonts w:ascii="Arial" w:hAnsi="Arial" w:cs="Arial"/>
                <w:b/>
                <w:bCs/>
                <w:sz w:val="20"/>
                <w:szCs w:val="20"/>
              </w:rPr>
            </w:pPr>
            <w:r>
              <w:rPr>
                <w:rFonts w:ascii="Arial" w:hAnsi="Arial" w:cs="Arial"/>
                <w:b/>
                <w:bCs/>
                <w:sz w:val="20"/>
                <w:szCs w:val="20"/>
              </w:rPr>
              <w:t>Proposed Change</w:t>
            </w:r>
          </w:p>
        </w:tc>
      </w:tr>
      <w:tr w:rsidR="00814CDE" w14:paraId="57182F6E" w14:textId="77777777" w:rsidTr="00814CDE">
        <w:trPr>
          <w:trHeight w:val="2000"/>
        </w:trPr>
        <w:tc>
          <w:tcPr>
            <w:tcW w:w="704" w:type="dxa"/>
            <w:hideMark/>
          </w:tcPr>
          <w:p w14:paraId="11D74887" w14:textId="77777777" w:rsidR="00814CDE" w:rsidRDefault="00814CDE">
            <w:pPr>
              <w:jc w:val="right"/>
              <w:rPr>
                <w:rFonts w:ascii="Arial" w:hAnsi="Arial" w:cs="Arial"/>
                <w:sz w:val="20"/>
                <w:szCs w:val="20"/>
              </w:rPr>
            </w:pPr>
            <w:r>
              <w:rPr>
                <w:rFonts w:ascii="Arial" w:hAnsi="Arial" w:cs="Arial"/>
                <w:sz w:val="20"/>
                <w:szCs w:val="20"/>
              </w:rPr>
              <w:t>6163</w:t>
            </w:r>
          </w:p>
        </w:tc>
        <w:tc>
          <w:tcPr>
            <w:tcW w:w="939" w:type="dxa"/>
            <w:hideMark/>
          </w:tcPr>
          <w:p w14:paraId="0B06189F" w14:textId="77777777" w:rsidR="00814CDE" w:rsidRDefault="00814CDE">
            <w:pPr>
              <w:jc w:val="right"/>
              <w:rPr>
                <w:rFonts w:ascii="Arial" w:hAnsi="Arial" w:cs="Arial"/>
                <w:sz w:val="20"/>
                <w:szCs w:val="20"/>
              </w:rPr>
            </w:pPr>
            <w:r>
              <w:rPr>
                <w:rFonts w:ascii="Arial" w:hAnsi="Arial" w:cs="Arial"/>
                <w:sz w:val="20"/>
                <w:szCs w:val="20"/>
              </w:rPr>
              <w:t>2938.00</w:t>
            </w:r>
          </w:p>
        </w:tc>
        <w:tc>
          <w:tcPr>
            <w:tcW w:w="1106" w:type="dxa"/>
            <w:hideMark/>
          </w:tcPr>
          <w:p w14:paraId="03EB3A5F" w14:textId="77777777" w:rsidR="00814CDE" w:rsidRDefault="00814CDE">
            <w:pPr>
              <w:rPr>
                <w:rFonts w:ascii="Arial" w:hAnsi="Arial" w:cs="Arial"/>
                <w:sz w:val="20"/>
                <w:szCs w:val="20"/>
              </w:rPr>
            </w:pPr>
            <w:r>
              <w:rPr>
                <w:rFonts w:ascii="Arial" w:hAnsi="Arial" w:cs="Arial"/>
                <w:sz w:val="20"/>
                <w:szCs w:val="20"/>
              </w:rPr>
              <w:t>12.7.8.4.3</w:t>
            </w:r>
          </w:p>
        </w:tc>
        <w:tc>
          <w:tcPr>
            <w:tcW w:w="1117" w:type="dxa"/>
            <w:hideMark/>
          </w:tcPr>
          <w:p w14:paraId="722B013C" w14:textId="77777777" w:rsidR="00814CDE" w:rsidRDefault="00814CDE">
            <w:pPr>
              <w:rPr>
                <w:rFonts w:ascii="Arial" w:hAnsi="Arial" w:cs="Arial"/>
                <w:sz w:val="20"/>
                <w:szCs w:val="20"/>
              </w:rPr>
            </w:pPr>
          </w:p>
        </w:tc>
        <w:tc>
          <w:tcPr>
            <w:tcW w:w="828" w:type="dxa"/>
            <w:hideMark/>
          </w:tcPr>
          <w:p w14:paraId="76DB59DF" w14:textId="77777777" w:rsidR="00814CDE" w:rsidRDefault="00814CDE">
            <w:pPr>
              <w:rPr>
                <w:sz w:val="20"/>
                <w:szCs w:val="20"/>
              </w:rPr>
            </w:pPr>
          </w:p>
        </w:tc>
        <w:tc>
          <w:tcPr>
            <w:tcW w:w="2650" w:type="dxa"/>
            <w:hideMark/>
          </w:tcPr>
          <w:p w14:paraId="5813C29C" w14:textId="77777777" w:rsidR="00814CDE" w:rsidRDefault="00814CDE">
            <w:pPr>
              <w:rPr>
                <w:rFonts w:ascii="Arial" w:hAnsi="Arial" w:cs="Arial"/>
                <w:sz w:val="20"/>
                <w:szCs w:val="20"/>
              </w:rPr>
            </w:pPr>
            <w:r>
              <w:rPr>
                <w:rFonts w:ascii="Arial" w:hAnsi="Arial" w:cs="Arial"/>
                <w:sz w:val="20"/>
                <w:szCs w:val="20"/>
              </w:rPr>
              <w:t>"The version number shall be the minimum of the maximum version supported by the TDLS responder STA and the version number received in the RSNE of message 1." seems to duplicate the text 2 paras above</w:t>
            </w:r>
          </w:p>
        </w:tc>
        <w:tc>
          <w:tcPr>
            <w:tcW w:w="2749" w:type="dxa"/>
            <w:hideMark/>
          </w:tcPr>
          <w:p w14:paraId="091DCB98" w14:textId="77777777" w:rsidR="00814CDE" w:rsidRDefault="00814CDE">
            <w:pPr>
              <w:rPr>
                <w:rFonts w:ascii="Arial" w:hAnsi="Arial" w:cs="Arial"/>
                <w:sz w:val="20"/>
                <w:szCs w:val="20"/>
              </w:rPr>
            </w:pPr>
            <w:r>
              <w:rPr>
                <w:rFonts w:ascii="Arial" w:hAnsi="Arial" w:cs="Arial"/>
                <w:sz w:val="20"/>
                <w:szCs w:val="20"/>
              </w:rPr>
              <w:t>Delete the cited text</w:t>
            </w:r>
          </w:p>
        </w:tc>
      </w:tr>
    </w:tbl>
    <w:p w14:paraId="091C6DED" w14:textId="77777777" w:rsidR="00AB5964" w:rsidRDefault="00AB5964" w:rsidP="00AB5964">
      <w:pPr>
        <w:pStyle w:val="Heading3"/>
      </w:pPr>
      <w:r>
        <w:t>Discussion:</w:t>
      </w:r>
    </w:p>
    <w:p w14:paraId="22B1C02B" w14:textId="7471AAF7" w:rsidR="00AB5964" w:rsidRPr="00E62DAA" w:rsidRDefault="0061095C" w:rsidP="00AB5964">
      <w:pPr>
        <w:pStyle w:val="ListParagraph"/>
        <w:numPr>
          <w:ilvl w:val="0"/>
          <w:numId w:val="33"/>
        </w:numPr>
        <w:autoSpaceDE w:val="0"/>
        <w:autoSpaceDN w:val="0"/>
        <w:adjustRightInd w:val="0"/>
      </w:pPr>
      <w:r>
        <w:rPr>
          <w:rFonts w:eastAsia="TimesNewRoman"/>
          <w:lang w:val="en-CA"/>
        </w:rPr>
        <w:t>This i</w:t>
      </w:r>
      <w:r w:rsidR="00AB5964">
        <w:rPr>
          <w:rFonts w:eastAsia="TimesNewRoman"/>
          <w:lang w:val="en-CA"/>
        </w:rPr>
        <w:t>s</w:t>
      </w:r>
      <w:r>
        <w:rPr>
          <w:rFonts w:eastAsia="TimesNewRoman"/>
          <w:lang w:val="en-CA"/>
        </w:rPr>
        <w:t xml:space="preserve"> the cited text</w:t>
      </w:r>
      <w:r w:rsidR="00BC17F1">
        <w:rPr>
          <w:rFonts w:eastAsia="TimesNewRoman"/>
          <w:lang w:val="en-CA"/>
        </w:rPr>
        <w:t>:</w:t>
      </w:r>
    </w:p>
    <w:p w14:paraId="1825E566" w14:textId="60C4427C" w:rsidR="00AB5964" w:rsidRDefault="00BC17F1" w:rsidP="00AB5964">
      <w:pPr>
        <w:autoSpaceDE w:val="0"/>
        <w:autoSpaceDN w:val="0"/>
        <w:adjustRightInd w:val="0"/>
        <w:ind w:left="360"/>
      </w:pPr>
      <w:r w:rsidRPr="00BC17F1">
        <w:rPr>
          <w:noProof/>
        </w:rPr>
        <w:drawing>
          <wp:inline distT="0" distB="0" distL="0" distR="0" wp14:anchorId="15FF6012" wp14:editId="7EA6D19C">
            <wp:extent cx="5943600" cy="2548255"/>
            <wp:effectExtent l="19050" t="19050" r="19050" b="23495"/>
            <wp:docPr id="210069826"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9826" name="Picture 1" descr="A close-up of a message&#10;&#10;Description automatically generated"/>
                    <pic:cNvPicPr/>
                  </pic:nvPicPr>
                  <pic:blipFill>
                    <a:blip r:embed="rId25"/>
                    <a:stretch>
                      <a:fillRect/>
                    </a:stretch>
                  </pic:blipFill>
                  <pic:spPr>
                    <a:xfrm>
                      <a:off x="0" y="0"/>
                      <a:ext cx="5943600" cy="2548255"/>
                    </a:xfrm>
                    <a:prstGeom prst="rect">
                      <a:avLst/>
                    </a:prstGeom>
                    <a:ln>
                      <a:solidFill>
                        <a:schemeClr val="accent1"/>
                      </a:solidFill>
                    </a:ln>
                  </pic:spPr>
                </pic:pic>
              </a:graphicData>
            </a:graphic>
          </wp:inline>
        </w:drawing>
      </w:r>
    </w:p>
    <w:p w14:paraId="00DE413E" w14:textId="77777777" w:rsidR="00AB5964" w:rsidRPr="00763B2B" w:rsidRDefault="00AB5964" w:rsidP="00AB5964">
      <w:pPr>
        <w:autoSpaceDE w:val="0"/>
        <w:autoSpaceDN w:val="0"/>
        <w:adjustRightInd w:val="0"/>
        <w:rPr>
          <w14:textOutline w14:w="9525" w14:cap="rnd" w14:cmpd="sng" w14:algn="ctr">
            <w14:solidFill>
              <w14:schemeClr w14:val="accent1"/>
            </w14:solidFill>
            <w14:prstDash w14:val="solid"/>
            <w14:bevel/>
          </w14:textOutline>
        </w:rPr>
      </w:pPr>
    </w:p>
    <w:p w14:paraId="69798A10" w14:textId="0F6EB763" w:rsidR="00AB5964" w:rsidRPr="00763B2B" w:rsidRDefault="00E6254E" w:rsidP="00AB5964">
      <w:pPr>
        <w:pStyle w:val="ListParagraph"/>
        <w:numPr>
          <w:ilvl w:val="0"/>
          <w:numId w:val="33"/>
        </w:numPr>
        <w:rPr>
          <w:lang w:val="en-GB"/>
        </w:rPr>
      </w:pPr>
      <w:r>
        <w:rPr>
          <w:lang w:val="en-GB"/>
        </w:rPr>
        <w:t xml:space="preserve">The text at lines </w:t>
      </w:r>
      <w:r w:rsidR="00BE72A2">
        <w:rPr>
          <w:lang w:val="en-GB"/>
        </w:rPr>
        <w:t>47 and 53 are duplicated.</w:t>
      </w:r>
    </w:p>
    <w:p w14:paraId="76B27DE6" w14:textId="1D25F1C4" w:rsidR="00AB5964" w:rsidRDefault="00AB5964" w:rsidP="00AB5964">
      <w:pPr>
        <w:pStyle w:val="Heading3"/>
      </w:pPr>
      <w:r w:rsidRPr="00544C09">
        <w:t>Proposed Resolution</w:t>
      </w:r>
      <w:r>
        <w:t>: (</w:t>
      </w:r>
      <w:r w:rsidR="00BE72A2">
        <w:t>6163</w:t>
      </w:r>
      <w:r>
        <w:t>)</w:t>
      </w:r>
    </w:p>
    <w:p w14:paraId="3894D00C" w14:textId="2F556100" w:rsidR="00AB5964" w:rsidRPr="007C71B4" w:rsidRDefault="00744C39" w:rsidP="00AB5964">
      <w:pPr>
        <w:rPr>
          <w:color w:val="FF0000"/>
          <w:lang w:val="en-GB"/>
        </w:rPr>
      </w:pPr>
      <w:r>
        <w:rPr>
          <w:lang w:val="en-GB"/>
        </w:rPr>
        <w:t>ACCEPTED</w:t>
      </w:r>
    </w:p>
    <w:p w14:paraId="44B289D0" w14:textId="77777777" w:rsidR="00D13F3A" w:rsidRPr="000D73DE" w:rsidRDefault="00D13F3A" w:rsidP="00D13F3A">
      <w:pPr>
        <w:rPr>
          <w:lang w:val="en-GB"/>
        </w:rPr>
      </w:pPr>
      <w:r>
        <w:br w:type="page"/>
      </w:r>
    </w:p>
    <w:p w14:paraId="105DCC94" w14:textId="35C2C7F2" w:rsidR="00D13F3A" w:rsidRDefault="00D13F3A" w:rsidP="00D13F3A">
      <w:pPr>
        <w:pStyle w:val="Heading3"/>
      </w:pPr>
      <w:r w:rsidRPr="00586C60">
        <w:lastRenderedPageBreak/>
        <w:t>Comment</w:t>
      </w:r>
      <w:r w:rsidR="00744C39">
        <w:t xml:space="preserve"> </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D13F3A" w14:paraId="0FDCACBA" w14:textId="77777777" w:rsidTr="00E71273">
        <w:trPr>
          <w:trHeight w:val="730"/>
        </w:trPr>
        <w:tc>
          <w:tcPr>
            <w:tcW w:w="707" w:type="dxa"/>
            <w:hideMark/>
          </w:tcPr>
          <w:p w14:paraId="797DFF56" w14:textId="77777777" w:rsidR="00D13F3A" w:rsidRDefault="00D13F3A" w:rsidP="00787953">
            <w:pPr>
              <w:rPr>
                <w:rFonts w:ascii="Arial" w:hAnsi="Arial" w:cs="Arial"/>
                <w:b/>
                <w:bCs/>
                <w:sz w:val="20"/>
                <w:szCs w:val="20"/>
              </w:rPr>
            </w:pPr>
            <w:r>
              <w:rPr>
                <w:rFonts w:ascii="Arial" w:hAnsi="Arial" w:cs="Arial"/>
                <w:b/>
                <w:bCs/>
                <w:sz w:val="20"/>
                <w:szCs w:val="20"/>
              </w:rPr>
              <w:t>CID</w:t>
            </w:r>
          </w:p>
        </w:tc>
        <w:tc>
          <w:tcPr>
            <w:tcW w:w="939" w:type="dxa"/>
            <w:hideMark/>
          </w:tcPr>
          <w:p w14:paraId="71B98192" w14:textId="77777777" w:rsidR="00D13F3A" w:rsidRDefault="00D13F3A" w:rsidP="00787953">
            <w:pPr>
              <w:rPr>
                <w:rFonts w:ascii="Arial" w:hAnsi="Arial" w:cs="Arial"/>
                <w:b/>
                <w:bCs/>
                <w:sz w:val="20"/>
                <w:szCs w:val="20"/>
              </w:rPr>
            </w:pPr>
            <w:r>
              <w:rPr>
                <w:rFonts w:ascii="Arial" w:hAnsi="Arial" w:cs="Arial"/>
                <w:b/>
                <w:bCs/>
                <w:sz w:val="20"/>
                <w:szCs w:val="20"/>
              </w:rPr>
              <w:t>Page</w:t>
            </w:r>
          </w:p>
        </w:tc>
        <w:tc>
          <w:tcPr>
            <w:tcW w:w="939" w:type="dxa"/>
            <w:hideMark/>
          </w:tcPr>
          <w:p w14:paraId="74ACBDA4" w14:textId="77777777" w:rsidR="00D13F3A" w:rsidRDefault="00D13F3A" w:rsidP="00787953">
            <w:pPr>
              <w:rPr>
                <w:rFonts w:ascii="Arial" w:hAnsi="Arial" w:cs="Arial"/>
                <w:b/>
                <w:bCs/>
                <w:sz w:val="20"/>
                <w:szCs w:val="20"/>
              </w:rPr>
            </w:pPr>
            <w:r>
              <w:rPr>
                <w:rFonts w:ascii="Arial" w:hAnsi="Arial" w:cs="Arial"/>
                <w:b/>
                <w:bCs/>
                <w:sz w:val="20"/>
                <w:szCs w:val="20"/>
              </w:rPr>
              <w:t>Clause</w:t>
            </w:r>
          </w:p>
        </w:tc>
        <w:tc>
          <w:tcPr>
            <w:tcW w:w="1117" w:type="dxa"/>
            <w:hideMark/>
          </w:tcPr>
          <w:p w14:paraId="21F4234F" w14:textId="77777777" w:rsidR="00D13F3A" w:rsidRDefault="00D13F3A"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2DFB4260" w14:textId="77777777" w:rsidR="00D13F3A" w:rsidRDefault="00D13F3A"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1B2E2AF4" w14:textId="77777777" w:rsidR="00D13F3A" w:rsidRDefault="00D13F3A" w:rsidP="00787953">
            <w:pPr>
              <w:rPr>
                <w:rFonts w:ascii="Arial" w:hAnsi="Arial" w:cs="Arial"/>
                <w:b/>
                <w:bCs/>
                <w:sz w:val="20"/>
                <w:szCs w:val="20"/>
              </w:rPr>
            </w:pPr>
            <w:r>
              <w:rPr>
                <w:rFonts w:ascii="Arial" w:hAnsi="Arial" w:cs="Arial"/>
                <w:b/>
                <w:bCs/>
                <w:sz w:val="20"/>
                <w:szCs w:val="20"/>
              </w:rPr>
              <w:t>Comment</w:t>
            </w:r>
          </w:p>
        </w:tc>
        <w:tc>
          <w:tcPr>
            <w:tcW w:w="2847" w:type="dxa"/>
          </w:tcPr>
          <w:p w14:paraId="55329075" w14:textId="77777777" w:rsidR="00D13F3A" w:rsidRDefault="00D13F3A" w:rsidP="00787953">
            <w:pPr>
              <w:rPr>
                <w:rFonts w:ascii="Arial" w:hAnsi="Arial" w:cs="Arial"/>
                <w:b/>
                <w:bCs/>
                <w:sz w:val="20"/>
                <w:szCs w:val="20"/>
              </w:rPr>
            </w:pPr>
            <w:r>
              <w:rPr>
                <w:rFonts w:ascii="Arial" w:hAnsi="Arial" w:cs="Arial"/>
                <w:b/>
                <w:bCs/>
                <w:sz w:val="20"/>
                <w:szCs w:val="20"/>
              </w:rPr>
              <w:t>Proposed Change</w:t>
            </w:r>
          </w:p>
        </w:tc>
      </w:tr>
      <w:tr w:rsidR="00E71273" w14:paraId="713D8800" w14:textId="77777777" w:rsidTr="00E71273">
        <w:trPr>
          <w:trHeight w:val="5500"/>
        </w:trPr>
        <w:tc>
          <w:tcPr>
            <w:tcW w:w="707" w:type="dxa"/>
            <w:hideMark/>
          </w:tcPr>
          <w:p w14:paraId="31D9947E" w14:textId="77777777" w:rsidR="00E71273" w:rsidRDefault="00E71273">
            <w:pPr>
              <w:jc w:val="right"/>
              <w:rPr>
                <w:rFonts w:ascii="Arial" w:hAnsi="Arial" w:cs="Arial"/>
                <w:sz w:val="20"/>
                <w:szCs w:val="20"/>
              </w:rPr>
            </w:pPr>
            <w:r>
              <w:rPr>
                <w:rFonts w:ascii="Arial" w:hAnsi="Arial" w:cs="Arial"/>
                <w:sz w:val="20"/>
                <w:szCs w:val="20"/>
              </w:rPr>
              <w:t>6150</w:t>
            </w:r>
          </w:p>
        </w:tc>
        <w:tc>
          <w:tcPr>
            <w:tcW w:w="939" w:type="dxa"/>
            <w:hideMark/>
          </w:tcPr>
          <w:p w14:paraId="032265FE" w14:textId="77777777" w:rsidR="00E71273" w:rsidRDefault="00E71273">
            <w:pPr>
              <w:jc w:val="right"/>
              <w:rPr>
                <w:rFonts w:ascii="Arial" w:hAnsi="Arial" w:cs="Arial"/>
                <w:sz w:val="20"/>
                <w:szCs w:val="20"/>
              </w:rPr>
            </w:pPr>
            <w:r>
              <w:rPr>
                <w:rFonts w:ascii="Arial" w:hAnsi="Arial" w:cs="Arial"/>
                <w:sz w:val="20"/>
                <w:szCs w:val="20"/>
              </w:rPr>
              <w:t>2937.00</w:t>
            </w:r>
          </w:p>
        </w:tc>
        <w:tc>
          <w:tcPr>
            <w:tcW w:w="939" w:type="dxa"/>
            <w:hideMark/>
          </w:tcPr>
          <w:p w14:paraId="59AF67EF" w14:textId="77777777" w:rsidR="00E71273" w:rsidRDefault="00E71273">
            <w:pPr>
              <w:rPr>
                <w:rFonts w:ascii="Arial" w:hAnsi="Arial" w:cs="Arial"/>
                <w:sz w:val="20"/>
                <w:szCs w:val="20"/>
              </w:rPr>
            </w:pPr>
            <w:r>
              <w:rPr>
                <w:rFonts w:ascii="Arial" w:hAnsi="Arial" w:cs="Arial"/>
                <w:sz w:val="20"/>
                <w:szCs w:val="20"/>
              </w:rPr>
              <w:t>12.7.8.4</w:t>
            </w:r>
          </w:p>
        </w:tc>
        <w:tc>
          <w:tcPr>
            <w:tcW w:w="1117" w:type="dxa"/>
            <w:hideMark/>
          </w:tcPr>
          <w:p w14:paraId="3933318A" w14:textId="77777777" w:rsidR="00E71273" w:rsidRDefault="00E71273">
            <w:pPr>
              <w:rPr>
                <w:rFonts w:ascii="Arial" w:hAnsi="Arial" w:cs="Arial"/>
                <w:sz w:val="20"/>
                <w:szCs w:val="20"/>
              </w:rPr>
            </w:pPr>
          </w:p>
        </w:tc>
        <w:tc>
          <w:tcPr>
            <w:tcW w:w="828" w:type="dxa"/>
            <w:hideMark/>
          </w:tcPr>
          <w:p w14:paraId="7C005352" w14:textId="77777777" w:rsidR="00E71273" w:rsidRDefault="00E71273">
            <w:pPr>
              <w:rPr>
                <w:sz w:val="20"/>
                <w:szCs w:val="20"/>
              </w:rPr>
            </w:pPr>
          </w:p>
        </w:tc>
        <w:tc>
          <w:tcPr>
            <w:tcW w:w="2716" w:type="dxa"/>
            <w:hideMark/>
          </w:tcPr>
          <w:p w14:paraId="338968FA" w14:textId="77777777" w:rsidR="00E71273" w:rsidRDefault="00E71273">
            <w:pPr>
              <w:rPr>
                <w:rFonts w:ascii="Arial" w:hAnsi="Arial" w:cs="Arial"/>
                <w:sz w:val="20"/>
                <w:szCs w:val="20"/>
              </w:rPr>
            </w:pPr>
            <w:r>
              <w:rPr>
                <w:rFonts w:ascii="Arial" w:hAnsi="Arial" w:cs="Arial"/>
                <w:sz w:val="20"/>
                <w:szCs w:val="20"/>
              </w:rPr>
              <w:t xml:space="preserve">The number of replay counters supported by a TDLS responder is not known (T2's RSN Capabilities field is a copy of T1's), and though the number supported by the TDLS responder is advertised in T1's RSN Capabilities field, in practice existing deployments just assume this will always be 16, </w:t>
            </w:r>
            <w:proofErr w:type="gramStart"/>
            <w:r>
              <w:rPr>
                <w:rFonts w:ascii="Arial" w:hAnsi="Arial" w:cs="Arial"/>
                <w:sz w:val="20"/>
                <w:szCs w:val="20"/>
              </w:rPr>
              <w:t>i.e.</w:t>
            </w:r>
            <w:proofErr w:type="gramEnd"/>
            <w:r>
              <w:rPr>
                <w:rFonts w:ascii="Arial" w:hAnsi="Arial" w:cs="Arial"/>
                <w:sz w:val="20"/>
                <w:szCs w:val="20"/>
              </w:rPr>
              <w:t xml:space="preserve"> one per TID.  See other comment for more expansive proposed change</w:t>
            </w:r>
          </w:p>
        </w:tc>
        <w:tc>
          <w:tcPr>
            <w:tcW w:w="2847" w:type="dxa"/>
            <w:hideMark/>
          </w:tcPr>
          <w:p w14:paraId="398CFFC9" w14:textId="77777777" w:rsidR="00E71273" w:rsidRDefault="00E71273">
            <w:pPr>
              <w:rPr>
                <w:rFonts w:ascii="Arial" w:hAnsi="Arial" w:cs="Arial"/>
                <w:sz w:val="20"/>
                <w:szCs w:val="20"/>
              </w:rPr>
            </w:pPr>
            <w:r>
              <w:rPr>
                <w:rFonts w:ascii="Arial" w:hAnsi="Arial" w:cs="Arial"/>
                <w:sz w:val="20"/>
                <w:szCs w:val="20"/>
              </w:rPr>
              <w:t>At 2937.50 change "</w:t>
            </w:r>
            <w:bookmarkStart w:id="5" w:name="_Hlk152150998"/>
            <w:r>
              <w:rPr>
                <w:rFonts w:ascii="Arial" w:hAnsi="Arial" w:cs="Arial"/>
                <w:sz w:val="20"/>
                <w:szCs w:val="20"/>
              </w:rPr>
              <w:t>In the RSN Capabilities field, (#</w:t>
            </w:r>
            <w:proofErr w:type="gramStart"/>
            <w:r>
              <w:rPr>
                <w:rFonts w:ascii="Arial" w:hAnsi="Arial" w:cs="Arial"/>
                <w:sz w:val="20"/>
                <w:szCs w:val="20"/>
              </w:rPr>
              <w:t>3056)the</w:t>
            </w:r>
            <w:proofErr w:type="gramEnd"/>
            <w:r>
              <w:rPr>
                <w:rFonts w:ascii="Arial" w:hAnsi="Arial" w:cs="Arial"/>
                <w:sz w:val="20"/>
                <w:szCs w:val="20"/>
              </w:rPr>
              <w:t xml:space="preserve"> </w:t>
            </w:r>
            <w:proofErr w:type="spellStart"/>
            <w:r>
              <w:rPr>
                <w:rFonts w:ascii="Arial" w:hAnsi="Arial" w:cs="Arial"/>
                <w:sz w:val="20"/>
                <w:szCs w:val="20"/>
              </w:rPr>
              <w:t>PeerKey</w:t>
            </w:r>
            <w:proofErr w:type="spellEnd"/>
            <w:r>
              <w:rPr>
                <w:rFonts w:ascii="Arial" w:hAnsi="Arial" w:cs="Arial"/>
                <w:sz w:val="20"/>
                <w:szCs w:val="20"/>
              </w:rPr>
              <w:t xml:space="preserve"> Enabled subfield shall be set to 1.</w:t>
            </w:r>
            <w:bookmarkEnd w:id="5"/>
            <w:r>
              <w:rPr>
                <w:rFonts w:ascii="Arial" w:hAnsi="Arial" w:cs="Arial"/>
                <w:sz w:val="20"/>
                <w:szCs w:val="20"/>
              </w:rPr>
              <w:t xml:space="preserve">" to "In the RSN Capabilities field, (#3056)the </w:t>
            </w:r>
            <w:proofErr w:type="spellStart"/>
            <w:r>
              <w:rPr>
                <w:rFonts w:ascii="Arial" w:hAnsi="Arial" w:cs="Arial"/>
                <w:sz w:val="20"/>
                <w:szCs w:val="20"/>
              </w:rPr>
              <w:t>PeerKey</w:t>
            </w:r>
            <w:proofErr w:type="spellEnd"/>
            <w:r>
              <w:rPr>
                <w:rFonts w:ascii="Arial" w:hAnsi="Arial" w:cs="Arial"/>
                <w:sz w:val="20"/>
                <w:szCs w:val="20"/>
              </w:rPr>
              <w:t xml:space="preserve"> Enabled subfield shall be set to 1, the PTKSA Replay Counter field in the shall be set to 3 (to indicate 16 replay counters for the TPKSA) and the GTKSA Replay Counter field shall be reserved."  At 2939.17 add a para "The RSN capabilities of the TDLS responder STA are not communicated to TDLS initiator STA during the TPK handshake.  A TDLS initiator STA shall assume that a TDLS responder STA supports 16 replay counters for the TPKSA."</w:t>
            </w:r>
          </w:p>
        </w:tc>
      </w:tr>
    </w:tbl>
    <w:p w14:paraId="55B595C5" w14:textId="77777777" w:rsidR="00D13F3A" w:rsidRDefault="00D13F3A" w:rsidP="00D13F3A">
      <w:pPr>
        <w:pStyle w:val="Heading3"/>
      </w:pPr>
      <w:r>
        <w:t>Discussion:</w:t>
      </w:r>
    </w:p>
    <w:p w14:paraId="323F85E0" w14:textId="00FAC9AC" w:rsidR="00D13F3A" w:rsidRPr="00E62DAA" w:rsidRDefault="00D13F3A" w:rsidP="00D13F3A">
      <w:pPr>
        <w:pStyle w:val="ListParagraph"/>
        <w:numPr>
          <w:ilvl w:val="0"/>
          <w:numId w:val="33"/>
        </w:numPr>
        <w:autoSpaceDE w:val="0"/>
        <w:autoSpaceDN w:val="0"/>
        <w:adjustRightInd w:val="0"/>
      </w:pPr>
      <w:r>
        <w:rPr>
          <w:rFonts w:eastAsia="TimesNewRoman"/>
          <w:lang w:val="en-CA"/>
        </w:rPr>
        <w:t xml:space="preserve">This is the cited text </w:t>
      </w:r>
      <w:r w:rsidR="00FE258E">
        <w:rPr>
          <w:rFonts w:eastAsia="TimesNewRoman"/>
          <w:lang w:val="en-CA"/>
        </w:rPr>
        <w:t>in context</w:t>
      </w:r>
      <w:r>
        <w:rPr>
          <w:rFonts w:eastAsia="TimesNewRoman"/>
          <w:lang w:val="en-CA"/>
        </w:rPr>
        <w:t>:</w:t>
      </w:r>
    </w:p>
    <w:p w14:paraId="49FFBE03" w14:textId="1585885E" w:rsidR="00D13F3A" w:rsidRDefault="007745CD" w:rsidP="00D13F3A">
      <w:pPr>
        <w:autoSpaceDE w:val="0"/>
        <w:autoSpaceDN w:val="0"/>
        <w:adjustRightInd w:val="0"/>
        <w:ind w:left="360"/>
      </w:pPr>
      <w:r w:rsidRPr="007745CD">
        <w:rPr>
          <w:noProof/>
        </w:rPr>
        <w:drawing>
          <wp:inline distT="0" distB="0" distL="0" distR="0" wp14:anchorId="360FC7E5" wp14:editId="2628F4EC">
            <wp:extent cx="5943600" cy="2529205"/>
            <wp:effectExtent l="19050" t="19050" r="19050" b="23495"/>
            <wp:docPr id="2135369607" name="Picture 1" descr="A screenshot of a computer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69607" name="Picture 1" descr="A screenshot of a computer message&#10;&#10;Description automatically generated"/>
                    <pic:cNvPicPr/>
                  </pic:nvPicPr>
                  <pic:blipFill>
                    <a:blip r:embed="rId26"/>
                    <a:stretch>
                      <a:fillRect/>
                    </a:stretch>
                  </pic:blipFill>
                  <pic:spPr>
                    <a:xfrm>
                      <a:off x="0" y="0"/>
                      <a:ext cx="5943600" cy="2529205"/>
                    </a:xfrm>
                    <a:prstGeom prst="rect">
                      <a:avLst/>
                    </a:prstGeom>
                    <a:ln>
                      <a:solidFill>
                        <a:srgbClr val="4472C4"/>
                      </a:solidFill>
                    </a:ln>
                  </pic:spPr>
                </pic:pic>
              </a:graphicData>
            </a:graphic>
          </wp:inline>
        </w:drawing>
      </w:r>
    </w:p>
    <w:p w14:paraId="7329588C" w14:textId="77777777" w:rsidR="00D13F3A" w:rsidRPr="00763B2B" w:rsidRDefault="00D13F3A" w:rsidP="00D13F3A">
      <w:pPr>
        <w:autoSpaceDE w:val="0"/>
        <w:autoSpaceDN w:val="0"/>
        <w:adjustRightInd w:val="0"/>
        <w:rPr>
          <w14:textOutline w14:w="9525" w14:cap="rnd" w14:cmpd="sng" w14:algn="ctr">
            <w14:solidFill>
              <w14:schemeClr w14:val="accent1"/>
            </w14:solidFill>
            <w14:prstDash w14:val="solid"/>
            <w14:bevel/>
          </w14:textOutline>
        </w:rPr>
      </w:pPr>
    </w:p>
    <w:p w14:paraId="1436DC70" w14:textId="01E15A77" w:rsidR="00D13F3A" w:rsidRDefault="000B0BDA" w:rsidP="00D13F3A">
      <w:pPr>
        <w:pStyle w:val="ListParagraph"/>
        <w:numPr>
          <w:ilvl w:val="0"/>
          <w:numId w:val="33"/>
        </w:numPr>
        <w:rPr>
          <w:lang w:val="en-GB"/>
        </w:rPr>
      </w:pPr>
      <w:r>
        <w:rPr>
          <w:lang w:val="en-GB"/>
        </w:rPr>
        <w:t xml:space="preserve">The </w:t>
      </w:r>
      <w:r w:rsidR="000452E6">
        <w:rPr>
          <w:lang w:val="en-GB"/>
        </w:rPr>
        <w:t xml:space="preserve">first </w:t>
      </w:r>
      <w:r>
        <w:rPr>
          <w:lang w:val="en-GB"/>
        </w:rPr>
        <w:t>change proposed by the commenter are:</w:t>
      </w:r>
    </w:p>
    <w:p w14:paraId="7CBED83D" w14:textId="69D83533" w:rsidR="000B0BDA" w:rsidRDefault="00102515" w:rsidP="00774736">
      <w:pPr>
        <w:pStyle w:val="ListParagraph"/>
        <w:rPr>
          <w:lang w:val="en-GB"/>
        </w:rPr>
      </w:pPr>
      <w:r>
        <w:rPr>
          <w:lang w:val="en-GB"/>
        </w:rPr>
        <w:t>At cited location, c</w:t>
      </w:r>
      <w:r w:rsidR="000B0BDA">
        <w:rPr>
          <w:lang w:val="en-GB"/>
        </w:rPr>
        <w:t>hange “</w:t>
      </w:r>
      <w:r w:rsidR="007745CD" w:rsidRPr="007745CD">
        <w:rPr>
          <w:lang w:val="en-GB"/>
        </w:rPr>
        <w:t>In the RSN Capabilities field, (#</w:t>
      </w:r>
      <w:proofErr w:type="gramStart"/>
      <w:r w:rsidR="007745CD" w:rsidRPr="007745CD">
        <w:rPr>
          <w:lang w:val="en-GB"/>
        </w:rPr>
        <w:t>3056)the</w:t>
      </w:r>
      <w:proofErr w:type="gramEnd"/>
      <w:r w:rsidR="007745CD" w:rsidRPr="007745CD">
        <w:rPr>
          <w:lang w:val="en-GB"/>
        </w:rPr>
        <w:t xml:space="preserve"> </w:t>
      </w:r>
      <w:proofErr w:type="spellStart"/>
      <w:r w:rsidR="007745CD" w:rsidRPr="007745CD">
        <w:rPr>
          <w:lang w:val="en-GB"/>
        </w:rPr>
        <w:t>PeerKey</w:t>
      </w:r>
      <w:proofErr w:type="spellEnd"/>
      <w:r w:rsidR="007745CD" w:rsidRPr="007745CD">
        <w:rPr>
          <w:lang w:val="en-GB"/>
        </w:rPr>
        <w:t xml:space="preserve"> Enabled subfield shall be set to 1.</w:t>
      </w:r>
      <w:r w:rsidR="00774736">
        <w:rPr>
          <w:lang w:val="en-GB"/>
        </w:rPr>
        <w:t>”</w:t>
      </w:r>
    </w:p>
    <w:p w14:paraId="0F67C6AC" w14:textId="41BFA6E6" w:rsidR="00774736" w:rsidRDefault="008015F8" w:rsidP="00774736">
      <w:pPr>
        <w:pStyle w:val="ListParagraph"/>
        <w:rPr>
          <w:lang w:val="en-GB"/>
        </w:rPr>
      </w:pPr>
      <w:r>
        <w:rPr>
          <w:lang w:val="en-GB"/>
        </w:rPr>
        <w:t>t</w:t>
      </w:r>
      <w:r w:rsidR="00774736">
        <w:rPr>
          <w:lang w:val="en-GB"/>
        </w:rPr>
        <w:t>o</w:t>
      </w:r>
    </w:p>
    <w:p w14:paraId="4317B5E2" w14:textId="47B7C47B" w:rsidR="008015F8" w:rsidRDefault="008015F8" w:rsidP="007745CD">
      <w:pPr>
        <w:pStyle w:val="ListParagraph"/>
        <w:rPr>
          <w:lang w:val="en-GB"/>
        </w:rPr>
      </w:pPr>
      <w:r>
        <w:rPr>
          <w:lang w:val="en-GB"/>
        </w:rPr>
        <w:lastRenderedPageBreak/>
        <w:t>“</w:t>
      </w:r>
      <w:r w:rsidR="007745CD" w:rsidRPr="007745CD">
        <w:rPr>
          <w:lang w:val="en-GB"/>
        </w:rPr>
        <w:t>In the RSN Capabilities field, (#</w:t>
      </w:r>
      <w:proofErr w:type="gramStart"/>
      <w:r w:rsidR="007745CD" w:rsidRPr="007745CD">
        <w:rPr>
          <w:lang w:val="en-GB"/>
        </w:rPr>
        <w:t>3056)the</w:t>
      </w:r>
      <w:proofErr w:type="gramEnd"/>
      <w:r w:rsidR="007745CD" w:rsidRPr="007745CD">
        <w:rPr>
          <w:lang w:val="en-GB"/>
        </w:rPr>
        <w:t xml:space="preserve"> </w:t>
      </w:r>
      <w:proofErr w:type="spellStart"/>
      <w:r w:rsidR="007745CD" w:rsidRPr="007745CD">
        <w:rPr>
          <w:lang w:val="en-GB"/>
        </w:rPr>
        <w:t>PeerKey</w:t>
      </w:r>
      <w:proofErr w:type="spellEnd"/>
      <w:r w:rsidR="007745CD" w:rsidRPr="007745CD">
        <w:rPr>
          <w:lang w:val="en-GB"/>
        </w:rPr>
        <w:t xml:space="preserve"> Enabled subfield shall be set to 1, the PTKSA Replay Counter field in the shall be set to 3 (to indicate 16 replay counters for the TPKSA) and the GTKSA Replay Counter field shall be reserved</w:t>
      </w:r>
      <w:r w:rsidR="00637D8A">
        <w:rPr>
          <w:lang w:val="en-GB"/>
        </w:rPr>
        <w:t>”</w:t>
      </w:r>
    </w:p>
    <w:p w14:paraId="2E7DB5CB" w14:textId="77777777" w:rsidR="00F07623" w:rsidRDefault="00F07623" w:rsidP="00637D8A">
      <w:pPr>
        <w:pStyle w:val="ListParagraph"/>
        <w:rPr>
          <w:lang w:val="en-GB"/>
        </w:rPr>
      </w:pPr>
    </w:p>
    <w:p w14:paraId="52DC4BFC" w14:textId="77777777" w:rsidR="006361E0" w:rsidRDefault="006361E0" w:rsidP="006361E0">
      <w:pPr>
        <w:pStyle w:val="ListParagraph"/>
        <w:numPr>
          <w:ilvl w:val="0"/>
          <w:numId w:val="33"/>
        </w:numPr>
        <w:rPr>
          <w:lang w:val="en-GB"/>
        </w:rPr>
      </w:pPr>
      <w:r>
        <w:rPr>
          <w:lang w:val="en-GB"/>
        </w:rPr>
        <w:t xml:space="preserve">Before message 2, the TDLS Responder STA evaluates message 1. If the number of replay counters or any other parameter from message 1 is not acceptable to the TDLS Responder STA, it would not transmit message 2. </w:t>
      </w:r>
    </w:p>
    <w:p w14:paraId="685BD1AB" w14:textId="77777777" w:rsidR="006361E0" w:rsidRDefault="006361E0" w:rsidP="006361E0">
      <w:pPr>
        <w:pStyle w:val="ListParagraph"/>
        <w:numPr>
          <w:ilvl w:val="0"/>
          <w:numId w:val="33"/>
        </w:numPr>
        <w:rPr>
          <w:lang w:val="en-GB"/>
        </w:rPr>
      </w:pPr>
      <w:r>
        <w:rPr>
          <w:lang w:val="en-GB"/>
        </w:rPr>
        <w:t>This proposed change introduces a new requirement for the negotiation of a TDLS link.</w:t>
      </w:r>
    </w:p>
    <w:p w14:paraId="25878622" w14:textId="77777777" w:rsidR="006361E0" w:rsidRPr="004552EA" w:rsidRDefault="006361E0" w:rsidP="006361E0">
      <w:pPr>
        <w:pStyle w:val="ListParagraph"/>
        <w:numPr>
          <w:ilvl w:val="0"/>
          <w:numId w:val="33"/>
        </w:numPr>
        <w:rPr>
          <w:lang w:val="en-GB"/>
        </w:rPr>
      </w:pPr>
      <w:r>
        <w:rPr>
          <w:lang w:val="en-GB"/>
        </w:rPr>
        <w:t>There is no justification for requiring 16 replay counters advertised by the RSNE.</w:t>
      </w:r>
    </w:p>
    <w:p w14:paraId="25052EAC" w14:textId="77777777" w:rsidR="006361E0" w:rsidRPr="006361E0" w:rsidRDefault="006361E0" w:rsidP="006361E0">
      <w:pPr>
        <w:rPr>
          <w:lang w:val="en-GB"/>
        </w:rPr>
      </w:pPr>
    </w:p>
    <w:p w14:paraId="5201ED48" w14:textId="71C57857" w:rsidR="007745CD" w:rsidRDefault="000452E6" w:rsidP="004552EA">
      <w:pPr>
        <w:pStyle w:val="ListParagraph"/>
        <w:numPr>
          <w:ilvl w:val="0"/>
          <w:numId w:val="33"/>
        </w:numPr>
        <w:rPr>
          <w:lang w:val="en-GB"/>
        </w:rPr>
      </w:pPr>
      <w:r>
        <w:rPr>
          <w:lang w:val="en-GB"/>
        </w:rPr>
        <w:t>The second change is as follows: A</w:t>
      </w:r>
      <w:r w:rsidR="007745CD" w:rsidRPr="007745CD">
        <w:rPr>
          <w:lang w:val="en-GB"/>
        </w:rPr>
        <w:t xml:space="preserve">t 2939.17 add a </w:t>
      </w:r>
      <w:proofErr w:type="gramStart"/>
      <w:r w:rsidR="007745CD" w:rsidRPr="007745CD">
        <w:rPr>
          <w:lang w:val="en-GB"/>
        </w:rPr>
        <w:t>para</w:t>
      </w:r>
      <w:proofErr w:type="gramEnd"/>
      <w:r w:rsidR="007745CD" w:rsidRPr="007745CD">
        <w:rPr>
          <w:lang w:val="en-GB"/>
        </w:rPr>
        <w:t xml:space="preserve"> </w:t>
      </w:r>
    </w:p>
    <w:p w14:paraId="208FF21D" w14:textId="2EF8C563" w:rsidR="00637D8A" w:rsidRDefault="007745CD" w:rsidP="007745CD">
      <w:pPr>
        <w:pStyle w:val="ListParagraph"/>
        <w:rPr>
          <w:lang w:val="en-GB"/>
        </w:rPr>
      </w:pPr>
      <w:r w:rsidRPr="007745CD">
        <w:rPr>
          <w:lang w:val="en-GB"/>
        </w:rPr>
        <w:t>"The RSN capabilities of the TDLS responder STA are not communicated to TDLS initiator STA during the TPK handshake.  A TDLS initiator STA shall assume that a TDLS responder STA supports 16 replay counters for the TPKSA."</w:t>
      </w:r>
    </w:p>
    <w:p w14:paraId="70256248" w14:textId="56DDF7CC" w:rsidR="00174C62" w:rsidRDefault="00174C62" w:rsidP="00174C62">
      <w:pPr>
        <w:pStyle w:val="ListParagraph"/>
        <w:numPr>
          <w:ilvl w:val="0"/>
          <w:numId w:val="33"/>
        </w:numPr>
        <w:rPr>
          <w:lang w:val="en-GB"/>
        </w:rPr>
      </w:pPr>
      <w:r>
        <w:rPr>
          <w:lang w:val="en-GB"/>
        </w:rPr>
        <w:t>This places a requirement on the TDLS initiator STA to assume a capability of the TDLS responder STA</w:t>
      </w:r>
      <w:r w:rsidR="002A532A">
        <w:rPr>
          <w:lang w:val="en-GB"/>
        </w:rPr>
        <w:t>.</w:t>
      </w:r>
    </w:p>
    <w:p w14:paraId="49865DEC" w14:textId="0578E2B1" w:rsidR="002A532A" w:rsidRDefault="00AA2D20" w:rsidP="00174C62">
      <w:pPr>
        <w:pStyle w:val="ListParagraph"/>
        <w:numPr>
          <w:ilvl w:val="0"/>
          <w:numId w:val="33"/>
        </w:numPr>
        <w:rPr>
          <w:lang w:val="en-GB"/>
        </w:rPr>
      </w:pPr>
      <w:r>
        <w:rPr>
          <w:lang w:val="en-GB"/>
        </w:rPr>
        <w:t>The TDLS initiator STA can obtain the capabilit</w:t>
      </w:r>
      <w:r w:rsidR="001614A3">
        <w:rPr>
          <w:lang w:val="en-GB"/>
        </w:rPr>
        <w:t>ies</w:t>
      </w:r>
      <w:r>
        <w:rPr>
          <w:lang w:val="en-GB"/>
        </w:rPr>
        <w:t xml:space="preserve"> of the TDLS responder STA during TDLS discovery. The TDLS initia</w:t>
      </w:r>
      <w:r w:rsidR="001614A3">
        <w:rPr>
          <w:lang w:val="en-GB"/>
        </w:rPr>
        <w:t xml:space="preserve">tor STA could infer the capabilities of the TDLS responder STA from </w:t>
      </w:r>
      <w:r w:rsidR="00604AC3">
        <w:rPr>
          <w:lang w:val="en-GB"/>
        </w:rPr>
        <w:t xml:space="preserve">a previous TDLS </w:t>
      </w:r>
      <w:r w:rsidR="00AB39BB">
        <w:rPr>
          <w:lang w:val="en-GB"/>
        </w:rPr>
        <w:t>connection</w:t>
      </w:r>
      <w:r w:rsidR="00604AC3">
        <w:rPr>
          <w:lang w:val="en-GB"/>
        </w:rPr>
        <w:t xml:space="preserve"> </w:t>
      </w:r>
      <w:r w:rsidR="00F94CDD">
        <w:rPr>
          <w:lang w:val="en-GB"/>
        </w:rPr>
        <w:t>with the TDLS responder STA</w:t>
      </w:r>
      <w:r w:rsidR="00AB39BB">
        <w:rPr>
          <w:lang w:val="en-GB"/>
        </w:rPr>
        <w:t>,</w:t>
      </w:r>
      <w:r w:rsidR="00F94CDD">
        <w:rPr>
          <w:lang w:val="en-GB"/>
        </w:rPr>
        <w:t xml:space="preserve"> or </w:t>
      </w:r>
      <w:r w:rsidR="00604AC3">
        <w:rPr>
          <w:lang w:val="en-GB"/>
        </w:rPr>
        <w:t>the capabilities advertised by the AP.</w:t>
      </w:r>
    </w:p>
    <w:p w14:paraId="16B887D9" w14:textId="77777777" w:rsidR="007745CD" w:rsidRDefault="007745CD" w:rsidP="007745CD">
      <w:pPr>
        <w:pStyle w:val="ListParagraph"/>
        <w:rPr>
          <w:lang w:val="en-GB"/>
        </w:rPr>
      </w:pPr>
    </w:p>
    <w:p w14:paraId="17B3659E" w14:textId="0926CCCB" w:rsidR="00D13F3A" w:rsidRDefault="00D13F3A" w:rsidP="00D13F3A">
      <w:pPr>
        <w:pStyle w:val="Heading3"/>
      </w:pPr>
      <w:r w:rsidRPr="00544C09">
        <w:t>Proposed Resolution</w:t>
      </w:r>
      <w:r>
        <w:t>: (</w:t>
      </w:r>
      <w:r w:rsidR="008F757E">
        <w:t>6150</w:t>
      </w:r>
      <w:r>
        <w:t>)</w:t>
      </w:r>
    </w:p>
    <w:p w14:paraId="584E2953" w14:textId="3B53960C" w:rsidR="00D13F3A" w:rsidRPr="00F75BA7" w:rsidRDefault="00181473" w:rsidP="00D13F3A">
      <w:pPr>
        <w:rPr>
          <w:lang w:val="en-GB"/>
        </w:rPr>
      </w:pPr>
      <w:r>
        <w:rPr>
          <w:lang w:val="en-GB"/>
        </w:rPr>
        <w:t xml:space="preserve">REJECTED. </w:t>
      </w:r>
      <w:r w:rsidR="00A7193D">
        <w:rPr>
          <w:lang w:val="en-GB"/>
        </w:rPr>
        <w:t>The TDLS init</w:t>
      </w:r>
      <w:r w:rsidR="0013798C">
        <w:rPr>
          <w:lang w:val="en-GB"/>
        </w:rPr>
        <w:t>iator STA can obtain the capabilities of the TDLS responder STA</w:t>
      </w:r>
      <w:r w:rsidR="00A61365">
        <w:rPr>
          <w:lang w:val="en-GB"/>
        </w:rPr>
        <w:t xml:space="preserve"> using TDLS discovery. </w:t>
      </w:r>
      <w:r w:rsidR="00F75BA7">
        <w:rPr>
          <w:lang w:val="en-GB"/>
        </w:rPr>
        <w:t>Alternatively,</w:t>
      </w:r>
      <w:r w:rsidR="00A61365">
        <w:rPr>
          <w:lang w:val="en-GB"/>
        </w:rPr>
        <w:t xml:space="preserve"> the TDLS initiator STA can infer the TDLS capabilities of the TDLS responder STA from a previous connection or the capabilities advertised by the AP.</w:t>
      </w:r>
      <w:r w:rsidR="00F75BA7">
        <w:rPr>
          <w:lang w:val="en-GB"/>
        </w:rPr>
        <w:t xml:space="preserve"> </w:t>
      </w:r>
      <w:r>
        <w:rPr>
          <w:lang w:val="en-GB"/>
        </w:rPr>
        <w:t xml:space="preserve">The TDLS responder STA evaluates the parameters </w:t>
      </w:r>
      <w:r w:rsidR="004F6E66">
        <w:rPr>
          <w:lang w:val="en-GB"/>
        </w:rPr>
        <w:t>receives</w:t>
      </w:r>
      <w:r>
        <w:rPr>
          <w:lang w:val="en-GB"/>
        </w:rPr>
        <w:t xml:space="preserve"> in message 1 and if any parameter, including the number of replay counters </w:t>
      </w:r>
      <w:r w:rsidR="004B1BC2">
        <w:rPr>
          <w:lang w:val="en-GB"/>
        </w:rPr>
        <w:t>is not acceptable</w:t>
      </w:r>
      <w:r w:rsidR="00240402">
        <w:rPr>
          <w:lang w:val="en-GB"/>
        </w:rPr>
        <w:t xml:space="preserve">, the TDLS responder STA may refrain from sending message 2. </w:t>
      </w:r>
      <w:r w:rsidR="004F6E66">
        <w:rPr>
          <w:lang w:val="en-GB"/>
        </w:rPr>
        <w:t xml:space="preserve">There is </w:t>
      </w:r>
      <w:proofErr w:type="spellStart"/>
      <w:r w:rsidR="004F6E66">
        <w:rPr>
          <w:lang w:val="en-GB"/>
        </w:rPr>
        <w:t>not</w:t>
      </w:r>
      <w:proofErr w:type="spellEnd"/>
      <w:r w:rsidR="004F6E66">
        <w:rPr>
          <w:lang w:val="en-GB"/>
        </w:rPr>
        <w:t xml:space="preserve"> </w:t>
      </w:r>
      <w:proofErr w:type="gramStart"/>
      <w:r w:rsidR="009302DF">
        <w:rPr>
          <w:lang w:val="en-GB"/>
        </w:rPr>
        <w:t>need</w:t>
      </w:r>
      <w:proofErr w:type="gramEnd"/>
      <w:r w:rsidR="009302DF">
        <w:rPr>
          <w:lang w:val="en-GB"/>
        </w:rPr>
        <w:t xml:space="preserve"> to provide additional restrictions on the TDLS handshake.</w:t>
      </w:r>
    </w:p>
    <w:p w14:paraId="49944791" w14:textId="77777777" w:rsidR="00D13F3A" w:rsidRPr="00D976E4" w:rsidRDefault="00D13F3A" w:rsidP="00D13F3A">
      <w:pPr>
        <w:rPr>
          <w:lang w:val="en-GB"/>
        </w:rPr>
      </w:pPr>
    </w:p>
    <w:p w14:paraId="17F1DEE5" w14:textId="77777777" w:rsidR="00E12C92" w:rsidRPr="000D73DE" w:rsidRDefault="00E12C92" w:rsidP="00E12C92">
      <w:pPr>
        <w:rPr>
          <w:lang w:val="en-GB"/>
        </w:rPr>
      </w:pPr>
      <w:r>
        <w:br w:type="page"/>
      </w:r>
    </w:p>
    <w:p w14:paraId="3500A56C" w14:textId="77777777" w:rsidR="00E12C92" w:rsidRDefault="00E12C92" w:rsidP="00E12C92">
      <w:pPr>
        <w:pStyle w:val="Heading3"/>
      </w:pPr>
      <w:r w:rsidRPr="00586C60">
        <w:lastRenderedPageBreak/>
        <w:t>Comment</w:t>
      </w:r>
    </w:p>
    <w:tbl>
      <w:tblPr>
        <w:tblStyle w:val="TableGrid"/>
        <w:tblW w:w="10093" w:type="dxa"/>
        <w:tblLook w:val="04A0" w:firstRow="1" w:lastRow="0" w:firstColumn="1" w:lastColumn="0" w:noHBand="0" w:noVBand="1"/>
      </w:tblPr>
      <w:tblGrid>
        <w:gridCol w:w="704"/>
        <w:gridCol w:w="939"/>
        <w:gridCol w:w="1106"/>
        <w:gridCol w:w="1117"/>
        <w:gridCol w:w="828"/>
        <w:gridCol w:w="2638"/>
        <w:gridCol w:w="2761"/>
      </w:tblGrid>
      <w:tr w:rsidR="00E12C92" w14:paraId="038C8645" w14:textId="77777777" w:rsidTr="00DC54E0">
        <w:trPr>
          <w:trHeight w:val="730"/>
        </w:trPr>
        <w:tc>
          <w:tcPr>
            <w:tcW w:w="704" w:type="dxa"/>
            <w:hideMark/>
          </w:tcPr>
          <w:p w14:paraId="74D6FCD8" w14:textId="77777777" w:rsidR="00E12C92" w:rsidRDefault="00E12C92" w:rsidP="00787953">
            <w:pPr>
              <w:rPr>
                <w:rFonts w:ascii="Arial" w:hAnsi="Arial" w:cs="Arial"/>
                <w:b/>
                <w:bCs/>
                <w:sz w:val="20"/>
                <w:szCs w:val="20"/>
              </w:rPr>
            </w:pPr>
            <w:r>
              <w:rPr>
                <w:rFonts w:ascii="Arial" w:hAnsi="Arial" w:cs="Arial"/>
                <w:b/>
                <w:bCs/>
                <w:sz w:val="20"/>
                <w:szCs w:val="20"/>
              </w:rPr>
              <w:t>CID</w:t>
            </w:r>
          </w:p>
        </w:tc>
        <w:tc>
          <w:tcPr>
            <w:tcW w:w="939" w:type="dxa"/>
            <w:hideMark/>
          </w:tcPr>
          <w:p w14:paraId="76AED7C9" w14:textId="77777777" w:rsidR="00E12C92" w:rsidRDefault="00E12C92" w:rsidP="00787953">
            <w:pPr>
              <w:rPr>
                <w:rFonts w:ascii="Arial" w:hAnsi="Arial" w:cs="Arial"/>
                <w:b/>
                <w:bCs/>
                <w:sz w:val="20"/>
                <w:szCs w:val="20"/>
              </w:rPr>
            </w:pPr>
            <w:r>
              <w:rPr>
                <w:rFonts w:ascii="Arial" w:hAnsi="Arial" w:cs="Arial"/>
                <w:b/>
                <w:bCs/>
                <w:sz w:val="20"/>
                <w:szCs w:val="20"/>
              </w:rPr>
              <w:t>Page</w:t>
            </w:r>
          </w:p>
        </w:tc>
        <w:tc>
          <w:tcPr>
            <w:tcW w:w="1106" w:type="dxa"/>
            <w:hideMark/>
          </w:tcPr>
          <w:p w14:paraId="2C993AD3" w14:textId="77777777" w:rsidR="00E12C92" w:rsidRDefault="00E12C92" w:rsidP="00787953">
            <w:pPr>
              <w:rPr>
                <w:rFonts w:ascii="Arial" w:hAnsi="Arial" w:cs="Arial"/>
                <w:b/>
                <w:bCs/>
                <w:sz w:val="20"/>
                <w:szCs w:val="20"/>
              </w:rPr>
            </w:pPr>
            <w:r>
              <w:rPr>
                <w:rFonts w:ascii="Arial" w:hAnsi="Arial" w:cs="Arial"/>
                <w:b/>
                <w:bCs/>
                <w:sz w:val="20"/>
                <w:szCs w:val="20"/>
              </w:rPr>
              <w:t>Clause</w:t>
            </w:r>
          </w:p>
        </w:tc>
        <w:tc>
          <w:tcPr>
            <w:tcW w:w="1117" w:type="dxa"/>
            <w:hideMark/>
          </w:tcPr>
          <w:p w14:paraId="0D726D6C" w14:textId="77777777" w:rsidR="00E12C92" w:rsidRDefault="00E12C92"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79DC879F" w14:textId="77777777" w:rsidR="00E12C92" w:rsidRDefault="00E12C92"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38" w:type="dxa"/>
            <w:hideMark/>
          </w:tcPr>
          <w:p w14:paraId="1C4BD23B" w14:textId="77777777" w:rsidR="00E12C92" w:rsidRDefault="00E12C92" w:rsidP="00787953">
            <w:pPr>
              <w:rPr>
                <w:rFonts w:ascii="Arial" w:hAnsi="Arial" w:cs="Arial"/>
                <w:b/>
                <w:bCs/>
                <w:sz w:val="20"/>
                <w:szCs w:val="20"/>
              </w:rPr>
            </w:pPr>
            <w:r>
              <w:rPr>
                <w:rFonts w:ascii="Arial" w:hAnsi="Arial" w:cs="Arial"/>
                <w:b/>
                <w:bCs/>
                <w:sz w:val="20"/>
                <w:szCs w:val="20"/>
              </w:rPr>
              <w:t>Comment</w:t>
            </w:r>
          </w:p>
        </w:tc>
        <w:tc>
          <w:tcPr>
            <w:tcW w:w="2761" w:type="dxa"/>
          </w:tcPr>
          <w:p w14:paraId="23CCD177" w14:textId="77777777" w:rsidR="00E12C92" w:rsidRDefault="00E12C92" w:rsidP="00787953">
            <w:pPr>
              <w:rPr>
                <w:rFonts w:ascii="Arial" w:hAnsi="Arial" w:cs="Arial"/>
                <w:b/>
                <w:bCs/>
                <w:sz w:val="20"/>
                <w:szCs w:val="20"/>
              </w:rPr>
            </w:pPr>
            <w:r>
              <w:rPr>
                <w:rFonts w:ascii="Arial" w:hAnsi="Arial" w:cs="Arial"/>
                <w:b/>
                <w:bCs/>
                <w:sz w:val="20"/>
                <w:szCs w:val="20"/>
              </w:rPr>
              <w:t>Proposed Change</w:t>
            </w:r>
          </w:p>
        </w:tc>
      </w:tr>
      <w:tr w:rsidR="00DC54E0" w14:paraId="346577E6" w14:textId="77777777" w:rsidTr="00DC54E0">
        <w:trPr>
          <w:trHeight w:val="750"/>
        </w:trPr>
        <w:tc>
          <w:tcPr>
            <w:tcW w:w="704" w:type="dxa"/>
            <w:hideMark/>
          </w:tcPr>
          <w:p w14:paraId="60F476D3" w14:textId="77777777" w:rsidR="00DC54E0" w:rsidRDefault="00DC54E0">
            <w:pPr>
              <w:jc w:val="right"/>
              <w:rPr>
                <w:rFonts w:ascii="Arial" w:hAnsi="Arial" w:cs="Arial"/>
                <w:sz w:val="20"/>
                <w:szCs w:val="20"/>
              </w:rPr>
            </w:pPr>
            <w:r>
              <w:rPr>
                <w:rFonts w:ascii="Arial" w:hAnsi="Arial" w:cs="Arial"/>
                <w:sz w:val="20"/>
                <w:szCs w:val="20"/>
              </w:rPr>
              <w:t>6114</w:t>
            </w:r>
          </w:p>
        </w:tc>
        <w:tc>
          <w:tcPr>
            <w:tcW w:w="939" w:type="dxa"/>
            <w:hideMark/>
          </w:tcPr>
          <w:p w14:paraId="1D7F64BB" w14:textId="77777777" w:rsidR="00DC54E0" w:rsidRDefault="00DC54E0">
            <w:pPr>
              <w:jc w:val="right"/>
              <w:rPr>
                <w:rFonts w:ascii="Arial" w:hAnsi="Arial" w:cs="Arial"/>
                <w:sz w:val="20"/>
                <w:szCs w:val="20"/>
              </w:rPr>
            </w:pPr>
            <w:r>
              <w:rPr>
                <w:rFonts w:ascii="Arial" w:hAnsi="Arial" w:cs="Arial"/>
                <w:sz w:val="20"/>
                <w:szCs w:val="20"/>
              </w:rPr>
              <w:t>2870.00</w:t>
            </w:r>
          </w:p>
        </w:tc>
        <w:tc>
          <w:tcPr>
            <w:tcW w:w="1106" w:type="dxa"/>
            <w:hideMark/>
          </w:tcPr>
          <w:p w14:paraId="3B4818E0" w14:textId="77777777" w:rsidR="00DC54E0" w:rsidRDefault="00DC54E0">
            <w:pPr>
              <w:rPr>
                <w:rFonts w:ascii="Arial" w:hAnsi="Arial" w:cs="Arial"/>
                <w:sz w:val="20"/>
                <w:szCs w:val="20"/>
              </w:rPr>
            </w:pPr>
            <w:r>
              <w:rPr>
                <w:rFonts w:ascii="Arial" w:hAnsi="Arial" w:cs="Arial"/>
                <w:sz w:val="20"/>
                <w:szCs w:val="20"/>
              </w:rPr>
              <w:t>12.7.9.3</w:t>
            </w:r>
          </w:p>
        </w:tc>
        <w:tc>
          <w:tcPr>
            <w:tcW w:w="1117" w:type="dxa"/>
            <w:hideMark/>
          </w:tcPr>
          <w:p w14:paraId="57EF1307" w14:textId="77777777" w:rsidR="00DC54E0" w:rsidRDefault="00DC54E0">
            <w:pPr>
              <w:rPr>
                <w:rFonts w:ascii="Arial" w:hAnsi="Arial" w:cs="Arial"/>
                <w:sz w:val="20"/>
                <w:szCs w:val="20"/>
              </w:rPr>
            </w:pPr>
          </w:p>
        </w:tc>
        <w:tc>
          <w:tcPr>
            <w:tcW w:w="828" w:type="dxa"/>
            <w:hideMark/>
          </w:tcPr>
          <w:p w14:paraId="09B9E297" w14:textId="77777777" w:rsidR="00DC54E0" w:rsidRDefault="00DC54E0">
            <w:pPr>
              <w:rPr>
                <w:sz w:val="20"/>
                <w:szCs w:val="20"/>
              </w:rPr>
            </w:pPr>
          </w:p>
        </w:tc>
        <w:tc>
          <w:tcPr>
            <w:tcW w:w="2638" w:type="dxa"/>
            <w:hideMark/>
          </w:tcPr>
          <w:p w14:paraId="3B3675AD" w14:textId="77777777" w:rsidR="00DC54E0" w:rsidRDefault="00DC54E0">
            <w:pPr>
              <w:rPr>
                <w:rFonts w:ascii="Arial" w:hAnsi="Arial" w:cs="Arial"/>
                <w:sz w:val="20"/>
                <w:szCs w:val="20"/>
              </w:rPr>
            </w:pPr>
            <w:r>
              <w:rPr>
                <w:rFonts w:ascii="Arial" w:hAnsi="Arial" w:cs="Arial"/>
                <w:sz w:val="20"/>
                <w:szCs w:val="20"/>
              </w:rPr>
              <w:t>Missing shall - and correct grammar "deletes" to "delete"</w:t>
            </w:r>
          </w:p>
        </w:tc>
        <w:tc>
          <w:tcPr>
            <w:tcW w:w="2761" w:type="dxa"/>
            <w:hideMark/>
          </w:tcPr>
          <w:p w14:paraId="334D37E1" w14:textId="77777777" w:rsidR="00DC54E0" w:rsidRDefault="00DC54E0">
            <w:pPr>
              <w:rPr>
                <w:rFonts w:ascii="Arial" w:hAnsi="Arial" w:cs="Arial"/>
                <w:sz w:val="20"/>
                <w:szCs w:val="20"/>
              </w:rPr>
            </w:pPr>
            <w:r>
              <w:rPr>
                <w:rFonts w:ascii="Arial" w:hAnsi="Arial" w:cs="Arial"/>
                <w:sz w:val="20"/>
                <w:szCs w:val="20"/>
              </w:rPr>
              <w:t>Insert "shall" correcting the text to read: "… the Supplicant shall also delete ... "</w:t>
            </w:r>
          </w:p>
        </w:tc>
      </w:tr>
    </w:tbl>
    <w:p w14:paraId="67DDCB1E" w14:textId="77777777" w:rsidR="00E12C92" w:rsidRDefault="00E12C92" w:rsidP="00E12C92">
      <w:pPr>
        <w:pStyle w:val="Heading3"/>
      </w:pPr>
      <w:r>
        <w:t>Discussion:</w:t>
      </w:r>
    </w:p>
    <w:p w14:paraId="42C6376F" w14:textId="6210CE28" w:rsidR="00E12C92" w:rsidRPr="00E62DAA" w:rsidRDefault="00E12C92" w:rsidP="00E12C92">
      <w:pPr>
        <w:pStyle w:val="ListParagraph"/>
        <w:numPr>
          <w:ilvl w:val="0"/>
          <w:numId w:val="33"/>
        </w:numPr>
        <w:autoSpaceDE w:val="0"/>
        <w:autoSpaceDN w:val="0"/>
        <w:adjustRightInd w:val="0"/>
      </w:pPr>
      <w:r>
        <w:rPr>
          <w:rFonts w:eastAsia="TimesNewRoman"/>
          <w:lang w:val="en-CA"/>
        </w:rPr>
        <w:t xml:space="preserve">This is the cited </w:t>
      </w:r>
      <w:r w:rsidR="00614D34">
        <w:rPr>
          <w:rFonts w:eastAsia="TimesNewRoman"/>
          <w:lang w:val="en-CA"/>
        </w:rPr>
        <w:t>text in context</w:t>
      </w:r>
      <w:r w:rsidR="00C20151">
        <w:rPr>
          <w:rFonts w:eastAsia="TimesNewRoman"/>
          <w:lang w:val="en-CA"/>
        </w:rPr>
        <w:t xml:space="preserve"> and is in clause</w:t>
      </w:r>
      <w:r w:rsidR="00EF63E1">
        <w:rPr>
          <w:rFonts w:eastAsia="TimesNewRoman"/>
          <w:lang w:val="en-CA"/>
        </w:rPr>
        <w:t xml:space="preserve"> 12.6.1.2.2</w:t>
      </w:r>
      <w:r>
        <w:rPr>
          <w:rFonts w:eastAsia="TimesNewRoman"/>
          <w:lang w:val="en-CA"/>
        </w:rPr>
        <w:t>:</w:t>
      </w:r>
    </w:p>
    <w:p w14:paraId="494968A0" w14:textId="7883929B" w:rsidR="00E12C92" w:rsidRDefault="00012CD2" w:rsidP="00E12C92">
      <w:pPr>
        <w:autoSpaceDE w:val="0"/>
        <w:autoSpaceDN w:val="0"/>
        <w:adjustRightInd w:val="0"/>
        <w:ind w:left="360"/>
      </w:pPr>
      <w:r w:rsidRPr="00012CD2">
        <w:rPr>
          <w:noProof/>
        </w:rPr>
        <w:drawing>
          <wp:inline distT="0" distB="0" distL="0" distR="0" wp14:anchorId="1EDD49C7" wp14:editId="06A15710">
            <wp:extent cx="5943600" cy="1090930"/>
            <wp:effectExtent l="19050" t="19050" r="19050" b="13970"/>
            <wp:docPr id="833388418"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88418" name="Picture 1" descr="A close-up of a computer screen&#10;&#10;Description automatically generated"/>
                    <pic:cNvPicPr/>
                  </pic:nvPicPr>
                  <pic:blipFill>
                    <a:blip r:embed="rId27"/>
                    <a:stretch>
                      <a:fillRect/>
                    </a:stretch>
                  </pic:blipFill>
                  <pic:spPr>
                    <a:xfrm>
                      <a:off x="0" y="0"/>
                      <a:ext cx="5943600" cy="1090930"/>
                    </a:xfrm>
                    <a:prstGeom prst="rect">
                      <a:avLst/>
                    </a:prstGeom>
                    <a:ln>
                      <a:solidFill>
                        <a:srgbClr val="4472C4"/>
                      </a:solidFill>
                    </a:ln>
                  </pic:spPr>
                </pic:pic>
              </a:graphicData>
            </a:graphic>
          </wp:inline>
        </w:drawing>
      </w:r>
    </w:p>
    <w:p w14:paraId="203FB105" w14:textId="77777777" w:rsidR="00E12C92" w:rsidRPr="00763B2B" w:rsidRDefault="00E12C92" w:rsidP="00E12C92">
      <w:pPr>
        <w:autoSpaceDE w:val="0"/>
        <w:autoSpaceDN w:val="0"/>
        <w:adjustRightInd w:val="0"/>
        <w:rPr>
          <w14:textOutline w14:w="9525" w14:cap="rnd" w14:cmpd="sng" w14:algn="ctr">
            <w14:solidFill>
              <w14:schemeClr w14:val="accent1"/>
            </w14:solidFill>
            <w14:prstDash w14:val="solid"/>
            <w14:bevel/>
          </w14:textOutline>
        </w:rPr>
      </w:pPr>
    </w:p>
    <w:p w14:paraId="4676E010" w14:textId="2680FB1D" w:rsidR="00E12C92" w:rsidRDefault="00A14032" w:rsidP="00E12C92">
      <w:pPr>
        <w:pStyle w:val="ListParagraph"/>
        <w:numPr>
          <w:ilvl w:val="0"/>
          <w:numId w:val="33"/>
        </w:numPr>
        <w:rPr>
          <w:lang w:val="en-GB"/>
        </w:rPr>
      </w:pPr>
      <w:r>
        <w:rPr>
          <w:lang w:val="en-GB"/>
        </w:rPr>
        <w:t xml:space="preserve">This </w:t>
      </w:r>
      <w:proofErr w:type="spellStart"/>
      <w:r>
        <w:rPr>
          <w:lang w:val="en-GB"/>
        </w:rPr>
        <w:t>behavior</w:t>
      </w:r>
      <w:proofErr w:type="spellEnd"/>
      <w:r w:rsidR="00BA7274">
        <w:rPr>
          <w:lang w:val="en-GB"/>
        </w:rPr>
        <w:t xml:space="preserve"> requirement is covered in clause </w:t>
      </w:r>
      <w:r w:rsidR="00236F58">
        <w:rPr>
          <w:lang w:val="en-GB"/>
        </w:rPr>
        <w:t xml:space="preserve">11.3.5 </w:t>
      </w:r>
      <w:r w:rsidR="00DD1D16">
        <w:rPr>
          <w:lang w:val="en-GB"/>
        </w:rPr>
        <w:t xml:space="preserve">(Association, </w:t>
      </w:r>
      <w:r w:rsidR="00B13133">
        <w:rPr>
          <w:lang w:val="en-GB"/>
        </w:rPr>
        <w:t xml:space="preserve">reassociation, and </w:t>
      </w:r>
      <w:r w:rsidR="00820B35">
        <w:rPr>
          <w:lang w:val="en-GB"/>
        </w:rPr>
        <w:t>disassociation) and the key deletion is invoked by calling MLME-</w:t>
      </w:r>
      <w:r w:rsidR="00C154D6">
        <w:rPr>
          <w:lang w:val="en-GB"/>
        </w:rPr>
        <w:t>DELETEKEYS primitive</w:t>
      </w:r>
      <w:r w:rsidR="00820B35">
        <w:rPr>
          <w:lang w:val="en-GB"/>
        </w:rPr>
        <w:t>.  A reference to t</w:t>
      </w:r>
      <w:r w:rsidR="00C154D6">
        <w:rPr>
          <w:lang w:val="en-GB"/>
        </w:rPr>
        <w:t xml:space="preserve">hat subclause could be made </w:t>
      </w:r>
      <w:proofErr w:type="spellStart"/>
      <w:proofErr w:type="gramStart"/>
      <w:r w:rsidR="00C154D6">
        <w:rPr>
          <w:lang w:val="en-GB"/>
        </w:rPr>
        <w:t>a</w:t>
      </w:r>
      <w:proofErr w:type="spellEnd"/>
      <w:r w:rsidR="00C154D6">
        <w:rPr>
          <w:lang w:val="en-GB"/>
        </w:rPr>
        <w:t xml:space="preserve"> this</w:t>
      </w:r>
      <w:proofErr w:type="gramEnd"/>
      <w:r w:rsidR="00C154D6">
        <w:rPr>
          <w:lang w:val="en-GB"/>
        </w:rPr>
        <w:t xml:space="preserve"> </w:t>
      </w:r>
      <w:r w:rsidR="00AD403B">
        <w:rPr>
          <w:lang w:val="en-GB"/>
        </w:rPr>
        <w:t>location.</w:t>
      </w:r>
    </w:p>
    <w:p w14:paraId="3252AB7C" w14:textId="599D8225" w:rsidR="00AD403B" w:rsidRPr="00763B2B" w:rsidRDefault="00AD403B" w:rsidP="00E12C92">
      <w:pPr>
        <w:pStyle w:val="ListParagraph"/>
        <w:numPr>
          <w:ilvl w:val="0"/>
          <w:numId w:val="33"/>
        </w:numPr>
        <w:rPr>
          <w:lang w:val="en-GB"/>
        </w:rPr>
      </w:pPr>
      <w:r>
        <w:rPr>
          <w:lang w:val="en-GB"/>
        </w:rPr>
        <w:t xml:space="preserve">Also “roams from” should be “transitions </w:t>
      </w:r>
      <w:proofErr w:type="gramStart"/>
      <w:r>
        <w:rPr>
          <w:lang w:val="en-GB"/>
        </w:rPr>
        <w:t>from”</w:t>
      </w:r>
      <w:proofErr w:type="gramEnd"/>
    </w:p>
    <w:p w14:paraId="597E9815" w14:textId="4FC3F855" w:rsidR="00E12C92" w:rsidRDefault="00E12C92" w:rsidP="00E12C92">
      <w:pPr>
        <w:pStyle w:val="Heading3"/>
      </w:pPr>
      <w:r w:rsidRPr="00544C09">
        <w:t>Proposed Resolution</w:t>
      </w:r>
      <w:r>
        <w:t>: (</w:t>
      </w:r>
      <w:r w:rsidR="001F3CD9">
        <w:t>6114</w:t>
      </w:r>
      <w:r>
        <w:t>)</w:t>
      </w:r>
    </w:p>
    <w:p w14:paraId="689D4866" w14:textId="07D08538" w:rsidR="00E12C92" w:rsidRDefault="001F3CD9" w:rsidP="00E12C92">
      <w:pPr>
        <w:rPr>
          <w:lang w:val="en-GB"/>
        </w:rPr>
      </w:pPr>
      <w:r>
        <w:rPr>
          <w:lang w:val="en-GB"/>
        </w:rPr>
        <w:t xml:space="preserve">REVISED. </w:t>
      </w:r>
      <w:r w:rsidR="00D61884">
        <w:rPr>
          <w:lang w:val="en-GB"/>
        </w:rPr>
        <w:t xml:space="preserve"> At 2870.40, change</w:t>
      </w:r>
    </w:p>
    <w:p w14:paraId="620C7EC3" w14:textId="0DA11575" w:rsidR="00D61884" w:rsidRDefault="00D61884" w:rsidP="00D61884">
      <w:pPr>
        <w:rPr>
          <w:lang w:val="en-GB"/>
        </w:rPr>
      </w:pPr>
      <w:r>
        <w:rPr>
          <w:lang w:val="en-GB"/>
        </w:rPr>
        <w:t>“</w:t>
      </w:r>
      <w:proofErr w:type="gramStart"/>
      <w:r w:rsidRPr="00D61884">
        <w:rPr>
          <w:lang w:val="en-GB"/>
        </w:rPr>
        <w:t>but</w:t>
      </w:r>
      <w:proofErr w:type="gramEnd"/>
      <w:r w:rsidRPr="00D61884">
        <w:rPr>
          <w:lang w:val="en-GB"/>
        </w:rPr>
        <w:t xml:space="preserve"> its</w:t>
      </w:r>
      <w:r>
        <w:rPr>
          <w:lang w:val="en-GB"/>
        </w:rPr>
        <w:t xml:space="preserve"> </w:t>
      </w:r>
      <w:r w:rsidRPr="00D61884">
        <w:rPr>
          <w:lang w:val="en-GB"/>
        </w:rPr>
        <w:t>Supplicant also deletes the PTKSA when it roams from the old AP. The Supplicant also</w:t>
      </w:r>
      <w:r>
        <w:rPr>
          <w:lang w:val="en-GB"/>
        </w:rPr>
        <w:t xml:space="preserve"> </w:t>
      </w:r>
      <w:r w:rsidRPr="00D61884">
        <w:rPr>
          <w:lang w:val="en-GB"/>
        </w:rPr>
        <w:t>deletes the PTKSA when it disassociates/</w:t>
      </w:r>
      <w:proofErr w:type="spellStart"/>
      <w:r w:rsidRPr="00D61884">
        <w:rPr>
          <w:lang w:val="en-GB"/>
        </w:rPr>
        <w:t>deauthenticates</w:t>
      </w:r>
      <w:proofErr w:type="spellEnd"/>
      <w:r w:rsidRPr="00D61884">
        <w:rPr>
          <w:lang w:val="en-GB"/>
        </w:rPr>
        <w:t xml:space="preserve"> from all BSSIDs in the ESS.</w:t>
      </w:r>
      <w:r w:rsidR="00F24569">
        <w:rPr>
          <w:lang w:val="en-GB"/>
        </w:rPr>
        <w:t>”</w:t>
      </w:r>
    </w:p>
    <w:p w14:paraId="3E434B56" w14:textId="21995795" w:rsidR="00F24569" w:rsidRDefault="00F24569" w:rsidP="00D61884">
      <w:pPr>
        <w:rPr>
          <w:lang w:val="en-GB"/>
        </w:rPr>
      </w:pPr>
      <w:r>
        <w:rPr>
          <w:lang w:val="en-GB"/>
        </w:rPr>
        <w:t>To</w:t>
      </w:r>
    </w:p>
    <w:p w14:paraId="4152DA8E" w14:textId="2ECC5C7A" w:rsidR="00F24569" w:rsidRPr="00F24569" w:rsidRDefault="00F24569" w:rsidP="00D61884">
      <w:pPr>
        <w:rPr>
          <w:b/>
          <w:bCs/>
          <w:lang w:val="en-GB"/>
        </w:rPr>
      </w:pPr>
      <w:r>
        <w:rPr>
          <w:lang w:val="en-GB"/>
        </w:rPr>
        <w:t>“</w:t>
      </w:r>
      <w:proofErr w:type="gramStart"/>
      <w:r w:rsidRPr="00D61884">
        <w:rPr>
          <w:lang w:val="en-GB"/>
        </w:rPr>
        <w:t>but</w:t>
      </w:r>
      <w:proofErr w:type="gramEnd"/>
      <w:r w:rsidRPr="00D61884">
        <w:rPr>
          <w:lang w:val="en-GB"/>
        </w:rPr>
        <w:t xml:space="preserve"> its</w:t>
      </w:r>
      <w:r>
        <w:rPr>
          <w:lang w:val="en-GB"/>
        </w:rPr>
        <w:t xml:space="preserve"> </w:t>
      </w:r>
      <w:r w:rsidRPr="00D61884">
        <w:rPr>
          <w:lang w:val="en-GB"/>
        </w:rPr>
        <w:t xml:space="preserve">Supplicant also deletes the PTKSA when it </w:t>
      </w:r>
      <w:r>
        <w:rPr>
          <w:lang w:val="en-GB"/>
        </w:rPr>
        <w:t>transition</w:t>
      </w:r>
      <w:r w:rsidRPr="00D61884">
        <w:rPr>
          <w:lang w:val="en-GB"/>
        </w:rPr>
        <w:t>s from the old AP. The Supplicant also</w:t>
      </w:r>
      <w:r>
        <w:rPr>
          <w:lang w:val="en-GB"/>
        </w:rPr>
        <w:t xml:space="preserve"> </w:t>
      </w:r>
      <w:r w:rsidRPr="00D61884">
        <w:rPr>
          <w:lang w:val="en-GB"/>
        </w:rPr>
        <w:t>deletes the PTKSA when it disassociates/</w:t>
      </w:r>
      <w:proofErr w:type="spellStart"/>
      <w:r w:rsidRPr="00D61884">
        <w:rPr>
          <w:lang w:val="en-GB"/>
        </w:rPr>
        <w:t>deauthenticates</w:t>
      </w:r>
      <w:proofErr w:type="spellEnd"/>
      <w:r w:rsidRPr="00D61884">
        <w:rPr>
          <w:lang w:val="en-GB"/>
        </w:rPr>
        <w:t xml:space="preserve"> from all BSSIDs in the ESS</w:t>
      </w:r>
      <w:r w:rsidR="00A04BC8">
        <w:rPr>
          <w:lang w:val="en-GB"/>
        </w:rPr>
        <w:t xml:space="preserve"> (see 11.3.5)</w:t>
      </w:r>
      <w:r w:rsidRPr="00D61884">
        <w:rPr>
          <w:lang w:val="en-GB"/>
        </w:rPr>
        <w:t>.</w:t>
      </w:r>
      <w:r>
        <w:rPr>
          <w:lang w:val="en-GB"/>
        </w:rPr>
        <w:t>”</w:t>
      </w:r>
    </w:p>
    <w:p w14:paraId="3FFE40FD" w14:textId="77777777" w:rsidR="00AB5964" w:rsidRPr="00D976E4" w:rsidRDefault="00AB5964" w:rsidP="00AB5964">
      <w:pPr>
        <w:rPr>
          <w:lang w:val="en-GB"/>
        </w:rPr>
      </w:pPr>
    </w:p>
    <w:p w14:paraId="54483FB0" w14:textId="77777777" w:rsidR="000D616F" w:rsidRPr="000D73DE" w:rsidRDefault="000D616F" w:rsidP="000D616F">
      <w:pPr>
        <w:rPr>
          <w:lang w:val="en-GB"/>
        </w:rPr>
      </w:pPr>
      <w:r>
        <w:br w:type="page"/>
      </w:r>
    </w:p>
    <w:p w14:paraId="72C02F81" w14:textId="77777777" w:rsidR="000D616F" w:rsidRDefault="000D616F" w:rsidP="000D616F">
      <w:pPr>
        <w:pStyle w:val="Heading3"/>
      </w:pPr>
      <w:r w:rsidRPr="00586C60">
        <w:lastRenderedPageBreak/>
        <w:t>Comment</w:t>
      </w:r>
    </w:p>
    <w:tbl>
      <w:tblPr>
        <w:tblStyle w:val="TableGrid"/>
        <w:tblW w:w="10093" w:type="dxa"/>
        <w:tblLook w:val="04A0" w:firstRow="1" w:lastRow="0" w:firstColumn="1" w:lastColumn="0" w:noHBand="0" w:noVBand="1"/>
      </w:tblPr>
      <w:tblGrid>
        <w:gridCol w:w="705"/>
        <w:gridCol w:w="939"/>
        <w:gridCol w:w="1106"/>
        <w:gridCol w:w="1117"/>
        <w:gridCol w:w="828"/>
        <w:gridCol w:w="2634"/>
        <w:gridCol w:w="2764"/>
      </w:tblGrid>
      <w:tr w:rsidR="000D616F" w14:paraId="19587F3D" w14:textId="77777777" w:rsidTr="00087F03">
        <w:trPr>
          <w:trHeight w:val="730"/>
        </w:trPr>
        <w:tc>
          <w:tcPr>
            <w:tcW w:w="705" w:type="dxa"/>
            <w:hideMark/>
          </w:tcPr>
          <w:p w14:paraId="51EB6FA2" w14:textId="77777777" w:rsidR="000D616F" w:rsidRDefault="000D616F" w:rsidP="00787953">
            <w:pPr>
              <w:rPr>
                <w:rFonts w:ascii="Arial" w:hAnsi="Arial" w:cs="Arial"/>
                <w:b/>
                <w:bCs/>
                <w:sz w:val="20"/>
                <w:szCs w:val="20"/>
              </w:rPr>
            </w:pPr>
            <w:r>
              <w:rPr>
                <w:rFonts w:ascii="Arial" w:hAnsi="Arial" w:cs="Arial"/>
                <w:b/>
                <w:bCs/>
                <w:sz w:val="20"/>
                <w:szCs w:val="20"/>
              </w:rPr>
              <w:t>CID</w:t>
            </w:r>
          </w:p>
        </w:tc>
        <w:tc>
          <w:tcPr>
            <w:tcW w:w="939" w:type="dxa"/>
            <w:hideMark/>
          </w:tcPr>
          <w:p w14:paraId="502678C9" w14:textId="77777777" w:rsidR="000D616F" w:rsidRDefault="000D616F" w:rsidP="00787953">
            <w:pPr>
              <w:rPr>
                <w:rFonts w:ascii="Arial" w:hAnsi="Arial" w:cs="Arial"/>
                <w:b/>
                <w:bCs/>
                <w:sz w:val="20"/>
                <w:szCs w:val="20"/>
              </w:rPr>
            </w:pPr>
            <w:r>
              <w:rPr>
                <w:rFonts w:ascii="Arial" w:hAnsi="Arial" w:cs="Arial"/>
                <w:b/>
                <w:bCs/>
                <w:sz w:val="20"/>
                <w:szCs w:val="20"/>
              </w:rPr>
              <w:t>Page</w:t>
            </w:r>
          </w:p>
        </w:tc>
        <w:tc>
          <w:tcPr>
            <w:tcW w:w="1106" w:type="dxa"/>
            <w:hideMark/>
          </w:tcPr>
          <w:p w14:paraId="6EF4962D" w14:textId="77777777" w:rsidR="000D616F" w:rsidRDefault="000D616F" w:rsidP="00787953">
            <w:pPr>
              <w:rPr>
                <w:rFonts w:ascii="Arial" w:hAnsi="Arial" w:cs="Arial"/>
                <w:b/>
                <w:bCs/>
                <w:sz w:val="20"/>
                <w:szCs w:val="20"/>
              </w:rPr>
            </w:pPr>
            <w:r>
              <w:rPr>
                <w:rFonts w:ascii="Arial" w:hAnsi="Arial" w:cs="Arial"/>
                <w:b/>
                <w:bCs/>
                <w:sz w:val="20"/>
                <w:szCs w:val="20"/>
              </w:rPr>
              <w:t>Clause</w:t>
            </w:r>
          </w:p>
        </w:tc>
        <w:tc>
          <w:tcPr>
            <w:tcW w:w="1117" w:type="dxa"/>
            <w:hideMark/>
          </w:tcPr>
          <w:p w14:paraId="3832306A" w14:textId="77777777" w:rsidR="000D616F" w:rsidRDefault="000D616F"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787813EB" w14:textId="77777777" w:rsidR="000D616F" w:rsidRDefault="000D616F"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34" w:type="dxa"/>
            <w:hideMark/>
          </w:tcPr>
          <w:p w14:paraId="31A10E2A" w14:textId="77777777" w:rsidR="000D616F" w:rsidRDefault="000D616F" w:rsidP="00787953">
            <w:pPr>
              <w:rPr>
                <w:rFonts w:ascii="Arial" w:hAnsi="Arial" w:cs="Arial"/>
                <w:b/>
                <w:bCs/>
                <w:sz w:val="20"/>
                <w:szCs w:val="20"/>
              </w:rPr>
            </w:pPr>
            <w:r>
              <w:rPr>
                <w:rFonts w:ascii="Arial" w:hAnsi="Arial" w:cs="Arial"/>
                <w:b/>
                <w:bCs/>
                <w:sz w:val="20"/>
                <w:szCs w:val="20"/>
              </w:rPr>
              <w:t>Comment</w:t>
            </w:r>
          </w:p>
        </w:tc>
        <w:tc>
          <w:tcPr>
            <w:tcW w:w="2764" w:type="dxa"/>
          </w:tcPr>
          <w:p w14:paraId="0AA93B66" w14:textId="77777777" w:rsidR="000D616F" w:rsidRDefault="000D616F" w:rsidP="00787953">
            <w:pPr>
              <w:rPr>
                <w:rFonts w:ascii="Arial" w:hAnsi="Arial" w:cs="Arial"/>
                <w:b/>
                <w:bCs/>
                <w:sz w:val="20"/>
                <w:szCs w:val="20"/>
              </w:rPr>
            </w:pPr>
            <w:r>
              <w:rPr>
                <w:rFonts w:ascii="Arial" w:hAnsi="Arial" w:cs="Arial"/>
                <w:b/>
                <w:bCs/>
                <w:sz w:val="20"/>
                <w:szCs w:val="20"/>
              </w:rPr>
              <w:t>Proposed Change</w:t>
            </w:r>
          </w:p>
        </w:tc>
      </w:tr>
      <w:tr w:rsidR="00087F03" w14:paraId="312E593C" w14:textId="77777777" w:rsidTr="00087F03">
        <w:trPr>
          <w:trHeight w:val="750"/>
        </w:trPr>
        <w:tc>
          <w:tcPr>
            <w:tcW w:w="705" w:type="dxa"/>
            <w:hideMark/>
          </w:tcPr>
          <w:p w14:paraId="43487380" w14:textId="77777777" w:rsidR="00087F03" w:rsidRDefault="00087F03">
            <w:pPr>
              <w:jc w:val="right"/>
              <w:rPr>
                <w:rFonts w:ascii="Arial" w:hAnsi="Arial" w:cs="Arial"/>
                <w:sz w:val="20"/>
                <w:szCs w:val="20"/>
              </w:rPr>
            </w:pPr>
            <w:r>
              <w:rPr>
                <w:rFonts w:ascii="Arial" w:hAnsi="Arial" w:cs="Arial"/>
                <w:sz w:val="20"/>
                <w:szCs w:val="20"/>
              </w:rPr>
              <w:t>6102</w:t>
            </w:r>
          </w:p>
        </w:tc>
        <w:tc>
          <w:tcPr>
            <w:tcW w:w="939" w:type="dxa"/>
            <w:hideMark/>
          </w:tcPr>
          <w:p w14:paraId="4D83D016" w14:textId="77777777" w:rsidR="00087F03" w:rsidRDefault="00087F03">
            <w:pPr>
              <w:jc w:val="right"/>
              <w:rPr>
                <w:rFonts w:ascii="Arial" w:hAnsi="Arial" w:cs="Arial"/>
                <w:sz w:val="20"/>
                <w:szCs w:val="20"/>
              </w:rPr>
            </w:pPr>
            <w:r>
              <w:rPr>
                <w:rFonts w:ascii="Arial" w:hAnsi="Arial" w:cs="Arial"/>
                <w:sz w:val="20"/>
                <w:szCs w:val="20"/>
              </w:rPr>
              <w:t>2850.00</w:t>
            </w:r>
          </w:p>
        </w:tc>
        <w:tc>
          <w:tcPr>
            <w:tcW w:w="1106" w:type="dxa"/>
            <w:hideMark/>
          </w:tcPr>
          <w:p w14:paraId="54D2CCFC" w14:textId="77777777" w:rsidR="00087F03" w:rsidRDefault="00087F03">
            <w:pPr>
              <w:rPr>
                <w:rFonts w:ascii="Arial" w:hAnsi="Arial" w:cs="Arial"/>
                <w:sz w:val="20"/>
                <w:szCs w:val="20"/>
              </w:rPr>
            </w:pPr>
            <w:r>
              <w:rPr>
                <w:rFonts w:ascii="Arial" w:hAnsi="Arial" w:cs="Arial"/>
                <w:sz w:val="20"/>
                <w:szCs w:val="20"/>
              </w:rPr>
              <w:t>12.5.2.3.7</w:t>
            </w:r>
          </w:p>
        </w:tc>
        <w:tc>
          <w:tcPr>
            <w:tcW w:w="1117" w:type="dxa"/>
            <w:hideMark/>
          </w:tcPr>
          <w:p w14:paraId="360EB617" w14:textId="77777777" w:rsidR="00087F03" w:rsidRDefault="00087F03">
            <w:pPr>
              <w:rPr>
                <w:rFonts w:ascii="Arial" w:hAnsi="Arial" w:cs="Arial"/>
                <w:sz w:val="20"/>
                <w:szCs w:val="20"/>
              </w:rPr>
            </w:pPr>
          </w:p>
        </w:tc>
        <w:tc>
          <w:tcPr>
            <w:tcW w:w="828" w:type="dxa"/>
            <w:hideMark/>
          </w:tcPr>
          <w:p w14:paraId="6D6C6253" w14:textId="77777777" w:rsidR="00087F03" w:rsidRDefault="00087F03">
            <w:pPr>
              <w:rPr>
                <w:sz w:val="20"/>
                <w:szCs w:val="20"/>
              </w:rPr>
            </w:pPr>
          </w:p>
        </w:tc>
        <w:tc>
          <w:tcPr>
            <w:tcW w:w="2634" w:type="dxa"/>
            <w:hideMark/>
          </w:tcPr>
          <w:p w14:paraId="7204FF6A" w14:textId="77777777" w:rsidR="00087F03" w:rsidRDefault="00087F03">
            <w:pPr>
              <w:rPr>
                <w:rFonts w:ascii="Arial" w:hAnsi="Arial" w:cs="Arial"/>
                <w:sz w:val="20"/>
                <w:szCs w:val="20"/>
              </w:rPr>
            </w:pPr>
            <w:r>
              <w:rPr>
                <w:rFonts w:ascii="Arial" w:hAnsi="Arial" w:cs="Arial"/>
                <w:sz w:val="20"/>
                <w:szCs w:val="20"/>
              </w:rPr>
              <w:t>[HP] Incorrect reference</w:t>
            </w:r>
          </w:p>
        </w:tc>
        <w:tc>
          <w:tcPr>
            <w:tcW w:w="2764" w:type="dxa"/>
            <w:hideMark/>
          </w:tcPr>
          <w:p w14:paraId="44C769B0" w14:textId="77777777" w:rsidR="00087F03" w:rsidRDefault="00087F03">
            <w:pPr>
              <w:rPr>
                <w:rFonts w:ascii="Arial" w:hAnsi="Arial" w:cs="Arial"/>
                <w:sz w:val="20"/>
                <w:szCs w:val="20"/>
              </w:rPr>
            </w:pPr>
            <w:r>
              <w:rPr>
                <w:rFonts w:ascii="Arial" w:hAnsi="Arial" w:cs="Arial"/>
                <w:sz w:val="20"/>
                <w:szCs w:val="20"/>
              </w:rPr>
              <w:t>Change reference to 12.5.2.3.4 Construct CCM nonce</w:t>
            </w:r>
          </w:p>
        </w:tc>
      </w:tr>
    </w:tbl>
    <w:p w14:paraId="71CAA71D" w14:textId="77777777" w:rsidR="000D616F" w:rsidRDefault="000D616F" w:rsidP="000D616F">
      <w:pPr>
        <w:pStyle w:val="Heading3"/>
      </w:pPr>
      <w:r>
        <w:t>Discussion:</w:t>
      </w:r>
    </w:p>
    <w:p w14:paraId="0679EE3D" w14:textId="3E98BB9B" w:rsidR="000D616F" w:rsidRPr="00E62DAA" w:rsidRDefault="000D616F" w:rsidP="000D616F">
      <w:pPr>
        <w:pStyle w:val="ListParagraph"/>
        <w:numPr>
          <w:ilvl w:val="0"/>
          <w:numId w:val="33"/>
        </w:numPr>
        <w:autoSpaceDE w:val="0"/>
        <w:autoSpaceDN w:val="0"/>
        <w:adjustRightInd w:val="0"/>
      </w:pPr>
      <w:r>
        <w:rPr>
          <w:rFonts w:eastAsia="TimesNewRoman"/>
          <w:lang w:val="en-CA"/>
        </w:rPr>
        <w:t xml:space="preserve">This is the cited text </w:t>
      </w:r>
      <w:r w:rsidR="00614D34">
        <w:rPr>
          <w:rFonts w:eastAsia="TimesNewRoman"/>
          <w:lang w:val="en-CA"/>
        </w:rPr>
        <w:t>in context</w:t>
      </w:r>
      <w:r w:rsidR="003631E2">
        <w:rPr>
          <w:rFonts w:eastAsia="TimesNewRoman"/>
          <w:lang w:val="en-CA"/>
        </w:rPr>
        <w:t xml:space="preserve"> </w:t>
      </w:r>
      <w:r w:rsidR="0020678E">
        <w:rPr>
          <w:rFonts w:eastAsia="TimesNewRoman"/>
          <w:lang w:val="en-CA"/>
        </w:rPr>
        <w:t>is:</w:t>
      </w:r>
      <w:r w:rsidR="00764AF7" w:rsidRPr="00764AF7">
        <w:rPr>
          <w:noProof/>
        </w:rPr>
        <w:t xml:space="preserve"> </w:t>
      </w:r>
      <w:r w:rsidR="00764AF7" w:rsidRPr="00764AF7">
        <w:rPr>
          <w:rFonts w:eastAsia="TimesNewRoman"/>
          <w:noProof/>
          <w:lang w:val="en-CA"/>
        </w:rPr>
        <w:drawing>
          <wp:inline distT="0" distB="0" distL="0" distR="0" wp14:anchorId="342FB7D8" wp14:editId="04303ABD">
            <wp:extent cx="5943600" cy="755650"/>
            <wp:effectExtent l="0" t="0" r="0" b="6350"/>
            <wp:docPr id="814966513"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966513" name="Picture 1" descr="A close up of text&#10;&#10;Description automatically generated"/>
                    <pic:cNvPicPr/>
                  </pic:nvPicPr>
                  <pic:blipFill>
                    <a:blip r:embed="rId28"/>
                    <a:stretch>
                      <a:fillRect/>
                    </a:stretch>
                  </pic:blipFill>
                  <pic:spPr>
                    <a:xfrm>
                      <a:off x="0" y="0"/>
                      <a:ext cx="5943600" cy="755650"/>
                    </a:xfrm>
                    <a:prstGeom prst="rect">
                      <a:avLst/>
                    </a:prstGeom>
                  </pic:spPr>
                </pic:pic>
              </a:graphicData>
            </a:graphic>
          </wp:inline>
        </w:drawing>
      </w:r>
      <w:r w:rsidR="00E15867" w:rsidRPr="00E15867">
        <w:rPr>
          <w:rFonts w:eastAsia="TimesNewRoman"/>
          <w:noProof/>
          <w:lang w:val="en-CA"/>
        </w:rPr>
        <w:drawing>
          <wp:inline distT="0" distB="0" distL="0" distR="0" wp14:anchorId="54BF07FF" wp14:editId="7CCB3D75">
            <wp:extent cx="5943600" cy="597535"/>
            <wp:effectExtent l="0" t="0" r="0" b="0"/>
            <wp:docPr id="1804671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71022" name=""/>
                    <pic:cNvPicPr/>
                  </pic:nvPicPr>
                  <pic:blipFill>
                    <a:blip r:embed="rId29"/>
                    <a:stretch>
                      <a:fillRect/>
                    </a:stretch>
                  </pic:blipFill>
                  <pic:spPr>
                    <a:xfrm>
                      <a:off x="0" y="0"/>
                      <a:ext cx="5943600" cy="597535"/>
                    </a:xfrm>
                    <a:prstGeom prst="rect">
                      <a:avLst/>
                    </a:prstGeom>
                  </pic:spPr>
                </pic:pic>
              </a:graphicData>
            </a:graphic>
          </wp:inline>
        </w:drawing>
      </w:r>
      <w:r>
        <w:rPr>
          <w:rFonts w:eastAsia="TimesNewRoman"/>
          <w:lang w:val="en-CA"/>
        </w:rPr>
        <w:t>:</w:t>
      </w:r>
    </w:p>
    <w:p w14:paraId="0EB54074" w14:textId="1C01BC80" w:rsidR="000D616F" w:rsidRDefault="000D616F" w:rsidP="000D616F">
      <w:pPr>
        <w:autoSpaceDE w:val="0"/>
        <w:autoSpaceDN w:val="0"/>
        <w:adjustRightInd w:val="0"/>
        <w:ind w:left="360"/>
      </w:pPr>
    </w:p>
    <w:p w14:paraId="5A764EA6" w14:textId="77777777" w:rsidR="000D616F" w:rsidRPr="00763B2B" w:rsidRDefault="000D616F" w:rsidP="000D616F">
      <w:pPr>
        <w:autoSpaceDE w:val="0"/>
        <w:autoSpaceDN w:val="0"/>
        <w:adjustRightInd w:val="0"/>
        <w:rPr>
          <w14:textOutline w14:w="9525" w14:cap="rnd" w14:cmpd="sng" w14:algn="ctr">
            <w14:solidFill>
              <w14:schemeClr w14:val="accent1"/>
            </w14:solidFill>
            <w14:prstDash w14:val="solid"/>
            <w14:bevel/>
          </w14:textOutline>
        </w:rPr>
      </w:pPr>
    </w:p>
    <w:p w14:paraId="1E6D19CE" w14:textId="37DC04D4" w:rsidR="009D3DBD" w:rsidRPr="00C26F12" w:rsidRDefault="00D67F99" w:rsidP="00F53ACC">
      <w:pPr>
        <w:pStyle w:val="ListParagraph"/>
        <w:numPr>
          <w:ilvl w:val="0"/>
          <w:numId w:val="33"/>
        </w:numPr>
        <w:rPr>
          <w:lang w:val="en-GB"/>
        </w:rPr>
      </w:pPr>
      <w:r>
        <w:rPr>
          <w:lang w:val="en-GB"/>
        </w:rPr>
        <w:t xml:space="preserve">The comment </w:t>
      </w:r>
      <w:r w:rsidR="00F53ACC">
        <w:rPr>
          <w:lang w:val="en-GB"/>
        </w:rPr>
        <w:t xml:space="preserve">is correct in noting that </w:t>
      </w:r>
      <w:r w:rsidR="00B40C6C">
        <w:rPr>
          <w:lang w:val="en-GB"/>
        </w:rPr>
        <w:t>b) on the bulleted list should cross reference 12.5.2.3.4</w:t>
      </w:r>
    </w:p>
    <w:p w14:paraId="2140F419" w14:textId="467DC30B" w:rsidR="000D616F" w:rsidRDefault="000D616F" w:rsidP="00D62929">
      <w:pPr>
        <w:pStyle w:val="Heading3"/>
      </w:pPr>
      <w:r w:rsidRPr="00544C09">
        <w:t>Proposed Resolution</w:t>
      </w:r>
      <w:r>
        <w:t>: (</w:t>
      </w:r>
      <w:r w:rsidR="00021B01">
        <w:t>6102</w:t>
      </w:r>
      <w:r>
        <w:t>)</w:t>
      </w:r>
    </w:p>
    <w:p w14:paraId="53E134D4" w14:textId="5B82541C" w:rsidR="000D616F" w:rsidRPr="007C71B4" w:rsidRDefault="00021B01" w:rsidP="000D616F">
      <w:pPr>
        <w:rPr>
          <w:color w:val="FF0000"/>
          <w:lang w:val="en-GB"/>
        </w:rPr>
      </w:pPr>
      <w:r>
        <w:rPr>
          <w:lang w:val="en-GB"/>
        </w:rPr>
        <w:t>ACCEPTED</w:t>
      </w:r>
    </w:p>
    <w:p w14:paraId="01B48961" w14:textId="77777777" w:rsidR="000D616F" w:rsidRPr="00D976E4" w:rsidRDefault="000D616F" w:rsidP="000D616F">
      <w:pPr>
        <w:rPr>
          <w:lang w:val="en-GB"/>
        </w:rPr>
      </w:pPr>
    </w:p>
    <w:p w14:paraId="53AB494F" w14:textId="77777777" w:rsidR="00E271D3" w:rsidRPr="000D73DE" w:rsidRDefault="00E271D3" w:rsidP="00E271D3">
      <w:pPr>
        <w:rPr>
          <w:lang w:val="en-GB"/>
        </w:rPr>
      </w:pPr>
      <w:r>
        <w:br w:type="page"/>
      </w:r>
    </w:p>
    <w:p w14:paraId="6D283396" w14:textId="77777777" w:rsidR="00E271D3" w:rsidRDefault="00E271D3" w:rsidP="00E271D3">
      <w:pPr>
        <w:pStyle w:val="Heading3"/>
      </w:pPr>
      <w:r w:rsidRPr="00586C60">
        <w:lastRenderedPageBreak/>
        <w:t>Comment</w:t>
      </w:r>
    </w:p>
    <w:tbl>
      <w:tblPr>
        <w:tblStyle w:val="TableGrid"/>
        <w:tblW w:w="10093" w:type="dxa"/>
        <w:tblLook w:val="04A0" w:firstRow="1" w:lastRow="0" w:firstColumn="1" w:lastColumn="0" w:noHBand="0" w:noVBand="1"/>
      </w:tblPr>
      <w:tblGrid>
        <w:gridCol w:w="704"/>
        <w:gridCol w:w="939"/>
        <w:gridCol w:w="1106"/>
        <w:gridCol w:w="1117"/>
        <w:gridCol w:w="828"/>
        <w:gridCol w:w="2627"/>
        <w:gridCol w:w="2772"/>
      </w:tblGrid>
      <w:tr w:rsidR="00E271D3" w14:paraId="5B0B8978" w14:textId="77777777" w:rsidTr="00ED559A">
        <w:trPr>
          <w:trHeight w:val="730"/>
        </w:trPr>
        <w:tc>
          <w:tcPr>
            <w:tcW w:w="704" w:type="dxa"/>
            <w:hideMark/>
          </w:tcPr>
          <w:p w14:paraId="3A50042B" w14:textId="77777777" w:rsidR="00E271D3" w:rsidRDefault="00E271D3" w:rsidP="00C554A5">
            <w:pPr>
              <w:rPr>
                <w:rFonts w:ascii="Arial" w:hAnsi="Arial" w:cs="Arial"/>
                <w:b/>
                <w:bCs/>
                <w:sz w:val="20"/>
                <w:szCs w:val="20"/>
              </w:rPr>
            </w:pPr>
            <w:r>
              <w:rPr>
                <w:rFonts w:ascii="Arial" w:hAnsi="Arial" w:cs="Arial"/>
                <w:b/>
                <w:bCs/>
                <w:sz w:val="20"/>
                <w:szCs w:val="20"/>
              </w:rPr>
              <w:t>CID</w:t>
            </w:r>
          </w:p>
        </w:tc>
        <w:tc>
          <w:tcPr>
            <w:tcW w:w="939" w:type="dxa"/>
            <w:hideMark/>
          </w:tcPr>
          <w:p w14:paraId="2ABCB712" w14:textId="77777777" w:rsidR="00E271D3" w:rsidRDefault="00E271D3" w:rsidP="00C554A5">
            <w:pPr>
              <w:rPr>
                <w:rFonts w:ascii="Arial" w:hAnsi="Arial" w:cs="Arial"/>
                <w:b/>
                <w:bCs/>
                <w:sz w:val="20"/>
                <w:szCs w:val="20"/>
              </w:rPr>
            </w:pPr>
            <w:r>
              <w:rPr>
                <w:rFonts w:ascii="Arial" w:hAnsi="Arial" w:cs="Arial"/>
                <w:b/>
                <w:bCs/>
                <w:sz w:val="20"/>
                <w:szCs w:val="20"/>
              </w:rPr>
              <w:t>Page</w:t>
            </w:r>
          </w:p>
        </w:tc>
        <w:tc>
          <w:tcPr>
            <w:tcW w:w="1106" w:type="dxa"/>
            <w:hideMark/>
          </w:tcPr>
          <w:p w14:paraId="24C7F207" w14:textId="77777777" w:rsidR="00E271D3" w:rsidRDefault="00E271D3" w:rsidP="00C554A5">
            <w:pPr>
              <w:rPr>
                <w:rFonts w:ascii="Arial" w:hAnsi="Arial" w:cs="Arial"/>
                <w:b/>
                <w:bCs/>
                <w:sz w:val="20"/>
                <w:szCs w:val="20"/>
              </w:rPr>
            </w:pPr>
            <w:r>
              <w:rPr>
                <w:rFonts w:ascii="Arial" w:hAnsi="Arial" w:cs="Arial"/>
                <w:b/>
                <w:bCs/>
                <w:sz w:val="20"/>
                <w:szCs w:val="20"/>
              </w:rPr>
              <w:t>Clause</w:t>
            </w:r>
          </w:p>
        </w:tc>
        <w:tc>
          <w:tcPr>
            <w:tcW w:w="1117" w:type="dxa"/>
            <w:hideMark/>
          </w:tcPr>
          <w:p w14:paraId="259CAAC5" w14:textId="77777777" w:rsidR="00E271D3" w:rsidRDefault="00E271D3"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06501233" w14:textId="77777777" w:rsidR="00E271D3" w:rsidRDefault="00E271D3" w:rsidP="00C554A5">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27" w:type="dxa"/>
            <w:hideMark/>
          </w:tcPr>
          <w:p w14:paraId="48D6DEB5" w14:textId="77777777" w:rsidR="00E271D3" w:rsidRDefault="00E271D3" w:rsidP="00C554A5">
            <w:pPr>
              <w:rPr>
                <w:rFonts w:ascii="Arial" w:hAnsi="Arial" w:cs="Arial"/>
                <w:b/>
                <w:bCs/>
                <w:sz w:val="20"/>
                <w:szCs w:val="20"/>
              </w:rPr>
            </w:pPr>
            <w:r>
              <w:rPr>
                <w:rFonts w:ascii="Arial" w:hAnsi="Arial" w:cs="Arial"/>
                <w:b/>
                <w:bCs/>
                <w:sz w:val="20"/>
                <w:szCs w:val="20"/>
              </w:rPr>
              <w:t>Comment</w:t>
            </w:r>
          </w:p>
        </w:tc>
        <w:tc>
          <w:tcPr>
            <w:tcW w:w="2772" w:type="dxa"/>
          </w:tcPr>
          <w:p w14:paraId="762A97B9" w14:textId="77777777" w:rsidR="00E271D3" w:rsidRDefault="00E271D3" w:rsidP="00C554A5">
            <w:pPr>
              <w:rPr>
                <w:rFonts w:ascii="Arial" w:hAnsi="Arial" w:cs="Arial"/>
                <w:b/>
                <w:bCs/>
                <w:sz w:val="20"/>
                <w:szCs w:val="20"/>
              </w:rPr>
            </w:pPr>
            <w:r>
              <w:rPr>
                <w:rFonts w:ascii="Arial" w:hAnsi="Arial" w:cs="Arial"/>
                <w:b/>
                <w:bCs/>
                <w:sz w:val="20"/>
                <w:szCs w:val="20"/>
              </w:rPr>
              <w:t>Proposed Change</w:t>
            </w:r>
          </w:p>
        </w:tc>
      </w:tr>
      <w:tr w:rsidR="00ED559A" w14:paraId="11804036" w14:textId="77777777" w:rsidTr="00ED559A">
        <w:trPr>
          <w:trHeight w:val="500"/>
        </w:trPr>
        <w:tc>
          <w:tcPr>
            <w:tcW w:w="704" w:type="dxa"/>
            <w:hideMark/>
          </w:tcPr>
          <w:p w14:paraId="0779FC1F" w14:textId="77777777" w:rsidR="00ED559A" w:rsidRDefault="00ED559A">
            <w:pPr>
              <w:jc w:val="right"/>
              <w:rPr>
                <w:rFonts w:ascii="Arial" w:hAnsi="Arial" w:cs="Arial"/>
                <w:sz w:val="20"/>
                <w:szCs w:val="20"/>
              </w:rPr>
            </w:pPr>
            <w:r>
              <w:rPr>
                <w:rFonts w:ascii="Arial" w:hAnsi="Arial" w:cs="Arial"/>
                <w:sz w:val="20"/>
                <w:szCs w:val="20"/>
              </w:rPr>
              <w:t>6101</w:t>
            </w:r>
          </w:p>
        </w:tc>
        <w:tc>
          <w:tcPr>
            <w:tcW w:w="939" w:type="dxa"/>
            <w:hideMark/>
          </w:tcPr>
          <w:p w14:paraId="6DC9EBC8" w14:textId="77777777" w:rsidR="00ED559A" w:rsidRDefault="00ED559A">
            <w:pPr>
              <w:jc w:val="right"/>
              <w:rPr>
                <w:rFonts w:ascii="Arial" w:hAnsi="Arial" w:cs="Arial"/>
                <w:sz w:val="20"/>
                <w:szCs w:val="20"/>
              </w:rPr>
            </w:pPr>
            <w:r>
              <w:rPr>
                <w:rFonts w:ascii="Arial" w:hAnsi="Arial" w:cs="Arial"/>
                <w:sz w:val="20"/>
                <w:szCs w:val="20"/>
              </w:rPr>
              <w:t>2804.00</w:t>
            </w:r>
          </w:p>
        </w:tc>
        <w:tc>
          <w:tcPr>
            <w:tcW w:w="1106" w:type="dxa"/>
            <w:hideMark/>
          </w:tcPr>
          <w:p w14:paraId="7667432A" w14:textId="77777777" w:rsidR="00ED559A" w:rsidRDefault="00ED559A">
            <w:pPr>
              <w:rPr>
                <w:rFonts w:ascii="Arial" w:hAnsi="Arial" w:cs="Arial"/>
                <w:sz w:val="20"/>
                <w:szCs w:val="20"/>
              </w:rPr>
            </w:pPr>
            <w:r>
              <w:rPr>
                <w:rFonts w:ascii="Arial" w:hAnsi="Arial" w:cs="Arial"/>
                <w:sz w:val="20"/>
                <w:szCs w:val="20"/>
              </w:rPr>
              <w:t>12.3.4.1.2</w:t>
            </w:r>
          </w:p>
        </w:tc>
        <w:tc>
          <w:tcPr>
            <w:tcW w:w="1117" w:type="dxa"/>
            <w:hideMark/>
          </w:tcPr>
          <w:p w14:paraId="7288AC59" w14:textId="77777777" w:rsidR="00ED559A" w:rsidRDefault="00ED559A">
            <w:pPr>
              <w:rPr>
                <w:rFonts w:ascii="Arial" w:hAnsi="Arial" w:cs="Arial"/>
                <w:sz w:val="20"/>
                <w:szCs w:val="20"/>
              </w:rPr>
            </w:pPr>
          </w:p>
        </w:tc>
        <w:tc>
          <w:tcPr>
            <w:tcW w:w="828" w:type="dxa"/>
            <w:hideMark/>
          </w:tcPr>
          <w:p w14:paraId="0048C98C" w14:textId="77777777" w:rsidR="00ED559A" w:rsidRDefault="00ED559A">
            <w:pPr>
              <w:rPr>
                <w:sz w:val="20"/>
                <w:szCs w:val="20"/>
              </w:rPr>
            </w:pPr>
          </w:p>
        </w:tc>
        <w:tc>
          <w:tcPr>
            <w:tcW w:w="2627" w:type="dxa"/>
            <w:hideMark/>
          </w:tcPr>
          <w:p w14:paraId="0368B30A" w14:textId="77777777" w:rsidR="00ED559A" w:rsidRDefault="00ED559A">
            <w:pPr>
              <w:rPr>
                <w:rFonts w:ascii="Arial" w:hAnsi="Arial" w:cs="Arial"/>
                <w:sz w:val="20"/>
                <w:szCs w:val="20"/>
              </w:rPr>
            </w:pPr>
            <w:r>
              <w:rPr>
                <w:rFonts w:ascii="Arial" w:hAnsi="Arial" w:cs="Arial"/>
                <w:sz w:val="20"/>
                <w:szCs w:val="20"/>
              </w:rPr>
              <w:t>[HP] Incorrect reference</w:t>
            </w:r>
          </w:p>
        </w:tc>
        <w:tc>
          <w:tcPr>
            <w:tcW w:w="2772" w:type="dxa"/>
            <w:hideMark/>
          </w:tcPr>
          <w:p w14:paraId="62A93C6E" w14:textId="77777777" w:rsidR="00ED559A" w:rsidRDefault="00ED559A">
            <w:pPr>
              <w:rPr>
                <w:rFonts w:ascii="Arial" w:hAnsi="Arial" w:cs="Arial"/>
                <w:sz w:val="20"/>
                <w:szCs w:val="20"/>
              </w:rPr>
            </w:pPr>
            <w:r>
              <w:rPr>
                <w:rFonts w:ascii="Arial" w:hAnsi="Arial" w:cs="Arial"/>
                <w:sz w:val="20"/>
                <w:szCs w:val="20"/>
              </w:rPr>
              <w:t>Change reference to 9.2.4.9 FCS field</w:t>
            </w:r>
          </w:p>
        </w:tc>
      </w:tr>
      <w:tr w:rsidR="00A24A98" w14:paraId="2036DFE5" w14:textId="77777777" w:rsidTr="00ED559A">
        <w:trPr>
          <w:trHeight w:val="500"/>
        </w:trPr>
        <w:tc>
          <w:tcPr>
            <w:tcW w:w="704" w:type="dxa"/>
          </w:tcPr>
          <w:p w14:paraId="2DA16DC6" w14:textId="1B6F4886" w:rsidR="00A24A98" w:rsidRDefault="00A24A98" w:rsidP="00A24A98">
            <w:pPr>
              <w:jc w:val="right"/>
              <w:rPr>
                <w:rFonts w:ascii="Arial" w:hAnsi="Arial" w:cs="Arial"/>
                <w:sz w:val="20"/>
                <w:szCs w:val="20"/>
              </w:rPr>
            </w:pPr>
            <w:r>
              <w:rPr>
                <w:rFonts w:ascii="Arial" w:hAnsi="Arial" w:cs="Arial"/>
                <w:sz w:val="20"/>
                <w:szCs w:val="20"/>
              </w:rPr>
              <w:t>6100</w:t>
            </w:r>
          </w:p>
        </w:tc>
        <w:tc>
          <w:tcPr>
            <w:tcW w:w="939" w:type="dxa"/>
          </w:tcPr>
          <w:p w14:paraId="24FD21D8" w14:textId="173DECA3" w:rsidR="00A24A98" w:rsidRDefault="00A24A98" w:rsidP="00A24A98">
            <w:pPr>
              <w:jc w:val="right"/>
              <w:rPr>
                <w:rFonts w:ascii="Arial" w:hAnsi="Arial" w:cs="Arial"/>
                <w:sz w:val="20"/>
                <w:szCs w:val="20"/>
              </w:rPr>
            </w:pPr>
            <w:r>
              <w:rPr>
                <w:rFonts w:ascii="Arial" w:hAnsi="Arial" w:cs="Arial"/>
                <w:sz w:val="20"/>
                <w:szCs w:val="20"/>
              </w:rPr>
              <w:t>2800.00</w:t>
            </w:r>
          </w:p>
        </w:tc>
        <w:tc>
          <w:tcPr>
            <w:tcW w:w="1106" w:type="dxa"/>
          </w:tcPr>
          <w:p w14:paraId="1E0817F0" w14:textId="3DABE648" w:rsidR="00A24A98" w:rsidRDefault="00A24A98" w:rsidP="00A24A98">
            <w:pPr>
              <w:rPr>
                <w:rFonts w:ascii="Arial" w:hAnsi="Arial" w:cs="Arial"/>
                <w:sz w:val="20"/>
                <w:szCs w:val="20"/>
              </w:rPr>
            </w:pPr>
            <w:r>
              <w:rPr>
                <w:rFonts w:ascii="Arial" w:hAnsi="Arial" w:cs="Arial"/>
                <w:sz w:val="20"/>
                <w:szCs w:val="20"/>
              </w:rPr>
              <w:t>12.3.2.2.1</w:t>
            </w:r>
          </w:p>
        </w:tc>
        <w:tc>
          <w:tcPr>
            <w:tcW w:w="1117" w:type="dxa"/>
          </w:tcPr>
          <w:p w14:paraId="378B1C11" w14:textId="77777777" w:rsidR="00A24A98" w:rsidRDefault="00A24A98" w:rsidP="00A24A98">
            <w:pPr>
              <w:rPr>
                <w:rFonts w:ascii="Arial" w:hAnsi="Arial" w:cs="Arial"/>
                <w:sz w:val="20"/>
                <w:szCs w:val="20"/>
              </w:rPr>
            </w:pPr>
          </w:p>
        </w:tc>
        <w:tc>
          <w:tcPr>
            <w:tcW w:w="828" w:type="dxa"/>
          </w:tcPr>
          <w:p w14:paraId="6EC095C2" w14:textId="77777777" w:rsidR="00A24A98" w:rsidRDefault="00A24A98" w:rsidP="00A24A98">
            <w:pPr>
              <w:rPr>
                <w:sz w:val="20"/>
                <w:szCs w:val="20"/>
              </w:rPr>
            </w:pPr>
          </w:p>
        </w:tc>
        <w:tc>
          <w:tcPr>
            <w:tcW w:w="2627" w:type="dxa"/>
          </w:tcPr>
          <w:p w14:paraId="6D3E2EA8" w14:textId="06AE336C" w:rsidR="00A24A98" w:rsidRDefault="00A24A98" w:rsidP="00A24A98">
            <w:pPr>
              <w:rPr>
                <w:rFonts w:ascii="Arial" w:hAnsi="Arial" w:cs="Arial"/>
                <w:sz w:val="20"/>
                <w:szCs w:val="20"/>
              </w:rPr>
            </w:pPr>
            <w:r>
              <w:rPr>
                <w:rFonts w:ascii="Arial" w:hAnsi="Arial" w:cs="Arial"/>
                <w:sz w:val="20"/>
                <w:szCs w:val="20"/>
              </w:rPr>
              <w:t>[HP] Incorrect reference</w:t>
            </w:r>
          </w:p>
        </w:tc>
        <w:tc>
          <w:tcPr>
            <w:tcW w:w="2772" w:type="dxa"/>
          </w:tcPr>
          <w:p w14:paraId="0590D48D" w14:textId="63F772D9" w:rsidR="00A24A98" w:rsidRDefault="00A24A98" w:rsidP="00A24A98">
            <w:pPr>
              <w:rPr>
                <w:rFonts w:ascii="Arial" w:hAnsi="Arial" w:cs="Arial"/>
                <w:sz w:val="20"/>
                <w:szCs w:val="20"/>
              </w:rPr>
            </w:pPr>
            <w:r>
              <w:rPr>
                <w:rFonts w:ascii="Arial" w:hAnsi="Arial" w:cs="Arial"/>
                <w:sz w:val="20"/>
                <w:szCs w:val="20"/>
              </w:rPr>
              <w:t>Change reference to 9.2.4.9 FCS field</w:t>
            </w:r>
          </w:p>
        </w:tc>
      </w:tr>
    </w:tbl>
    <w:p w14:paraId="36FDD551" w14:textId="77777777" w:rsidR="00E271D3" w:rsidRDefault="00E271D3" w:rsidP="00E271D3">
      <w:pPr>
        <w:pStyle w:val="Heading3"/>
      </w:pPr>
      <w:r>
        <w:t>Discussion:</w:t>
      </w:r>
    </w:p>
    <w:p w14:paraId="42ED4B9C" w14:textId="2DCFA9D2" w:rsidR="00E271D3" w:rsidRPr="00E62DAA" w:rsidRDefault="00E271D3" w:rsidP="00E271D3">
      <w:pPr>
        <w:pStyle w:val="ListParagraph"/>
        <w:numPr>
          <w:ilvl w:val="0"/>
          <w:numId w:val="33"/>
        </w:numPr>
        <w:autoSpaceDE w:val="0"/>
        <w:autoSpaceDN w:val="0"/>
        <w:adjustRightInd w:val="0"/>
      </w:pPr>
      <w:r>
        <w:rPr>
          <w:rFonts w:eastAsia="TimesNewRoman"/>
          <w:lang w:val="en-CA"/>
        </w:rPr>
        <w:t>This is the cited text</w:t>
      </w:r>
      <w:r w:rsidR="00955916">
        <w:rPr>
          <w:rFonts w:eastAsia="TimesNewRoman"/>
          <w:lang w:val="en-CA"/>
        </w:rPr>
        <w:t xml:space="preserve"> in clause 12.3.4.1.2</w:t>
      </w:r>
      <w:r>
        <w:rPr>
          <w:rFonts w:eastAsia="TimesNewRoman"/>
          <w:lang w:val="en-CA"/>
        </w:rPr>
        <w:t>:</w:t>
      </w:r>
    </w:p>
    <w:p w14:paraId="070AC57E" w14:textId="3C6CF5E5" w:rsidR="00E271D3" w:rsidRPr="00955916" w:rsidRDefault="00036094" w:rsidP="00955916">
      <w:pPr>
        <w:autoSpaceDE w:val="0"/>
        <w:autoSpaceDN w:val="0"/>
        <w:adjustRightInd w:val="0"/>
        <w:ind w:left="360"/>
      </w:pPr>
      <w:r w:rsidRPr="00036094">
        <w:rPr>
          <w:noProof/>
        </w:rPr>
        <w:drawing>
          <wp:inline distT="0" distB="0" distL="0" distR="0" wp14:anchorId="249FE9B4" wp14:editId="2F92525F">
            <wp:extent cx="5943600" cy="817880"/>
            <wp:effectExtent l="19050" t="19050" r="19050" b="20320"/>
            <wp:docPr id="58500212"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0212" name="Picture 1" descr="A black text on a white background&#10;&#10;Description automatically generated"/>
                    <pic:cNvPicPr/>
                  </pic:nvPicPr>
                  <pic:blipFill>
                    <a:blip r:embed="rId30"/>
                    <a:stretch>
                      <a:fillRect/>
                    </a:stretch>
                  </pic:blipFill>
                  <pic:spPr>
                    <a:xfrm>
                      <a:off x="0" y="0"/>
                      <a:ext cx="5943600" cy="817880"/>
                    </a:xfrm>
                    <a:prstGeom prst="rect">
                      <a:avLst/>
                    </a:prstGeom>
                    <a:ln>
                      <a:solidFill>
                        <a:srgbClr val="4472C4"/>
                      </a:solidFill>
                    </a:ln>
                  </pic:spPr>
                </pic:pic>
              </a:graphicData>
            </a:graphic>
          </wp:inline>
        </w:drawing>
      </w:r>
    </w:p>
    <w:p w14:paraId="6D8CDA22" w14:textId="20259615" w:rsidR="00DB1B04" w:rsidRDefault="00DB1B04" w:rsidP="00730A5E">
      <w:pPr>
        <w:pStyle w:val="ListParagraph"/>
        <w:numPr>
          <w:ilvl w:val="0"/>
          <w:numId w:val="33"/>
        </w:numPr>
        <w:autoSpaceDE w:val="0"/>
        <w:autoSpaceDN w:val="0"/>
        <w:adjustRightInd w:val="0"/>
      </w:pPr>
      <w:r>
        <w:t>This is the cited text in clause 12.3.2.2.</w:t>
      </w:r>
      <w:r w:rsidR="00575070">
        <w:t>1</w:t>
      </w:r>
      <w:r>
        <w:t>:</w:t>
      </w:r>
    </w:p>
    <w:p w14:paraId="1D810EBC" w14:textId="76FB49F0" w:rsidR="00DB1B04" w:rsidRPr="00DB1B04" w:rsidRDefault="00DB1B04" w:rsidP="00DB1B04">
      <w:pPr>
        <w:autoSpaceDE w:val="0"/>
        <w:autoSpaceDN w:val="0"/>
        <w:adjustRightInd w:val="0"/>
        <w:ind w:left="360"/>
      </w:pPr>
      <w:r w:rsidRPr="00DB1B04">
        <w:rPr>
          <w:noProof/>
        </w:rPr>
        <w:drawing>
          <wp:inline distT="0" distB="0" distL="0" distR="0" wp14:anchorId="215077D2" wp14:editId="32186F2C">
            <wp:extent cx="5943600" cy="730885"/>
            <wp:effectExtent l="19050" t="19050" r="19050" b="12065"/>
            <wp:docPr id="1236634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34008" name=""/>
                    <pic:cNvPicPr/>
                  </pic:nvPicPr>
                  <pic:blipFill>
                    <a:blip r:embed="rId31"/>
                    <a:stretch>
                      <a:fillRect/>
                    </a:stretch>
                  </pic:blipFill>
                  <pic:spPr>
                    <a:xfrm>
                      <a:off x="0" y="0"/>
                      <a:ext cx="5943600" cy="730885"/>
                    </a:xfrm>
                    <a:prstGeom prst="rect">
                      <a:avLst/>
                    </a:prstGeom>
                    <a:ln>
                      <a:solidFill>
                        <a:schemeClr val="accent1"/>
                      </a:solidFill>
                    </a:ln>
                  </pic:spPr>
                </pic:pic>
              </a:graphicData>
            </a:graphic>
          </wp:inline>
        </w:drawing>
      </w:r>
    </w:p>
    <w:p w14:paraId="571FD3F4" w14:textId="09E76CCE" w:rsidR="00730A5E" w:rsidRPr="00E62DAA" w:rsidRDefault="00036094" w:rsidP="00730A5E">
      <w:pPr>
        <w:pStyle w:val="ListParagraph"/>
        <w:numPr>
          <w:ilvl w:val="0"/>
          <w:numId w:val="33"/>
        </w:numPr>
        <w:autoSpaceDE w:val="0"/>
        <w:autoSpaceDN w:val="0"/>
        <w:adjustRightInd w:val="0"/>
      </w:pPr>
      <w:r>
        <w:rPr>
          <w:rFonts w:eastAsia="TimesNewRoman"/>
          <w:lang w:val="en-CA"/>
        </w:rPr>
        <w:t>Th</w:t>
      </w:r>
      <w:r w:rsidR="00575070">
        <w:rPr>
          <w:rFonts w:eastAsia="TimesNewRoman"/>
          <w:lang w:val="en-CA"/>
        </w:rPr>
        <w:t>e text in 12.3.4.1.2</w:t>
      </w:r>
      <w:r>
        <w:rPr>
          <w:rFonts w:eastAsia="TimesNewRoman"/>
          <w:lang w:val="en-CA"/>
        </w:rPr>
        <w:t xml:space="preserve"> in 802.11-2020</w:t>
      </w:r>
      <w:r w:rsidR="006958E4">
        <w:rPr>
          <w:rFonts w:eastAsia="TimesNewRoman"/>
          <w:lang w:val="en-CA"/>
        </w:rPr>
        <w:t xml:space="preserve"> looks like:</w:t>
      </w:r>
    </w:p>
    <w:p w14:paraId="7B13124D" w14:textId="09F249F8" w:rsidR="00730A5E" w:rsidRDefault="00D41A24" w:rsidP="00730A5E">
      <w:pPr>
        <w:autoSpaceDE w:val="0"/>
        <w:autoSpaceDN w:val="0"/>
        <w:adjustRightInd w:val="0"/>
        <w:ind w:left="360"/>
      </w:pPr>
      <w:r w:rsidRPr="00D41A24">
        <w:rPr>
          <w:noProof/>
        </w:rPr>
        <w:drawing>
          <wp:inline distT="0" distB="0" distL="0" distR="0" wp14:anchorId="5666891B" wp14:editId="7FDA95B9">
            <wp:extent cx="5943600" cy="813435"/>
            <wp:effectExtent l="19050" t="19050" r="19050" b="24765"/>
            <wp:docPr id="1122577611"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577611" name="Picture 1" descr="A close up of text&#10;&#10;Description automatically generated"/>
                    <pic:cNvPicPr/>
                  </pic:nvPicPr>
                  <pic:blipFill>
                    <a:blip r:embed="rId32"/>
                    <a:stretch>
                      <a:fillRect/>
                    </a:stretch>
                  </pic:blipFill>
                  <pic:spPr>
                    <a:xfrm>
                      <a:off x="0" y="0"/>
                      <a:ext cx="5943600" cy="813435"/>
                    </a:xfrm>
                    <a:prstGeom prst="rect">
                      <a:avLst/>
                    </a:prstGeom>
                    <a:ln>
                      <a:solidFill>
                        <a:schemeClr val="accent1"/>
                      </a:solidFill>
                    </a:ln>
                  </pic:spPr>
                </pic:pic>
              </a:graphicData>
            </a:graphic>
          </wp:inline>
        </w:drawing>
      </w:r>
    </w:p>
    <w:p w14:paraId="25B20BEF" w14:textId="648ED0BD" w:rsidR="00730A5E" w:rsidRPr="00956A67" w:rsidRDefault="00D41A24" w:rsidP="00956A67">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lang w:val="en-GB"/>
        </w:rPr>
        <w:t>Clause 9.2.4.7 in IEEE 802.11-2020 is the “Frame Body field” which was renumbered to clause 9.2.4.8 in D4.0</w:t>
      </w:r>
    </w:p>
    <w:p w14:paraId="1D1A2556" w14:textId="26C2EEF6" w:rsidR="00E271D3" w:rsidRDefault="00E271D3" w:rsidP="00E271D3">
      <w:pPr>
        <w:pStyle w:val="Heading3"/>
      </w:pPr>
      <w:r w:rsidRPr="00544C09">
        <w:t>Proposed Resolution</w:t>
      </w:r>
      <w:r>
        <w:t>: (</w:t>
      </w:r>
      <w:r w:rsidR="00D41A24">
        <w:t>6101</w:t>
      </w:r>
      <w:r w:rsidR="00A452AA">
        <w:t>, 6100</w:t>
      </w:r>
      <w:r>
        <w:t>)</w:t>
      </w:r>
    </w:p>
    <w:p w14:paraId="4F8BDD4D" w14:textId="5289DCCE" w:rsidR="003C6DB0" w:rsidRPr="0076415A" w:rsidRDefault="00D12A93" w:rsidP="0087670F">
      <w:pPr>
        <w:rPr>
          <w:lang w:val="en-GB"/>
        </w:rPr>
      </w:pPr>
      <w:r>
        <w:rPr>
          <w:lang w:val="en-GB"/>
        </w:rPr>
        <w:t xml:space="preserve">REVISED. </w:t>
      </w:r>
      <w:r w:rsidR="00D41A24">
        <w:rPr>
          <w:lang w:val="en-GB"/>
        </w:rPr>
        <w:t>At 2804.14</w:t>
      </w:r>
      <w:r w:rsidR="00ED2728">
        <w:rPr>
          <w:lang w:val="en-GB"/>
        </w:rPr>
        <w:t xml:space="preserve"> and </w:t>
      </w:r>
      <w:r w:rsidR="00A452AA">
        <w:rPr>
          <w:lang w:val="en-GB"/>
        </w:rPr>
        <w:t>2800.45</w:t>
      </w:r>
      <w:r w:rsidR="00D41A24">
        <w:rPr>
          <w:lang w:val="en-GB"/>
        </w:rPr>
        <w:t xml:space="preserve">, change </w:t>
      </w:r>
      <w:r w:rsidR="00AC61ED">
        <w:rPr>
          <w:lang w:val="en-GB"/>
        </w:rPr>
        <w:t>“</w:t>
      </w:r>
      <w:r w:rsidR="00D41A24">
        <w:rPr>
          <w:lang w:val="en-GB"/>
        </w:rPr>
        <w:t>(see 9.2.4.7</w:t>
      </w:r>
      <w:r w:rsidR="00AC61ED">
        <w:rPr>
          <w:lang w:val="en-GB"/>
        </w:rPr>
        <w:t xml:space="preserve"> …”</w:t>
      </w:r>
      <w:r w:rsidR="00D41A24">
        <w:rPr>
          <w:lang w:val="en-GB"/>
        </w:rPr>
        <w:t xml:space="preserve"> </w:t>
      </w:r>
      <w:r w:rsidR="00AC61ED">
        <w:rPr>
          <w:lang w:val="en-GB"/>
        </w:rPr>
        <w:t>to “(see 9.2.4.8 …”</w:t>
      </w:r>
    </w:p>
    <w:p w14:paraId="74BB9285" w14:textId="77777777" w:rsidR="00BC60B4" w:rsidRDefault="00BC60B4">
      <w:pPr>
        <w:rPr>
          <w:rFonts w:ascii="Arial" w:hAnsi="Arial"/>
          <w:b/>
          <w:szCs w:val="20"/>
          <w:lang w:val="en-GB"/>
        </w:rPr>
      </w:pPr>
      <w:r>
        <w:br w:type="page"/>
      </w:r>
    </w:p>
    <w:p w14:paraId="7DF067BB" w14:textId="19B94C94" w:rsidR="0087670F" w:rsidRDefault="0087670F" w:rsidP="0087670F">
      <w:pPr>
        <w:pStyle w:val="Heading3"/>
      </w:pPr>
      <w:r w:rsidRPr="00586C60">
        <w:lastRenderedPageBreak/>
        <w:t>Comment</w:t>
      </w:r>
    </w:p>
    <w:tbl>
      <w:tblPr>
        <w:tblStyle w:val="TableGrid"/>
        <w:tblW w:w="10707" w:type="dxa"/>
        <w:tblInd w:w="-420" w:type="dxa"/>
        <w:tblLayout w:type="fixed"/>
        <w:tblLook w:val="04A0" w:firstRow="1" w:lastRow="0" w:firstColumn="1" w:lastColumn="0" w:noHBand="0" w:noVBand="1"/>
      </w:tblPr>
      <w:tblGrid>
        <w:gridCol w:w="661"/>
        <w:gridCol w:w="939"/>
        <w:gridCol w:w="939"/>
        <w:gridCol w:w="853"/>
        <w:gridCol w:w="709"/>
        <w:gridCol w:w="3685"/>
        <w:gridCol w:w="2921"/>
      </w:tblGrid>
      <w:tr w:rsidR="0087670F" w14:paraId="396020F0" w14:textId="77777777" w:rsidTr="007363ED">
        <w:trPr>
          <w:trHeight w:val="730"/>
        </w:trPr>
        <w:tc>
          <w:tcPr>
            <w:tcW w:w="661" w:type="dxa"/>
            <w:hideMark/>
          </w:tcPr>
          <w:p w14:paraId="0AC86646" w14:textId="77777777" w:rsidR="0087670F" w:rsidRDefault="0087670F" w:rsidP="00C554A5">
            <w:pPr>
              <w:rPr>
                <w:rFonts w:ascii="Arial" w:hAnsi="Arial" w:cs="Arial"/>
                <w:b/>
                <w:bCs/>
                <w:sz w:val="20"/>
                <w:szCs w:val="20"/>
              </w:rPr>
            </w:pPr>
            <w:r>
              <w:rPr>
                <w:rFonts w:ascii="Arial" w:hAnsi="Arial" w:cs="Arial"/>
                <w:b/>
                <w:bCs/>
                <w:sz w:val="20"/>
                <w:szCs w:val="20"/>
              </w:rPr>
              <w:t>CID</w:t>
            </w:r>
          </w:p>
        </w:tc>
        <w:tc>
          <w:tcPr>
            <w:tcW w:w="939" w:type="dxa"/>
            <w:hideMark/>
          </w:tcPr>
          <w:p w14:paraId="4508504A" w14:textId="77777777" w:rsidR="0087670F" w:rsidRDefault="0087670F" w:rsidP="00C554A5">
            <w:pPr>
              <w:rPr>
                <w:rFonts w:ascii="Arial" w:hAnsi="Arial" w:cs="Arial"/>
                <w:b/>
                <w:bCs/>
                <w:sz w:val="20"/>
                <w:szCs w:val="20"/>
              </w:rPr>
            </w:pPr>
            <w:r>
              <w:rPr>
                <w:rFonts w:ascii="Arial" w:hAnsi="Arial" w:cs="Arial"/>
                <w:b/>
                <w:bCs/>
                <w:sz w:val="20"/>
                <w:szCs w:val="20"/>
              </w:rPr>
              <w:t>Page</w:t>
            </w:r>
          </w:p>
        </w:tc>
        <w:tc>
          <w:tcPr>
            <w:tcW w:w="939" w:type="dxa"/>
            <w:hideMark/>
          </w:tcPr>
          <w:p w14:paraId="6AFCFDF2" w14:textId="77777777" w:rsidR="0087670F" w:rsidRDefault="0087670F" w:rsidP="00C554A5">
            <w:pPr>
              <w:rPr>
                <w:rFonts w:ascii="Arial" w:hAnsi="Arial" w:cs="Arial"/>
                <w:b/>
                <w:bCs/>
                <w:sz w:val="20"/>
                <w:szCs w:val="20"/>
              </w:rPr>
            </w:pPr>
            <w:r>
              <w:rPr>
                <w:rFonts w:ascii="Arial" w:hAnsi="Arial" w:cs="Arial"/>
                <w:b/>
                <w:bCs/>
                <w:sz w:val="20"/>
                <w:szCs w:val="20"/>
              </w:rPr>
              <w:t>Clause</w:t>
            </w:r>
          </w:p>
        </w:tc>
        <w:tc>
          <w:tcPr>
            <w:tcW w:w="853" w:type="dxa"/>
            <w:hideMark/>
          </w:tcPr>
          <w:p w14:paraId="06A72FAB" w14:textId="77777777" w:rsidR="0087670F" w:rsidRDefault="0087670F" w:rsidP="00C554A5">
            <w:pPr>
              <w:rPr>
                <w:rFonts w:ascii="Arial" w:hAnsi="Arial" w:cs="Arial"/>
                <w:b/>
                <w:bCs/>
                <w:sz w:val="20"/>
                <w:szCs w:val="20"/>
              </w:rPr>
            </w:pPr>
            <w:r>
              <w:rPr>
                <w:rFonts w:ascii="Arial" w:hAnsi="Arial" w:cs="Arial"/>
                <w:b/>
                <w:bCs/>
                <w:sz w:val="20"/>
                <w:szCs w:val="20"/>
              </w:rPr>
              <w:t>Duplicate of CID</w:t>
            </w:r>
          </w:p>
        </w:tc>
        <w:tc>
          <w:tcPr>
            <w:tcW w:w="709" w:type="dxa"/>
            <w:hideMark/>
          </w:tcPr>
          <w:p w14:paraId="56DC653F" w14:textId="77777777" w:rsidR="0087670F" w:rsidRDefault="0087670F" w:rsidP="00C554A5">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685" w:type="dxa"/>
            <w:hideMark/>
          </w:tcPr>
          <w:p w14:paraId="60250F95" w14:textId="77777777" w:rsidR="0087670F" w:rsidRDefault="0087670F" w:rsidP="00C554A5">
            <w:pPr>
              <w:rPr>
                <w:rFonts w:ascii="Arial" w:hAnsi="Arial" w:cs="Arial"/>
                <w:b/>
                <w:bCs/>
                <w:sz w:val="20"/>
                <w:szCs w:val="20"/>
              </w:rPr>
            </w:pPr>
            <w:r>
              <w:rPr>
                <w:rFonts w:ascii="Arial" w:hAnsi="Arial" w:cs="Arial"/>
                <w:b/>
                <w:bCs/>
                <w:sz w:val="20"/>
                <w:szCs w:val="20"/>
              </w:rPr>
              <w:t>Comment</w:t>
            </w:r>
          </w:p>
        </w:tc>
        <w:tc>
          <w:tcPr>
            <w:tcW w:w="2921" w:type="dxa"/>
          </w:tcPr>
          <w:p w14:paraId="08D39DF9" w14:textId="77777777" w:rsidR="0087670F" w:rsidRDefault="0087670F" w:rsidP="00C554A5">
            <w:pPr>
              <w:rPr>
                <w:rFonts w:ascii="Arial" w:hAnsi="Arial" w:cs="Arial"/>
                <w:b/>
                <w:bCs/>
                <w:sz w:val="20"/>
                <w:szCs w:val="20"/>
              </w:rPr>
            </w:pPr>
            <w:r>
              <w:rPr>
                <w:rFonts w:ascii="Arial" w:hAnsi="Arial" w:cs="Arial"/>
                <w:b/>
                <w:bCs/>
                <w:sz w:val="20"/>
                <w:szCs w:val="20"/>
              </w:rPr>
              <w:t>Proposed Change</w:t>
            </w:r>
          </w:p>
        </w:tc>
      </w:tr>
      <w:tr w:rsidR="007363ED" w14:paraId="17533B71" w14:textId="77777777" w:rsidTr="007363ED">
        <w:trPr>
          <w:trHeight w:val="1763"/>
        </w:trPr>
        <w:tc>
          <w:tcPr>
            <w:tcW w:w="661" w:type="dxa"/>
            <w:hideMark/>
          </w:tcPr>
          <w:p w14:paraId="37AB08B7" w14:textId="77777777" w:rsidR="007363ED" w:rsidRDefault="007363ED">
            <w:pPr>
              <w:jc w:val="right"/>
              <w:rPr>
                <w:rFonts w:ascii="Arial" w:hAnsi="Arial" w:cs="Arial"/>
                <w:sz w:val="20"/>
                <w:szCs w:val="20"/>
              </w:rPr>
            </w:pPr>
            <w:r>
              <w:rPr>
                <w:rFonts w:ascii="Arial" w:hAnsi="Arial" w:cs="Arial"/>
                <w:sz w:val="20"/>
                <w:szCs w:val="20"/>
              </w:rPr>
              <w:t>6089</w:t>
            </w:r>
          </w:p>
        </w:tc>
        <w:tc>
          <w:tcPr>
            <w:tcW w:w="939" w:type="dxa"/>
            <w:hideMark/>
          </w:tcPr>
          <w:p w14:paraId="377A15AB" w14:textId="77777777" w:rsidR="007363ED" w:rsidRDefault="007363ED">
            <w:pPr>
              <w:jc w:val="right"/>
              <w:rPr>
                <w:rFonts w:ascii="Arial" w:hAnsi="Arial" w:cs="Arial"/>
                <w:sz w:val="20"/>
                <w:szCs w:val="20"/>
              </w:rPr>
            </w:pPr>
            <w:r>
              <w:rPr>
                <w:rFonts w:ascii="Arial" w:hAnsi="Arial" w:cs="Arial"/>
                <w:sz w:val="20"/>
                <w:szCs w:val="20"/>
              </w:rPr>
              <w:t>2835.00</w:t>
            </w:r>
          </w:p>
        </w:tc>
        <w:tc>
          <w:tcPr>
            <w:tcW w:w="939" w:type="dxa"/>
            <w:hideMark/>
          </w:tcPr>
          <w:p w14:paraId="619E1C02" w14:textId="77777777" w:rsidR="007363ED" w:rsidRDefault="007363ED">
            <w:pPr>
              <w:rPr>
                <w:rFonts w:ascii="Arial" w:hAnsi="Arial" w:cs="Arial"/>
                <w:sz w:val="20"/>
                <w:szCs w:val="20"/>
              </w:rPr>
            </w:pPr>
            <w:r>
              <w:rPr>
                <w:rFonts w:ascii="Arial" w:hAnsi="Arial" w:cs="Arial"/>
                <w:sz w:val="20"/>
                <w:szCs w:val="20"/>
              </w:rPr>
              <w:t>12.4.8.1</w:t>
            </w:r>
          </w:p>
        </w:tc>
        <w:tc>
          <w:tcPr>
            <w:tcW w:w="853" w:type="dxa"/>
            <w:hideMark/>
          </w:tcPr>
          <w:p w14:paraId="09A55F3B" w14:textId="77777777" w:rsidR="007363ED" w:rsidRDefault="007363ED">
            <w:pPr>
              <w:rPr>
                <w:rFonts w:ascii="Arial" w:hAnsi="Arial" w:cs="Arial"/>
                <w:sz w:val="20"/>
                <w:szCs w:val="20"/>
              </w:rPr>
            </w:pPr>
          </w:p>
        </w:tc>
        <w:tc>
          <w:tcPr>
            <w:tcW w:w="709" w:type="dxa"/>
            <w:hideMark/>
          </w:tcPr>
          <w:p w14:paraId="2843207E" w14:textId="77777777" w:rsidR="007363ED" w:rsidRDefault="007363ED">
            <w:pPr>
              <w:rPr>
                <w:sz w:val="20"/>
                <w:szCs w:val="20"/>
              </w:rPr>
            </w:pPr>
          </w:p>
        </w:tc>
        <w:tc>
          <w:tcPr>
            <w:tcW w:w="3685" w:type="dxa"/>
            <w:hideMark/>
          </w:tcPr>
          <w:p w14:paraId="3242553F" w14:textId="77777777" w:rsidR="007363ED" w:rsidRDefault="007363ED">
            <w:pPr>
              <w:rPr>
                <w:rFonts w:ascii="Arial" w:hAnsi="Arial" w:cs="Arial"/>
                <w:sz w:val="20"/>
                <w:szCs w:val="20"/>
              </w:rPr>
            </w:pPr>
            <w:r>
              <w:rPr>
                <w:rFonts w:ascii="Arial" w:hAnsi="Arial" w:cs="Arial"/>
                <w:sz w:val="20"/>
                <w:szCs w:val="20"/>
              </w:rPr>
              <w:t xml:space="preserve">The Figure 12-4 (SAE finite state machine) transition Confirmed-&gt;Confirmed based on the Com event lacks the condition for the group differing from the last valid received SAE Commit message that is describe in the text (P2841 L54: "if the finite cyclic group differs from the finite cyclic group in the most recently received valid SAE Commit message". Because of this, the current state machine figure would indicate incorrect behavior for a SAE confirm message where the group has changed (it would be result in SAE Commit message and SAE </w:t>
            </w:r>
            <w:proofErr w:type="spellStart"/>
            <w:r>
              <w:rPr>
                <w:rFonts w:ascii="Arial" w:hAnsi="Arial" w:cs="Arial"/>
                <w:sz w:val="20"/>
                <w:szCs w:val="20"/>
              </w:rPr>
              <w:t>Confirme</w:t>
            </w:r>
            <w:proofErr w:type="spellEnd"/>
            <w:r>
              <w:rPr>
                <w:rFonts w:ascii="Arial" w:hAnsi="Arial" w:cs="Arial"/>
                <w:sz w:val="20"/>
                <w:szCs w:val="20"/>
              </w:rPr>
              <w:t xml:space="preserve"> message being transmitted with the new Sc value while the received message should have been discarded without transmitting these new messages).</w:t>
            </w:r>
          </w:p>
        </w:tc>
        <w:tc>
          <w:tcPr>
            <w:tcW w:w="2921" w:type="dxa"/>
            <w:hideMark/>
          </w:tcPr>
          <w:p w14:paraId="35CD12B3" w14:textId="7E9DD678" w:rsidR="007363ED" w:rsidRDefault="007363ED">
            <w:pPr>
              <w:rPr>
                <w:rFonts w:ascii="Arial" w:hAnsi="Arial" w:cs="Arial"/>
                <w:sz w:val="20"/>
                <w:szCs w:val="20"/>
              </w:rPr>
            </w:pPr>
            <w:bookmarkStart w:id="6" w:name="_Hlk152580216"/>
            <w:r>
              <w:rPr>
                <w:rFonts w:ascii="Arial" w:hAnsi="Arial" w:cs="Arial"/>
                <w:sz w:val="20"/>
                <w:szCs w:val="20"/>
              </w:rPr>
              <w:t>In Figure 12-4 (P2835 L33; the text a bit right and up from the Confirmed state), replace Confirmed-&gt;Confirmed transition case "(</w:t>
            </w:r>
            <w:proofErr w:type="spellStart"/>
            <w:r>
              <w:rPr>
                <w:rFonts w:ascii="Arial" w:hAnsi="Arial" w:cs="Arial"/>
                <w:sz w:val="20"/>
                <w:szCs w:val="20"/>
              </w:rPr>
              <w:t>Com,!big</w:t>
            </w:r>
            <w:proofErr w:type="spellEnd"/>
            <w:r>
              <w:rPr>
                <w:rFonts w:ascii="Arial" w:hAnsi="Arial" w:cs="Arial"/>
                <w:sz w:val="20"/>
                <w:szCs w:val="20"/>
              </w:rPr>
              <w:t>(Sync)/(</w:t>
            </w:r>
            <w:proofErr w:type="spellStart"/>
            <w:r>
              <w:rPr>
                <w:rFonts w:ascii="Arial" w:hAnsi="Arial" w:cs="Arial"/>
                <w:sz w:val="20"/>
                <w:szCs w:val="20"/>
              </w:rPr>
              <w:t>inc</w:t>
            </w:r>
            <w:proofErr w:type="spellEnd"/>
            <w:r>
              <w:rPr>
                <w:rFonts w:ascii="Arial" w:hAnsi="Arial" w:cs="Arial"/>
                <w:sz w:val="20"/>
                <w:szCs w:val="20"/>
              </w:rPr>
              <w:t xml:space="preserve">(Sc), </w:t>
            </w:r>
            <w:proofErr w:type="spellStart"/>
            <w:r>
              <w:rPr>
                <w:rFonts w:ascii="Arial" w:hAnsi="Arial" w:cs="Arial"/>
                <w:sz w:val="20"/>
                <w:szCs w:val="20"/>
              </w:rPr>
              <w:t>inc</w:t>
            </w:r>
            <w:proofErr w:type="spellEnd"/>
            <w:r>
              <w:rPr>
                <w:rFonts w:ascii="Arial" w:hAnsi="Arial" w:cs="Arial"/>
                <w:sz w:val="20"/>
                <w:szCs w:val="20"/>
              </w:rPr>
              <w:t>(Sync), 1(0 or 126),2,set(t0))" with "(</w:t>
            </w:r>
            <w:proofErr w:type="spellStart"/>
            <w:r>
              <w:rPr>
                <w:rFonts w:ascii="Arial" w:hAnsi="Arial" w:cs="Arial"/>
                <w:sz w:val="20"/>
                <w:szCs w:val="20"/>
              </w:rPr>
              <w:t>Com,!big</w:t>
            </w:r>
            <w:proofErr w:type="spellEnd"/>
            <w:r>
              <w:rPr>
                <w:rFonts w:ascii="Arial" w:hAnsi="Arial" w:cs="Arial"/>
                <w:sz w:val="20"/>
                <w:szCs w:val="20"/>
              </w:rPr>
              <w:t>(Sync),!</w:t>
            </w:r>
            <w:proofErr w:type="spellStart"/>
            <w:r>
              <w:rPr>
                <w:rFonts w:ascii="Arial" w:hAnsi="Arial" w:cs="Arial"/>
                <w:sz w:val="20"/>
                <w:szCs w:val="20"/>
              </w:rPr>
              <w:t>ChangedGrp</w:t>
            </w:r>
            <w:proofErr w:type="spellEnd"/>
            <w:r>
              <w:rPr>
                <w:rFonts w:ascii="Arial" w:hAnsi="Arial" w:cs="Arial"/>
                <w:sz w:val="20"/>
                <w:szCs w:val="20"/>
              </w:rPr>
              <w:t>/(</w:t>
            </w:r>
            <w:proofErr w:type="spellStart"/>
            <w:r>
              <w:rPr>
                <w:rFonts w:ascii="Arial" w:hAnsi="Arial" w:cs="Arial"/>
                <w:sz w:val="20"/>
                <w:szCs w:val="20"/>
              </w:rPr>
              <w:t>inc</w:t>
            </w:r>
            <w:proofErr w:type="spellEnd"/>
            <w:r>
              <w:rPr>
                <w:rFonts w:ascii="Arial" w:hAnsi="Arial" w:cs="Arial"/>
                <w:sz w:val="20"/>
                <w:szCs w:val="20"/>
              </w:rPr>
              <w:t>(Sc),</w:t>
            </w:r>
            <w:proofErr w:type="spellStart"/>
            <w:r>
              <w:rPr>
                <w:rFonts w:ascii="Arial" w:hAnsi="Arial" w:cs="Arial"/>
                <w:sz w:val="20"/>
                <w:szCs w:val="20"/>
              </w:rPr>
              <w:t>inc</w:t>
            </w:r>
            <w:proofErr w:type="spellEnd"/>
            <w:r>
              <w:rPr>
                <w:rFonts w:ascii="Arial" w:hAnsi="Arial" w:cs="Arial"/>
                <w:sz w:val="20"/>
                <w:szCs w:val="20"/>
              </w:rPr>
              <w:t xml:space="preserve">(Sync),1(0 or 126),2,set(t0))".  At P2838 L3 (12.4.8.5.2), add a new entry to the list after </w:t>
            </w:r>
            <w:proofErr w:type="spellStart"/>
            <w:r>
              <w:rPr>
                <w:rFonts w:ascii="Arial" w:hAnsi="Arial" w:cs="Arial"/>
                <w:sz w:val="20"/>
                <w:szCs w:val="20"/>
              </w:rPr>
              <w:t>DiffGrp</w:t>
            </w:r>
            <w:proofErr w:type="spellEnd"/>
            <w:r>
              <w:rPr>
                <w:rFonts w:ascii="Arial" w:hAnsi="Arial" w:cs="Arial"/>
                <w:sz w:val="20"/>
                <w:szCs w:val="20"/>
              </w:rPr>
              <w:t>: "</w:t>
            </w:r>
            <w:proofErr w:type="spellStart"/>
            <w:r>
              <w:rPr>
                <w:rFonts w:ascii="Arial" w:hAnsi="Arial" w:cs="Arial"/>
                <w:sz w:val="20"/>
                <w:szCs w:val="20"/>
              </w:rPr>
              <w:t>ChangedGrp</w:t>
            </w:r>
            <w:proofErr w:type="spellEnd"/>
            <w:r>
              <w:rPr>
                <w:rFonts w:ascii="Arial" w:hAnsi="Arial" w:cs="Arial"/>
                <w:sz w:val="20"/>
                <w:szCs w:val="20"/>
              </w:rPr>
              <w:t>. The group specified in an SAE Commit message is supported but differs from the one received in the most recently received valid SAE Commit message."</w:t>
            </w:r>
            <w:bookmarkEnd w:id="6"/>
          </w:p>
        </w:tc>
      </w:tr>
    </w:tbl>
    <w:p w14:paraId="1A2D9C87" w14:textId="1938F9B1" w:rsidR="0087670F" w:rsidRDefault="0087670F" w:rsidP="0087670F">
      <w:pPr>
        <w:pStyle w:val="Heading3"/>
      </w:pPr>
      <w:r>
        <w:t>Discussion:</w:t>
      </w:r>
    </w:p>
    <w:p w14:paraId="62DA93C6" w14:textId="5FED9FF2" w:rsidR="0087670F" w:rsidRPr="00A54750" w:rsidRDefault="00A54750" w:rsidP="0087670F">
      <w:pPr>
        <w:pStyle w:val="ListParagraph"/>
        <w:numPr>
          <w:ilvl w:val="0"/>
          <w:numId w:val="33"/>
        </w:numPr>
        <w:autoSpaceDE w:val="0"/>
        <w:autoSpaceDN w:val="0"/>
        <w:adjustRightInd w:val="0"/>
      </w:pPr>
      <w:r>
        <w:rPr>
          <w:rFonts w:eastAsia="TimesNewRoman"/>
          <w:lang w:val="en-CA"/>
        </w:rPr>
        <w:t>Note that the figure referenced by the comment is Figure 12-14 and is shown below:</w:t>
      </w:r>
    </w:p>
    <w:p w14:paraId="69065DA0" w14:textId="483CDD1F" w:rsidR="00A54750" w:rsidRPr="00E62DAA" w:rsidRDefault="00A54750" w:rsidP="00A54750">
      <w:pPr>
        <w:autoSpaceDE w:val="0"/>
        <w:autoSpaceDN w:val="0"/>
        <w:adjustRightInd w:val="0"/>
        <w:ind w:left="360"/>
      </w:pPr>
      <w:r w:rsidRPr="00A54750">
        <w:lastRenderedPageBreak/>
        <w:drawing>
          <wp:inline distT="0" distB="0" distL="0" distR="0" wp14:anchorId="5002FC70" wp14:editId="61FBBDD5">
            <wp:extent cx="5943600" cy="4654550"/>
            <wp:effectExtent l="19050" t="19050" r="19050" b="12700"/>
            <wp:docPr id="453975726"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75726" name="Picture 1" descr="A diagram of a diagram&#10;&#10;Description automatically generated"/>
                    <pic:cNvPicPr/>
                  </pic:nvPicPr>
                  <pic:blipFill>
                    <a:blip r:embed="rId33"/>
                    <a:stretch>
                      <a:fillRect/>
                    </a:stretch>
                  </pic:blipFill>
                  <pic:spPr>
                    <a:xfrm>
                      <a:off x="0" y="0"/>
                      <a:ext cx="5943600" cy="4654550"/>
                    </a:xfrm>
                    <a:prstGeom prst="rect">
                      <a:avLst/>
                    </a:prstGeom>
                    <a:ln>
                      <a:solidFill>
                        <a:schemeClr val="accent1"/>
                      </a:solidFill>
                    </a:ln>
                  </pic:spPr>
                </pic:pic>
              </a:graphicData>
            </a:graphic>
          </wp:inline>
        </w:drawing>
      </w:r>
    </w:p>
    <w:p w14:paraId="7663FDA0" w14:textId="28F0006A" w:rsidR="0087670F" w:rsidRDefault="0087670F" w:rsidP="0087670F">
      <w:pPr>
        <w:autoSpaceDE w:val="0"/>
        <w:autoSpaceDN w:val="0"/>
        <w:adjustRightInd w:val="0"/>
        <w:ind w:left="360"/>
      </w:pPr>
    </w:p>
    <w:p w14:paraId="72FA3101" w14:textId="06ADD52C" w:rsidR="00884473" w:rsidRDefault="001975C9" w:rsidP="00884473">
      <w:pPr>
        <w:pStyle w:val="ListParagraph"/>
        <w:numPr>
          <w:ilvl w:val="0"/>
          <w:numId w:val="33"/>
        </w:numPr>
        <w:autoSpaceDE w:val="0"/>
        <w:autoSpaceDN w:val="0"/>
        <w:adjustRightInd w:val="0"/>
      </w:pPr>
      <w:r>
        <w:t>And referenced in the proposed change</w:t>
      </w:r>
      <w:r w:rsidR="003A56F1">
        <w:t xml:space="preserve"> on pages 2837-2838</w:t>
      </w:r>
      <w:r>
        <w:t>:</w:t>
      </w:r>
    </w:p>
    <w:p w14:paraId="4B911293" w14:textId="3F386837" w:rsidR="001975C9" w:rsidRDefault="001975C9" w:rsidP="001975C9">
      <w:pPr>
        <w:autoSpaceDE w:val="0"/>
        <w:autoSpaceDN w:val="0"/>
        <w:adjustRightInd w:val="0"/>
        <w:ind w:left="360"/>
        <w:rPr>
          <w:b/>
          <w:bCs/>
        </w:rPr>
      </w:pPr>
      <w:r w:rsidRPr="001975C9">
        <w:rPr>
          <w:b/>
          <w:bCs/>
        </w:rPr>
        <w:drawing>
          <wp:inline distT="0" distB="0" distL="0" distR="0" wp14:anchorId="7202C9A3" wp14:editId="5FDAC68D">
            <wp:extent cx="5943600" cy="834390"/>
            <wp:effectExtent l="19050" t="19050" r="19050" b="22860"/>
            <wp:docPr id="1837710611"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10611" name="Picture 1" descr="A close up of text&#10;&#10;Description automatically generated"/>
                    <pic:cNvPicPr/>
                  </pic:nvPicPr>
                  <pic:blipFill>
                    <a:blip r:embed="rId34"/>
                    <a:stretch>
                      <a:fillRect/>
                    </a:stretch>
                  </pic:blipFill>
                  <pic:spPr>
                    <a:xfrm>
                      <a:off x="0" y="0"/>
                      <a:ext cx="5943600" cy="834390"/>
                    </a:xfrm>
                    <a:prstGeom prst="rect">
                      <a:avLst/>
                    </a:prstGeom>
                    <a:ln>
                      <a:solidFill>
                        <a:schemeClr val="accent1"/>
                      </a:solidFill>
                    </a:ln>
                  </pic:spPr>
                </pic:pic>
              </a:graphicData>
            </a:graphic>
          </wp:inline>
        </w:drawing>
      </w:r>
    </w:p>
    <w:p w14:paraId="5654C8DB" w14:textId="15C7EC00" w:rsidR="003A56F1" w:rsidRDefault="003A56F1" w:rsidP="001975C9">
      <w:pPr>
        <w:autoSpaceDE w:val="0"/>
        <w:autoSpaceDN w:val="0"/>
        <w:adjustRightInd w:val="0"/>
        <w:ind w:left="360"/>
        <w:rPr>
          <w:b/>
          <w:bCs/>
        </w:rPr>
      </w:pPr>
      <w:r w:rsidRPr="003A56F1">
        <w:rPr>
          <w:b/>
          <w:bCs/>
        </w:rPr>
        <w:drawing>
          <wp:inline distT="0" distB="0" distL="0" distR="0" wp14:anchorId="31B57CD0" wp14:editId="27F0869A">
            <wp:extent cx="5943600" cy="1522730"/>
            <wp:effectExtent l="19050" t="19050" r="19050" b="20320"/>
            <wp:docPr id="1601019647"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19647" name="Picture 1" descr="A close-up of a message&#10;&#10;Description automatically generated"/>
                    <pic:cNvPicPr/>
                  </pic:nvPicPr>
                  <pic:blipFill>
                    <a:blip r:embed="rId35"/>
                    <a:stretch>
                      <a:fillRect/>
                    </a:stretch>
                  </pic:blipFill>
                  <pic:spPr>
                    <a:xfrm>
                      <a:off x="0" y="0"/>
                      <a:ext cx="5943600" cy="1522730"/>
                    </a:xfrm>
                    <a:prstGeom prst="rect">
                      <a:avLst/>
                    </a:prstGeom>
                    <a:ln>
                      <a:solidFill>
                        <a:schemeClr val="accent1"/>
                      </a:solidFill>
                    </a:ln>
                  </pic:spPr>
                </pic:pic>
              </a:graphicData>
            </a:graphic>
          </wp:inline>
        </w:drawing>
      </w:r>
    </w:p>
    <w:p w14:paraId="0565BC6A" w14:textId="77777777" w:rsidR="001975C9" w:rsidRPr="001975C9" w:rsidRDefault="001975C9" w:rsidP="001975C9">
      <w:pPr>
        <w:autoSpaceDE w:val="0"/>
        <w:autoSpaceDN w:val="0"/>
        <w:adjustRightInd w:val="0"/>
        <w:ind w:left="360"/>
        <w:rPr>
          <w:b/>
          <w:bCs/>
        </w:rPr>
      </w:pPr>
    </w:p>
    <w:p w14:paraId="56C09C25" w14:textId="47E46C91" w:rsidR="00FF6D2D" w:rsidRDefault="00FF6D2D" w:rsidP="00FF6D2D">
      <w:pPr>
        <w:autoSpaceDE w:val="0"/>
        <w:autoSpaceDN w:val="0"/>
        <w:adjustRightInd w:val="0"/>
        <w:ind w:left="360"/>
      </w:pPr>
    </w:p>
    <w:p w14:paraId="7B13C4D8" w14:textId="6F85CD0A" w:rsidR="003A56F1" w:rsidRPr="003A56F1" w:rsidRDefault="003A56F1" w:rsidP="003A56F1">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lang w:val="en-GB"/>
        </w:rPr>
        <w:t xml:space="preserve">The first change </w:t>
      </w:r>
      <w:r w:rsidR="00476BC2">
        <w:rPr>
          <w:lang w:val="en-GB"/>
        </w:rPr>
        <w:t>i</w:t>
      </w:r>
      <w:r>
        <w:rPr>
          <w:lang w:val="en-GB"/>
        </w:rPr>
        <w:t>s</w:t>
      </w:r>
      <w:r w:rsidR="00476BC2">
        <w:rPr>
          <w:lang w:val="en-GB"/>
        </w:rPr>
        <w:t xml:space="preserve"> to Figure 12-14 and is:</w:t>
      </w:r>
    </w:p>
    <w:p w14:paraId="4BBBFECE" w14:textId="77777777" w:rsidR="00132D97" w:rsidRDefault="00516595" w:rsidP="00516595">
      <w:pPr>
        <w:ind w:left="720"/>
      </w:pPr>
      <w:r>
        <w:t>“</w:t>
      </w:r>
      <w:r w:rsidRPr="00516595">
        <w:t>In Figure 12-</w:t>
      </w:r>
      <w:r w:rsidR="00476BC2" w:rsidRPr="00476BC2">
        <w:rPr>
          <w:b/>
          <w:bCs/>
        </w:rPr>
        <w:t>14</w:t>
      </w:r>
      <w:r w:rsidRPr="00516595">
        <w:t xml:space="preserve">(P2835 L33; the text a bit right and up from the Confirmed state), </w:t>
      </w:r>
      <w:proofErr w:type="gramStart"/>
      <w:r w:rsidRPr="00516595">
        <w:t>replace</w:t>
      </w:r>
      <w:proofErr w:type="gramEnd"/>
      <w:r w:rsidRPr="00516595">
        <w:t xml:space="preserve"> </w:t>
      </w:r>
    </w:p>
    <w:p w14:paraId="03D164AF" w14:textId="77777777" w:rsidR="009B117C" w:rsidRDefault="00516595" w:rsidP="00516595">
      <w:pPr>
        <w:ind w:left="720"/>
      </w:pPr>
      <w:r w:rsidRPr="00516595">
        <w:t xml:space="preserve">Confirmed-&gt;Confirmed transition </w:t>
      </w:r>
      <w:proofErr w:type="gramStart"/>
      <w:r w:rsidRPr="00516595">
        <w:t>case</w:t>
      </w:r>
      <w:proofErr w:type="gramEnd"/>
      <w:r w:rsidRPr="00516595">
        <w:t xml:space="preserve"> </w:t>
      </w:r>
    </w:p>
    <w:p w14:paraId="3B8FD7FA" w14:textId="659798E5" w:rsidR="00132D97" w:rsidRDefault="00516595" w:rsidP="00516595">
      <w:pPr>
        <w:ind w:left="720"/>
      </w:pPr>
      <w:r w:rsidRPr="00516595">
        <w:lastRenderedPageBreak/>
        <w:t>"(</w:t>
      </w:r>
      <w:proofErr w:type="spellStart"/>
      <w:proofErr w:type="gramStart"/>
      <w:r w:rsidRPr="00516595">
        <w:t>Com,!</w:t>
      </w:r>
      <w:proofErr w:type="gramEnd"/>
      <w:r w:rsidRPr="00516595">
        <w:t>big</w:t>
      </w:r>
      <w:proofErr w:type="spellEnd"/>
      <w:r w:rsidRPr="00516595">
        <w:t>(Sync)/(</w:t>
      </w:r>
      <w:proofErr w:type="spellStart"/>
      <w:r w:rsidRPr="00516595">
        <w:t>inc</w:t>
      </w:r>
      <w:proofErr w:type="spellEnd"/>
      <w:r w:rsidRPr="00516595">
        <w:t xml:space="preserve">(Sc), </w:t>
      </w:r>
      <w:proofErr w:type="spellStart"/>
      <w:r w:rsidRPr="00516595">
        <w:t>inc</w:t>
      </w:r>
      <w:proofErr w:type="spellEnd"/>
      <w:r w:rsidRPr="00516595">
        <w:t xml:space="preserve">(Sync), 1(0 or 126),2,set(t0))" </w:t>
      </w:r>
    </w:p>
    <w:p w14:paraId="507CC0A6" w14:textId="77777777" w:rsidR="00132D97" w:rsidRDefault="00516595" w:rsidP="00516595">
      <w:pPr>
        <w:ind w:left="720"/>
      </w:pPr>
      <w:r w:rsidRPr="00516595">
        <w:t xml:space="preserve">with </w:t>
      </w:r>
    </w:p>
    <w:p w14:paraId="186652CE" w14:textId="77777777" w:rsidR="00132D97" w:rsidRDefault="00516595" w:rsidP="00132D97">
      <w:pPr>
        <w:ind w:left="720"/>
      </w:pPr>
      <w:r w:rsidRPr="00516595">
        <w:t>"(</w:t>
      </w:r>
      <w:proofErr w:type="spellStart"/>
      <w:proofErr w:type="gramStart"/>
      <w:r w:rsidRPr="00516595">
        <w:t>Com,!</w:t>
      </w:r>
      <w:proofErr w:type="gramEnd"/>
      <w:r w:rsidRPr="00516595">
        <w:t>big</w:t>
      </w:r>
      <w:proofErr w:type="spellEnd"/>
      <w:r w:rsidRPr="00516595">
        <w:t>(Sync),!</w:t>
      </w:r>
      <w:proofErr w:type="spellStart"/>
      <w:r w:rsidRPr="00516595">
        <w:t>ChangedGrp</w:t>
      </w:r>
      <w:proofErr w:type="spellEnd"/>
      <w:r w:rsidRPr="00516595">
        <w:t>/(</w:t>
      </w:r>
      <w:proofErr w:type="spellStart"/>
      <w:r w:rsidRPr="00516595">
        <w:t>inc</w:t>
      </w:r>
      <w:proofErr w:type="spellEnd"/>
      <w:r w:rsidRPr="00516595">
        <w:t>(Sc),</w:t>
      </w:r>
      <w:proofErr w:type="spellStart"/>
      <w:r w:rsidRPr="00516595">
        <w:t>inc</w:t>
      </w:r>
      <w:proofErr w:type="spellEnd"/>
      <w:r w:rsidRPr="00516595">
        <w:t xml:space="preserve">(Sync),1(0 or 126),2,set(t0))".  </w:t>
      </w:r>
    </w:p>
    <w:p w14:paraId="265FAC71" w14:textId="2C636FBB" w:rsidR="003A56F1" w:rsidRPr="00132D97" w:rsidRDefault="003A56F1" w:rsidP="00132D97">
      <w:pPr>
        <w:pStyle w:val="ListParagraph"/>
        <w:numPr>
          <w:ilvl w:val="0"/>
          <w:numId w:val="33"/>
        </w:numPr>
      </w:pPr>
      <w:r w:rsidRPr="00132D97">
        <w:rPr>
          <w:lang w:val="en-GB"/>
        </w:rPr>
        <w:t>The second change is</w:t>
      </w:r>
      <w:r w:rsidR="00132D97">
        <w:rPr>
          <w:lang w:val="en-GB"/>
        </w:rPr>
        <w:t>:</w:t>
      </w:r>
    </w:p>
    <w:p w14:paraId="54FB1773" w14:textId="77777777" w:rsidR="00201671" w:rsidRDefault="00132D97" w:rsidP="00132D97">
      <w:pPr>
        <w:ind w:left="360"/>
      </w:pPr>
      <w:r w:rsidRPr="00516595">
        <w:t xml:space="preserve">At P2838 L3 (12.4.8.5.2), add a new entry to the list after </w:t>
      </w:r>
      <w:proofErr w:type="spellStart"/>
      <w:r w:rsidRPr="00516595">
        <w:t>DiffGrp</w:t>
      </w:r>
      <w:proofErr w:type="spellEnd"/>
      <w:r w:rsidRPr="00516595">
        <w:t xml:space="preserve">: </w:t>
      </w:r>
    </w:p>
    <w:p w14:paraId="334EA272" w14:textId="574A35B4" w:rsidR="00132D97" w:rsidRDefault="00132D97" w:rsidP="00132D97">
      <w:pPr>
        <w:ind w:left="360"/>
      </w:pPr>
      <w:r w:rsidRPr="00516595">
        <w:t>"</w:t>
      </w:r>
      <w:proofErr w:type="spellStart"/>
      <w:r w:rsidRPr="00516595">
        <w:t>ChangedGrp</w:t>
      </w:r>
      <w:proofErr w:type="spellEnd"/>
      <w:r w:rsidRPr="00516595">
        <w:t>. The group specified in an SAE Commit message is supported but differs from the one received in the most recently received valid SAE Commit message."</w:t>
      </w:r>
    </w:p>
    <w:p w14:paraId="726A2A3A" w14:textId="48A32A1F" w:rsidR="00890697" w:rsidRDefault="00890697" w:rsidP="00890697">
      <w:pPr>
        <w:pStyle w:val="ListParagraph"/>
        <w:numPr>
          <w:ilvl w:val="0"/>
          <w:numId w:val="33"/>
        </w:numPr>
      </w:pPr>
      <w:r>
        <w:t xml:space="preserve">The change updates the state machine for the case where the finite cyclic group has changed. The second change updates the list of state variables with </w:t>
      </w:r>
      <w:proofErr w:type="spellStart"/>
      <w:r>
        <w:t>ChangedGrp</w:t>
      </w:r>
      <w:proofErr w:type="spellEnd"/>
      <w:r>
        <w:t>”</w:t>
      </w:r>
    </w:p>
    <w:p w14:paraId="77C5DE0E" w14:textId="77777777" w:rsidR="00132D97" w:rsidRPr="00132D97" w:rsidRDefault="00132D97" w:rsidP="00132D97">
      <w:pPr>
        <w:ind w:left="360"/>
      </w:pPr>
    </w:p>
    <w:p w14:paraId="7F8F2103" w14:textId="6EA5CE0B" w:rsidR="0087670F" w:rsidRDefault="0087670F" w:rsidP="0087670F">
      <w:pPr>
        <w:pStyle w:val="Heading3"/>
      </w:pPr>
      <w:r w:rsidRPr="00544C09">
        <w:t>Proposed Resolution</w:t>
      </w:r>
      <w:r>
        <w:t>: (</w:t>
      </w:r>
      <w:r w:rsidR="000616C1">
        <w:t>6089</w:t>
      </w:r>
      <w:r>
        <w:t>)</w:t>
      </w:r>
    </w:p>
    <w:p w14:paraId="760234E6" w14:textId="61493695" w:rsidR="00A73393" w:rsidRDefault="00DD0E9C" w:rsidP="000616C1">
      <w:pPr>
        <w:rPr>
          <w:lang w:val="en-GB"/>
        </w:rPr>
      </w:pPr>
      <w:r>
        <w:rPr>
          <w:lang w:val="en-GB"/>
        </w:rPr>
        <w:t>REVISED</w:t>
      </w:r>
      <w:r w:rsidR="005F7EE2">
        <w:rPr>
          <w:lang w:val="en-GB"/>
        </w:rPr>
        <w:t>.</w:t>
      </w:r>
      <w:r>
        <w:rPr>
          <w:lang w:val="en-GB"/>
        </w:rPr>
        <w:t xml:space="preserve"> </w:t>
      </w:r>
      <w:r w:rsidR="000616C1">
        <w:rPr>
          <w:lang w:val="en-GB"/>
        </w:rPr>
        <w:t xml:space="preserve">Make the changes suggested by the commenter </w:t>
      </w:r>
      <w:r w:rsidR="00F804F2">
        <w:rPr>
          <w:lang w:val="en-GB"/>
        </w:rPr>
        <w:t>noting that the Figure to be changed is 12-14, not 12-4.</w:t>
      </w:r>
    </w:p>
    <w:p w14:paraId="69D57131" w14:textId="77777777" w:rsidR="00F804F2" w:rsidRDefault="00F804F2" w:rsidP="000616C1">
      <w:pPr>
        <w:rPr>
          <w:lang w:val="en-GB"/>
        </w:rPr>
      </w:pPr>
    </w:p>
    <w:p w14:paraId="72BD2672" w14:textId="7403B91B" w:rsidR="00F804F2" w:rsidRDefault="00F804F2" w:rsidP="000616C1">
      <w:pPr>
        <w:rPr>
          <w:lang w:val="en-GB"/>
        </w:rPr>
      </w:pPr>
      <w:r>
        <w:rPr>
          <w:lang w:val="en-GB"/>
        </w:rPr>
        <w:t>Note to editor: The commenter will supply an updated figure</w:t>
      </w:r>
      <w:r w:rsidR="00513820">
        <w:rPr>
          <w:lang w:val="en-GB"/>
        </w:rPr>
        <w:t xml:space="preserve"> which includes the change.</w:t>
      </w:r>
    </w:p>
    <w:p w14:paraId="046B3939" w14:textId="77777777" w:rsidR="005F7EE2" w:rsidRDefault="005F7EE2" w:rsidP="001B24A0">
      <w:pPr>
        <w:rPr>
          <w:lang w:val="en-GB"/>
        </w:rPr>
      </w:pPr>
    </w:p>
    <w:p w14:paraId="21DE93C8" w14:textId="0C77C2B3" w:rsidR="00A62927" w:rsidRDefault="00A62927" w:rsidP="0087670F">
      <w:pPr>
        <w:rPr>
          <w:lang w:val="en-GB"/>
        </w:rPr>
      </w:pPr>
    </w:p>
    <w:p w14:paraId="413F7703" w14:textId="77777777" w:rsidR="00A47D9B" w:rsidRDefault="00A47D9B" w:rsidP="0087670F">
      <w:pPr>
        <w:rPr>
          <w:lang w:val="en-GB"/>
        </w:rPr>
      </w:pPr>
    </w:p>
    <w:p w14:paraId="601B3B5F" w14:textId="77777777" w:rsidR="0087670F" w:rsidRDefault="0087670F" w:rsidP="0087670F">
      <w:pPr>
        <w:rPr>
          <w:lang w:val="en-GB"/>
        </w:rPr>
      </w:pPr>
    </w:p>
    <w:p w14:paraId="1F46B3DA" w14:textId="77777777" w:rsidR="00F854CA" w:rsidRPr="000D73DE" w:rsidRDefault="00F854CA" w:rsidP="00F854CA">
      <w:pPr>
        <w:rPr>
          <w:lang w:val="en-GB"/>
        </w:rPr>
      </w:pPr>
      <w:r>
        <w:br w:type="page"/>
      </w:r>
    </w:p>
    <w:p w14:paraId="766E7674" w14:textId="77777777" w:rsidR="00F854CA" w:rsidRDefault="00F854CA" w:rsidP="00F854CA">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F854CA" w14:paraId="0380689F" w14:textId="77777777" w:rsidTr="00C97D74">
        <w:trPr>
          <w:trHeight w:val="730"/>
        </w:trPr>
        <w:tc>
          <w:tcPr>
            <w:tcW w:w="699" w:type="dxa"/>
            <w:hideMark/>
          </w:tcPr>
          <w:p w14:paraId="06C32C31" w14:textId="77777777" w:rsidR="00F854CA" w:rsidRDefault="00F854CA" w:rsidP="00C554A5">
            <w:pPr>
              <w:rPr>
                <w:rFonts w:ascii="Arial" w:hAnsi="Arial" w:cs="Arial"/>
                <w:b/>
                <w:bCs/>
                <w:sz w:val="20"/>
                <w:szCs w:val="20"/>
              </w:rPr>
            </w:pPr>
            <w:r>
              <w:rPr>
                <w:rFonts w:ascii="Arial" w:hAnsi="Arial" w:cs="Arial"/>
                <w:b/>
                <w:bCs/>
                <w:sz w:val="20"/>
                <w:szCs w:val="20"/>
              </w:rPr>
              <w:t>CID</w:t>
            </w:r>
          </w:p>
        </w:tc>
        <w:tc>
          <w:tcPr>
            <w:tcW w:w="939" w:type="dxa"/>
            <w:hideMark/>
          </w:tcPr>
          <w:p w14:paraId="08830495" w14:textId="77777777" w:rsidR="00F854CA" w:rsidRDefault="00F854CA" w:rsidP="00C554A5">
            <w:pPr>
              <w:rPr>
                <w:rFonts w:ascii="Arial" w:hAnsi="Arial" w:cs="Arial"/>
                <w:b/>
                <w:bCs/>
                <w:sz w:val="20"/>
                <w:szCs w:val="20"/>
              </w:rPr>
            </w:pPr>
            <w:r>
              <w:rPr>
                <w:rFonts w:ascii="Arial" w:hAnsi="Arial" w:cs="Arial"/>
                <w:b/>
                <w:bCs/>
                <w:sz w:val="20"/>
                <w:szCs w:val="20"/>
              </w:rPr>
              <w:t>Page</w:t>
            </w:r>
          </w:p>
        </w:tc>
        <w:tc>
          <w:tcPr>
            <w:tcW w:w="1106" w:type="dxa"/>
            <w:hideMark/>
          </w:tcPr>
          <w:p w14:paraId="2553851F" w14:textId="77777777" w:rsidR="00F854CA" w:rsidRDefault="00F854CA" w:rsidP="00C554A5">
            <w:pPr>
              <w:rPr>
                <w:rFonts w:ascii="Arial" w:hAnsi="Arial" w:cs="Arial"/>
                <w:b/>
                <w:bCs/>
                <w:sz w:val="20"/>
                <w:szCs w:val="20"/>
              </w:rPr>
            </w:pPr>
            <w:r>
              <w:rPr>
                <w:rFonts w:ascii="Arial" w:hAnsi="Arial" w:cs="Arial"/>
                <w:b/>
                <w:bCs/>
                <w:sz w:val="20"/>
                <w:szCs w:val="20"/>
              </w:rPr>
              <w:t>Clause</w:t>
            </w:r>
          </w:p>
        </w:tc>
        <w:tc>
          <w:tcPr>
            <w:tcW w:w="1117" w:type="dxa"/>
            <w:hideMark/>
          </w:tcPr>
          <w:p w14:paraId="1026CA8F" w14:textId="77777777" w:rsidR="00F854CA" w:rsidRDefault="00F854CA"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3B3590B0" w14:textId="77777777" w:rsidR="00F854CA" w:rsidRDefault="00F854CA" w:rsidP="00C554A5">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10FC8762" w14:textId="77777777" w:rsidR="00F854CA" w:rsidRDefault="00F854CA" w:rsidP="00C554A5">
            <w:pPr>
              <w:rPr>
                <w:rFonts w:ascii="Arial" w:hAnsi="Arial" w:cs="Arial"/>
                <w:b/>
                <w:bCs/>
                <w:sz w:val="20"/>
                <w:szCs w:val="20"/>
              </w:rPr>
            </w:pPr>
            <w:r>
              <w:rPr>
                <w:rFonts w:ascii="Arial" w:hAnsi="Arial" w:cs="Arial"/>
                <w:b/>
                <w:bCs/>
                <w:sz w:val="20"/>
                <w:szCs w:val="20"/>
              </w:rPr>
              <w:t>Comment</w:t>
            </w:r>
          </w:p>
        </w:tc>
        <w:tc>
          <w:tcPr>
            <w:tcW w:w="2723" w:type="dxa"/>
          </w:tcPr>
          <w:p w14:paraId="42E26D1A" w14:textId="77777777" w:rsidR="00F854CA" w:rsidRDefault="00F854CA" w:rsidP="00C554A5">
            <w:pPr>
              <w:rPr>
                <w:rFonts w:ascii="Arial" w:hAnsi="Arial" w:cs="Arial"/>
                <w:b/>
                <w:bCs/>
                <w:sz w:val="20"/>
                <w:szCs w:val="20"/>
              </w:rPr>
            </w:pPr>
            <w:r>
              <w:rPr>
                <w:rFonts w:ascii="Arial" w:hAnsi="Arial" w:cs="Arial"/>
                <w:b/>
                <w:bCs/>
                <w:sz w:val="20"/>
                <w:szCs w:val="20"/>
              </w:rPr>
              <w:t>Proposed Change</w:t>
            </w:r>
          </w:p>
        </w:tc>
      </w:tr>
      <w:tr w:rsidR="00C97D74" w14:paraId="598A7BDB" w14:textId="77777777" w:rsidTr="00C97D74">
        <w:trPr>
          <w:trHeight w:val="1750"/>
        </w:trPr>
        <w:tc>
          <w:tcPr>
            <w:tcW w:w="699" w:type="dxa"/>
            <w:hideMark/>
          </w:tcPr>
          <w:p w14:paraId="025EBB1A" w14:textId="77777777" w:rsidR="00C97D74" w:rsidRDefault="00C97D74">
            <w:pPr>
              <w:jc w:val="right"/>
              <w:rPr>
                <w:rFonts w:ascii="Arial" w:hAnsi="Arial" w:cs="Arial"/>
                <w:sz w:val="20"/>
                <w:szCs w:val="20"/>
              </w:rPr>
            </w:pPr>
            <w:r>
              <w:rPr>
                <w:rFonts w:ascii="Arial" w:hAnsi="Arial" w:cs="Arial"/>
                <w:sz w:val="20"/>
                <w:szCs w:val="20"/>
              </w:rPr>
              <w:t>6266</w:t>
            </w:r>
          </w:p>
        </w:tc>
        <w:tc>
          <w:tcPr>
            <w:tcW w:w="939" w:type="dxa"/>
            <w:hideMark/>
          </w:tcPr>
          <w:p w14:paraId="073C9796" w14:textId="77777777" w:rsidR="00C97D74" w:rsidRDefault="00C97D74">
            <w:pPr>
              <w:jc w:val="right"/>
              <w:rPr>
                <w:rFonts w:ascii="Arial" w:hAnsi="Arial" w:cs="Arial"/>
                <w:sz w:val="20"/>
                <w:szCs w:val="20"/>
              </w:rPr>
            </w:pPr>
          </w:p>
        </w:tc>
        <w:tc>
          <w:tcPr>
            <w:tcW w:w="1106" w:type="dxa"/>
            <w:hideMark/>
          </w:tcPr>
          <w:p w14:paraId="3A8FFF61" w14:textId="77777777" w:rsidR="00C97D74" w:rsidRDefault="00C97D74">
            <w:pPr>
              <w:rPr>
                <w:rFonts w:ascii="Arial" w:hAnsi="Arial" w:cs="Arial"/>
                <w:sz w:val="20"/>
                <w:szCs w:val="20"/>
              </w:rPr>
            </w:pPr>
            <w:r>
              <w:rPr>
                <w:rFonts w:ascii="Arial" w:hAnsi="Arial" w:cs="Arial"/>
                <w:sz w:val="20"/>
                <w:szCs w:val="20"/>
              </w:rPr>
              <w:t>12.7.2</w:t>
            </w:r>
          </w:p>
        </w:tc>
        <w:tc>
          <w:tcPr>
            <w:tcW w:w="1117" w:type="dxa"/>
            <w:hideMark/>
          </w:tcPr>
          <w:p w14:paraId="41450B50" w14:textId="77777777" w:rsidR="00C97D74" w:rsidRDefault="00C97D74">
            <w:pPr>
              <w:rPr>
                <w:rFonts w:ascii="Arial" w:hAnsi="Arial" w:cs="Arial"/>
                <w:sz w:val="20"/>
                <w:szCs w:val="20"/>
              </w:rPr>
            </w:pPr>
          </w:p>
        </w:tc>
        <w:tc>
          <w:tcPr>
            <w:tcW w:w="828" w:type="dxa"/>
            <w:hideMark/>
          </w:tcPr>
          <w:p w14:paraId="10CFD9E0" w14:textId="77777777" w:rsidR="00C97D74" w:rsidRDefault="00C97D74">
            <w:pPr>
              <w:rPr>
                <w:sz w:val="20"/>
                <w:szCs w:val="20"/>
              </w:rPr>
            </w:pPr>
          </w:p>
        </w:tc>
        <w:tc>
          <w:tcPr>
            <w:tcW w:w="2681" w:type="dxa"/>
            <w:hideMark/>
          </w:tcPr>
          <w:p w14:paraId="10E629BD" w14:textId="77777777" w:rsidR="00C97D74" w:rsidRDefault="00C97D74">
            <w:pPr>
              <w:rPr>
                <w:rFonts w:ascii="Arial" w:hAnsi="Arial" w:cs="Arial"/>
                <w:sz w:val="20"/>
                <w:szCs w:val="20"/>
              </w:rPr>
            </w:pPr>
            <w:r>
              <w:rPr>
                <w:rFonts w:ascii="Arial" w:hAnsi="Arial" w:cs="Arial"/>
                <w:sz w:val="20"/>
                <w:szCs w:val="20"/>
              </w:rPr>
              <w:t>"In other words, the Supplicant (#</w:t>
            </w:r>
            <w:proofErr w:type="gramStart"/>
            <w:r>
              <w:rPr>
                <w:rFonts w:ascii="Arial" w:hAnsi="Arial" w:cs="Arial"/>
                <w:sz w:val="20"/>
                <w:szCs w:val="20"/>
              </w:rPr>
              <w:t>1822)shall</w:t>
            </w:r>
            <w:proofErr w:type="gramEnd"/>
            <w:r>
              <w:rPr>
                <w:rFonts w:ascii="Arial" w:hAnsi="Arial" w:cs="Arial"/>
                <w:sz w:val="20"/>
                <w:szCs w:val="20"/>
              </w:rPr>
              <w:t xml:space="preserve"> not update the Key Replay Counter field for message 1 in the 4-way handshake, as it includes no MIC." is confusing since the Supplicant does not </w:t>
            </w:r>
            <w:proofErr w:type="spellStart"/>
            <w:r>
              <w:rPr>
                <w:rFonts w:ascii="Arial" w:hAnsi="Arial" w:cs="Arial"/>
                <w:sz w:val="20"/>
                <w:szCs w:val="20"/>
              </w:rPr>
              <w:t>tx</w:t>
            </w:r>
            <w:proofErr w:type="spellEnd"/>
            <w:r>
              <w:rPr>
                <w:rFonts w:ascii="Arial" w:hAnsi="Arial" w:cs="Arial"/>
                <w:sz w:val="20"/>
                <w:szCs w:val="20"/>
              </w:rPr>
              <w:t xml:space="preserve"> M1</w:t>
            </w:r>
          </w:p>
        </w:tc>
        <w:tc>
          <w:tcPr>
            <w:tcW w:w="2723" w:type="dxa"/>
            <w:hideMark/>
          </w:tcPr>
          <w:p w14:paraId="68DBF673" w14:textId="77777777" w:rsidR="00C97D74" w:rsidRDefault="00C97D74">
            <w:pPr>
              <w:rPr>
                <w:rFonts w:ascii="Arial" w:hAnsi="Arial" w:cs="Arial"/>
                <w:sz w:val="20"/>
                <w:szCs w:val="20"/>
              </w:rPr>
            </w:pPr>
            <w:r>
              <w:rPr>
                <w:rFonts w:ascii="Arial" w:hAnsi="Arial" w:cs="Arial"/>
                <w:sz w:val="20"/>
                <w:szCs w:val="20"/>
              </w:rPr>
              <w:t>Reword for better clarity</w:t>
            </w:r>
          </w:p>
        </w:tc>
      </w:tr>
    </w:tbl>
    <w:p w14:paraId="5F58A81D" w14:textId="77777777" w:rsidR="00F854CA" w:rsidRDefault="00F854CA" w:rsidP="00F854CA">
      <w:pPr>
        <w:pStyle w:val="Heading3"/>
      </w:pPr>
      <w:r>
        <w:t>Discussion:</w:t>
      </w:r>
    </w:p>
    <w:p w14:paraId="6736441D" w14:textId="6C6180EA" w:rsidR="00F854CA" w:rsidRPr="00283E8F" w:rsidRDefault="00F854CA" w:rsidP="00F854CA">
      <w:pPr>
        <w:pStyle w:val="ListParagraph"/>
        <w:numPr>
          <w:ilvl w:val="0"/>
          <w:numId w:val="33"/>
        </w:numPr>
        <w:autoSpaceDE w:val="0"/>
        <w:autoSpaceDN w:val="0"/>
        <w:adjustRightInd w:val="0"/>
      </w:pPr>
      <w:r>
        <w:rPr>
          <w:rFonts w:eastAsia="TimesNewRoman"/>
          <w:lang w:val="en-CA"/>
        </w:rPr>
        <w:t xml:space="preserve">This is the cited text </w:t>
      </w:r>
      <w:r w:rsidR="00260D9F">
        <w:rPr>
          <w:rFonts w:eastAsia="TimesNewRoman"/>
          <w:lang w:val="en-CA"/>
        </w:rPr>
        <w:t>on page 29</w:t>
      </w:r>
      <w:r w:rsidR="00D27C5E">
        <w:rPr>
          <w:rFonts w:eastAsia="TimesNewRoman"/>
          <w:lang w:val="en-CA"/>
        </w:rPr>
        <w:t>1-</w:t>
      </w:r>
      <w:r w:rsidR="00260D9F">
        <w:rPr>
          <w:rFonts w:eastAsia="TimesNewRoman"/>
          <w:lang w:val="en-CA"/>
        </w:rPr>
        <w:t xml:space="preserve"> </w:t>
      </w:r>
      <w:r>
        <w:rPr>
          <w:rFonts w:eastAsia="TimesNewRoman"/>
          <w:lang w:val="en-CA"/>
        </w:rPr>
        <w:t>in context:</w:t>
      </w:r>
    </w:p>
    <w:p w14:paraId="019E9311" w14:textId="1013D05A" w:rsidR="00283E8F" w:rsidRPr="00283E8F" w:rsidRDefault="00283E8F" w:rsidP="00283E8F">
      <w:pPr>
        <w:autoSpaceDE w:val="0"/>
        <w:autoSpaceDN w:val="0"/>
        <w:adjustRightInd w:val="0"/>
      </w:pPr>
      <w:r w:rsidRPr="00283E8F">
        <w:drawing>
          <wp:inline distT="0" distB="0" distL="0" distR="0" wp14:anchorId="632CC065" wp14:editId="0F6FCD02">
            <wp:extent cx="5943600" cy="1150620"/>
            <wp:effectExtent l="19050" t="19050" r="19050" b="11430"/>
            <wp:docPr id="721150880"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50880" name="Picture 1" descr="A close-up of a text&#10;&#10;Description automatically generated"/>
                    <pic:cNvPicPr/>
                  </pic:nvPicPr>
                  <pic:blipFill>
                    <a:blip r:embed="rId36"/>
                    <a:stretch>
                      <a:fillRect/>
                    </a:stretch>
                  </pic:blipFill>
                  <pic:spPr>
                    <a:xfrm>
                      <a:off x="0" y="0"/>
                      <a:ext cx="5943600" cy="1150620"/>
                    </a:xfrm>
                    <a:prstGeom prst="rect">
                      <a:avLst/>
                    </a:prstGeom>
                    <a:ln>
                      <a:solidFill>
                        <a:schemeClr val="accent1"/>
                      </a:solidFill>
                    </a:ln>
                  </pic:spPr>
                </pic:pic>
              </a:graphicData>
            </a:graphic>
          </wp:inline>
        </w:drawing>
      </w:r>
    </w:p>
    <w:p w14:paraId="55E30809" w14:textId="5A74535D" w:rsidR="00F854CA" w:rsidRDefault="00B150A0" w:rsidP="00F854CA">
      <w:pPr>
        <w:autoSpaceDE w:val="0"/>
        <w:autoSpaceDN w:val="0"/>
        <w:adjustRightInd w:val="0"/>
        <w:rPr>
          <w14:textOutline w14:w="9525" w14:cap="rnd" w14:cmpd="sng" w14:algn="ctr">
            <w14:solidFill>
              <w14:schemeClr w14:val="accent1"/>
            </w14:solidFill>
            <w14:prstDash w14:val="solid"/>
            <w14:bevel/>
          </w14:textOutline>
        </w:rPr>
      </w:pPr>
      <w:r w:rsidRPr="00B150A0">
        <w:rPr>
          <w14:textOutline w14:w="9525" w14:cap="rnd" w14:cmpd="sng" w14:algn="ctr">
            <w14:solidFill>
              <w14:schemeClr w14:val="accent1"/>
            </w14:solidFill>
            <w14:prstDash w14:val="solid"/>
            <w14:bevel/>
          </w14:textOutline>
        </w:rPr>
        <w:drawing>
          <wp:inline distT="0" distB="0" distL="0" distR="0" wp14:anchorId="3BAEF366" wp14:editId="3052AB0F">
            <wp:extent cx="5943600" cy="2874010"/>
            <wp:effectExtent l="19050" t="19050" r="19050" b="21590"/>
            <wp:docPr id="2074005837"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005837" name="Picture 1" descr="A close-up of a text&#10;&#10;Description automatically generated"/>
                    <pic:cNvPicPr/>
                  </pic:nvPicPr>
                  <pic:blipFill>
                    <a:blip r:embed="rId37"/>
                    <a:stretch>
                      <a:fillRect/>
                    </a:stretch>
                  </pic:blipFill>
                  <pic:spPr>
                    <a:xfrm>
                      <a:off x="0" y="0"/>
                      <a:ext cx="5943600" cy="2874010"/>
                    </a:xfrm>
                    <a:prstGeom prst="rect">
                      <a:avLst/>
                    </a:prstGeom>
                    <a:ln>
                      <a:solidFill>
                        <a:schemeClr val="accent1"/>
                      </a:solidFill>
                    </a:ln>
                  </pic:spPr>
                </pic:pic>
              </a:graphicData>
            </a:graphic>
          </wp:inline>
        </w:drawing>
      </w:r>
    </w:p>
    <w:p w14:paraId="6CDFA443" w14:textId="596425B1" w:rsidR="00F26AF3" w:rsidRPr="00D30EC7" w:rsidRDefault="00E934DF" w:rsidP="004E02C5">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rFonts w:eastAsia="TimesNewRoman"/>
          <w:lang w:val="en-CA"/>
        </w:rPr>
        <w:t xml:space="preserve">The cited text </w:t>
      </w:r>
      <w:r w:rsidR="00D30EC7">
        <w:rPr>
          <w:rFonts w:eastAsia="TimesNewRoman"/>
          <w:lang w:val="en-CA"/>
        </w:rPr>
        <w:t>begins with “in other words” which implies that it is simply clarifying another requirement already specified for the Supplicant.</w:t>
      </w:r>
    </w:p>
    <w:p w14:paraId="0ECAF320" w14:textId="5F4EAA26" w:rsidR="00D30EC7" w:rsidRPr="00880A0A" w:rsidRDefault="00D30EC7" w:rsidP="004E02C5">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rFonts w:eastAsia="TimesNewRoman"/>
          <w:lang w:val="en-CA"/>
        </w:rPr>
        <w:t>The requirements for the Supplicant</w:t>
      </w:r>
      <w:r w:rsidR="00880A0A">
        <w:rPr>
          <w:rFonts w:eastAsia="TimesNewRoman"/>
          <w:lang w:val="en-CA"/>
        </w:rPr>
        <w:t>:</w:t>
      </w:r>
    </w:p>
    <w:p w14:paraId="715BF281" w14:textId="5E9D0C62" w:rsidR="00880A0A" w:rsidRPr="009F0171" w:rsidRDefault="00880A0A" w:rsidP="00880A0A">
      <w:pPr>
        <w:pStyle w:val="ListParagraph"/>
        <w:numPr>
          <w:ilvl w:val="1"/>
          <w:numId w:val="33"/>
        </w:numPr>
        <w:autoSpaceDE w:val="0"/>
        <w:autoSpaceDN w:val="0"/>
        <w:adjustRightInd w:val="0"/>
        <w:rPr>
          <w14:textOutline w14:w="9525" w14:cap="rnd" w14:cmpd="sng" w14:algn="ctr">
            <w14:solidFill>
              <w14:schemeClr w14:val="accent1"/>
            </w14:solidFill>
            <w14:prstDash w14:val="solid"/>
            <w14:bevel/>
          </w14:textOutline>
        </w:rPr>
      </w:pPr>
      <w:r>
        <w:rPr>
          <w:rFonts w:eastAsia="TimesNewRoman"/>
          <w:lang w:val="en-CA"/>
        </w:rPr>
        <w:t>The Supplicant tracks the key replay counter per SA.</w:t>
      </w:r>
    </w:p>
    <w:p w14:paraId="4113C7AF" w14:textId="77777777" w:rsidR="008E06C5" w:rsidRPr="008E06C5" w:rsidRDefault="009F0171" w:rsidP="00880A0A">
      <w:pPr>
        <w:pStyle w:val="ListParagraph"/>
        <w:numPr>
          <w:ilvl w:val="1"/>
          <w:numId w:val="33"/>
        </w:numPr>
        <w:autoSpaceDE w:val="0"/>
        <w:autoSpaceDN w:val="0"/>
        <w:adjustRightInd w:val="0"/>
        <w:rPr>
          <w14:textOutline w14:w="9525" w14:cap="rnd" w14:cmpd="sng" w14:algn="ctr">
            <w14:solidFill>
              <w14:schemeClr w14:val="accent1"/>
            </w14:solidFill>
            <w14:prstDash w14:val="solid"/>
            <w14:bevel/>
          </w14:textOutline>
        </w:rPr>
      </w:pPr>
      <w:r>
        <w:rPr>
          <w:rFonts w:eastAsia="TimesNewRoman"/>
          <w:lang w:val="en-CA"/>
        </w:rPr>
        <w:t xml:space="preserve">The Supplicant uses the </w:t>
      </w:r>
      <w:r w:rsidR="008E06C5">
        <w:rPr>
          <w:rFonts w:eastAsia="TimesNewRoman"/>
          <w:lang w:val="en-CA"/>
        </w:rPr>
        <w:t xml:space="preserve">last received </w:t>
      </w:r>
      <w:r>
        <w:rPr>
          <w:rFonts w:eastAsia="TimesNewRoman"/>
          <w:lang w:val="en-CA"/>
        </w:rPr>
        <w:t>key replay counter value</w:t>
      </w:r>
      <w:r w:rsidR="008E06C5">
        <w:rPr>
          <w:rFonts w:eastAsia="TimesNewRoman"/>
          <w:lang w:val="en-CA"/>
        </w:rPr>
        <w:t xml:space="preserve"> received from the Authenticator.</w:t>
      </w:r>
    </w:p>
    <w:p w14:paraId="4B41E61D" w14:textId="77777777" w:rsidR="00D97908" w:rsidRPr="00D97908" w:rsidRDefault="00F5647F" w:rsidP="00880A0A">
      <w:pPr>
        <w:pStyle w:val="ListParagraph"/>
        <w:numPr>
          <w:ilvl w:val="1"/>
          <w:numId w:val="33"/>
        </w:numPr>
        <w:autoSpaceDE w:val="0"/>
        <w:autoSpaceDN w:val="0"/>
        <w:adjustRightInd w:val="0"/>
        <w:rPr>
          <w14:textOutline w14:w="9525" w14:cap="rnd" w14:cmpd="sng" w14:algn="ctr">
            <w14:solidFill>
              <w14:schemeClr w14:val="accent1"/>
            </w14:solidFill>
            <w14:prstDash w14:val="solid"/>
            <w14:bevel/>
          </w14:textOutline>
        </w:rPr>
      </w:pPr>
      <w:r>
        <w:rPr>
          <w:rFonts w:eastAsia="TimesNewRoman"/>
          <w:lang w:val="en-CA"/>
        </w:rPr>
        <w:t xml:space="preserve">The Supplicant ignores </w:t>
      </w:r>
      <w:proofErr w:type="gramStart"/>
      <w:r>
        <w:rPr>
          <w:rFonts w:eastAsia="TimesNewRoman"/>
          <w:lang w:val="en-CA"/>
        </w:rPr>
        <w:t>a</w:t>
      </w:r>
      <w:proofErr w:type="gramEnd"/>
      <w:r w:rsidR="00937FAC">
        <w:rPr>
          <w:rFonts w:eastAsia="TimesNewRoman"/>
          <w:lang w:val="en-CA"/>
        </w:rPr>
        <w:t xml:space="preserve"> EAPOL-Key PDU with a replay counter smaller or equal</w:t>
      </w:r>
      <w:r w:rsidR="00697AF0">
        <w:rPr>
          <w:rFonts w:eastAsia="TimesNewRoman"/>
          <w:lang w:val="en-CA"/>
        </w:rPr>
        <w:t xml:space="preserve"> to any received in a valid message.</w:t>
      </w:r>
    </w:p>
    <w:p w14:paraId="7434BAC9" w14:textId="77777777" w:rsidR="00D75953" w:rsidRPr="00D75953" w:rsidRDefault="00D97908" w:rsidP="00D97908">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rFonts w:eastAsia="TimesNewRoman"/>
          <w:lang w:val="en-CA"/>
        </w:rPr>
        <w:t xml:space="preserve">The sentence seems to be clarifying that the Supplicant </w:t>
      </w:r>
      <w:r w:rsidR="0039646D">
        <w:rPr>
          <w:rFonts w:eastAsia="TimesNewRoman"/>
          <w:lang w:val="en-CA"/>
        </w:rPr>
        <w:t>does not update the key repla</w:t>
      </w:r>
      <w:r w:rsidR="00101975">
        <w:rPr>
          <w:rFonts w:eastAsia="TimesNewRoman"/>
          <w:lang w:val="en-CA"/>
        </w:rPr>
        <w:t xml:space="preserve">y counter </w:t>
      </w:r>
      <w:r w:rsidR="00633603">
        <w:rPr>
          <w:rFonts w:eastAsia="TimesNewRoman"/>
          <w:lang w:val="en-CA"/>
        </w:rPr>
        <w:t xml:space="preserve">after it has received a </w:t>
      </w:r>
      <w:r w:rsidR="00673CDA">
        <w:rPr>
          <w:rFonts w:eastAsia="TimesNewRoman"/>
          <w:lang w:val="en-CA"/>
        </w:rPr>
        <w:t>message 3 with a valid MIC.</w:t>
      </w:r>
    </w:p>
    <w:p w14:paraId="223BFEDF" w14:textId="6EE10D87" w:rsidR="009F0171" w:rsidRPr="004E02C5" w:rsidRDefault="00D75953" w:rsidP="00D97908">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rFonts w:eastAsia="TimesNewRoman"/>
          <w:lang w:val="en-CA"/>
        </w:rPr>
        <w:lastRenderedPageBreak/>
        <w:t xml:space="preserve">After a valid message 3 is received with a valid MIC, </w:t>
      </w:r>
      <w:r w:rsidR="00F2268A">
        <w:rPr>
          <w:rFonts w:eastAsia="TimesNewRoman"/>
          <w:lang w:val="en-CA"/>
        </w:rPr>
        <w:t>the SA would be in place</w:t>
      </w:r>
      <w:r w:rsidR="009C3D79">
        <w:rPr>
          <w:rFonts w:eastAsia="TimesNewRoman"/>
          <w:lang w:val="en-CA"/>
        </w:rPr>
        <w:t xml:space="preserve">. The </w:t>
      </w:r>
      <w:r w:rsidR="00ED7FC5">
        <w:rPr>
          <w:rFonts w:eastAsia="TimesNewRoman"/>
          <w:lang w:val="en-CA"/>
        </w:rPr>
        <w:t>requirements preceding the cited text seem to clearly articulate the requirements on the Supplicant.</w:t>
      </w:r>
    </w:p>
    <w:p w14:paraId="0EC3F50C" w14:textId="28E77EC4" w:rsidR="00F854CA" w:rsidRDefault="00F854CA" w:rsidP="00F854CA">
      <w:pPr>
        <w:pStyle w:val="Heading3"/>
      </w:pPr>
      <w:r w:rsidRPr="00544C09">
        <w:t>Proposed Resolution</w:t>
      </w:r>
      <w:r>
        <w:t>: (</w:t>
      </w:r>
      <w:r w:rsidR="00C336E9">
        <w:t>6266</w:t>
      </w:r>
      <w:r>
        <w:t>)</w:t>
      </w:r>
    </w:p>
    <w:p w14:paraId="321809F3" w14:textId="77777777" w:rsidR="005F4776" w:rsidRDefault="00A159CB" w:rsidP="00E271D3">
      <w:pPr>
        <w:rPr>
          <w:lang w:val="en-GB"/>
        </w:rPr>
      </w:pPr>
      <w:r>
        <w:rPr>
          <w:lang w:val="en-GB"/>
        </w:rPr>
        <w:t xml:space="preserve">REVISED. </w:t>
      </w:r>
      <w:r w:rsidR="00ED7FC5">
        <w:rPr>
          <w:lang w:val="en-GB"/>
        </w:rPr>
        <w:t xml:space="preserve">The cited </w:t>
      </w:r>
      <w:r w:rsidR="00C336E9">
        <w:rPr>
          <w:lang w:val="en-GB"/>
        </w:rPr>
        <w:t>text attempts to clarify the requirements that are stated earlier</w:t>
      </w:r>
      <w:r w:rsidR="002E3181">
        <w:rPr>
          <w:lang w:val="en-GB"/>
        </w:rPr>
        <w:t xml:space="preserve"> and can be removed. </w:t>
      </w:r>
    </w:p>
    <w:p w14:paraId="145FAEEC" w14:textId="77777777" w:rsidR="005F4776" w:rsidRDefault="005F4776" w:rsidP="00E271D3">
      <w:pPr>
        <w:rPr>
          <w:lang w:val="en-GB"/>
        </w:rPr>
      </w:pPr>
    </w:p>
    <w:p w14:paraId="03BD966E" w14:textId="5F427A6E" w:rsidR="00E271D3" w:rsidRDefault="002E3181" w:rsidP="00E271D3">
      <w:pPr>
        <w:rPr>
          <w:lang w:val="en-GB"/>
        </w:rPr>
      </w:pPr>
      <w:r>
        <w:rPr>
          <w:lang w:val="en-GB"/>
        </w:rPr>
        <w:t>At 29</w:t>
      </w:r>
      <w:r w:rsidR="00F4308E">
        <w:rPr>
          <w:lang w:val="en-GB"/>
        </w:rPr>
        <w:t>10, delete:</w:t>
      </w:r>
    </w:p>
    <w:p w14:paraId="6B270042" w14:textId="4BCC6C95" w:rsidR="00F4308E" w:rsidRDefault="00F4308E" w:rsidP="00F4308E">
      <w:pPr>
        <w:rPr>
          <w:lang w:val="en-GB"/>
        </w:rPr>
      </w:pPr>
      <w:r>
        <w:rPr>
          <w:lang w:val="en-GB"/>
        </w:rPr>
        <w:t>“</w:t>
      </w:r>
      <w:r w:rsidRPr="00F4308E">
        <w:rPr>
          <w:lang w:val="en-GB"/>
        </w:rPr>
        <w:t>In other words, the Supplicant (#</w:t>
      </w:r>
      <w:proofErr w:type="gramStart"/>
      <w:r w:rsidRPr="00F4308E">
        <w:rPr>
          <w:lang w:val="en-GB"/>
        </w:rPr>
        <w:t>1822)shall</w:t>
      </w:r>
      <w:proofErr w:type="gramEnd"/>
      <w:r w:rsidRPr="00F4308E">
        <w:rPr>
          <w:lang w:val="en-GB"/>
        </w:rPr>
        <w:t xml:space="preserve"> not update the</w:t>
      </w:r>
      <w:r w:rsidR="005F4776">
        <w:rPr>
          <w:lang w:val="en-GB"/>
        </w:rPr>
        <w:t xml:space="preserve"> </w:t>
      </w:r>
      <w:r w:rsidRPr="00F4308E">
        <w:rPr>
          <w:lang w:val="en-GB"/>
        </w:rPr>
        <w:t>Key Replay Counter field for</w:t>
      </w:r>
      <w:r w:rsidR="005F4776">
        <w:rPr>
          <w:lang w:val="en-GB"/>
        </w:rPr>
        <w:t xml:space="preserve"> </w:t>
      </w:r>
      <w:r w:rsidRPr="00F4308E">
        <w:rPr>
          <w:lang w:val="en-GB"/>
        </w:rPr>
        <w:t>message 1 in the 4-way handshake, as it includes no MIC. This implies</w:t>
      </w:r>
      <w:r>
        <w:rPr>
          <w:lang w:val="en-GB"/>
        </w:rPr>
        <w:t xml:space="preserve"> </w:t>
      </w:r>
      <w:r w:rsidRPr="00F4308E">
        <w:rPr>
          <w:lang w:val="en-GB"/>
        </w:rPr>
        <w:t>the Supplicant needs to allow for retransmission of message 1 when checking for the key replay</w:t>
      </w:r>
      <w:r>
        <w:rPr>
          <w:lang w:val="en-GB"/>
        </w:rPr>
        <w:t xml:space="preserve"> </w:t>
      </w:r>
      <w:r w:rsidRPr="00F4308E">
        <w:rPr>
          <w:lang w:val="en-GB"/>
        </w:rPr>
        <w:t>counter of message 3.</w:t>
      </w:r>
      <w:r w:rsidR="005F4776">
        <w:rPr>
          <w:lang w:val="en-GB"/>
        </w:rPr>
        <w:t>”</w:t>
      </w:r>
    </w:p>
    <w:p w14:paraId="0F873C70" w14:textId="77777777" w:rsidR="00D976E4" w:rsidRPr="00D976E4" w:rsidRDefault="00D976E4" w:rsidP="00A169AF">
      <w:pPr>
        <w:rPr>
          <w:lang w:val="en-GB"/>
        </w:rPr>
      </w:pPr>
    </w:p>
    <w:sectPr w:rsidR="00D976E4" w:rsidRPr="00D976E4">
      <w:headerReference w:type="default" r:id="rId38"/>
      <w:footerReference w:type="default" r:id="rId39"/>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BD0E7" w14:textId="77777777" w:rsidR="00CE2C76" w:rsidRDefault="00CE2C76">
      <w:r>
        <w:separator/>
      </w:r>
    </w:p>
  </w:endnote>
  <w:endnote w:type="continuationSeparator" w:id="0">
    <w:p w14:paraId="5ABD065F" w14:textId="77777777" w:rsidR="00CE2C76" w:rsidRDefault="00CE2C76">
      <w:r>
        <w:continuationSeparator/>
      </w:r>
    </w:p>
  </w:endnote>
  <w:endnote w:type="continuationNotice" w:id="1">
    <w:p w14:paraId="41ADA41B" w14:textId="77777777" w:rsidR="00CE2C76" w:rsidRDefault="00CE2C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67F2" w14:textId="44A47CE6" w:rsidR="00DE1208" w:rsidRDefault="002C2643">
    <w:pPr>
      <w:pStyle w:val="Footer"/>
      <w:tabs>
        <w:tab w:val="clear" w:pos="6480"/>
        <w:tab w:val="center" w:pos="4680"/>
        <w:tab w:val="right" w:pos="9360"/>
      </w:tabs>
    </w:pPr>
    <w:r>
      <w:fldChar w:fldCharType="begin"/>
    </w:r>
    <w:r>
      <w:instrText xml:space="preserve"> SUBJECT  \* MERGEFORMAT </w:instrText>
    </w:r>
    <w:r>
      <w:fldChar w:fldCharType="separate"/>
    </w:r>
    <w:r w:rsidR="00DE1208">
      <w:t>Submission</w:t>
    </w:r>
    <w:r>
      <w:fldChar w:fldCharType="end"/>
    </w:r>
    <w:r w:rsidR="00DE1208">
      <w:tab/>
      <w:t xml:space="preserve">page </w:t>
    </w:r>
    <w:r w:rsidR="00DE1208">
      <w:fldChar w:fldCharType="begin"/>
    </w:r>
    <w:r w:rsidR="00DE1208">
      <w:instrText xml:space="preserve">page </w:instrText>
    </w:r>
    <w:r w:rsidR="00DE1208">
      <w:fldChar w:fldCharType="separate"/>
    </w:r>
    <w:r w:rsidR="008750D6">
      <w:rPr>
        <w:noProof/>
      </w:rPr>
      <w:t>22</w:t>
    </w:r>
    <w:r w:rsidR="00DE1208">
      <w:fldChar w:fldCharType="end"/>
    </w:r>
    <w:r w:rsidR="00DE1208">
      <w:tab/>
    </w:r>
    <w:r w:rsidR="00DE1208">
      <w:fldChar w:fldCharType="begin"/>
    </w:r>
    <w:r w:rsidR="00DE1208">
      <w:instrText xml:space="preserve"> COMMENTS  \* MERGEFORMAT </w:instrText>
    </w:r>
    <w:r w:rsidR="00DE1208">
      <w:fldChar w:fldCharType="end"/>
    </w:r>
  </w:p>
  <w:p w14:paraId="0DA95E0C" w14:textId="77777777" w:rsidR="00DE1208" w:rsidRDefault="00DE12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62884" w14:textId="77777777" w:rsidR="00CE2C76" w:rsidRDefault="00CE2C76">
      <w:r>
        <w:separator/>
      </w:r>
    </w:p>
  </w:footnote>
  <w:footnote w:type="continuationSeparator" w:id="0">
    <w:p w14:paraId="7B13CE93" w14:textId="77777777" w:rsidR="00CE2C76" w:rsidRDefault="00CE2C76">
      <w:r>
        <w:continuationSeparator/>
      </w:r>
    </w:p>
  </w:footnote>
  <w:footnote w:type="continuationNotice" w:id="1">
    <w:p w14:paraId="1B654DAF" w14:textId="77777777" w:rsidR="00CE2C76" w:rsidRDefault="00CE2C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D0D6" w14:textId="02999569" w:rsidR="00DE1208" w:rsidRDefault="002C2643">
    <w:pPr>
      <w:pStyle w:val="Header"/>
      <w:tabs>
        <w:tab w:val="clear" w:pos="6480"/>
        <w:tab w:val="center" w:pos="4680"/>
        <w:tab w:val="right" w:pos="9360"/>
      </w:tabs>
    </w:pPr>
    <w:r>
      <w:fldChar w:fldCharType="begin"/>
    </w:r>
    <w:r>
      <w:instrText xml:space="preserve"> KEYWORDS  \* MERGEFORMAT </w:instrText>
    </w:r>
    <w:r>
      <w:fldChar w:fldCharType="separate"/>
    </w:r>
    <w:r>
      <w:t>December 2023</w:t>
    </w:r>
    <w:r>
      <w:fldChar w:fldCharType="end"/>
    </w:r>
    <w:r w:rsidR="00DE1208">
      <w:tab/>
    </w:r>
    <w:r w:rsidR="00DE1208">
      <w:tab/>
    </w:r>
    <w:r>
      <w:fldChar w:fldCharType="begin"/>
    </w:r>
    <w:r>
      <w:instrText xml:space="preserve"> TITLE  \* MERGEFORMAT </w:instrText>
    </w:r>
    <w:r>
      <w:fldChar w:fldCharType="separate"/>
    </w:r>
    <w:r w:rsidR="008A2A5A">
      <w:t>doc.: IEEE 802.11-23/2136r0</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92344A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8982E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E33D94"/>
    <w:multiLevelType w:val="hybridMultilevel"/>
    <w:tmpl w:val="552A990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B922C94"/>
    <w:multiLevelType w:val="hybridMultilevel"/>
    <w:tmpl w:val="E59AF8B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2D42786C"/>
    <w:multiLevelType w:val="hybridMultilevel"/>
    <w:tmpl w:val="632CEAF4"/>
    <w:lvl w:ilvl="0" w:tplc="FFFFFFFF">
      <w:start w:val="1"/>
      <w:numFmt w:val="bullet"/>
      <w:lvlText w:val=""/>
      <w:lvlJc w:val="left"/>
      <w:pPr>
        <w:ind w:left="720" w:hanging="360"/>
      </w:pPr>
      <w:rPr>
        <w:rFonts w:ascii="Symbol" w:hAnsi="Symbol" w:hint="default"/>
      </w:rPr>
    </w:lvl>
    <w:lvl w:ilvl="1" w:tplc="82AA168E">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31B5290"/>
    <w:multiLevelType w:val="hybridMultilevel"/>
    <w:tmpl w:val="6D480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5"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45AA5E36"/>
    <w:multiLevelType w:val="hybridMultilevel"/>
    <w:tmpl w:val="2F4CE6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AFE4558"/>
    <w:multiLevelType w:val="hybridMultilevel"/>
    <w:tmpl w:val="741CF4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644894989">
    <w:abstractNumId w:val="3"/>
  </w:num>
  <w:num w:numId="2" w16cid:durableId="154762517">
    <w:abstractNumId w:val="10"/>
  </w:num>
  <w:num w:numId="3" w16cid:durableId="1447506480">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234705185">
    <w:abstractNumId w:val="1"/>
  </w:num>
  <w:num w:numId="5" w16cid:durableId="1020397607">
    <w:abstractNumId w:val="11"/>
  </w:num>
  <w:num w:numId="6" w16cid:durableId="1799716854">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472714920">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802040558">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865286840">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894970367">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1598563992">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213735034">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1646007142">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918830986">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624841464">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1543520855">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1837500392">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138467391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395399887">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879589670">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967515798">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477915024">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1604222588">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10580932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56707253">
    <w:abstractNumId w:val="20"/>
  </w:num>
  <w:num w:numId="26" w16cid:durableId="1656176807">
    <w:abstractNumId w:val="6"/>
  </w:num>
  <w:num w:numId="27" w16cid:durableId="1956477700">
    <w:abstractNumId w:val="18"/>
  </w:num>
  <w:num w:numId="28" w16cid:durableId="6058194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1424640439">
    <w:abstractNumId w:val="21"/>
  </w:num>
  <w:num w:numId="30" w16cid:durableId="262425194">
    <w:abstractNumId w:val="13"/>
  </w:num>
  <w:num w:numId="31" w16cid:durableId="48305866">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1238780165">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359622660">
    <w:abstractNumId w:val="7"/>
  </w:num>
  <w:num w:numId="34" w16cid:durableId="347025860">
    <w:abstractNumId w:val="14"/>
  </w:num>
  <w:num w:numId="35" w16cid:durableId="1977954191">
    <w:abstractNumId w:val="4"/>
  </w:num>
  <w:num w:numId="36" w16cid:durableId="1771124757">
    <w:abstractNumId w:val="19"/>
  </w:num>
  <w:num w:numId="37" w16cid:durableId="474035024">
    <w:abstractNumId w:val="5"/>
  </w:num>
  <w:num w:numId="38" w16cid:durableId="1213543890">
    <w:abstractNumId w:val="2"/>
  </w:num>
  <w:num w:numId="39" w16cid:durableId="118106758">
    <w:abstractNumId w:val="15"/>
  </w:num>
  <w:num w:numId="40" w16cid:durableId="1004472478">
    <w:abstractNumId w:val="9"/>
  </w:num>
  <w:num w:numId="41" w16cid:durableId="14581163">
    <w:abstractNumId w:val="12"/>
  </w:num>
  <w:num w:numId="42" w16cid:durableId="2009483663">
    <w:abstractNumId w:val="16"/>
  </w:num>
  <w:num w:numId="43" w16cid:durableId="312415200">
    <w:abstractNumId w:val="8"/>
  </w:num>
  <w:num w:numId="44" w16cid:durableId="1520317925">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oNotDisplayPageBoundaries/>
  <w:printFractionalCharacterWidth/>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4AB"/>
    <w:rsid w:val="00000926"/>
    <w:rsid w:val="000020E9"/>
    <w:rsid w:val="00002826"/>
    <w:rsid w:val="00002953"/>
    <w:rsid w:val="00002CAE"/>
    <w:rsid w:val="00002FDE"/>
    <w:rsid w:val="00003C8A"/>
    <w:rsid w:val="00004679"/>
    <w:rsid w:val="000046B4"/>
    <w:rsid w:val="000056FC"/>
    <w:rsid w:val="00006020"/>
    <w:rsid w:val="00007BCC"/>
    <w:rsid w:val="00007C84"/>
    <w:rsid w:val="00007D08"/>
    <w:rsid w:val="00007D95"/>
    <w:rsid w:val="00010801"/>
    <w:rsid w:val="000111E2"/>
    <w:rsid w:val="00011266"/>
    <w:rsid w:val="0001177B"/>
    <w:rsid w:val="00011915"/>
    <w:rsid w:val="0001239C"/>
    <w:rsid w:val="0001255A"/>
    <w:rsid w:val="00012CD2"/>
    <w:rsid w:val="00013868"/>
    <w:rsid w:val="00013E32"/>
    <w:rsid w:val="00014435"/>
    <w:rsid w:val="00015C77"/>
    <w:rsid w:val="00016107"/>
    <w:rsid w:val="000162FA"/>
    <w:rsid w:val="00016970"/>
    <w:rsid w:val="000174E9"/>
    <w:rsid w:val="00017EF9"/>
    <w:rsid w:val="000205DD"/>
    <w:rsid w:val="00020830"/>
    <w:rsid w:val="00020AB3"/>
    <w:rsid w:val="00020FEB"/>
    <w:rsid w:val="00021B01"/>
    <w:rsid w:val="00021C35"/>
    <w:rsid w:val="0002206A"/>
    <w:rsid w:val="00022238"/>
    <w:rsid w:val="000227CF"/>
    <w:rsid w:val="000228DF"/>
    <w:rsid w:val="00022B01"/>
    <w:rsid w:val="00024277"/>
    <w:rsid w:val="000242E4"/>
    <w:rsid w:val="00025A44"/>
    <w:rsid w:val="00026CA2"/>
    <w:rsid w:val="00027042"/>
    <w:rsid w:val="000275B8"/>
    <w:rsid w:val="000275C5"/>
    <w:rsid w:val="00027C0D"/>
    <w:rsid w:val="00027DAD"/>
    <w:rsid w:val="00030823"/>
    <w:rsid w:val="00030DAD"/>
    <w:rsid w:val="00030F17"/>
    <w:rsid w:val="000314F3"/>
    <w:rsid w:val="000316AE"/>
    <w:rsid w:val="00032066"/>
    <w:rsid w:val="00032902"/>
    <w:rsid w:val="00032C55"/>
    <w:rsid w:val="00032DA2"/>
    <w:rsid w:val="00033F31"/>
    <w:rsid w:val="000341B8"/>
    <w:rsid w:val="00034429"/>
    <w:rsid w:val="0003495B"/>
    <w:rsid w:val="00034A5E"/>
    <w:rsid w:val="00034CA3"/>
    <w:rsid w:val="000354D4"/>
    <w:rsid w:val="00035944"/>
    <w:rsid w:val="00035DAF"/>
    <w:rsid w:val="00036094"/>
    <w:rsid w:val="00036437"/>
    <w:rsid w:val="000364E1"/>
    <w:rsid w:val="00036555"/>
    <w:rsid w:val="0003664C"/>
    <w:rsid w:val="00036707"/>
    <w:rsid w:val="00036CBA"/>
    <w:rsid w:val="000373B5"/>
    <w:rsid w:val="0003789D"/>
    <w:rsid w:val="00037C95"/>
    <w:rsid w:val="00040B45"/>
    <w:rsid w:val="00040E31"/>
    <w:rsid w:val="00040EF7"/>
    <w:rsid w:val="0004119D"/>
    <w:rsid w:val="000418ED"/>
    <w:rsid w:val="00041DA8"/>
    <w:rsid w:val="00041FCA"/>
    <w:rsid w:val="00042120"/>
    <w:rsid w:val="0004213E"/>
    <w:rsid w:val="000424D4"/>
    <w:rsid w:val="0004283C"/>
    <w:rsid w:val="00042906"/>
    <w:rsid w:val="00043778"/>
    <w:rsid w:val="0004395C"/>
    <w:rsid w:val="0004403B"/>
    <w:rsid w:val="000447FC"/>
    <w:rsid w:val="000452E6"/>
    <w:rsid w:val="00045BD5"/>
    <w:rsid w:val="000467FE"/>
    <w:rsid w:val="00047715"/>
    <w:rsid w:val="000503FB"/>
    <w:rsid w:val="00050AB4"/>
    <w:rsid w:val="00050AB9"/>
    <w:rsid w:val="00050CF7"/>
    <w:rsid w:val="00051B81"/>
    <w:rsid w:val="00051CF5"/>
    <w:rsid w:val="00052835"/>
    <w:rsid w:val="00052AB3"/>
    <w:rsid w:val="000533A2"/>
    <w:rsid w:val="00053A3D"/>
    <w:rsid w:val="00053F61"/>
    <w:rsid w:val="000546C0"/>
    <w:rsid w:val="00054783"/>
    <w:rsid w:val="00055283"/>
    <w:rsid w:val="00056419"/>
    <w:rsid w:val="000565F9"/>
    <w:rsid w:val="0005708B"/>
    <w:rsid w:val="00057773"/>
    <w:rsid w:val="00057E3C"/>
    <w:rsid w:val="00057ED2"/>
    <w:rsid w:val="0006076C"/>
    <w:rsid w:val="000616C1"/>
    <w:rsid w:val="00061C19"/>
    <w:rsid w:val="00061C27"/>
    <w:rsid w:val="00061CB3"/>
    <w:rsid w:val="00062203"/>
    <w:rsid w:val="00062996"/>
    <w:rsid w:val="00062A6F"/>
    <w:rsid w:val="00062FE3"/>
    <w:rsid w:val="000633E5"/>
    <w:rsid w:val="0006355F"/>
    <w:rsid w:val="00064391"/>
    <w:rsid w:val="00064730"/>
    <w:rsid w:val="00064CD9"/>
    <w:rsid w:val="00065BAD"/>
    <w:rsid w:val="00067E31"/>
    <w:rsid w:val="00070CEA"/>
    <w:rsid w:val="00071FB7"/>
    <w:rsid w:val="00072038"/>
    <w:rsid w:val="00072598"/>
    <w:rsid w:val="000728DE"/>
    <w:rsid w:val="00072E40"/>
    <w:rsid w:val="00072EF3"/>
    <w:rsid w:val="00072FF5"/>
    <w:rsid w:val="00073648"/>
    <w:rsid w:val="00073CB0"/>
    <w:rsid w:val="00074692"/>
    <w:rsid w:val="00076290"/>
    <w:rsid w:val="00076893"/>
    <w:rsid w:val="00077D19"/>
    <w:rsid w:val="000805C0"/>
    <w:rsid w:val="0008078D"/>
    <w:rsid w:val="0008089F"/>
    <w:rsid w:val="00080CE1"/>
    <w:rsid w:val="00082511"/>
    <w:rsid w:val="00082C3E"/>
    <w:rsid w:val="000837C1"/>
    <w:rsid w:val="00083ADF"/>
    <w:rsid w:val="00083AE4"/>
    <w:rsid w:val="00083B88"/>
    <w:rsid w:val="00083D91"/>
    <w:rsid w:val="000847E2"/>
    <w:rsid w:val="00084877"/>
    <w:rsid w:val="00084BAA"/>
    <w:rsid w:val="00085508"/>
    <w:rsid w:val="00085A02"/>
    <w:rsid w:val="00085C0B"/>
    <w:rsid w:val="00086045"/>
    <w:rsid w:val="000862D0"/>
    <w:rsid w:val="00086381"/>
    <w:rsid w:val="000863F4"/>
    <w:rsid w:val="00086D21"/>
    <w:rsid w:val="00086ED1"/>
    <w:rsid w:val="00087192"/>
    <w:rsid w:val="00087B5B"/>
    <w:rsid w:val="00087F03"/>
    <w:rsid w:val="000909FD"/>
    <w:rsid w:val="000913F9"/>
    <w:rsid w:val="00091506"/>
    <w:rsid w:val="000917C6"/>
    <w:rsid w:val="000917D5"/>
    <w:rsid w:val="00091B31"/>
    <w:rsid w:val="000929B0"/>
    <w:rsid w:val="000933DE"/>
    <w:rsid w:val="000937AC"/>
    <w:rsid w:val="00094140"/>
    <w:rsid w:val="00094275"/>
    <w:rsid w:val="00094961"/>
    <w:rsid w:val="00094980"/>
    <w:rsid w:val="0009527D"/>
    <w:rsid w:val="0009620E"/>
    <w:rsid w:val="00096C00"/>
    <w:rsid w:val="0009775B"/>
    <w:rsid w:val="00097A01"/>
    <w:rsid w:val="00097BDC"/>
    <w:rsid w:val="000A0812"/>
    <w:rsid w:val="000A0D4E"/>
    <w:rsid w:val="000A2B1F"/>
    <w:rsid w:val="000A2BEE"/>
    <w:rsid w:val="000A3161"/>
    <w:rsid w:val="000A36FB"/>
    <w:rsid w:val="000A3977"/>
    <w:rsid w:val="000A39CD"/>
    <w:rsid w:val="000A3C6A"/>
    <w:rsid w:val="000A4C9C"/>
    <w:rsid w:val="000A4E09"/>
    <w:rsid w:val="000A5500"/>
    <w:rsid w:val="000A5C53"/>
    <w:rsid w:val="000A67DD"/>
    <w:rsid w:val="000A6C0D"/>
    <w:rsid w:val="000A74D4"/>
    <w:rsid w:val="000A7E10"/>
    <w:rsid w:val="000B0BDA"/>
    <w:rsid w:val="000B1140"/>
    <w:rsid w:val="000B1B02"/>
    <w:rsid w:val="000B1BFA"/>
    <w:rsid w:val="000B1DB2"/>
    <w:rsid w:val="000B1F6B"/>
    <w:rsid w:val="000B2070"/>
    <w:rsid w:val="000B20A8"/>
    <w:rsid w:val="000B24F9"/>
    <w:rsid w:val="000B3E97"/>
    <w:rsid w:val="000B3EE4"/>
    <w:rsid w:val="000B4273"/>
    <w:rsid w:val="000B42C7"/>
    <w:rsid w:val="000B4C5C"/>
    <w:rsid w:val="000B54AE"/>
    <w:rsid w:val="000B5B2D"/>
    <w:rsid w:val="000B6D3E"/>
    <w:rsid w:val="000B703A"/>
    <w:rsid w:val="000B73E0"/>
    <w:rsid w:val="000C09B3"/>
    <w:rsid w:val="000C09EA"/>
    <w:rsid w:val="000C1397"/>
    <w:rsid w:val="000C17C4"/>
    <w:rsid w:val="000C189F"/>
    <w:rsid w:val="000C18BB"/>
    <w:rsid w:val="000C2237"/>
    <w:rsid w:val="000C3194"/>
    <w:rsid w:val="000C3EFA"/>
    <w:rsid w:val="000C3F53"/>
    <w:rsid w:val="000C4595"/>
    <w:rsid w:val="000C4853"/>
    <w:rsid w:val="000C4FD3"/>
    <w:rsid w:val="000C5283"/>
    <w:rsid w:val="000C5EF2"/>
    <w:rsid w:val="000C6E83"/>
    <w:rsid w:val="000C708E"/>
    <w:rsid w:val="000C723A"/>
    <w:rsid w:val="000D11A0"/>
    <w:rsid w:val="000D11C6"/>
    <w:rsid w:val="000D184B"/>
    <w:rsid w:val="000D1939"/>
    <w:rsid w:val="000D1E20"/>
    <w:rsid w:val="000D25F2"/>
    <w:rsid w:val="000D26E9"/>
    <w:rsid w:val="000D2748"/>
    <w:rsid w:val="000D30DB"/>
    <w:rsid w:val="000D340C"/>
    <w:rsid w:val="000D457F"/>
    <w:rsid w:val="000D45CE"/>
    <w:rsid w:val="000D4B8A"/>
    <w:rsid w:val="000D5FFB"/>
    <w:rsid w:val="000D616F"/>
    <w:rsid w:val="000D6AAE"/>
    <w:rsid w:val="000D6ABE"/>
    <w:rsid w:val="000D6C56"/>
    <w:rsid w:val="000D73DE"/>
    <w:rsid w:val="000D74A5"/>
    <w:rsid w:val="000D7B9D"/>
    <w:rsid w:val="000D7E1C"/>
    <w:rsid w:val="000E0B19"/>
    <w:rsid w:val="000E0F89"/>
    <w:rsid w:val="000E11A6"/>
    <w:rsid w:val="000E1779"/>
    <w:rsid w:val="000E2B40"/>
    <w:rsid w:val="000E3725"/>
    <w:rsid w:val="000E3884"/>
    <w:rsid w:val="000E38F5"/>
    <w:rsid w:val="000E3A71"/>
    <w:rsid w:val="000E3E73"/>
    <w:rsid w:val="000E5C89"/>
    <w:rsid w:val="000E693F"/>
    <w:rsid w:val="000E7F85"/>
    <w:rsid w:val="000F01D7"/>
    <w:rsid w:val="000F0692"/>
    <w:rsid w:val="000F1064"/>
    <w:rsid w:val="000F1864"/>
    <w:rsid w:val="000F29A4"/>
    <w:rsid w:val="000F2CE9"/>
    <w:rsid w:val="000F32EA"/>
    <w:rsid w:val="000F3391"/>
    <w:rsid w:val="000F38EA"/>
    <w:rsid w:val="000F3DD6"/>
    <w:rsid w:val="000F3E72"/>
    <w:rsid w:val="000F4291"/>
    <w:rsid w:val="000F4926"/>
    <w:rsid w:val="000F5749"/>
    <w:rsid w:val="000F5C51"/>
    <w:rsid w:val="000F76C0"/>
    <w:rsid w:val="00100225"/>
    <w:rsid w:val="00100646"/>
    <w:rsid w:val="0010095D"/>
    <w:rsid w:val="00101461"/>
    <w:rsid w:val="00101760"/>
    <w:rsid w:val="00101897"/>
    <w:rsid w:val="00101975"/>
    <w:rsid w:val="00101A2B"/>
    <w:rsid w:val="00101A41"/>
    <w:rsid w:val="00101F49"/>
    <w:rsid w:val="00102122"/>
    <w:rsid w:val="00102224"/>
    <w:rsid w:val="00102515"/>
    <w:rsid w:val="001042A6"/>
    <w:rsid w:val="0010436E"/>
    <w:rsid w:val="0010493B"/>
    <w:rsid w:val="00104BD2"/>
    <w:rsid w:val="00105846"/>
    <w:rsid w:val="001059F4"/>
    <w:rsid w:val="00106867"/>
    <w:rsid w:val="00106AB2"/>
    <w:rsid w:val="00106E64"/>
    <w:rsid w:val="001107F2"/>
    <w:rsid w:val="001108B4"/>
    <w:rsid w:val="001108E3"/>
    <w:rsid w:val="00110B69"/>
    <w:rsid w:val="00110BB1"/>
    <w:rsid w:val="00110E50"/>
    <w:rsid w:val="00110F91"/>
    <w:rsid w:val="0011101D"/>
    <w:rsid w:val="00112837"/>
    <w:rsid w:val="00112FC7"/>
    <w:rsid w:val="0011302B"/>
    <w:rsid w:val="0011367C"/>
    <w:rsid w:val="00113CC7"/>
    <w:rsid w:val="001148E9"/>
    <w:rsid w:val="001165B8"/>
    <w:rsid w:val="00116748"/>
    <w:rsid w:val="00116E64"/>
    <w:rsid w:val="0011735A"/>
    <w:rsid w:val="00117A9E"/>
    <w:rsid w:val="0012017F"/>
    <w:rsid w:val="00120802"/>
    <w:rsid w:val="001217C6"/>
    <w:rsid w:val="0012251C"/>
    <w:rsid w:val="001229A5"/>
    <w:rsid w:val="00122B5B"/>
    <w:rsid w:val="00122FC8"/>
    <w:rsid w:val="00123414"/>
    <w:rsid w:val="001234C4"/>
    <w:rsid w:val="00124639"/>
    <w:rsid w:val="00124E1B"/>
    <w:rsid w:val="00124F1A"/>
    <w:rsid w:val="00126852"/>
    <w:rsid w:val="00126A44"/>
    <w:rsid w:val="00126BB3"/>
    <w:rsid w:val="0012762E"/>
    <w:rsid w:val="0013028C"/>
    <w:rsid w:val="00130A0A"/>
    <w:rsid w:val="00131909"/>
    <w:rsid w:val="00131AC5"/>
    <w:rsid w:val="00132915"/>
    <w:rsid w:val="00132D97"/>
    <w:rsid w:val="001333F6"/>
    <w:rsid w:val="001336A2"/>
    <w:rsid w:val="00133F06"/>
    <w:rsid w:val="00135092"/>
    <w:rsid w:val="00135796"/>
    <w:rsid w:val="0013581D"/>
    <w:rsid w:val="00135E9F"/>
    <w:rsid w:val="001361EE"/>
    <w:rsid w:val="00136811"/>
    <w:rsid w:val="001373F3"/>
    <w:rsid w:val="0013798C"/>
    <w:rsid w:val="00137BF4"/>
    <w:rsid w:val="001400F9"/>
    <w:rsid w:val="0014012D"/>
    <w:rsid w:val="00140277"/>
    <w:rsid w:val="00140774"/>
    <w:rsid w:val="001407E3"/>
    <w:rsid w:val="001407FB"/>
    <w:rsid w:val="00140B50"/>
    <w:rsid w:val="00140CE6"/>
    <w:rsid w:val="0014120E"/>
    <w:rsid w:val="00141B9A"/>
    <w:rsid w:val="00141CA7"/>
    <w:rsid w:val="001422E1"/>
    <w:rsid w:val="00142890"/>
    <w:rsid w:val="0014345D"/>
    <w:rsid w:val="00146055"/>
    <w:rsid w:val="00150990"/>
    <w:rsid w:val="00150C82"/>
    <w:rsid w:val="00150FF4"/>
    <w:rsid w:val="001510DD"/>
    <w:rsid w:val="0015119B"/>
    <w:rsid w:val="001523B6"/>
    <w:rsid w:val="00152817"/>
    <w:rsid w:val="00152930"/>
    <w:rsid w:val="00153EFF"/>
    <w:rsid w:val="001546EE"/>
    <w:rsid w:val="00154D51"/>
    <w:rsid w:val="001555A8"/>
    <w:rsid w:val="00155E41"/>
    <w:rsid w:val="00156067"/>
    <w:rsid w:val="00157CA5"/>
    <w:rsid w:val="00157DC3"/>
    <w:rsid w:val="001605D9"/>
    <w:rsid w:val="00160883"/>
    <w:rsid w:val="001608B9"/>
    <w:rsid w:val="001608EF"/>
    <w:rsid w:val="00161402"/>
    <w:rsid w:val="001614A3"/>
    <w:rsid w:val="00161E96"/>
    <w:rsid w:val="00163A3F"/>
    <w:rsid w:val="00163B60"/>
    <w:rsid w:val="00163DC9"/>
    <w:rsid w:val="0016405F"/>
    <w:rsid w:val="00164E09"/>
    <w:rsid w:val="00164E6F"/>
    <w:rsid w:val="00165084"/>
    <w:rsid w:val="001662F2"/>
    <w:rsid w:val="0016704E"/>
    <w:rsid w:val="00167927"/>
    <w:rsid w:val="00167B10"/>
    <w:rsid w:val="00167C22"/>
    <w:rsid w:val="0017004E"/>
    <w:rsid w:val="00170973"/>
    <w:rsid w:val="0017250B"/>
    <w:rsid w:val="001728C6"/>
    <w:rsid w:val="00172C82"/>
    <w:rsid w:val="00172EA7"/>
    <w:rsid w:val="00173C4F"/>
    <w:rsid w:val="0017445F"/>
    <w:rsid w:val="00174B19"/>
    <w:rsid w:val="00174C62"/>
    <w:rsid w:val="00175960"/>
    <w:rsid w:val="00175977"/>
    <w:rsid w:val="00175AF5"/>
    <w:rsid w:val="00176729"/>
    <w:rsid w:val="00176AA8"/>
    <w:rsid w:val="00176D5D"/>
    <w:rsid w:val="00177447"/>
    <w:rsid w:val="001776FF"/>
    <w:rsid w:val="00177955"/>
    <w:rsid w:val="00180AC5"/>
    <w:rsid w:val="00180BDB"/>
    <w:rsid w:val="00181473"/>
    <w:rsid w:val="00181726"/>
    <w:rsid w:val="0018317D"/>
    <w:rsid w:val="001833AE"/>
    <w:rsid w:val="0018375B"/>
    <w:rsid w:val="00183FC7"/>
    <w:rsid w:val="0018434D"/>
    <w:rsid w:val="00184AA6"/>
    <w:rsid w:val="00184CE4"/>
    <w:rsid w:val="0018535B"/>
    <w:rsid w:val="0018565C"/>
    <w:rsid w:val="00185C03"/>
    <w:rsid w:val="00185C39"/>
    <w:rsid w:val="00186972"/>
    <w:rsid w:val="0018745D"/>
    <w:rsid w:val="00187B46"/>
    <w:rsid w:val="001912E6"/>
    <w:rsid w:val="00191349"/>
    <w:rsid w:val="00191B17"/>
    <w:rsid w:val="001926B5"/>
    <w:rsid w:val="0019288E"/>
    <w:rsid w:val="00192B34"/>
    <w:rsid w:val="00193742"/>
    <w:rsid w:val="00193CC5"/>
    <w:rsid w:val="00193E55"/>
    <w:rsid w:val="00194CCC"/>
    <w:rsid w:val="00194F73"/>
    <w:rsid w:val="001955AF"/>
    <w:rsid w:val="001962D8"/>
    <w:rsid w:val="00197064"/>
    <w:rsid w:val="00197533"/>
    <w:rsid w:val="001975C9"/>
    <w:rsid w:val="00197629"/>
    <w:rsid w:val="001A3093"/>
    <w:rsid w:val="001A5A06"/>
    <w:rsid w:val="001A5BDA"/>
    <w:rsid w:val="001A6B87"/>
    <w:rsid w:val="001A7907"/>
    <w:rsid w:val="001B0316"/>
    <w:rsid w:val="001B06BA"/>
    <w:rsid w:val="001B06D1"/>
    <w:rsid w:val="001B124E"/>
    <w:rsid w:val="001B195B"/>
    <w:rsid w:val="001B1FEE"/>
    <w:rsid w:val="001B24A0"/>
    <w:rsid w:val="001B2736"/>
    <w:rsid w:val="001B29D3"/>
    <w:rsid w:val="001B3721"/>
    <w:rsid w:val="001B3A9B"/>
    <w:rsid w:val="001B56DA"/>
    <w:rsid w:val="001B69D4"/>
    <w:rsid w:val="001B6FDE"/>
    <w:rsid w:val="001B7173"/>
    <w:rsid w:val="001B7195"/>
    <w:rsid w:val="001B75BF"/>
    <w:rsid w:val="001B7CEF"/>
    <w:rsid w:val="001C012E"/>
    <w:rsid w:val="001C02D7"/>
    <w:rsid w:val="001C08B2"/>
    <w:rsid w:val="001C0C3B"/>
    <w:rsid w:val="001C1B64"/>
    <w:rsid w:val="001C1D5F"/>
    <w:rsid w:val="001C1DC0"/>
    <w:rsid w:val="001C256A"/>
    <w:rsid w:val="001C2A79"/>
    <w:rsid w:val="001C3217"/>
    <w:rsid w:val="001C423C"/>
    <w:rsid w:val="001C446D"/>
    <w:rsid w:val="001C47D4"/>
    <w:rsid w:val="001C4B8B"/>
    <w:rsid w:val="001C51E7"/>
    <w:rsid w:val="001C526B"/>
    <w:rsid w:val="001C602B"/>
    <w:rsid w:val="001C62AC"/>
    <w:rsid w:val="001C6B40"/>
    <w:rsid w:val="001C6D47"/>
    <w:rsid w:val="001C78C9"/>
    <w:rsid w:val="001C7AB6"/>
    <w:rsid w:val="001D02BA"/>
    <w:rsid w:val="001D03A9"/>
    <w:rsid w:val="001D09CF"/>
    <w:rsid w:val="001D1A86"/>
    <w:rsid w:val="001D1B86"/>
    <w:rsid w:val="001D1F57"/>
    <w:rsid w:val="001D1FE8"/>
    <w:rsid w:val="001D3DB2"/>
    <w:rsid w:val="001D4D56"/>
    <w:rsid w:val="001D538D"/>
    <w:rsid w:val="001D5509"/>
    <w:rsid w:val="001D5565"/>
    <w:rsid w:val="001D59A3"/>
    <w:rsid w:val="001D70F4"/>
    <w:rsid w:val="001D723B"/>
    <w:rsid w:val="001D738C"/>
    <w:rsid w:val="001D7712"/>
    <w:rsid w:val="001E04C8"/>
    <w:rsid w:val="001E0535"/>
    <w:rsid w:val="001E0883"/>
    <w:rsid w:val="001E0D3C"/>
    <w:rsid w:val="001E2389"/>
    <w:rsid w:val="001E3C95"/>
    <w:rsid w:val="001E3F67"/>
    <w:rsid w:val="001E4225"/>
    <w:rsid w:val="001E4D6E"/>
    <w:rsid w:val="001E5686"/>
    <w:rsid w:val="001E57D4"/>
    <w:rsid w:val="001E6871"/>
    <w:rsid w:val="001E6AA3"/>
    <w:rsid w:val="001E722E"/>
    <w:rsid w:val="001E7BAB"/>
    <w:rsid w:val="001E7DE2"/>
    <w:rsid w:val="001F01EE"/>
    <w:rsid w:val="001F13EB"/>
    <w:rsid w:val="001F18AF"/>
    <w:rsid w:val="001F1AFD"/>
    <w:rsid w:val="001F2E4F"/>
    <w:rsid w:val="001F3138"/>
    <w:rsid w:val="001F38E3"/>
    <w:rsid w:val="001F3CD9"/>
    <w:rsid w:val="001F3D4B"/>
    <w:rsid w:val="001F4739"/>
    <w:rsid w:val="001F5EAA"/>
    <w:rsid w:val="001F5F35"/>
    <w:rsid w:val="001F6141"/>
    <w:rsid w:val="001F64DA"/>
    <w:rsid w:val="001F7219"/>
    <w:rsid w:val="001F7748"/>
    <w:rsid w:val="002003C5"/>
    <w:rsid w:val="00200BFD"/>
    <w:rsid w:val="00200C2F"/>
    <w:rsid w:val="00200EC7"/>
    <w:rsid w:val="00200EE6"/>
    <w:rsid w:val="002011A9"/>
    <w:rsid w:val="00201671"/>
    <w:rsid w:val="00201E33"/>
    <w:rsid w:val="00201F83"/>
    <w:rsid w:val="00201FB9"/>
    <w:rsid w:val="00203030"/>
    <w:rsid w:val="0020363D"/>
    <w:rsid w:val="002039CE"/>
    <w:rsid w:val="00203F4D"/>
    <w:rsid w:val="0020474E"/>
    <w:rsid w:val="00204977"/>
    <w:rsid w:val="00204C9A"/>
    <w:rsid w:val="00205B5D"/>
    <w:rsid w:val="00205B71"/>
    <w:rsid w:val="00205EA1"/>
    <w:rsid w:val="002062ED"/>
    <w:rsid w:val="0020678E"/>
    <w:rsid w:val="00207A2A"/>
    <w:rsid w:val="002102B7"/>
    <w:rsid w:val="002106B3"/>
    <w:rsid w:val="00211499"/>
    <w:rsid w:val="00212077"/>
    <w:rsid w:val="002122B1"/>
    <w:rsid w:val="0021252F"/>
    <w:rsid w:val="002129D3"/>
    <w:rsid w:val="00212C23"/>
    <w:rsid w:val="002135F1"/>
    <w:rsid w:val="00214080"/>
    <w:rsid w:val="002142EA"/>
    <w:rsid w:val="00214A92"/>
    <w:rsid w:val="00214B5E"/>
    <w:rsid w:val="00214DB8"/>
    <w:rsid w:val="00215331"/>
    <w:rsid w:val="002166B0"/>
    <w:rsid w:val="00217753"/>
    <w:rsid w:val="0021777F"/>
    <w:rsid w:val="00217BD8"/>
    <w:rsid w:val="0022018E"/>
    <w:rsid w:val="0022061D"/>
    <w:rsid w:val="00221181"/>
    <w:rsid w:val="002211E2"/>
    <w:rsid w:val="00221800"/>
    <w:rsid w:val="0022202E"/>
    <w:rsid w:val="002221DC"/>
    <w:rsid w:val="002230BC"/>
    <w:rsid w:val="002239F8"/>
    <w:rsid w:val="00224B98"/>
    <w:rsid w:val="00224C63"/>
    <w:rsid w:val="002255A9"/>
    <w:rsid w:val="00225A04"/>
    <w:rsid w:val="00225A62"/>
    <w:rsid w:val="00230CD5"/>
    <w:rsid w:val="00230CE7"/>
    <w:rsid w:val="00230E4B"/>
    <w:rsid w:val="002313EC"/>
    <w:rsid w:val="00231E15"/>
    <w:rsid w:val="0023365B"/>
    <w:rsid w:val="00235101"/>
    <w:rsid w:val="0023625E"/>
    <w:rsid w:val="00236B93"/>
    <w:rsid w:val="00236F58"/>
    <w:rsid w:val="00237988"/>
    <w:rsid w:val="0024007E"/>
    <w:rsid w:val="00240401"/>
    <w:rsid w:val="00240402"/>
    <w:rsid w:val="002410F2"/>
    <w:rsid w:val="002412FB"/>
    <w:rsid w:val="002419C8"/>
    <w:rsid w:val="002419E5"/>
    <w:rsid w:val="00241D09"/>
    <w:rsid w:val="002423EC"/>
    <w:rsid w:val="00242842"/>
    <w:rsid w:val="00242862"/>
    <w:rsid w:val="0024309A"/>
    <w:rsid w:val="0024315F"/>
    <w:rsid w:val="002447C0"/>
    <w:rsid w:val="0024551C"/>
    <w:rsid w:val="002460DC"/>
    <w:rsid w:val="00246C92"/>
    <w:rsid w:val="00246E70"/>
    <w:rsid w:val="002473AC"/>
    <w:rsid w:val="0024749C"/>
    <w:rsid w:val="002475C1"/>
    <w:rsid w:val="00247D22"/>
    <w:rsid w:val="00251869"/>
    <w:rsid w:val="00252226"/>
    <w:rsid w:val="00252823"/>
    <w:rsid w:val="00252827"/>
    <w:rsid w:val="00252BB4"/>
    <w:rsid w:val="00252CD7"/>
    <w:rsid w:val="00252DC2"/>
    <w:rsid w:val="002532FC"/>
    <w:rsid w:val="00253534"/>
    <w:rsid w:val="002535C7"/>
    <w:rsid w:val="00254B6D"/>
    <w:rsid w:val="00256EC6"/>
    <w:rsid w:val="00257A10"/>
    <w:rsid w:val="002607A3"/>
    <w:rsid w:val="00260D9F"/>
    <w:rsid w:val="00260E38"/>
    <w:rsid w:val="00261A9A"/>
    <w:rsid w:val="00261C11"/>
    <w:rsid w:val="00261F02"/>
    <w:rsid w:val="002627B1"/>
    <w:rsid w:val="00262863"/>
    <w:rsid w:val="00262C5C"/>
    <w:rsid w:val="00264171"/>
    <w:rsid w:val="00264354"/>
    <w:rsid w:val="00265684"/>
    <w:rsid w:val="002667AF"/>
    <w:rsid w:val="00267769"/>
    <w:rsid w:val="00271587"/>
    <w:rsid w:val="002728F0"/>
    <w:rsid w:val="002729C7"/>
    <w:rsid w:val="00272C3E"/>
    <w:rsid w:val="002732C7"/>
    <w:rsid w:val="00273ABE"/>
    <w:rsid w:val="00273AC6"/>
    <w:rsid w:val="00273E19"/>
    <w:rsid w:val="002756B4"/>
    <w:rsid w:val="0027595C"/>
    <w:rsid w:val="00275A28"/>
    <w:rsid w:val="00275A40"/>
    <w:rsid w:val="00275A81"/>
    <w:rsid w:val="00275B05"/>
    <w:rsid w:val="00275D22"/>
    <w:rsid w:val="0027639B"/>
    <w:rsid w:val="002769CD"/>
    <w:rsid w:val="00276A3E"/>
    <w:rsid w:val="00276CDD"/>
    <w:rsid w:val="00277220"/>
    <w:rsid w:val="002773CF"/>
    <w:rsid w:val="00277485"/>
    <w:rsid w:val="00280CF0"/>
    <w:rsid w:val="002816A0"/>
    <w:rsid w:val="0028201A"/>
    <w:rsid w:val="002824B6"/>
    <w:rsid w:val="0028289C"/>
    <w:rsid w:val="00283135"/>
    <w:rsid w:val="00283E8F"/>
    <w:rsid w:val="0028441D"/>
    <w:rsid w:val="00284AE9"/>
    <w:rsid w:val="0028514F"/>
    <w:rsid w:val="00285882"/>
    <w:rsid w:val="00286791"/>
    <w:rsid w:val="00286D48"/>
    <w:rsid w:val="00287016"/>
    <w:rsid w:val="002870AB"/>
    <w:rsid w:val="00287A15"/>
    <w:rsid w:val="0029020B"/>
    <w:rsid w:val="00290697"/>
    <w:rsid w:val="002907C2"/>
    <w:rsid w:val="00290F4D"/>
    <w:rsid w:val="002916D9"/>
    <w:rsid w:val="00292129"/>
    <w:rsid w:val="0029385E"/>
    <w:rsid w:val="0029549A"/>
    <w:rsid w:val="00295F57"/>
    <w:rsid w:val="002968FD"/>
    <w:rsid w:val="0029692A"/>
    <w:rsid w:val="002970DC"/>
    <w:rsid w:val="00297326"/>
    <w:rsid w:val="00297A8B"/>
    <w:rsid w:val="00297B90"/>
    <w:rsid w:val="002A0E23"/>
    <w:rsid w:val="002A1469"/>
    <w:rsid w:val="002A166B"/>
    <w:rsid w:val="002A2EE8"/>
    <w:rsid w:val="002A3090"/>
    <w:rsid w:val="002A31CC"/>
    <w:rsid w:val="002A3C25"/>
    <w:rsid w:val="002A532A"/>
    <w:rsid w:val="002A565C"/>
    <w:rsid w:val="002A59E8"/>
    <w:rsid w:val="002A63BE"/>
    <w:rsid w:val="002A6826"/>
    <w:rsid w:val="002A6D6C"/>
    <w:rsid w:val="002A7176"/>
    <w:rsid w:val="002A77BA"/>
    <w:rsid w:val="002B0825"/>
    <w:rsid w:val="002B0ACA"/>
    <w:rsid w:val="002B177B"/>
    <w:rsid w:val="002B2F6F"/>
    <w:rsid w:val="002B34E0"/>
    <w:rsid w:val="002B4A39"/>
    <w:rsid w:val="002B4F3E"/>
    <w:rsid w:val="002B530E"/>
    <w:rsid w:val="002B577B"/>
    <w:rsid w:val="002B617B"/>
    <w:rsid w:val="002B70FC"/>
    <w:rsid w:val="002B7146"/>
    <w:rsid w:val="002B7332"/>
    <w:rsid w:val="002B7609"/>
    <w:rsid w:val="002B7A5F"/>
    <w:rsid w:val="002C0226"/>
    <w:rsid w:val="002C07F0"/>
    <w:rsid w:val="002C09DA"/>
    <w:rsid w:val="002C0D20"/>
    <w:rsid w:val="002C14C3"/>
    <w:rsid w:val="002C19CF"/>
    <w:rsid w:val="002C1CC7"/>
    <w:rsid w:val="002C2643"/>
    <w:rsid w:val="002C2AC7"/>
    <w:rsid w:val="002C37E7"/>
    <w:rsid w:val="002C3918"/>
    <w:rsid w:val="002C3ABC"/>
    <w:rsid w:val="002C3D71"/>
    <w:rsid w:val="002C435E"/>
    <w:rsid w:val="002C4374"/>
    <w:rsid w:val="002C46B9"/>
    <w:rsid w:val="002C47B4"/>
    <w:rsid w:val="002C4A2F"/>
    <w:rsid w:val="002C4CA5"/>
    <w:rsid w:val="002C50AD"/>
    <w:rsid w:val="002C6007"/>
    <w:rsid w:val="002C672D"/>
    <w:rsid w:val="002C67C6"/>
    <w:rsid w:val="002C7B4E"/>
    <w:rsid w:val="002D07B0"/>
    <w:rsid w:val="002D199B"/>
    <w:rsid w:val="002D2781"/>
    <w:rsid w:val="002D27C6"/>
    <w:rsid w:val="002D2E53"/>
    <w:rsid w:val="002D334F"/>
    <w:rsid w:val="002D44BE"/>
    <w:rsid w:val="002D4DCA"/>
    <w:rsid w:val="002D4E14"/>
    <w:rsid w:val="002D54D5"/>
    <w:rsid w:val="002D5865"/>
    <w:rsid w:val="002D5AF5"/>
    <w:rsid w:val="002D5CC0"/>
    <w:rsid w:val="002D6103"/>
    <w:rsid w:val="002D6579"/>
    <w:rsid w:val="002D6D65"/>
    <w:rsid w:val="002D6E60"/>
    <w:rsid w:val="002D759D"/>
    <w:rsid w:val="002E039E"/>
    <w:rsid w:val="002E0683"/>
    <w:rsid w:val="002E1598"/>
    <w:rsid w:val="002E2095"/>
    <w:rsid w:val="002E2557"/>
    <w:rsid w:val="002E2AD8"/>
    <w:rsid w:val="002E3181"/>
    <w:rsid w:val="002E3500"/>
    <w:rsid w:val="002E36BC"/>
    <w:rsid w:val="002E39E4"/>
    <w:rsid w:val="002E3C67"/>
    <w:rsid w:val="002E3ED7"/>
    <w:rsid w:val="002E417F"/>
    <w:rsid w:val="002E5190"/>
    <w:rsid w:val="002E582D"/>
    <w:rsid w:val="002E7EBB"/>
    <w:rsid w:val="002F0177"/>
    <w:rsid w:val="002F02B6"/>
    <w:rsid w:val="002F0851"/>
    <w:rsid w:val="002F2200"/>
    <w:rsid w:val="002F23D0"/>
    <w:rsid w:val="002F27D4"/>
    <w:rsid w:val="002F33BD"/>
    <w:rsid w:val="002F3BB7"/>
    <w:rsid w:val="002F4006"/>
    <w:rsid w:val="002F4410"/>
    <w:rsid w:val="002F4616"/>
    <w:rsid w:val="002F5212"/>
    <w:rsid w:val="002F637A"/>
    <w:rsid w:val="002F6CD9"/>
    <w:rsid w:val="002F6DF2"/>
    <w:rsid w:val="002F72AD"/>
    <w:rsid w:val="002F74E3"/>
    <w:rsid w:val="002F769C"/>
    <w:rsid w:val="002F7CCB"/>
    <w:rsid w:val="0030109B"/>
    <w:rsid w:val="00301EA5"/>
    <w:rsid w:val="003027AF"/>
    <w:rsid w:val="0030282F"/>
    <w:rsid w:val="00302BDC"/>
    <w:rsid w:val="003037DA"/>
    <w:rsid w:val="00303904"/>
    <w:rsid w:val="00303F1F"/>
    <w:rsid w:val="003047FA"/>
    <w:rsid w:val="00304ED4"/>
    <w:rsid w:val="003054FC"/>
    <w:rsid w:val="003055BA"/>
    <w:rsid w:val="00306F18"/>
    <w:rsid w:val="0030736C"/>
    <w:rsid w:val="00307674"/>
    <w:rsid w:val="00307754"/>
    <w:rsid w:val="00307C00"/>
    <w:rsid w:val="00307D84"/>
    <w:rsid w:val="00310022"/>
    <w:rsid w:val="00311E55"/>
    <w:rsid w:val="00312DF0"/>
    <w:rsid w:val="00313A31"/>
    <w:rsid w:val="00313FDB"/>
    <w:rsid w:val="00314355"/>
    <w:rsid w:val="00314744"/>
    <w:rsid w:val="00314BE9"/>
    <w:rsid w:val="00314D4B"/>
    <w:rsid w:val="00314F22"/>
    <w:rsid w:val="00315B07"/>
    <w:rsid w:val="00316160"/>
    <w:rsid w:val="003206B5"/>
    <w:rsid w:val="00321FD7"/>
    <w:rsid w:val="00322286"/>
    <w:rsid w:val="00322D8F"/>
    <w:rsid w:val="00322E93"/>
    <w:rsid w:val="003239EA"/>
    <w:rsid w:val="003246D3"/>
    <w:rsid w:val="0032674E"/>
    <w:rsid w:val="00326CB8"/>
    <w:rsid w:val="0032730E"/>
    <w:rsid w:val="0032794C"/>
    <w:rsid w:val="00327BA4"/>
    <w:rsid w:val="00327C09"/>
    <w:rsid w:val="00327D69"/>
    <w:rsid w:val="00330391"/>
    <w:rsid w:val="003306C3"/>
    <w:rsid w:val="00330AB1"/>
    <w:rsid w:val="00330F4D"/>
    <w:rsid w:val="0033171B"/>
    <w:rsid w:val="00331BE6"/>
    <w:rsid w:val="0033248A"/>
    <w:rsid w:val="003326A4"/>
    <w:rsid w:val="00334BBA"/>
    <w:rsid w:val="00334C5F"/>
    <w:rsid w:val="00334D6D"/>
    <w:rsid w:val="003356A4"/>
    <w:rsid w:val="00335CC5"/>
    <w:rsid w:val="0033624D"/>
    <w:rsid w:val="00336568"/>
    <w:rsid w:val="00336967"/>
    <w:rsid w:val="00337956"/>
    <w:rsid w:val="00337C3C"/>
    <w:rsid w:val="00337E7F"/>
    <w:rsid w:val="00337F67"/>
    <w:rsid w:val="0034042E"/>
    <w:rsid w:val="0034061F"/>
    <w:rsid w:val="00340E26"/>
    <w:rsid w:val="00341B2B"/>
    <w:rsid w:val="00343066"/>
    <w:rsid w:val="0034343F"/>
    <w:rsid w:val="003437B3"/>
    <w:rsid w:val="00343851"/>
    <w:rsid w:val="0034386C"/>
    <w:rsid w:val="00343C25"/>
    <w:rsid w:val="00343CB8"/>
    <w:rsid w:val="003446F5"/>
    <w:rsid w:val="00344798"/>
    <w:rsid w:val="00345090"/>
    <w:rsid w:val="00345EA3"/>
    <w:rsid w:val="0034626D"/>
    <w:rsid w:val="0034651E"/>
    <w:rsid w:val="0034768D"/>
    <w:rsid w:val="00347C18"/>
    <w:rsid w:val="00347F77"/>
    <w:rsid w:val="00350001"/>
    <w:rsid w:val="00350400"/>
    <w:rsid w:val="00350FEF"/>
    <w:rsid w:val="0035100D"/>
    <w:rsid w:val="00351A69"/>
    <w:rsid w:val="003539A6"/>
    <w:rsid w:val="00353D85"/>
    <w:rsid w:val="00354D74"/>
    <w:rsid w:val="00354D92"/>
    <w:rsid w:val="00354E2F"/>
    <w:rsid w:val="00355261"/>
    <w:rsid w:val="0035583D"/>
    <w:rsid w:val="00355E06"/>
    <w:rsid w:val="00356445"/>
    <w:rsid w:val="0035698B"/>
    <w:rsid w:val="00356F1C"/>
    <w:rsid w:val="00356F4D"/>
    <w:rsid w:val="0035731E"/>
    <w:rsid w:val="00361BC8"/>
    <w:rsid w:val="00362026"/>
    <w:rsid w:val="00362208"/>
    <w:rsid w:val="00362D25"/>
    <w:rsid w:val="003631E2"/>
    <w:rsid w:val="00363739"/>
    <w:rsid w:val="00363852"/>
    <w:rsid w:val="00365A2F"/>
    <w:rsid w:val="00365C27"/>
    <w:rsid w:val="00370181"/>
    <w:rsid w:val="00370348"/>
    <w:rsid w:val="00370544"/>
    <w:rsid w:val="00370D7A"/>
    <w:rsid w:val="00370E72"/>
    <w:rsid w:val="00371060"/>
    <w:rsid w:val="00371579"/>
    <w:rsid w:val="003716ED"/>
    <w:rsid w:val="003726CD"/>
    <w:rsid w:val="0037388B"/>
    <w:rsid w:val="00373DE6"/>
    <w:rsid w:val="00373F56"/>
    <w:rsid w:val="00374060"/>
    <w:rsid w:val="003752B6"/>
    <w:rsid w:val="0037564C"/>
    <w:rsid w:val="003757F8"/>
    <w:rsid w:val="00376E34"/>
    <w:rsid w:val="00376EEE"/>
    <w:rsid w:val="00377711"/>
    <w:rsid w:val="0037782E"/>
    <w:rsid w:val="003802DB"/>
    <w:rsid w:val="00380887"/>
    <w:rsid w:val="0038187F"/>
    <w:rsid w:val="00381A87"/>
    <w:rsid w:val="00381B4E"/>
    <w:rsid w:val="0038229F"/>
    <w:rsid w:val="003822E1"/>
    <w:rsid w:val="003826AC"/>
    <w:rsid w:val="00382C44"/>
    <w:rsid w:val="00382EDF"/>
    <w:rsid w:val="00383BFB"/>
    <w:rsid w:val="00385101"/>
    <w:rsid w:val="00385C70"/>
    <w:rsid w:val="0038703F"/>
    <w:rsid w:val="00387DCA"/>
    <w:rsid w:val="00387FC8"/>
    <w:rsid w:val="003903C3"/>
    <w:rsid w:val="003918B5"/>
    <w:rsid w:val="00391ED7"/>
    <w:rsid w:val="00391F5A"/>
    <w:rsid w:val="00392306"/>
    <w:rsid w:val="00394635"/>
    <w:rsid w:val="00394D7F"/>
    <w:rsid w:val="0039571C"/>
    <w:rsid w:val="003959F9"/>
    <w:rsid w:val="0039646D"/>
    <w:rsid w:val="0039652E"/>
    <w:rsid w:val="003966B9"/>
    <w:rsid w:val="00396D9D"/>
    <w:rsid w:val="00397320"/>
    <w:rsid w:val="003A0471"/>
    <w:rsid w:val="003A0866"/>
    <w:rsid w:val="003A0F20"/>
    <w:rsid w:val="003A0FA9"/>
    <w:rsid w:val="003A13A3"/>
    <w:rsid w:val="003A289A"/>
    <w:rsid w:val="003A2AF3"/>
    <w:rsid w:val="003A2B18"/>
    <w:rsid w:val="003A2DD2"/>
    <w:rsid w:val="003A31C6"/>
    <w:rsid w:val="003A3692"/>
    <w:rsid w:val="003A3B47"/>
    <w:rsid w:val="003A405A"/>
    <w:rsid w:val="003A46EB"/>
    <w:rsid w:val="003A5136"/>
    <w:rsid w:val="003A521F"/>
    <w:rsid w:val="003A56F1"/>
    <w:rsid w:val="003A5B59"/>
    <w:rsid w:val="003A7880"/>
    <w:rsid w:val="003A7CB2"/>
    <w:rsid w:val="003B0148"/>
    <w:rsid w:val="003B0D33"/>
    <w:rsid w:val="003B11F1"/>
    <w:rsid w:val="003B202C"/>
    <w:rsid w:val="003B22A1"/>
    <w:rsid w:val="003B246E"/>
    <w:rsid w:val="003B2A30"/>
    <w:rsid w:val="003B2F28"/>
    <w:rsid w:val="003B2F7A"/>
    <w:rsid w:val="003B4325"/>
    <w:rsid w:val="003B4612"/>
    <w:rsid w:val="003B4713"/>
    <w:rsid w:val="003B473F"/>
    <w:rsid w:val="003B4CEA"/>
    <w:rsid w:val="003B5287"/>
    <w:rsid w:val="003B5912"/>
    <w:rsid w:val="003B6C8F"/>
    <w:rsid w:val="003B7557"/>
    <w:rsid w:val="003C044B"/>
    <w:rsid w:val="003C0BA9"/>
    <w:rsid w:val="003C0F0A"/>
    <w:rsid w:val="003C1891"/>
    <w:rsid w:val="003C29E4"/>
    <w:rsid w:val="003C3689"/>
    <w:rsid w:val="003C3732"/>
    <w:rsid w:val="003C3987"/>
    <w:rsid w:val="003C3A6E"/>
    <w:rsid w:val="003C465D"/>
    <w:rsid w:val="003C6B5D"/>
    <w:rsid w:val="003C6CA8"/>
    <w:rsid w:val="003C6DB0"/>
    <w:rsid w:val="003C6F1D"/>
    <w:rsid w:val="003C7094"/>
    <w:rsid w:val="003C72EF"/>
    <w:rsid w:val="003D05A0"/>
    <w:rsid w:val="003D0B9A"/>
    <w:rsid w:val="003D1FC6"/>
    <w:rsid w:val="003D2880"/>
    <w:rsid w:val="003D291D"/>
    <w:rsid w:val="003D2B2C"/>
    <w:rsid w:val="003D4F32"/>
    <w:rsid w:val="003D52BA"/>
    <w:rsid w:val="003D53BB"/>
    <w:rsid w:val="003D5769"/>
    <w:rsid w:val="003D671E"/>
    <w:rsid w:val="003D6CAE"/>
    <w:rsid w:val="003D701D"/>
    <w:rsid w:val="003D7FD1"/>
    <w:rsid w:val="003E06A8"/>
    <w:rsid w:val="003E0A47"/>
    <w:rsid w:val="003E15EE"/>
    <w:rsid w:val="003E18CB"/>
    <w:rsid w:val="003E1961"/>
    <w:rsid w:val="003E1B56"/>
    <w:rsid w:val="003E2DEA"/>
    <w:rsid w:val="003E36C5"/>
    <w:rsid w:val="003E4E21"/>
    <w:rsid w:val="003E62BE"/>
    <w:rsid w:val="003E668C"/>
    <w:rsid w:val="003E7090"/>
    <w:rsid w:val="003E75BF"/>
    <w:rsid w:val="003E77FE"/>
    <w:rsid w:val="003F0273"/>
    <w:rsid w:val="003F12E9"/>
    <w:rsid w:val="003F1BA1"/>
    <w:rsid w:val="003F20F4"/>
    <w:rsid w:val="003F2C73"/>
    <w:rsid w:val="003F2DCC"/>
    <w:rsid w:val="003F31E8"/>
    <w:rsid w:val="003F45C3"/>
    <w:rsid w:val="003F482F"/>
    <w:rsid w:val="003F55BC"/>
    <w:rsid w:val="003F59C4"/>
    <w:rsid w:val="003F59DA"/>
    <w:rsid w:val="003F5AE1"/>
    <w:rsid w:val="003F5C5B"/>
    <w:rsid w:val="003F5E48"/>
    <w:rsid w:val="003F606C"/>
    <w:rsid w:val="003F6408"/>
    <w:rsid w:val="003F7186"/>
    <w:rsid w:val="00400019"/>
    <w:rsid w:val="00400187"/>
    <w:rsid w:val="00400E67"/>
    <w:rsid w:val="00400F9C"/>
    <w:rsid w:val="0040110E"/>
    <w:rsid w:val="004019AF"/>
    <w:rsid w:val="004021D0"/>
    <w:rsid w:val="004026A6"/>
    <w:rsid w:val="004039C6"/>
    <w:rsid w:val="00404030"/>
    <w:rsid w:val="0040448E"/>
    <w:rsid w:val="004045DB"/>
    <w:rsid w:val="004057BD"/>
    <w:rsid w:val="00405E8C"/>
    <w:rsid w:val="00405F93"/>
    <w:rsid w:val="004067FC"/>
    <w:rsid w:val="00406837"/>
    <w:rsid w:val="00406DFC"/>
    <w:rsid w:val="00407043"/>
    <w:rsid w:val="00407204"/>
    <w:rsid w:val="00407236"/>
    <w:rsid w:val="00407261"/>
    <w:rsid w:val="004079C2"/>
    <w:rsid w:val="0041026B"/>
    <w:rsid w:val="00410696"/>
    <w:rsid w:val="004110BF"/>
    <w:rsid w:val="00411149"/>
    <w:rsid w:val="00411674"/>
    <w:rsid w:val="00412F2F"/>
    <w:rsid w:val="0041311D"/>
    <w:rsid w:val="0041347B"/>
    <w:rsid w:val="004134CA"/>
    <w:rsid w:val="00413B96"/>
    <w:rsid w:val="0041420B"/>
    <w:rsid w:val="00414350"/>
    <w:rsid w:val="00415636"/>
    <w:rsid w:val="00416CE2"/>
    <w:rsid w:val="00417121"/>
    <w:rsid w:val="00417895"/>
    <w:rsid w:val="0042040D"/>
    <w:rsid w:val="00420CFB"/>
    <w:rsid w:val="00421848"/>
    <w:rsid w:val="00421D74"/>
    <w:rsid w:val="00422901"/>
    <w:rsid w:val="00422CFF"/>
    <w:rsid w:val="00422D2D"/>
    <w:rsid w:val="00423C5A"/>
    <w:rsid w:val="004244A5"/>
    <w:rsid w:val="00424B09"/>
    <w:rsid w:val="00424C49"/>
    <w:rsid w:val="00425C4F"/>
    <w:rsid w:val="00426530"/>
    <w:rsid w:val="00427684"/>
    <w:rsid w:val="00427738"/>
    <w:rsid w:val="00430647"/>
    <w:rsid w:val="00430A39"/>
    <w:rsid w:val="00430CB9"/>
    <w:rsid w:val="00431862"/>
    <w:rsid w:val="004319C7"/>
    <w:rsid w:val="0043211D"/>
    <w:rsid w:val="00432C29"/>
    <w:rsid w:val="00432E63"/>
    <w:rsid w:val="0043313C"/>
    <w:rsid w:val="004331BD"/>
    <w:rsid w:val="0043324E"/>
    <w:rsid w:val="004337D5"/>
    <w:rsid w:val="00433BAB"/>
    <w:rsid w:val="004351F5"/>
    <w:rsid w:val="004357AF"/>
    <w:rsid w:val="00435CAF"/>
    <w:rsid w:val="00436270"/>
    <w:rsid w:val="00436290"/>
    <w:rsid w:val="00437491"/>
    <w:rsid w:val="00437C58"/>
    <w:rsid w:val="00437D41"/>
    <w:rsid w:val="00440164"/>
    <w:rsid w:val="00442037"/>
    <w:rsid w:val="004424F8"/>
    <w:rsid w:val="00445043"/>
    <w:rsid w:val="0044561B"/>
    <w:rsid w:val="00446AD2"/>
    <w:rsid w:val="0044732C"/>
    <w:rsid w:val="004473F1"/>
    <w:rsid w:val="00447565"/>
    <w:rsid w:val="00447720"/>
    <w:rsid w:val="00447D35"/>
    <w:rsid w:val="004505BF"/>
    <w:rsid w:val="00450AAB"/>
    <w:rsid w:val="00450B89"/>
    <w:rsid w:val="00450EF3"/>
    <w:rsid w:val="00451927"/>
    <w:rsid w:val="00451996"/>
    <w:rsid w:val="00451A47"/>
    <w:rsid w:val="0045235E"/>
    <w:rsid w:val="00452A1D"/>
    <w:rsid w:val="004552BC"/>
    <w:rsid w:val="004552EA"/>
    <w:rsid w:val="0045531B"/>
    <w:rsid w:val="00455404"/>
    <w:rsid w:val="00455563"/>
    <w:rsid w:val="004559B9"/>
    <w:rsid w:val="00455DD3"/>
    <w:rsid w:val="0045718E"/>
    <w:rsid w:val="00457D2C"/>
    <w:rsid w:val="00460397"/>
    <w:rsid w:val="004604C9"/>
    <w:rsid w:val="0046091A"/>
    <w:rsid w:val="004610D2"/>
    <w:rsid w:val="004612C3"/>
    <w:rsid w:val="0046130B"/>
    <w:rsid w:val="00461381"/>
    <w:rsid w:val="00461A93"/>
    <w:rsid w:val="00462289"/>
    <w:rsid w:val="00462D31"/>
    <w:rsid w:val="0046368B"/>
    <w:rsid w:val="00463D63"/>
    <w:rsid w:val="00463E43"/>
    <w:rsid w:val="004644C8"/>
    <w:rsid w:val="00464B97"/>
    <w:rsid w:val="00464BB7"/>
    <w:rsid w:val="00464F90"/>
    <w:rsid w:val="00465ED5"/>
    <w:rsid w:val="00466095"/>
    <w:rsid w:val="004661A7"/>
    <w:rsid w:val="00466A50"/>
    <w:rsid w:val="00466BCE"/>
    <w:rsid w:val="004671EF"/>
    <w:rsid w:val="0046723E"/>
    <w:rsid w:val="004679F5"/>
    <w:rsid w:val="00470516"/>
    <w:rsid w:val="004709E0"/>
    <w:rsid w:val="00470A43"/>
    <w:rsid w:val="00470B42"/>
    <w:rsid w:val="004716AF"/>
    <w:rsid w:val="00473695"/>
    <w:rsid w:val="00473D57"/>
    <w:rsid w:val="004740AA"/>
    <w:rsid w:val="0047421E"/>
    <w:rsid w:val="00475178"/>
    <w:rsid w:val="00475B4E"/>
    <w:rsid w:val="00475C6E"/>
    <w:rsid w:val="00475CBF"/>
    <w:rsid w:val="00476544"/>
    <w:rsid w:val="004768A2"/>
    <w:rsid w:val="004768ED"/>
    <w:rsid w:val="00476BC2"/>
    <w:rsid w:val="00477102"/>
    <w:rsid w:val="00477580"/>
    <w:rsid w:val="00480101"/>
    <w:rsid w:val="0048018D"/>
    <w:rsid w:val="004802EC"/>
    <w:rsid w:val="00480B5A"/>
    <w:rsid w:val="00480E0D"/>
    <w:rsid w:val="00481DB4"/>
    <w:rsid w:val="00481F66"/>
    <w:rsid w:val="004825B5"/>
    <w:rsid w:val="004828B8"/>
    <w:rsid w:val="00483DF4"/>
    <w:rsid w:val="0048420E"/>
    <w:rsid w:val="00484B99"/>
    <w:rsid w:val="00484DC4"/>
    <w:rsid w:val="00485C07"/>
    <w:rsid w:val="00485C75"/>
    <w:rsid w:val="00485FD5"/>
    <w:rsid w:val="004873F4"/>
    <w:rsid w:val="0048762D"/>
    <w:rsid w:val="00487B34"/>
    <w:rsid w:val="00487E41"/>
    <w:rsid w:val="00487EB7"/>
    <w:rsid w:val="00487F74"/>
    <w:rsid w:val="00490059"/>
    <w:rsid w:val="00490417"/>
    <w:rsid w:val="004908FE"/>
    <w:rsid w:val="00490AAC"/>
    <w:rsid w:val="004912D1"/>
    <w:rsid w:val="00492D1C"/>
    <w:rsid w:val="00493C58"/>
    <w:rsid w:val="004941ED"/>
    <w:rsid w:val="0049480E"/>
    <w:rsid w:val="00494E42"/>
    <w:rsid w:val="00495111"/>
    <w:rsid w:val="00495EB6"/>
    <w:rsid w:val="004969E6"/>
    <w:rsid w:val="00496BEE"/>
    <w:rsid w:val="004970C8"/>
    <w:rsid w:val="0049750A"/>
    <w:rsid w:val="004976C5"/>
    <w:rsid w:val="0049774E"/>
    <w:rsid w:val="004A0283"/>
    <w:rsid w:val="004A04B0"/>
    <w:rsid w:val="004A0572"/>
    <w:rsid w:val="004A0583"/>
    <w:rsid w:val="004A0859"/>
    <w:rsid w:val="004A0DAA"/>
    <w:rsid w:val="004A0EF6"/>
    <w:rsid w:val="004A19D5"/>
    <w:rsid w:val="004A1F0A"/>
    <w:rsid w:val="004A26AA"/>
    <w:rsid w:val="004A2A52"/>
    <w:rsid w:val="004A2DD0"/>
    <w:rsid w:val="004A35B1"/>
    <w:rsid w:val="004A363E"/>
    <w:rsid w:val="004A6053"/>
    <w:rsid w:val="004A6446"/>
    <w:rsid w:val="004A657A"/>
    <w:rsid w:val="004A6C6A"/>
    <w:rsid w:val="004B017E"/>
    <w:rsid w:val="004B064B"/>
    <w:rsid w:val="004B0BD8"/>
    <w:rsid w:val="004B1B1F"/>
    <w:rsid w:val="004B1BC2"/>
    <w:rsid w:val="004B1E49"/>
    <w:rsid w:val="004B2057"/>
    <w:rsid w:val="004B21D2"/>
    <w:rsid w:val="004B2531"/>
    <w:rsid w:val="004B2AA0"/>
    <w:rsid w:val="004B2AC5"/>
    <w:rsid w:val="004B2FD2"/>
    <w:rsid w:val="004B3BBF"/>
    <w:rsid w:val="004B40D4"/>
    <w:rsid w:val="004B4779"/>
    <w:rsid w:val="004B7893"/>
    <w:rsid w:val="004C010D"/>
    <w:rsid w:val="004C0568"/>
    <w:rsid w:val="004C1027"/>
    <w:rsid w:val="004C104D"/>
    <w:rsid w:val="004C1128"/>
    <w:rsid w:val="004C175F"/>
    <w:rsid w:val="004C1ABC"/>
    <w:rsid w:val="004C40EC"/>
    <w:rsid w:val="004C40F5"/>
    <w:rsid w:val="004C445B"/>
    <w:rsid w:val="004C49F0"/>
    <w:rsid w:val="004C4AC3"/>
    <w:rsid w:val="004C5057"/>
    <w:rsid w:val="004C5A20"/>
    <w:rsid w:val="004C5EE7"/>
    <w:rsid w:val="004C7D16"/>
    <w:rsid w:val="004D0E24"/>
    <w:rsid w:val="004D1F1A"/>
    <w:rsid w:val="004D1F92"/>
    <w:rsid w:val="004D2E62"/>
    <w:rsid w:val="004D31ED"/>
    <w:rsid w:val="004D3BA4"/>
    <w:rsid w:val="004D3E53"/>
    <w:rsid w:val="004D44E2"/>
    <w:rsid w:val="004D506A"/>
    <w:rsid w:val="004D5B2F"/>
    <w:rsid w:val="004D6506"/>
    <w:rsid w:val="004D7102"/>
    <w:rsid w:val="004D730F"/>
    <w:rsid w:val="004D73FD"/>
    <w:rsid w:val="004D7BDC"/>
    <w:rsid w:val="004E02C5"/>
    <w:rsid w:val="004E0412"/>
    <w:rsid w:val="004E0729"/>
    <w:rsid w:val="004E22D3"/>
    <w:rsid w:val="004E23CB"/>
    <w:rsid w:val="004E2414"/>
    <w:rsid w:val="004E244F"/>
    <w:rsid w:val="004E2461"/>
    <w:rsid w:val="004E35E0"/>
    <w:rsid w:val="004E49B0"/>
    <w:rsid w:val="004E4C53"/>
    <w:rsid w:val="004E4D08"/>
    <w:rsid w:val="004E4F0C"/>
    <w:rsid w:val="004E593A"/>
    <w:rsid w:val="004E5DB2"/>
    <w:rsid w:val="004E5DB6"/>
    <w:rsid w:val="004E6313"/>
    <w:rsid w:val="004E65B0"/>
    <w:rsid w:val="004E6C75"/>
    <w:rsid w:val="004E719D"/>
    <w:rsid w:val="004E75BD"/>
    <w:rsid w:val="004E7722"/>
    <w:rsid w:val="004F1133"/>
    <w:rsid w:val="004F1344"/>
    <w:rsid w:val="004F1508"/>
    <w:rsid w:val="004F1838"/>
    <w:rsid w:val="004F38A1"/>
    <w:rsid w:val="004F3DF8"/>
    <w:rsid w:val="004F5BA8"/>
    <w:rsid w:val="004F6248"/>
    <w:rsid w:val="004F633C"/>
    <w:rsid w:val="004F65D2"/>
    <w:rsid w:val="004F6722"/>
    <w:rsid w:val="004F67CA"/>
    <w:rsid w:val="004F6E66"/>
    <w:rsid w:val="004F7D86"/>
    <w:rsid w:val="0050036B"/>
    <w:rsid w:val="0050113A"/>
    <w:rsid w:val="0050152F"/>
    <w:rsid w:val="00501DB8"/>
    <w:rsid w:val="0050287B"/>
    <w:rsid w:val="0050288E"/>
    <w:rsid w:val="0050299E"/>
    <w:rsid w:val="005029B2"/>
    <w:rsid w:val="00502D94"/>
    <w:rsid w:val="00503CE3"/>
    <w:rsid w:val="00503EE7"/>
    <w:rsid w:val="00504834"/>
    <w:rsid w:val="0050539E"/>
    <w:rsid w:val="0050657F"/>
    <w:rsid w:val="00506FE6"/>
    <w:rsid w:val="00507166"/>
    <w:rsid w:val="00507688"/>
    <w:rsid w:val="00510583"/>
    <w:rsid w:val="0051091B"/>
    <w:rsid w:val="005119F7"/>
    <w:rsid w:val="00511DF3"/>
    <w:rsid w:val="00512731"/>
    <w:rsid w:val="00513820"/>
    <w:rsid w:val="0051400E"/>
    <w:rsid w:val="00514506"/>
    <w:rsid w:val="00514630"/>
    <w:rsid w:val="005146B2"/>
    <w:rsid w:val="00514A0B"/>
    <w:rsid w:val="00514B60"/>
    <w:rsid w:val="00514E51"/>
    <w:rsid w:val="0051528B"/>
    <w:rsid w:val="00515295"/>
    <w:rsid w:val="00515998"/>
    <w:rsid w:val="005159B8"/>
    <w:rsid w:val="00515A76"/>
    <w:rsid w:val="00515CEB"/>
    <w:rsid w:val="00515E86"/>
    <w:rsid w:val="00516595"/>
    <w:rsid w:val="00517862"/>
    <w:rsid w:val="00517C0B"/>
    <w:rsid w:val="00517FF0"/>
    <w:rsid w:val="0052012F"/>
    <w:rsid w:val="005208B3"/>
    <w:rsid w:val="00522718"/>
    <w:rsid w:val="0052329E"/>
    <w:rsid w:val="005238BE"/>
    <w:rsid w:val="005239F6"/>
    <w:rsid w:val="00524CE0"/>
    <w:rsid w:val="005250BF"/>
    <w:rsid w:val="00525532"/>
    <w:rsid w:val="00525820"/>
    <w:rsid w:val="00525E84"/>
    <w:rsid w:val="0052606F"/>
    <w:rsid w:val="005262BB"/>
    <w:rsid w:val="00526379"/>
    <w:rsid w:val="00526A41"/>
    <w:rsid w:val="00527607"/>
    <w:rsid w:val="0052788F"/>
    <w:rsid w:val="00532413"/>
    <w:rsid w:val="0053275B"/>
    <w:rsid w:val="00532DAA"/>
    <w:rsid w:val="0053382A"/>
    <w:rsid w:val="00533A12"/>
    <w:rsid w:val="00534869"/>
    <w:rsid w:val="00535513"/>
    <w:rsid w:val="005358FB"/>
    <w:rsid w:val="005359F3"/>
    <w:rsid w:val="0053695D"/>
    <w:rsid w:val="00536BB9"/>
    <w:rsid w:val="00536FD4"/>
    <w:rsid w:val="005370B8"/>
    <w:rsid w:val="00537510"/>
    <w:rsid w:val="005376F9"/>
    <w:rsid w:val="00537846"/>
    <w:rsid w:val="005378BB"/>
    <w:rsid w:val="00537F5B"/>
    <w:rsid w:val="005408B3"/>
    <w:rsid w:val="00540B70"/>
    <w:rsid w:val="00541076"/>
    <w:rsid w:val="00541080"/>
    <w:rsid w:val="00542057"/>
    <w:rsid w:val="005420C8"/>
    <w:rsid w:val="005420EC"/>
    <w:rsid w:val="00542828"/>
    <w:rsid w:val="0054309E"/>
    <w:rsid w:val="0054325D"/>
    <w:rsid w:val="00544C09"/>
    <w:rsid w:val="00544D59"/>
    <w:rsid w:val="0054506C"/>
    <w:rsid w:val="005452F0"/>
    <w:rsid w:val="00545F92"/>
    <w:rsid w:val="00546F64"/>
    <w:rsid w:val="00547444"/>
    <w:rsid w:val="005479D1"/>
    <w:rsid w:val="00547D39"/>
    <w:rsid w:val="00550E2D"/>
    <w:rsid w:val="00551903"/>
    <w:rsid w:val="00552DDE"/>
    <w:rsid w:val="005556FC"/>
    <w:rsid w:val="00555CD8"/>
    <w:rsid w:val="00555D52"/>
    <w:rsid w:val="0055673C"/>
    <w:rsid w:val="00557076"/>
    <w:rsid w:val="00560778"/>
    <w:rsid w:val="005607BA"/>
    <w:rsid w:val="005610BF"/>
    <w:rsid w:val="005613CB"/>
    <w:rsid w:val="005615DD"/>
    <w:rsid w:val="0056219E"/>
    <w:rsid w:val="00562CE2"/>
    <w:rsid w:val="00562F8E"/>
    <w:rsid w:val="005630BE"/>
    <w:rsid w:val="00563247"/>
    <w:rsid w:val="00563B6B"/>
    <w:rsid w:val="0056459D"/>
    <w:rsid w:val="00564A29"/>
    <w:rsid w:val="005653E9"/>
    <w:rsid w:val="005656B0"/>
    <w:rsid w:val="00565A60"/>
    <w:rsid w:val="00565FF8"/>
    <w:rsid w:val="0056625F"/>
    <w:rsid w:val="005663EE"/>
    <w:rsid w:val="00567588"/>
    <w:rsid w:val="00571863"/>
    <w:rsid w:val="00572584"/>
    <w:rsid w:val="00572E80"/>
    <w:rsid w:val="00573264"/>
    <w:rsid w:val="005737A3"/>
    <w:rsid w:val="00573D02"/>
    <w:rsid w:val="00573F26"/>
    <w:rsid w:val="00574B99"/>
    <w:rsid w:val="00575022"/>
    <w:rsid w:val="00575070"/>
    <w:rsid w:val="00575DDD"/>
    <w:rsid w:val="0057682B"/>
    <w:rsid w:val="00576B1B"/>
    <w:rsid w:val="00576EC7"/>
    <w:rsid w:val="0057763B"/>
    <w:rsid w:val="00577879"/>
    <w:rsid w:val="005779F7"/>
    <w:rsid w:val="00577CB2"/>
    <w:rsid w:val="00577CCA"/>
    <w:rsid w:val="00580123"/>
    <w:rsid w:val="00580673"/>
    <w:rsid w:val="005809BA"/>
    <w:rsid w:val="00580D28"/>
    <w:rsid w:val="00581835"/>
    <w:rsid w:val="00581F76"/>
    <w:rsid w:val="00582684"/>
    <w:rsid w:val="00582717"/>
    <w:rsid w:val="00582A18"/>
    <w:rsid w:val="00582B9F"/>
    <w:rsid w:val="00582F84"/>
    <w:rsid w:val="00583C00"/>
    <w:rsid w:val="00583C73"/>
    <w:rsid w:val="00583E8E"/>
    <w:rsid w:val="00584754"/>
    <w:rsid w:val="005847C3"/>
    <w:rsid w:val="005857E0"/>
    <w:rsid w:val="00585BDF"/>
    <w:rsid w:val="00586988"/>
    <w:rsid w:val="00586C60"/>
    <w:rsid w:val="00586EDB"/>
    <w:rsid w:val="005872C0"/>
    <w:rsid w:val="00587DC0"/>
    <w:rsid w:val="00590913"/>
    <w:rsid w:val="0059093C"/>
    <w:rsid w:val="00590979"/>
    <w:rsid w:val="00590F9F"/>
    <w:rsid w:val="0059201A"/>
    <w:rsid w:val="0059315C"/>
    <w:rsid w:val="005938BD"/>
    <w:rsid w:val="005938FD"/>
    <w:rsid w:val="00593B63"/>
    <w:rsid w:val="00594159"/>
    <w:rsid w:val="0059476D"/>
    <w:rsid w:val="005954C5"/>
    <w:rsid w:val="00595869"/>
    <w:rsid w:val="00596DBE"/>
    <w:rsid w:val="00596F92"/>
    <w:rsid w:val="00597698"/>
    <w:rsid w:val="005A046B"/>
    <w:rsid w:val="005A1DB7"/>
    <w:rsid w:val="005A2377"/>
    <w:rsid w:val="005A3284"/>
    <w:rsid w:val="005A3411"/>
    <w:rsid w:val="005A37C2"/>
    <w:rsid w:val="005A3F77"/>
    <w:rsid w:val="005A49C4"/>
    <w:rsid w:val="005A5173"/>
    <w:rsid w:val="005A545E"/>
    <w:rsid w:val="005A66CA"/>
    <w:rsid w:val="005A72E3"/>
    <w:rsid w:val="005A73FF"/>
    <w:rsid w:val="005A781D"/>
    <w:rsid w:val="005A782B"/>
    <w:rsid w:val="005B0666"/>
    <w:rsid w:val="005B0717"/>
    <w:rsid w:val="005B072A"/>
    <w:rsid w:val="005B07D5"/>
    <w:rsid w:val="005B0964"/>
    <w:rsid w:val="005B10FD"/>
    <w:rsid w:val="005B13C3"/>
    <w:rsid w:val="005B1A9D"/>
    <w:rsid w:val="005B1B63"/>
    <w:rsid w:val="005B21CE"/>
    <w:rsid w:val="005B25D8"/>
    <w:rsid w:val="005B2945"/>
    <w:rsid w:val="005B2E06"/>
    <w:rsid w:val="005B309F"/>
    <w:rsid w:val="005B3BD5"/>
    <w:rsid w:val="005B3BDC"/>
    <w:rsid w:val="005B3F22"/>
    <w:rsid w:val="005B4103"/>
    <w:rsid w:val="005B441C"/>
    <w:rsid w:val="005B49B8"/>
    <w:rsid w:val="005B5645"/>
    <w:rsid w:val="005B6F2D"/>
    <w:rsid w:val="005C07C8"/>
    <w:rsid w:val="005C0A68"/>
    <w:rsid w:val="005C0CCF"/>
    <w:rsid w:val="005C1367"/>
    <w:rsid w:val="005C22FF"/>
    <w:rsid w:val="005C3808"/>
    <w:rsid w:val="005C3F10"/>
    <w:rsid w:val="005C40C0"/>
    <w:rsid w:val="005C4F57"/>
    <w:rsid w:val="005C58F4"/>
    <w:rsid w:val="005C5C7F"/>
    <w:rsid w:val="005C67DF"/>
    <w:rsid w:val="005C7A0B"/>
    <w:rsid w:val="005C7C50"/>
    <w:rsid w:val="005D17FA"/>
    <w:rsid w:val="005D197F"/>
    <w:rsid w:val="005D1D35"/>
    <w:rsid w:val="005D2260"/>
    <w:rsid w:val="005D262D"/>
    <w:rsid w:val="005D2B83"/>
    <w:rsid w:val="005D3055"/>
    <w:rsid w:val="005D3346"/>
    <w:rsid w:val="005D36D6"/>
    <w:rsid w:val="005D37A0"/>
    <w:rsid w:val="005D43BF"/>
    <w:rsid w:val="005D4545"/>
    <w:rsid w:val="005D5616"/>
    <w:rsid w:val="005D563F"/>
    <w:rsid w:val="005D7749"/>
    <w:rsid w:val="005D77A7"/>
    <w:rsid w:val="005E0539"/>
    <w:rsid w:val="005E0560"/>
    <w:rsid w:val="005E0882"/>
    <w:rsid w:val="005E110B"/>
    <w:rsid w:val="005E2727"/>
    <w:rsid w:val="005E2887"/>
    <w:rsid w:val="005E2978"/>
    <w:rsid w:val="005E2FD0"/>
    <w:rsid w:val="005E3550"/>
    <w:rsid w:val="005E3EF4"/>
    <w:rsid w:val="005E4667"/>
    <w:rsid w:val="005E5CF8"/>
    <w:rsid w:val="005E5DAA"/>
    <w:rsid w:val="005E636A"/>
    <w:rsid w:val="005E6A02"/>
    <w:rsid w:val="005E7648"/>
    <w:rsid w:val="005E77A7"/>
    <w:rsid w:val="005F0807"/>
    <w:rsid w:val="005F1080"/>
    <w:rsid w:val="005F12D7"/>
    <w:rsid w:val="005F229B"/>
    <w:rsid w:val="005F245F"/>
    <w:rsid w:val="005F3327"/>
    <w:rsid w:val="005F368D"/>
    <w:rsid w:val="005F3A2B"/>
    <w:rsid w:val="005F3A7A"/>
    <w:rsid w:val="005F3CF5"/>
    <w:rsid w:val="005F4734"/>
    <w:rsid w:val="005F4776"/>
    <w:rsid w:val="005F4A26"/>
    <w:rsid w:val="005F52B5"/>
    <w:rsid w:val="005F5B58"/>
    <w:rsid w:val="005F615F"/>
    <w:rsid w:val="005F6253"/>
    <w:rsid w:val="005F6DD2"/>
    <w:rsid w:val="005F6F6A"/>
    <w:rsid w:val="005F7DBF"/>
    <w:rsid w:val="005F7EE2"/>
    <w:rsid w:val="00600914"/>
    <w:rsid w:val="00600E6A"/>
    <w:rsid w:val="00600F59"/>
    <w:rsid w:val="0060132E"/>
    <w:rsid w:val="00601473"/>
    <w:rsid w:val="006017DF"/>
    <w:rsid w:val="00602B09"/>
    <w:rsid w:val="006036D9"/>
    <w:rsid w:val="00603768"/>
    <w:rsid w:val="00604AC3"/>
    <w:rsid w:val="00604EB2"/>
    <w:rsid w:val="00605A54"/>
    <w:rsid w:val="00605D74"/>
    <w:rsid w:val="006072BE"/>
    <w:rsid w:val="006075AF"/>
    <w:rsid w:val="0061088C"/>
    <w:rsid w:val="0061095C"/>
    <w:rsid w:val="00610F76"/>
    <w:rsid w:val="006115C5"/>
    <w:rsid w:val="00611BEE"/>
    <w:rsid w:val="00612335"/>
    <w:rsid w:val="00612A45"/>
    <w:rsid w:val="00612B69"/>
    <w:rsid w:val="00612D6F"/>
    <w:rsid w:val="00612E1B"/>
    <w:rsid w:val="00612EB8"/>
    <w:rsid w:val="006134A0"/>
    <w:rsid w:val="00614096"/>
    <w:rsid w:val="0061440A"/>
    <w:rsid w:val="006144F5"/>
    <w:rsid w:val="00614ABF"/>
    <w:rsid w:val="00614D34"/>
    <w:rsid w:val="00615949"/>
    <w:rsid w:val="00615DE0"/>
    <w:rsid w:val="0061648D"/>
    <w:rsid w:val="006164B8"/>
    <w:rsid w:val="00616EC0"/>
    <w:rsid w:val="006179A1"/>
    <w:rsid w:val="0062083F"/>
    <w:rsid w:val="0062091E"/>
    <w:rsid w:val="00620CC8"/>
    <w:rsid w:val="006219A9"/>
    <w:rsid w:val="006226D9"/>
    <w:rsid w:val="00622A27"/>
    <w:rsid w:val="00623071"/>
    <w:rsid w:val="00623110"/>
    <w:rsid w:val="006231B1"/>
    <w:rsid w:val="0062440B"/>
    <w:rsid w:val="006249C1"/>
    <w:rsid w:val="00624CC3"/>
    <w:rsid w:val="0062502C"/>
    <w:rsid w:val="006252D2"/>
    <w:rsid w:val="006256A7"/>
    <w:rsid w:val="00626CDC"/>
    <w:rsid w:val="006306E0"/>
    <w:rsid w:val="00630BA0"/>
    <w:rsid w:val="00630D74"/>
    <w:rsid w:val="0063298C"/>
    <w:rsid w:val="00632D86"/>
    <w:rsid w:val="00633603"/>
    <w:rsid w:val="00634515"/>
    <w:rsid w:val="00634614"/>
    <w:rsid w:val="00635AE1"/>
    <w:rsid w:val="006361E0"/>
    <w:rsid w:val="00636200"/>
    <w:rsid w:val="00636248"/>
    <w:rsid w:val="00636405"/>
    <w:rsid w:val="00636BAF"/>
    <w:rsid w:val="00636C86"/>
    <w:rsid w:val="00637269"/>
    <w:rsid w:val="00637D8A"/>
    <w:rsid w:val="00640D9D"/>
    <w:rsid w:val="00642311"/>
    <w:rsid w:val="006423D7"/>
    <w:rsid w:val="00642AA3"/>
    <w:rsid w:val="00642BC4"/>
    <w:rsid w:val="006431E2"/>
    <w:rsid w:val="00643283"/>
    <w:rsid w:val="006435CF"/>
    <w:rsid w:val="006445FA"/>
    <w:rsid w:val="006449EB"/>
    <w:rsid w:val="00644E3D"/>
    <w:rsid w:val="006453D5"/>
    <w:rsid w:val="006458CB"/>
    <w:rsid w:val="006461C1"/>
    <w:rsid w:val="00646273"/>
    <w:rsid w:val="006467B8"/>
    <w:rsid w:val="006468E0"/>
    <w:rsid w:val="00647097"/>
    <w:rsid w:val="006479AD"/>
    <w:rsid w:val="00650FBF"/>
    <w:rsid w:val="00651284"/>
    <w:rsid w:val="006514F6"/>
    <w:rsid w:val="00651882"/>
    <w:rsid w:val="00651A0D"/>
    <w:rsid w:val="00652252"/>
    <w:rsid w:val="006522F2"/>
    <w:rsid w:val="00652754"/>
    <w:rsid w:val="00652C6F"/>
    <w:rsid w:val="00652FAC"/>
    <w:rsid w:val="006536FE"/>
    <w:rsid w:val="0065395E"/>
    <w:rsid w:val="0065399A"/>
    <w:rsid w:val="006547F0"/>
    <w:rsid w:val="00654817"/>
    <w:rsid w:val="006559A0"/>
    <w:rsid w:val="00655A7A"/>
    <w:rsid w:val="00655DC3"/>
    <w:rsid w:val="00655DCB"/>
    <w:rsid w:val="00656C8B"/>
    <w:rsid w:val="00656C90"/>
    <w:rsid w:val="0065716C"/>
    <w:rsid w:val="00657B33"/>
    <w:rsid w:val="006604F3"/>
    <w:rsid w:val="00660E16"/>
    <w:rsid w:val="006620F0"/>
    <w:rsid w:val="00662CA5"/>
    <w:rsid w:val="00663933"/>
    <w:rsid w:val="00664402"/>
    <w:rsid w:val="006646FF"/>
    <w:rsid w:val="00666CA1"/>
    <w:rsid w:val="00667850"/>
    <w:rsid w:val="006706FF"/>
    <w:rsid w:val="00670BF4"/>
    <w:rsid w:val="00670E17"/>
    <w:rsid w:val="0067121F"/>
    <w:rsid w:val="00671250"/>
    <w:rsid w:val="00672D1C"/>
    <w:rsid w:val="006733C7"/>
    <w:rsid w:val="006735CD"/>
    <w:rsid w:val="00673664"/>
    <w:rsid w:val="00673B03"/>
    <w:rsid w:val="00673CDA"/>
    <w:rsid w:val="00673D0E"/>
    <w:rsid w:val="006740CE"/>
    <w:rsid w:val="00674C8E"/>
    <w:rsid w:val="00674D6A"/>
    <w:rsid w:val="00675B09"/>
    <w:rsid w:val="0067665C"/>
    <w:rsid w:val="006767CD"/>
    <w:rsid w:val="0067696C"/>
    <w:rsid w:val="00677259"/>
    <w:rsid w:val="006772CE"/>
    <w:rsid w:val="0068050A"/>
    <w:rsid w:val="00680E2F"/>
    <w:rsid w:val="00681B6E"/>
    <w:rsid w:val="00682179"/>
    <w:rsid w:val="00682312"/>
    <w:rsid w:val="00682527"/>
    <w:rsid w:val="006825E2"/>
    <w:rsid w:val="00682B9F"/>
    <w:rsid w:val="006835A3"/>
    <w:rsid w:val="006843CF"/>
    <w:rsid w:val="00684512"/>
    <w:rsid w:val="0068493C"/>
    <w:rsid w:val="00684CBA"/>
    <w:rsid w:val="00684CF1"/>
    <w:rsid w:val="00685171"/>
    <w:rsid w:val="006854C9"/>
    <w:rsid w:val="006873B8"/>
    <w:rsid w:val="0068745D"/>
    <w:rsid w:val="0068779F"/>
    <w:rsid w:val="00687B72"/>
    <w:rsid w:val="006905C8"/>
    <w:rsid w:val="006907E9"/>
    <w:rsid w:val="00691778"/>
    <w:rsid w:val="00691905"/>
    <w:rsid w:val="00692E68"/>
    <w:rsid w:val="00693A78"/>
    <w:rsid w:val="00693EFA"/>
    <w:rsid w:val="00694498"/>
    <w:rsid w:val="00694E9B"/>
    <w:rsid w:val="00694F64"/>
    <w:rsid w:val="00695719"/>
    <w:rsid w:val="0069577A"/>
    <w:rsid w:val="006958E4"/>
    <w:rsid w:val="00696259"/>
    <w:rsid w:val="006962D0"/>
    <w:rsid w:val="00696829"/>
    <w:rsid w:val="0069729E"/>
    <w:rsid w:val="006977A5"/>
    <w:rsid w:val="00697AF0"/>
    <w:rsid w:val="00697DDA"/>
    <w:rsid w:val="006A0B57"/>
    <w:rsid w:val="006A0E0A"/>
    <w:rsid w:val="006A19E6"/>
    <w:rsid w:val="006A2F13"/>
    <w:rsid w:val="006A34DC"/>
    <w:rsid w:val="006A367E"/>
    <w:rsid w:val="006A3930"/>
    <w:rsid w:val="006A3D3F"/>
    <w:rsid w:val="006A404C"/>
    <w:rsid w:val="006A54BE"/>
    <w:rsid w:val="006A5C3B"/>
    <w:rsid w:val="006A6351"/>
    <w:rsid w:val="006A63A7"/>
    <w:rsid w:val="006A646A"/>
    <w:rsid w:val="006A69E6"/>
    <w:rsid w:val="006A77E7"/>
    <w:rsid w:val="006A78EE"/>
    <w:rsid w:val="006A7A0E"/>
    <w:rsid w:val="006A7CF3"/>
    <w:rsid w:val="006B0B81"/>
    <w:rsid w:val="006B0D7F"/>
    <w:rsid w:val="006B0EB6"/>
    <w:rsid w:val="006B2147"/>
    <w:rsid w:val="006B30D9"/>
    <w:rsid w:val="006B3DD6"/>
    <w:rsid w:val="006B4121"/>
    <w:rsid w:val="006B4413"/>
    <w:rsid w:val="006B4666"/>
    <w:rsid w:val="006B46D7"/>
    <w:rsid w:val="006B6BEE"/>
    <w:rsid w:val="006B6ECF"/>
    <w:rsid w:val="006B70D1"/>
    <w:rsid w:val="006B7629"/>
    <w:rsid w:val="006B7B26"/>
    <w:rsid w:val="006C0727"/>
    <w:rsid w:val="006C0A79"/>
    <w:rsid w:val="006C0BAC"/>
    <w:rsid w:val="006C14B5"/>
    <w:rsid w:val="006C18A5"/>
    <w:rsid w:val="006C3AF6"/>
    <w:rsid w:val="006C486B"/>
    <w:rsid w:val="006C5AAA"/>
    <w:rsid w:val="006C5D10"/>
    <w:rsid w:val="006C66C9"/>
    <w:rsid w:val="006C7BD1"/>
    <w:rsid w:val="006D0004"/>
    <w:rsid w:val="006D0F96"/>
    <w:rsid w:val="006D18CD"/>
    <w:rsid w:val="006D23D7"/>
    <w:rsid w:val="006D2400"/>
    <w:rsid w:val="006D2569"/>
    <w:rsid w:val="006D42B0"/>
    <w:rsid w:val="006D44E6"/>
    <w:rsid w:val="006D53A7"/>
    <w:rsid w:val="006D550E"/>
    <w:rsid w:val="006D5FF2"/>
    <w:rsid w:val="006D6422"/>
    <w:rsid w:val="006D6AC7"/>
    <w:rsid w:val="006D6DB8"/>
    <w:rsid w:val="006D7593"/>
    <w:rsid w:val="006D790E"/>
    <w:rsid w:val="006D7CEF"/>
    <w:rsid w:val="006E0664"/>
    <w:rsid w:val="006E068B"/>
    <w:rsid w:val="006E07ED"/>
    <w:rsid w:val="006E0DEE"/>
    <w:rsid w:val="006E0FF8"/>
    <w:rsid w:val="006E145F"/>
    <w:rsid w:val="006E2F73"/>
    <w:rsid w:val="006E335B"/>
    <w:rsid w:val="006E3BF9"/>
    <w:rsid w:val="006E3ECE"/>
    <w:rsid w:val="006E41FB"/>
    <w:rsid w:val="006E4AD4"/>
    <w:rsid w:val="006E5594"/>
    <w:rsid w:val="006E5CF7"/>
    <w:rsid w:val="006E608C"/>
    <w:rsid w:val="006E6166"/>
    <w:rsid w:val="006E63C5"/>
    <w:rsid w:val="006E694B"/>
    <w:rsid w:val="006E6B20"/>
    <w:rsid w:val="006E6E17"/>
    <w:rsid w:val="006E6F2B"/>
    <w:rsid w:val="006F08BF"/>
    <w:rsid w:val="006F10BB"/>
    <w:rsid w:val="006F1C86"/>
    <w:rsid w:val="006F202E"/>
    <w:rsid w:val="006F2EC1"/>
    <w:rsid w:val="006F3B7D"/>
    <w:rsid w:val="006F3EAD"/>
    <w:rsid w:val="006F3EEA"/>
    <w:rsid w:val="006F481D"/>
    <w:rsid w:val="006F4928"/>
    <w:rsid w:val="006F4BF7"/>
    <w:rsid w:val="006F5248"/>
    <w:rsid w:val="006F5263"/>
    <w:rsid w:val="006F53C6"/>
    <w:rsid w:val="006F5525"/>
    <w:rsid w:val="006F56AD"/>
    <w:rsid w:val="006F57BD"/>
    <w:rsid w:val="006F6347"/>
    <w:rsid w:val="006F68C5"/>
    <w:rsid w:val="0070078E"/>
    <w:rsid w:val="00700885"/>
    <w:rsid w:val="007014D7"/>
    <w:rsid w:val="00701927"/>
    <w:rsid w:val="00701BD3"/>
    <w:rsid w:val="00702507"/>
    <w:rsid w:val="00702FC4"/>
    <w:rsid w:val="007034C5"/>
    <w:rsid w:val="007038FC"/>
    <w:rsid w:val="00703F6F"/>
    <w:rsid w:val="00704591"/>
    <w:rsid w:val="0070470E"/>
    <w:rsid w:val="00704817"/>
    <w:rsid w:val="007049D2"/>
    <w:rsid w:val="00704DC5"/>
    <w:rsid w:val="00705C94"/>
    <w:rsid w:val="007061E2"/>
    <w:rsid w:val="00706E58"/>
    <w:rsid w:val="007077C0"/>
    <w:rsid w:val="00707C59"/>
    <w:rsid w:val="00711277"/>
    <w:rsid w:val="00711CA0"/>
    <w:rsid w:val="00712565"/>
    <w:rsid w:val="00712A12"/>
    <w:rsid w:val="00713E1B"/>
    <w:rsid w:val="00713EA8"/>
    <w:rsid w:val="00713EE1"/>
    <w:rsid w:val="007147BE"/>
    <w:rsid w:val="00714B08"/>
    <w:rsid w:val="00715276"/>
    <w:rsid w:val="00715303"/>
    <w:rsid w:val="007155FD"/>
    <w:rsid w:val="00716548"/>
    <w:rsid w:val="00716C65"/>
    <w:rsid w:val="00716C9B"/>
    <w:rsid w:val="00716F3C"/>
    <w:rsid w:val="00716F69"/>
    <w:rsid w:val="007178A7"/>
    <w:rsid w:val="007213E4"/>
    <w:rsid w:val="007214DA"/>
    <w:rsid w:val="00721689"/>
    <w:rsid w:val="007216E5"/>
    <w:rsid w:val="007223C4"/>
    <w:rsid w:val="00722406"/>
    <w:rsid w:val="0072247A"/>
    <w:rsid w:val="00722692"/>
    <w:rsid w:val="0072290F"/>
    <w:rsid w:val="00722B9E"/>
    <w:rsid w:val="00722F66"/>
    <w:rsid w:val="00723A71"/>
    <w:rsid w:val="00724618"/>
    <w:rsid w:val="00724B3C"/>
    <w:rsid w:val="0072545E"/>
    <w:rsid w:val="0072579E"/>
    <w:rsid w:val="007275B4"/>
    <w:rsid w:val="007306F6"/>
    <w:rsid w:val="00730A5E"/>
    <w:rsid w:val="00730C79"/>
    <w:rsid w:val="007313CF"/>
    <w:rsid w:val="00731962"/>
    <w:rsid w:val="00732073"/>
    <w:rsid w:val="00732206"/>
    <w:rsid w:val="0073221E"/>
    <w:rsid w:val="0073262D"/>
    <w:rsid w:val="00732CC8"/>
    <w:rsid w:val="00732FF8"/>
    <w:rsid w:val="007334BB"/>
    <w:rsid w:val="007345FE"/>
    <w:rsid w:val="007347D8"/>
    <w:rsid w:val="00735954"/>
    <w:rsid w:val="007363ED"/>
    <w:rsid w:val="0073659A"/>
    <w:rsid w:val="00736DD5"/>
    <w:rsid w:val="00737226"/>
    <w:rsid w:val="00737489"/>
    <w:rsid w:val="0073762E"/>
    <w:rsid w:val="00737B2C"/>
    <w:rsid w:val="00741031"/>
    <w:rsid w:val="00742857"/>
    <w:rsid w:val="007431F0"/>
    <w:rsid w:val="00743274"/>
    <w:rsid w:val="00743CB7"/>
    <w:rsid w:val="00744C39"/>
    <w:rsid w:val="00745383"/>
    <w:rsid w:val="00745A2E"/>
    <w:rsid w:val="00746DE3"/>
    <w:rsid w:val="00751267"/>
    <w:rsid w:val="00751AE4"/>
    <w:rsid w:val="00753486"/>
    <w:rsid w:val="0075389D"/>
    <w:rsid w:val="00753A44"/>
    <w:rsid w:val="0075446D"/>
    <w:rsid w:val="00754A01"/>
    <w:rsid w:val="00754B18"/>
    <w:rsid w:val="00756101"/>
    <w:rsid w:val="00756723"/>
    <w:rsid w:val="007606E8"/>
    <w:rsid w:val="00761512"/>
    <w:rsid w:val="00761FF6"/>
    <w:rsid w:val="00762966"/>
    <w:rsid w:val="00763283"/>
    <w:rsid w:val="00763563"/>
    <w:rsid w:val="007635FF"/>
    <w:rsid w:val="00763B2B"/>
    <w:rsid w:val="0076415A"/>
    <w:rsid w:val="00764682"/>
    <w:rsid w:val="00764AF7"/>
    <w:rsid w:val="0076567A"/>
    <w:rsid w:val="007657AD"/>
    <w:rsid w:val="007660A8"/>
    <w:rsid w:val="007665C6"/>
    <w:rsid w:val="00767AEB"/>
    <w:rsid w:val="00770572"/>
    <w:rsid w:val="00770C1E"/>
    <w:rsid w:val="00771170"/>
    <w:rsid w:val="007711DF"/>
    <w:rsid w:val="00771824"/>
    <w:rsid w:val="00771E7C"/>
    <w:rsid w:val="00773B5B"/>
    <w:rsid w:val="0077437A"/>
    <w:rsid w:val="007745CD"/>
    <w:rsid w:val="00774736"/>
    <w:rsid w:val="007747DC"/>
    <w:rsid w:val="007757FA"/>
    <w:rsid w:val="00775EFA"/>
    <w:rsid w:val="00776043"/>
    <w:rsid w:val="0077631A"/>
    <w:rsid w:val="00776745"/>
    <w:rsid w:val="007809D5"/>
    <w:rsid w:val="00781BF6"/>
    <w:rsid w:val="00781C8E"/>
    <w:rsid w:val="00782AAF"/>
    <w:rsid w:val="00782F4E"/>
    <w:rsid w:val="00783152"/>
    <w:rsid w:val="007835CF"/>
    <w:rsid w:val="00783EC9"/>
    <w:rsid w:val="00783FF6"/>
    <w:rsid w:val="007849CE"/>
    <w:rsid w:val="00784CD1"/>
    <w:rsid w:val="0078532A"/>
    <w:rsid w:val="00785359"/>
    <w:rsid w:val="00785E47"/>
    <w:rsid w:val="00786D9B"/>
    <w:rsid w:val="007900B0"/>
    <w:rsid w:val="0079041B"/>
    <w:rsid w:val="007919FB"/>
    <w:rsid w:val="00791B86"/>
    <w:rsid w:val="00792045"/>
    <w:rsid w:val="00792B19"/>
    <w:rsid w:val="00792DAA"/>
    <w:rsid w:val="007935BF"/>
    <w:rsid w:val="00794C8B"/>
    <w:rsid w:val="007954D7"/>
    <w:rsid w:val="007958DF"/>
    <w:rsid w:val="007963F8"/>
    <w:rsid w:val="007967E4"/>
    <w:rsid w:val="00796A44"/>
    <w:rsid w:val="00796A4F"/>
    <w:rsid w:val="007970E8"/>
    <w:rsid w:val="007A04D0"/>
    <w:rsid w:val="007A04F3"/>
    <w:rsid w:val="007A122E"/>
    <w:rsid w:val="007A142B"/>
    <w:rsid w:val="007A21A4"/>
    <w:rsid w:val="007A2257"/>
    <w:rsid w:val="007A2C60"/>
    <w:rsid w:val="007A3078"/>
    <w:rsid w:val="007A4330"/>
    <w:rsid w:val="007A457A"/>
    <w:rsid w:val="007A4E2B"/>
    <w:rsid w:val="007A5120"/>
    <w:rsid w:val="007A5CA3"/>
    <w:rsid w:val="007A5ECD"/>
    <w:rsid w:val="007A73BB"/>
    <w:rsid w:val="007A7502"/>
    <w:rsid w:val="007A78C7"/>
    <w:rsid w:val="007A7E92"/>
    <w:rsid w:val="007B02CF"/>
    <w:rsid w:val="007B0774"/>
    <w:rsid w:val="007B0835"/>
    <w:rsid w:val="007B13F3"/>
    <w:rsid w:val="007B170F"/>
    <w:rsid w:val="007B224F"/>
    <w:rsid w:val="007B2948"/>
    <w:rsid w:val="007B2B1B"/>
    <w:rsid w:val="007B2B35"/>
    <w:rsid w:val="007B2C9F"/>
    <w:rsid w:val="007B444C"/>
    <w:rsid w:val="007B45B5"/>
    <w:rsid w:val="007B4A32"/>
    <w:rsid w:val="007B53D4"/>
    <w:rsid w:val="007B620B"/>
    <w:rsid w:val="007B7200"/>
    <w:rsid w:val="007B7683"/>
    <w:rsid w:val="007B791F"/>
    <w:rsid w:val="007B7F7D"/>
    <w:rsid w:val="007C0C91"/>
    <w:rsid w:val="007C0FFE"/>
    <w:rsid w:val="007C23C7"/>
    <w:rsid w:val="007C305A"/>
    <w:rsid w:val="007C3111"/>
    <w:rsid w:val="007C46A6"/>
    <w:rsid w:val="007C4BDA"/>
    <w:rsid w:val="007C4DA3"/>
    <w:rsid w:val="007C5E92"/>
    <w:rsid w:val="007C6626"/>
    <w:rsid w:val="007C6D57"/>
    <w:rsid w:val="007C71B4"/>
    <w:rsid w:val="007C79C8"/>
    <w:rsid w:val="007D123F"/>
    <w:rsid w:val="007D27F5"/>
    <w:rsid w:val="007D2FB8"/>
    <w:rsid w:val="007D3324"/>
    <w:rsid w:val="007D34CC"/>
    <w:rsid w:val="007D360B"/>
    <w:rsid w:val="007D36EA"/>
    <w:rsid w:val="007D371B"/>
    <w:rsid w:val="007D38D9"/>
    <w:rsid w:val="007D3ACA"/>
    <w:rsid w:val="007D46E9"/>
    <w:rsid w:val="007D4835"/>
    <w:rsid w:val="007D65C1"/>
    <w:rsid w:val="007D6A4C"/>
    <w:rsid w:val="007D6AC2"/>
    <w:rsid w:val="007D71E8"/>
    <w:rsid w:val="007D735A"/>
    <w:rsid w:val="007D744B"/>
    <w:rsid w:val="007E016F"/>
    <w:rsid w:val="007E01BF"/>
    <w:rsid w:val="007E0B97"/>
    <w:rsid w:val="007E0C6B"/>
    <w:rsid w:val="007E125D"/>
    <w:rsid w:val="007E12F6"/>
    <w:rsid w:val="007E13C3"/>
    <w:rsid w:val="007E1A42"/>
    <w:rsid w:val="007E1BB7"/>
    <w:rsid w:val="007E380E"/>
    <w:rsid w:val="007E470C"/>
    <w:rsid w:val="007E4923"/>
    <w:rsid w:val="007E4A9D"/>
    <w:rsid w:val="007E4ABA"/>
    <w:rsid w:val="007E5A7D"/>
    <w:rsid w:val="007E65C1"/>
    <w:rsid w:val="007E6F0F"/>
    <w:rsid w:val="007E764A"/>
    <w:rsid w:val="007E774C"/>
    <w:rsid w:val="007E7923"/>
    <w:rsid w:val="007E7DF4"/>
    <w:rsid w:val="007E7E30"/>
    <w:rsid w:val="007F0529"/>
    <w:rsid w:val="007F131B"/>
    <w:rsid w:val="007F1BA1"/>
    <w:rsid w:val="007F1E89"/>
    <w:rsid w:val="007F2638"/>
    <w:rsid w:val="007F28D9"/>
    <w:rsid w:val="007F28E4"/>
    <w:rsid w:val="007F2BB8"/>
    <w:rsid w:val="007F35F3"/>
    <w:rsid w:val="007F4267"/>
    <w:rsid w:val="007F465B"/>
    <w:rsid w:val="007F4FB2"/>
    <w:rsid w:val="007F63ED"/>
    <w:rsid w:val="007F6B55"/>
    <w:rsid w:val="007F6B64"/>
    <w:rsid w:val="007F7016"/>
    <w:rsid w:val="007F77E4"/>
    <w:rsid w:val="007F7C2C"/>
    <w:rsid w:val="0080050D"/>
    <w:rsid w:val="00800BCB"/>
    <w:rsid w:val="00800DAA"/>
    <w:rsid w:val="008015F8"/>
    <w:rsid w:val="0080165D"/>
    <w:rsid w:val="008020C5"/>
    <w:rsid w:val="00803033"/>
    <w:rsid w:val="0080317A"/>
    <w:rsid w:val="008038AA"/>
    <w:rsid w:val="00803D58"/>
    <w:rsid w:val="008044E3"/>
    <w:rsid w:val="0080484B"/>
    <w:rsid w:val="008062EA"/>
    <w:rsid w:val="0080698C"/>
    <w:rsid w:val="00807525"/>
    <w:rsid w:val="0080763C"/>
    <w:rsid w:val="00807A16"/>
    <w:rsid w:val="00807C6B"/>
    <w:rsid w:val="008103A7"/>
    <w:rsid w:val="00810448"/>
    <w:rsid w:val="0081075B"/>
    <w:rsid w:val="0081090A"/>
    <w:rsid w:val="008130A6"/>
    <w:rsid w:val="008131D8"/>
    <w:rsid w:val="00814CDE"/>
    <w:rsid w:val="008152E6"/>
    <w:rsid w:val="008156D6"/>
    <w:rsid w:val="00815A3C"/>
    <w:rsid w:val="00815D1D"/>
    <w:rsid w:val="00816946"/>
    <w:rsid w:val="00816D7E"/>
    <w:rsid w:val="008201F5"/>
    <w:rsid w:val="00820B35"/>
    <w:rsid w:val="00821B71"/>
    <w:rsid w:val="00821DA4"/>
    <w:rsid w:val="00821DC1"/>
    <w:rsid w:val="0082235B"/>
    <w:rsid w:val="008224ED"/>
    <w:rsid w:val="00822932"/>
    <w:rsid w:val="00822B91"/>
    <w:rsid w:val="00823294"/>
    <w:rsid w:val="00823CDE"/>
    <w:rsid w:val="00823EDD"/>
    <w:rsid w:val="0082500E"/>
    <w:rsid w:val="00826C0A"/>
    <w:rsid w:val="00827659"/>
    <w:rsid w:val="00827918"/>
    <w:rsid w:val="00827928"/>
    <w:rsid w:val="00827B93"/>
    <w:rsid w:val="00827D01"/>
    <w:rsid w:val="00827E92"/>
    <w:rsid w:val="00830C67"/>
    <w:rsid w:val="00831FAA"/>
    <w:rsid w:val="00832C4C"/>
    <w:rsid w:val="00833E97"/>
    <w:rsid w:val="00833FC8"/>
    <w:rsid w:val="008348D6"/>
    <w:rsid w:val="008354A5"/>
    <w:rsid w:val="008354BE"/>
    <w:rsid w:val="008355C8"/>
    <w:rsid w:val="008357AF"/>
    <w:rsid w:val="00835BD3"/>
    <w:rsid w:val="00835FC2"/>
    <w:rsid w:val="0083619A"/>
    <w:rsid w:val="00836900"/>
    <w:rsid w:val="0083697A"/>
    <w:rsid w:val="00836C0A"/>
    <w:rsid w:val="0084006E"/>
    <w:rsid w:val="0084014F"/>
    <w:rsid w:val="00840803"/>
    <w:rsid w:val="00840E61"/>
    <w:rsid w:val="00841513"/>
    <w:rsid w:val="00841E5A"/>
    <w:rsid w:val="0084242E"/>
    <w:rsid w:val="00842514"/>
    <w:rsid w:val="00843013"/>
    <w:rsid w:val="00843144"/>
    <w:rsid w:val="00843148"/>
    <w:rsid w:val="00843BF3"/>
    <w:rsid w:val="008445AE"/>
    <w:rsid w:val="00844A1C"/>
    <w:rsid w:val="008453D9"/>
    <w:rsid w:val="0084545B"/>
    <w:rsid w:val="008454EF"/>
    <w:rsid w:val="00845DAB"/>
    <w:rsid w:val="0084656E"/>
    <w:rsid w:val="00846952"/>
    <w:rsid w:val="00852285"/>
    <w:rsid w:val="008522E8"/>
    <w:rsid w:val="00853C85"/>
    <w:rsid w:val="008542F2"/>
    <w:rsid w:val="008544FE"/>
    <w:rsid w:val="008546A3"/>
    <w:rsid w:val="00855138"/>
    <w:rsid w:val="008551A7"/>
    <w:rsid w:val="00855520"/>
    <w:rsid w:val="008560CA"/>
    <w:rsid w:val="00856330"/>
    <w:rsid w:val="008563B3"/>
    <w:rsid w:val="00856FEC"/>
    <w:rsid w:val="0086026B"/>
    <w:rsid w:val="008611B7"/>
    <w:rsid w:val="00861656"/>
    <w:rsid w:val="00862628"/>
    <w:rsid w:val="008630DE"/>
    <w:rsid w:val="008633AE"/>
    <w:rsid w:val="00863846"/>
    <w:rsid w:val="00863A16"/>
    <w:rsid w:val="00864B33"/>
    <w:rsid w:val="008655C7"/>
    <w:rsid w:val="00865641"/>
    <w:rsid w:val="00865AE9"/>
    <w:rsid w:val="008666CC"/>
    <w:rsid w:val="00866714"/>
    <w:rsid w:val="00866C6B"/>
    <w:rsid w:val="008673EA"/>
    <w:rsid w:val="0086747D"/>
    <w:rsid w:val="00867A4C"/>
    <w:rsid w:val="00867CBE"/>
    <w:rsid w:val="008701AE"/>
    <w:rsid w:val="00870288"/>
    <w:rsid w:val="00870490"/>
    <w:rsid w:val="00870F98"/>
    <w:rsid w:val="008710E0"/>
    <w:rsid w:val="0087165F"/>
    <w:rsid w:val="00872321"/>
    <w:rsid w:val="00872AEC"/>
    <w:rsid w:val="00873B41"/>
    <w:rsid w:val="00873BCC"/>
    <w:rsid w:val="0087434D"/>
    <w:rsid w:val="0087462E"/>
    <w:rsid w:val="008750D6"/>
    <w:rsid w:val="00875C42"/>
    <w:rsid w:val="0087670F"/>
    <w:rsid w:val="00880A0A"/>
    <w:rsid w:val="00880A78"/>
    <w:rsid w:val="00880B80"/>
    <w:rsid w:val="00881492"/>
    <w:rsid w:val="00881AB4"/>
    <w:rsid w:val="0088261F"/>
    <w:rsid w:val="008827BA"/>
    <w:rsid w:val="00884473"/>
    <w:rsid w:val="00884718"/>
    <w:rsid w:val="00884E55"/>
    <w:rsid w:val="00884F31"/>
    <w:rsid w:val="008858A8"/>
    <w:rsid w:val="0088592E"/>
    <w:rsid w:val="00886156"/>
    <w:rsid w:val="008877DA"/>
    <w:rsid w:val="0088784C"/>
    <w:rsid w:val="00887BD3"/>
    <w:rsid w:val="00887FFB"/>
    <w:rsid w:val="008904F8"/>
    <w:rsid w:val="00890697"/>
    <w:rsid w:val="00890F74"/>
    <w:rsid w:val="00891654"/>
    <w:rsid w:val="00891B04"/>
    <w:rsid w:val="00891D8B"/>
    <w:rsid w:val="0089235B"/>
    <w:rsid w:val="00893089"/>
    <w:rsid w:val="00893D52"/>
    <w:rsid w:val="00894D48"/>
    <w:rsid w:val="0089549E"/>
    <w:rsid w:val="00896478"/>
    <w:rsid w:val="0089654B"/>
    <w:rsid w:val="00896A78"/>
    <w:rsid w:val="00896E5E"/>
    <w:rsid w:val="00897007"/>
    <w:rsid w:val="00897637"/>
    <w:rsid w:val="0089764B"/>
    <w:rsid w:val="008A06DA"/>
    <w:rsid w:val="008A1595"/>
    <w:rsid w:val="008A1A85"/>
    <w:rsid w:val="008A281B"/>
    <w:rsid w:val="008A2834"/>
    <w:rsid w:val="008A2A5A"/>
    <w:rsid w:val="008A3DA6"/>
    <w:rsid w:val="008A4154"/>
    <w:rsid w:val="008A4BB4"/>
    <w:rsid w:val="008A5450"/>
    <w:rsid w:val="008A5BBB"/>
    <w:rsid w:val="008A63C2"/>
    <w:rsid w:val="008A67EA"/>
    <w:rsid w:val="008A6979"/>
    <w:rsid w:val="008A7B95"/>
    <w:rsid w:val="008A7D29"/>
    <w:rsid w:val="008A7EC2"/>
    <w:rsid w:val="008B23AA"/>
    <w:rsid w:val="008B24AB"/>
    <w:rsid w:val="008B25E2"/>
    <w:rsid w:val="008B2ACF"/>
    <w:rsid w:val="008B2B16"/>
    <w:rsid w:val="008B2E75"/>
    <w:rsid w:val="008B343B"/>
    <w:rsid w:val="008B56CC"/>
    <w:rsid w:val="008B6132"/>
    <w:rsid w:val="008B7860"/>
    <w:rsid w:val="008B7C4A"/>
    <w:rsid w:val="008C0460"/>
    <w:rsid w:val="008C079B"/>
    <w:rsid w:val="008C09F2"/>
    <w:rsid w:val="008C0C88"/>
    <w:rsid w:val="008C1595"/>
    <w:rsid w:val="008C160D"/>
    <w:rsid w:val="008C1701"/>
    <w:rsid w:val="008C1B05"/>
    <w:rsid w:val="008C1B61"/>
    <w:rsid w:val="008C1CDC"/>
    <w:rsid w:val="008C2176"/>
    <w:rsid w:val="008C225F"/>
    <w:rsid w:val="008C271F"/>
    <w:rsid w:val="008C2CF7"/>
    <w:rsid w:val="008C2E51"/>
    <w:rsid w:val="008C35DC"/>
    <w:rsid w:val="008C3AD8"/>
    <w:rsid w:val="008C4EF1"/>
    <w:rsid w:val="008C533B"/>
    <w:rsid w:val="008C5A52"/>
    <w:rsid w:val="008C6A62"/>
    <w:rsid w:val="008C6C5A"/>
    <w:rsid w:val="008C6D22"/>
    <w:rsid w:val="008C72C5"/>
    <w:rsid w:val="008C7417"/>
    <w:rsid w:val="008C7B17"/>
    <w:rsid w:val="008C7D9D"/>
    <w:rsid w:val="008D1225"/>
    <w:rsid w:val="008D1AF1"/>
    <w:rsid w:val="008D2402"/>
    <w:rsid w:val="008D2AEB"/>
    <w:rsid w:val="008D2EB6"/>
    <w:rsid w:val="008D3412"/>
    <w:rsid w:val="008D371A"/>
    <w:rsid w:val="008D3B2C"/>
    <w:rsid w:val="008D3C9A"/>
    <w:rsid w:val="008D43E6"/>
    <w:rsid w:val="008D44FD"/>
    <w:rsid w:val="008D4C2B"/>
    <w:rsid w:val="008D58BC"/>
    <w:rsid w:val="008D6F1F"/>
    <w:rsid w:val="008E036D"/>
    <w:rsid w:val="008E043E"/>
    <w:rsid w:val="008E06C5"/>
    <w:rsid w:val="008E1085"/>
    <w:rsid w:val="008E3B4A"/>
    <w:rsid w:val="008E3D29"/>
    <w:rsid w:val="008E4EBD"/>
    <w:rsid w:val="008E545C"/>
    <w:rsid w:val="008E54FB"/>
    <w:rsid w:val="008E6007"/>
    <w:rsid w:val="008E6418"/>
    <w:rsid w:val="008E67DA"/>
    <w:rsid w:val="008E6A1E"/>
    <w:rsid w:val="008E6E69"/>
    <w:rsid w:val="008E77E6"/>
    <w:rsid w:val="008E77F9"/>
    <w:rsid w:val="008E7F3A"/>
    <w:rsid w:val="008F069E"/>
    <w:rsid w:val="008F0C3D"/>
    <w:rsid w:val="008F11D9"/>
    <w:rsid w:val="008F1336"/>
    <w:rsid w:val="008F20A1"/>
    <w:rsid w:val="008F241A"/>
    <w:rsid w:val="008F287D"/>
    <w:rsid w:val="008F2B96"/>
    <w:rsid w:val="008F3011"/>
    <w:rsid w:val="008F3F8E"/>
    <w:rsid w:val="008F405C"/>
    <w:rsid w:val="008F40FB"/>
    <w:rsid w:val="008F5037"/>
    <w:rsid w:val="008F5600"/>
    <w:rsid w:val="008F6913"/>
    <w:rsid w:val="008F757E"/>
    <w:rsid w:val="008F7643"/>
    <w:rsid w:val="008F7CBA"/>
    <w:rsid w:val="008F7F02"/>
    <w:rsid w:val="00901A0C"/>
    <w:rsid w:val="00901B48"/>
    <w:rsid w:val="0090230D"/>
    <w:rsid w:val="00902807"/>
    <w:rsid w:val="00902BE7"/>
    <w:rsid w:val="00902CD5"/>
    <w:rsid w:val="00902DBF"/>
    <w:rsid w:val="0090308F"/>
    <w:rsid w:val="0090324C"/>
    <w:rsid w:val="00903E98"/>
    <w:rsid w:val="00904118"/>
    <w:rsid w:val="0090460F"/>
    <w:rsid w:val="00906163"/>
    <w:rsid w:val="00906388"/>
    <w:rsid w:val="00906A64"/>
    <w:rsid w:val="00906EFD"/>
    <w:rsid w:val="00907883"/>
    <w:rsid w:val="00910F68"/>
    <w:rsid w:val="009114A2"/>
    <w:rsid w:val="00911CAC"/>
    <w:rsid w:val="009124A7"/>
    <w:rsid w:val="00912957"/>
    <w:rsid w:val="00912D48"/>
    <w:rsid w:val="00912D79"/>
    <w:rsid w:val="00913F78"/>
    <w:rsid w:val="0091496D"/>
    <w:rsid w:val="009152EB"/>
    <w:rsid w:val="00916ABC"/>
    <w:rsid w:val="00917142"/>
    <w:rsid w:val="0092000C"/>
    <w:rsid w:val="009211DD"/>
    <w:rsid w:val="00921520"/>
    <w:rsid w:val="00921C83"/>
    <w:rsid w:val="00921DE1"/>
    <w:rsid w:val="00922063"/>
    <w:rsid w:val="00922DF6"/>
    <w:rsid w:val="00922F6A"/>
    <w:rsid w:val="00923210"/>
    <w:rsid w:val="00923297"/>
    <w:rsid w:val="00923357"/>
    <w:rsid w:val="0092365D"/>
    <w:rsid w:val="00923DFB"/>
    <w:rsid w:val="00924A07"/>
    <w:rsid w:val="009253B3"/>
    <w:rsid w:val="009253F3"/>
    <w:rsid w:val="009255B7"/>
    <w:rsid w:val="0092561A"/>
    <w:rsid w:val="009265B2"/>
    <w:rsid w:val="00926C5A"/>
    <w:rsid w:val="00927962"/>
    <w:rsid w:val="00927D26"/>
    <w:rsid w:val="00927DAC"/>
    <w:rsid w:val="009302DF"/>
    <w:rsid w:val="00930399"/>
    <w:rsid w:val="00930B8C"/>
    <w:rsid w:val="00931AA6"/>
    <w:rsid w:val="00931B6A"/>
    <w:rsid w:val="00931D02"/>
    <w:rsid w:val="00931DB3"/>
    <w:rsid w:val="00931DF7"/>
    <w:rsid w:val="00931E94"/>
    <w:rsid w:val="009328EC"/>
    <w:rsid w:val="00932C35"/>
    <w:rsid w:val="00932E08"/>
    <w:rsid w:val="00932E5D"/>
    <w:rsid w:val="0093308E"/>
    <w:rsid w:val="00934CFC"/>
    <w:rsid w:val="00935322"/>
    <w:rsid w:val="00936611"/>
    <w:rsid w:val="00937FAC"/>
    <w:rsid w:val="009415FC"/>
    <w:rsid w:val="00941B46"/>
    <w:rsid w:val="00942A20"/>
    <w:rsid w:val="00942A54"/>
    <w:rsid w:val="00942CA5"/>
    <w:rsid w:val="00942CD8"/>
    <w:rsid w:val="00943596"/>
    <w:rsid w:val="00944971"/>
    <w:rsid w:val="00944C4D"/>
    <w:rsid w:val="00945017"/>
    <w:rsid w:val="0094513A"/>
    <w:rsid w:val="00945340"/>
    <w:rsid w:val="00945A6A"/>
    <w:rsid w:val="0094618F"/>
    <w:rsid w:val="00946B9F"/>
    <w:rsid w:val="00946E23"/>
    <w:rsid w:val="009477C2"/>
    <w:rsid w:val="00947C8E"/>
    <w:rsid w:val="00950520"/>
    <w:rsid w:val="009505D0"/>
    <w:rsid w:val="00950DEF"/>
    <w:rsid w:val="00951670"/>
    <w:rsid w:val="00952488"/>
    <w:rsid w:val="009527D5"/>
    <w:rsid w:val="009528E8"/>
    <w:rsid w:val="00952ADC"/>
    <w:rsid w:val="00953236"/>
    <w:rsid w:val="009533E4"/>
    <w:rsid w:val="0095435C"/>
    <w:rsid w:val="009546CB"/>
    <w:rsid w:val="00955351"/>
    <w:rsid w:val="0095579D"/>
    <w:rsid w:val="00955916"/>
    <w:rsid w:val="00956A67"/>
    <w:rsid w:val="00957566"/>
    <w:rsid w:val="00961A2F"/>
    <w:rsid w:val="00961F9A"/>
    <w:rsid w:val="009620D3"/>
    <w:rsid w:val="00962201"/>
    <w:rsid w:val="00962ADD"/>
    <w:rsid w:val="00962D02"/>
    <w:rsid w:val="00962F0C"/>
    <w:rsid w:val="0096302A"/>
    <w:rsid w:val="00963105"/>
    <w:rsid w:val="0096350D"/>
    <w:rsid w:val="0096427A"/>
    <w:rsid w:val="00964922"/>
    <w:rsid w:val="00965367"/>
    <w:rsid w:val="0096550E"/>
    <w:rsid w:val="00965CA6"/>
    <w:rsid w:val="00966F65"/>
    <w:rsid w:val="00970391"/>
    <w:rsid w:val="00970563"/>
    <w:rsid w:val="00970D10"/>
    <w:rsid w:val="00970F74"/>
    <w:rsid w:val="00971B66"/>
    <w:rsid w:val="00971CB6"/>
    <w:rsid w:val="009725A6"/>
    <w:rsid w:val="009726FC"/>
    <w:rsid w:val="00972B18"/>
    <w:rsid w:val="00973910"/>
    <w:rsid w:val="00973A08"/>
    <w:rsid w:val="00974280"/>
    <w:rsid w:val="0097464D"/>
    <w:rsid w:val="009752A1"/>
    <w:rsid w:val="009754D7"/>
    <w:rsid w:val="00976118"/>
    <w:rsid w:val="0097799E"/>
    <w:rsid w:val="0098111F"/>
    <w:rsid w:val="00982AD0"/>
    <w:rsid w:val="00983AFD"/>
    <w:rsid w:val="00984166"/>
    <w:rsid w:val="0098471D"/>
    <w:rsid w:val="009847EB"/>
    <w:rsid w:val="00984D94"/>
    <w:rsid w:val="00984F31"/>
    <w:rsid w:val="00985319"/>
    <w:rsid w:val="009855F1"/>
    <w:rsid w:val="00985A62"/>
    <w:rsid w:val="00985BAC"/>
    <w:rsid w:val="009862AE"/>
    <w:rsid w:val="009868E3"/>
    <w:rsid w:val="00986F88"/>
    <w:rsid w:val="009870D9"/>
    <w:rsid w:val="009872AF"/>
    <w:rsid w:val="009879D0"/>
    <w:rsid w:val="00990090"/>
    <w:rsid w:val="00990328"/>
    <w:rsid w:val="009905FD"/>
    <w:rsid w:val="00991D04"/>
    <w:rsid w:val="00991FA2"/>
    <w:rsid w:val="00992AF5"/>
    <w:rsid w:val="00992FD3"/>
    <w:rsid w:val="009931A0"/>
    <w:rsid w:val="00993D45"/>
    <w:rsid w:val="00993F11"/>
    <w:rsid w:val="009945D6"/>
    <w:rsid w:val="00994ABA"/>
    <w:rsid w:val="00994C5F"/>
    <w:rsid w:val="00996963"/>
    <w:rsid w:val="00996C87"/>
    <w:rsid w:val="009A0148"/>
    <w:rsid w:val="009A0849"/>
    <w:rsid w:val="009A09CA"/>
    <w:rsid w:val="009A2434"/>
    <w:rsid w:val="009A31EB"/>
    <w:rsid w:val="009A489C"/>
    <w:rsid w:val="009A489E"/>
    <w:rsid w:val="009A522C"/>
    <w:rsid w:val="009A5467"/>
    <w:rsid w:val="009A5E1A"/>
    <w:rsid w:val="009A647A"/>
    <w:rsid w:val="009A6695"/>
    <w:rsid w:val="009A6CAA"/>
    <w:rsid w:val="009A6F84"/>
    <w:rsid w:val="009A7592"/>
    <w:rsid w:val="009A77DC"/>
    <w:rsid w:val="009A7F1D"/>
    <w:rsid w:val="009B015C"/>
    <w:rsid w:val="009B06B0"/>
    <w:rsid w:val="009B083B"/>
    <w:rsid w:val="009B0B43"/>
    <w:rsid w:val="009B117C"/>
    <w:rsid w:val="009B1372"/>
    <w:rsid w:val="009B1763"/>
    <w:rsid w:val="009B1F48"/>
    <w:rsid w:val="009B2347"/>
    <w:rsid w:val="009B30EE"/>
    <w:rsid w:val="009B3314"/>
    <w:rsid w:val="009B353E"/>
    <w:rsid w:val="009B3649"/>
    <w:rsid w:val="009B3F91"/>
    <w:rsid w:val="009B3FA9"/>
    <w:rsid w:val="009B44C5"/>
    <w:rsid w:val="009B4630"/>
    <w:rsid w:val="009B4741"/>
    <w:rsid w:val="009B5935"/>
    <w:rsid w:val="009B5B26"/>
    <w:rsid w:val="009B6115"/>
    <w:rsid w:val="009B62CF"/>
    <w:rsid w:val="009B72E4"/>
    <w:rsid w:val="009B7C32"/>
    <w:rsid w:val="009C0487"/>
    <w:rsid w:val="009C24D4"/>
    <w:rsid w:val="009C2944"/>
    <w:rsid w:val="009C2C7E"/>
    <w:rsid w:val="009C3363"/>
    <w:rsid w:val="009C36D8"/>
    <w:rsid w:val="009C3893"/>
    <w:rsid w:val="009C3D79"/>
    <w:rsid w:val="009C4614"/>
    <w:rsid w:val="009C4958"/>
    <w:rsid w:val="009C49BF"/>
    <w:rsid w:val="009C4AA5"/>
    <w:rsid w:val="009C531B"/>
    <w:rsid w:val="009C571E"/>
    <w:rsid w:val="009C5ED0"/>
    <w:rsid w:val="009C6653"/>
    <w:rsid w:val="009C73FA"/>
    <w:rsid w:val="009C7F7D"/>
    <w:rsid w:val="009D0C69"/>
    <w:rsid w:val="009D0EAB"/>
    <w:rsid w:val="009D111A"/>
    <w:rsid w:val="009D1A62"/>
    <w:rsid w:val="009D1CDD"/>
    <w:rsid w:val="009D2268"/>
    <w:rsid w:val="009D2562"/>
    <w:rsid w:val="009D3895"/>
    <w:rsid w:val="009D3A43"/>
    <w:rsid w:val="009D3DBD"/>
    <w:rsid w:val="009D46E3"/>
    <w:rsid w:val="009D4EC7"/>
    <w:rsid w:val="009D5D5B"/>
    <w:rsid w:val="009D641B"/>
    <w:rsid w:val="009D669D"/>
    <w:rsid w:val="009D6C0E"/>
    <w:rsid w:val="009D735B"/>
    <w:rsid w:val="009D7DCE"/>
    <w:rsid w:val="009E0EAD"/>
    <w:rsid w:val="009E1828"/>
    <w:rsid w:val="009E1C07"/>
    <w:rsid w:val="009E1EF7"/>
    <w:rsid w:val="009E1FCE"/>
    <w:rsid w:val="009E2221"/>
    <w:rsid w:val="009E26F7"/>
    <w:rsid w:val="009E3678"/>
    <w:rsid w:val="009E36E3"/>
    <w:rsid w:val="009E373E"/>
    <w:rsid w:val="009E3887"/>
    <w:rsid w:val="009E3E4F"/>
    <w:rsid w:val="009E407A"/>
    <w:rsid w:val="009E4945"/>
    <w:rsid w:val="009E4B50"/>
    <w:rsid w:val="009E55C7"/>
    <w:rsid w:val="009E5988"/>
    <w:rsid w:val="009E6003"/>
    <w:rsid w:val="009E62C6"/>
    <w:rsid w:val="009E6709"/>
    <w:rsid w:val="009E6AB0"/>
    <w:rsid w:val="009E6BC8"/>
    <w:rsid w:val="009E7390"/>
    <w:rsid w:val="009E74B1"/>
    <w:rsid w:val="009F0171"/>
    <w:rsid w:val="009F0A86"/>
    <w:rsid w:val="009F17AF"/>
    <w:rsid w:val="009F1863"/>
    <w:rsid w:val="009F1B05"/>
    <w:rsid w:val="009F2FBC"/>
    <w:rsid w:val="009F3E8D"/>
    <w:rsid w:val="009F438D"/>
    <w:rsid w:val="009F4801"/>
    <w:rsid w:val="009F561A"/>
    <w:rsid w:val="009F6652"/>
    <w:rsid w:val="009F7107"/>
    <w:rsid w:val="009F7118"/>
    <w:rsid w:val="009F7853"/>
    <w:rsid w:val="009F78D7"/>
    <w:rsid w:val="009F796C"/>
    <w:rsid w:val="00A00232"/>
    <w:rsid w:val="00A002F1"/>
    <w:rsid w:val="00A00867"/>
    <w:rsid w:val="00A00B80"/>
    <w:rsid w:val="00A01783"/>
    <w:rsid w:val="00A0230E"/>
    <w:rsid w:val="00A0398C"/>
    <w:rsid w:val="00A03A77"/>
    <w:rsid w:val="00A04180"/>
    <w:rsid w:val="00A04BC8"/>
    <w:rsid w:val="00A04C9A"/>
    <w:rsid w:val="00A04CF1"/>
    <w:rsid w:val="00A05162"/>
    <w:rsid w:val="00A0548A"/>
    <w:rsid w:val="00A05744"/>
    <w:rsid w:val="00A05A13"/>
    <w:rsid w:val="00A06DA9"/>
    <w:rsid w:val="00A07A2C"/>
    <w:rsid w:val="00A07E1D"/>
    <w:rsid w:val="00A10259"/>
    <w:rsid w:val="00A10991"/>
    <w:rsid w:val="00A10E14"/>
    <w:rsid w:val="00A11AD0"/>
    <w:rsid w:val="00A12D79"/>
    <w:rsid w:val="00A14032"/>
    <w:rsid w:val="00A144C2"/>
    <w:rsid w:val="00A1505F"/>
    <w:rsid w:val="00A159CB"/>
    <w:rsid w:val="00A15E68"/>
    <w:rsid w:val="00A1610D"/>
    <w:rsid w:val="00A1646A"/>
    <w:rsid w:val="00A16735"/>
    <w:rsid w:val="00A1677C"/>
    <w:rsid w:val="00A169AF"/>
    <w:rsid w:val="00A171B7"/>
    <w:rsid w:val="00A17900"/>
    <w:rsid w:val="00A17904"/>
    <w:rsid w:val="00A209A6"/>
    <w:rsid w:val="00A20DB8"/>
    <w:rsid w:val="00A20E3C"/>
    <w:rsid w:val="00A21174"/>
    <w:rsid w:val="00A216B6"/>
    <w:rsid w:val="00A219D4"/>
    <w:rsid w:val="00A22328"/>
    <w:rsid w:val="00A2276A"/>
    <w:rsid w:val="00A22CA1"/>
    <w:rsid w:val="00A22E5A"/>
    <w:rsid w:val="00A237D2"/>
    <w:rsid w:val="00A23B8D"/>
    <w:rsid w:val="00A246A9"/>
    <w:rsid w:val="00A24A98"/>
    <w:rsid w:val="00A24C52"/>
    <w:rsid w:val="00A25B36"/>
    <w:rsid w:val="00A25BED"/>
    <w:rsid w:val="00A26288"/>
    <w:rsid w:val="00A26295"/>
    <w:rsid w:val="00A264A8"/>
    <w:rsid w:val="00A27289"/>
    <w:rsid w:val="00A30D44"/>
    <w:rsid w:val="00A30DA8"/>
    <w:rsid w:val="00A318B9"/>
    <w:rsid w:val="00A32F7D"/>
    <w:rsid w:val="00A32F8C"/>
    <w:rsid w:val="00A34156"/>
    <w:rsid w:val="00A3425A"/>
    <w:rsid w:val="00A3501A"/>
    <w:rsid w:val="00A35056"/>
    <w:rsid w:val="00A35D90"/>
    <w:rsid w:val="00A35EF1"/>
    <w:rsid w:val="00A35F2F"/>
    <w:rsid w:val="00A36036"/>
    <w:rsid w:val="00A36FDE"/>
    <w:rsid w:val="00A37681"/>
    <w:rsid w:val="00A4016F"/>
    <w:rsid w:val="00A414E1"/>
    <w:rsid w:val="00A41707"/>
    <w:rsid w:val="00A41EC6"/>
    <w:rsid w:val="00A41F54"/>
    <w:rsid w:val="00A4203E"/>
    <w:rsid w:val="00A42699"/>
    <w:rsid w:val="00A42846"/>
    <w:rsid w:val="00A43525"/>
    <w:rsid w:val="00A43956"/>
    <w:rsid w:val="00A451DB"/>
    <w:rsid w:val="00A452AA"/>
    <w:rsid w:val="00A454B9"/>
    <w:rsid w:val="00A4669C"/>
    <w:rsid w:val="00A46876"/>
    <w:rsid w:val="00A46A97"/>
    <w:rsid w:val="00A4711D"/>
    <w:rsid w:val="00A47219"/>
    <w:rsid w:val="00A47590"/>
    <w:rsid w:val="00A47D9B"/>
    <w:rsid w:val="00A50542"/>
    <w:rsid w:val="00A513DE"/>
    <w:rsid w:val="00A51832"/>
    <w:rsid w:val="00A51D52"/>
    <w:rsid w:val="00A52182"/>
    <w:rsid w:val="00A532EE"/>
    <w:rsid w:val="00A533B0"/>
    <w:rsid w:val="00A5356F"/>
    <w:rsid w:val="00A53BF6"/>
    <w:rsid w:val="00A54750"/>
    <w:rsid w:val="00A547A0"/>
    <w:rsid w:val="00A55736"/>
    <w:rsid w:val="00A55891"/>
    <w:rsid w:val="00A55A9E"/>
    <w:rsid w:val="00A55C86"/>
    <w:rsid w:val="00A55D9F"/>
    <w:rsid w:val="00A567B4"/>
    <w:rsid w:val="00A56D16"/>
    <w:rsid w:val="00A57011"/>
    <w:rsid w:val="00A60480"/>
    <w:rsid w:val="00A61365"/>
    <w:rsid w:val="00A6137D"/>
    <w:rsid w:val="00A61453"/>
    <w:rsid w:val="00A6181B"/>
    <w:rsid w:val="00A619CE"/>
    <w:rsid w:val="00A62196"/>
    <w:rsid w:val="00A623C6"/>
    <w:rsid w:val="00A62927"/>
    <w:rsid w:val="00A63792"/>
    <w:rsid w:val="00A63811"/>
    <w:rsid w:val="00A63B72"/>
    <w:rsid w:val="00A648ED"/>
    <w:rsid w:val="00A64B45"/>
    <w:rsid w:val="00A65654"/>
    <w:rsid w:val="00A65C49"/>
    <w:rsid w:val="00A67247"/>
    <w:rsid w:val="00A67C4F"/>
    <w:rsid w:val="00A67CF1"/>
    <w:rsid w:val="00A704FE"/>
    <w:rsid w:val="00A70D32"/>
    <w:rsid w:val="00A70D71"/>
    <w:rsid w:val="00A70F63"/>
    <w:rsid w:val="00A7193D"/>
    <w:rsid w:val="00A71BDE"/>
    <w:rsid w:val="00A7288F"/>
    <w:rsid w:val="00A7309A"/>
    <w:rsid w:val="00A73393"/>
    <w:rsid w:val="00A738D2"/>
    <w:rsid w:val="00A74234"/>
    <w:rsid w:val="00A753DD"/>
    <w:rsid w:val="00A807FA"/>
    <w:rsid w:val="00A80B30"/>
    <w:rsid w:val="00A80D4D"/>
    <w:rsid w:val="00A81013"/>
    <w:rsid w:val="00A82F6A"/>
    <w:rsid w:val="00A837B6"/>
    <w:rsid w:val="00A838CE"/>
    <w:rsid w:val="00A83CB5"/>
    <w:rsid w:val="00A849EC"/>
    <w:rsid w:val="00A84BDA"/>
    <w:rsid w:val="00A851E5"/>
    <w:rsid w:val="00A85296"/>
    <w:rsid w:val="00A85355"/>
    <w:rsid w:val="00A857DD"/>
    <w:rsid w:val="00A865D1"/>
    <w:rsid w:val="00A867D1"/>
    <w:rsid w:val="00A86D20"/>
    <w:rsid w:val="00A87BE7"/>
    <w:rsid w:val="00A9000B"/>
    <w:rsid w:val="00A919B0"/>
    <w:rsid w:val="00A91B75"/>
    <w:rsid w:val="00A91CBD"/>
    <w:rsid w:val="00A91F06"/>
    <w:rsid w:val="00A9341B"/>
    <w:rsid w:val="00A93A49"/>
    <w:rsid w:val="00A93B3E"/>
    <w:rsid w:val="00A93FDA"/>
    <w:rsid w:val="00A94DFE"/>
    <w:rsid w:val="00A94F79"/>
    <w:rsid w:val="00A951EC"/>
    <w:rsid w:val="00A9526D"/>
    <w:rsid w:val="00A95488"/>
    <w:rsid w:val="00A95E91"/>
    <w:rsid w:val="00A9633D"/>
    <w:rsid w:val="00A9706C"/>
    <w:rsid w:val="00A9715F"/>
    <w:rsid w:val="00A97880"/>
    <w:rsid w:val="00A97C09"/>
    <w:rsid w:val="00A97FA3"/>
    <w:rsid w:val="00AA076D"/>
    <w:rsid w:val="00AA09A4"/>
    <w:rsid w:val="00AA1912"/>
    <w:rsid w:val="00AA1BB9"/>
    <w:rsid w:val="00AA20E2"/>
    <w:rsid w:val="00AA2333"/>
    <w:rsid w:val="00AA2BCB"/>
    <w:rsid w:val="00AA2D20"/>
    <w:rsid w:val="00AA314C"/>
    <w:rsid w:val="00AA3AAE"/>
    <w:rsid w:val="00AA3DCA"/>
    <w:rsid w:val="00AA427C"/>
    <w:rsid w:val="00AA4BEF"/>
    <w:rsid w:val="00AA4D86"/>
    <w:rsid w:val="00AA4F3B"/>
    <w:rsid w:val="00AA5177"/>
    <w:rsid w:val="00AA5823"/>
    <w:rsid w:val="00AA6478"/>
    <w:rsid w:val="00AA6755"/>
    <w:rsid w:val="00AA67AC"/>
    <w:rsid w:val="00AA68C8"/>
    <w:rsid w:val="00AA6BAA"/>
    <w:rsid w:val="00AA7251"/>
    <w:rsid w:val="00AB0741"/>
    <w:rsid w:val="00AB0FDA"/>
    <w:rsid w:val="00AB12F9"/>
    <w:rsid w:val="00AB15DB"/>
    <w:rsid w:val="00AB1E2A"/>
    <w:rsid w:val="00AB2030"/>
    <w:rsid w:val="00AB28DE"/>
    <w:rsid w:val="00AB2B84"/>
    <w:rsid w:val="00AB30D3"/>
    <w:rsid w:val="00AB326B"/>
    <w:rsid w:val="00AB3306"/>
    <w:rsid w:val="00AB39BB"/>
    <w:rsid w:val="00AB449D"/>
    <w:rsid w:val="00AB4CEA"/>
    <w:rsid w:val="00AB5964"/>
    <w:rsid w:val="00AB61E0"/>
    <w:rsid w:val="00AB7100"/>
    <w:rsid w:val="00AB71A5"/>
    <w:rsid w:val="00AB7FDE"/>
    <w:rsid w:val="00AC0992"/>
    <w:rsid w:val="00AC129D"/>
    <w:rsid w:val="00AC18B1"/>
    <w:rsid w:val="00AC2197"/>
    <w:rsid w:val="00AC386A"/>
    <w:rsid w:val="00AC3C35"/>
    <w:rsid w:val="00AC5755"/>
    <w:rsid w:val="00AC5A81"/>
    <w:rsid w:val="00AC5C0E"/>
    <w:rsid w:val="00AC5D7A"/>
    <w:rsid w:val="00AC61ED"/>
    <w:rsid w:val="00AC6678"/>
    <w:rsid w:val="00AC759D"/>
    <w:rsid w:val="00AD0299"/>
    <w:rsid w:val="00AD02BC"/>
    <w:rsid w:val="00AD0859"/>
    <w:rsid w:val="00AD1774"/>
    <w:rsid w:val="00AD1ADF"/>
    <w:rsid w:val="00AD2005"/>
    <w:rsid w:val="00AD2C65"/>
    <w:rsid w:val="00AD30CD"/>
    <w:rsid w:val="00AD30CF"/>
    <w:rsid w:val="00AD3951"/>
    <w:rsid w:val="00AD3C10"/>
    <w:rsid w:val="00AD403B"/>
    <w:rsid w:val="00AD45C8"/>
    <w:rsid w:val="00AD4A47"/>
    <w:rsid w:val="00AD56FA"/>
    <w:rsid w:val="00AD5BBA"/>
    <w:rsid w:val="00AD5EED"/>
    <w:rsid w:val="00AD728B"/>
    <w:rsid w:val="00AD7D91"/>
    <w:rsid w:val="00AE07C0"/>
    <w:rsid w:val="00AE0DDA"/>
    <w:rsid w:val="00AE16F1"/>
    <w:rsid w:val="00AE1A10"/>
    <w:rsid w:val="00AE1C67"/>
    <w:rsid w:val="00AE3B46"/>
    <w:rsid w:val="00AE43E6"/>
    <w:rsid w:val="00AE4459"/>
    <w:rsid w:val="00AE4B9D"/>
    <w:rsid w:val="00AE4EE4"/>
    <w:rsid w:val="00AE5D16"/>
    <w:rsid w:val="00AE64E4"/>
    <w:rsid w:val="00AE6AB0"/>
    <w:rsid w:val="00AE6BE6"/>
    <w:rsid w:val="00AE6C8A"/>
    <w:rsid w:val="00AE7B83"/>
    <w:rsid w:val="00AE7E0A"/>
    <w:rsid w:val="00AF0B5C"/>
    <w:rsid w:val="00AF12E6"/>
    <w:rsid w:val="00AF2177"/>
    <w:rsid w:val="00AF2303"/>
    <w:rsid w:val="00AF2891"/>
    <w:rsid w:val="00AF2ADF"/>
    <w:rsid w:val="00AF3264"/>
    <w:rsid w:val="00AF3DCB"/>
    <w:rsid w:val="00AF3FDB"/>
    <w:rsid w:val="00AF40EA"/>
    <w:rsid w:val="00AF4749"/>
    <w:rsid w:val="00AF4F6C"/>
    <w:rsid w:val="00AF54F7"/>
    <w:rsid w:val="00AF59AA"/>
    <w:rsid w:val="00AF5B5F"/>
    <w:rsid w:val="00AF65EA"/>
    <w:rsid w:val="00AF67FB"/>
    <w:rsid w:val="00AF6BAA"/>
    <w:rsid w:val="00AF703C"/>
    <w:rsid w:val="00AF7175"/>
    <w:rsid w:val="00AF7E59"/>
    <w:rsid w:val="00AF7FDD"/>
    <w:rsid w:val="00B00328"/>
    <w:rsid w:val="00B003C6"/>
    <w:rsid w:val="00B0054D"/>
    <w:rsid w:val="00B0071E"/>
    <w:rsid w:val="00B00A99"/>
    <w:rsid w:val="00B01745"/>
    <w:rsid w:val="00B01834"/>
    <w:rsid w:val="00B01B48"/>
    <w:rsid w:val="00B02510"/>
    <w:rsid w:val="00B041C1"/>
    <w:rsid w:val="00B04639"/>
    <w:rsid w:val="00B047C0"/>
    <w:rsid w:val="00B04F69"/>
    <w:rsid w:val="00B05A66"/>
    <w:rsid w:val="00B05BC6"/>
    <w:rsid w:val="00B05E79"/>
    <w:rsid w:val="00B07039"/>
    <w:rsid w:val="00B074E7"/>
    <w:rsid w:val="00B077AE"/>
    <w:rsid w:val="00B07DFD"/>
    <w:rsid w:val="00B10331"/>
    <w:rsid w:val="00B1074D"/>
    <w:rsid w:val="00B11A48"/>
    <w:rsid w:val="00B11BE0"/>
    <w:rsid w:val="00B11E7F"/>
    <w:rsid w:val="00B120C2"/>
    <w:rsid w:val="00B13132"/>
    <w:rsid w:val="00B13133"/>
    <w:rsid w:val="00B132FA"/>
    <w:rsid w:val="00B13D84"/>
    <w:rsid w:val="00B142A0"/>
    <w:rsid w:val="00B14CD3"/>
    <w:rsid w:val="00B150A0"/>
    <w:rsid w:val="00B150E8"/>
    <w:rsid w:val="00B156C5"/>
    <w:rsid w:val="00B15F5F"/>
    <w:rsid w:val="00B16222"/>
    <w:rsid w:val="00B16470"/>
    <w:rsid w:val="00B164AD"/>
    <w:rsid w:val="00B16E5F"/>
    <w:rsid w:val="00B17423"/>
    <w:rsid w:val="00B1781E"/>
    <w:rsid w:val="00B201C3"/>
    <w:rsid w:val="00B202B2"/>
    <w:rsid w:val="00B214BD"/>
    <w:rsid w:val="00B214CE"/>
    <w:rsid w:val="00B21588"/>
    <w:rsid w:val="00B21866"/>
    <w:rsid w:val="00B21D1C"/>
    <w:rsid w:val="00B2202F"/>
    <w:rsid w:val="00B222FC"/>
    <w:rsid w:val="00B224AD"/>
    <w:rsid w:val="00B22CA4"/>
    <w:rsid w:val="00B22DEF"/>
    <w:rsid w:val="00B23102"/>
    <w:rsid w:val="00B23DE6"/>
    <w:rsid w:val="00B243A1"/>
    <w:rsid w:val="00B246EE"/>
    <w:rsid w:val="00B24929"/>
    <w:rsid w:val="00B249BE"/>
    <w:rsid w:val="00B24EC9"/>
    <w:rsid w:val="00B257D0"/>
    <w:rsid w:val="00B27BEC"/>
    <w:rsid w:val="00B27CD6"/>
    <w:rsid w:val="00B30839"/>
    <w:rsid w:val="00B30949"/>
    <w:rsid w:val="00B30D0B"/>
    <w:rsid w:val="00B31FCD"/>
    <w:rsid w:val="00B32169"/>
    <w:rsid w:val="00B3317C"/>
    <w:rsid w:val="00B3379C"/>
    <w:rsid w:val="00B3424D"/>
    <w:rsid w:val="00B34C45"/>
    <w:rsid w:val="00B352D6"/>
    <w:rsid w:val="00B352EA"/>
    <w:rsid w:val="00B35945"/>
    <w:rsid w:val="00B36368"/>
    <w:rsid w:val="00B36C24"/>
    <w:rsid w:val="00B37644"/>
    <w:rsid w:val="00B37853"/>
    <w:rsid w:val="00B37DD7"/>
    <w:rsid w:val="00B40BC0"/>
    <w:rsid w:val="00B40C6C"/>
    <w:rsid w:val="00B41338"/>
    <w:rsid w:val="00B417D6"/>
    <w:rsid w:val="00B41A1D"/>
    <w:rsid w:val="00B43081"/>
    <w:rsid w:val="00B434AB"/>
    <w:rsid w:val="00B43BF5"/>
    <w:rsid w:val="00B44068"/>
    <w:rsid w:val="00B4478F"/>
    <w:rsid w:val="00B447EB"/>
    <w:rsid w:val="00B44E3B"/>
    <w:rsid w:val="00B45055"/>
    <w:rsid w:val="00B45238"/>
    <w:rsid w:val="00B458BB"/>
    <w:rsid w:val="00B45937"/>
    <w:rsid w:val="00B46521"/>
    <w:rsid w:val="00B471A8"/>
    <w:rsid w:val="00B478B4"/>
    <w:rsid w:val="00B47951"/>
    <w:rsid w:val="00B47D6E"/>
    <w:rsid w:val="00B47E34"/>
    <w:rsid w:val="00B501DA"/>
    <w:rsid w:val="00B5098B"/>
    <w:rsid w:val="00B50CF0"/>
    <w:rsid w:val="00B513A9"/>
    <w:rsid w:val="00B513B1"/>
    <w:rsid w:val="00B52611"/>
    <w:rsid w:val="00B534E4"/>
    <w:rsid w:val="00B54154"/>
    <w:rsid w:val="00B543D6"/>
    <w:rsid w:val="00B56725"/>
    <w:rsid w:val="00B5686F"/>
    <w:rsid w:val="00B579BE"/>
    <w:rsid w:val="00B6047F"/>
    <w:rsid w:val="00B605A1"/>
    <w:rsid w:val="00B613FC"/>
    <w:rsid w:val="00B61429"/>
    <w:rsid w:val="00B61CFC"/>
    <w:rsid w:val="00B627B1"/>
    <w:rsid w:val="00B62B5F"/>
    <w:rsid w:val="00B63A3F"/>
    <w:rsid w:val="00B63B6C"/>
    <w:rsid w:val="00B63F1E"/>
    <w:rsid w:val="00B64153"/>
    <w:rsid w:val="00B64303"/>
    <w:rsid w:val="00B6464A"/>
    <w:rsid w:val="00B64CB0"/>
    <w:rsid w:val="00B64DE4"/>
    <w:rsid w:val="00B65A76"/>
    <w:rsid w:val="00B65EBF"/>
    <w:rsid w:val="00B705D5"/>
    <w:rsid w:val="00B706E0"/>
    <w:rsid w:val="00B70CC3"/>
    <w:rsid w:val="00B71ED0"/>
    <w:rsid w:val="00B72449"/>
    <w:rsid w:val="00B7268C"/>
    <w:rsid w:val="00B729B9"/>
    <w:rsid w:val="00B72A66"/>
    <w:rsid w:val="00B72B75"/>
    <w:rsid w:val="00B7326F"/>
    <w:rsid w:val="00B754AC"/>
    <w:rsid w:val="00B7624F"/>
    <w:rsid w:val="00B767FE"/>
    <w:rsid w:val="00B76A37"/>
    <w:rsid w:val="00B77657"/>
    <w:rsid w:val="00B778FC"/>
    <w:rsid w:val="00B82D11"/>
    <w:rsid w:val="00B82E41"/>
    <w:rsid w:val="00B83847"/>
    <w:rsid w:val="00B8468C"/>
    <w:rsid w:val="00B84F4B"/>
    <w:rsid w:val="00B852CA"/>
    <w:rsid w:val="00B85BF9"/>
    <w:rsid w:val="00B863FC"/>
    <w:rsid w:val="00B867D5"/>
    <w:rsid w:val="00B86903"/>
    <w:rsid w:val="00B87142"/>
    <w:rsid w:val="00B90A5D"/>
    <w:rsid w:val="00B90C46"/>
    <w:rsid w:val="00B9282C"/>
    <w:rsid w:val="00B936B1"/>
    <w:rsid w:val="00B938CD"/>
    <w:rsid w:val="00B93FF2"/>
    <w:rsid w:val="00B94103"/>
    <w:rsid w:val="00B949B9"/>
    <w:rsid w:val="00B94CF4"/>
    <w:rsid w:val="00B94FCB"/>
    <w:rsid w:val="00B96EC5"/>
    <w:rsid w:val="00B9705A"/>
    <w:rsid w:val="00BA0CDF"/>
    <w:rsid w:val="00BA10C1"/>
    <w:rsid w:val="00BA181E"/>
    <w:rsid w:val="00BA1E5F"/>
    <w:rsid w:val="00BA202E"/>
    <w:rsid w:val="00BA233A"/>
    <w:rsid w:val="00BA2817"/>
    <w:rsid w:val="00BA2882"/>
    <w:rsid w:val="00BA299E"/>
    <w:rsid w:val="00BA37E6"/>
    <w:rsid w:val="00BA3ACC"/>
    <w:rsid w:val="00BA3E3D"/>
    <w:rsid w:val="00BA58F4"/>
    <w:rsid w:val="00BA6425"/>
    <w:rsid w:val="00BA6525"/>
    <w:rsid w:val="00BA6584"/>
    <w:rsid w:val="00BA65CA"/>
    <w:rsid w:val="00BA7274"/>
    <w:rsid w:val="00BA768A"/>
    <w:rsid w:val="00BB029B"/>
    <w:rsid w:val="00BB1C20"/>
    <w:rsid w:val="00BB1F4F"/>
    <w:rsid w:val="00BB206A"/>
    <w:rsid w:val="00BB2E97"/>
    <w:rsid w:val="00BB2EAC"/>
    <w:rsid w:val="00BB3E80"/>
    <w:rsid w:val="00BB3FA2"/>
    <w:rsid w:val="00BB4327"/>
    <w:rsid w:val="00BB4F2D"/>
    <w:rsid w:val="00BB5AAE"/>
    <w:rsid w:val="00BB6394"/>
    <w:rsid w:val="00BB64E3"/>
    <w:rsid w:val="00BB6CB2"/>
    <w:rsid w:val="00BB6E71"/>
    <w:rsid w:val="00BB735A"/>
    <w:rsid w:val="00BB7911"/>
    <w:rsid w:val="00BB7E16"/>
    <w:rsid w:val="00BC1391"/>
    <w:rsid w:val="00BC17F1"/>
    <w:rsid w:val="00BC2214"/>
    <w:rsid w:val="00BC28E0"/>
    <w:rsid w:val="00BC2CD2"/>
    <w:rsid w:val="00BC404F"/>
    <w:rsid w:val="00BC43B5"/>
    <w:rsid w:val="00BC45C8"/>
    <w:rsid w:val="00BC4634"/>
    <w:rsid w:val="00BC51EC"/>
    <w:rsid w:val="00BC5519"/>
    <w:rsid w:val="00BC5CE3"/>
    <w:rsid w:val="00BC5E94"/>
    <w:rsid w:val="00BC5F10"/>
    <w:rsid w:val="00BC60B4"/>
    <w:rsid w:val="00BC638C"/>
    <w:rsid w:val="00BC6EA4"/>
    <w:rsid w:val="00BD045D"/>
    <w:rsid w:val="00BD1176"/>
    <w:rsid w:val="00BD1356"/>
    <w:rsid w:val="00BD2B3D"/>
    <w:rsid w:val="00BD3094"/>
    <w:rsid w:val="00BD30E6"/>
    <w:rsid w:val="00BD3D09"/>
    <w:rsid w:val="00BD3ED9"/>
    <w:rsid w:val="00BD3FFB"/>
    <w:rsid w:val="00BD43D1"/>
    <w:rsid w:val="00BD43E1"/>
    <w:rsid w:val="00BD446B"/>
    <w:rsid w:val="00BD4A42"/>
    <w:rsid w:val="00BD539F"/>
    <w:rsid w:val="00BD5449"/>
    <w:rsid w:val="00BD5C6D"/>
    <w:rsid w:val="00BD68A5"/>
    <w:rsid w:val="00BD710D"/>
    <w:rsid w:val="00BD7CB1"/>
    <w:rsid w:val="00BD7EC9"/>
    <w:rsid w:val="00BD7EEB"/>
    <w:rsid w:val="00BE099C"/>
    <w:rsid w:val="00BE0BCA"/>
    <w:rsid w:val="00BE126F"/>
    <w:rsid w:val="00BE1329"/>
    <w:rsid w:val="00BE17EA"/>
    <w:rsid w:val="00BE27B6"/>
    <w:rsid w:val="00BE2C79"/>
    <w:rsid w:val="00BE2CB4"/>
    <w:rsid w:val="00BE2E0B"/>
    <w:rsid w:val="00BE3749"/>
    <w:rsid w:val="00BE39BE"/>
    <w:rsid w:val="00BE3B8A"/>
    <w:rsid w:val="00BE4491"/>
    <w:rsid w:val="00BE46EB"/>
    <w:rsid w:val="00BE4943"/>
    <w:rsid w:val="00BE4AB5"/>
    <w:rsid w:val="00BE4E85"/>
    <w:rsid w:val="00BE5D41"/>
    <w:rsid w:val="00BE5E45"/>
    <w:rsid w:val="00BE68C2"/>
    <w:rsid w:val="00BE6A3D"/>
    <w:rsid w:val="00BE7261"/>
    <w:rsid w:val="00BE72A2"/>
    <w:rsid w:val="00BE74DA"/>
    <w:rsid w:val="00BE7603"/>
    <w:rsid w:val="00BE7C40"/>
    <w:rsid w:val="00BE7D7C"/>
    <w:rsid w:val="00BE7F5B"/>
    <w:rsid w:val="00BF0352"/>
    <w:rsid w:val="00BF0549"/>
    <w:rsid w:val="00BF0BD9"/>
    <w:rsid w:val="00BF0E89"/>
    <w:rsid w:val="00BF114A"/>
    <w:rsid w:val="00BF12A3"/>
    <w:rsid w:val="00BF170B"/>
    <w:rsid w:val="00BF1C5E"/>
    <w:rsid w:val="00BF1EB4"/>
    <w:rsid w:val="00BF3404"/>
    <w:rsid w:val="00BF3472"/>
    <w:rsid w:val="00BF36BB"/>
    <w:rsid w:val="00BF3E4A"/>
    <w:rsid w:val="00BF4630"/>
    <w:rsid w:val="00BF4C16"/>
    <w:rsid w:val="00BF4F11"/>
    <w:rsid w:val="00BF50A5"/>
    <w:rsid w:val="00BF547C"/>
    <w:rsid w:val="00BF674A"/>
    <w:rsid w:val="00BF6C60"/>
    <w:rsid w:val="00BF7447"/>
    <w:rsid w:val="00BF759A"/>
    <w:rsid w:val="00BF79DA"/>
    <w:rsid w:val="00C000C9"/>
    <w:rsid w:val="00C006C8"/>
    <w:rsid w:val="00C00A00"/>
    <w:rsid w:val="00C0110D"/>
    <w:rsid w:val="00C01289"/>
    <w:rsid w:val="00C01360"/>
    <w:rsid w:val="00C016C7"/>
    <w:rsid w:val="00C018C9"/>
    <w:rsid w:val="00C02083"/>
    <w:rsid w:val="00C021FD"/>
    <w:rsid w:val="00C02377"/>
    <w:rsid w:val="00C02AA7"/>
    <w:rsid w:val="00C02BB6"/>
    <w:rsid w:val="00C03592"/>
    <w:rsid w:val="00C036C5"/>
    <w:rsid w:val="00C03ABF"/>
    <w:rsid w:val="00C03E09"/>
    <w:rsid w:val="00C04A14"/>
    <w:rsid w:val="00C04C59"/>
    <w:rsid w:val="00C05601"/>
    <w:rsid w:val="00C0565C"/>
    <w:rsid w:val="00C05B6B"/>
    <w:rsid w:val="00C073C9"/>
    <w:rsid w:val="00C104E7"/>
    <w:rsid w:val="00C10610"/>
    <w:rsid w:val="00C10836"/>
    <w:rsid w:val="00C109E6"/>
    <w:rsid w:val="00C115BC"/>
    <w:rsid w:val="00C117A6"/>
    <w:rsid w:val="00C11AA3"/>
    <w:rsid w:val="00C11DF6"/>
    <w:rsid w:val="00C1242F"/>
    <w:rsid w:val="00C12C43"/>
    <w:rsid w:val="00C12E26"/>
    <w:rsid w:val="00C134BB"/>
    <w:rsid w:val="00C136C7"/>
    <w:rsid w:val="00C14467"/>
    <w:rsid w:val="00C14F57"/>
    <w:rsid w:val="00C154D6"/>
    <w:rsid w:val="00C16203"/>
    <w:rsid w:val="00C164C5"/>
    <w:rsid w:val="00C1673B"/>
    <w:rsid w:val="00C16C73"/>
    <w:rsid w:val="00C17A6E"/>
    <w:rsid w:val="00C17A99"/>
    <w:rsid w:val="00C20151"/>
    <w:rsid w:val="00C202E2"/>
    <w:rsid w:val="00C20322"/>
    <w:rsid w:val="00C208F6"/>
    <w:rsid w:val="00C20B6F"/>
    <w:rsid w:val="00C2111C"/>
    <w:rsid w:val="00C21B51"/>
    <w:rsid w:val="00C223DA"/>
    <w:rsid w:val="00C22F2F"/>
    <w:rsid w:val="00C239CA"/>
    <w:rsid w:val="00C23E0E"/>
    <w:rsid w:val="00C248A2"/>
    <w:rsid w:val="00C24AAC"/>
    <w:rsid w:val="00C24F5E"/>
    <w:rsid w:val="00C25188"/>
    <w:rsid w:val="00C25338"/>
    <w:rsid w:val="00C2544B"/>
    <w:rsid w:val="00C259EB"/>
    <w:rsid w:val="00C25C6D"/>
    <w:rsid w:val="00C26425"/>
    <w:rsid w:val="00C267F6"/>
    <w:rsid w:val="00C26969"/>
    <w:rsid w:val="00C26E2B"/>
    <w:rsid w:val="00C26F12"/>
    <w:rsid w:val="00C27113"/>
    <w:rsid w:val="00C30229"/>
    <w:rsid w:val="00C302F0"/>
    <w:rsid w:val="00C31804"/>
    <w:rsid w:val="00C31C97"/>
    <w:rsid w:val="00C31D8B"/>
    <w:rsid w:val="00C3325C"/>
    <w:rsid w:val="00C336E9"/>
    <w:rsid w:val="00C33EC0"/>
    <w:rsid w:val="00C36E86"/>
    <w:rsid w:val="00C373F7"/>
    <w:rsid w:val="00C37A8A"/>
    <w:rsid w:val="00C37F95"/>
    <w:rsid w:val="00C40BC7"/>
    <w:rsid w:val="00C422FF"/>
    <w:rsid w:val="00C42BBB"/>
    <w:rsid w:val="00C43038"/>
    <w:rsid w:val="00C433C8"/>
    <w:rsid w:val="00C4347A"/>
    <w:rsid w:val="00C4357C"/>
    <w:rsid w:val="00C4371D"/>
    <w:rsid w:val="00C43A81"/>
    <w:rsid w:val="00C445F9"/>
    <w:rsid w:val="00C450B4"/>
    <w:rsid w:val="00C45458"/>
    <w:rsid w:val="00C45548"/>
    <w:rsid w:val="00C45E44"/>
    <w:rsid w:val="00C45F62"/>
    <w:rsid w:val="00C46229"/>
    <w:rsid w:val="00C46B45"/>
    <w:rsid w:val="00C46BC3"/>
    <w:rsid w:val="00C473BF"/>
    <w:rsid w:val="00C50435"/>
    <w:rsid w:val="00C50B3F"/>
    <w:rsid w:val="00C50B42"/>
    <w:rsid w:val="00C50FFE"/>
    <w:rsid w:val="00C51610"/>
    <w:rsid w:val="00C516B6"/>
    <w:rsid w:val="00C52B84"/>
    <w:rsid w:val="00C53912"/>
    <w:rsid w:val="00C53A25"/>
    <w:rsid w:val="00C54440"/>
    <w:rsid w:val="00C552D2"/>
    <w:rsid w:val="00C5582B"/>
    <w:rsid w:val="00C56B83"/>
    <w:rsid w:val="00C57FFC"/>
    <w:rsid w:val="00C600F0"/>
    <w:rsid w:val="00C60585"/>
    <w:rsid w:val="00C60689"/>
    <w:rsid w:val="00C607D7"/>
    <w:rsid w:val="00C60EB5"/>
    <w:rsid w:val="00C6138A"/>
    <w:rsid w:val="00C617EB"/>
    <w:rsid w:val="00C61DF8"/>
    <w:rsid w:val="00C62E9C"/>
    <w:rsid w:val="00C63598"/>
    <w:rsid w:val="00C63602"/>
    <w:rsid w:val="00C64183"/>
    <w:rsid w:val="00C64E9A"/>
    <w:rsid w:val="00C66A84"/>
    <w:rsid w:val="00C67F4F"/>
    <w:rsid w:val="00C70209"/>
    <w:rsid w:val="00C70483"/>
    <w:rsid w:val="00C70831"/>
    <w:rsid w:val="00C70B60"/>
    <w:rsid w:val="00C7144C"/>
    <w:rsid w:val="00C721A6"/>
    <w:rsid w:val="00C7245C"/>
    <w:rsid w:val="00C73957"/>
    <w:rsid w:val="00C77DA2"/>
    <w:rsid w:val="00C77F3F"/>
    <w:rsid w:val="00C80F77"/>
    <w:rsid w:val="00C811D5"/>
    <w:rsid w:val="00C81781"/>
    <w:rsid w:val="00C81AC2"/>
    <w:rsid w:val="00C81DD8"/>
    <w:rsid w:val="00C82151"/>
    <w:rsid w:val="00C824B8"/>
    <w:rsid w:val="00C8385D"/>
    <w:rsid w:val="00C83F63"/>
    <w:rsid w:val="00C8443E"/>
    <w:rsid w:val="00C846FC"/>
    <w:rsid w:val="00C852B3"/>
    <w:rsid w:val="00C8533A"/>
    <w:rsid w:val="00C853FD"/>
    <w:rsid w:val="00C86A6F"/>
    <w:rsid w:val="00C87276"/>
    <w:rsid w:val="00C873F0"/>
    <w:rsid w:val="00C87437"/>
    <w:rsid w:val="00C8773D"/>
    <w:rsid w:val="00C87740"/>
    <w:rsid w:val="00C87ADD"/>
    <w:rsid w:val="00C87B49"/>
    <w:rsid w:val="00C90193"/>
    <w:rsid w:val="00C90A63"/>
    <w:rsid w:val="00C917AD"/>
    <w:rsid w:val="00C91938"/>
    <w:rsid w:val="00C923F8"/>
    <w:rsid w:val="00C92528"/>
    <w:rsid w:val="00C92838"/>
    <w:rsid w:val="00C9292C"/>
    <w:rsid w:val="00C92B76"/>
    <w:rsid w:val="00C92D52"/>
    <w:rsid w:val="00C9312B"/>
    <w:rsid w:val="00C93E19"/>
    <w:rsid w:val="00C94B3B"/>
    <w:rsid w:val="00C9515A"/>
    <w:rsid w:val="00C95234"/>
    <w:rsid w:val="00C954D0"/>
    <w:rsid w:val="00C97AC8"/>
    <w:rsid w:val="00C97ADE"/>
    <w:rsid w:val="00C97D74"/>
    <w:rsid w:val="00CA09B2"/>
    <w:rsid w:val="00CA1463"/>
    <w:rsid w:val="00CA149B"/>
    <w:rsid w:val="00CA1666"/>
    <w:rsid w:val="00CA229E"/>
    <w:rsid w:val="00CA3416"/>
    <w:rsid w:val="00CA3450"/>
    <w:rsid w:val="00CA3B29"/>
    <w:rsid w:val="00CA3C33"/>
    <w:rsid w:val="00CA3E57"/>
    <w:rsid w:val="00CA3E72"/>
    <w:rsid w:val="00CA44B5"/>
    <w:rsid w:val="00CA4698"/>
    <w:rsid w:val="00CA4707"/>
    <w:rsid w:val="00CA50A0"/>
    <w:rsid w:val="00CA5D95"/>
    <w:rsid w:val="00CA692A"/>
    <w:rsid w:val="00CA6A14"/>
    <w:rsid w:val="00CA6E25"/>
    <w:rsid w:val="00CA74E9"/>
    <w:rsid w:val="00CA7FA0"/>
    <w:rsid w:val="00CB05B0"/>
    <w:rsid w:val="00CB186F"/>
    <w:rsid w:val="00CB32DF"/>
    <w:rsid w:val="00CB3A69"/>
    <w:rsid w:val="00CB3DB7"/>
    <w:rsid w:val="00CB5220"/>
    <w:rsid w:val="00CB59FB"/>
    <w:rsid w:val="00CB5A8D"/>
    <w:rsid w:val="00CB5DC9"/>
    <w:rsid w:val="00CB5DFA"/>
    <w:rsid w:val="00CB7490"/>
    <w:rsid w:val="00CB75F8"/>
    <w:rsid w:val="00CC0222"/>
    <w:rsid w:val="00CC0923"/>
    <w:rsid w:val="00CC0B44"/>
    <w:rsid w:val="00CC1F1F"/>
    <w:rsid w:val="00CC2916"/>
    <w:rsid w:val="00CC348E"/>
    <w:rsid w:val="00CC3594"/>
    <w:rsid w:val="00CC49F8"/>
    <w:rsid w:val="00CC4B3E"/>
    <w:rsid w:val="00CC5333"/>
    <w:rsid w:val="00CC5561"/>
    <w:rsid w:val="00CC5F17"/>
    <w:rsid w:val="00CC63DE"/>
    <w:rsid w:val="00CC6A46"/>
    <w:rsid w:val="00CC7866"/>
    <w:rsid w:val="00CC79B2"/>
    <w:rsid w:val="00CD0924"/>
    <w:rsid w:val="00CD18B2"/>
    <w:rsid w:val="00CD23D7"/>
    <w:rsid w:val="00CD2476"/>
    <w:rsid w:val="00CD31F1"/>
    <w:rsid w:val="00CD3E65"/>
    <w:rsid w:val="00CD4588"/>
    <w:rsid w:val="00CD4760"/>
    <w:rsid w:val="00CD479B"/>
    <w:rsid w:val="00CD6C53"/>
    <w:rsid w:val="00CD7089"/>
    <w:rsid w:val="00CD75F0"/>
    <w:rsid w:val="00CE1280"/>
    <w:rsid w:val="00CE1A21"/>
    <w:rsid w:val="00CE2AF6"/>
    <w:rsid w:val="00CE2C76"/>
    <w:rsid w:val="00CE3726"/>
    <w:rsid w:val="00CE3A71"/>
    <w:rsid w:val="00CE3F31"/>
    <w:rsid w:val="00CE4C28"/>
    <w:rsid w:val="00CE4F4B"/>
    <w:rsid w:val="00CE56AC"/>
    <w:rsid w:val="00CE60A2"/>
    <w:rsid w:val="00CE7240"/>
    <w:rsid w:val="00CE7454"/>
    <w:rsid w:val="00CE7ECB"/>
    <w:rsid w:val="00CF0034"/>
    <w:rsid w:val="00CF059E"/>
    <w:rsid w:val="00CF0F9D"/>
    <w:rsid w:val="00CF1405"/>
    <w:rsid w:val="00CF2379"/>
    <w:rsid w:val="00CF2802"/>
    <w:rsid w:val="00CF2D0D"/>
    <w:rsid w:val="00CF3C5B"/>
    <w:rsid w:val="00CF3E6C"/>
    <w:rsid w:val="00CF48F4"/>
    <w:rsid w:val="00CF4A5E"/>
    <w:rsid w:val="00CF4C2A"/>
    <w:rsid w:val="00CF4C75"/>
    <w:rsid w:val="00CF4D36"/>
    <w:rsid w:val="00CF57A7"/>
    <w:rsid w:val="00CF584F"/>
    <w:rsid w:val="00CF59DB"/>
    <w:rsid w:val="00CF5B1C"/>
    <w:rsid w:val="00CF6326"/>
    <w:rsid w:val="00CF65E1"/>
    <w:rsid w:val="00CF6C42"/>
    <w:rsid w:val="00CF6EEA"/>
    <w:rsid w:val="00D010A9"/>
    <w:rsid w:val="00D014C9"/>
    <w:rsid w:val="00D014DD"/>
    <w:rsid w:val="00D01DA8"/>
    <w:rsid w:val="00D01FC8"/>
    <w:rsid w:val="00D024A4"/>
    <w:rsid w:val="00D0276F"/>
    <w:rsid w:val="00D03403"/>
    <w:rsid w:val="00D04020"/>
    <w:rsid w:val="00D04367"/>
    <w:rsid w:val="00D044DF"/>
    <w:rsid w:val="00D04AD1"/>
    <w:rsid w:val="00D05807"/>
    <w:rsid w:val="00D05CF6"/>
    <w:rsid w:val="00D06093"/>
    <w:rsid w:val="00D0640A"/>
    <w:rsid w:val="00D06C36"/>
    <w:rsid w:val="00D07CFB"/>
    <w:rsid w:val="00D1088D"/>
    <w:rsid w:val="00D10925"/>
    <w:rsid w:val="00D10945"/>
    <w:rsid w:val="00D10E91"/>
    <w:rsid w:val="00D10EE0"/>
    <w:rsid w:val="00D1164F"/>
    <w:rsid w:val="00D11685"/>
    <w:rsid w:val="00D11920"/>
    <w:rsid w:val="00D11CD3"/>
    <w:rsid w:val="00D11EF4"/>
    <w:rsid w:val="00D1252F"/>
    <w:rsid w:val="00D12A93"/>
    <w:rsid w:val="00D12E1E"/>
    <w:rsid w:val="00D12F42"/>
    <w:rsid w:val="00D1306C"/>
    <w:rsid w:val="00D1341C"/>
    <w:rsid w:val="00D1399A"/>
    <w:rsid w:val="00D13A41"/>
    <w:rsid w:val="00D13BFF"/>
    <w:rsid w:val="00D13F3A"/>
    <w:rsid w:val="00D142A8"/>
    <w:rsid w:val="00D17157"/>
    <w:rsid w:val="00D17255"/>
    <w:rsid w:val="00D17BDB"/>
    <w:rsid w:val="00D208E1"/>
    <w:rsid w:val="00D20D8B"/>
    <w:rsid w:val="00D218E9"/>
    <w:rsid w:val="00D228B1"/>
    <w:rsid w:val="00D22E76"/>
    <w:rsid w:val="00D23887"/>
    <w:rsid w:val="00D23B68"/>
    <w:rsid w:val="00D23DDB"/>
    <w:rsid w:val="00D24B1C"/>
    <w:rsid w:val="00D25530"/>
    <w:rsid w:val="00D25BFF"/>
    <w:rsid w:val="00D2648C"/>
    <w:rsid w:val="00D26895"/>
    <w:rsid w:val="00D26DED"/>
    <w:rsid w:val="00D27597"/>
    <w:rsid w:val="00D275BC"/>
    <w:rsid w:val="00D27C5E"/>
    <w:rsid w:val="00D27C98"/>
    <w:rsid w:val="00D27CC7"/>
    <w:rsid w:val="00D27E52"/>
    <w:rsid w:val="00D27FD8"/>
    <w:rsid w:val="00D30522"/>
    <w:rsid w:val="00D30B63"/>
    <w:rsid w:val="00D30C34"/>
    <w:rsid w:val="00D30DD2"/>
    <w:rsid w:val="00D30EC7"/>
    <w:rsid w:val="00D3128D"/>
    <w:rsid w:val="00D3389B"/>
    <w:rsid w:val="00D33913"/>
    <w:rsid w:val="00D34852"/>
    <w:rsid w:val="00D3506A"/>
    <w:rsid w:val="00D350BB"/>
    <w:rsid w:val="00D356FB"/>
    <w:rsid w:val="00D35941"/>
    <w:rsid w:val="00D360BF"/>
    <w:rsid w:val="00D369C8"/>
    <w:rsid w:val="00D371FC"/>
    <w:rsid w:val="00D373E1"/>
    <w:rsid w:val="00D3768F"/>
    <w:rsid w:val="00D376AF"/>
    <w:rsid w:val="00D378EE"/>
    <w:rsid w:val="00D37E40"/>
    <w:rsid w:val="00D37F39"/>
    <w:rsid w:val="00D37F3F"/>
    <w:rsid w:val="00D40162"/>
    <w:rsid w:val="00D40CB4"/>
    <w:rsid w:val="00D41A24"/>
    <w:rsid w:val="00D41E8A"/>
    <w:rsid w:val="00D41FDC"/>
    <w:rsid w:val="00D42F27"/>
    <w:rsid w:val="00D43EE1"/>
    <w:rsid w:val="00D447D2"/>
    <w:rsid w:val="00D4534B"/>
    <w:rsid w:val="00D453DB"/>
    <w:rsid w:val="00D45E7D"/>
    <w:rsid w:val="00D4668C"/>
    <w:rsid w:val="00D46D2B"/>
    <w:rsid w:val="00D46FC2"/>
    <w:rsid w:val="00D47D50"/>
    <w:rsid w:val="00D5180E"/>
    <w:rsid w:val="00D518C8"/>
    <w:rsid w:val="00D51BF0"/>
    <w:rsid w:val="00D52099"/>
    <w:rsid w:val="00D524B6"/>
    <w:rsid w:val="00D53459"/>
    <w:rsid w:val="00D53587"/>
    <w:rsid w:val="00D5359F"/>
    <w:rsid w:val="00D537BD"/>
    <w:rsid w:val="00D53EA3"/>
    <w:rsid w:val="00D54904"/>
    <w:rsid w:val="00D55216"/>
    <w:rsid w:val="00D553B5"/>
    <w:rsid w:val="00D56352"/>
    <w:rsid w:val="00D57EFF"/>
    <w:rsid w:val="00D604E2"/>
    <w:rsid w:val="00D609E6"/>
    <w:rsid w:val="00D60F06"/>
    <w:rsid w:val="00D61884"/>
    <w:rsid w:val="00D62888"/>
    <w:rsid w:val="00D62929"/>
    <w:rsid w:val="00D6347A"/>
    <w:rsid w:val="00D63551"/>
    <w:rsid w:val="00D63F21"/>
    <w:rsid w:val="00D640AE"/>
    <w:rsid w:val="00D64A85"/>
    <w:rsid w:val="00D64FE7"/>
    <w:rsid w:val="00D665C8"/>
    <w:rsid w:val="00D66DB4"/>
    <w:rsid w:val="00D6700E"/>
    <w:rsid w:val="00D670F7"/>
    <w:rsid w:val="00D676A4"/>
    <w:rsid w:val="00D67D04"/>
    <w:rsid w:val="00D67F99"/>
    <w:rsid w:val="00D70176"/>
    <w:rsid w:val="00D7077E"/>
    <w:rsid w:val="00D70A68"/>
    <w:rsid w:val="00D71CF5"/>
    <w:rsid w:val="00D7241C"/>
    <w:rsid w:val="00D72BDF"/>
    <w:rsid w:val="00D73983"/>
    <w:rsid w:val="00D74512"/>
    <w:rsid w:val="00D75766"/>
    <w:rsid w:val="00D75953"/>
    <w:rsid w:val="00D7670D"/>
    <w:rsid w:val="00D76835"/>
    <w:rsid w:val="00D7739A"/>
    <w:rsid w:val="00D80449"/>
    <w:rsid w:val="00D806E0"/>
    <w:rsid w:val="00D80CFF"/>
    <w:rsid w:val="00D81020"/>
    <w:rsid w:val="00D81104"/>
    <w:rsid w:val="00D817A3"/>
    <w:rsid w:val="00D81A79"/>
    <w:rsid w:val="00D820C1"/>
    <w:rsid w:val="00D8366E"/>
    <w:rsid w:val="00D85B53"/>
    <w:rsid w:val="00D86282"/>
    <w:rsid w:val="00D86595"/>
    <w:rsid w:val="00D86931"/>
    <w:rsid w:val="00D86E36"/>
    <w:rsid w:val="00D870DE"/>
    <w:rsid w:val="00D87B40"/>
    <w:rsid w:val="00D87EA1"/>
    <w:rsid w:val="00D905CD"/>
    <w:rsid w:val="00D90C81"/>
    <w:rsid w:val="00D90E4E"/>
    <w:rsid w:val="00D90F6C"/>
    <w:rsid w:val="00D91225"/>
    <w:rsid w:val="00D91C3E"/>
    <w:rsid w:val="00D93483"/>
    <w:rsid w:val="00D93D8E"/>
    <w:rsid w:val="00D93E3A"/>
    <w:rsid w:val="00D9514F"/>
    <w:rsid w:val="00D951D8"/>
    <w:rsid w:val="00D951E8"/>
    <w:rsid w:val="00D95DDC"/>
    <w:rsid w:val="00D95F1E"/>
    <w:rsid w:val="00D96DF6"/>
    <w:rsid w:val="00D971E9"/>
    <w:rsid w:val="00D976E4"/>
    <w:rsid w:val="00D97908"/>
    <w:rsid w:val="00D97ABF"/>
    <w:rsid w:val="00D97DCD"/>
    <w:rsid w:val="00DA0DC9"/>
    <w:rsid w:val="00DA12CB"/>
    <w:rsid w:val="00DA153C"/>
    <w:rsid w:val="00DA1787"/>
    <w:rsid w:val="00DA1A66"/>
    <w:rsid w:val="00DA1A86"/>
    <w:rsid w:val="00DA1E56"/>
    <w:rsid w:val="00DA20BC"/>
    <w:rsid w:val="00DA2333"/>
    <w:rsid w:val="00DA2865"/>
    <w:rsid w:val="00DA35E5"/>
    <w:rsid w:val="00DA46B8"/>
    <w:rsid w:val="00DA4F20"/>
    <w:rsid w:val="00DA50E9"/>
    <w:rsid w:val="00DA5915"/>
    <w:rsid w:val="00DA5C16"/>
    <w:rsid w:val="00DA66B7"/>
    <w:rsid w:val="00DA782C"/>
    <w:rsid w:val="00DB0136"/>
    <w:rsid w:val="00DB0394"/>
    <w:rsid w:val="00DB1198"/>
    <w:rsid w:val="00DB1562"/>
    <w:rsid w:val="00DB1B04"/>
    <w:rsid w:val="00DB2501"/>
    <w:rsid w:val="00DB2D11"/>
    <w:rsid w:val="00DB31FA"/>
    <w:rsid w:val="00DB4536"/>
    <w:rsid w:val="00DB5F4F"/>
    <w:rsid w:val="00DB68F4"/>
    <w:rsid w:val="00DB78C8"/>
    <w:rsid w:val="00DB7A48"/>
    <w:rsid w:val="00DB7D09"/>
    <w:rsid w:val="00DC1B9D"/>
    <w:rsid w:val="00DC220B"/>
    <w:rsid w:val="00DC2363"/>
    <w:rsid w:val="00DC2807"/>
    <w:rsid w:val="00DC4477"/>
    <w:rsid w:val="00DC4F01"/>
    <w:rsid w:val="00DC5184"/>
    <w:rsid w:val="00DC54E0"/>
    <w:rsid w:val="00DC5A7B"/>
    <w:rsid w:val="00DC5BB3"/>
    <w:rsid w:val="00DC5DBA"/>
    <w:rsid w:val="00DC5FEC"/>
    <w:rsid w:val="00DC6156"/>
    <w:rsid w:val="00DC6B54"/>
    <w:rsid w:val="00DC6FC8"/>
    <w:rsid w:val="00DC7049"/>
    <w:rsid w:val="00DC7FC4"/>
    <w:rsid w:val="00DD0BDD"/>
    <w:rsid w:val="00DD0E9C"/>
    <w:rsid w:val="00DD151B"/>
    <w:rsid w:val="00DD1D16"/>
    <w:rsid w:val="00DD1EA8"/>
    <w:rsid w:val="00DD2054"/>
    <w:rsid w:val="00DD2320"/>
    <w:rsid w:val="00DD341D"/>
    <w:rsid w:val="00DD472B"/>
    <w:rsid w:val="00DD4BCF"/>
    <w:rsid w:val="00DD517E"/>
    <w:rsid w:val="00DD552D"/>
    <w:rsid w:val="00DD5B1D"/>
    <w:rsid w:val="00DD6AFF"/>
    <w:rsid w:val="00DD6EAA"/>
    <w:rsid w:val="00DD7760"/>
    <w:rsid w:val="00DE089D"/>
    <w:rsid w:val="00DE0B38"/>
    <w:rsid w:val="00DE0C9E"/>
    <w:rsid w:val="00DE0FBD"/>
    <w:rsid w:val="00DE1208"/>
    <w:rsid w:val="00DE1308"/>
    <w:rsid w:val="00DE1B6B"/>
    <w:rsid w:val="00DE2156"/>
    <w:rsid w:val="00DE282F"/>
    <w:rsid w:val="00DE2FFC"/>
    <w:rsid w:val="00DE33EC"/>
    <w:rsid w:val="00DE376F"/>
    <w:rsid w:val="00DE3C40"/>
    <w:rsid w:val="00DE50C8"/>
    <w:rsid w:val="00DE531F"/>
    <w:rsid w:val="00DE5849"/>
    <w:rsid w:val="00DE63EC"/>
    <w:rsid w:val="00DE6AE1"/>
    <w:rsid w:val="00DF00FC"/>
    <w:rsid w:val="00DF04E3"/>
    <w:rsid w:val="00DF0974"/>
    <w:rsid w:val="00DF0CC0"/>
    <w:rsid w:val="00DF1773"/>
    <w:rsid w:val="00DF19D7"/>
    <w:rsid w:val="00DF1B10"/>
    <w:rsid w:val="00DF1FE1"/>
    <w:rsid w:val="00DF2424"/>
    <w:rsid w:val="00DF31D2"/>
    <w:rsid w:val="00DF3601"/>
    <w:rsid w:val="00DF4049"/>
    <w:rsid w:val="00DF40F4"/>
    <w:rsid w:val="00DF4517"/>
    <w:rsid w:val="00DF5C62"/>
    <w:rsid w:val="00DF6A60"/>
    <w:rsid w:val="00DF6FBF"/>
    <w:rsid w:val="00DF76B1"/>
    <w:rsid w:val="00DF796B"/>
    <w:rsid w:val="00DF7A99"/>
    <w:rsid w:val="00DF7B64"/>
    <w:rsid w:val="00E0148E"/>
    <w:rsid w:val="00E018FA"/>
    <w:rsid w:val="00E01AC9"/>
    <w:rsid w:val="00E01EEC"/>
    <w:rsid w:val="00E029D1"/>
    <w:rsid w:val="00E02D0D"/>
    <w:rsid w:val="00E02DF0"/>
    <w:rsid w:val="00E0374B"/>
    <w:rsid w:val="00E039E2"/>
    <w:rsid w:val="00E03CC2"/>
    <w:rsid w:val="00E03FEE"/>
    <w:rsid w:val="00E0462E"/>
    <w:rsid w:val="00E05317"/>
    <w:rsid w:val="00E05531"/>
    <w:rsid w:val="00E05EA8"/>
    <w:rsid w:val="00E05F67"/>
    <w:rsid w:val="00E0612C"/>
    <w:rsid w:val="00E067D2"/>
    <w:rsid w:val="00E06A38"/>
    <w:rsid w:val="00E06A6E"/>
    <w:rsid w:val="00E070EB"/>
    <w:rsid w:val="00E07549"/>
    <w:rsid w:val="00E07B49"/>
    <w:rsid w:val="00E07D54"/>
    <w:rsid w:val="00E102BE"/>
    <w:rsid w:val="00E10401"/>
    <w:rsid w:val="00E10800"/>
    <w:rsid w:val="00E10853"/>
    <w:rsid w:val="00E1112A"/>
    <w:rsid w:val="00E116B3"/>
    <w:rsid w:val="00E117C1"/>
    <w:rsid w:val="00E11925"/>
    <w:rsid w:val="00E11A28"/>
    <w:rsid w:val="00E12212"/>
    <w:rsid w:val="00E125C5"/>
    <w:rsid w:val="00E12AEC"/>
    <w:rsid w:val="00E12C92"/>
    <w:rsid w:val="00E12D4D"/>
    <w:rsid w:val="00E12DC3"/>
    <w:rsid w:val="00E14735"/>
    <w:rsid w:val="00E15867"/>
    <w:rsid w:val="00E162A3"/>
    <w:rsid w:val="00E1661D"/>
    <w:rsid w:val="00E17BE1"/>
    <w:rsid w:val="00E2063F"/>
    <w:rsid w:val="00E20664"/>
    <w:rsid w:val="00E20A39"/>
    <w:rsid w:val="00E20C1F"/>
    <w:rsid w:val="00E21D67"/>
    <w:rsid w:val="00E22DDD"/>
    <w:rsid w:val="00E234CD"/>
    <w:rsid w:val="00E2354B"/>
    <w:rsid w:val="00E2369A"/>
    <w:rsid w:val="00E23C7E"/>
    <w:rsid w:val="00E25635"/>
    <w:rsid w:val="00E25ACA"/>
    <w:rsid w:val="00E2628D"/>
    <w:rsid w:val="00E26F0C"/>
    <w:rsid w:val="00E27085"/>
    <w:rsid w:val="00E27091"/>
    <w:rsid w:val="00E2717E"/>
    <w:rsid w:val="00E271D3"/>
    <w:rsid w:val="00E2789F"/>
    <w:rsid w:val="00E27B21"/>
    <w:rsid w:val="00E3093B"/>
    <w:rsid w:val="00E30B59"/>
    <w:rsid w:val="00E30D5D"/>
    <w:rsid w:val="00E3157F"/>
    <w:rsid w:val="00E31661"/>
    <w:rsid w:val="00E318C8"/>
    <w:rsid w:val="00E31B3A"/>
    <w:rsid w:val="00E31E8C"/>
    <w:rsid w:val="00E31F22"/>
    <w:rsid w:val="00E31F7A"/>
    <w:rsid w:val="00E324E3"/>
    <w:rsid w:val="00E32DC4"/>
    <w:rsid w:val="00E3414E"/>
    <w:rsid w:val="00E34CE5"/>
    <w:rsid w:val="00E34F9F"/>
    <w:rsid w:val="00E3518B"/>
    <w:rsid w:val="00E372F0"/>
    <w:rsid w:val="00E37958"/>
    <w:rsid w:val="00E3796E"/>
    <w:rsid w:val="00E379CD"/>
    <w:rsid w:val="00E37EE5"/>
    <w:rsid w:val="00E40228"/>
    <w:rsid w:val="00E402DE"/>
    <w:rsid w:val="00E405B4"/>
    <w:rsid w:val="00E4076C"/>
    <w:rsid w:val="00E4108C"/>
    <w:rsid w:val="00E41A96"/>
    <w:rsid w:val="00E42300"/>
    <w:rsid w:val="00E428AA"/>
    <w:rsid w:val="00E42EB7"/>
    <w:rsid w:val="00E43252"/>
    <w:rsid w:val="00E438CC"/>
    <w:rsid w:val="00E43AEC"/>
    <w:rsid w:val="00E451D1"/>
    <w:rsid w:val="00E458BC"/>
    <w:rsid w:val="00E460C6"/>
    <w:rsid w:val="00E46856"/>
    <w:rsid w:val="00E46E34"/>
    <w:rsid w:val="00E47E73"/>
    <w:rsid w:val="00E50020"/>
    <w:rsid w:val="00E5173F"/>
    <w:rsid w:val="00E518A1"/>
    <w:rsid w:val="00E5266A"/>
    <w:rsid w:val="00E52A2C"/>
    <w:rsid w:val="00E52C4E"/>
    <w:rsid w:val="00E53128"/>
    <w:rsid w:val="00E532DC"/>
    <w:rsid w:val="00E533DD"/>
    <w:rsid w:val="00E539F1"/>
    <w:rsid w:val="00E53CBA"/>
    <w:rsid w:val="00E54A73"/>
    <w:rsid w:val="00E54F31"/>
    <w:rsid w:val="00E558E7"/>
    <w:rsid w:val="00E55B80"/>
    <w:rsid w:val="00E56CE1"/>
    <w:rsid w:val="00E572EF"/>
    <w:rsid w:val="00E60072"/>
    <w:rsid w:val="00E60E5E"/>
    <w:rsid w:val="00E61A69"/>
    <w:rsid w:val="00E6254E"/>
    <w:rsid w:val="00E62DAA"/>
    <w:rsid w:val="00E64387"/>
    <w:rsid w:val="00E650B0"/>
    <w:rsid w:val="00E65BDA"/>
    <w:rsid w:val="00E67179"/>
    <w:rsid w:val="00E678EF"/>
    <w:rsid w:val="00E70086"/>
    <w:rsid w:val="00E71273"/>
    <w:rsid w:val="00E718DC"/>
    <w:rsid w:val="00E7218B"/>
    <w:rsid w:val="00E727A9"/>
    <w:rsid w:val="00E73638"/>
    <w:rsid w:val="00E736D9"/>
    <w:rsid w:val="00E739E0"/>
    <w:rsid w:val="00E73ACD"/>
    <w:rsid w:val="00E73CF1"/>
    <w:rsid w:val="00E74267"/>
    <w:rsid w:val="00E74AB7"/>
    <w:rsid w:val="00E75435"/>
    <w:rsid w:val="00E75737"/>
    <w:rsid w:val="00E7583D"/>
    <w:rsid w:val="00E7585D"/>
    <w:rsid w:val="00E768F8"/>
    <w:rsid w:val="00E76E88"/>
    <w:rsid w:val="00E7758B"/>
    <w:rsid w:val="00E77F16"/>
    <w:rsid w:val="00E81185"/>
    <w:rsid w:val="00E811F4"/>
    <w:rsid w:val="00E81240"/>
    <w:rsid w:val="00E81F36"/>
    <w:rsid w:val="00E82265"/>
    <w:rsid w:val="00E82EAE"/>
    <w:rsid w:val="00E832DA"/>
    <w:rsid w:val="00E8385F"/>
    <w:rsid w:val="00E84269"/>
    <w:rsid w:val="00E8444A"/>
    <w:rsid w:val="00E844F6"/>
    <w:rsid w:val="00E84948"/>
    <w:rsid w:val="00E84E06"/>
    <w:rsid w:val="00E8531A"/>
    <w:rsid w:val="00E85926"/>
    <w:rsid w:val="00E85EB6"/>
    <w:rsid w:val="00E85FEE"/>
    <w:rsid w:val="00E86C7E"/>
    <w:rsid w:val="00E874A3"/>
    <w:rsid w:val="00E875B8"/>
    <w:rsid w:val="00E87CBE"/>
    <w:rsid w:val="00E91185"/>
    <w:rsid w:val="00E91C2C"/>
    <w:rsid w:val="00E92457"/>
    <w:rsid w:val="00E927E7"/>
    <w:rsid w:val="00E93056"/>
    <w:rsid w:val="00E934DF"/>
    <w:rsid w:val="00E93C3F"/>
    <w:rsid w:val="00E93D64"/>
    <w:rsid w:val="00E9453A"/>
    <w:rsid w:val="00E95478"/>
    <w:rsid w:val="00E95E59"/>
    <w:rsid w:val="00E9681B"/>
    <w:rsid w:val="00E96AC2"/>
    <w:rsid w:val="00E972F2"/>
    <w:rsid w:val="00E975A0"/>
    <w:rsid w:val="00E975B8"/>
    <w:rsid w:val="00EA0DC0"/>
    <w:rsid w:val="00EA2919"/>
    <w:rsid w:val="00EA2B0A"/>
    <w:rsid w:val="00EA38E0"/>
    <w:rsid w:val="00EA3B2B"/>
    <w:rsid w:val="00EA6D3C"/>
    <w:rsid w:val="00EA6FFE"/>
    <w:rsid w:val="00EA71FB"/>
    <w:rsid w:val="00EA742F"/>
    <w:rsid w:val="00EA7E2C"/>
    <w:rsid w:val="00EB03F5"/>
    <w:rsid w:val="00EB17F9"/>
    <w:rsid w:val="00EB2013"/>
    <w:rsid w:val="00EB2961"/>
    <w:rsid w:val="00EB2F46"/>
    <w:rsid w:val="00EB3246"/>
    <w:rsid w:val="00EB3887"/>
    <w:rsid w:val="00EB3929"/>
    <w:rsid w:val="00EB3BDB"/>
    <w:rsid w:val="00EB4338"/>
    <w:rsid w:val="00EB4CAC"/>
    <w:rsid w:val="00EB4E31"/>
    <w:rsid w:val="00EB5390"/>
    <w:rsid w:val="00EB6E1A"/>
    <w:rsid w:val="00EC065C"/>
    <w:rsid w:val="00EC0A3A"/>
    <w:rsid w:val="00EC0F32"/>
    <w:rsid w:val="00EC0F49"/>
    <w:rsid w:val="00EC10AC"/>
    <w:rsid w:val="00EC118A"/>
    <w:rsid w:val="00EC1680"/>
    <w:rsid w:val="00EC21F8"/>
    <w:rsid w:val="00EC310C"/>
    <w:rsid w:val="00EC397E"/>
    <w:rsid w:val="00EC4033"/>
    <w:rsid w:val="00EC46C3"/>
    <w:rsid w:val="00EC5097"/>
    <w:rsid w:val="00EC6259"/>
    <w:rsid w:val="00EC641C"/>
    <w:rsid w:val="00EC78E0"/>
    <w:rsid w:val="00EC7F1C"/>
    <w:rsid w:val="00ED06BF"/>
    <w:rsid w:val="00ED084F"/>
    <w:rsid w:val="00ED0A9E"/>
    <w:rsid w:val="00ED118A"/>
    <w:rsid w:val="00ED1ECC"/>
    <w:rsid w:val="00ED2728"/>
    <w:rsid w:val="00ED2D21"/>
    <w:rsid w:val="00ED40D0"/>
    <w:rsid w:val="00ED5257"/>
    <w:rsid w:val="00ED559A"/>
    <w:rsid w:val="00ED5675"/>
    <w:rsid w:val="00ED5BBF"/>
    <w:rsid w:val="00ED5FE4"/>
    <w:rsid w:val="00ED669E"/>
    <w:rsid w:val="00ED68AD"/>
    <w:rsid w:val="00ED6FB8"/>
    <w:rsid w:val="00ED7FC5"/>
    <w:rsid w:val="00EE0F44"/>
    <w:rsid w:val="00EE2368"/>
    <w:rsid w:val="00EE2573"/>
    <w:rsid w:val="00EE34FE"/>
    <w:rsid w:val="00EE484F"/>
    <w:rsid w:val="00EE4893"/>
    <w:rsid w:val="00EE4FE9"/>
    <w:rsid w:val="00EE516F"/>
    <w:rsid w:val="00EE5B39"/>
    <w:rsid w:val="00EE621C"/>
    <w:rsid w:val="00EE77CA"/>
    <w:rsid w:val="00EE7B14"/>
    <w:rsid w:val="00EF0AC2"/>
    <w:rsid w:val="00EF1612"/>
    <w:rsid w:val="00EF27C1"/>
    <w:rsid w:val="00EF2BA4"/>
    <w:rsid w:val="00EF3C38"/>
    <w:rsid w:val="00EF5B46"/>
    <w:rsid w:val="00EF6146"/>
    <w:rsid w:val="00EF63E1"/>
    <w:rsid w:val="00EF672D"/>
    <w:rsid w:val="00EF6C39"/>
    <w:rsid w:val="00EF700F"/>
    <w:rsid w:val="00EF7E25"/>
    <w:rsid w:val="00F00299"/>
    <w:rsid w:val="00F00408"/>
    <w:rsid w:val="00F00607"/>
    <w:rsid w:val="00F00D34"/>
    <w:rsid w:val="00F0110F"/>
    <w:rsid w:val="00F01B47"/>
    <w:rsid w:val="00F01E07"/>
    <w:rsid w:val="00F047E1"/>
    <w:rsid w:val="00F05409"/>
    <w:rsid w:val="00F05CB3"/>
    <w:rsid w:val="00F05F04"/>
    <w:rsid w:val="00F0601F"/>
    <w:rsid w:val="00F06097"/>
    <w:rsid w:val="00F07623"/>
    <w:rsid w:val="00F07BCB"/>
    <w:rsid w:val="00F11091"/>
    <w:rsid w:val="00F11374"/>
    <w:rsid w:val="00F11D1F"/>
    <w:rsid w:val="00F11F8D"/>
    <w:rsid w:val="00F133F9"/>
    <w:rsid w:val="00F13925"/>
    <w:rsid w:val="00F156EE"/>
    <w:rsid w:val="00F15F95"/>
    <w:rsid w:val="00F160CC"/>
    <w:rsid w:val="00F1650F"/>
    <w:rsid w:val="00F17F24"/>
    <w:rsid w:val="00F20C41"/>
    <w:rsid w:val="00F212F3"/>
    <w:rsid w:val="00F2245E"/>
    <w:rsid w:val="00F2268A"/>
    <w:rsid w:val="00F22B78"/>
    <w:rsid w:val="00F22D40"/>
    <w:rsid w:val="00F22E6F"/>
    <w:rsid w:val="00F23126"/>
    <w:rsid w:val="00F23452"/>
    <w:rsid w:val="00F23704"/>
    <w:rsid w:val="00F23890"/>
    <w:rsid w:val="00F23907"/>
    <w:rsid w:val="00F24062"/>
    <w:rsid w:val="00F243E4"/>
    <w:rsid w:val="00F24569"/>
    <w:rsid w:val="00F25A38"/>
    <w:rsid w:val="00F25B22"/>
    <w:rsid w:val="00F2638E"/>
    <w:rsid w:val="00F265AF"/>
    <w:rsid w:val="00F26AF3"/>
    <w:rsid w:val="00F2768D"/>
    <w:rsid w:val="00F27AFE"/>
    <w:rsid w:val="00F300AD"/>
    <w:rsid w:val="00F3160D"/>
    <w:rsid w:val="00F31FF7"/>
    <w:rsid w:val="00F32477"/>
    <w:rsid w:val="00F326E0"/>
    <w:rsid w:val="00F330F7"/>
    <w:rsid w:val="00F33354"/>
    <w:rsid w:val="00F336F1"/>
    <w:rsid w:val="00F33B59"/>
    <w:rsid w:val="00F33D2C"/>
    <w:rsid w:val="00F344DA"/>
    <w:rsid w:val="00F34BD6"/>
    <w:rsid w:val="00F34E04"/>
    <w:rsid w:val="00F355C3"/>
    <w:rsid w:val="00F35685"/>
    <w:rsid w:val="00F357D6"/>
    <w:rsid w:val="00F358DB"/>
    <w:rsid w:val="00F36700"/>
    <w:rsid w:val="00F369F7"/>
    <w:rsid w:val="00F40A5A"/>
    <w:rsid w:val="00F40DA7"/>
    <w:rsid w:val="00F41F77"/>
    <w:rsid w:val="00F4220D"/>
    <w:rsid w:val="00F4263C"/>
    <w:rsid w:val="00F42BF8"/>
    <w:rsid w:val="00F4308E"/>
    <w:rsid w:val="00F43CFD"/>
    <w:rsid w:val="00F43EBF"/>
    <w:rsid w:val="00F43F52"/>
    <w:rsid w:val="00F4512F"/>
    <w:rsid w:val="00F4563C"/>
    <w:rsid w:val="00F45704"/>
    <w:rsid w:val="00F45E69"/>
    <w:rsid w:val="00F46BA2"/>
    <w:rsid w:val="00F472E9"/>
    <w:rsid w:val="00F4778A"/>
    <w:rsid w:val="00F479D6"/>
    <w:rsid w:val="00F50393"/>
    <w:rsid w:val="00F51A44"/>
    <w:rsid w:val="00F51D50"/>
    <w:rsid w:val="00F52756"/>
    <w:rsid w:val="00F527FE"/>
    <w:rsid w:val="00F533B0"/>
    <w:rsid w:val="00F53ACC"/>
    <w:rsid w:val="00F5406F"/>
    <w:rsid w:val="00F54809"/>
    <w:rsid w:val="00F55412"/>
    <w:rsid w:val="00F55DF7"/>
    <w:rsid w:val="00F5647F"/>
    <w:rsid w:val="00F57680"/>
    <w:rsid w:val="00F57CDA"/>
    <w:rsid w:val="00F57EA6"/>
    <w:rsid w:val="00F60AE1"/>
    <w:rsid w:val="00F60F40"/>
    <w:rsid w:val="00F6129B"/>
    <w:rsid w:val="00F614BE"/>
    <w:rsid w:val="00F61576"/>
    <w:rsid w:val="00F61748"/>
    <w:rsid w:val="00F61BAE"/>
    <w:rsid w:val="00F61BC5"/>
    <w:rsid w:val="00F61EA1"/>
    <w:rsid w:val="00F62CDC"/>
    <w:rsid w:val="00F63A7F"/>
    <w:rsid w:val="00F640DE"/>
    <w:rsid w:val="00F641FD"/>
    <w:rsid w:val="00F6522F"/>
    <w:rsid w:val="00F6562A"/>
    <w:rsid w:val="00F65A16"/>
    <w:rsid w:val="00F65D49"/>
    <w:rsid w:val="00F65F01"/>
    <w:rsid w:val="00F66305"/>
    <w:rsid w:val="00F665D2"/>
    <w:rsid w:val="00F66C18"/>
    <w:rsid w:val="00F70504"/>
    <w:rsid w:val="00F70886"/>
    <w:rsid w:val="00F7170F"/>
    <w:rsid w:val="00F71756"/>
    <w:rsid w:val="00F71E39"/>
    <w:rsid w:val="00F72201"/>
    <w:rsid w:val="00F72299"/>
    <w:rsid w:val="00F72ED0"/>
    <w:rsid w:val="00F730A2"/>
    <w:rsid w:val="00F73369"/>
    <w:rsid w:val="00F73B53"/>
    <w:rsid w:val="00F73C39"/>
    <w:rsid w:val="00F73F3C"/>
    <w:rsid w:val="00F73F85"/>
    <w:rsid w:val="00F74A22"/>
    <w:rsid w:val="00F756FC"/>
    <w:rsid w:val="00F75BA7"/>
    <w:rsid w:val="00F76E83"/>
    <w:rsid w:val="00F77122"/>
    <w:rsid w:val="00F775EE"/>
    <w:rsid w:val="00F77B52"/>
    <w:rsid w:val="00F77C5B"/>
    <w:rsid w:val="00F80041"/>
    <w:rsid w:val="00F804AA"/>
    <w:rsid w:val="00F804F2"/>
    <w:rsid w:val="00F81168"/>
    <w:rsid w:val="00F821CB"/>
    <w:rsid w:val="00F82EFC"/>
    <w:rsid w:val="00F8462D"/>
    <w:rsid w:val="00F853A5"/>
    <w:rsid w:val="00F854CA"/>
    <w:rsid w:val="00F85566"/>
    <w:rsid w:val="00F8591E"/>
    <w:rsid w:val="00F86644"/>
    <w:rsid w:val="00F867D7"/>
    <w:rsid w:val="00F86DDE"/>
    <w:rsid w:val="00F87726"/>
    <w:rsid w:val="00F91399"/>
    <w:rsid w:val="00F91BB8"/>
    <w:rsid w:val="00F91E04"/>
    <w:rsid w:val="00F923C3"/>
    <w:rsid w:val="00F92612"/>
    <w:rsid w:val="00F92F78"/>
    <w:rsid w:val="00F933A1"/>
    <w:rsid w:val="00F93701"/>
    <w:rsid w:val="00F944D0"/>
    <w:rsid w:val="00F94939"/>
    <w:rsid w:val="00F94CDD"/>
    <w:rsid w:val="00F94F36"/>
    <w:rsid w:val="00F958F9"/>
    <w:rsid w:val="00F95980"/>
    <w:rsid w:val="00F95FEB"/>
    <w:rsid w:val="00F965E2"/>
    <w:rsid w:val="00F969F8"/>
    <w:rsid w:val="00F97250"/>
    <w:rsid w:val="00F97BC5"/>
    <w:rsid w:val="00FA0342"/>
    <w:rsid w:val="00FA03B7"/>
    <w:rsid w:val="00FA0EBB"/>
    <w:rsid w:val="00FA14B8"/>
    <w:rsid w:val="00FA1BBC"/>
    <w:rsid w:val="00FA20C5"/>
    <w:rsid w:val="00FA229A"/>
    <w:rsid w:val="00FA2472"/>
    <w:rsid w:val="00FA2C59"/>
    <w:rsid w:val="00FA2C5A"/>
    <w:rsid w:val="00FA2E7C"/>
    <w:rsid w:val="00FA3256"/>
    <w:rsid w:val="00FA3466"/>
    <w:rsid w:val="00FA3D79"/>
    <w:rsid w:val="00FA4381"/>
    <w:rsid w:val="00FA482A"/>
    <w:rsid w:val="00FA48B4"/>
    <w:rsid w:val="00FA4EEA"/>
    <w:rsid w:val="00FA5169"/>
    <w:rsid w:val="00FA5A5B"/>
    <w:rsid w:val="00FA5D5E"/>
    <w:rsid w:val="00FA673D"/>
    <w:rsid w:val="00FA6EA2"/>
    <w:rsid w:val="00FA6FA1"/>
    <w:rsid w:val="00FA79CA"/>
    <w:rsid w:val="00FB01C3"/>
    <w:rsid w:val="00FB064D"/>
    <w:rsid w:val="00FB1272"/>
    <w:rsid w:val="00FB1320"/>
    <w:rsid w:val="00FB17D4"/>
    <w:rsid w:val="00FB1CF5"/>
    <w:rsid w:val="00FB2021"/>
    <w:rsid w:val="00FB3026"/>
    <w:rsid w:val="00FB35D2"/>
    <w:rsid w:val="00FB3B26"/>
    <w:rsid w:val="00FB3CFF"/>
    <w:rsid w:val="00FB3D2A"/>
    <w:rsid w:val="00FB4904"/>
    <w:rsid w:val="00FB525D"/>
    <w:rsid w:val="00FB5603"/>
    <w:rsid w:val="00FB59F1"/>
    <w:rsid w:val="00FB60A9"/>
    <w:rsid w:val="00FB6C25"/>
    <w:rsid w:val="00FB6E92"/>
    <w:rsid w:val="00FB6FB6"/>
    <w:rsid w:val="00FC00BB"/>
    <w:rsid w:val="00FC08EE"/>
    <w:rsid w:val="00FC0D60"/>
    <w:rsid w:val="00FC17B2"/>
    <w:rsid w:val="00FC2046"/>
    <w:rsid w:val="00FC20D0"/>
    <w:rsid w:val="00FC2D95"/>
    <w:rsid w:val="00FC34AA"/>
    <w:rsid w:val="00FC3808"/>
    <w:rsid w:val="00FC5604"/>
    <w:rsid w:val="00FC5C5A"/>
    <w:rsid w:val="00FC61C2"/>
    <w:rsid w:val="00FC6B59"/>
    <w:rsid w:val="00FC6EE7"/>
    <w:rsid w:val="00FC72B1"/>
    <w:rsid w:val="00FC7C82"/>
    <w:rsid w:val="00FC7FF7"/>
    <w:rsid w:val="00FD0125"/>
    <w:rsid w:val="00FD0628"/>
    <w:rsid w:val="00FD0DCC"/>
    <w:rsid w:val="00FD1565"/>
    <w:rsid w:val="00FD1989"/>
    <w:rsid w:val="00FD1994"/>
    <w:rsid w:val="00FD391E"/>
    <w:rsid w:val="00FD4017"/>
    <w:rsid w:val="00FD464B"/>
    <w:rsid w:val="00FD7F19"/>
    <w:rsid w:val="00FE0319"/>
    <w:rsid w:val="00FE065F"/>
    <w:rsid w:val="00FE0A4E"/>
    <w:rsid w:val="00FE16BC"/>
    <w:rsid w:val="00FE1819"/>
    <w:rsid w:val="00FE244A"/>
    <w:rsid w:val="00FE258E"/>
    <w:rsid w:val="00FE28EB"/>
    <w:rsid w:val="00FE34C5"/>
    <w:rsid w:val="00FE3BFD"/>
    <w:rsid w:val="00FE41FD"/>
    <w:rsid w:val="00FE572F"/>
    <w:rsid w:val="00FE5ADC"/>
    <w:rsid w:val="00FE6670"/>
    <w:rsid w:val="00FE6AC8"/>
    <w:rsid w:val="00FE6EA4"/>
    <w:rsid w:val="00FE6FDA"/>
    <w:rsid w:val="00FE713A"/>
    <w:rsid w:val="00FE7776"/>
    <w:rsid w:val="00FE7B55"/>
    <w:rsid w:val="00FE7F57"/>
    <w:rsid w:val="00FF0AE7"/>
    <w:rsid w:val="00FF0B2E"/>
    <w:rsid w:val="00FF0C95"/>
    <w:rsid w:val="00FF1A4D"/>
    <w:rsid w:val="00FF2B6B"/>
    <w:rsid w:val="00FF32A4"/>
    <w:rsid w:val="00FF35D9"/>
    <w:rsid w:val="00FF3B88"/>
    <w:rsid w:val="00FF44A1"/>
    <w:rsid w:val="00FF46B8"/>
    <w:rsid w:val="00FF4CC2"/>
    <w:rsid w:val="00FF5C6B"/>
    <w:rsid w:val="00FF5C7C"/>
    <w:rsid w:val="00FF5D72"/>
    <w:rsid w:val="00FF61ED"/>
    <w:rsid w:val="00FF6D2D"/>
    <w:rsid w:val="00FF772D"/>
    <w:rsid w:val="00FF77DE"/>
    <w:rsid w:val="00FF7A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C26C8753-9831-41AE-8EAE-0B25C349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 w:type="character" w:styleId="UnresolvedMention">
    <w:name w:val="Unresolved Mention"/>
    <w:basedOn w:val="DefaultParagraphFont"/>
    <w:uiPriority w:val="99"/>
    <w:semiHidden/>
    <w:unhideWhenUsed/>
    <w:rsid w:val="005B07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1299154">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55712705">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68040533">
      <w:bodyDiv w:val="1"/>
      <w:marLeft w:val="0"/>
      <w:marRight w:val="0"/>
      <w:marTop w:val="0"/>
      <w:marBottom w:val="0"/>
      <w:divBdr>
        <w:top w:val="none" w:sz="0" w:space="0" w:color="auto"/>
        <w:left w:val="none" w:sz="0" w:space="0" w:color="auto"/>
        <w:bottom w:val="none" w:sz="0" w:space="0" w:color="auto"/>
        <w:right w:val="none" w:sz="0" w:space="0" w:color="auto"/>
      </w:divBdr>
    </w:div>
    <w:div w:id="86581036">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13402911">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45704061">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66135655">
      <w:bodyDiv w:val="1"/>
      <w:marLeft w:val="0"/>
      <w:marRight w:val="0"/>
      <w:marTop w:val="0"/>
      <w:marBottom w:val="0"/>
      <w:divBdr>
        <w:top w:val="none" w:sz="0" w:space="0" w:color="auto"/>
        <w:left w:val="none" w:sz="0" w:space="0" w:color="auto"/>
        <w:bottom w:val="none" w:sz="0" w:space="0" w:color="auto"/>
        <w:right w:val="none" w:sz="0" w:space="0" w:color="auto"/>
      </w:divBdr>
    </w:div>
    <w:div w:id="173544799">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38369814">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64188593">
      <w:bodyDiv w:val="1"/>
      <w:marLeft w:val="0"/>
      <w:marRight w:val="0"/>
      <w:marTop w:val="0"/>
      <w:marBottom w:val="0"/>
      <w:divBdr>
        <w:top w:val="none" w:sz="0" w:space="0" w:color="auto"/>
        <w:left w:val="none" w:sz="0" w:space="0" w:color="auto"/>
        <w:bottom w:val="none" w:sz="0" w:space="0" w:color="auto"/>
        <w:right w:val="none" w:sz="0" w:space="0" w:color="auto"/>
      </w:divBdr>
    </w:div>
    <w:div w:id="265190961">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71938530">
      <w:bodyDiv w:val="1"/>
      <w:marLeft w:val="0"/>
      <w:marRight w:val="0"/>
      <w:marTop w:val="0"/>
      <w:marBottom w:val="0"/>
      <w:divBdr>
        <w:top w:val="none" w:sz="0" w:space="0" w:color="auto"/>
        <w:left w:val="none" w:sz="0" w:space="0" w:color="auto"/>
        <w:bottom w:val="none" w:sz="0" w:space="0" w:color="auto"/>
        <w:right w:val="none" w:sz="0" w:space="0" w:color="auto"/>
      </w:divBdr>
    </w:div>
    <w:div w:id="273446696">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08441148">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5962724">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67295111">
      <w:bodyDiv w:val="1"/>
      <w:marLeft w:val="0"/>
      <w:marRight w:val="0"/>
      <w:marTop w:val="0"/>
      <w:marBottom w:val="0"/>
      <w:divBdr>
        <w:top w:val="none" w:sz="0" w:space="0" w:color="auto"/>
        <w:left w:val="none" w:sz="0" w:space="0" w:color="auto"/>
        <w:bottom w:val="none" w:sz="0" w:space="0" w:color="auto"/>
        <w:right w:val="none" w:sz="0" w:space="0" w:color="auto"/>
      </w:divBdr>
    </w:div>
    <w:div w:id="377895999">
      <w:bodyDiv w:val="1"/>
      <w:marLeft w:val="0"/>
      <w:marRight w:val="0"/>
      <w:marTop w:val="0"/>
      <w:marBottom w:val="0"/>
      <w:divBdr>
        <w:top w:val="none" w:sz="0" w:space="0" w:color="auto"/>
        <w:left w:val="none" w:sz="0" w:space="0" w:color="auto"/>
        <w:bottom w:val="none" w:sz="0" w:space="0" w:color="auto"/>
        <w:right w:val="none" w:sz="0" w:space="0" w:color="auto"/>
      </w:divBdr>
    </w:div>
    <w:div w:id="397872845">
      <w:bodyDiv w:val="1"/>
      <w:marLeft w:val="0"/>
      <w:marRight w:val="0"/>
      <w:marTop w:val="0"/>
      <w:marBottom w:val="0"/>
      <w:divBdr>
        <w:top w:val="none" w:sz="0" w:space="0" w:color="auto"/>
        <w:left w:val="none" w:sz="0" w:space="0" w:color="auto"/>
        <w:bottom w:val="none" w:sz="0" w:space="0" w:color="auto"/>
        <w:right w:val="none" w:sz="0" w:space="0" w:color="auto"/>
      </w:divBdr>
    </w:div>
    <w:div w:id="409928816">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489489118">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06596358">
      <w:bodyDiv w:val="1"/>
      <w:marLeft w:val="0"/>
      <w:marRight w:val="0"/>
      <w:marTop w:val="0"/>
      <w:marBottom w:val="0"/>
      <w:divBdr>
        <w:top w:val="none" w:sz="0" w:space="0" w:color="auto"/>
        <w:left w:val="none" w:sz="0" w:space="0" w:color="auto"/>
        <w:bottom w:val="none" w:sz="0" w:space="0" w:color="auto"/>
        <w:right w:val="none" w:sz="0" w:space="0" w:color="auto"/>
      </w:divBdr>
    </w:div>
    <w:div w:id="521748549">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2252227">
      <w:bodyDiv w:val="1"/>
      <w:marLeft w:val="0"/>
      <w:marRight w:val="0"/>
      <w:marTop w:val="0"/>
      <w:marBottom w:val="0"/>
      <w:divBdr>
        <w:top w:val="none" w:sz="0" w:space="0" w:color="auto"/>
        <w:left w:val="none" w:sz="0" w:space="0" w:color="auto"/>
        <w:bottom w:val="none" w:sz="0" w:space="0" w:color="auto"/>
        <w:right w:val="none" w:sz="0" w:space="0" w:color="auto"/>
      </w:divBdr>
    </w:div>
    <w:div w:id="542640224">
      <w:bodyDiv w:val="1"/>
      <w:marLeft w:val="0"/>
      <w:marRight w:val="0"/>
      <w:marTop w:val="0"/>
      <w:marBottom w:val="0"/>
      <w:divBdr>
        <w:top w:val="none" w:sz="0" w:space="0" w:color="auto"/>
        <w:left w:val="none" w:sz="0" w:space="0" w:color="auto"/>
        <w:bottom w:val="none" w:sz="0" w:space="0" w:color="auto"/>
        <w:right w:val="none" w:sz="0" w:space="0" w:color="auto"/>
      </w:divBdr>
    </w:div>
    <w:div w:id="558588291">
      <w:bodyDiv w:val="1"/>
      <w:marLeft w:val="0"/>
      <w:marRight w:val="0"/>
      <w:marTop w:val="0"/>
      <w:marBottom w:val="0"/>
      <w:divBdr>
        <w:top w:val="none" w:sz="0" w:space="0" w:color="auto"/>
        <w:left w:val="none" w:sz="0" w:space="0" w:color="auto"/>
        <w:bottom w:val="none" w:sz="0" w:space="0" w:color="auto"/>
        <w:right w:val="none" w:sz="0" w:space="0" w:color="auto"/>
      </w:divBdr>
    </w:div>
    <w:div w:id="558976117">
      <w:bodyDiv w:val="1"/>
      <w:marLeft w:val="0"/>
      <w:marRight w:val="0"/>
      <w:marTop w:val="0"/>
      <w:marBottom w:val="0"/>
      <w:divBdr>
        <w:top w:val="none" w:sz="0" w:space="0" w:color="auto"/>
        <w:left w:val="none" w:sz="0" w:space="0" w:color="auto"/>
        <w:bottom w:val="none" w:sz="0" w:space="0" w:color="auto"/>
        <w:right w:val="none" w:sz="0" w:space="0" w:color="auto"/>
      </w:divBdr>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344060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71106518">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713969270">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20598808">
      <w:bodyDiv w:val="1"/>
      <w:marLeft w:val="0"/>
      <w:marRight w:val="0"/>
      <w:marTop w:val="0"/>
      <w:marBottom w:val="0"/>
      <w:divBdr>
        <w:top w:val="none" w:sz="0" w:space="0" w:color="auto"/>
        <w:left w:val="none" w:sz="0" w:space="0" w:color="auto"/>
        <w:bottom w:val="none" w:sz="0" w:space="0" w:color="auto"/>
        <w:right w:val="none" w:sz="0" w:space="0" w:color="auto"/>
      </w:divBdr>
    </w:div>
    <w:div w:id="737480697">
      <w:bodyDiv w:val="1"/>
      <w:marLeft w:val="0"/>
      <w:marRight w:val="0"/>
      <w:marTop w:val="0"/>
      <w:marBottom w:val="0"/>
      <w:divBdr>
        <w:top w:val="none" w:sz="0" w:space="0" w:color="auto"/>
        <w:left w:val="none" w:sz="0" w:space="0" w:color="auto"/>
        <w:bottom w:val="none" w:sz="0" w:space="0" w:color="auto"/>
        <w:right w:val="none" w:sz="0" w:space="0" w:color="auto"/>
      </w:divBdr>
    </w:div>
    <w:div w:id="751004724">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784688958">
      <w:bodyDiv w:val="1"/>
      <w:marLeft w:val="0"/>
      <w:marRight w:val="0"/>
      <w:marTop w:val="0"/>
      <w:marBottom w:val="0"/>
      <w:divBdr>
        <w:top w:val="none" w:sz="0" w:space="0" w:color="auto"/>
        <w:left w:val="none" w:sz="0" w:space="0" w:color="auto"/>
        <w:bottom w:val="none" w:sz="0" w:space="0" w:color="auto"/>
        <w:right w:val="none" w:sz="0" w:space="0" w:color="auto"/>
      </w:divBdr>
    </w:div>
    <w:div w:id="790394999">
      <w:bodyDiv w:val="1"/>
      <w:marLeft w:val="0"/>
      <w:marRight w:val="0"/>
      <w:marTop w:val="0"/>
      <w:marBottom w:val="0"/>
      <w:divBdr>
        <w:top w:val="none" w:sz="0" w:space="0" w:color="auto"/>
        <w:left w:val="none" w:sz="0" w:space="0" w:color="auto"/>
        <w:bottom w:val="none" w:sz="0" w:space="0" w:color="auto"/>
        <w:right w:val="none" w:sz="0" w:space="0" w:color="auto"/>
      </w:divBdr>
    </w:div>
    <w:div w:id="800803437">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11600095">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46553584">
      <w:bodyDiv w:val="1"/>
      <w:marLeft w:val="0"/>
      <w:marRight w:val="0"/>
      <w:marTop w:val="0"/>
      <w:marBottom w:val="0"/>
      <w:divBdr>
        <w:top w:val="none" w:sz="0" w:space="0" w:color="auto"/>
        <w:left w:val="none" w:sz="0" w:space="0" w:color="auto"/>
        <w:bottom w:val="none" w:sz="0" w:space="0" w:color="auto"/>
        <w:right w:val="none" w:sz="0" w:space="0" w:color="auto"/>
      </w:divBdr>
    </w:div>
    <w:div w:id="847136911">
      <w:bodyDiv w:val="1"/>
      <w:marLeft w:val="0"/>
      <w:marRight w:val="0"/>
      <w:marTop w:val="0"/>
      <w:marBottom w:val="0"/>
      <w:divBdr>
        <w:top w:val="none" w:sz="0" w:space="0" w:color="auto"/>
        <w:left w:val="none" w:sz="0" w:space="0" w:color="auto"/>
        <w:bottom w:val="none" w:sz="0" w:space="0" w:color="auto"/>
        <w:right w:val="none" w:sz="0" w:space="0" w:color="auto"/>
      </w:divBdr>
    </w:div>
    <w:div w:id="851383655">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57544482">
      <w:bodyDiv w:val="1"/>
      <w:marLeft w:val="0"/>
      <w:marRight w:val="0"/>
      <w:marTop w:val="0"/>
      <w:marBottom w:val="0"/>
      <w:divBdr>
        <w:top w:val="none" w:sz="0" w:space="0" w:color="auto"/>
        <w:left w:val="none" w:sz="0" w:space="0" w:color="auto"/>
        <w:bottom w:val="none" w:sz="0" w:space="0" w:color="auto"/>
        <w:right w:val="none" w:sz="0" w:space="0" w:color="auto"/>
      </w:divBdr>
    </w:div>
    <w:div w:id="860820342">
      <w:bodyDiv w:val="1"/>
      <w:marLeft w:val="0"/>
      <w:marRight w:val="0"/>
      <w:marTop w:val="0"/>
      <w:marBottom w:val="0"/>
      <w:divBdr>
        <w:top w:val="none" w:sz="0" w:space="0" w:color="auto"/>
        <w:left w:val="none" w:sz="0" w:space="0" w:color="auto"/>
        <w:bottom w:val="none" w:sz="0" w:space="0" w:color="auto"/>
        <w:right w:val="none" w:sz="0" w:space="0" w:color="auto"/>
      </w:divBdr>
    </w:div>
    <w:div w:id="874923804">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904223625">
      <w:bodyDiv w:val="1"/>
      <w:marLeft w:val="0"/>
      <w:marRight w:val="0"/>
      <w:marTop w:val="0"/>
      <w:marBottom w:val="0"/>
      <w:divBdr>
        <w:top w:val="none" w:sz="0" w:space="0" w:color="auto"/>
        <w:left w:val="none" w:sz="0" w:space="0" w:color="auto"/>
        <w:bottom w:val="none" w:sz="0" w:space="0" w:color="auto"/>
        <w:right w:val="none" w:sz="0" w:space="0" w:color="auto"/>
      </w:divBdr>
    </w:div>
    <w:div w:id="908421973">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39531210">
      <w:bodyDiv w:val="1"/>
      <w:marLeft w:val="0"/>
      <w:marRight w:val="0"/>
      <w:marTop w:val="0"/>
      <w:marBottom w:val="0"/>
      <w:divBdr>
        <w:top w:val="none" w:sz="0" w:space="0" w:color="auto"/>
        <w:left w:val="none" w:sz="0" w:space="0" w:color="auto"/>
        <w:bottom w:val="none" w:sz="0" w:space="0" w:color="auto"/>
        <w:right w:val="none" w:sz="0" w:space="0" w:color="auto"/>
      </w:divBdr>
    </w:div>
    <w:div w:id="946042920">
      <w:bodyDiv w:val="1"/>
      <w:marLeft w:val="0"/>
      <w:marRight w:val="0"/>
      <w:marTop w:val="0"/>
      <w:marBottom w:val="0"/>
      <w:divBdr>
        <w:top w:val="none" w:sz="0" w:space="0" w:color="auto"/>
        <w:left w:val="none" w:sz="0" w:space="0" w:color="auto"/>
        <w:bottom w:val="none" w:sz="0" w:space="0" w:color="auto"/>
        <w:right w:val="none" w:sz="0" w:space="0" w:color="auto"/>
      </w:divBdr>
    </w:div>
    <w:div w:id="966281724">
      <w:bodyDiv w:val="1"/>
      <w:marLeft w:val="0"/>
      <w:marRight w:val="0"/>
      <w:marTop w:val="0"/>
      <w:marBottom w:val="0"/>
      <w:divBdr>
        <w:top w:val="none" w:sz="0" w:space="0" w:color="auto"/>
        <w:left w:val="none" w:sz="0" w:space="0" w:color="auto"/>
        <w:bottom w:val="none" w:sz="0" w:space="0" w:color="auto"/>
        <w:right w:val="none" w:sz="0" w:space="0" w:color="auto"/>
      </w:divBdr>
    </w:div>
    <w:div w:id="967781976">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980039609">
      <w:bodyDiv w:val="1"/>
      <w:marLeft w:val="0"/>
      <w:marRight w:val="0"/>
      <w:marTop w:val="0"/>
      <w:marBottom w:val="0"/>
      <w:divBdr>
        <w:top w:val="none" w:sz="0" w:space="0" w:color="auto"/>
        <w:left w:val="none" w:sz="0" w:space="0" w:color="auto"/>
        <w:bottom w:val="none" w:sz="0" w:space="0" w:color="auto"/>
        <w:right w:val="none" w:sz="0" w:space="0" w:color="auto"/>
      </w:divBdr>
    </w:div>
    <w:div w:id="995454582">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5621410">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18115324">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38773031">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66876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4179990">
      <w:bodyDiv w:val="1"/>
      <w:marLeft w:val="0"/>
      <w:marRight w:val="0"/>
      <w:marTop w:val="0"/>
      <w:marBottom w:val="0"/>
      <w:divBdr>
        <w:top w:val="none" w:sz="0" w:space="0" w:color="auto"/>
        <w:left w:val="none" w:sz="0" w:space="0" w:color="auto"/>
        <w:bottom w:val="none" w:sz="0" w:space="0" w:color="auto"/>
        <w:right w:val="none" w:sz="0" w:space="0" w:color="auto"/>
      </w:divBdr>
    </w:div>
    <w:div w:id="1064378098">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074011774">
      <w:bodyDiv w:val="1"/>
      <w:marLeft w:val="0"/>
      <w:marRight w:val="0"/>
      <w:marTop w:val="0"/>
      <w:marBottom w:val="0"/>
      <w:divBdr>
        <w:top w:val="none" w:sz="0" w:space="0" w:color="auto"/>
        <w:left w:val="none" w:sz="0" w:space="0" w:color="auto"/>
        <w:bottom w:val="none" w:sz="0" w:space="0" w:color="auto"/>
        <w:right w:val="none" w:sz="0" w:space="0" w:color="auto"/>
      </w:divBdr>
    </w:div>
    <w:div w:id="1080786038">
      <w:bodyDiv w:val="1"/>
      <w:marLeft w:val="0"/>
      <w:marRight w:val="0"/>
      <w:marTop w:val="0"/>
      <w:marBottom w:val="0"/>
      <w:divBdr>
        <w:top w:val="none" w:sz="0" w:space="0" w:color="auto"/>
        <w:left w:val="none" w:sz="0" w:space="0" w:color="auto"/>
        <w:bottom w:val="none" w:sz="0" w:space="0" w:color="auto"/>
        <w:right w:val="none" w:sz="0" w:space="0" w:color="auto"/>
      </w:divBdr>
    </w:div>
    <w:div w:id="1109423480">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19373648">
      <w:bodyDiv w:val="1"/>
      <w:marLeft w:val="0"/>
      <w:marRight w:val="0"/>
      <w:marTop w:val="0"/>
      <w:marBottom w:val="0"/>
      <w:divBdr>
        <w:top w:val="none" w:sz="0" w:space="0" w:color="auto"/>
        <w:left w:val="none" w:sz="0" w:space="0" w:color="auto"/>
        <w:bottom w:val="none" w:sz="0" w:space="0" w:color="auto"/>
        <w:right w:val="none" w:sz="0" w:space="0" w:color="auto"/>
      </w:divBdr>
    </w:div>
    <w:div w:id="1121925535">
      <w:bodyDiv w:val="1"/>
      <w:marLeft w:val="0"/>
      <w:marRight w:val="0"/>
      <w:marTop w:val="0"/>
      <w:marBottom w:val="0"/>
      <w:divBdr>
        <w:top w:val="none" w:sz="0" w:space="0" w:color="auto"/>
        <w:left w:val="none" w:sz="0" w:space="0" w:color="auto"/>
        <w:bottom w:val="none" w:sz="0" w:space="0" w:color="auto"/>
        <w:right w:val="none" w:sz="0" w:space="0" w:color="auto"/>
      </w:divBdr>
    </w:div>
    <w:div w:id="1128746632">
      <w:bodyDiv w:val="1"/>
      <w:marLeft w:val="0"/>
      <w:marRight w:val="0"/>
      <w:marTop w:val="0"/>
      <w:marBottom w:val="0"/>
      <w:divBdr>
        <w:top w:val="none" w:sz="0" w:space="0" w:color="auto"/>
        <w:left w:val="none" w:sz="0" w:space="0" w:color="auto"/>
        <w:bottom w:val="none" w:sz="0" w:space="0" w:color="auto"/>
        <w:right w:val="none" w:sz="0" w:space="0" w:color="auto"/>
      </w:divBdr>
    </w:div>
    <w:div w:id="1129010299">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64204149">
      <w:bodyDiv w:val="1"/>
      <w:marLeft w:val="0"/>
      <w:marRight w:val="0"/>
      <w:marTop w:val="0"/>
      <w:marBottom w:val="0"/>
      <w:divBdr>
        <w:top w:val="none" w:sz="0" w:space="0" w:color="auto"/>
        <w:left w:val="none" w:sz="0" w:space="0" w:color="auto"/>
        <w:bottom w:val="none" w:sz="0" w:space="0" w:color="auto"/>
        <w:right w:val="none" w:sz="0" w:space="0" w:color="auto"/>
      </w:divBdr>
    </w:div>
    <w:div w:id="1168400258">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09301279">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32808177">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6426620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5090551">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78831792">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09438790">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21156519">
      <w:bodyDiv w:val="1"/>
      <w:marLeft w:val="0"/>
      <w:marRight w:val="0"/>
      <w:marTop w:val="0"/>
      <w:marBottom w:val="0"/>
      <w:divBdr>
        <w:top w:val="none" w:sz="0" w:space="0" w:color="auto"/>
        <w:left w:val="none" w:sz="0" w:space="0" w:color="auto"/>
        <w:bottom w:val="none" w:sz="0" w:space="0" w:color="auto"/>
        <w:right w:val="none" w:sz="0" w:space="0" w:color="auto"/>
      </w:divBdr>
    </w:div>
    <w:div w:id="133198296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351279">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4675762">
      <w:bodyDiv w:val="1"/>
      <w:marLeft w:val="0"/>
      <w:marRight w:val="0"/>
      <w:marTop w:val="0"/>
      <w:marBottom w:val="0"/>
      <w:divBdr>
        <w:top w:val="none" w:sz="0" w:space="0" w:color="auto"/>
        <w:left w:val="none" w:sz="0" w:space="0" w:color="auto"/>
        <w:bottom w:val="none" w:sz="0" w:space="0" w:color="auto"/>
        <w:right w:val="none" w:sz="0" w:space="0" w:color="auto"/>
      </w:divBdr>
    </w:div>
    <w:div w:id="1366636538">
      <w:bodyDiv w:val="1"/>
      <w:marLeft w:val="0"/>
      <w:marRight w:val="0"/>
      <w:marTop w:val="0"/>
      <w:marBottom w:val="0"/>
      <w:divBdr>
        <w:top w:val="none" w:sz="0" w:space="0" w:color="auto"/>
        <w:left w:val="none" w:sz="0" w:space="0" w:color="auto"/>
        <w:bottom w:val="none" w:sz="0" w:space="0" w:color="auto"/>
        <w:right w:val="none" w:sz="0" w:space="0" w:color="auto"/>
      </w:divBdr>
    </w:div>
    <w:div w:id="1388145641">
      <w:bodyDiv w:val="1"/>
      <w:marLeft w:val="0"/>
      <w:marRight w:val="0"/>
      <w:marTop w:val="0"/>
      <w:marBottom w:val="0"/>
      <w:divBdr>
        <w:top w:val="none" w:sz="0" w:space="0" w:color="auto"/>
        <w:left w:val="none" w:sz="0" w:space="0" w:color="auto"/>
        <w:bottom w:val="none" w:sz="0" w:space="0" w:color="auto"/>
        <w:right w:val="none" w:sz="0" w:space="0" w:color="auto"/>
      </w:divBdr>
    </w:div>
    <w:div w:id="1411343525">
      <w:bodyDiv w:val="1"/>
      <w:marLeft w:val="0"/>
      <w:marRight w:val="0"/>
      <w:marTop w:val="0"/>
      <w:marBottom w:val="0"/>
      <w:divBdr>
        <w:top w:val="none" w:sz="0" w:space="0" w:color="auto"/>
        <w:left w:val="none" w:sz="0" w:space="0" w:color="auto"/>
        <w:bottom w:val="none" w:sz="0" w:space="0" w:color="auto"/>
        <w:right w:val="none" w:sz="0" w:space="0" w:color="auto"/>
      </w:divBdr>
    </w:div>
    <w:div w:id="1422482065">
      <w:bodyDiv w:val="1"/>
      <w:marLeft w:val="0"/>
      <w:marRight w:val="0"/>
      <w:marTop w:val="0"/>
      <w:marBottom w:val="0"/>
      <w:divBdr>
        <w:top w:val="none" w:sz="0" w:space="0" w:color="auto"/>
        <w:left w:val="none" w:sz="0" w:space="0" w:color="auto"/>
        <w:bottom w:val="none" w:sz="0" w:space="0" w:color="auto"/>
        <w:right w:val="none" w:sz="0" w:space="0" w:color="auto"/>
      </w:divBdr>
    </w:div>
    <w:div w:id="1422680019">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32972077">
      <w:bodyDiv w:val="1"/>
      <w:marLeft w:val="0"/>
      <w:marRight w:val="0"/>
      <w:marTop w:val="0"/>
      <w:marBottom w:val="0"/>
      <w:divBdr>
        <w:top w:val="none" w:sz="0" w:space="0" w:color="auto"/>
        <w:left w:val="none" w:sz="0" w:space="0" w:color="auto"/>
        <w:bottom w:val="none" w:sz="0" w:space="0" w:color="auto"/>
        <w:right w:val="none" w:sz="0" w:space="0" w:color="auto"/>
      </w:divBdr>
    </w:div>
    <w:div w:id="1447965566">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61727148">
      <w:bodyDiv w:val="1"/>
      <w:marLeft w:val="0"/>
      <w:marRight w:val="0"/>
      <w:marTop w:val="0"/>
      <w:marBottom w:val="0"/>
      <w:divBdr>
        <w:top w:val="none" w:sz="0" w:space="0" w:color="auto"/>
        <w:left w:val="none" w:sz="0" w:space="0" w:color="auto"/>
        <w:bottom w:val="none" w:sz="0" w:space="0" w:color="auto"/>
        <w:right w:val="none" w:sz="0" w:space="0" w:color="auto"/>
      </w:divBdr>
    </w:div>
    <w:div w:id="1489247513">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507131510">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22933555">
      <w:bodyDiv w:val="1"/>
      <w:marLeft w:val="0"/>
      <w:marRight w:val="0"/>
      <w:marTop w:val="0"/>
      <w:marBottom w:val="0"/>
      <w:divBdr>
        <w:top w:val="none" w:sz="0" w:space="0" w:color="auto"/>
        <w:left w:val="none" w:sz="0" w:space="0" w:color="auto"/>
        <w:bottom w:val="none" w:sz="0" w:space="0" w:color="auto"/>
        <w:right w:val="none" w:sz="0" w:space="0" w:color="auto"/>
      </w:divBdr>
    </w:div>
    <w:div w:id="1530023193">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3038247">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89776435">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598096285">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0699372">
      <w:bodyDiv w:val="1"/>
      <w:marLeft w:val="0"/>
      <w:marRight w:val="0"/>
      <w:marTop w:val="0"/>
      <w:marBottom w:val="0"/>
      <w:divBdr>
        <w:top w:val="none" w:sz="0" w:space="0" w:color="auto"/>
        <w:left w:val="none" w:sz="0" w:space="0" w:color="auto"/>
        <w:bottom w:val="none" w:sz="0" w:space="0" w:color="auto"/>
        <w:right w:val="none" w:sz="0" w:space="0" w:color="auto"/>
      </w:divBdr>
    </w:div>
    <w:div w:id="1638610746">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54603769">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1421644">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63967919">
      <w:bodyDiv w:val="1"/>
      <w:marLeft w:val="0"/>
      <w:marRight w:val="0"/>
      <w:marTop w:val="0"/>
      <w:marBottom w:val="0"/>
      <w:divBdr>
        <w:top w:val="none" w:sz="0" w:space="0" w:color="auto"/>
        <w:left w:val="none" w:sz="0" w:space="0" w:color="auto"/>
        <w:bottom w:val="none" w:sz="0" w:space="0" w:color="auto"/>
        <w:right w:val="none" w:sz="0" w:space="0" w:color="auto"/>
      </w:divBdr>
    </w:div>
    <w:div w:id="1671179262">
      <w:bodyDiv w:val="1"/>
      <w:marLeft w:val="0"/>
      <w:marRight w:val="0"/>
      <w:marTop w:val="0"/>
      <w:marBottom w:val="0"/>
      <w:divBdr>
        <w:top w:val="none" w:sz="0" w:space="0" w:color="auto"/>
        <w:left w:val="none" w:sz="0" w:space="0" w:color="auto"/>
        <w:bottom w:val="none" w:sz="0" w:space="0" w:color="auto"/>
        <w:right w:val="none" w:sz="0" w:space="0" w:color="auto"/>
      </w:divBdr>
    </w:div>
    <w:div w:id="1682317734">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699696849">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58944062">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797528849">
      <w:bodyDiv w:val="1"/>
      <w:marLeft w:val="0"/>
      <w:marRight w:val="0"/>
      <w:marTop w:val="0"/>
      <w:marBottom w:val="0"/>
      <w:divBdr>
        <w:top w:val="none" w:sz="0" w:space="0" w:color="auto"/>
        <w:left w:val="none" w:sz="0" w:space="0" w:color="auto"/>
        <w:bottom w:val="none" w:sz="0" w:space="0" w:color="auto"/>
        <w:right w:val="none" w:sz="0" w:space="0" w:color="auto"/>
      </w:divBdr>
    </w:div>
    <w:div w:id="1803376113">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24153231">
      <w:bodyDiv w:val="1"/>
      <w:marLeft w:val="0"/>
      <w:marRight w:val="0"/>
      <w:marTop w:val="0"/>
      <w:marBottom w:val="0"/>
      <w:divBdr>
        <w:top w:val="none" w:sz="0" w:space="0" w:color="auto"/>
        <w:left w:val="none" w:sz="0" w:space="0" w:color="auto"/>
        <w:bottom w:val="none" w:sz="0" w:space="0" w:color="auto"/>
        <w:right w:val="none" w:sz="0" w:space="0" w:color="auto"/>
      </w:divBdr>
    </w:div>
    <w:div w:id="1837571312">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47404517">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852064689">
      <w:bodyDiv w:val="1"/>
      <w:marLeft w:val="0"/>
      <w:marRight w:val="0"/>
      <w:marTop w:val="0"/>
      <w:marBottom w:val="0"/>
      <w:divBdr>
        <w:top w:val="none" w:sz="0" w:space="0" w:color="auto"/>
        <w:left w:val="none" w:sz="0" w:space="0" w:color="auto"/>
        <w:bottom w:val="none" w:sz="0" w:space="0" w:color="auto"/>
        <w:right w:val="none" w:sz="0" w:space="0" w:color="auto"/>
      </w:divBdr>
    </w:div>
    <w:div w:id="1878855392">
      <w:bodyDiv w:val="1"/>
      <w:marLeft w:val="0"/>
      <w:marRight w:val="0"/>
      <w:marTop w:val="0"/>
      <w:marBottom w:val="0"/>
      <w:divBdr>
        <w:top w:val="none" w:sz="0" w:space="0" w:color="auto"/>
        <w:left w:val="none" w:sz="0" w:space="0" w:color="auto"/>
        <w:bottom w:val="none" w:sz="0" w:space="0" w:color="auto"/>
        <w:right w:val="none" w:sz="0" w:space="0" w:color="auto"/>
      </w:divBdr>
    </w:div>
    <w:div w:id="1880123435">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13201659">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3161884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1989050297">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26319460">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86145686">
      <w:bodyDiv w:val="1"/>
      <w:marLeft w:val="0"/>
      <w:marRight w:val="0"/>
      <w:marTop w:val="0"/>
      <w:marBottom w:val="0"/>
      <w:divBdr>
        <w:top w:val="none" w:sz="0" w:space="0" w:color="auto"/>
        <w:left w:val="none" w:sz="0" w:space="0" w:color="auto"/>
        <w:bottom w:val="none" w:sz="0" w:space="0" w:color="auto"/>
        <w:right w:val="none" w:sz="0" w:space="0" w:color="auto"/>
      </w:divBdr>
    </w:div>
    <w:div w:id="2094012574">
      <w:bodyDiv w:val="1"/>
      <w:marLeft w:val="0"/>
      <w:marRight w:val="0"/>
      <w:marTop w:val="0"/>
      <w:marBottom w:val="0"/>
      <w:divBdr>
        <w:top w:val="none" w:sz="0" w:space="0" w:color="auto"/>
        <w:left w:val="none" w:sz="0" w:space="0" w:color="auto"/>
        <w:bottom w:val="none" w:sz="0" w:space="0" w:color="auto"/>
        <w:right w:val="none" w:sz="0" w:space="0" w:color="auto"/>
      </w:divBdr>
    </w:div>
    <w:div w:id="2096516392">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9079788">
      <w:bodyDiv w:val="1"/>
      <w:marLeft w:val="0"/>
      <w:marRight w:val="0"/>
      <w:marTop w:val="0"/>
      <w:marBottom w:val="0"/>
      <w:divBdr>
        <w:top w:val="none" w:sz="0" w:space="0" w:color="auto"/>
        <w:left w:val="none" w:sz="0" w:space="0" w:color="auto"/>
        <w:bottom w:val="none" w:sz="0" w:space="0" w:color="auto"/>
        <w:right w:val="none" w:sz="0" w:space="0" w:color="auto"/>
      </w:divBdr>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192075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mailto:montemurro.michael@gmail.co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864</TotalTime>
  <Pages>35</Pages>
  <Words>6315</Words>
  <Characters>31377</Characters>
  <Application>Microsoft Office Word</Application>
  <DocSecurity>0</DocSecurity>
  <Lines>261</Lines>
  <Paragraphs>75</Paragraphs>
  <ScaleCrop>false</ScaleCrop>
  <HeadingPairs>
    <vt:vector size="2" baseType="variant">
      <vt:variant>
        <vt:lpstr>Title</vt:lpstr>
      </vt:variant>
      <vt:variant>
        <vt:i4>1</vt:i4>
      </vt:variant>
    </vt:vector>
  </HeadingPairs>
  <TitlesOfParts>
    <vt:vector size="1" baseType="lpstr">
      <vt:lpstr>doc.: IEEE 802.11-23/2136r0</vt:lpstr>
    </vt:vector>
  </TitlesOfParts>
  <Manager/>
  <Company>BlackBerry</Company>
  <LinksUpToDate>false</LinksUpToDate>
  <CharactersWithSpaces>37617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802.11-23/2136r0</dc:title>
  <dc:subject>Submission</dc:subject>
  <dc:creator>Michael Montemurro</dc:creator>
  <cp:keywords>December 2023</cp:keywords>
  <dc:description/>
  <cp:lastModifiedBy>Mike Montemurro</cp:lastModifiedBy>
  <cp:revision>353</cp:revision>
  <cp:lastPrinted>1900-01-01T05:00:00Z</cp:lastPrinted>
  <dcterms:created xsi:type="dcterms:W3CDTF">2023-11-21T15:42:00Z</dcterms:created>
  <dcterms:modified xsi:type="dcterms:W3CDTF">2023-12-04T16:39:00Z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1661943763</vt:lpwstr>
  </property>
</Properties>
</file>