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firstLine="0"/>
        <w:jc w:val="left"/>
        <w:rPr>
          <w:rFonts w:ascii="Arial,Bold" w:eastAsia="Arial,Bold" w:cs="Arial,Bold"/>
          <w:b/>
          <w:bCs/>
          <w:kern w:val="0"/>
          <w:sz w:val="18"/>
          <w:szCs w:val="18"/>
        </w:rPr>
      </w:pPr>
    </w:p>
    <w:p>
      <w:pPr>
        <w:autoSpaceDE w:val="0"/>
        <w:autoSpaceDN w:val="0"/>
        <w:adjustRightInd w:val="0"/>
        <w:ind w:firstLine="0"/>
        <w:jc w:val="left"/>
        <w:rPr>
          <w:rFonts w:ascii="Arial,Bold" w:eastAsia="Arial,Bold" w:cs="Arial,Bold"/>
          <w:b/>
          <w:bCs/>
          <w:kern w:val="0"/>
          <w:sz w:val="18"/>
          <w:szCs w:val="18"/>
        </w:rPr>
      </w:pPr>
      <w:bookmarkStart w:id="1" w:name="_GoBack"/>
      <w:bookmarkEnd w:id="1"/>
    </w:p>
    <w:p>
      <w:pPr>
        <w:autoSpaceDE w:val="0"/>
        <w:autoSpaceDN w:val="0"/>
        <w:adjustRightInd w:val="0"/>
        <w:ind w:firstLine="0"/>
        <w:jc w:val="left"/>
        <w:rPr>
          <w:rFonts w:ascii="Arial,Bold" w:eastAsia="Arial,Bold" w:cs="Arial,Bold"/>
          <w:b/>
          <w:bCs/>
          <w:kern w:val="0"/>
          <w:sz w:val="18"/>
          <w:szCs w:val="18"/>
        </w:rPr>
      </w:pPr>
    </w:p>
    <w:tbl>
      <w:tblPr>
        <w:tblStyle w:val="17"/>
        <w:tblW w:w="9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40"/>
        <w:gridCol w:w="2610"/>
        <w:gridCol w:w="1507"/>
        <w:gridCol w:w="2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576" w:type="dxa"/>
            <w:gridSpan w:val="5"/>
            <w:vAlign w:val="center"/>
          </w:tcPr>
          <w:p>
            <w:pPr>
              <w:pStyle w:val="42"/>
              <w:rPr>
                <w:rFonts w:hint="default" w:eastAsia="宋体"/>
                <w:sz w:val="22"/>
                <w:szCs w:val="22"/>
                <w:lang w:val="en-US" w:eastAsia="zh-CN"/>
              </w:rPr>
            </w:pPr>
            <w:r>
              <w:rPr>
                <w:sz w:val="22"/>
                <w:szCs w:val="22"/>
                <w:lang w:eastAsia="ko-KR"/>
              </w:rPr>
              <w:t xml:space="preserve">CR for </w:t>
            </w:r>
            <w:r>
              <w:rPr>
                <w:rFonts w:hint="eastAsia" w:eastAsia="宋体"/>
                <w:sz w:val="22"/>
                <w:szCs w:val="22"/>
                <w:lang w:val="en-US" w:eastAsia="zh-CN"/>
              </w:rPr>
              <w:t xml:space="preserve">CIDs in subclause 6.3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9576" w:type="dxa"/>
            <w:gridSpan w:val="5"/>
            <w:vAlign w:val="center"/>
          </w:tcPr>
          <w:p>
            <w:pPr>
              <w:pStyle w:val="42"/>
              <w:ind w:left="0"/>
              <w:rPr>
                <w:rFonts w:hint="eastAsia" w:eastAsia="宋体"/>
                <w:b w:val="0"/>
                <w:sz w:val="22"/>
                <w:szCs w:val="22"/>
                <w:lang w:val="en-US" w:eastAsia="zh-CN"/>
              </w:rPr>
            </w:pPr>
            <w:r>
              <w:rPr>
                <w:sz w:val="22"/>
                <w:szCs w:val="22"/>
              </w:rPr>
              <w:t>Date:</w:t>
            </w:r>
            <w:r>
              <w:rPr>
                <w:b w:val="0"/>
                <w:sz w:val="22"/>
                <w:szCs w:val="22"/>
              </w:rPr>
              <w:t xml:space="preserve">  2023-</w:t>
            </w:r>
            <w:r>
              <w:rPr>
                <w:rFonts w:hint="eastAsia" w:eastAsia="宋体"/>
                <w:b w:val="0"/>
                <w:sz w:val="22"/>
                <w:szCs w:val="22"/>
                <w:lang w:val="en-US" w:eastAsia="zh-CN"/>
              </w:rPr>
              <w:t>7</w:t>
            </w:r>
            <w:r>
              <w:rPr>
                <w:b w:val="0"/>
                <w:sz w:val="22"/>
                <w:szCs w:val="22"/>
                <w:lang w:eastAsia="ko-KR"/>
              </w:rPr>
              <w:t>-1</w:t>
            </w:r>
            <w:r>
              <w:rPr>
                <w:rFonts w:hint="eastAsia" w:eastAsia="宋体"/>
                <w:b w:val="0"/>
                <w:sz w:val="22"/>
                <w:szCs w:val="2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76" w:type="dxa"/>
            <w:gridSpan w:val="5"/>
            <w:vAlign w:val="center"/>
          </w:tcPr>
          <w:p>
            <w:pPr>
              <w:pStyle w:val="42"/>
              <w:spacing w:after="0"/>
              <w:ind w:left="0" w:right="0"/>
              <w:jc w:val="left"/>
              <w:rPr>
                <w:sz w:val="22"/>
                <w:szCs w:val="22"/>
              </w:rPr>
            </w:pPr>
            <w:r>
              <w:rPr>
                <w:sz w:val="22"/>
                <w:szCs w:val="22"/>
              </w:rPr>
              <w:t>Author(s):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Align w:val="center"/>
          </w:tcPr>
          <w:p>
            <w:pPr>
              <w:pStyle w:val="42"/>
              <w:spacing w:after="0"/>
              <w:ind w:left="0" w:right="0"/>
              <w:jc w:val="left"/>
              <w:rPr>
                <w:sz w:val="22"/>
                <w:szCs w:val="22"/>
              </w:rPr>
            </w:pPr>
            <w:r>
              <w:rPr>
                <w:sz w:val="22"/>
                <w:szCs w:val="22"/>
              </w:rPr>
              <w:t>Name</w:t>
            </w:r>
          </w:p>
        </w:tc>
        <w:tc>
          <w:tcPr>
            <w:tcW w:w="1440" w:type="dxa"/>
            <w:vAlign w:val="center"/>
          </w:tcPr>
          <w:p>
            <w:pPr>
              <w:pStyle w:val="42"/>
              <w:spacing w:after="0"/>
              <w:ind w:left="0" w:right="0"/>
              <w:jc w:val="left"/>
              <w:rPr>
                <w:sz w:val="22"/>
                <w:szCs w:val="22"/>
              </w:rPr>
            </w:pPr>
            <w:r>
              <w:rPr>
                <w:sz w:val="22"/>
                <w:szCs w:val="22"/>
              </w:rPr>
              <w:t>Affiliation</w:t>
            </w:r>
          </w:p>
        </w:tc>
        <w:tc>
          <w:tcPr>
            <w:tcW w:w="2610" w:type="dxa"/>
            <w:vAlign w:val="center"/>
          </w:tcPr>
          <w:p>
            <w:pPr>
              <w:pStyle w:val="42"/>
              <w:spacing w:after="0"/>
              <w:ind w:left="0" w:right="0"/>
              <w:jc w:val="left"/>
              <w:rPr>
                <w:sz w:val="22"/>
                <w:szCs w:val="22"/>
              </w:rPr>
            </w:pPr>
            <w:r>
              <w:rPr>
                <w:sz w:val="22"/>
                <w:szCs w:val="22"/>
              </w:rPr>
              <w:t>Address</w:t>
            </w:r>
          </w:p>
        </w:tc>
        <w:tc>
          <w:tcPr>
            <w:tcW w:w="1507" w:type="dxa"/>
            <w:vAlign w:val="center"/>
          </w:tcPr>
          <w:p>
            <w:pPr>
              <w:pStyle w:val="42"/>
              <w:spacing w:after="0"/>
              <w:ind w:left="0" w:right="0"/>
              <w:jc w:val="left"/>
              <w:rPr>
                <w:sz w:val="22"/>
                <w:szCs w:val="22"/>
              </w:rPr>
            </w:pPr>
            <w:r>
              <w:rPr>
                <w:sz w:val="22"/>
                <w:szCs w:val="22"/>
              </w:rPr>
              <w:t>Phone</w:t>
            </w:r>
          </w:p>
        </w:tc>
        <w:tc>
          <w:tcPr>
            <w:tcW w:w="2471" w:type="dxa"/>
            <w:vAlign w:val="center"/>
          </w:tcPr>
          <w:p>
            <w:pPr>
              <w:pStyle w:val="42"/>
              <w:spacing w:after="0"/>
              <w:ind w:left="0" w:right="0"/>
              <w:jc w:val="left"/>
              <w:rPr>
                <w:sz w:val="22"/>
                <w:szCs w:val="22"/>
              </w:rPr>
            </w:pPr>
            <w:r>
              <w:rPr>
                <w:sz w:val="22"/>
                <w:szCs w:val="22"/>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548" w:type="dxa"/>
            <w:vAlign w:val="center"/>
          </w:tcPr>
          <w:p>
            <w:pPr>
              <w:pStyle w:val="42"/>
              <w:spacing w:after="0"/>
              <w:ind w:left="0" w:right="0"/>
              <w:jc w:val="left"/>
              <w:rPr>
                <w:b w:val="0"/>
                <w:sz w:val="22"/>
                <w:szCs w:val="22"/>
                <w:lang w:eastAsia="ko-KR"/>
              </w:rPr>
            </w:pPr>
            <w:r>
              <w:rPr>
                <w:b w:val="0"/>
                <w:sz w:val="22"/>
                <w:szCs w:val="22"/>
                <w:lang w:eastAsia="ko-KR"/>
              </w:rPr>
              <w:t>Jay Yang</w:t>
            </w:r>
          </w:p>
        </w:tc>
        <w:tc>
          <w:tcPr>
            <w:tcW w:w="1440" w:type="dxa"/>
            <w:vAlign w:val="center"/>
          </w:tcPr>
          <w:p>
            <w:pPr>
              <w:pStyle w:val="42"/>
              <w:spacing w:after="0"/>
              <w:ind w:left="0" w:right="0"/>
              <w:jc w:val="left"/>
              <w:rPr>
                <w:rFonts w:hint="default" w:eastAsia="宋体"/>
                <w:b w:val="0"/>
                <w:sz w:val="22"/>
                <w:szCs w:val="22"/>
                <w:lang w:val="en-US" w:eastAsia="zh-CN"/>
              </w:rPr>
            </w:pPr>
            <w:r>
              <w:rPr>
                <w:rFonts w:hint="eastAsia" w:eastAsia="宋体"/>
                <w:b w:val="0"/>
                <w:sz w:val="22"/>
                <w:szCs w:val="22"/>
                <w:lang w:val="en-US" w:eastAsia="zh-CN"/>
              </w:rPr>
              <w:t>ZTE Corporation</w:t>
            </w:r>
          </w:p>
        </w:tc>
        <w:tc>
          <w:tcPr>
            <w:tcW w:w="2610" w:type="dxa"/>
            <w:vAlign w:val="center"/>
          </w:tcPr>
          <w:p>
            <w:pPr>
              <w:pStyle w:val="42"/>
              <w:spacing w:after="0"/>
              <w:ind w:left="0" w:right="0"/>
              <w:jc w:val="left"/>
              <w:rPr>
                <w:b w:val="0"/>
                <w:sz w:val="22"/>
                <w:szCs w:val="22"/>
                <w:lang w:eastAsia="ko-KR"/>
              </w:rPr>
            </w:pPr>
          </w:p>
        </w:tc>
        <w:tc>
          <w:tcPr>
            <w:tcW w:w="1507" w:type="dxa"/>
            <w:vAlign w:val="center"/>
          </w:tcPr>
          <w:p>
            <w:pPr>
              <w:pStyle w:val="42"/>
              <w:spacing w:after="0"/>
              <w:ind w:left="0" w:right="0"/>
              <w:jc w:val="left"/>
              <w:rPr>
                <w:b w:val="0"/>
                <w:sz w:val="22"/>
                <w:szCs w:val="22"/>
                <w:lang w:eastAsia="ko-KR"/>
              </w:rPr>
            </w:pPr>
          </w:p>
        </w:tc>
        <w:tc>
          <w:tcPr>
            <w:tcW w:w="2471" w:type="dxa"/>
            <w:vAlign w:val="center"/>
          </w:tcPr>
          <w:p>
            <w:pPr>
              <w:pStyle w:val="42"/>
              <w:spacing w:after="0"/>
              <w:ind w:left="0" w:right="0"/>
              <w:jc w:val="left"/>
              <w:rPr>
                <w:rFonts w:hint="default" w:eastAsia="宋体"/>
                <w:b w:val="0"/>
                <w:sz w:val="22"/>
                <w:szCs w:val="22"/>
                <w:lang w:val="en-US" w:eastAsia="zh-CN"/>
              </w:rPr>
            </w:pPr>
            <w:r>
              <w:rPr>
                <w:rFonts w:hint="eastAsia" w:eastAsia="宋体"/>
                <w:b w:val="0"/>
                <w:sz w:val="22"/>
                <w:szCs w:val="22"/>
                <w:lang w:val="en-US" w:eastAsia="zh-CN"/>
              </w:rPr>
              <w:t>Yang.zhijie@zte.com.cn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548" w:type="dxa"/>
            <w:vAlign w:val="center"/>
          </w:tcPr>
          <w:p>
            <w:pPr>
              <w:pStyle w:val="42"/>
              <w:spacing w:after="0"/>
              <w:ind w:left="0" w:right="0"/>
              <w:jc w:val="left"/>
              <w:rPr>
                <w:rFonts w:hint="default" w:eastAsia="宋体"/>
                <w:b w:val="0"/>
                <w:sz w:val="22"/>
                <w:szCs w:val="22"/>
                <w:lang w:val="en-US" w:eastAsia="zh-CN"/>
              </w:rPr>
            </w:pPr>
            <w:r>
              <w:rPr>
                <w:rFonts w:hint="eastAsia" w:eastAsia="宋体"/>
                <w:b w:val="0"/>
                <w:sz w:val="22"/>
                <w:szCs w:val="22"/>
                <w:lang w:val="en-US" w:eastAsia="zh-CN"/>
              </w:rPr>
              <w:t>Yan Li</w:t>
            </w:r>
          </w:p>
        </w:tc>
        <w:tc>
          <w:tcPr>
            <w:tcW w:w="1440" w:type="dxa"/>
            <w:vAlign w:val="center"/>
          </w:tcPr>
          <w:p>
            <w:pPr>
              <w:pStyle w:val="42"/>
              <w:spacing w:after="0"/>
              <w:ind w:left="0" w:right="0"/>
              <w:jc w:val="left"/>
              <w:rPr>
                <w:b w:val="0"/>
                <w:sz w:val="22"/>
                <w:szCs w:val="22"/>
                <w:lang w:eastAsia="ko-KR"/>
              </w:rPr>
            </w:pPr>
            <w:r>
              <w:rPr>
                <w:rFonts w:hint="eastAsia" w:eastAsia="宋体"/>
                <w:b w:val="0"/>
                <w:sz w:val="22"/>
                <w:szCs w:val="22"/>
                <w:lang w:val="en-US" w:eastAsia="zh-CN"/>
              </w:rPr>
              <w:t>ZTE Corporation</w:t>
            </w:r>
          </w:p>
        </w:tc>
        <w:tc>
          <w:tcPr>
            <w:tcW w:w="2610" w:type="dxa"/>
            <w:vAlign w:val="center"/>
          </w:tcPr>
          <w:p>
            <w:pPr>
              <w:pStyle w:val="42"/>
              <w:spacing w:after="0"/>
              <w:ind w:left="0" w:right="0"/>
              <w:jc w:val="left"/>
              <w:rPr>
                <w:b w:val="0"/>
                <w:sz w:val="22"/>
                <w:szCs w:val="22"/>
                <w:lang w:eastAsia="ko-KR"/>
              </w:rPr>
            </w:pPr>
          </w:p>
        </w:tc>
        <w:tc>
          <w:tcPr>
            <w:tcW w:w="1507" w:type="dxa"/>
            <w:vAlign w:val="center"/>
          </w:tcPr>
          <w:p>
            <w:pPr>
              <w:pStyle w:val="42"/>
              <w:spacing w:after="0"/>
              <w:ind w:left="0" w:right="0"/>
              <w:jc w:val="left"/>
              <w:rPr>
                <w:b w:val="0"/>
                <w:sz w:val="22"/>
                <w:szCs w:val="22"/>
                <w:lang w:eastAsia="ko-KR"/>
              </w:rPr>
            </w:pPr>
          </w:p>
        </w:tc>
        <w:tc>
          <w:tcPr>
            <w:tcW w:w="2471" w:type="dxa"/>
            <w:vAlign w:val="center"/>
          </w:tcPr>
          <w:p>
            <w:pPr>
              <w:pStyle w:val="42"/>
              <w:spacing w:after="0"/>
              <w:ind w:left="0" w:right="0"/>
              <w:jc w:val="left"/>
              <w:rPr>
                <w:b w:val="0"/>
                <w:sz w:val="22"/>
                <w:szCs w:val="22"/>
                <w:lang w:eastAsia="ko-K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548" w:type="dxa"/>
            <w:vAlign w:val="center"/>
          </w:tcPr>
          <w:p>
            <w:pPr>
              <w:pStyle w:val="42"/>
              <w:spacing w:after="0"/>
              <w:ind w:left="0" w:right="0"/>
              <w:jc w:val="left"/>
              <w:rPr>
                <w:b w:val="0"/>
                <w:sz w:val="22"/>
                <w:szCs w:val="22"/>
                <w:lang w:eastAsia="ko-KR"/>
              </w:rPr>
            </w:pPr>
          </w:p>
        </w:tc>
        <w:tc>
          <w:tcPr>
            <w:tcW w:w="1440" w:type="dxa"/>
            <w:vAlign w:val="center"/>
          </w:tcPr>
          <w:p>
            <w:pPr>
              <w:pStyle w:val="42"/>
              <w:spacing w:after="0"/>
              <w:ind w:left="0" w:right="0"/>
              <w:jc w:val="left"/>
              <w:rPr>
                <w:b w:val="0"/>
                <w:sz w:val="22"/>
                <w:szCs w:val="22"/>
                <w:lang w:eastAsia="ko-KR"/>
              </w:rPr>
            </w:pPr>
          </w:p>
        </w:tc>
        <w:tc>
          <w:tcPr>
            <w:tcW w:w="2610" w:type="dxa"/>
            <w:vAlign w:val="center"/>
          </w:tcPr>
          <w:p>
            <w:pPr>
              <w:pStyle w:val="42"/>
              <w:spacing w:after="0"/>
              <w:ind w:left="0" w:right="0"/>
              <w:jc w:val="left"/>
              <w:rPr>
                <w:b w:val="0"/>
                <w:sz w:val="22"/>
                <w:szCs w:val="22"/>
                <w:lang w:eastAsia="ko-KR"/>
              </w:rPr>
            </w:pPr>
          </w:p>
        </w:tc>
        <w:tc>
          <w:tcPr>
            <w:tcW w:w="1507" w:type="dxa"/>
            <w:vAlign w:val="center"/>
          </w:tcPr>
          <w:p>
            <w:pPr>
              <w:pStyle w:val="42"/>
              <w:spacing w:after="0"/>
              <w:ind w:left="0" w:right="0"/>
              <w:jc w:val="left"/>
              <w:rPr>
                <w:b w:val="0"/>
                <w:sz w:val="22"/>
                <w:szCs w:val="22"/>
                <w:lang w:eastAsia="ko-KR"/>
              </w:rPr>
            </w:pPr>
          </w:p>
        </w:tc>
        <w:tc>
          <w:tcPr>
            <w:tcW w:w="2471" w:type="dxa"/>
            <w:vAlign w:val="center"/>
          </w:tcPr>
          <w:p>
            <w:pPr>
              <w:pStyle w:val="42"/>
              <w:spacing w:after="0"/>
              <w:ind w:left="0" w:right="0"/>
              <w:jc w:val="left"/>
              <w:rPr>
                <w:b w:val="0"/>
                <w:sz w:val="22"/>
                <w:szCs w:val="22"/>
                <w:lang w:eastAsia="ko-KR"/>
              </w:rPr>
            </w:pPr>
          </w:p>
        </w:tc>
      </w:tr>
    </w:tbl>
    <w:p>
      <w:pPr>
        <w:autoSpaceDE w:val="0"/>
        <w:autoSpaceDN w:val="0"/>
        <w:adjustRightInd w:val="0"/>
        <w:ind w:firstLine="0"/>
        <w:jc w:val="left"/>
        <w:rPr>
          <w:rFonts w:ascii="Arial,Bold" w:eastAsia="Arial,Bold" w:cs="Arial,Bold"/>
          <w:b/>
          <w:bCs/>
          <w:kern w:val="0"/>
          <w:sz w:val="18"/>
          <w:szCs w:val="18"/>
        </w:rPr>
      </w:pPr>
    </w:p>
    <w:p>
      <w:pPr>
        <w:pStyle w:val="43"/>
        <w:spacing w:after="120"/>
      </w:pPr>
      <w:r>
        <w:t>Abstract</w:t>
      </w:r>
    </w:p>
    <w:p>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CIDs:</w:t>
      </w:r>
    </w:p>
    <w:p/>
    <w:p/>
    <w:p>
      <w:pPr>
        <w:autoSpaceDE w:val="0"/>
        <w:autoSpaceDN w:val="0"/>
        <w:adjustRightInd w:val="0"/>
        <w:ind w:firstLine="0"/>
        <w:jc w:val="left"/>
        <w:rPr>
          <w:rFonts w:ascii="Arial,Bold" w:eastAsia="Arial,Bold" w:cs="Arial,Bold"/>
          <w:b/>
          <w:bCs/>
          <w:kern w:val="0"/>
          <w:sz w:val="18"/>
          <w:szCs w:val="18"/>
        </w:rPr>
      </w:pPr>
      <w:r>
        <w:rPr>
          <w:rFonts w:hint="eastAsia"/>
        </w:rPr>
        <w:t>78</w:t>
      </w:r>
      <w:r>
        <w:rPr>
          <w:rFonts w:hint="eastAsia"/>
          <w:lang w:val="en-US" w:eastAsia="zh-CN"/>
        </w:rPr>
        <w:t xml:space="preserve">, </w:t>
      </w:r>
      <w:r>
        <w:rPr>
          <w:rFonts w:hint="eastAsia"/>
        </w:rPr>
        <w:t>95</w:t>
      </w:r>
      <w:r>
        <w:rPr>
          <w:rFonts w:hint="eastAsia"/>
          <w:lang w:val="en-US" w:eastAsia="zh-CN"/>
        </w:rPr>
        <w:t xml:space="preserve">, </w:t>
      </w:r>
      <w:r>
        <w:rPr>
          <w:rFonts w:hint="eastAsia"/>
        </w:rPr>
        <w:t>96</w:t>
      </w:r>
      <w:r>
        <w:rPr>
          <w:rFonts w:hint="eastAsia"/>
          <w:lang w:val="en-US" w:eastAsia="zh-CN"/>
        </w:rPr>
        <w:t xml:space="preserve">, </w:t>
      </w:r>
      <w:r>
        <w:rPr>
          <w:rFonts w:hint="eastAsia"/>
        </w:rPr>
        <w:t>142</w:t>
      </w:r>
    </w:p>
    <w:p>
      <w:pPr>
        <w:autoSpaceDE w:val="0"/>
        <w:autoSpaceDN w:val="0"/>
        <w:adjustRightInd w:val="0"/>
        <w:ind w:firstLine="0"/>
        <w:jc w:val="left"/>
        <w:rPr>
          <w:rFonts w:ascii="Arial,Bold" w:eastAsia="Arial,Bold" w:cs="Arial,Bold"/>
          <w:b/>
          <w:bCs/>
          <w:kern w:val="0"/>
          <w:sz w:val="18"/>
          <w:szCs w:val="18"/>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r>
        <w:rPr>
          <w:sz w:val="22"/>
          <w:szCs w:val="22"/>
        </w:rPr>
        <w:t>Interpretation of a Motion to Adopt</w:t>
      </w:r>
    </w:p>
    <w:p>
      <w:pPr>
        <w:rPr>
          <w:sz w:val="22"/>
          <w:szCs w:val="22"/>
          <w:lang w:eastAsia="ko-KR"/>
        </w:rPr>
      </w:pPr>
    </w:p>
    <w:p>
      <w:pPr>
        <w:rPr>
          <w:sz w:val="22"/>
          <w:szCs w:val="22"/>
          <w:lang w:eastAsia="ko-KR"/>
        </w:rPr>
      </w:pPr>
      <w:r>
        <w:rPr>
          <w:sz w:val="22"/>
          <w:szCs w:val="22"/>
          <w:lang w:eastAsia="ko-KR"/>
        </w:rPr>
        <w:t>A motion to approve this submission means that the editing instructions and any changed or added material are actioned in the TGbh D</w:t>
      </w:r>
      <w:r>
        <w:rPr>
          <w:rFonts w:hint="eastAsia"/>
          <w:sz w:val="22"/>
          <w:szCs w:val="22"/>
          <w:lang w:val="en-US" w:eastAsia="zh-CN"/>
        </w:rPr>
        <w:t>1.0</w:t>
      </w:r>
      <w:r>
        <w:rPr>
          <w:sz w:val="22"/>
          <w:szCs w:val="22"/>
          <w:lang w:eastAsia="ko-KR"/>
        </w:rPr>
        <w:t xml:space="preserve"> Draft.  This introduction is not part of the adopted material.</w:t>
      </w:r>
    </w:p>
    <w:p>
      <w:pPr>
        <w:rPr>
          <w:sz w:val="22"/>
          <w:szCs w:val="22"/>
          <w:lang w:eastAsia="ko-KR"/>
        </w:rPr>
      </w:pPr>
    </w:p>
    <w:p>
      <w:pPr>
        <w:rPr>
          <w:b/>
          <w:bCs/>
          <w:i/>
          <w:iCs/>
          <w:sz w:val="22"/>
          <w:szCs w:val="22"/>
          <w:lang w:eastAsia="ko-KR"/>
        </w:rPr>
      </w:pPr>
      <w:r>
        <w:rPr>
          <w:b/>
          <w:bCs/>
          <w:i/>
          <w:iCs/>
          <w:sz w:val="22"/>
          <w:szCs w:val="22"/>
          <w:lang w:eastAsia="ko-KR"/>
        </w:rPr>
        <w:t>Editing instructions formatted like this are intended to be copied into the TGbh D</w:t>
      </w:r>
      <w:r>
        <w:rPr>
          <w:rFonts w:hint="eastAsia"/>
          <w:b/>
          <w:bCs/>
          <w:i/>
          <w:iCs/>
          <w:sz w:val="22"/>
          <w:szCs w:val="22"/>
          <w:lang w:val="en-US" w:eastAsia="zh-CN"/>
        </w:rPr>
        <w:t>1.0</w:t>
      </w:r>
      <w:r>
        <w:rPr>
          <w:b/>
          <w:bCs/>
          <w:i/>
          <w:iCs/>
          <w:sz w:val="22"/>
          <w:szCs w:val="22"/>
          <w:lang w:eastAsia="ko-KR"/>
        </w:rPr>
        <w:t xml:space="preserve"> Draft. (i.e. they are instructions to the 802.11 editor on how to merge the text with the baseline documents).</w:t>
      </w:r>
    </w:p>
    <w:p>
      <w:pPr>
        <w:rPr>
          <w:sz w:val="22"/>
          <w:szCs w:val="22"/>
          <w:lang w:eastAsia="ko-KR"/>
        </w:rPr>
      </w:pPr>
    </w:p>
    <w:p>
      <w:pPr>
        <w:rPr>
          <w:b/>
          <w:bCs/>
          <w:i/>
          <w:iCs/>
          <w:sz w:val="22"/>
          <w:szCs w:val="22"/>
          <w:lang w:eastAsia="ko-KR"/>
        </w:rPr>
      </w:pPr>
      <w:r>
        <w:rPr>
          <w:b/>
          <w:bCs/>
          <w:i/>
          <w:iCs/>
          <w:sz w:val="22"/>
          <w:szCs w:val="22"/>
          <w:lang w:eastAsia="ko-KR"/>
        </w:rPr>
        <w:t>TGbh Editor: Editing instructions preceded by “TGbh Editor” are instructions to the TGbh editor to modify existing material in the TGbh draft.  As a result of adopting the changes, the TGbh editor will execute the instructions rather than copy them to the TGbh Draft.</w:t>
      </w:r>
    </w:p>
    <w:p>
      <w:pPr>
        <w:autoSpaceDE w:val="0"/>
        <w:autoSpaceDN w:val="0"/>
        <w:adjustRightInd w:val="0"/>
        <w:ind w:firstLine="0"/>
        <w:jc w:val="left"/>
        <w:rPr>
          <w:rFonts w:ascii="Arial,Bold" w:eastAsia="Arial,Bold" w:cs="Arial,Bold"/>
          <w:b/>
          <w:bCs/>
          <w:kern w:val="0"/>
          <w:sz w:val="18"/>
          <w:szCs w:val="18"/>
        </w:rPr>
      </w:pPr>
    </w:p>
    <w:tbl>
      <w:tblPr>
        <w:tblStyle w:val="17"/>
        <w:tblW w:w="10709" w:type="dxa"/>
        <w:tblInd w:w="-4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1"/>
        <w:gridCol w:w="2838"/>
        <w:gridCol w:w="2080"/>
        <w:gridCol w:w="43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1481" w:type="dxa"/>
            <w:tcBorders>
              <w:top w:val="single" w:color="000000" w:sz="4" w:space="0"/>
              <w:left w:val="single" w:color="000000" w:sz="4" w:space="0"/>
              <w:bottom w:val="single" w:color="000000" w:sz="4" w:space="0"/>
              <w:right w:val="single" w:color="000000" w:sz="4" w:space="0"/>
            </w:tcBorders>
            <w:shd w:val="clear" w:color="auto" w:fill="auto"/>
          </w:tcPr>
          <w:p>
            <w:pPr>
              <w:widowControl w:val="0"/>
              <w:autoSpaceDE w:val="0"/>
              <w:autoSpaceDN w:val="0"/>
              <w:adjustRightInd w:val="0"/>
              <w:rPr>
                <w:rFonts w:ascii="Calibri" w:hAnsi="Calibri" w:cs="Calibri"/>
                <w:sz w:val="22"/>
                <w:szCs w:val="22"/>
                <w:lang w:eastAsia="zh-TW"/>
              </w:rPr>
            </w:pPr>
            <w:r>
              <w:rPr>
                <w:rFonts w:eastAsia="Times New Roman"/>
                <w:b/>
                <w:bCs/>
                <w:sz w:val="22"/>
                <w:szCs w:val="22"/>
                <w:lang w:eastAsia="ko-KR"/>
              </w:rPr>
              <w:t>CID</w:t>
            </w:r>
          </w:p>
        </w:tc>
        <w:tc>
          <w:tcPr>
            <w:tcW w:w="2838" w:type="dxa"/>
            <w:tcBorders>
              <w:top w:val="single" w:color="000000" w:sz="4" w:space="0"/>
              <w:left w:val="single" w:color="000000" w:sz="4" w:space="0"/>
              <w:bottom w:val="single" w:color="000000" w:sz="4" w:space="0"/>
              <w:right w:val="single" w:color="000000" w:sz="4" w:space="0"/>
            </w:tcBorders>
            <w:shd w:val="clear" w:color="auto" w:fill="auto"/>
          </w:tcPr>
          <w:p>
            <w:pPr>
              <w:widowControl w:val="0"/>
              <w:autoSpaceDE w:val="0"/>
              <w:autoSpaceDN w:val="0"/>
              <w:adjustRightInd w:val="0"/>
              <w:rPr>
                <w:rFonts w:ascii="Calibri" w:hAnsi="Calibri" w:cs="Calibri"/>
                <w:sz w:val="22"/>
                <w:szCs w:val="22"/>
                <w:lang w:eastAsia="zh-TW"/>
              </w:rPr>
            </w:pPr>
            <w:r>
              <w:rPr>
                <w:rFonts w:eastAsia="Times New Roman"/>
                <w:b/>
                <w:bCs/>
                <w:sz w:val="22"/>
                <w:szCs w:val="22"/>
                <w:lang w:eastAsia="ko-KR"/>
              </w:rPr>
              <w:t>Comment</w:t>
            </w:r>
          </w:p>
        </w:tc>
        <w:tc>
          <w:tcPr>
            <w:tcW w:w="2080" w:type="dxa"/>
            <w:tcBorders>
              <w:top w:val="single" w:color="000000" w:sz="4" w:space="0"/>
              <w:left w:val="single" w:color="000000" w:sz="4" w:space="0"/>
              <w:bottom w:val="single" w:color="000000" w:sz="4" w:space="0"/>
              <w:right w:val="single" w:color="000000" w:sz="4" w:space="0"/>
            </w:tcBorders>
            <w:shd w:val="clear" w:color="auto" w:fill="auto"/>
          </w:tcPr>
          <w:p>
            <w:pPr>
              <w:widowControl w:val="0"/>
              <w:autoSpaceDE w:val="0"/>
              <w:autoSpaceDN w:val="0"/>
              <w:adjustRightInd w:val="0"/>
              <w:rPr>
                <w:rFonts w:ascii="Calibri" w:hAnsi="Calibri" w:cs="Calibri"/>
                <w:sz w:val="22"/>
                <w:szCs w:val="22"/>
                <w:lang w:eastAsia="zh-TW"/>
              </w:rPr>
            </w:pPr>
            <w:r>
              <w:rPr>
                <w:rFonts w:eastAsia="Times New Roman"/>
                <w:b/>
                <w:bCs/>
                <w:sz w:val="22"/>
                <w:szCs w:val="22"/>
                <w:lang w:eastAsia="ko-KR"/>
              </w:rPr>
              <w:t>Proposed Change</w:t>
            </w:r>
          </w:p>
        </w:tc>
        <w:tc>
          <w:tcPr>
            <w:tcW w:w="4310" w:type="dxa"/>
            <w:tcBorders>
              <w:top w:val="single" w:color="000000" w:sz="4" w:space="0"/>
              <w:left w:val="single" w:color="000000" w:sz="4" w:space="0"/>
              <w:bottom w:val="single" w:color="000000" w:sz="4" w:space="0"/>
              <w:right w:val="single" w:color="000000" w:sz="4" w:space="0"/>
            </w:tcBorders>
            <w:shd w:val="clear" w:color="auto" w:fill="auto"/>
          </w:tcPr>
          <w:p>
            <w:pPr>
              <w:widowControl w:val="0"/>
              <w:autoSpaceDE w:val="0"/>
              <w:autoSpaceDN w:val="0"/>
              <w:adjustRightInd w:val="0"/>
              <w:rPr>
                <w:rFonts w:ascii="Calibri" w:hAnsi="Calibri" w:cs="Calibri"/>
                <w:sz w:val="22"/>
                <w:szCs w:val="22"/>
                <w:lang w:eastAsia="zh-TW"/>
              </w:rPr>
            </w:pPr>
            <w:r>
              <w:rPr>
                <w:rFonts w:eastAsia="Times New Roman"/>
                <w:b/>
                <w:bCs/>
                <w:sz w:val="22"/>
                <w:szCs w:val="22"/>
                <w:lang w:eastAsia="ko-KR"/>
              </w:rPr>
              <w:t>Resolution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1481" w:type="dxa"/>
            <w:tcBorders>
              <w:top w:val="single" w:color="000000" w:sz="4" w:space="0"/>
              <w:left w:val="single" w:color="000000" w:sz="4" w:space="0"/>
              <w:bottom w:val="single" w:color="000000" w:sz="4" w:space="0"/>
              <w:right w:val="single" w:color="000000" w:sz="4" w:space="0"/>
            </w:tcBorders>
            <w:shd w:val="clear" w:color="auto" w:fill="auto"/>
            <w:vAlign w:val="bottom"/>
          </w:tcPr>
          <w:p>
            <w:pPr>
              <w:autoSpaceDE w:val="0"/>
              <w:autoSpaceDN w:val="0"/>
              <w:adjustRightInd w:val="0"/>
              <w:rPr>
                <w:rFonts w:ascii="Calibri" w:hAnsi="Calibri" w:cs="Calibri"/>
                <w:color w:val="000000"/>
                <w:sz w:val="22"/>
                <w:szCs w:val="22"/>
              </w:rPr>
            </w:pPr>
            <w:r>
              <w:rPr>
                <w:rFonts w:hint="eastAsia" w:ascii="Calibri" w:hAnsi="Calibri" w:cs="Calibri"/>
                <w:color w:val="000000"/>
                <w:sz w:val="22"/>
                <w:szCs w:val="22"/>
              </w:rPr>
              <w:t>78</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left"/>
              <w:textAlignment w:val="bottom"/>
              <w:rPr>
                <w:rFonts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Reference MIB object</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left"/>
              <w:textAlignment w:val="bottom"/>
              <w:rPr>
                <w:rFonts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Change "Device ID is active" to "dot11DeviceIDActivated is true".</w:t>
            </w:r>
          </w:p>
        </w:tc>
        <w:tc>
          <w:tcPr>
            <w:tcW w:w="4310" w:type="dxa"/>
            <w:tcBorders>
              <w:top w:val="single" w:color="000000" w:sz="4" w:space="0"/>
              <w:left w:val="single" w:color="000000" w:sz="4" w:space="0"/>
              <w:bottom w:val="single" w:color="000000" w:sz="4" w:space="0"/>
              <w:right w:val="single" w:color="000000" w:sz="4" w:space="0"/>
            </w:tcBorders>
            <w:shd w:val="clear" w:color="auto" w:fill="auto"/>
          </w:tcPr>
          <w:p>
            <w:pPr>
              <w:widowControl w:val="0"/>
              <w:autoSpaceDE w:val="0"/>
              <w:autoSpaceDN w:val="0"/>
              <w:adjustRightInd w:val="0"/>
              <w:rPr>
                <w:rFonts w:ascii="Calibri" w:hAnsi="Calibri" w:cs="Calibri"/>
                <w:color w:val="000000"/>
                <w:sz w:val="22"/>
                <w:szCs w:val="22"/>
              </w:rPr>
            </w:pPr>
            <w:r>
              <w:rPr>
                <w:rFonts w:ascii="Calibri" w:hAnsi="Calibri" w:cs="Calibri"/>
                <w:color w:val="000000"/>
                <w:sz w:val="22"/>
                <w:szCs w:val="22"/>
              </w:rPr>
              <w:t>Revised—</w:t>
            </w:r>
          </w:p>
          <w:p>
            <w:pPr>
              <w:autoSpaceDE w:val="0"/>
              <w:autoSpaceDN w:val="0"/>
              <w:adjustRightInd w:val="0"/>
              <w:rPr>
                <w:rFonts w:hint="default" w:ascii="Calibri" w:hAnsi="Calibri" w:cs="Calibri" w:eastAsiaTheme="minorEastAsia"/>
                <w:color w:val="000000"/>
                <w:sz w:val="22"/>
                <w:szCs w:val="22"/>
                <w:lang w:val="en-US" w:eastAsia="zh-CN"/>
              </w:rPr>
            </w:pPr>
            <w:r>
              <w:rPr>
                <w:rFonts w:hint="eastAsia" w:ascii="Calibri" w:hAnsi="Calibri" w:cs="Calibri"/>
                <w:color w:val="000000"/>
                <w:sz w:val="22"/>
                <w:szCs w:val="22"/>
                <w:lang w:val="en-US" w:eastAsia="zh-CN"/>
              </w:rPr>
              <w:t>Agree in principle, use MIB to instead.</w:t>
            </w:r>
          </w:p>
          <w:p>
            <w:pPr>
              <w:autoSpaceDE w:val="0"/>
              <w:autoSpaceDN w:val="0"/>
              <w:adjustRightInd w:val="0"/>
              <w:rPr>
                <w:rFonts w:ascii="Calibri" w:hAnsi="Calibri" w:cs="Calibri"/>
                <w:color w:val="000000"/>
                <w:sz w:val="22"/>
                <w:szCs w:val="22"/>
              </w:rPr>
            </w:pPr>
          </w:p>
          <w:p>
            <w:pPr>
              <w:autoSpaceDE w:val="0"/>
              <w:autoSpaceDN w:val="0"/>
              <w:adjustRightInd w:val="0"/>
              <w:rPr>
                <w:rFonts w:ascii="Calibri" w:hAnsi="Calibri" w:cs="Calibri"/>
                <w:color w:val="000000"/>
                <w:sz w:val="22"/>
                <w:szCs w:val="22"/>
              </w:rPr>
            </w:pPr>
          </w:p>
          <w:p>
            <w:pPr>
              <w:autoSpaceDE w:val="0"/>
              <w:autoSpaceDN w:val="0"/>
              <w:adjustRightInd w:val="0"/>
              <w:ind w:left="0" w:leftChars="0" w:firstLine="0" w:firstLineChars="0"/>
              <w:rPr>
                <w:rFonts w:ascii="Calibri" w:hAnsi="Calibri" w:cs="Calibri"/>
                <w:color w:val="000000"/>
                <w:sz w:val="22"/>
                <w:szCs w:val="22"/>
              </w:rPr>
            </w:pPr>
          </w:p>
          <w:p>
            <w:pPr>
              <w:autoSpaceDE w:val="0"/>
              <w:autoSpaceDN w:val="0"/>
              <w:adjustRightInd w:val="0"/>
              <w:rPr>
                <w:rFonts w:ascii="Calibri" w:hAnsi="Calibri" w:cs="Calibri"/>
                <w:color w:val="000000"/>
                <w:sz w:val="22"/>
                <w:szCs w:val="22"/>
              </w:rPr>
            </w:pPr>
          </w:p>
          <w:p>
            <w:pPr>
              <w:autoSpaceDE w:val="0"/>
              <w:autoSpaceDN w:val="0"/>
              <w:adjustRightInd w:val="0"/>
              <w:rPr>
                <w:rFonts w:hint="default" w:ascii="Calibri" w:hAnsi="Calibri" w:cs="Calibri"/>
                <w:color w:val="000000"/>
                <w:sz w:val="22"/>
                <w:szCs w:val="22"/>
                <w:lang w:val="en-US" w:eastAsia="zh-CN"/>
              </w:rPr>
            </w:pPr>
            <w:r>
              <w:rPr>
                <w:rFonts w:ascii="Calibri" w:hAnsi="Calibri" w:cs="Calibri"/>
                <w:color w:val="000000"/>
                <w:sz w:val="22"/>
                <w:szCs w:val="22"/>
              </w:rPr>
              <w:t>TGbh editor</w:t>
            </w:r>
            <w:r>
              <w:rPr>
                <w:rFonts w:hint="eastAsia" w:ascii="Calibri" w:hAnsi="Calibri" w:cs="Calibri"/>
                <w:color w:val="000000"/>
                <w:sz w:val="22"/>
                <w:szCs w:val="22"/>
                <w:lang w:val="en-US" w:eastAsia="zh-CN"/>
              </w:rPr>
              <w:t xml:space="preserve">: please replace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Device ID is active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with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dot11DeviceIDActivated is true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and  replace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 xml:space="preserve"> IRM is active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with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dot11IRMActivated is true" for every occurrence in subclause 6.3.</w:t>
            </w:r>
          </w:p>
          <w:p>
            <w:pPr>
              <w:autoSpaceDE w:val="0"/>
              <w:autoSpaceDN w:val="0"/>
              <w:adjustRightInd w:val="0"/>
              <w:rPr>
                <w:rFonts w:hint="default" w:ascii="Calibri" w:hAnsi="Calibri" w:cs="Calibri"/>
                <w:color w:val="000000"/>
                <w:sz w:val="22"/>
                <w:szCs w:val="22"/>
                <w:lang w:val="en-US" w:eastAsia="zh-CN"/>
              </w:rPr>
            </w:pPr>
          </w:p>
          <w:p>
            <w:pPr>
              <w:widowControl w:val="0"/>
              <w:autoSpaceDE w:val="0"/>
              <w:autoSpaceDN w:val="0"/>
              <w:adjustRightInd w:val="0"/>
              <w:rPr>
                <w:rFonts w:ascii="Calibri" w:hAnsi="Calibri" w:cs="Calibri"/>
                <w:color w:val="000000"/>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148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right"/>
              <w:textAlignment w:val="bottom"/>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95</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left"/>
              <w:textAlignment w:val="bottom"/>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For each MLME SAP, it is descibed that the Device ID is optionally present when dot11FILSActivated is true.</w:t>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t>However in 12.2.11.1, it is descibed that a device ID shall be sent when required by not only during the procedure for FILS authentication but also for PASN authentication and even when not using PASN or FILS authentication.</w:t>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t>I see that a MIB attribute, dot11DeivceIDActivated, is added.</w:t>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t>It seems that dot11FILSActivated should be changed to dot11DeviceIDActivated for the conditions to include the Device ID.</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left"/>
              <w:textAlignment w:val="bottom"/>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As in comment.</w:t>
            </w:r>
          </w:p>
        </w:tc>
        <w:tc>
          <w:tcPr>
            <w:tcW w:w="4310" w:type="dxa"/>
            <w:tcBorders>
              <w:top w:val="single" w:color="000000" w:sz="4" w:space="0"/>
              <w:left w:val="single" w:color="000000" w:sz="4" w:space="0"/>
              <w:bottom w:val="single" w:color="000000" w:sz="4" w:space="0"/>
              <w:right w:val="single" w:color="000000" w:sz="4" w:space="0"/>
            </w:tcBorders>
            <w:shd w:val="clear" w:color="auto" w:fill="auto"/>
          </w:tcPr>
          <w:p>
            <w:pPr>
              <w:widowControl w:val="0"/>
              <w:autoSpaceDE w:val="0"/>
              <w:autoSpaceDN w:val="0"/>
              <w:adjustRightInd w:val="0"/>
              <w:rPr>
                <w:rFonts w:ascii="Calibri" w:hAnsi="Calibri" w:cs="Calibri"/>
                <w:color w:val="000000"/>
                <w:sz w:val="22"/>
                <w:szCs w:val="22"/>
              </w:rPr>
            </w:pPr>
            <w:r>
              <w:rPr>
                <w:rFonts w:ascii="Calibri" w:hAnsi="Calibri" w:cs="Calibri"/>
                <w:color w:val="000000"/>
                <w:sz w:val="22"/>
                <w:szCs w:val="22"/>
              </w:rPr>
              <w:t>Revised—</w:t>
            </w:r>
          </w:p>
          <w:p>
            <w:pPr>
              <w:widowControl w:val="0"/>
              <w:autoSpaceDE w:val="0"/>
              <w:autoSpaceDN w:val="0"/>
              <w:adjustRightInd w:val="0"/>
              <w:rPr>
                <w:rFonts w:hint="eastAsia" w:ascii="Calibri" w:hAnsi="Calibri" w:cs="Calibri"/>
                <w:color w:val="000000"/>
                <w:sz w:val="22"/>
                <w:szCs w:val="22"/>
                <w:lang w:val="en-US" w:eastAsia="zh-CN"/>
              </w:rPr>
            </w:pPr>
            <w:r>
              <w:rPr>
                <w:rFonts w:hint="eastAsia" w:ascii="Calibri" w:hAnsi="Calibri" w:cs="Calibri"/>
                <w:color w:val="000000"/>
                <w:sz w:val="22"/>
                <w:szCs w:val="22"/>
                <w:lang w:val="en-US" w:eastAsia="zh-CN"/>
              </w:rPr>
              <w:t>Device ID element and IRM element are only carried in (re)association request/response frame in FILS mode.</w:t>
            </w:r>
          </w:p>
          <w:p>
            <w:pPr>
              <w:widowControl w:val="0"/>
              <w:autoSpaceDE w:val="0"/>
              <w:autoSpaceDN w:val="0"/>
              <w:adjustRightInd w:val="0"/>
              <w:rPr>
                <w:rFonts w:hint="default" w:ascii="Calibri" w:hAnsi="Calibri" w:cs="Calibri"/>
                <w:color w:val="000000"/>
                <w:sz w:val="22"/>
                <w:szCs w:val="22"/>
                <w:lang w:val="en-US" w:eastAsia="zh-CN"/>
              </w:rPr>
            </w:pPr>
            <w:r>
              <w:rPr>
                <w:rFonts w:hint="eastAsia" w:ascii="Calibri" w:hAnsi="Calibri" w:cs="Calibri"/>
                <w:color w:val="000000"/>
                <w:sz w:val="22"/>
                <w:szCs w:val="22"/>
                <w:lang w:val="en-US" w:eastAsia="zh-CN"/>
              </w:rPr>
              <w:t xml:space="preserve">For the PASN case, the 11az is already define the </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Content of PASN Athentication frame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in MLME-AUTHENTICATE, which cover the case that Device ID element in Authentication,no need extra action in 11bh draft.</w:t>
            </w:r>
          </w:p>
          <w:p>
            <w:pPr>
              <w:widowControl w:val="0"/>
              <w:autoSpaceDE w:val="0"/>
              <w:autoSpaceDN w:val="0"/>
              <w:adjustRightInd w:val="0"/>
              <w:rPr>
                <w:rFonts w:hint="eastAsia" w:ascii="Calibri" w:hAnsi="Calibri" w:cs="Calibri"/>
                <w:color w:val="000000"/>
                <w:sz w:val="22"/>
                <w:szCs w:val="22"/>
                <w:lang w:val="en-US" w:eastAsia="zh-CN"/>
              </w:rPr>
            </w:pPr>
          </w:p>
          <w:p>
            <w:pPr>
              <w:autoSpaceDE w:val="0"/>
              <w:autoSpaceDN w:val="0"/>
              <w:adjustRightInd w:val="0"/>
              <w:rPr>
                <w:rFonts w:hint="default" w:ascii="Calibri" w:hAnsi="Calibri" w:cs="Calibri"/>
                <w:color w:val="000000"/>
                <w:sz w:val="22"/>
                <w:szCs w:val="22"/>
                <w:lang w:val="en-US" w:eastAsia="zh-CN"/>
              </w:rPr>
            </w:pPr>
            <w:r>
              <w:rPr>
                <w:rFonts w:ascii="Calibri" w:hAnsi="Calibri" w:cs="Calibri"/>
                <w:color w:val="000000"/>
                <w:sz w:val="22"/>
                <w:szCs w:val="22"/>
              </w:rPr>
              <w:t>TGbh editor</w:t>
            </w:r>
            <w:r>
              <w:rPr>
                <w:rFonts w:hint="eastAsia" w:ascii="Calibri" w:hAnsi="Calibri" w:cs="Calibri"/>
                <w:color w:val="000000"/>
                <w:sz w:val="22"/>
                <w:szCs w:val="22"/>
                <w:lang w:val="en-US" w:eastAsia="zh-CN"/>
              </w:rPr>
              <w:t xml:space="preserve">: please replace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Device ID is active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with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dot11DeviceIDActivated is true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and  replace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 xml:space="preserve"> IRM is active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with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dot11IRMActivated is true" for every occurrence in subclause 6.3.</w:t>
            </w:r>
          </w:p>
          <w:p>
            <w:pPr>
              <w:widowControl w:val="0"/>
              <w:autoSpaceDE w:val="0"/>
              <w:autoSpaceDN w:val="0"/>
              <w:adjustRightInd w:val="0"/>
              <w:rPr>
                <w:rFonts w:hint="default" w:ascii="Calibri" w:hAnsi="Calibri" w:cs="Calibri"/>
                <w:color w:val="000000"/>
                <w:sz w:val="22"/>
                <w:szCs w:val="22"/>
                <w:lang w:val="en-US" w:eastAsia="zh-CN"/>
              </w:rPr>
            </w:pPr>
            <w:bookmarkStart w:id="0" w:name="OLE_LINK1"/>
            <w:r>
              <w:rPr>
                <w:rFonts w:hint="eastAsia" w:ascii="Calibri" w:hAnsi="Calibri" w:cs="Calibri"/>
                <w:color w:val="000000"/>
                <w:sz w:val="22"/>
                <w:szCs w:val="22"/>
                <w:lang w:val="en-US" w:eastAsia="zh-CN"/>
              </w:rPr>
              <w:t>(same resolution to CID78)</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148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right"/>
              <w:textAlignment w:val="bottom"/>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96</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left"/>
              <w:textAlignment w:val="bottom"/>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A MIB attribute, dot11IRMActivated, is added.</w:t>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t>It seems that dotFILSActivated should be changed to dot11IRMActivated for the conditions to include the IRM.</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left"/>
              <w:textAlignment w:val="bottom"/>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As in comment.</w:t>
            </w:r>
          </w:p>
        </w:tc>
        <w:tc>
          <w:tcPr>
            <w:tcW w:w="4310" w:type="dxa"/>
            <w:tcBorders>
              <w:top w:val="single" w:color="000000" w:sz="4" w:space="0"/>
              <w:left w:val="single" w:color="000000" w:sz="4" w:space="0"/>
              <w:bottom w:val="single" w:color="000000" w:sz="4" w:space="0"/>
              <w:right w:val="single" w:color="000000" w:sz="4" w:space="0"/>
            </w:tcBorders>
            <w:shd w:val="clear" w:color="auto" w:fill="auto"/>
          </w:tcPr>
          <w:p>
            <w:pPr>
              <w:widowControl w:val="0"/>
              <w:autoSpaceDE w:val="0"/>
              <w:autoSpaceDN w:val="0"/>
              <w:adjustRightInd w:val="0"/>
              <w:rPr>
                <w:rFonts w:ascii="Calibri" w:hAnsi="Calibri" w:cs="Calibri"/>
                <w:color w:val="000000"/>
                <w:sz w:val="22"/>
                <w:szCs w:val="22"/>
              </w:rPr>
            </w:pPr>
            <w:r>
              <w:rPr>
                <w:rFonts w:ascii="Calibri" w:hAnsi="Calibri" w:cs="Calibri"/>
                <w:color w:val="000000"/>
                <w:sz w:val="22"/>
                <w:szCs w:val="22"/>
              </w:rPr>
              <w:t>Revised—</w:t>
            </w:r>
          </w:p>
          <w:p>
            <w:pPr>
              <w:autoSpaceDE w:val="0"/>
              <w:autoSpaceDN w:val="0"/>
              <w:adjustRightInd w:val="0"/>
              <w:rPr>
                <w:rFonts w:hint="default" w:ascii="Calibri" w:hAnsi="Calibri" w:cs="Calibri" w:eastAsiaTheme="minorEastAsia"/>
                <w:color w:val="000000"/>
                <w:sz w:val="22"/>
                <w:szCs w:val="22"/>
                <w:lang w:val="en-US" w:eastAsia="zh-CN"/>
              </w:rPr>
            </w:pPr>
            <w:r>
              <w:rPr>
                <w:rFonts w:hint="eastAsia" w:ascii="Calibri" w:hAnsi="Calibri" w:cs="Calibri"/>
                <w:color w:val="000000"/>
                <w:sz w:val="22"/>
                <w:szCs w:val="22"/>
                <w:lang w:val="en-US" w:eastAsia="zh-CN"/>
              </w:rPr>
              <w:t>Agree in principle, use MIB to instead.</w:t>
            </w:r>
          </w:p>
          <w:p>
            <w:pPr>
              <w:autoSpaceDE w:val="0"/>
              <w:autoSpaceDN w:val="0"/>
              <w:adjustRightInd w:val="0"/>
              <w:rPr>
                <w:rFonts w:ascii="Calibri" w:hAnsi="Calibri" w:cs="Calibri"/>
                <w:color w:val="000000"/>
                <w:sz w:val="22"/>
                <w:szCs w:val="22"/>
              </w:rPr>
            </w:pPr>
          </w:p>
          <w:p>
            <w:pPr>
              <w:autoSpaceDE w:val="0"/>
              <w:autoSpaceDN w:val="0"/>
              <w:adjustRightInd w:val="0"/>
              <w:rPr>
                <w:rFonts w:ascii="Calibri" w:hAnsi="Calibri" w:cs="Calibri"/>
                <w:color w:val="000000"/>
                <w:sz w:val="22"/>
                <w:szCs w:val="22"/>
              </w:rPr>
            </w:pPr>
          </w:p>
          <w:p>
            <w:pPr>
              <w:autoSpaceDE w:val="0"/>
              <w:autoSpaceDN w:val="0"/>
              <w:adjustRightInd w:val="0"/>
              <w:ind w:left="0" w:leftChars="0" w:firstLine="0" w:firstLineChars="0"/>
              <w:rPr>
                <w:rFonts w:ascii="Calibri" w:hAnsi="Calibri" w:cs="Calibri"/>
                <w:color w:val="000000"/>
                <w:sz w:val="22"/>
                <w:szCs w:val="22"/>
              </w:rPr>
            </w:pPr>
          </w:p>
          <w:p>
            <w:pPr>
              <w:autoSpaceDE w:val="0"/>
              <w:autoSpaceDN w:val="0"/>
              <w:adjustRightInd w:val="0"/>
              <w:rPr>
                <w:rFonts w:ascii="Calibri" w:hAnsi="Calibri" w:cs="Calibri"/>
                <w:color w:val="000000"/>
                <w:sz w:val="22"/>
                <w:szCs w:val="22"/>
              </w:rPr>
            </w:pPr>
          </w:p>
          <w:p>
            <w:pPr>
              <w:autoSpaceDE w:val="0"/>
              <w:autoSpaceDN w:val="0"/>
              <w:adjustRightInd w:val="0"/>
              <w:rPr>
                <w:rFonts w:hint="default" w:ascii="Calibri" w:hAnsi="Calibri" w:cs="Calibri"/>
                <w:color w:val="000000"/>
                <w:sz w:val="22"/>
                <w:szCs w:val="22"/>
                <w:lang w:val="en-US" w:eastAsia="zh-CN"/>
              </w:rPr>
            </w:pPr>
            <w:r>
              <w:rPr>
                <w:rFonts w:ascii="Calibri" w:hAnsi="Calibri" w:cs="Calibri"/>
                <w:color w:val="000000"/>
                <w:sz w:val="22"/>
                <w:szCs w:val="22"/>
              </w:rPr>
              <w:t>TGbh editor</w:t>
            </w:r>
            <w:r>
              <w:rPr>
                <w:rFonts w:hint="eastAsia" w:ascii="Calibri" w:hAnsi="Calibri" w:cs="Calibri"/>
                <w:color w:val="000000"/>
                <w:sz w:val="22"/>
                <w:szCs w:val="22"/>
                <w:lang w:val="en-US" w:eastAsia="zh-CN"/>
              </w:rPr>
              <w:t xml:space="preserve">: please replace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Device ID is active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with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dot11DeviceIDActivated is true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and  replace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 xml:space="preserve"> IRM is active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with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dot11IRMActivated is true" for every occurrence in subclause 6.3.</w:t>
            </w:r>
          </w:p>
          <w:p>
            <w:pPr>
              <w:widowControl w:val="0"/>
              <w:autoSpaceDE w:val="0"/>
              <w:autoSpaceDN w:val="0"/>
              <w:adjustRightInd w:val="0"/>
              <w:rPr>
                <w:rFonts w:ascii="Calibri" w:hAnsi="Calibri" w:cs="Calibri"/>
                <w:color w:val="000000"/>
                <w:sz w:val="22"/>
                <w:szCs w:val="22"/>
              </w:rPr>
            </w:pPr>
            <w:r>
              <w:rPr>
                <w:rFonts w:hint="eastAsia" w:ascii="Calibri" w:hAnsi="Calibri" w:cs="Calibri"/>
                <w:color w:val="000000"/>
                <w:sz w:val="22"/>
                <w:szCs w:val="22"/>
                <w:lang w:val="en-US" w:eastAsia="zh-CN"/>
              </w:rPr>
              <w:t>(same resolution to CID78)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148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right"/>
              <w:textAlignment w:val="bottom"/>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142</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left"/>
              <w:textAlignment w:val="bottom"/>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In subclause 12.2.11.1, behaviors of non-AP STA that send a device ID during PASN auth, FILS auth and not using PASN or FILS auth are specified. Then I'm wondering if "(Device ID is) optionally present if dot11FILSActivity is true (and ...)" is not aligned with the intent of TGbh.</w:t>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t>In addition, in the "Description", to be consistent, MIB attributes should be used to describe the condition, instead of "Device ID is active"</w:t>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t>Similar suggestion to the description for "IRM element"</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ind w:firstLine="403" w:firstLineChars="0"/>
              <w:jc w:val="left"/>
              <w:textAlignment w:val="bottom"/>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Replace "ifdot11FILSActivated is true and Device ID is active" with "if dot11DeviceIDActivated is true" for every occurrence in subclause 6.3. (8 occurrences: P19L35, P20L7, P20L42, P21L16, P21L52, P22L27, P23L5, P23L41)</w:t>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t>Replace "if dot11FILSActivated is true and IRM is active" with "if dot11IRMActivated is true" for every occurrence in subclause 6.3. (8 occurrences: P19L40, P20L12, P20L47, P21L21, P21L57, P22L32, P23L10, P23L45)</w:t>
            </w:r>
          </w:p>
        </w:tc>
        <w:tc>
          <w:tcPr>
            <w:tcW w:w="4310" w:type="dxa"/>
            <w:tcBorders>
              <w:top w:val="single" w:color="000000" w:sz="4" w:space="0"/>
              <w:left w:val="single" w:color="000000" w:sz="4" w:space="0"/>
              <w:bottom w:val="single" w:color="000000" w:sz="4" w:space="0"/>
              <w:right w:val="single" w:color="000000" w:sz="4" w:space="0"/>
            </w:tcBorders>
            <w:shd w:val="clear" w:color="auto" w:fill="auto"/>
          </w:tcPr>
          <w:p>
            <w:pPr>
              <w:widowControl w:val="0"/>
              <w:autoSpaceDE w:val="0"/>
              <w:autoSpaceDN w:val="0"/>
              <w:adjustRightInd w:val="0"/>
              <w:rPr>
                <w:rFonts w:ascii="Calibri" w:hAnsi="Calibri" w:cs="Calibri"/>
                <w:color w:val="000000"/>
                <w:sz w:val="22"/>
                <w:szCs w:val="22"/>
              </w:rPr>
            </w:pPr>
            <w:r>
              <w:rPr>
                <w:rFonts w:ascii="Calibri" w:hAnsi="Calibri" w:cs="Calibri"/>
                <w:color w:val="000000"/>
                <w:sz w:val="22"/>
                <w:szCs w:val="22"/>
              </w:rPr>
              <w:t>Revised—</w:t>
            </w:r>
          </w:p>
          <w:p>
            <w:pPr>
              <w:autoSpaceDE w:val="0"/>
              <w:autoSpaceDN w:val="0"/>
              <w:adjustRightInd w:val="0"/>
              <w:rPr>
                <w:rFonts w:hint="default" w:ascii="Calibri" w:hAnsi="Calibri" w:cs="Calibri" w:eastAsiaTheme="minorEastAsia"/>
                <w:color w:val="000000"/>
                <w:sz w:val="22"/>
                <w:szCs w:val="22"/>
                <w:lang w:val="en-US" w:eastAsia="zh-CN"/>
              </w:rPr>
            </w:pPr>
            <w:r>
              <w:rPr>
                <w:rFonts w:hint="eastAsia" w:ascii="Calibri" w:hAnsi="Calibri" w:cs="Calibri"/>
                <w:color w:val="000000"/>
                <w:sz w:val="22"/>
                <w:szCs w:val="22"/>
                <w:lang w:val="en-US" w:eastAsia="zh-CN"/>
              </w:rPr>
              <w:t>This case is talking whether the device ID/IRM element is present or not in (re)association frame in FILS mode via MLME. If the group agree device ID element can be carried in other place, we can add the device ID /IRM element parameter in other MLME.</w:t>
            </w:r>
          </w:p>
          <w:p>
            <w:pPr>
              <w:autoSpaceDE w:val="0"/>
              <w:autoSpaceDN w:val="0"/>
              <w:adjustRightInd w:val="0"/>
              <w:rPr>
                <w:rFonts w:ascii="Calibri" w:hAnsi="Calibri" w:cs="Calibri"/>
                <w:color w:val="000000"/>
                <w:sz w:val="22"/>
                <w:szCs w:val="22"/>
              </w:rPr>
            </w:pPr>
          </w:p>
          <w:p>
            <w:pPr>
              <w:autoSpaceDE w:val="0"/>
              <w:autoSpaceDN w:val="0"/>
              <w:adjustRightInd w:val="0"/>
              <w:ind w:left="0" w:leftChars="0" w:firstLine="0" w:firstLineChars="0"/>
              <w:rPr>
                <w:rFonts w:ascii="Calibri" w:hAnsi="Calibri" w:cs="Calibri"/>
                <w:color w:val="000000"/>
                <w:sz w:val="22"/>
                <w:szCs w:val="22"/>
              </w:rPr>
            </w:pPr>
          </w:p>
          <w:p>
            <w:pPr>
              <w:autoSpaceDE w:val="0"/>
              <w:autoSpaceDN w:val="0"/>
              <w:adjustRightInd w:val="0"/>
              <w:rPr>
                <w:rFonts w:ascii="Calibri" w:hAnsi="Calibri" w:cs="Calibri"/>
                <w:color w:val="000000"/>
                <w:sz w:val="22"/>
                <w:szCs w:val="22"/>
              </w:rPr>
            </w:pPr>
          </w:p>
          <w:p>
            <w:pPr>
              <w:autoSpaceDE w:val="0"/>
              <w:autoSpaceDN w:val="0"/>
              <w:adjustRightInd w:val="0"/>
              <w:rPr>
                <w:rFonts w:hint="default" w:ascii="Calibri" w:hAnsi="Calibri" w:cs="Calibri"/>
                <w:color w:val="000000"/>
                <w:sz w:val="22"/>
                <w:szCs w:val="22"/>
                <w:lang w:val="en-US" w:eastAsia="zh-CN"/>
              </w:rPr>
            </w:pPr>
            <w:r>
              <w:rPr>
                <w:rFonts w:ascii="Calibri" w:hAnsi="Calibri" w:cs="Calibri"/>
                <w:color w:val="000000"/>
                <w:sz w:val="22"/>
                <w:szCs w:val="22"/>
              </w:rPr>
              <w:t>TGbh editor</w:t>
            </w:r>
            <w:r>
              <w:rPr>
                <w:rFonts w:hint="eastAsia" w:ascii="Calibri" w:hAnsi="Calibri" w:cs="Calibri"/>
                <w:color w:val="000000"/>
                <w:sz w:val="22"/>
                <w:szCs w:val="22"/>
                <w:lang w:val="en-US" w:eastAsia="zh-CN"/>
              </w:rPr>
              <w:t xml:space="preserve">: please replace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Device ID is active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with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dot11DeviceIDActivated is true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and  replace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 xml:space="preserve"> IRM is active</w:t>
            </w:r>
            <w:r>
              <w:rPr>
                <w:rFonts w:hint="default" w:ascii="Calibri" w:hAnsi="Calibri" w:cs="Calibri"/>
                <w:color w:val="000000"/>
                <w:sz w:val="22"/>
                <w:szCs w:val="22"/>
                <w:lang w:val="en-US" w:eastAsia="zh-CN"/>
              </w:rPr>
              <w:t>”</w:t>
            </w:r>
            <w:r>
              <w:rPr>
                <w:rFonts w:hint="eastAsia" w:ascii="Calibri" w:hAnsi="Calibri" w:cs="Calibri"/>
                <w:color w:val="000000"/>
                <w:sz w:val="22"/>
                <w:szCs w:val="22"/>
                <w:lang w:val="en-US" w:eastAsia="zh-CN"/>
              </w:rPr>
              <w:t xml:space="preserve"> with </w:t>
            </w:r>
            <w:r>
              <w:rPr>
                <w:rFonts w:hint="default" w:ascii="Calibri" w:hAnsi="Calibri" w:cs="Calibri"/>
                <w:color w:val="000000"/>
                <w:sz w:val="22"/>
                <w:szCs w:val="22"/>
                <w:lang w:val="en-US" w:eastAsia="zh-CN"/>
              </w:rPr>
              <w:t>“</w:t>
            </w:r>
            <w:r>
              <w:rPr>
                <w:rFonts w:hint="eastAsia" w:ascii="等线" w:hAnsi="等线" w:eastAsia="等线" w:cs="等线"/>
                <w:i w:val="0"/>
                <w:iCs w:val="0"/>
                <w:color w:val="000000"/>
                <w:kern w:val="0"/>
                <w:sz w:val="22"/>
                <w:szCs w:val="22"/>
                <w:u w:val="none"/>
                <w:lang w:val="en-US" w:eastAsia="zh-CN" w:bidi="ar"/>
              </w:rPr>
              <w:t>dot11IRMActivated is true" for every occurrence in subclause 6.3.</w:t>
            </w:r>
          </w:p>
          <w:p>
            <w:pPr>
              <w:widowControl w:val="0"/>
              <w:autoSpaceDE w:val="0"/>
              <w:autoSpaceDN w:val="0"/>
              <w:adjustRightInd w:val="0"/>
              <w:rPr>
                <w:rFonts w:ascii="Calibri" w:hAnsi="Calibri" w:cs="Calibri"/>
                <w:color w:val="000000"/>
                <w:sz w:val="22"/>
                <w:szCs w:val="22"/>
              </w:rPr>
            </w:pPr>
            <w:r>
              <w:rPr>
                <w:rFonts w:hint="eastAsia" w:ascii="Calibri" w:hAnsi="Calibri" w:cs="Calibri"/>
                <w:color w:val="000000"/>
                <w:sz w:val="22"/>
                <w:szCs w:val="22"/>
                <w:lang w:val="en-US" w:eastAsia="zh-CN"/>
              </w:rPr>
              <w:t>(same resolution to CID78)</w:t>
            </w:r>
          </w:p>
        </w:tc>
      </w:tr>
    </w:tbl>
    <w:p>
      <w:pPr>
        <w:autoSpaceDE w:val="0"/>
        <w:autoSpaceDN w:val="0"/>
        <w:adjustRightInd w:val="0"/>
        <w:ind w:firstLine="0"/>
        <w:jc w:val="left"/>
        <w:rPr>
          <w:rFonts w:ascii="Arial,Bold" w:eastAsia="Arial,Bold" w:cs="Arial,Bold"/>
          <w:b/>
          <w:bCs/>
          <w:kern w:val="0"/>
          <w:sz w:val="18"/>
          <w:szCs w:val="18"/>
        </w:rPr>
      </w:pPr>
    </w:p>
    <w:p>
      <w:pPr>
        <w:autoSpaceDE w:val="0"/>
        <w:autoSpaceDN w:val="0"/>
        <w:adjustRightInd w:val="0"/>
        <w:ind w:firstLine="0"/>
        <w:jc w:val="left"/>
        <w:rPr>
          <w:rFonts w:ascii="Arial,Bold" w:eastAsia="Arial,Bold" w:cs="Arial,Bold"/>
          <w:b/>
          <w:bCs/>
          <w:kern w:val="0"/>
          <w:sz w:val="18"/>
          <w:szCs w:val="18"/>
        </w:rPr>
      </w:pPr>
    </w:p>
    <w:p>
      <w:pPr>
        <w:autoSpaceDE w:val="0"/>
        <w:autoSpaceDN w:val="0"/>
        <w:adjustRightInd w:val="0"/>
        <w:ind w:firstLine="0"/>
        <w:jc w:val="left"/>
        <w:rPr>
          <w:rFonts w:ascii="Arial,Bold" w:eastAsia="Arial,Bold" w:cs="Arial,Bold"/>
          <w:b/>
          <w:bCs/>
          <w:kern w:val="0"/>
          <w:sz w:val="18"/>
          <w:szCs w:val="18"/>
        </w:rPr>
      </w:pPr>
    </w:p>
    <w:p>
      <w:pPr>
        <w:autoSpaceDE w:val="0"/>
        <w:autoSpaceDN w:val="0"/>
        <w:adjustRightInd w:val="0"/>
        <w:ind w:firstLine="0"/>
        <w:jc w:val="left"/>
        <w:rPr>
          <w:rFonts w:ascii="Arial,Bold" w:eastAsia="Arial,Bold" w:cs="Arial,Bold"/>
          <w:b/>
          <w:bCs/>
          <w:kern w:val="0"/>
          <w:sz w:val="18"/>
          <w:szCs w:val="18"/>
        </w:rPr>
      </w:pPr>
    </w:p>
    <w:p>
      <w:pPr>
        <w:autoSpaceDE w:val="0"/>
        <w:autoSpaceDN w:val="0"/>
        <w:adjustRightInd w:val="0"/>
        <w:ind w:firstLine="0"/>
        <w:jc w:val="left"/>
        <w:rPr>
          <w:rFonts w:ascii="Arial,Bold" w:eastAsia="Arial,Bold" w:cs="Arial,Bold"/>
          <w:b/>
          <w:bCs/>
          <w:kern w:val="0"/>
          <w:sz w:val="18"/>
          <w:szCs w:val="18"/>
        </w:rPr>
      </w:pPr>
    </w:p>
    <w:p>
      <w:pPr>
        <w:rPr>
          <w:sz w:val="2"/>
          <w:szCs w:val="2"/>
        </w:rPr>
      </w:pPr>
    </w:p>
    <w:sectPr>
      <w:headerReference r:id="rId3" w:type="default"/>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0" w:usb3="00000000" w:csb0="0004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0002A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Malgun Gothic">
    <w:panose1 w:val="020B0503020000020004"/>
    <w:charset w:val="81"/>
    <w:family w:val="swiss"/>
    <w:pitch w:val="default"/>
    <w:sig w:usb0="9000002F" w:usb1="29D77CFB" w:usb2="00000012" w:usb3="00000000" w:csb0="00080001" w:csb1="00000000"/>
  </w:font>
  <w:font w:name="Arial,Bold">
    <w:altName w:val="宋体"/>
    <w:panose1 w:val="00000000000000000000"/>
    <w:charset w:val="86"/>
    <w:family w:val="auto"/>
    <w:pitch w:val="default"/>
    <w:sig w:usb0="00000000" w:usb1="00000000" w:usb2="00000010" w:usb3="00000000" w:csb0="000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hint="default" w:eastAsiaTheme="minorEastAsia"/>
        <w:sz w:val="20"/>
        <w:szCs w:val="20"/>
        <w:lang w:val="en-US" w:eastAsia="zh-CN"/>
      </w:rPr>
    </w:pPr>
    <w:r>
      <w:rPr>
        <w:rFonts w:hint="eastAsia"/>
        <w:sz w:val="20"/>
        <w:szCs w:val="20"/>
        <w:lang w:val="en-US" w:eastAsia="zh-CN"/>
      </w:rPr>
      <w:t xml:space="preserve">July 10, 2023                                                                                                                     doc.: IEEE 802.11-23/1235r0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rsids>
    <w:rsidRoot w:val="00CA2FD1"/>
    <w:rsid w:val="000A235C"/>
    <w:rsid w:val="000C794C"/>
    <w:rsid w:val="00106B88"/>
    <w:rsid w:val="001401F2"/>
    <w:rsid w:val="00181300"/>
    <w:rsid w:val="002C279C"/>
    <w:rsid w:val="002F08F2"/>
    <w:rsid w:val="002F7021"/>
    <w:rsid w:val="003C2D55"/>
    <w:rsid w:val="0065072F"/>
    <w:rsid w:val="006F4F70"/>
    <w:rsid w:val="006F6F5A"/>
    <w:rsid w:val="00802B59"/>
    <w:rsid w:val="008B0ED6"/>
    <w:rsid w:val="00944F47"/>
    <w:rsid w:val="00A52EC9"/>
    <w:rsid w:val="00A73388"/>
    <w:rsid w:val="00AE3892"/>
    <w:rsid w:val="00AE5501"/>
    <w:rsid w:val="00B15EAF"/>
    <w:rsid w:val="00C61583"/>
    <w:rsid w:val="00CA2FD1"/>
    <w:rsid w:val="00CC329D"/>
    <w:rsid w:val="00DC0E3D"/>
    <w:rsid w:val="00FC53A0"/>
    <w:rsid w:val="00FE729E"/>
    <w:rsid w:val="0F8A3CB9"/>
    <w:rsid w:val="18A64C67"/>
    <w:rsid w:val="59203F46"/>
    <w:rsid w:val="63C82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403"/>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3"/>
    <w:unhideWhenUsed/>
    <w:qFormat/>
    <w:uiPriority w:val="9"/>
    <w:pPr>
      <w:keepNext/>
      <w:keepLines/>
      <w:spacing w:before="280" w:after="290" w:line="376" w:lineRule="auto"/>
      <w:outlineLvl w:val="3"/>
    </w:pPr>
    <w:rPr>
      <w:rFonts w:asciiTheme="majorHAnsi" w:hAnsiTheme="majorHAnsi" w:eastAsiaTheme="majorEastAsia" w:cstheme="majorBidi"/>
      <w:b/>
      <w:bCs/>
      <w:sz w:val="20"/>
      <w:szCs w:val="28"/>
    </w:rPr>
  </w:style>
  <w:style w:type="paragraph" w:styleId="6">
    <w:name w:val="heading 5"/>
    <w:basedOn w:val="1"/>
    <w:next w:val="1"/>
    <w:link w:val="34"/>
    <w:unhideWhenUsed/>
    <w:qFormat/>
    <w:uiPriority w:val="9"/>
    <w:pPr>
      <w:keepNext/>
      <w:keepLines/>
      <w:spacing w:before="280" w:after="290"/>
      <w:ind w:left="100" w:leftChars="100" w:right="100" w:rightChars="100" w:firstLine="200" w:firstLineChars="200"/>
      <w:outlineLvl w:val="4"/>
    </w:pPr>
    <w:rPr>
      <w:b/>
      <w:bCs/>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unhideWhenUsed/>
    <w:qFormat/>
    <w:uiPriority w:val="35"/>
    <w:pPr>
      <w:ind w:left="840"/>
      <w:jc w:val="center"/>
    </w:pPr>
    <w:rPr>
      <w:rFonts w:ascii="黑体" w:hAnsi="黑体" w:eastAsia="黑体" w:cstheme="majorBidi"/>
      <w:color w:val="000000" w:themeColor="text1"/>
      <w:sz w:val="20"/>
      <w:szCs w:val="20"/>
    </w:rPr>
  </w:style>
  <w:style w:type="paragraph" w:styleId="8">
    <w:name w:val="annotation text"/>
    <w:basedOn w:val="1"/>
    <w:link w:val="27"/>
    <w:semiHidden/>
    <w:unhideWhenUsed/>
    <w:qFormat/>
    <w:uiPriority w:val="99"/>
    <w:rPr>
      <w:sz w:val="20"/>
      <w:szCs w:val="20"/>
    </w:rPr>
  </w:style>
  <w:style w:type="paragraph" w:styleId="9">
    <w:name w:val="toc 3"/>
    <w:basedOn w:val="1"/>
    <w:next w:val="1"/>
    <w:unhideWhenUsed/>
    <w:uiPriority w:val="39"/>
    <w:pPr>
      <w:ind w:left="840" w:leftChars="400"/>
    </w:pPr>
  </w:style>
  <w:style w:type="paragraph" w:styleId="10">
    <w:name w:val="Balloon Text"/>
    <w:basedOn w:val="1"/>
    <w:link w:val="25"/>
    <w:semiHidden/>
    <w:unhideWhenUsed/>
    <w:qFormat/>
    <w:uiPriority w:val="99"/>
    <w:rPr>
      <w:sz w:val="18"/>
      <w:szCs w:val="18"/>
    </w:rPr>
  </w:style>
  <w:style w:type="paragraph" w:styleId="11">
    <w:name w:val="footer"/>
    <w:basedOn w:val="1"/>
    <w:link w:val="26"/>
    <w:unhideWhenUsed/>
    <w:uiPriority w:val="99"/>
    <w:pPr>
      <w:tabs>
        <w:tab w:val="center" w:pos="4153"/>
        <w:tab w:val="right" w:pos="8306"/>
      </w:tabs>
      <w:snapToGrid w:val="0"/>
    </w:pPr>
    <w:rPr>
      <w:sz w:val="18"/>
      <w:szCs w:val="18"/>
    </w:rPr>
  </w:style>
  <w:style w:type="paragraph" w:styleId="12">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toc 2"/>
    <w:basedOn w:val="1"/>
    <w:next w:val="1"/>
    <w:unhideWhenUsed/>
    <w:qFormat/>
    <w:uiPriority w:val="39"/>
    <w:pPr>
      <w:tabs>
        <w:tab w:val="right" w:leader="dot" w:pos="8296"/>
      </w:tabs>
      <w:ind w:left="420" w:leftChars="200"/>
    </w:pPr>
  </w:style>
  <w:style w:type="paragraph" w:styleId="15">
    <w:name w:val="Normal (Web)"/>
    <w:basedOn w:val="1"/>
    <w:link w:val="40"/>
    <w:unhideWhenUsed/>
    <w:qFormat/>
    <w:uiPriority w:val="99"/>
    <w:pPr>
      <w:spacing w:before="100" w:beforeAutospacing="1" w:after="100" w:afterAutospacing="1"/>
      <w:jc w:val="left"/>
    </w:pPr>
    <w:rPr>
      <w:rFonts w:ascii="宋体" w:hAnsi="宋体" w:eastAsia="宋体" w:cs="宋体"/>
      <w:sz w:val="24"/>
      <w:szCs w:val="24"/>
    </w:rPr>
  </w:style>
  <w:style w:type="paragraph" w:styleId="16">
    <w:name w:val="annotation subject"/>
    <w:basedOn w:val="8"/>
    <w:next w:val="8"/>
    <w:link w:val="28"/>
    <w:semiHidden/>
    <w:unhideWhenUsed/>
    <w:qFormat/>
    <w:uiPriority w:val="99"/>
    <w:rPr>
      <w:b/>
      <w:bCs/>
    </w:rPr>
  </w:style>
  <w:style w:type="table" w:styleId="18">
    <w:name w:val="Table Grid"/>
    <w:basedOn w:val="17"/>
    <w:qFormat/>
    <w:uiPriority w:val="39"/>
    <w:rPr>
      <w:kern w:val="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22"/>
    <w:rPr>
      <w:b/>
      <w:bCs/>
    </w:rPr>
  </w:style>
  <w:style w:type="character" w:styleId="21">
    <w:name w:val="FollowedHyperlink"/>
    <w:basedOn w:val="19"/>
    <w:semiHidden/>
    <w:unhideWhenUsed/>
    <w:qFormat/>
    <w:uiPriority w:val="99"/>
    <w:rPr>
      <w:color w:val="954F72" w:themeColor="followedHyperlink"/>
      <w:u w:val="single"/>
    </w:rPr>
  </w:style>
  <w:style w:type="character" w:styleId="22">
    <w:name w:val="Emphasis"/>
    <w:basedOn w:val="19"/>
    <w:qFormat/>
    <w:uiPriority w:val="20"/>
    <w:rPr>
      <w:i/>
      <w:iCs/>
    </w:rPr>
  </w:style>
  <w:style w:type="character" w:styleId="23">
    <w:name w:val="Hyperlink"/>
    <w:basedOn w:val="19"/>
    <w:unhideWhenUsed/>
    <w:qFormat/>
    <w:uiPriority w:val="99"/>
    <w:rPr>
      <w:color w:val="0563C1" w:themeColor="hyperlink"/>
      <w:u w:val="single"/>
    </w:rPr>
  </w:style>
  <w:style w:type="character" w:styleId="24">
    <w:name w:val="annotation reference"/>
    <w:basedOn w:val="19"/>
    <w:semiHidden/>
    <w:unhideWhenUsed/>
    <w:qFormat/>
    <w:uiPriority w:val="99"/>
    <w:rPr>
      <w:sz w:val="16"/>
      <w:szCs w:val="16"/>
    </w:rPr>
  </w:style>
  <w:style w:type="character" w:customStyle="1" w:styleId="25">
    <w:name w:val="Balloon Text Char"/>
    <w:basedOn w:val="19"/>
    <w:link w:val="10"/>
    <w:semiHidden/>
    <w:uiPriority w:val="99"/>
    <w:rPr>
      <w:kern w:val="2"/>
      <w:sz w:val="18"/>
      <w:szCs w:val="18"/>
    </w:rPr>
  </w:style>
  <w:style w:type="character" w:customStyle="1" w:styleId="26">
    <w:name w:val="Footer Char"/>
    <w:basedOn w:val="19"/>
    <w:link w:val="11"/>
    <w:qFormat/>
    <w:uiPriority w:val="99"/>
    <w:rPr>
      <w:kern w:val="2"/>
      <w:sz w:val="18"/>
      <w:szCs w:val="18"/>
    </w:rPr>
  </w:style>
  <w:style w:type="character" w:customStyle="1" w:styleId="27">
    <w:name w:val="Comment Text Char"/>
    <w:basedOn w:val="19"/>
    <w:link w:val="8"/>
    <w:semiHidden/>
    <w:qFormat/>
    <w:uiPriority w:val="99"/>
    <w:rPr>
      <w:kern w:val="2"/>
      <w:sz w:val="20"/>
      <w:szCs w:val="20"/>
    </w:rPr>
  </w:style>
  <w:style w:type="character" w:customStyle="1" w:styleId="28">
    <w:name w:val="Comment Subject Char"/>
    <w:basedOn w:val="27"/>
    <w:link w:val="16"/>
    <w:semiHidden/>
    <w:qFormat/>
    <w:uiPriority w:val="99"/>
    <w:rPr>
      <w:b/>
      <w:bCs/>
      <w:kern w:val="2"/>
      <w:sz w:val="20"/>
      <w:szCs w:val="20"/>
    </w:rPr>
  </w:style>
  <w:style w:type="character" w:customStyle="1" w:styleId="29">
    <w:name w:val="Header Char"/>
    <w:basedOn w:val="19"/>
    <w:link w:val="12"/>
    <w:qFormat/>
    <w:uiPriority w:val="99"/>
    <w:rPr>
      <w:kern w:val="2"/>
      <w:sz w:val="18"/>
      <w:szCs w:val="18"/>
    </w:rPr>
  </w:style>
  <w:style w:type="character" w:customStyle="1" w:styleId="30">
    <w:name w:val="Heading 1 Char"/>
    <w:basedOn w:val="19"/>
    <w:link w:val="2"/>
    <w:qFormat/>
    <w:uiPriority w:val="9"/>
    <w:rPr>
      <w:b/>
      <w:bCs/>
      <w:kern w:val="44"/>
      <w:sz w:val="44"/>
      <w:szCs w:val="44"/>
    </w:rPr>
  </w:style>
  <w:style w:type="character" w:customStyle="1" w:styleId="31">
    <w:name w:val="Heading 2 Char"/>
    <w:basedOn w:val="19"/>
    <w:link w:val="3"/>
    <w:qFormat/>
    <w:uiPriority w:val="9"/>
    <w:rPr>
      <w:rFonts w:asciiTheme="majorHAnsi" w:hAnsiTheme="majorHAnsi" w:eastAsiaTheme="majorEastAsia" w:cstheme="majorBidi"/>
      <w:b/>
      <w:bCs/>
      <w:kern w:val="2"/>
      <w:sz w:val="32"/>
      <w:szCs w:val="32"/>
    </w:rPr>
  </w:style>
  <w:style w:type="character" w:customStyle="1" w:styleId="32">
    <w:name w:val="Heading 3 Char"/>
    <w:basedOn w:val="19"/>
    <w:link w:val="4"/>
    <w:qFormat/>
    <w:uiPriority w:val="9"/>
    <w:rPr>
      <w:b/>
      <w:bCs/>
      <w:kern w:val="2"/>
      <w:sz w:val="32"/>
      <w:szCs w:val="32"/>
    </w:rPr>
  </w:style>
  <w:style w:type="character" w:customStyle="1" w:styleId="33">
    <w:name w:val="Heading 4 Char"/>
    <w:basedOn w:val="19"/>
    <w:link w:val="5"/>
    <w:qFormat/>
    <w:uiPriority w:val="9"/>
    <w:rPr>
      <w:rFonts w:asciiTheme="majorHAnsi" w:hAnsiTheme="majorHAnsi" w:eastAsiaTheme="majorEastAsia" w:cstheme="majorBidi"/>
      <w:b/>
      <w:bCs/>
      <w:kern w:val="2"/>
      <w:sz w:val="20"/>
      <w:szCs w:val="28"/>
    </w:rPr>
  </w:style>
  <w:style w:type="character" w:customStyle="1" w:styleId="34">
    <w:name w:val="Heading 5 Char"/>
    <w:basedOn w:val="19"/>
    <w:link w:val="6"/>
    <w:qFormat/>
    <w:uiPriority w:val="9"/>
    <w:rPr>
      <w:b/>
      <w:bCs/>
      <w:kern w:val="2"/>
      <w:szCs w:val="28"/>
    </w:rPr>
  </w:style>
  <w:style w:type="paragraph" w:customStyle="1" w:styleId="35">
    <w:name w:val="Level-5"/>
    <w:basedOn w:val="15"/>
    <w:link w:val="36"/>
    <w:qFormat/>
    <w:uiPriority w:val="0"/>
    <w:pPr>
      <w:ind w:firstLine="422" w:firstLineChars="200"/>
    </w:pPr>
    <w:rPr>
      <w:b/>
      <w:bCs/>
      <w:sz w:val="21"/>
      <w:szCs w:val="21"/>
    </w:rPr>
  </w:style>
  <w:style w:type="character" w:customStyle="1" w:styleId="36">
    <w:name w:val="Level-5 Char"/>
    <w:basedOn w:val="19"/>
    <w:link w:val="35"/>
    <w:qFormat/>
    <w:uiPriority w:val="0"/>
    <w:rPr>
      <w:rFonts w:ascii="宋体" w:hAnsi="宋体" w:eastAsia="宋体" w:cs="宋体"/>
      <w:b/>
      <w:bCs/>
      <w:kern w:val="2"/>
    </w:rPr>
  </w:style>
  <w:style w:type="paragraph" w:styleId="37">
    <w:name w:val="List Paragraph"/>
    <w:basedOn w:val="1"/>
    <w:qFormat/>
    <w:uiPriority w:val="34"/>
    <w:pPr>
      <w:ind w:firstLine="420" w:firstLineChars="200"/>
    </w:pPr>
  </w:style>
  <w:style w:type="character" w:customStyle="1" w:styleId="38">
    <w:name w:val="Mention"/>
    <w:basedOn w:val="19"/>
    <w:unhideWhenUsed/>
    <w:qFormat/>
    <w:uiPriority w:val="99"/>
    <w:rPr>
      <w:color w:val="2B579A"/>
      <w:shd w:val="clear" w:color="auto" w:fill="E6E6E6"/>
    </w:rPr>
  </w:style>
  <w:style w:type="paragraph" w:styleId="39">
    <w:name w:val="No Spacing"/>
    <w:qFormat/>
    <w:uiPriority w:val="1"/>
    <w:pPr>
      <w:widowControl w:val="0"/>
      <w:ind w:firstLine="403"/>
      <w:jc w:val="both"/>
    </w:pPr>
    <w:rPr>
      <w:rFonts w:asciiTheme="minorHAnsi" w:hAnsiTheme="minorHAnsi" w:eastAsiaTheme="minorEastAsia" w:cstheme="minorBidi"/>
      <w:kern w:val="2"/>
      <w:sz w:val="21"/>
      <w:szCs w:val="21"/>
      <w:lang w:val="en-US" w:eastAsia="zh-CN" w:bidi="ar-SA"/>
    </w:rPr>
  </w:style>
  <w:style w:type="character" w:customStyle="1" w:styleId="40">
    <w:name w:val="Normal (Web) Char"/>
    <w:link w:val="15"/>
    <w:qFormat/>
    <w:locked/>
    <w:uiPriority w:val="99"/>
    <w:rPr>
      <w:rFonts w:ascii="宋体" w:hAnsi="宋体" w:eastAsia="宋体" w:cs="宋体"/>
      <w:kern w:val="2"/>
      <w:sz w:val="24"/>
      <w:szCs w:val="24"/>
    </w:rPr>
  </w:style>
  <w:style w:type="paragraph" w:customStyle="1" w:styleId="41">
    <w:name w:val="TOC Heading"/>
    <w:basedOn w:val="2"/>
    <w:next w:val="1"/>
    <w:unhideWhenUsed/>
    <w:qFormat/>
    <w:uiPriority w:val="39"/>
    <w:pPr>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lang w:eastAsia="en-US"/>
    </w:rPr>
  </w:style>
  <w:style w:type="paragraph" w:customStyle="1" w:styleId="42">
    <w:name w:val="T2"/>
    <w:basedOn w:val="1"/>
    <w:qFormat/>
    <w:uiPriority w:val="0"/>
    <w:pPr>
      <w:spacing w:after="240"/>
      <w:ind w:left="720" w:right="720" w:firstLine="0"/>
      <w:jc w:val="center"/>
    </w:pPr>
    <w:rPr>
      <w:rFonts w:ascii="Times New Roman" w:hAnsi="Times New Roman" w:eastAsia="Malgun Gothic" w:cs="Times New Roman"/>
      <w:b/>
      <w:kern w:val="0"/>
      <w:sz w:val="28"/>
      <w:szCs w:val="20"/>
      <w:lang w:val="en-GB" w:eastAsia="en-US"/>
    </w:rPr>
  </w:style>
  <w:style w:type="paragraph" w:customStyle="1" w:styleId="43">
    <w:name w:val="T1"/>
    <w:basedOn w:val="1"/>
    <w:qFormat/>
    <w:uiPriority w:val="0"/>
    <w:pPr>
      <w:ind w:firstLine="0"/>
      <w:jc w:val="center"/>
    </w:pPr>
    <w:rPr>
      <w:rFonts w:ascii="Times New Roman" w:hAnsi="Times New Roman" w:eastAsia="Malgun Gothic" w:cs="Times New Roman"/>
      <w:b/>
      <w:kern w:val="0"/>
      <w:sz w:val="28"/>
      <w:szCs w:val="20"/>
      <w:lang w:val="en-GB"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963</Words>
  <Characters>5494</Characters>
  <Lines>45</Lines>
  <Paragraphs>12</Paragraphs>
  <TotalTime>2</TotalTime>
  <ScaleCrop>false</ScaleCrop>
  <LinksUpToDate>false</LinksUpToDate>
  <CharactersWithSpaces>6445</CharactersWithSpaces>
  <Application>WPS Office_11.8.2.12018_F1E327BC-269C-435d-A152-05C5408002CA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2023-03-15T13:54:00Z</dcterms:created>
  <dc:creator>Zhijie Yang (NSB)</dc:creator>
  <cp:lastModifiedBy>10343608</cp:lastModifiedBy>
  <dcterms:modified xsi:type="dcterms:W3CDTF">2023-07-10T14:05:40Z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2052-11.8.2.12018</vt:lpwstr>
  </property>
  <property fmtid="{D5CDD505-2E9C-101B-9397-08002B2CF9AE}" pid="3" name="ICV">
    <vt:lpwstr>40F1485995C14D3B9A18B44AD4614090</vt:lpwstr>
  </property>
</Properties>
</file>