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520E" w14:textId="77777777" w:rsidR="00CA09B2" w:rsidRDefault="00CA09B2">
      <w:pPr>
        <w:pStyle w:val="T1"/>
        <w:pBdr>
          <w:bottom w:val="single" w:sz="6" w:space="0" w:color="auto"/>
        </w:pBdr>
        <w:spacing w:after="240"/>
      </w:pPr>
      <w:r>
        <w:t>IEEE P802.11</w:t>
      </w:r>
      <w:r>
        <w:br/>
        <w:t>Wireless LANs</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850"/>
        <w:gridCol w:w="2402"/>
        <w:gridCol w:w="1418"/>
        <w:gridCol w:w="2356"/>
        <w:gridCol w:w="7"/>
      </w:tblGrid>
      <w:tr w:rsidR="00CA09B2" w14:paraId="3D37445F" w14:textId="77777777" w:rsidTr="00C44676">
        <w:trPr>
          <w:trHeight w:val="485"/>
          <w:jc w:val="center"/>
        </w:trPr>
        <w:tc>
          <w:tcPr>
            <w:tcW w:w="9819" w:type="dxa"/>
            <w:gridSpan w:val="6"/>
            <w:vAlign w:val="center"/>
          </w:tcPr>
          <w:p w14:paraId="59FF9656" w14:textId="4569DDDA" w:rsidR="00CA09B2" w:rsidRDefault="00C44676">
            <w:pPr>
              <w:pStyle w:val="T2"/>
            </w:pPr>
            <w:proofErr w:type="spellStart"/>
            <w:r w:rsidRPr="00C44676">
              <w:t>TGbe</w:t>
            </w:r>
            <w:proofErr w:type="spellEnd"/>
            <w:r w:rsidRPr="00C44676">
              <w:t xml:space="preserve"> January to March 2022 teleconference </w:t>
            </w:r>
            <w:r>
              <w:t>minutes</w:t>
            </w:r>
          </w:p>
        </w:tc>
      </w:tr>
      <w:tr w:rsidR="00CA09B2" w14:paraId="1496BBCF" w14:textId="77777777" w:rsidTr="00C44676">
        <w:trPr>
          <w:trHeight w:val="359"/>
          <w:jc w:val="center"/>
        </w:trPr>
        <w:tc>
          <w:tcPr>
            <w:tcW w:w="9819" w:type="dxa"/>
            <w:gridSpan w:val="6"/>
            <w:vAlign w:val="center"/>
          </w:tcPr>
          <w:p w14:paraId="0C46D645" w14:textId="5D9F1071" w:rsidR="00CA09B2" w:rsidRDefault="00CA09B2">
            <w:pPr>
              <w:pStyle w:val="T2"/>
              <w:ind w:left="0"/>
              <w:rPr>
                <w:sz w:val="20"/>
              </w:rPr>
            </w:pPr>
            <w:r>
              <w:rPr>
                <w:sz w:val="20"/>
              </w:rPr>
              <w:t>Date:</w:t>
            </w:r>
            <w:r>
              <w:rPr>
                <w:b w:val="0"/>
                <w:sz w:val="20"/>
              </w:rPr>
              <w:t xml:space="preserve">  </w:t>
            </w:r>
            <w:r w:rsidR="00C44676">
              <w:rPr>
                <w:b w:val="0"/>
                <w:sz w:val="20"/>
              </w:rPr>
              <w:t>2022</w:t>
            </w:r>
            <w:r>
              <w:rPr>
                <w:b w:val="0"/>
                <w:sz w:val="20"/>
              </w:rPr>
              <w:t>-</w:t>
            </w:r>
            <w:r w:rsidR="00C44676">
              <w:rPr>
                <w:b w:val="0"/>
                <w:sz w:val="20"/>
              </w:rPr>
              <w:t>02</w:t>
            </w:r>
            <w:r>
              <w:rPr>
                <w:b w:val="0"/>
                <w:sz w:val="20"/>
              </w:rPr>
              <w:t>-</w:t>
            </w:r>
            <w:r w:rsidR="00C44676">
              <w:rPr>
                <w:b w:val="0"/>
                <w:sz w:val="20"/>
              </w:rPr>
              <w:t>09</w:t>
            </w:r>
          </w:p>
        </w:tc>
      </w:tr>
      <w:tr w:rsidR="00CA09B2" w14:paraId="6E394F98" w14:textId="77777777" w:rsidTr="00C44676">
        <w:trPr>
          <w:cantSplit/>
          <w:jc w:val="center"/>
        </w:trPr>
        <w:tc>
          <w:tcPr>
            <w:tcW w:w="9819" w:type="dxa"/>
            <w:gridSpan w:val="6"/>
            <w:vAlign w:val="center"/>
          </w:tcPr>
          <w:p w14:paraId="75AFA426" w14:textId="77777777" w:rsidR="00CA09B2" w:rsidRDefault="00CA09B2">
            <w:pPr>
              <w:pStyle w:val="T2"/>
              <w:spacing w:after="0"/>
              <w:ind w:left="0" w:right="0"/>
              <w:jc w:val="left"/>
              <w:rPr>
                <w:sz w:val="20"/>
              </w:rPr>
            </w:pPr>
            <w:r>
              <w:rPr>
                <w:sz w:val="20"/>
              </w:rPr>
              <w:t>Author(s):</w:t>
            </w:r>
          </w:p>
        </w:tc>
      </w:tr>
      <w:tr w:rsidR="00CA09B2" w14:paraId="48BDAC7D" w14:textId="77777777" w:rsidTr="00C44676">
        <w:trPr>
          <w:gridAfter w:val="1"/>
          <w:wAfter w:w="7" w:type="dxa"/>
          <w:jc w:val="center"/>
        </w:trPr>
        <w:tc>
          <w:tcPr>
            <w:tcW w:w="1786" w:type="dxa"/>
            <w:vAlign w:val="center"/>
          </w:tcPr>
          <w:p w14:paraId="27AF7BEC" w14:textId="77777777" w:rsidR="00CA09B2" w:rsidRDefault="00CA09B2">
            <w:pPr>
              <w:pStyle w:val="T2"/>
              <w:spacing w:after="0"/>
              <w:ind w:left="0" w:right="0"/>
              <w:jc w:val="left"/>
              <w:rPr>
                <w:sz w:val="20"/>
              </w:rPr>
            </w:pPr>
            <w:r>
              <w:rPr>
                <w:sz w:val="20"/>
              </w:rPr>
              <w:t>Name</w:t>
            </w:r>
          </w:p>
        </w:tc>
        <w:tc>
          <w:tcPr>
            <w:tcW w:w="1850" w:type="dxa"/>
            <w:vAlign w:val="center"/>
          </w:tcPr>
          <w:p w14:paraId="1231D066" w14:textId="77777777" w:rsidR="00CA09B2" w:rsidRDefault="0062440B">
            <w:pPr>
              <w:pStyle w:val="T2"/>
              <w:spacing w:after="0"/>
              <w:ind w:left="0" w:right="0"/>
              <w:jc w:val="left"/>
              <w:rPr>
                <w:sz w:val="20"/>
              </w:rPr>
            </w:pPr>
            <w:r>
              <w:rPr>
                <w:sz w:val="20"/>
              </w:rPr>
              <w:t>Affiliation</w:t>
            </w:r>
          </w:p>
        </w:tc>
        <w:tc>
          <w:tcPr>
            <w:tcW w:w="2402" w:type="dxa"/>
            <w:vAlign w:val="center"/>
          </w:tcPr>
          <w:p w14:paraId="1C148D5B" w14:textId="77777777" w:rsidR="00CA09B2" w:rsidRDefault="00CA09B2">
            <w:pPr>
              <w:pStyle w:val="T2"/>
              <w:spacing w:after="0"/>
              <w:ind w:left="0" w:right="0"/>
              <w:jc w:val="left"/>
              <w:rPr>
                <w:sz w:val="20"/>
              </w:rPr>
            </w:pPr>
            <w:r>
              <w:rPr>
                <w:sz w:val="20"/>
              </w:rPr>
              <w:t>Address</w:t>
            </w:r>
          </w:p>
        </w:tc>
        <w:tc>
          <w:tcPr>
            <w:tcW w:w="1418" w:type="dxa"/>
            <w:vAlign w:val="center"/>
          </w:tcPr>
          <w:p w14:paraId="5B7FADA7" w14:textId="77777777" w:rsidR="00CA09B2" w:rsidRDefault="00CA09B2">
            <w:pPr>
              <w:pStyle w:val="T2"/>
              <w:spacing w:after="0"/>
              <w:ind w:left="0" w:right="0"/>
              <w:jc w:val="left"/>
              <w:rPr>
                <w:sz w:val="20"/>
              </w:rPr>
            </w:pPr>
            <w:r>
              <w:rPr>
                <w:sz w:val="20"/>
              </w:rPr>
              <w:t>Phone</w:t>
            </w:r>
          </w:p>
        </w:tc>
        <w:tc>
          <w:tcPr>
            <w:tcW w:w="2356" w:type="dxa"/>
            <w:vAlign w:val="center"/>
          </w:tcPr>
          <w:p w14:paraId="4C35D874" w14:textId="77777777" w:rsidR="00CA09B2" w:rsidRDefault="00CA09B2">
            <w:pPr>
              <w:pStyle w:val="T2"/>
              <w:spacing w:after="0"/>
              <w:ind w:left="0" w:right="0"/>
              <w:jc w:val="left"/>
              <w:rPr>
                <w:sz w:val="20"/>
              </w:rPr>
            </w:pPr>
            <w:r>
              <w:rPr>
                <w:sz w:val="20"/>
              </w:rPr>
              <w:t>email</w:t>
            </w:r>
          </w:p>
        </w:tc>
      </w:tr>
      <w:tr w:rsidR="00CA09B2" w14:paraId="59E17C4F" w14:textId="77777777" w:rsidTr="00C44676">
        <w:trPr>
          <w:gridAfter w:val="1"/>
          <w:wAfter w:w="7" w:type="dxa"/>
          <w:jc w:val="center"/>
        </w:trPr>
        <w:tc>
          <w:tcPr>
            <w:tcW w:w="1786" w:type="dxa"/>
            <w:vAlign w:val="center"/>
          </w:tcPr>
          <w:p w14:paraId="2F8F02CA" w14:textId="39618CE7" w:rsidR="00CA09B2" w:rsidRDefault="00C44676">
            <w:pPr>
              <w:pStyle w:val="T2"/>
              <w:spacing w:after="0"/>
              <w:ind w:left="0" w:right="0"/>
              <w:rPr>
                <w:b w:val="0"/>
                <w:sz w:val="20"/>
              </w:rPr>
            </w:pPr>
            <w:r>
              <w:rPr>
                <w:b w:val="0"/>
                <w:sz w:val="20"/>
              </w:rPr>
              <w:t>Dennis Sundman</w:t>
            </w:r>
          </w:p>
        </w:tc>
        <w:tc>
          <w:tcPr>
            <w:tcW w:w="1850" w:type="dxa"/>
            <w:vAlign w:val="center"/>
          </w:tcPr>
          <w:p w14:paraId="1C6ACEE2" w14:textId="151BE14B" w:rsidR="00CA09B2" w:rsidRDefault="00C44676">
            <w:pPr>
              <w:pStyle w:val="T2"/>
              <w:spacing w:after="0"/>
              <w:ind w:left="0" w:right="0"/>
              <w:rPr>
                <w:b w:val="0"/>
                <w:sz w:val="20"/>
              </w:rPr>
            </w:pPr>
            <w:r>
              <w:rPr>
                <w:b w:val="0"/>
                <w:sz w:val="20"/>
              </w:rPr>
              <w:t>Ericsson</w:t>
            </w:r>
          </w:p>
        </w:tc>
        <w:tc>
          <w:tcPr>
            <w:tcW w:w="2402" w:type="dxa"/>
            <w:vAlign w:val="center"/>
          </w:tcPr>
          <w:p w14:paraId="488F833A" w14:textId="77777777" w:rsidR="00CA09B2" w:rsidRDefault="00CA09B2">
            <w:pPr>
              <w:pStyle w:val="T2"/>
              <w:spacing w:after="0"/>
              <w:ind w:left="0" w:right="0"/>
              <w:rPr>
                <w:b w:val="0"/>
                <w:sz w:val="20"/>
              </w:rPr>
            </w:pPr>
          </w:p>
        </w:tc>
        <w:tc>
          <w:tcPr>
            <w:tcW w:w="1418" w:type="dxa"/>
            <w:vAlign w:val="center"/>
          </w:tcPr>
          <w:p w14:paraId="44AA1AB7" w14:textId="77777777" w:rsidR="00CA09B2" w:rsidRDefault="00CA09B2">
            <w:pPr>
              <w:pStyle w:val="T2"/>
              <w:spacing w:after="0"/>
              <w:ind w:left="0" w:right="0"/>
              <w:rPr>
                <w:b w:val="0"/>
                <w:sz w:val="20"/>
              </w:rPr>
            </w:pPr>
          </w:p>
        </w:tc>
        <w:tc>
          <w:tcPr>
            <w:tcW w:w="2356" w:type="dxa"/>
            <w:vAlign w:val="center"/>
          </w:tcPr>
          <w:p w14:paraId="4CCFC5BB" w14:textId="30EE3257" w:rsidR="00CA09B2" w:rsidRDefault="00C44676">
            <w:pPr>
              <w:pStyle w:val="T2"/>
              <w:spacing w:after="0"/>
              <w:ind w:left="0" w:right="0"/>
              <w:rPr>
                <w:b w:val="0"/>
                <w:sz w:val="16"/>
              </w:rPr>
            </w:pPr>
            <w:r>
              <w:rPr>
                <w:b w:val="0"/>
                <w:sz w:val="16"/>
              </w:rPr>
              <w:t>dennis.sundman@ericsson.com</w:t>
            </w:r>
          </w:p>
        </w:tc>
      </w:tr>
      <w:tr w:rsidR="00CA09B2" w14:paraId="07D4633E" w14:textId="77777777" w:rsidTr="00C44676">
        <w:trPr>
          <w:gridAfter w:val="1"/>
          <w:wAfter w:w="7" w:type="dxa"/>
          <w:jc w:val="center"/>
        </w:trPr>
        <w:tc>
          <w:tcPr>
            <w:tcW w:w="1786" w:type="dxa"/>
            <w:vAlign w:val="center"/>
          </w:tcPr>
          <w:p w14:paraId="3A6AD9B0" w14:textId="77777777" w:rsidR="00CA09B2" w:rsidRDefault="00CA09B2">
            <w:pPr>
              <w:pStyle w:val="T2"/>
              <w:spacing w:after="0"/>
              <w:ind w:left="0" w:right="0"/>
              <w:rPr>
                <w:b w:val="0"/>
                <w:sz w:val="20"/>
              </w:rPr>
            </w:pPr>
          </w:p>
        </w:tc>
        <w:tc>
          <w:tcPr>
            <w:tcW w:w="1850" w:type="dxa"/>
            <w:vAlign w:val="center"/>
          </w:tcPr>
          <w:p w14:paraId="302DF980" w14:textId="77777777" w:rsidR="00CA09B2" w:rsidRDefault="00CA09B2">
            <w:pPr>
              <w:pStyle w:val="T2"/>
              <w:spacing w:after="0"/>
              <w:ind w:left="0" w:right="0"/>
              <w:rPr>
                <w:b w:val="0"/>
                <w:sz w:val="20"/>
              </w:rPr>
            </w:pPr>
          </w:p>
        </w:tc>
        <w:tc>
          <w:tcPr>
            <w:tcW w:w="2402" w:type="dxa"/>
            <w:vAlign w:val="center"/>
          </w:tcPr>
          <w:p w14:paraId="6EC95EB1" w14:textId="77777777" w:rsidR="00CA09B2" w:rsidRDefault="00CA09B2">
            <w:pPr>
              <w:pStyle w:val="T2"/>
              <w:spacing w:after="0"/>
              <w:ind w:left="0" w:right="0"/>
              <w:rPr>
                <w:b w:val="0"/>
                <w:sz w:val="20"/>
              </w:rPr>
            </w:pPr>
          </w:p>
        </w:tc>
        <w:tc>
          <w:tcPr>
            <w:tcW w:w="1418" w:type="dxa"/>
            <w:vAlign w:val="center"/>
          </w:tcPr>
          <w:p w14:paraId="3E42992C" w14:textId="77777777" w:rsidR="00CA09B2" w:rsidRDefault="00CA09B2">
            <w:pPr>
              <w:pStyle w:val="T2"/>
              <w:spacing w:after="0"/>
              <w:ind w:left="0" w:right="0"/>
              <w:rPr>
                <w:b w:val="0"/>
                <w:sz w:val="20"/>
              </w:rPr>
            </w:pPr>
          </w:p>
        </w:tc>
        <w:tc>
          <w:tcPr>
            <w:tcW w:w="2356" w:type="dxa"/>
            <w:vAlign w:val="center"/>
          </w:tcPr>
          <w:p w14:paraId="1BFB03FB" w14:textId="77777777" w:rsidR="00CA09B2" w:rsidRDefault="00CA09B2">
            <w:pPr>
              <w:pStyle w:val="T2"/>
              <w:spacing w:after="0"/>
              <w:ind w:left="0" w:right="0"/>
              <w:rPr>
                <w:b w:val="0"/>
                <w:sz w:val="16"/>
              </w:rPr>
            </w:pPr>
          </w:p>
        </w:tc>
      </w:tr>
    </w:tbl>
    <w:p w14:paraId="79EFF7B2" w14:textId="5166BF3D" w:rsidR="00CA09B2" w:rsidRDefault="005A129B">
      <w:pPr>
        <w:pStyle w:val="T1"/>
        <w:spacing w:after="120"/>
        <w:rPr>
          <w:sz w:val="22"/>
        </w:rPr>
      </w:pPr>
      <w:r>
        <w:rPr>
          <w:noProof/>
        </w:rPr>
        <mc:AlternateContent>
          <mc:Choice Requires="wps">
            <w:drawing>
              <wp:anchor distT="0" distB="0" distL="114300" distR="114300" simplePos="0" relativeHeight="251657728" behindDoc="0" locked="0" layoutInCell="0" allowOverlap="1" wp14:anchorId="5F87A0CD" wp14:editId="0ECFB53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08B18" w14:textId="77777777" w:rsidR="0029020B" w:rsidRDefault="0029020B">
                            <w:pPr>
                              <w:pStyle w:val="T1"/>
                              <w:spacing w:after="120"/>
                            </w:pPr>
                            <w:r>
                              <w:t>Abstract</w:t>
                            </w:r>
                          </w:p>
                          <w:p w14:paraId="25F4F143" w14:textId="138F0597" w:rsidR="0029020B" w:rsidRDefault="00C44676">
                            <w:pPr>
                              <w:jc w:val="both"/>
                            </w:pPr>
                            <w:r>
                              <w:t xml:space="preserve">This document contains the minutes for January to March 2022 </w:t>
                            </w:r>
                            <w:proofErr w:type="spellStart"/>
                            <w:r>
                              <w:t>TGbe</w:t>
                            </w:r>
                            <w:proofErr w:type="spellEnd"/>
                            <w:r>
                              <w:t xml:space="preserve"> teleconferences.</w:t>
                            </w:r>
                          </w:p>
                          <w:p w14:paraId="70D6216F" w14:textId="61CD8646" w:rsidR="00C44676" w:rsidRDefault="00C44676">
                            <w:pPr>
                              <w:jc w:val="both"/>
                            </w:pPr>
                          </w:p>
                          <w:p w14:paraId="24A51B73" w14:textId="5AEB5108" w:rsidR="00C44676" w:rsidRDefault="00C44676">
                            <w:pPr>
                              <w:jc w:val="both"/>
                            </w:pPr>
                            <w:r>
                              <w:t>Revisions:</w:t>
                            </w:r>
                          </w:p>
                          <w:p w14:paraId="10908703" w14:textId="41D27128" w:rsidR="00C44676" w:rsidRDefault="00C44676" w:rsidP="00C44676">
                            <w:pPr>
                              <w:numPr>
                                <w:ilvl w:val="0"/>
                                <w:numId w:val="1"/>
                              </w:numPr>
                              <w:jc w:val="both"/>
                            </w:pPr>
                            <w:r>
                              <w:t>Rev 0: First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7A0C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D508B18" w14:textId="77777777" w:rsidR="0029020B" w:rsidRDefault="0029020B">
                      <w:pPr>
                        <w:pStyle w:val="T1"/>
                        <w:spacing w:after="120"/>
                      </w:pPr>
                      <w:r>
                        <w:t>Abstract</w:t>
                      </w:r>
                    </w:p>
                    <w:p w14:paraId="25F4F143" w14:textId="138F0597" w:rsidR="0029020B" w:rsidRDefault="00C44676">
                      <w:pPr>
                        <w:jc w:val="both"/>
                      </w:pPr>
                      <w:r>
                        <w:t xml:space="preserve">This document contains the minutes for January to March 2022 </w:t>
                      </w:r>
                      <w:proofErr w:type="spellStart"/>
                      <w:r>
                        <w:t>TGbe</w:t>
                      </w:r>
                      <w:proofErr w:type="spellEnd"/>
                      <w:r>
                        <w:t xml:space="preserve"> teleconferences.</w:t>
                      </w:r>
                    </w:p>
                    <w:p w14:paraId="70D6216F" w14:textId="61CD8646" w:rsidR="00C44676" w:rsidRDefault="00C44676">
                      <w:pPr>
                        <w:jc w:val="both"/>
                      </w:pPr>
                    </w:p>
                    <w:p w14:paraId="24A51B73" w14:textId="5AEB5108" w:rsidR="00C44676" w:rsidRDefault="00C44676">
                      <w:pPr>
                        <w:jc w:val="both"/>
                      </w:pPr>
                      <w:r>
                        <w:t>Revisions:</w:t>
                      </w:r>
                    </w:p>
                    <w:p w14:paraId="10908703" w14:textId="41D27128" w:rsidR="00C44676" w:rsidRDefault="00C44676" w:rsidP="00C44676">
                      <w:pPr>
                        <w:numPr>
                          <w:ilvl w:val="0"/>
                          <w:numId w:val="1"/>
                        </w:numPr>
                        <w:jc w:val="both"/>
                      </w:pPr>
                      <w:r>
                        <w:t>Rev 0: First version of the document.</w:t>
                      </w:r>
                    </w:p>
                  </w:txbxContent>
                </v:textbox>
              </v:shape>
            </w:pict>
          </mc:Fallback>
        </mc:AlternateContent>
      </w:r>
    </w:p>
    <w:p w14:paraId="13479917" w14:textId="4B53F04B" w:rsidR="00667078" w:rsidRDefault="00CA09B2" w:rsidP="00AA6A31">
      <w:pPr>
        <w:pStyle w:val="Heading1"/>
      </w:pPr>
      <w:r>
        <w:br w:type="page"/>
      </w:r>
      <w:r w:rsidR="00667078" w:rsidRPr="00667078">
        <w:lastRenderedPageBreak/>
        <w:t>5th Conf. Call: Jan 26 (10:00–12:00 ET)</w:t>
      </w:r>
      <w:r w:rsidR="00AA6A31">
        <w:t>-MAC</w:t>
      </w:r>
    </w:p>
    <w:p w14:paraId="34897C1C" w14:textId="4293DCC9" w:rsidR="00AA6A31" w:rsidRDefault="00AA6A31">
      <w:r>
        <w:t>Only MAC.</w:t>
      </w:r>
    </w:p>
    <w:p w14:paraId="3D89F26C" w14:textId="6441EDB0" w:rsidR="0087174D" w:rsidRDefault="0087174D" w:rsidP="0087174D">
      <w:pPr>
        <w:pStyle w:val="ListParagraph"/>
        <w:numPr>
          <w:ilvl w:val="0"/>
          <w:numId w:val="4"/>
        </w:numPr>
      </w:pPr>
      <w:r>
        <w:t xml:space="preserve">MAC: </w:t>
      </w:r>
      <w:hyperlink r:id="rId7" w:history="1">
        <w:r w:rsidRPr="00F2546F">
          <w:rPr>
            <w:rStyle w:val="Hyperlink"/>
          </w:rPr>
          <w:t>https://mentor.ieee.org/802.11/dcn/22/11-22-0248-01-00be-minutes-for-tgbe-mac-ad-hoc-teleconferences-jan-and-march-2022.docx</w:t>
        </w:r>
      </w:hyperlink>
      <w:r>
        <w:t xml:space="preserve"> </w:t>
      </w:r>
    </w:p>
    <w:p w14:paraId="2CF3FF31" w14:textId="3A86866A" w:rsidR="00AA6A31" w:rsidRDefault="000538E6" w:rsidP="00AA6A31">
      <w:pPr>
        <w:pStyle w:val="Heading1"/>
      </w:pPr>
      <w:r w:rsidRPr="000538E6">
        <w:t>6th Conf. Call: Jan 27 (10:00–12:00 ET)</w:t>
      </w:r>
      <w:r w:rsidR="00AA6A31">
        <w:t>-MAC</w:t>
      </w:r>
    </w:p>
    <w:p w14:paraId="06643CD0" w14:textId="6437D66D" w:rsidR="00AA6A31" w:rsidRDefault="00AA6A31">
      <w:r>
        <w:t>Only MAC.</w:t>
      </w:r>
    </w:p>
    <w:p w14:paraId="4D29F95A" w14:textId="4B11FE10" w:rsidR="0087174D" w:rsidRDefault="00C751B6" w:rsidP="00C751B6">
      <w:pPr>
        <w:pStyle w:val="ListParagraph"/>
        <w:numPr>
          <w:ilvl w:val="0"/>
          <w:numId w:val="5"/>
        </w:numPr>
      </w:pPr>
      <w:r>
        <w:t xml:space="preserve">MAC: </w:t>
      </w:r>
      <w:hyperlink r:id="rId8" w:history="1">
        <w:r w:rsidRPr="00F2546F">
          <w:rPr>
            <w:rStyle w:val="Hyperlink"/>
          </w:rPr>
          <w:t>https://mentor.ieee.org/802.11/dcn/22/11-22-0248-01-00be-minutes-for-tgbe-mac-ad-hoc-teleconferences-jan-and-march-2022.docx</w:t>
        </w:r>
      </w:hyperlink>
      <w:r>
        <w:t xml:space="preserve"> </w:t>
      </w:r>
    </w:p>
    <w:p w14:paraId="4A97683F" w14:textId="4A48D030" w:rsidR="00AA6A31" w:rsidRDefault="00AA6A31" w:rsidP="00AA6A31">
      <w:pPr>
        <w:pStyle w:val="Heading1"/>
      </w:pPr>
      <w:r w:rsidRPr="00AA6A31">
        <w:t>7th Conf. Call: Feb 07 (19:00–21:00 ET)</w:t>
      </w:r>
      <w:r>
        <w:t>-PHY/MAC</w:t>
      </w:r>
    </w:p>
    <w:p w14:paraId="31D4FC05" w14:textId="4A3F11C2" w:rsidR="00AA6A31" w:rsidRDefault="00AA6A31">
      <w:r>
        <w:t>PHY and MAC.</w:t>
      </w:r>
    </w:p>
    <w:p w14:paraId="70992AB2" w14:textId="51500625" w:rsidR="00C751B6" w:rsidRDefault="00C751B6" w:rsidP="00C751B6">
      <w:pPr>
        <w:pStyle w:val="ListParagraph"/>
        <w:numPr>
          <w:ilvl w:val="0"/>
          <w:numId w:val="6"/>
        </w:numPr>
      </w:pPr>
      <w:r>
        <w:t xml:space="preserve">MAC: </w:t>
      </w:r>
      <w:hyperlink r:id="rId9" w:history="1">
        <w:r w:rsidRPr="00F2546F">
          <w:rPr>
            <w:rStyle w:val="Hyperlink"/>
          </w:rPr>
          <w:t>https://mentor.ieee.org/802.11/dcn/22/11-22-0248-01-00be-minutes-for-tgbe-mac-ad-hoc-teleconferences-jan-and-march-2022.docx</w:t>
        </w:r>
      </w:hyperlink>
      <w:r>
        <w:t xml:space="preserve"> </w:t>
      </w:r>
    </w:p>
    <w:p w14:paraId="06089BD3" w14:textId="01BFCCC6" w:rsidR="00C751B6" w:rsidRDefault="00C751B6" w:rsidP="00C751B6">
      <w:pPr>
        <w:pStyle w:val="ListParagraph"/>
        <w:numPr>
          <w:ilvl w:val="0"/>
          <w:numId w:val="6"/>
        </w:numPr>
      </w:pPr>
      <w:r>
        <w:t>PHY: N/A.</w:t>
      </w:r>
    </w:p>
    <w:p w14:paraId="51178B3E" w14:textId="2D871247" w:rsidR="0021337A" w:rsidRDefault="0021337A">
      <w:pPr>
        <w:rPr>
          <w:b/>
          <w:u w:val="single"/>
        </w:rPr>
      </w:pPr>
      <w:r>
        <w:br w:type="page"/>
      </w:r>
    </w:p>
    <w:p w14:paraId="61AD82ED" w14:textId="660CDD20" w:rsidR="005A129B" w:rsidRDefault="005A129B" w:rsidP="005A129B">
      <w:pPr>
        <w:pStyle w:val="Heading1"/>
      </w:pPr>
      <w:r w:rsidRPr="005A129B">
        <w:lastRenderedPageBreak/>
        <w:t>8</w:t>
      </w:r>
      <w:r w:rsidRPr="005A129B">
        <w:rPr>
          <w:vertAlign w:val="superscript"/>
        </w:rPr>
        <w:t>th</w:t>
      </w:r>
      <w:r w:rsidRPr="005A129B">
        <w:t xml:space="preserve"> Conf. Call: Feb 09 (10:00–12:00 ET)</w:t>
      </w:r>
      <w:r w:rsidR="00AA6A31">
        <w:t>-JOINT</w:t>
      </w:r>
    </w:p>
    <w:p w14:paraId="4F493F0E" w14:textId="77777777" w:rsidR="00D421DC" w:rsidRPr="00D421DC" w:rsidRDefault="00D421DC" w:rsidP="00D421DC"/>
    <w:p w14:paraId="58849D41" w14:textId="0FE56D11" w:rsidR="005A129B" w:rsidRDefault="00077A06" w:rsidP="005A129B">
      <w:pPr>
        <w:pStyle w:val="ListParagraph"/>
      </w:pPr>
      <w:r>
        <w:t xml:space="preserve">The Chair, Alfred Asterjadhi (Qualcomm) calls the meeting to order at </w:t>
      </w:r>
      <w:r w:rsidR="00D21498">
        <w:t xml:space="preserve">9:01 AM. The agenda can be found in </w:t>
      </w:r>
      <w:hyperlink r:id="rId10" w:history="1">
        <w:r w:rsidR="00D21498">
          <w:rPr>
            <w:rStyle w:val="Hyperlink"/>
          </w:rPr>
          <w:t>110r7</w:t>
        </w:r>
      </w:hyperlink>
      <w:r w:rsidR="00D21498">
        <w:t xml:space="preserve"> </w:t>
      </w:r>
      <w:r w:rsidR="00C75FAF">
        <w:t>.</w:t>
      </w:r>
    </w:p>
    <w:p w14:paraId="5FE3307F" w14:textId="77777777" w:rsidR="00997119" w:rsidRPr="00997119" w:rsidRDefault="00997119" w:rsidP="00997119">
      <w:pPr>
        <w:pStyle w:val="ListParagraph"/>
        <w:numPr>
          <w:ilvl w:val="0"/>
          <w:numId w:val="0"/>
        </w:numPr>
        <w:ind w:left="360"/>
        <w:rPr>
          <w:lang w:val="en-GB"/>
        </w:rPr>
      </w:pPr>
    </w:p>
    <w:p w14:paraId="7291BAAD" w14:textId="60EC2F65" w:rsidR="005A129B" w:rsidRDefault="005A129B" w:rsidP="005A129B">
      <w:pPr>
        <w:pStyle w:val="ListParagraph"/>
        <w:rPr>
          <w:lang w:val="en-GB"/>
        </w:rPr>
      </w:pPr>
      <w:r>
        <w:t>IEEE 802 and 802.11 IPR policy and procedure</w:t>
      </w:r>
    </w:p>
    <w:p w14:paraId="5BB3668C" w14:textId="77777777" w:rsidR="005A129B" w:rsidRDefault="005A129B" w:rsidP="005A129B">
      <w:pPr>
        <w:pStyle w:val="ListParagraph"/>
        <w:numPr>
          <w:ilvl w:val="1"/>
          <w:numId w:val="2"/>
        </w:numPr>
        <w:rPr>
          <w:szCs w:val="20"/>
        </w:rPr>
      </w:pPr>
      <w:r>
        <w:t>Patent Policy: Ways to inform IEEE:</w:t>
      </w:r>
    </w:p>
    <w:p w14:paraId="0C71F1B0" w14:textId="77777777" w:rsidR="005A129B" w:rsidRDefault="005A129B" w:rsidP="005A129B">
      <w:pPr>
        <w:pStyle w:val="ListParagraph"/>
        <w:numPr>
          <w:ilvl w:val="2"/>
          <w:numId w:val="2"/>
        </w:numPr>
        <w:rPr>
          <w:szCs w:val="20"/>
        </w:rPr>
      </w:pPr>
      <w:r>
        <w:t>Cause an LOA to be submitted to the IEEE-SA (</w:t>
      </w:r>
      <w:hyperlink r:id="rId11" w:history="1">
        <w:r>
          <w:rPr>
            <w:rStyle w:val="Hyperlink"/>
            <w:szCs w:val="22"/>
          </w:rPr>
          <w:t>patcom@ieee.org</w:t>
        </w:r>
      </w:hyperlink>
      <w:r>
        <w:t>); or</w:t>
      </w:r>
    </w:p>
    <w:p w14:paraId="0A51A4D6" w14:textId="77777777" w:rsidR="005A129B" w:rsidRDefault="005A129B" w:rsidP="005A129B">
      <w:pPr>
        <w:pStyle w:val="ListParagraph"/>
        <w:numPr>
          <w:ilvl w:val="2"/>
          <w:numId w:val="2"/>
        </w:numPr>
        <w:rPr>
          <w:szCs w:val="20"/>
        </w:rPr>
      </w:pPr>
      <w:r>
        <w:t xml:space="preserve">Provide the chair of this group with the identity of the holder(s) of </w:t>
      </w:r>
      <w:proofErr w:type="gramStart"/>
      <w:r>
        <w:t>any and all</w:t>
      </w:r>
      <w:proofErr w:type="gramEnd"/>
      <w:r>
        <w:t xml:space="preserve"> such claims as soon as possible; or </w:t>
      </w:r>
    </w:p>
    <w:p w14:paraId="792D6C8C" w14:textId="77777777" w:rsidR="005A129B" w:rsidRDefault="005A129B" w:rsidP="005A129B">
      <w:pPr>
        <w:pStyle w:val="ListParagraph"/>
        <w:numPr>
          <w:ilvl w:val="2"/>
          <w:numId w:val="2"/>
        </w:numPr>
        <w:rPr>
          <w:szCs w:val="20"/>
        </w:rPr>
      </w:pPr>
      <w:r>
        <w:t>Speak up now and respond to this Call for Potentially Essential Patents</w:t>
      </w:r>
    </w:p>
    <w:p w14:paraId="5EAA29A6" w14:textId="6CFAF116" w:rsidR="005A129B" w:rsidRDefault="005A129B" w:rsidP="005A129B">
      <w:pPr>
        <w:pStyle w:val="m-4890597653018465012gmail-msolistparagraph"/>
        <w:ind w:left="2160"/>
        <w:contextualSpacing/>
        <w:rPr>
          <w:sz w:val="22"/>
          <w:szCs w:val="22"/>
        </w:rPr>
      </w:pPr>
      <w:r>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Pr>
          <w:sz w:val="22"/>
          <w:szCs w:val="22"/>
        </w:rPr>
        <w:t>at this time</w:t>
      </w:r>
      <w:proofErr w:type="gramEnd"/>
      <w:r>
        <w:rPr>
          <w:sz w:val="22"/>
          <w:szCs w:val="22"/>
        </w:rPr>
        <w:t xml:space="preserve"> by providing relevant information to the WG Chair</w:t>
      </w:r>
      <w:r w:rsidR="00D21498">
        <w:rPr>
          <w:sz w:val="22"/>
          <w:szCs w:val="22"/>
        </w:rPr>
        <w:t>.</w:t>
      </w:r>
    </w:p>
    <w:p w14:paraId="71FFCA81" w14:textId="45A84E0D" w:rsidR="002B2EED" w:rsidRDefault="002B2EED" w:rsidP="005A129B">
      <w:pPr>
        <w:pStyle w:val="m-4890597653018465012gmail-msolistparagraph"/>
        <w:ind w:left="2160"/>
        <w:contextualSpacing/>
        <w:rPr>
          <w:sz w:val="22"/>
          <w:szCs w:val="22"/>
        </w:rPr>
      </w:pPr>
      <w:r>
        <w:rPr>
          <w:sz w:val="22"/>
          <w:szCs w:val="22"/>
        </w:rPr>
        <w:t xml:space="preserve">The Chair asks if anyone is aware of any potentially essential patent. </w:t>
      </w:r>
      <w:r w:rsidRPr="002B2EED">
        <w:rPr>
          <w:b/>
          <w:bCs/>
          <w:sz w:val="22"/>
          <w:szCs w:val="22"/>
        </w:rPr>
        <w:t>Nobody speaks up.</w:t>
      </w:r>
    </w:p>
    <w:p w14:paraId="410CA9A2" w14:textId="77777777" w:rsidR="005A129B" w:rsidRDefault="005A129B" w:rsidP="005A129B">
      <w:pPr>
        <w:pStyle w:val="ListParagraph"/>
        <w:numPr>
          <w:ilvl w:val="1"/>
          <w:numId w:val="2"/>
        </w:numPr>
      </w:pPr>
      <w:r>
        <w:t>Copyright Policy: Participants are advised that</w:t>
      </w:r>
    </w:p>
    <w:p w14:paraId="1DD48E03" w14:textId="77777777" w:rsidR="005A129B" w:rsidRDefault="005A129B" w:rsidP="005A129B">
      <w:pPr>
        <w:pStyle w:val="ListParagraph"/>
        <w:numPr>
          <w:ilvl w:val="2"/>
          <w:numId w:val="2"/>
        </w:numPr>
        <w:rPr>
          <w:szCs w:val="22"/>
        </w:rPr>
      </w:pPr>
      <w:r>
        <w:rPr>
          <w:szCs w:val="22"/>
        </w:rPr>
        <w:t xml:space="preserve">IEEE SA’s copyright policy is described in </w:t>
      </w:r>
      <w:hyperlink r:id="rId12" w:anchor="7" w:history="1">
        <w:r>
          <w:rPr>
            <w:rStyle w:val="Hyperlink"/>
            <w:szCs w:val="22"/>
          </w:rPr>
          <w:t>Clause 7</w:t>
        </w:r>
      </w:hyperlink>
      <w:r>
        <w:rPr>
          <w:szCs w:val="22"/>
        </w:rPr>
        <w:t xml:space="preserve"> of the IEEE SA Standards Board Bylaws and </w:t>
      </w:r>
      <w:hyperlink r:id="rId13" w:history="1">
        <w:r>
          <w:rPr>
            <w:rStyle w:val="Hyperlink"/>
            <w:szCs w:val="22"/>
          </w:rPr>
          <w:t>Clause 6.1</w:t>
        </w:r>
      </w:hyperlink>
      <w:r>
        <w:rPr>
          <w:szCs w:val="22"/>
        </w:rPr>
        <w:t xml:space="preserve"> of the IEEE SA Standards Board Operations Manual;</w:t>
      </w:r>
    </w:p>
    <w:p w14:paraId="7E58BA9D" w14:textId="77777777" w:rsidR="005A129B" w:rsidRDefault="005A129B" w:rsidP="005A129B">
      <w:pPr>
        <w:pStyle w:val="ListParagraph"/>
        <w:numPr>
          <w:ilvl w:val="2"/>
          <w:numId w:val="2"/>
        </w:numPr>
      </w:pPr>
      <w:r>
        <w:t>Any material submitted during standards development, whether verbal, recorded, or in written form, is a Contribution and shall comply with the IEEE SA Copyright Policy</w:t>
      </w:r>
    </w:p>
    <w:p w14:paraId="273F20AE" w14:textId="77777777" w:rsidR="00091AF2" w:rsidRPr="00091AF2" w:rsidRDefault="005A129B" w:rsidP="005A129B">
      <w:pPr>
        <w:pStyle w:val="ListParagraph"/>
        <w:numPr>
          <w:ilvl w:val="1"/>
          <w:numId w:val="2"/>
        </w:numPr>
      </w:pPr>
      <w:r w:rsidRPr="00091AF2">
        <w:t xml:space="preserve">Patent, Participation, </w:t>
      </w:r>
      <w:proofErr w:type="gramStart"/>
      <w:r w:rsidRPr="00091AF2">
        <w:t>Copyright</w:t>
      </w:r>
      <w:proofErr w:type="gramEnd"/>
      <w:r w:rsidRPr="00091AF2">
        <w:t xml:space="preserve"> and policy related subclause: </w:t>
      </w:r>
    </w:p>
    <w:p w14:paraId="2CFC1BB6" w14:textId="3D35D2B3" w:rsidR="005A129B" w:rsidRPr="00091AF2" w:rsidRDefault="00C75FAF" w:rsidP="00091AF2">
      <w:pPr>
        <w:pStyle w:val="ListParagraph"/>
        <w:numPr>
          <w:ilvl w:val="2"/>
          <w:numId w:val="2"/>
        </w:numPr>
        <w:rPr>
          <w:b/>
          <w:bCs/>
        </w:rPr>
      </w:pPr>
      <w:r w:rsidRPr="00091AF2">
        <w:rPr>
          <w:b/>
          <w:bCs/>
        </w:rPr>
        <w:t xml:space="preserve">The Chair goes through the “Patent And Procedures” section in </w:t>
      </w:r>
      <w:hyperlink r:id="rId14" w:history="1">
        <w:r w:rsidRPr="00091AF2">
          <w:rPr>
            <w:rStyle w:val="Hyperlink"/>
            <w:b/>
            <w:bCs/>
          </w:rPr>
          <w:t>110r7</w:t>
        </w:r>
      </w:hyperlink>
      <w:r w:rsidRPr="00091AF2">
        <w:rPr>
          <w:b/>
          <w:bCs/>
        </w:rPr>
        <w:t>.</w:t>
      </w:r>
      <w:r w:rsidR="00DC4BCF">
        <w:rPr>
          <w:b/>
          <w:bCs/>
        </w:rPr>
        <w:t xml:space="preserve"> </w:t>
      </w:r>
      <w:r w:rsidR="00DC4BCF">
        <w:t>The Chair encourages the group to go through the remainder of those parts in details.</w:t>
      </w:r>
    </w:p>
    <w:p w14:paraId="4EFFD0C0" w14:textId="77777777" w:rsidR="00997119" w:rsidRPr="00997119" w:rsidRDefault="00997119" w:rsidP="00997119">
      <w:pPr>
        <w:pStyle w:val="ListParagraph"/>
        <w:numPr>
          <w:ilvl w:val="0"/>
          <w:numId w:val="0"/>
        </w:numPr>
        <w:ind w:left="360"/>
        <w:rPr>
          <w:sz w:val="24"/>
        </w:rPr>
      </w:pPr>
    </w:p>
    <w:p w14:paraId="5EBFE690" w14:textId="0C986FA5" w:rsidR="005A129B" w:rsidRDefault="005A129B" w:rsidP="005A129B">
      <w:pPr>
        <w:pStyle w:val="ListParagraph"/>
        <w:rPr>
          <w:sz w:val="24"/>
        </w:rPr>
      </w:pPr>
      <w:r>
        <w:t>Attendance reminder.</w:t>
      </w:r>
    </w:p>
    <w:p w14:paraId="02FD0D2A" w14:textId="77777777" w:rsidR="005A129B" w:rsidRDefault="005A129B" w:rsidP="005A129B">
      <w:pPr>
        <w:pStyle w:val="ListParagraph"/>
        <w:numPr>
          <w:ilvl w:val="1"/>
          <w:numId w:val="2"/>
        </w:numPr>
      </w:pPr>
      <w:r>
        <w:rPr>
          <w:szCs w:val="22"/>
        </w:rPr>
        <w:t xml:space="preserve">Participation slide: </w:t>
      </w:r>
      <w:hyperlink r:id="rId15" w:tgtFrame="_blank" w:history="1">
        <w:r>
          <w:rPr>
            <w:rStyle w:val="Hyperlink"/>
            <w:szCs w:val="22"/>
          </w:rPr>
          <w:t>https://mentor.ieee.org/802-ec/dcn/16/ec-16-0180-05-00EC-ieee-802-participation-slide.pptx</w:t>
        </w:r>
      </w:hyperlink>
    </w:p>
    <w:p w14:paraId="40EEB87C" w14:textId="77777777" w:rsidR="005A129B" w:rsidRDefault="005A129B" w:rsidP="005A129B">
      <w:pPr>
        <w:pStyle w:val="ListParagraph"/>
        <w:numPr>
          <w:ilvl w:val="1"/>
          <w:numId w:val="2"/>
        </w:numPr>
      </w:pPr>
      <w:r>
        <w:t xml:space="preserve">Please record your attendance during the conference call by using the IMAT system: </w:t>
      </w:r>
    </w:p>
    <w:p w14:paraId="212837AE" w14:textId="77777777" w:rsidR="005A129B" w:rsidRDefault="005A129B" w:rsidP="005A129B">
      <w:pPr>
        <w:pStyle w:val="ListParagraph"/>
        <w:numPr>
          <w:ilvl w:val="2"/>
          <w:numId w:val="2"/>
        </w:numPr>
      </w:pPr>
      <w:r>
        <w:t xml:space="preserve">1) login to </w:t>
      </w:r>
      <w:hyperlink r:id="rId16"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1EECD565" w14:textId="77777777" w:rsidR="005A129B" w:rsidRDefault="005A129B" w:rsidP="005A129B">
      <w:pPr>
        <w:pStyle w:val="ListParagraph"/>
        <w:numPr>
          <w:ilvl w:val="1"/>
          <w:numId w:val="2"/>
        </w:numPr>
      </w:pPr>
      <w:r>
        <w:t xml:space="preserve">If you are unable to record the attendance via </w:t>
      </w:r>
      <w:hyperlink r:id="rId17" w:history="1">
        <w:r>
          <w:rPr>
            <w:rStyle w:val="Hyperlink"/>
          </w:rPr>
          <w:t>IMAT</w:t>
        </w:r>
      </w:hyperlink>
      <w:r>
        <w:t xml:space="preserve"> then please send an e-mail to Dennis Sundman (</w:t>
      </w:r>
      <w:hyperlink r:id="rId18" w:history="1">
        <w:r>
          <w:rPr>
            <w:rStyle w:val="Hyperlink"/>
          </w:rPr>
          <w:t>dennis.sundman@ericsson.com</w:t>
        </w:r>
      </w:hyperlink>
      <w:r>
        <w:t xml:space="preserve">) and Alfred Asterjadhi </w:t>
      </w:r>
    </w:p>
    <w:p w14:paraId="7EC34C98" w14:textId="77777777" w:rsidR="005A129B" w:rsidRDefault="005A129B" w:rsidP="005A129B">
      <w:pPr>
        <w:pStyle w:val="ListParagraph"/>
        <w:numPr>
          <w:ilvl w:val="1"/>
          <w:numId w:val="2"/>
        </w:numPr>
      </w:pPr>
      <w:r>
        <w:t>Please ensure that the following information is listed correctly when joining the call:</w:t>
      </w:r>
    </w:p>
    <w:p w14:paraId="255E594F" w14:textId="77777777" w:rsidR="005A129B" w:rsidRDefault="005A129B" w:rsidP="005A129B">
      <w:pPr>
        <w:pStyle w:val="ListParagraph"/>
        <w:numPr>
          <w:ilvl w:val="2"/>
          <w:numId w:val="2"/>
        </w:numPr>
      </w:pPr>
      <w:r>
        <w:t>"[voter status] First Name Last Name (Affiliation)"</w:t>
      </w:r>
    </w:p>
    <w:p w14:paraId="385E7780" w14:textId="77777777" w:rsidR="00997119" w:rsidRDefault="00997119" w:rsidP="00997119">
      <w:pPr>
        <w:pStyle w:val="ListParagraph"/>
        <w:numPr>
          <w:ilvl w:val="0"/>
          <w:numId w:val="0"/>
        </w:numPr>
        <w:ind w:left="360"/>
        <w:rPr>
          <w:szCs w:val="22"/>
        </w:rPr>
      </w:pPr>
    </w:p>
    <w:p w14:paraId="2F94E95E" w14:textId="79F7F427" w:rsidR="005A129B" w:rsidRPr="0048756F" w:rsidRDefault="005A129B" w:rsidP="005A129B">
      <w:pPr>
        <w:pStyle w:val="ListParagraph"/>
        <w:rPr>
          <w:szCs w:val="22"/>
        </w:rPr>
      </w:pPr>
      <w:r w:rsidRPr="0048756F">
        <w:rPr>
          <w:szCs w:val="22"/>
        </w:rPr>
        <w:t>Announcements:</w:t>
      </w:r>
      <w:r w:rsidR="0048756F" w:rsidRPr="0048756F">
        <w:rPr>
          <w:szCs w:val="22"/>
        </w:rPr>
        <w:t xml:space="preserve"> </w:t>
      </w:r>
    </w:p>
    <w:p w14:paraId="3367B080" w14:textId="37BBBC6F" w:rsidR="0048756F" w:rsidRDefault="0048756F" w:rsidP="0048756F">
      <w:pPr>
        <w:pStyle w:val="ListParagraph"/>
        <w:numPr>
          <w:ilvl w:val="1"/>
          <w:numId w:val="2"/>
        </w:numPr>
        <w:rPr>
          <w:szCs w:val="22"/>
        </w:rPr>
      </w:pPr>
      <w:r>
        <w:rPr>
          <w:szCs w:val="22"/>
        </w:rPr>
        <w:t>Draft 1.4 is posted.</w:t>
      </w:r>
    </w:p>
    <w:p w14:paraId="7FDC334F" w14:textId="77777777" w:rsidR="00997119" w:rsidRDefault="00997119" w:rsidP="00997119">
      <w:pPr>
        <w:pStyle w:val="ListParagraph"/>
        <w:numPr>
          <w:ilvl w:val="0"/>
          <w:numId w:val="0"/>
        </w:numPr>
        <w:ind w:left="360"/>
      </w:pPr>
    </w:p>
    <w:p w14:paraId="3838B43C" w14:textId="1B1B42BE" w:rsidR="0048756F" w:rsidRDefault="0048756F" w:rsidP="0048756F">
      <w:pPr>
        <w:pStyle w:val="ListParagraph"/>
      </w:pPr>
      <w:r>
        <w:t>Agenda.</w:t>
      </w:r>
    </w:p>
    <w:p w14:paraId="17690372" w14:textId="75204495" w:rsidR="00C460A3" w:rsidRDefault="00C460A3" w:rsidP="00C460A3">
      <w:pPr>
        <w:ind w:left="360"/>
      </w:pPr>
      <w:r>
        <w:t>Discussion:</w:t>
      </w:r>
    </w:p>
    <w:p w14:paraId="3FDB3025" w14:textId="4911E968" w:rsidR="0048756F" w:rsidRDefault="00C460A3" w:rsidP="00C460A3">
      <w:pPr>
        <w:ind w:left="360"/>
      </w:pPr>
      <w:r>
        <w:t xml:space="preserve">C: </w:t>
      </w:r>
      <w:r w:rsidR="00D9523B">
        <w:t>I think my document 18</w:t>
      </w:r>
      <w:r w:rsidR="00DF3CAE">
        <w:t>68 has been presented.</w:t>
      </w:r>
    </w:p>
    <w:p w14:paraId="5C0D9B29" w14:textId="10E65251" w:rsidR="00DF3CAE" w:rsidRDefault="00C460A3" w:rsidP="00C460A3">
      <w:pPr>
        <w:ind w:left="360"/>
      </w:pPr>
      <w:r>
        <w:t xml:space="preserve">C: </w:t>
      </w:r>
      <w:r w:rsidR="00055E8F">
        <w:t>The document number should be 27r2.</w:t>
      </w:r>
    </w:p>
    <w:p w14:paraId="660BDB5B" w14:textId="2D81FABA" w:rsidR="00055E8F" w:rsidRDefault="00C460A3" w:rsidP="00C460A3">
      <w:pPr>
        <w:ind w:left="360"/>
      </w:pPr>
      <w:r>
        <w:t xml:space="preserve">C: </w:t>
      </w:r>
      <w:r w:rsidR="00055E8F">
        <w:t>1533 should be 1533r2.</w:t>
      </w:r>
    </w:p>
    <w:p w14:paraId="5311ECFF" w14:textId="26CE19A0" w:rsidR="00FE62D1" w:rsidRPr="00C460A3" w:rsidRDefault="00FE62D1" w:rsidP="00C460A3">
      <w:pPr>
        <w:ind w:left="360"/>
        <w:rPr>
          <w:b/>
          <w:bCs/>
        </w:rPr>
      </w:pPr>
      <w:r w:rsidRPr="00C460A3">
        <w:rPr>
          <w:b/>
          <w:bCs/>
        </w:rPr>
        <w:t>Agenda approved with unanimous consent.</w:t>
      </w:r>
    </w:p>
    <w:p w14:paraId="24A402C1" w14:textId="77777777" w:rsidR="00997119" w:rsidRDefault="00997119" w:rsidP="00997119">
      <w:pPr>
        <w:pStyle w:val="ListParagraph"/>
        <w:numPr>
          <w:ilvl w:val="0"/>
          <w:numId w:val="0"/>
        </w:numPr>
        <w:ind w:left="360"/>
        <w:rPr>
          <w:szCs w:val="22"/>
        </w:rPr>
      </w:pPr>
    </w:p>
    <w:p w14:paraId="7EC9816D" w14:textId="3DA9580F" w:rsidR="005A129B" w:rsidRPr="0048756F" w:rsidRDefault="005A129B" w:rsidP="005A129B">
      <w:pPr>
        <w:pStyle w:val="ListParagraph"/>
        <w:rPr>
          <w:szCs w:val="22"/>
        </w:rPr>
      </w:pPr>
      <w:r w:rsidRPr="0048756F">
        <w:rPr>
          <w:szCs w:val="22"/>
        </w:rPr>
        <w:t>Technical Submissions</w:t>
      </w:r>
      <w:r w:rsidRPr="0048756F">
        <w:rPr>
          <w:b/>
          <w:bCs/>
          <w:szCs w:val="22"/>
        </w:rPr>
        <w:t>: CR</w:t>
      </w:r>
    </w:p>
    <w:p w14:paraId="13774157" w14:textId="3A656E4D" w:rsidR="005A129B" w:rsidRDefault="004D373F" w:rsidP="005A129B">
      <w:pPr>
        <w:pStyle w:val="ListParagraph"/>
        <w:numPr>
          <w:ilvl w:val="1"/>
          <w:numId w:val="2"/>
        </w:numPr>
        <w:rPr>
          <w:szCs w:val="22"/>
        </w:rPr>
      </w:pPr>
      <w:hyperlink r:id="rId19" w:history="1">
        <w:r w:rsidR="00FE62D1">
          <w:rPr>
            <w:rStyle w:val="Hyperlink"/>
            <w:szCs w:val="22"/>
          </w:rPr>
          <w:t>1533r2</w:t>
        </w:r>
      </w:hyperlink>
      <w:r w:rsidR="005A129B">
        <w:rPr>
          <w:szCs w:val="22"/>
        </w:rPr>
        <w:t xml:space="preserve"> CC36 CR on EHT Operation element</w:t>
      </w:r>
      <w:r w:rsidR="005A129B">
        <w:rPr>
          <w:szCs w:val="22"/>
        </w:rPr>
        <w:tab/>
      </w:r>
      <w:r w:rsidR="005A129B">
        <w:rPr>
          <w:szCs w:val="22"/>
        </w:rPr>
        <w:tab/>
      </w:r>
      <w:r w:rsidR="005A129B">
        <w:rPr>
          <w:szCs w:val="22"/>
        </w:rPr>
        <w:tab/>
      </w:r>
      <w:proofErr w:type="spellStart"/>
      <w:r w:rsidR="005A129B">
        <w:rPr>
          <w:szCs w:val="22"/>
        </w:rPr>
        <w:t>Guogang</w:t>
      </w:r>
      <w:proofErr w:type="spellEnd"/>
      <w:r w:rsidR="005A129B">
        <w:rPr>
          <w:szCs w:val="22"/>
        </w:rPr>
        <w:t xml:space="preserve"> Huang [14C]</w:t>
      </w:r>
    </w:p>
    <w:p w14:paraId="6045511E" w14:textId="6A12B5C6" w:rsidR="00BF792B" w:rsidRDefault="00BF792B" w:rsidP="00BF792B">
      <w:pPr>
        <w:pStyle w:val="ListParagraph"/>
        <w:numPr>
          <w:ilvl w:val="0"/>
          <w:numId w:val="0"/>
        </w:numPr>
        <w:ind w:left="792"/>
        <w:rPr>
          <w:szCs w:val="22"/>
        </w:rPr>
      </w:pPr>
      <w:proofErr w:type="spellStart"/>
      <w:r>
        <w:rPr>
          <w:szCs w:val="22"/>
        </w:rPr>
        <w:t>Guogang</w:t>
      </w:r>
      <w:proofErr w:type="spellEnd"/>
      <w:r>
        <w:rPr>
          <w:szCs w:val="22"/>
        </w:rPr>
        <w:t xml:space="preserve"> goes through the CRs.</w:t>
      </w:r>
      <w:r w:rsidR="00FA1109">
        <w:rPr>
          <w:szCs w:val="22"/>
        </w:rPr>
        <w:t xml:space="preserve"> Some discussion </w:t>
      </w:r>
      <w:r w:rsidR="00DF4151">
        <w:rPr>
          <w:szCs w:val="22"/>
        </w:rPr>
        <w:t>and updates.</w:t>
      </w:r>
    </w:p>
    <w:p w14:paraId="6AD46350" w14:textId="70F2F3F6" w:rsidR="006232F1" w:rsidRDefault="006232F1" w:rsidP="00BF792B">
      <w:pPr>
        <w:pStyle w:val="ListParagraph"/>
        <w:numPr>
          <w:ilvl w:val="0"/>
          <w:numId w:val="0"/>
        </w:numPr>
        <w:ind w:left="792"/>
        <w:rPr>
          <w:szCs w:val="22"/>
        </w:rPr>
      </w:pPr>
    </w:p>
    <w:p w14:paraId="338626F8" w14:textId="06A198D9" w:rsidR="006232F1" w:rsidRDefault="006232F1" w:rsidP="00BF792B">
      <w:pPr>
        <w:pStyle w:val="ListParagraph"/>
        <w:numPr>
          <w:ilvl w:val="0"/>
          <w:numId w:val="0"/>
        </w:numPr>
        <w:ind w:left="792"/>
        <w:rPr>
          <w:szCs w:val="22"/>
        </w:rPr>
      </w:pPr>
      <w:r>
        <w:rPr>
          <w:szCs w:val="22"/>
        </w:rPr>
        <w:lastRenderedPageBreak/>
        <w:t>Discussion:</w:t>
      </w:r>
    </w:p>
    <w:p w14:paraId="00715FAE" w14:textId="675A3648" w:rsidR="006232F1" w:rsidRDefault="006232F1" w:rsidP="00BF792B">
      <w:pPr>
        <w:pStyle w:val="ListParagraph"/>
        <w:numPr>
          <w:ilvl w:val="0"/>
          <w:numId w:val="0"/>
        </w:numPr>
        <w:ind w:left="792"/>
        <w:rPr>
          <w:szCs w:val="22"/>
        </w:rPr>
      </w:pPr>
      <w:r>
        <w:rPr>
          <w:szCs w:val="22"/>
        </w:rPr>
        <w:t xml:space="preserve">C: </w:t>
      </w:r>
      <w:r w:rsidR="00D62CF3">
        <w:rPr>
          <w:szCs w:val="22"/>
        </w:rPr>
        <w:t>Is the existence of</w:t>
      </w:r>
      <w:r w:rsidR="00A638F6">
        <w:rPr>
          <w:szCs w:val="22"/>
        </w:rPr>
        <w:t xml:space="preserve"> the </w:t>
      </w:r>
      <w:r w:rsidR="00774D10">
        <w:rPr>
          <w:szCs w:val="22"/>
        </w:rPr>
        <w:t>EHT operation information field</w:t>
      </w:r>
      <w:r w:rsidR="00D62CF3">
        <w:rPr>
          <w:szCs w:val="22"/>
        </w:rPr>
        <w:t xml:space="preserve"> optional? Or how can the size of it be 0?</w:t>
      </w:r>
      <w:r w:rsidR="00852CE0">
        <w:rPr>
          <w:szCs w:val="22"/>
        </w:rPr>
        <w:t xml:space="preserve"> I think it’s best to state this explicitly in the spec.</w:t>
      </w:r>
    </w:p>
    <w:p w14:paraId="0AE167FD" w14:textId="6068454F" w:rsidR="002D4E13" w:rsidRDefault="002D4E13" w:rsidP="00BF792B">
      <w:pPr>
        <w:pStyle w:val="ListParagraph"/>
        <w:numPr>
          <w:ilvl w:val="0"/>
          <w:numId w:val="0"/>
        </w:numPr>
        <w:ind w:left="792"/>
        <w:rPr>
          <w:szCs w:val="22"/>
        </w:rPr>
      </w:pPr>
      <w:r>
        <w:rPr>
          <w:szCs w:val="22"/>
        </w:rPr>
        <w:t>C: It seems we are missing some basic information about some elements in the spec.</w:t>
      </w:r>
    </w:p>
    <w:p w14:paraId="1B37DADE" w14:textId="095E3D9E" w:rsidR="003F71FF" w:rsidRDefault="003F71FF" w:rsidP="00BF792B">
      <w:pPr>
        <w:pStyle w:val="ListParagraph"/>
        <w:numPr>
          <w:ilvl w:val="0"/>
          <w:numId w:val="0"/>
        </w:numPr>
        <w:ind w:left="792"/>
        <w:rPr>
          <w:szCs w:val="22"/>
        </w:rPr>
      </w:pPr>
      <w:r>
        <w:rPr>
          <w:szCs w:val="22"/>
        </w:rPr>
        <w:t xml:space="preserve">C: There is a “shall” statement </w:t>
      </w:r>
      <w:r w:rsidR="00D741CA">
        <w:rPr>
          <w:szCs w:val="22"/>
        </w:rPr>
        <w:t>that should be rephrased to use the term “is” instead.</w:t>
      </w:r>
    </w:p>
    <w:p w14:paraId="1A0120AC" w14:textId="77777777" w:rsidR="00A5073E" w:rsidRDefault="00A5073E" w:rsidP="00D9179B">
      <w:pPr>
        <w:pStyle w:val="ListParagraph"/>
        <w:numPr>
          <w:ilvl w:val="0"/>
          <w:numId w:val="0"/>
        </w:numPr>
        <w:ind w:left="792"/>
        <w:rPr>
          <w:szCs w:val="22"/>
        </w:rPr>
      </w:pPr>
    </w:p>
    <w:p w14:paraId="2F0644F8" w14:textId="21AD8CD9" w:rsidR="00D9179B" w:rsidRPr="00D9179B" w:rsidRDefault="00D9179B" w:rsidP="00D9179B">
      <w:pPr>
        <w:pStyle w:val="ListParagraph"/>
        <w:numPr>
          <w:ilvl w:val="0"/>
          <w:numId w:val="0"/>
        </w:numPr>
        <w:ind w:left="792"/>
        <w:rPr>
          <w:szCs w:val="22"/>
        </w:rPr>
      </w:pPr>
      <w:r w:rsidRPr="00D9179B">
        <w:rPr>
          <w:szCs w:val="22"/>
        </w:rPr>
        <w:t xml:space="preserve">SP 1. </w:t>
      </w:r>
      <w:r>
        <w:rPr>
          <w:szCs w:val="22"/>
        </w:rPr>
        <w:t xml:space="preserve">Do you agree to resolve the following CIDs listed in </w:t>
      </w:r>
      <w:hyperlink r:id="rId20" w:history="1">
        <w:r w:rsidRPr="00297F9B">
          <w:rPr>
            <w:rStyle w:val="Hyperlink"/>
            <w:szCs w:val="22"/>
          </w:rPr>
          <w:t>1533r</w:t>
        </w:r>
        <w:r w:rsidR="00297F9B" w:rsidRPr="00297F9B">
          <w:rPr>
            <w:rStyle w:val="Hyperlink"/>
            <w:szCs w:val="22"/>
          </w:rPr>
          <w:t>3</w:t>
        </w:r>
      </w:hyperlink>
      <w:r>
        <w:rPr>
          <w:szCs w:val="22"/>
        </w:rPr>
        <w:t xml:space="preserve"> and incorporate the text changes into the latest </w:t>
      </w:r>
      <w:proofErr w:type="spellStart"/>
      <w:r>
        <w:rPr>
          <w:szCs w:val="22"/>
        </w:rPr>
        <w:t>TGbe</w:t>
      </w:r>
      <w:proofErr w:type="spellEnd"/>
      <w:r>
        <w:rPr>
          <w:szCs w:val="22"/>
        </w:rPr>
        <w:t xml:space="preserve"> draft </w:t>
      </w:r>
      <w:r w:rsidRPr="00B81F88">
        <w:rPr>
          <w:b/>
          <w:bCs/>
          <w:szCs w:val="22"/>
        </w:rPr>
        <w:t xml:space="preserve">with </w:t>
      </w:r>
      <w:r w:rsidR="00B81F88" w:rsidRPr="00B81F88">
        <w:rPr>
          <w:b/>
          <w:bCs/>
          <w:szCs w:val="22"/>
        </w:rPr>
        <w:t>ONE</w:t>
      </w:r>
      <w:r w:rsidRPr="00B81F88">
        <w:rPr>
          <w:b/>
          <w:bCs/>
          <w:szCs w:val="22"/>
        </w:rPr>
        <w:t xml:space="preserve"> CCFS</w:t>
      </w:r>
      <w:r>
        <w:rPr>
          <w:szCs w:val="22"/>
        </w:rPr>
        <w:t>?</w:t>
      </w:r>
    </w:p>
    <w:p w14:paraId="1D1FAC9D" w14:textId="238A7ACB" w:rsidR="00450377" w:rsidRDefault="00D9179B" w:rsidP="00297F9B">
      <w:pPr>
        <w:pStyle w:val="ListParagraph"/>
        <w:numPr>
          <w:ilvl w:val="0"/>
          <w:numId w:val="3"/>
        </w:numPr>
        <w:rPr>
          <w:szCs w:val="22"/>
        </w:rPr>
      </w:pPr>
      <w:r w:rsidRPr="00D9179B">
        <w:rPr>
          <w:szCs w:val="22"/>
        </w:rPr>
        <w:t>4261, 4263, 5124, 5125, 6234, 6602, 6603, 6702, 6703, 8278, 8279</w:t>
      </w:r>
    </w:p>
    <w:p w14:paraId="346E70E4" w14:textId="77777777" w:rsidR="00CF6D32" w:rsidRDefault="00CF6D32" w:rsidP="00E803A6">
      <w:pPr>
        <w:ind w:left="792"/>
        <w:rPr>
          <w:szCs w:val="22"/>
        </w:rPr>
      </w:pPr>
    </w:p>
    <w:p w14:paraId="26E295AA" w14:textId="6EDBC64C" w:rsidR="00CF6D32" w:rsidRDefault="00CF6D32" w:rsidP="00E803A6">
      <w:pPr>
        <w:ind w:left="792"/>
        <w:rPr>
          <w:szCs w:val="22"/>
        </w:rPr>
      </w:pPr>
      <w:r>
        <w:rPr>
          <w:szCs w:val="22"/>
        </w:rPr>
        <w:t>Discussion: Some clarification discussion</w:t>
      </w:r>
      <w:r w:rsidR="00191D2F">
        <w:rPr>
          <w:szCs w:val="22"/>
        </w:rPr>
        <w:t xml:space="preserve"> together with SP 2</w:t>
      </w:r>
      <w:r>
        <w:rPr>
          <w:szCs w:val="22"/>
        </w:rPr>
        <w:t>.</w:t>
      </w:r>
    </w:p>
    <w:p w14:paraId="129581B6" w14:textId="697ACBA0" w:rsidR="00E803A6" w:rsidRPr="00E803A6" w:rsidRDefault="00E803A6" w:rsidP="00E803A6">
      <w:pPr>
        <w:ind w:left="792"/>
        <w:rPr>
          <w:szCs w:val="22"/>
        </w:rPr>
      </w:pPr>
      <w:r>
        <w:rPr>
          <w:szCs w:val="22"/>
        </w:rPr>
        <w:t>Result: Y/N/A</w:t>
      </w:r>
      <w:r w:rsidR="001A2C00">
        <w:rPr>
          <w:szCs w:val="22"/>
        </w:rPr>
        <w:t>/N-A</w:t>
      </w:r>
      <w:r>
        <w:rPr>
          <w:szCs w:val="22"/>
        </w:rPr>
        <w:t xml:space="preserve">: </w:t>
      </w:r>
      <w:r w:rsidR="00A92168">
        <w:rPr>
          <w:szCs w:val="22"/>
        </w:rPr>
        <w:t>39/27/29/59</w:t>
      </w:r>
      <w:r w:rsidR="008272B8">
        <w:rPr>
          <w:szCs w:val="22"/>
        </w:rPr>
        <w:t>.</w:t>
      </w:r>
    </w:p>
    <w:p w14:paraId="25A7961D" w14:textId="77777777" w:rsidR="00D9179B" w:rsidRDefault="00D9179B" w:rsidP="00D9179B">
      <w:pPr>
        <w:pStyle w:val="ListParagraph"/>
        <w:numPr>
          <w:ilvl w:val="0"/>
          <w:numId w:val="0"/>
        </w:numPr>
        <w:ind w:left="792"/>
        <w:rPr>
          <w:szCs w:val="22"/>
        </w:rPr>
      </w:pPr>
    </w:p>
    <w:p w14:paraId="6B757134" w14:textId="43E1D09C" w:rsidR="00D9179B" w:rsidRPr="00D9179B" w:rsidRDefault="00D9179B" w:rsidP="00D9179B">
      <w:pPr>
        <w:pStyle w:val="ListParagraph"/>
        <w:numPr>
          <w:ilvl w:val="0"/>
          <w:numId w:val="0"/>
        </w:numPr>
        <w:ind w:left="792"/>
        <w:rPr>
          <w:szCs w:val="22"/>
        </w:rPr>
      </w:pPr>
      <w:r w:rsidRPr="00D9179B">
        <w:rPr>
          <w:szCs w:val="22"/>
        </w:rPr>
        <w:t xml:space="preserve">SP </w:t>
      </w:r>
      <w:r>
        <w:rPr>
          <w:szCs w:val="22"/>
        </w:rPr>
        <w:t>2</w:t>
      </w:r>
      <w:r w:rsidRPr="00D9179B">
        <w:rPr>
          <w:szCs w:val="22"/>
        </w:rPr>
        <w:t xml:space="preserve">. </w:t>
      </w:r>
      <w:r>
        <w:rPr>
          <w:szCs w:val="22"/>
        </w:rPr>
        <w:t xml:space="preserve">Do you agree to resolve the following CIDs listed in </w:t>
      </w:r>
      <w:hyperlink r:id="rId21" w:history="1">
        <w:r w:rsidR="00297F9B" w:rsidRPr="00297F9B">
          <w:rPr>
            <w:rStyle w:val="Hyperlink"/>
            <w:szCs w:val="22"/>
          </w:rPr>
          <w:t>1533r3</w:t>
        </w:r>
      </w:hyperlink>
      <w:r w:rsidR="00297F9B">
        <w:rPr>
          <w:szCs w:val="22"/>
        </w:rPr>
        <w:t xml:space="preserve"> </w:t>
      </w:r>
      <w:r>
        <w:rPr>
          <w:szCs w:val="22"/>
        </w:rPr>
        <w:t xml:space="preserve">and incorporate the text changes into the latest </w:t>
      </w:r>
      <w:proofErr w:type="spellStart"/>
      <w:r>
        <w:rPr>
          <w:szCs w:val="22"/>
        </w:rPr>
        <w:t>TGbe</w:t>
      </w:r>
      <w:proofErr w:type="spellEnd"/>
      <w:r>
        <w:rPr>
          <w:szCs w:val="22"/>
        </w:rPr>
        <w:t xml:space="preserve"> draft </w:t>
      </w:r>
      <w:r w:rsidRPr="00B81F88">
        <w:rPr>
          <w:b/>
          <w:bCs/>
          <w:szCs w:val="22"/>
        </w:rPr>
        <w:t xml:space="preserve">with </w:t>
      </w:r>
      <w:r w:rsidR="00B81F88" w:rsidRPr="00B81F88">
        <w:rPr>
          <w:b/>
          <w:bCs/>
          <w:szCs w:val="22"/>
        </w:rPr>
        <w:t>TWO</w:t>
      </w:r>
      <w:r w:rsidRPr="00B81F88">
        <w:rPr>
          <w:b/>
          <w:bCs/>
          <w:szCs w:val="22"/>
        </w:rPr>
        <w:t xml:space="preserve"> CCFS</w:t>
      </w:r>
      <w:r w:rsidR="0006416D">
        <w:rPr>
          <w:b/>
          <w:bCs/>
          <w:szCs w:val="22"/>
        </w:rPr>
        <w:t>s</w:t>
      </w:r>
      <w:r>
        <w:rPr>
          <w:szCs w:val="22"/>
        </w:rPr>
        <w:t>?</w:t>
      </w:r>
    </w:p>
    <w:p w14:paraId="1384DA92" w14:textId="05E0EEB8" w:rsidR="00D9179B" w:rsidRDefault="00D9179B" w:rsidP="00297F9B">
      <w:pPr>
        <w:pStyle w:val="ListParagraph"/>
        <w:numPr>
          <w:ilvl w:val="0"/>
          <w:numId w:val="3"/>
        </w:numPr>
        <w:rPr>
          <w:szCs w:val="22"/>
        </w:rPr>
      </w:pPr>
      <w:r w:rsidRPr="00D9179B">
        <w:rPr>
          <w:szCs w:val="22"/>
        </w:rPr>
        <w:t>4261, 4263, 5124, 5125, 6234, 6602, 6603, 6702, 6703, 8278, 8279</w:t>
      </w:r>
    </w:p>
    <w:p w14:paraId="35FA1B2B" w14:textId="77777777" w:rsidR="00CF6D32" w:rsidRDefault="00CF6D32" w:rsidP="00887C1B">
      <w:pPr>
        <w:ind w:left="792"/>
        <w:rPr>
          <w:szCs w:val="22"/>
        </w:rPr>
      </w:pPr>
    </w:p>
    <w:p w14:paraId="00639F69" w14:textId="33560B94" w:rsidR="00191D2F" w:rsidRDefault="00191D2F" w:rsidP="00887C1B">
      <w:pPr>
        <w:ind w:left="792"/>
        <w:rPr>
          <w:szCs w:val="22"/>
        </w:rPr>
      </w:pPr>
      <w:r>
        <w:rPr>
          <w:szCs w:val="22"/>
        </w:rPr>
        <w:t>Discussion: Some clarification together with SP 1.</w:t>
      </w:r>
    </w:p>
    <w:p w14:paraId="2132B6C7" w14:textId="00534FF1" w:rsidR="00887C1B" w:rsidRDefault="00887C1B" w:rsidP="00887C1B">
      <w:pPr>
        <w:ind w:left="792"/>
        <w:rPr>
          <w:szCs w:val="22"/>
        </w:rPr>
      </w:pPr>
      <w:r w:rsidRPr="00887C1B">
        <w:rPr>
          <w:szCs w:val="22"/>
        </w:rPr>
        <w:t>Result: Y/N/A</w:t>
      </w:r>
      <w:r w:rsidR="001A2C00">
        <w:rPr>
          <w:szCs w:val="22"/>
        </w:rPr>
        <w:t>/N-A</w:t>
      </w:r>
      <w:r w:rsidRPr="00887C1B">
        <w:rPr>
          <w:szCs w:val="22"/>
        </w:rPr>
        <w:t xml:space="preserve">: </w:t>
      </w:r>
      <w:r w:rsidR="008272B8">
        <w:rPr>
          <w:szCs w:val="22"/>
        </w:rPr>
        <w:t>38/27/36/53.</w:t>
      </w:r>
    </w:p>
    <w:p w14:paraId="172E8D9F" w14:textId="6FFBC1A9" w:rsidR="00191D2F" w:rsidRDefault="00191D2F" w:rsidP="00887C1B">
      <w:pPr>
        <w:ind w:left="792"/>
        <w:rPr>
          <w:szCs w:val="22"/>
        </w:rPr>
      </w:pPr>
    </w:p>
    <w:p w14:paraId="6A04ECEA" w14:textId="3ECA77A5" w:rsidR="00BF792B" w:rsidRDefault="00FD5326" w:rsidP="00BF792B">
      <w:pPr>
        <w:pStyle w:val="ListParagraph"/>
        <w:numPr>
          <w:ilvl w:val="0"/>
          <w:numId w:val="0"/>
        </w:numPr>
        <w:ind w:left="792"/>
        <w:rPr>
          <w:szCs w:val="22"/>
        </w:rPr>
      </w:pPr>
      <w:r>
        <w:rPr>
          <w:szCs w:val="22"/>
        </w:rPr>
        <w:t>Discussion:</w:t>
      </w:r>
    </w:p>
    <w:p w14:paraId="785CBD05" w14:textId="709737BA" w:rsidR="00FD5326" w:rsidRDefault="00FD5326" w:rsidP="00BF792B">
      <w:pPr>
        <w:pStyle w:val="ListParagraph"/>
        <w:numPr>
          <w:ilvl w:val="0"/>
          <w:numId w:val="0"/>
        </w:numPr>
        <w:ind w:left="792"/>
        <w:rPr>
          <w:szCs w:val="22"/>
        </w:rPr>
      </w:pPr>
      <w:r>
        <w:rPr>
          <w:szCs w:val="22"/>
        </w:rPr>
        <w:t xml:space="preserve">C: </w:t>
      </w:r>
      <w:r w:rsidR="00234F72">
        <w:rPr>
          <w:szCs w:val="22"/>
        </w:rPr>
        <w:t xml:space="preserve">This seems to be a pure design choice with no </w:t>
      </w:r>
      <w:proofErr w:type="gramStart"/>
      <w:r w:rsidR="00234F72">
        <w:rPr>
          <w:szCs w:val="22"/>
        </w:rPr>
        <w:t>particular technical</w:t>
      </w:r>
      <w:proofErr w:type="gramEnd"/>
      <w:r w:rsidR="00234F72">
        <w:rPr>
          <w:szCs w:val="22"/>
        </w:rPr>
        <w:t xml:space="preserve"> impact. I think we </w:t>
      </w:r>
      <w:r w:rsidR="00801012">
        <w:rPr>
          <w:szCs w:val="22"/>
        </w:rPr>
        <w:t>can go with any.</w:t>
      </w:r>
    </w:p>
    <w:p w14:paraId="7441D0BB" w14:textId="76EA311D" w:rsidR="00801012" w:rsidRDefault="00801012" w:rsidP="00BF792B">
      <w:pPr>
        <w:pStyle w:val="ListParagraph"/>
        <w:numPr>
          <w:ilvl w:val="0"/>
          <w:numId w:val="0"/>
        </w:numPr>
        <w:ind w:left="792"/>
        <w:rPr>
          <w:szCs w:val="22"/>
        </w:rPr>
      </w:pPr>
      <w:r>
        <w:rPr>
          <w:szCs w:val="22"/>
        </w:rPr>
        <w:t>C: Similar comment, this has been up for discussion for a long time, just pick one and then it’s decided.</w:t>
      </w:r>
    </w:p>
    <w:p w14:paraId="116B0A18" w14:textId="6E90FAAF" w:rsidR="00801012" w:rsidRDefault="00801012" w:rsidP="00BF792B">
      <w:pPr>
        <w:pStyle w:val="ListParagraph"/>
        <w:numPr>
          <w:ilvl w:val="0"/>
          <w:numId w:val="0"/>
        </w:numPr>
        <w:ind w:left="792"/>
        <w:rPr>
          <w:szCs w:val="22"/>
        </w:rPr>
      </w:pPr>
      <w:r>
        <w:rPr>
          <w:szCs w:val="22"/>
        </w:rPr>
        <w:t>C: Can we run SP 1 vs SP 2?</w:t>
      </w:r>
    </w:p>
    <w:p w14:paraId="4AEE0BB4" w14:textId="2943C33F" w:rsidR="004D0D39" w:rsidRDefault="004D0D39" w:rsidP="00BF792B">
      <w:pPr>
        <w:pStyle w:val="ListParagraph"/>
        <w:numPr>
          <w:ilvl w:val="0"/>
          <w:numId w:val="0"/>
        </w:numPr>
        <w:ind w:left="792"/>
        <w:rPr>
          <w:szCs w:val="22"/>
        </w:rPr>
      </w:pPr>
    </w:p>
    <w:p w14:paraId="5586AF3F" w14:textId="71E2E3C4" w:rsidR="0098752C" w:rsidRPr="00D9179B" w:rsidRDefault="004D0D39" w:rsidP="0098752C">
      <w:pPr>
        <w:pStyle w:val="ListParagraph"/>
        <w:numPr>
          <w:ilvl w:val="0"/>
          <w:numId w:val="0"/>
        </w:numPr>
        <w:ind w:left="792"/>
        <w:rPr>
          <w:szCs w:val="22"/>
        </w:rPr>
      </w:pPr>
      <w:r>
        <w:rPr>
          <w:szCs w:val="22"/>
        </w:rPr>
        <w:t xml:space="preserve">SP </w:t>
      </w:r>
      <w:r w:rsidR="0098752C">
        <w:rPr>
          <w:szCs w:val="22"/>
        </w:rPr>
        <w:t xml:space="preserve">1a. Do you agree to resolve the following CIDs listed in </w:t>
      </w:r>
      <w:hyperlink r:id="rId22" w:history="1">
        <w:r w:rsidR="0098752C" w:rsidRPr="00297F9B">
          <w:rPr>
            <w:rStyle w:val="Hyperlink"/>
            <w:szCs w:val="22"/>
          </w:rPr>
          <w:t>1533r3</w:t>
        </w:r>
      </w:hyperlink>
      <w:r w:rsidR="0098752C">
        <w:rPr>
          <w:szCs w:val="22"/>
        </w:rPr>
        <w:t xml:space="preserve"> and incorporate the text changes into the latest </w:t>
      </w:r>
      <w:proofErr w:type="spellStart"/>
      <w:r w:rsidR="0098752C">
        <w:rPr>
          <w:szCs w:val="22"/>
        </w:rPr>
        <w:t>TGbe</w:t>
      </w:r>
      <w:proofErr w:type="spellEnd"/>
      <w:r w:rsidR="0098752C">
        <w:rPr>
          <w:szCs w:val="22"/>
        </w:rPr>
        <w:t xml:space="preserve"> draft </w:t>
      </w:r>
      <w:r w:rsidR="0098752C" w:rsidRPr="00B81F88">
        <w:rPr>
          <w:b/>
          <w:bCs/>
          <w:szCs w:val="22"/>
        </w:rPr>
        <w:t>with ONE CCFS</w:t>
      </w:r>
      <w:r w:rsidR="0098752C">
        <w:rPr>
          <w:szCs w:val="22"/>
        </w:rPr>
        <w:t>? (</w:t>
      </w:r>
      <w:proofErr w:type="gramStart"/>
      <w:r w:rsidR="0098752C">
        <w:rPr>
          <w:szCs w:val="22"/>
        </w:rPr>
        <w:t>this</w:t>
      </w:r>
      <w:proofErr w:type="gramEnd"/>
      <w:r w:rsidR="0098752C">
        <w:rPr>
          <w:szCs w:val="22"/>
        </w:rPr>
        <w:t xml:space="preserve"> is precisely the same as SP 1).</w:t>
      </w:r>
    </w:p>
    <w:p w14:paraId="2AFDF841" w14:textId="77777777" w:rsidR="0098752C" w:rsidRDefault="0098752C" w:rsidP="0098752C">
      <w:pPr>
        <w:pStyle w:val="ListParagraph"/>
        <w:numPr>
          <w:ilvl w:val="0"/>
          <w:numId w:val="3"/>
        </w:numPr>
        <w:rPr>
          <w:szCs w:val="22"/>
        </w:rPr>
      </w:pPr>
      <w:r w:rsidRPr="00D9179B">
        <w:rPr>
          <w:szCs w:val="22"/>
        </w:rPr>
        <w:t>4261, 4263, 5124, 5125, 6234, 6602, 6603, 6702, 6703, 8278, 8279</w:t>
      </w:r>
    </w:p>
    <w:p w14:paraId="27A60CF9" w14:textId="10923B68" w:rsidR="004D0D39" w:rsidRDefault="0098752C" w:rsidP="00BF792B">
      <w:pPr>
        <w:pStyle w:val="ListParagraph"/>
        <w:numPr>
          <w:ilvl w:val="0"/>
          <w:numId w:val="0"/>
        </w:numPr>
        <w:ind w:left="792"/>
        <w:rPr>
          <w:szCs w:val="22"/>
        </w:rPr>
      </w:pPr>
      <w:r>
        <w:rPr>
          <w:szCs w:val="22"/>
        </w:rPr>
        <w:t xml:space="preserve">Result: Y/N/A/N-A: </w:t>
      </w:r>
      <w:r w:rsidR="00BA3913">
        <w:rPr>
          <w:szCs w:val="22"/>
        </w:rPr>
        <w:t>50/29/24/</w:t>
      </w:r>
      <w:r w:rsidR="00B0461A">
        <w:rPr>
          <w:szCs w:val="22"/>
        </w:rPr>
        <w:t>55.</w:t>
      </w:r>
    </w:p>
    <w:p w14:paraId="312BC2E2" w14:textId="77777777" w:rsidR="00FD5326" w:rsidRDefault="00FD5326" w:rsidP="00BF792B">
      <w:pPr>
        <w:pStyle w:val="ListParagraph"/>
        <w:numPr>
          <w:ilvl w:val="0"/>
          <w:numId w:val="0"/>
        </w:numPr>
        <w:ind w:left="792"/>
        <w:rPr>
          <w:szCs w:val="22"/>
        </w:rPr>
      </w:pPr>
    </w:p>
    <w:p w14:paraId="61125B21" w14:textId="10061405" w:rsidR="005A129B" w:rsidRDefault="004D373F" w:rsidP="005A129B">
      <w:pPr>
        <w:pStyle w:val="ListParagraph"/>
        <w:numPr>
          <w:ilvl w:val="1"/>
          <w:numId w:val="2"/>
        </w:numPr>
        <w:rPr>
          <w:szCs w:val="22"/>
        </w:rPr>
      </w:pPr>
      <w:hyperlink r:id="rId23" w:history="1">
        <w:r w:rsidR="00FE62D1">
          <w:rPr>
            <w:rStyle w:val="Hyperlink"/>
            <w:szCs w:val="22"/>
          </w:rPr>
          <w:t>0027r2</w:t>
        </w:r>
      </w:hyperlink>
      <w:r w:rsidR="005A129B">
        <w:rPr>
          <w:szCs w:val="22"/>
        </w:rPr>
        <w:t xml:space="preserve"> </w:t>
      </w:r>
      <w:proofErr w:type="spellStart"/>
      <w:r w:rsidR="005A129B">
        <w:rPr>
          <w:szCs w:val="22"/>
        </w:rPr>
        <w:t>cr</w:t>
      </w:r>
      <w:proofErr w:type="spellEnd"/>
      <w:r w:rsidR="005A129B">
        <w:rPr>
          <w:szCs w:val="22"/>
        </w:rPr>
        <w:t xml:space="preserve">-for-TID mapping and EML Notification primitives </w:t>
      </w:r>
      <w:r w:rsidR="005A129B">
        <w:rPr>
          <w:szCs w:val="22"/>
        </w:rPr>
        <w:tab/>
      </w:r>
      <w:proofErr w:type="spellStart"/>
      <w:r w:rsidR="005A129B">
        <w:rPr>
          <w:szCs w:val="22"/>
        </w:rPr>
        <w:t>Zhiqiang</w:t>
      </w:r>
      <w:proofErr w:type="spellEnd"/>
      <w:r w:rsidR="005A129B">
        <w:rPr>
          <w:szCs w:val="22"/>
        </w:rPr>
        <w:t xml:space="preserve"> Han</w:t>
      </w:r>
      <w:r w:rsidR="005A129B">
        <w:rPr>
          <w:szCs w:val="22"/>
        </w:rPr>
        <w:tab/>
        <w:t xml:space="preserve"> [2C]</w:t>
      </w:r>
    </w:p>
    <w:p w14:paraId="543AC993" w14:textId="30B18687" w:rsidR="00CE4F1F" w:rsidRDefault="00CE4F1F" w:rsidP="00CE4F1F">
      <w:pPr>
        <w:ind w:left="792"/>
      </w:pPr>
      <w:proofErr w:type="spellStart"/>
      <w:r>
        <w:t>Zhiqiang</w:t>
      </w:r>
      <w:proofErr w:type="spellEnd"/>
      <w:r>
        <w:t xml:space="preserve"> </w:t>
      </w:r>
      <w:r w:rsidR="00DA217F">
        <w:t>goes through the CRs.</w:t>
      </w:r>
      <w:r w:rsidR="00073FE8">
        <w:t xml:space="preserve"> Some discussion and updates </w:t>
      </w:r>
      <w:r w:rsidR="00135373">
        <w:t>of the document.</w:t>
      </w:r>
    </w:p>
    <w:p w14:paraId="2582A3CA" w14:textId="1FD23F72" w:rsidR="00472E3A" w:rsidRDefault="00472E3A" w:rsidP="00CE4F1F">
      <w:pPr>
        <w:ind w:left="792"/>
      </w:pPr>
    </w:p>
    <w:p w14:paraId="5FD8C1B1" w14:textId="22D3DD3A" w:rsidR="00472E3A" w:rsidRDefault="00472E3A" w:rsidP="00CE4F1F">
      <w:pPr>
        <w:ind w:left="792"/>
      </w:pPr>
      <w:r>
        <w:t xml:space="preserve">SP 3: Do you agree to resolve the following CIDs listed in </w:t>
      </w:r>
      <w:hyperlink r:id="rId24" w:history="1">
        <w:r w:rsidRPr="008F6B97">
          <w:rPr>
            <w:rStyle w:val="Hyperlink"/>
          </w:rPr>
          <w:t>27r3</w:t>
        </w:r>
      </w:hyperlink>
      <w:r>
        <w:t xml:space="preserve"> and incorporate the text changes into the latest </w:t>
      </w:r>
      <w:proofErr w:type="spellStart"/>
      <w:r>
        <w:t>TG</w:t>
      </w:r>
      <w:r w:rsidR="008F6B97">
        <w:t>b</w:t>
      </w:r>
      <w:r>
        <w:t>e</w:t>
      </w:r>
      <w:proofErr w:type="spellEnd"/>
      <w:r>
        <w:t xml:space="preserve"> draft?</w:t>
      </w:r>
    </w:p>
    <w:p w14:paraId="4730C7F8" w14:textId="00568F2B" w:rsidR="00472E3A" w:rsidRDefault="008F6B97" w:rsidP="00472E3A">
      <w:pPr>
        <w:pStyle w:val="ListParagraph"/>
        <w:numPr>
          <w:ilvl w:val="0"/>
          <w:numId w:val="3"/>
        </w:numPr>
      </w:pPr>
      <w:r>
        <w:t>4313, 4314</w:t>
      </w:r>
    </w:p>
    <w:p w14:paraId="13BF1447" w14:textId="2B268EEC" w:rsidR="008F6B97" w:rsidRDefault="008F6B97" w:rsidP="008F6B97">
      <w:pPr>
        <w:ind w:left="792"/>
      </w:pPr>
      <w:r>
        <w:t>Result: Supported with no objection from the group.</w:t>
      </w:r>
    </w:p>
    <w:p w14:paraId="23077821" w14:textId="77777777" w:rsidR="00CE4F1F" w:rsidRDefault="00CE4F1F" w:rsidP="00CE4F1F"/>
    <w:p w14:paraId="183EE77E" w14:textId="41258954" w:rsidR="005A129B" w:rsidRDefault="004D373F" w:rsidP="005A129B">
      <w:pPr>
        <w:pStyle w:val="ListParagraph"/>
        <w:numPr>
          <w:ilvl w:val="1"/>
          <w:numId w:val="2"/>
        </w:numPr>
        <w:rPr>
          <w:szCs w:val="22"/>
        </w:rPr>
      </w:pPr>
      <w:hyperlink r:id="rId25" w:history="1">
        <w:r w:rsidR="005A129B">
          <w:rPr>
            <w:rStyle w:val="Hyperlink"/>
            <w:szCs w:val="22"/>
          </w:rPr>
          <w:t>0237r0</w:t>
        </w:r>
      </w:hyperlink>
      <w:r w:rsidR="005A129B">
        <w:rPr>
          <w:szCs w:val="22"/>
        </w:rPr>
        <w:t xml:space="preserve"> CR for trigger frame and puncturing</w:t>
      </w:r>
      <w:r w:rsidR="005A129B">
        <w:rPr>
          <w:szCs w:val="22"/>
        </w:rPr>
        <w:tab/>
      </w:r>
      <w:r w:rsidR="005A129B">
        <w:rPr>
          <w:szCs w:val="22"/>
        </w:rPr>
        <w:tab/>
      </w:r>
      <w:r w:rsidR="005A129B">
        <w:rPr>
          <w:szCs w:val="22"/>
        </w:rPr>
        <w:tab/>
      </w:r>
      <w:proofErr w:type="spellStart"/>
      <w:r w:rsidR="005A129B">
        <w:rPr>
          <w:szCs w:val="22"/>
        </w:rPr>
        <w:t>Yanjun</w:t>
      </w:r>
      <w:proofErr w:type="spellEnd"/>
      <w:r w:rsidR="005A129B">
        <w:rPr>
          <w:szCs w:val="22"/>
        </w:rPr>
        <w:t xml:space="preserve"> Sun</w:t>
      </w:r>
      <w:r w:rsidR="005A129B">
        <w:rPr>
          <w:szCs w:val="22"/>
        </w:rPr>
        <w:tab/>
        <w:t xml:space="preserve"> [20C]</w:t>
      </w:r>
    </w:p>
    <w:p w14:paraId="581230DC" w14:textId="2EE5485A" w:rsidR="00BB4402" w:rsidRDefault="00BB4402" w:rsidP="00BB4402">
      <w:pPr>
        <w:pStyle w:val="ListParagraph"/>
        <w:numPr>
          <w:ilvl w:val="0"/>
          <w:numId w:val="0"/>
        </w:numPr>
        <w:ind w:left="792"/>
        <w:rPr>
          <w:szCs w:val="22"/>
        </w:rPr>
      </w:pPr>
      <w:proofErr w:type="spellStart"/>
      <w:r>
        <w:rPr>
          <w:szCs w:val="22"/>
        </w:rPr>
        <w:t>Yanjun</w:t>
      </w:r>
      <w:proofErr w:type="spellEnd"/>
      <w:r>
        <w:rPr>
          <w:szCs w:val="22"/>
        </w:rPr>
        <w:t xml:space="preserve"> goes through the document.</w:t>
      </w:r>
    </w:p>
    <w:p w14:paraId="2D15612A" w14:textId="283D5224" w:rsidR="00936D23" w:rsidRDefault="00936D23" w:rsidP="00BB4402">
      <w:pPr>
        <w:pStyle w:val="ListParagraph"/>
        <w:numPr>
          <w:ilvl w:val="0"/>
          <w:numId w:val="0"/>
        </w:numPr>
        <w:ind w:left="792"/>
        <w:rPr>
          <w:szCs w:val="22"/>
        </w:rPr>
      </w:pPr>
    </w:p>
    <w:p w14:paraId="5384E64D" w14:textId="0A17768B" w:rsidR="00936D23" w:rsidRDefault="00936D23" w:rsidP="00BB4402">
      <w:pPr>
        <w:pStyle w:val="ListParagraph"/>
        <w:numPr>
          <w:ilvl w:val="0"/>
          <w:numId w:val="0"/>
        </w:numPr>
        <w:ind w:left="792"/>
        <w:rPr>
          <w:szCs w:val="22"/>
        </w:rPr>
      </w:pPr>
      <w:r>
        <w:rPr>
          <w:szCs w:val="22"/>
        </w:rPr>
        <w:t>SP 4:</w:t>
      </w:r>
      <w:r w:rsidR="00124B9E">
        <w:rPr>
          <w:szCs w:val="22"/>
        </w:rPr>
        <w:t xml:space="preserve"> </w:t>
      </w:r>
      <w:r w:rsidR="00124B9E">
        <w:t xml:space="preserve">Do you agree to resolve the following CIDs listed in </w:t>
      </w:r>
      <w:hyperlink r:id="rId26" w:history="1">
        <w:r w:rsidR="00124B9E">
          <w:rPr>
            <w:rStyle w:val="Hyperlink"/>
            <w:szCs w:val="22"/>
          </w:rPr>
          <w:t>0237r1</w:t>
        </w:r>
      </w:hyperlink>
      <w:r w:rsidR="00124B9E">
        <w:rPr>
          <w:szCs w:val="22"/>
        </w:rPr>
        <w:t xml:space="preserve"> </w:t>
      </w:r>
      <w:r w:rsidR="00124B9E">
        <w:t xml:space="preserve">and incorporate the text changes into the latest </w:t>
      </w:r>
      <w:proofErr w:type="spellStart"/>
      <w:r w:rsidR="00124B9E">
        <w:t>TGbe</w:t>
      </w:r>
      <w:proofErr w:type="spellEnd"/>
      <w:r w:rsidR="00124B9E">
        <w:t xml:space="preserve"> draft?</w:t>
      </w:r>
    </w:p>
    <w:p w14:paraId="10539DAD" w14:textId="2FA3E9A8" w:rsidR="00936D23" w:rsidRPr="00124B9E" w:rsidRDefault="00D038A6" w:rsidP="00C260AD">
      <w:pPr>
        <w:pStyle w:val="ListParagraph"/>
        <w:numPr>
          <w:ilvl w:val="0"/>
          <w:numId w:val="3"/>
        </w:numPr>
        <w:rPr>
          <w:szCs w:val="22"/>
        </w:rPr>
      </w:pPr>
      <w:r w:rsidRPr="00124B9E">
        <w:rPr>
          <w:szCs w:val="22"/>
        </w:rPr>
        <w:t>4583,</w:t>
      </w:r>
      <w:r w:rsidR="00124B9E">
        <w:rPr>
          <w:szCs w:val="22"/>
        </w:rPr>
        <w:t xml:space="preserve"> </w:t>
      </w:r>
      <w:r w:rsidRPr="00124B9E">
        <w:rPr>
          <w:szCs w:val="22"/>
        </w:rPr>
        <w:t>5441,</w:t>
      </w:r>
      <w:r w:rsidR="00124B9E">
        <w:rPr>
          <w:szCs w:val="22"/>
        </w:rPr>
        <w:t xml:space="preserve"> </w:t>
      </w:r>
      <w:r w:rsidRPr="00124B9E">
        <w:rPr>
          <w:szCs w:val="22"/>
        </w:rPr>
        <w:t>4097,</w:t>
      </w:r>
      <w:r w:rsidR="00124B9E">
        <w:rPr>
          <w:szCs w:val="22"/>
        </w:rPr>
        <w:t xml:space="preserve"> </w:t>
      </w:r>
      <w:r w:rsidRPr="00124B9E">
        <w:rPr>
          <w:szCs w:val="22"/>
        </w:rPr>
        <w:t>6486,</w:t>
      </w:r>
      <w:r w:rsidR="00124B9E">
        <w:rPr>
          <w:szCs w:val="22"/>
        </w:rPr>
        <w:t xml:space="preserve"> </w:t>
      </w:r>
      <w:r w:rsidRPr="00124B9E">
        <w:rPr>
          <w:szCs w:val="22"/>
        </w:rPr>
        <w:t>6485,</w:t>
      </w:r>
      <w:r w:rsidR="00124B9E">
        <w:rPr>
          <w:szCs w:val="22"/>
        </w:rPr>
        <w:t xml:space="preserve"> </w:t>
      </w:r>
      <w:r w:rsidRPr="00124B9E">
        <w:rPr>
          <w:szCs w:val="22"/>
        </w:rPr>
        <w:t>5370,</w:t>
      </w:r>
      <w:r w:rsidR="00124B9E">
        <w:rPr>
          <w:szCs w:val="22"/>
        </w:rPr>
        <w:t xml:space="preserve"> </w:t>
      </w:r>
      <w:r w:rsidRPr="00124B9E">
        <w:rPr>
          <w:szCs w:val="22"/>
        </w:rPr>
        <w:t>7028,</w:t>
      </w:r>
      <w:r w:rsidR="00124B9E">
        <w:rPr>
          <w:szCs w:val="22"/>
        </w:rPr>
        <w:t xml:space="preserve"> </w:t>
      </w:r>
      <w:r w:rsidRPr="00124B9E">
        <w:rPr>
          <w:szCs w:val="22"/>
        </w:rPr>
        <w:t>4875,</w:t>
      </w:r>
      <w:r w:rsidR="00124B9E">
        <w:rPr>
          <w:szCs w:val="22"/>
        </w:rPr>
        <w:t xml:space="preserve"> </w:t>
      </w:r>
      <w:r w:rsidRPr="00124B9E">
        <w:rPr>
          <w:szCs w:val="22"/>
        </w:rPr>
        <w:t>4876,</w:t>
      </w:r>
      <w:r w:rsidR="00124B9E">
        <w:rPr>
          <w:szCs w:val="22"/>
        </w:rPr>
        <w:t xml:space="preserve"> </w:t>
      </w:r>
      <w:r w:rsidRPr="00124B9E">
        <w:rPr>
          <w:szCs w:val="22"/>
        </w:rPr>
        <w:t>7682,</w:t>
      </w:r>
      <w:r w:rsidR="00124B9E">
        <w:rPr>
          <w:szCs w:val="22"/>
        </w:rPr>
        <w:t xml:space="preserve"> </w:t>
      </w:r>
      <w:r w:rsidRPr="00124B9E">
        <w:rPr>
          <w:szCs w:val="22"/>
        </w:rPr>
        <w:t>4967,</w:t>
      </w:r>
      <w:r w:rsidR="00124B9E">
        <w:rPr>
          <w:szCs w:val="22"/>
        </w:rPr>
        <w:t xml:space="preserve"> </w:t>
      </w:r>
      <w:r w:rsidRPr="00124B9E">
        <w:rPr>
          <w:szCs w:val="22"/>
        </w:rPr>
        <w:t>5589,</w:t>
      </w:r>
      <w:r w:rsidR="00124B9E">
        <w:rPr>
          <w:szCs w:val="22"/>
        </w:rPr>
        <w:t xml:space="preserve"> </w:t>
      </w:r>
      <w:r w:rsidRPr="00124B9E">
        <w:rPr>
          <w:szCs w:val="22"/>
        </w:rPr>
        <w:t>7690,</w:t>
      </w:r>
      <w:r w:rsidR="00124B9E">
        <w:rPr>
          <w:szCs w:val="22"/>
        </w:rPr>
        <w:t xml:space="preserve"> </w:t>
      </w:r>
      <w:r w:rsidRPr="00124B9E">
        <w:rPr>
          <w:szCs w:val="22"/>
        </w:rPr>
        <w:t>5465,</w:t>
      </w:r>
      <w:r w:rsidR="00124B9E">
        <w:rPr>
          <w:szCs w:val="22"/>
        </w:rPr>
        <w:t xml:space="preserve"> </w:t>
      </w:r>
      <w:r w:rsidRPr="00124B9E">
        <w:rPr>
          <w:szCs w:val="22"/>
        </w:rPr>
        <w:t>6091,</w:t>
      </w:r>
      <w:r w:rsidR="00124B9E">
        <w:rPr>
          <w:szCs w:val="22"/>
        </w:rPr>
        <w:t xml:space="preserve"> </w:t>
      </w:r>
      <w:r w:rsidRPr="00124B9E">
        <w:rPr>
          <w:szCs w:val="22"/>
        </w:rPr>
        <w:t>4886,</w:t>
      </w:r>
      <w:r w:rsidR="00124B9E">
        <w:rPr>
          <w:szCs w:val="22"/>
        </w:rPr>
        <w:t xml:space="preserve"> </w:t>
      </w:r>
      <w:r w:rsidRPr="00124B9E">
        <w:rPr>
          <w:szCs w:val="22"/>
        </w:rPr>
        <w:t>6126,</w:t>
      </w:r>
      <w:r w:rsidR="00124B9E">
        <w:rPr>
          <w:szCs w:val="22"/>
        </w:rPr>
        <w:t xml:space="preserve"> </w:t>
      </w:r>
      <w:r w:rsidRPr="00124B9E">
        <w:rPr>
          <w:szCs w:val="22"/>
        </w:rPr>
        <w:t>6125,</w:t>
      </w:r>
      <w:r w:rsidR="00124B9E">
        <w:rPr>
          <w:szCs w:val="22"/>
        </w:rPr>
        <w:t xml:space="preserve"> </w:t>
      </w:r>
      <w:r w:rsidRPr="00124B9E">
        <w:rPr>
          <w:szCs w:val="22"/>
        </w:rPr>
        <w:t>5946,</w:t>
      </w:r>
      <w:r w:rsidR="00124B9E">
        <w:rPr>
          <w:szCs w:val="22"/>
        </w:rPr>
        <w:t xml:space="preserve"> </w:t>
      </w:r>
      <w:r w:rsidRPr="00124B9E">
        <w:rPr>
          <w:szCs w:val="22"/>
        </w:rPr>
        <w:t>5852,</w:t>
      </w:r>
      <w:r w:rsidR="00124B9E">
        <w:rPr>
          <w:szCs w:val="22"/>
        </w:rPr>
        <w:t xml:space="preserve"> </w:t>
      </w:r>
      <w:r w:rsidRPr="00124B9E">
        <w:rPr>
          <w:szCs w:val="22"/>
        </w:rPr>
        <w:t>6686,</w:t>
      </w:r>
      <w:r w:rsidR="00124B9E">
        <w:rPr>
          <w:szCs w:val="22"/>
        </w:rPr>
        <w:t xml:space="preserve"> </w:t>
      </w:r>
      <w:r w:rsidRPr="00124B9E">
        <w:rPr>
          <w:szCs w:val="22"/>
        </w:rPr>
        <w:t>5733</w:t>
      </w:r>
    </w:p>
    <w:p w14:paraId="7088FD48" w14:textId="068717ED" w:rsidR="00D038A6" w:rsidRPr="00D038A6" w:rsidRDefault="00D038A6" w:rsidP="00D038A6">
      <w:pPr>
        <w:ind w:left="792"/>
        <w:rPr>
          <w:szCs w:val="22"/>
        </w:rPr>
      </w:pPr>
      <w:r>
        <w:rPr>
          <w:szCs w:val="22"/>
        </w:rPr>
        <w:t>Result: Supported with no objection from the group.</w:t>
      </w:r>
    </w:p>
    <w:p w14:paraId="2AE8CEE3" w14:textId="77777777" w:rsidR="00BB4402" w:rsidRDefault="00BB4402" w:rsidP="00BB4402">
      <w:pPr>
        <w:pStyle w:val="ListParagraph"/>
        <w:numPr>
          <w:ilvl w:val="0"/>
          <w:numId w:val="0"/>
        </w:numPr>
        <w:ind w:left="792"/>
        <w:rPr>
          <w:szCs w:val="22"/>
        </w:rPr>
      </w:pPr>
    </w:p>
    <w:p w14:paraId="404392D5" w14:textId="33D451BF" w:rsidR="005A129B" w:rsidRDefault="004D373F" w:rsidP="005A129B">
      <w:pPr>
        <w:pStyle w:val="ListParagraph"/>
        <w:numPr>
          <w:ilvl w:val="1"/>
          <w:numId w:val="2"/>
        </w:numPr>
        <w:rPr>
          <w:szCs w:val="22"/>
        </w:rPr>
      </w:pPr>
      <w:hyperlink r:id="rId27" w:history="1">
        <w:r w:rsidR="005A129B">
          <w:rPr>
            <w:rStyle w:val="Hyperlink"/>
            <w:szCs w:val="22"/>
          </w:rPr>
          <w:t>0255r0</w:t>
        </w:r>
      </w:hyperlink>
      <w:r w:rsidR="005A129B">
        <w:rPr>
          <w:szCs w:val="22"/>
        </w:rPr>
        <w:t xml:space="preserve"> CC36-CR-for-Clause-6.3</w:t>
      </w:r>
      <w:r w:rsidR="005A129B">
        <w:rPr>
          <w:szCs w:val="22"/>
        </w:rPr>
        <w:tab/>
      </w:r>
      <w:r w:rsidR="005A129B">
        <w:rPr>
          <w:szCs w:val="22"/>
        </w:rPr>
        <w:tab/>
      </w:r>
      <w:r w:rsidR="005A129B">
        <w:rPr>
          <w:szCs w:val="22"/>
        </w:rPr>
        <w:tab/>
      </w:r>
      <w:r w:rsidR="005A129B">
        <w:rPr>
          <w:szCs w:val="22"/>
        </w:rPr>
        <w:tab/>
        <w:t>Arik Klein</w:t>
      </w:r>
      <w:r w:rsidR="005A129B">
        <w:rPr>
          <w:szCs w:val="22"/>
        </w:rPr>
        <w:tab/>
        <w:t xml:space="preserve"> [2C]</w:t>
      </w:r>
    </w:p>
    <w:p w14:paraId="7350E759" w14:textId="22B56A1F" w:rsidR="00230CA1" w:rsidRDefault="00230CA1" w:rsidP="00230CA1">
      <w:pPr>
        <w:ind w:left="792"/>
      </w:pPr>
      <w:r>
        <w:t>Arik goes through the CRs.</w:t>
      </w:r>
    </w:p>
    <w:p w14:paraId="7F90C57B" w14:textId="7021CE91" w:rsidR="004948F4" w:rsidRDefault="004948F4" w:rsidP="00230CA1">
      <w:pPr>
        <w:ind w:left="792"/>
      </w:pPr>
    </w:p>
    <w:p w14:paraId="11478DE4" w14:textId="77777777" w:rsidR="00934594" w:rsidRDefault="004948F4" w:rsidP="004948F4">
      <w:pPr>
        <w:ind w:left="792"/>
      </w:pPr>
      <w:r>
        <w:t>SP 5</w:t>
      </w:r>
      <w:r w:rsidR="00934594">
        <w:t xml:space="preserve">: </w:t>
      </w:r>
      <w:r>
        <w:t xml:space="preserve">Do you support to incorporate the proposed draft text in this document 11-22/0255r0 to the next revision of </w:t>
      </w:r>
      <w:proofErr w:type="spellStart"/>
      <w:r>
        <w:t>TGbe</w:t>
      </w:r>
      <w:proofErr w:type="spellEnd"/>
      <w:r>
        <w:t xml:space="preserve"> Draft 1.4, for addressing the following CIDs:</w:t>
      </w:r>
    </w:p>
    <w:p w14:paraId="5BFE7E39" w14:textId="0283EEA7" w:rsidR="004948F4" w:rsidRDefault="004948F4" w:rsidP="00934594">
      <w:pPr>
        <w:pStyle w:val="ListParagraph"/>
        <w:numPr>
          <w:ilvl w:val="0"/>
          <w:numId w:val="3"/>
        </w:numPr>
      </w:pPr>
      <w:r>
        <w:lastRenderedPageBreak/>
        <w:t>4316,4317</w:t>
      </w:r>
    </w:p>
    <w:p w14:paraId="1A673B89" w14:textId="6D91B877" w:rsidR="0085129F" w:rsidRDefault="0085129F" w:rsidP="0085129F">
      <w:pPr>
        <w:ind w:left="792"/>
      </w:pPr>
      <w:r>
        <w:t>Discussion: Some discussion</w:t>
      </w:r>
      <w:r w:rsidR="004B2549">
        <w:t xml:space="preserve"> and updates to the text during the discussion.</w:t>
      </w:r>
    </w:p>
    <w:p w14:paraId="0A5E972F" w14:textId="77777777" w:rsidR="00D0390D" w:rsidRDefault="00D0390D" w:rsidP="00D0390D"/>
    <w:p w14:paraId="055F0D30" w14:textId="1BE236AC" w:rsidR="005A129B" w:rsidRDefault="005A129B" w:rsidP="005A129B">
      <w:pPr>
        <w:pStyle w:val="ListParagraph"/>
      </w:pPr>
      <w:proofErr w:type="spellStart"/>
      <w:r>
        <w:t>AoB</w:t>
      </w:r>
      <w:proofErr w:type="spellEnd"/>
      <w:r>
        <w:t>:</w:t>
      </w:r>
      <w:r w:rsidR="009F46B9">
        <w:t xml:space="preserve"> No other business.</w:t>
      </w:r>
    </w:p>
    <w:p w14:paraId="50582765" w14:textId="77777777" w:rsidR="00997119" w:rsidRDefault="00997119" w:rsidP="00997119">
      <w:pPr>
        <w:pStyle w:val="ListParagraph"/>
        <w:numPr>
          <w:ilvl w:val="0"/>
          <w:numId w:val="0"/>
        </w:numPr>
        <w:ind w:left="360"/>
      </w:pPr>
    </w:p>
    <w:p w14:paraId="2A899DC4" w14:textId="71ACCF66" w:rsidR="005A129B" w:rsidRDefault="005A129B" w:rsidP="005A129B">
      <w:pPr>
        <w:pStyle w:val="ListParagraph"/>
      </w:pPr>
      <w:r>
        <w:t>Adjourn</w:t>
      </w:r>
      <w:r w:rsidR="009F46B9">
        <w:t xml:space="preserve"> at 11:59 ET.</w:t>
      </w:r>
    </w:p>
    <w:p w14:paraId="32D99CAA" w14:textId="7C762BEF" w:rsidR="00CA09B2" w:rsidRDefault="00CA09B2"/>
    <w:p w14:paraId="615BE8E4" w14:textId="77777777" w:rsidR="00CA09B2" w:rsidRDefault="00CA09B2"/>
    <w:p w14:paraId="1E026971" w14:textId="77777777" w:rsidR="00CA09B2" w:rsidRDefault="00CA09B2"/>
    <w:p w14:paraId="5D93DC21" w14:textId="77777777" w:rsidR="00CA09B2" w:rsidRDefault="00CA09B2">
      <w:pPr>
        <w:rPr>
          <w:b/>
          <w:sz w:val="24"/>
        </w:rPr>
      </w:pPr>
      <w:r>
        <w:br w:type="page"/>
      </w:r>
      <w:r>
        <w:rPr>
          <w:b/>
          <w:sz w:val="24"/>
        </w:rPr>
        <w:lastRenderedPageBreak/>
        <w:t>References:</w:t>
      </w:r>
    </w:p>
    <w:p w14:paraId="0C70D427" w14:textId="77777777" w:rsidR="00CA09B2" w:rsidRDefault="00CA09B2"/>
    <w:sectPr w:rsidR="00CA09B2">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0D06" w14:textId="77777777" w:rsidR="00C44676" w:rsidRDefault="00C44676">
      <w:r>
        <w:separator/>
      </w:r>
    </w:p>
  </w:endnote>
  <w:endnote w:type="continuationSeparator" w:id="0">
    <w:p w14:paraId="31635715" w14:textId="77777777" w:rsidR="00C44676" w:rsidRDefault="00C4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3089" w14:textId="384C8F95" w:rsidR="0029020B" w:rsidRDefault="004D373F">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61ADC">
      <w:t>Dennis Sundman, Ericsson</w:t>
    </w:r>
  </w:p>
  <w:p w14:paraId="6A48C2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DF62" w14:textId="77777777" w:rsidR="00C44676" w:rsidRDefault="00C44676">
      <w:r>
        <w:separator/>
      </w:r>
    </w:p>
  </w:footnote>
  <w:footnote w:type="continuationSeparator" w:id="0">
    <w:p w14:paraId="55D25EB8" w14:textId="77777777" w:rsidR="00C44676" w:rsidRDefault="00C4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4918" w14:textId="1E755ABA" w:rsidR="0029020B" w:rsidRDefault="004D373F">
    <w:pPr>
      <w:pStyle w:val="Header"/>
      <w:tabs>
        <w:tab w:val="clear" w:pos="6480"/>
        <w:tab w:val="center" w:pos="4680"/>
        <w:tab w:val="right" w:pos="9360"/>
      </w:tabs>
    </w:pPr>
    <w:r>
      <w:fldChar w:fldCharType="begin"/>
    </w:r>
    <w:r>
      <w:instrText xml:space="preserve"> KEYWORDS  \* MERGEFORMAT </w:instrText>
    </w:r>
    <w:r>
      <w:fldChar w:fldCharType="separate"/>
    </w:r>
    <w:r w:rsidR="00136D55">
      <w:t>January</w:t>
    </w:r>
    <w:r w:rsidR="00C44676">
      <w:t xml:space="preserve"> </w:t>
    </w:r>
    <w:r w:rsidR="00136D55">
      <w:t>2022</w:t>
    </w:r>
    <w:r>
      <w:fldChar w:fldCharType="end"/>
    </w:r>
    <w:r w:rsidR="0029020B">
      <w:tab/>
    </w:r>
    <w:r w:rsidR="0029020B">
      <w:tab/>
    </w:r>
    <w:r>
      <w:fldChar w:fldCharType="begin"/>
    </w:r>
    <w:r>
      <w:instrText xml:space="preserve"> TITLE  \* MERGEFORMAT </w:instrText>
    </w:r>
    <w:r>
      <w:fldChar w:fldCharType="separate"/>
    </w:r>
    <w:r w:rsidR="00C44676">
      <w:t>doc.: IEEE 802.11-</w:t>
    </w:r>
    <w:r w:rsidR="00A574C1">
      <w:t>22</w:t>
    </w:r>
    <w:r w:rsidR="00C44676">
      <w:t>/</w:t>
    </w:r>
    <w:r w:rsidR="00A574C1">
      <w:t>0316</w:t>
    </w:r>
    <w:r w:rsidR="00C44676">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D27B2"/>
    <w:multiLevelType w:val="hybridMultilevel"/>
    <w:tmpl w:val="7C5C33BA"/>
    <w:lvl w:ilvl="0" w:tplc="70BA1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95341"/>
    <w:multiLevelType w:val="hybridMultilevel"/>
    <w:tmpl w:val="7EFA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6468C"/>
    <w:multiLevelType w:val="multilevel"/>
    <w:tmpl w:val="6D22266E"/>
    <w:lvl w:ilvl="0">
      <w:start w:val="1"/>
      <w:numFmt w:val="decimal"/>
      <w:pStyle w:val="ListParagraph"/>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A4514DF"/>
    <w:multiLevelType w:val="hybridMultilevel"/>
    <w:tmpl w:val="64A45A48"/>
    <w:lvl w:ilvl="0" w:tplc="E70C76DC">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702578FB"/>
    <w:multiLevelType w:val="hybridMultilevel"/>
    <w:tmpl w:val="15E6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25A7C"/>
    <w:multiLevelType w:val="hybridMultilevel"/>
    <w:tmpl w:val="5F72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76"/>
    <w:rsid w:val="000538E6"/>
    <w:rsid w:val="00055E8F"/>
    <w:rsid w:val="0006416D"/>
    <w:rsid w:val="00073FE8"/>
    <w:rsid w:val="00077A06"/>
    <w:rsid w:val="00091AF2"/>
    <w:rsid w:val="000B0DE6"/>
    <w:rsid w:val="00124B9E"/>
    <w:rsid w:val="00135373"/>
    <w:rsid w:val="00136D55"/>
    <w:rsid w:val="0016763C"/>
    <w:rsid w:val="00191D2F"/>
    <w:rsid w:val="001A2C00"/>
    <w:rsid w:val="001D723B"/>
    <w:rsid w:val="0021337A"/>
    <w:rsid w:val="00230CA1"/>
    <w:rsid w:val="00234F72"/>
    <w:rsid w:val="00261ADC"/>
    <w:rsid w:val="0029020B"/>
    <w:rsid w:val="00297F9B"/>
    <w:rsid w:val="002B2EED"/>
    <w:rsid w:val="002D44BE"/>
    <w:rsid w:val="002D4E13"/>
    <w:rsid w:val="002F0FBC"/>
    <w:rsid w:val="00360ABE"/>
    <w:rsid w:val="003C7F17"/>
    <w:rsid w:val="003F71FF"/>
    <w:rsid w:val="004277C8"/>
    <w:rsid w:val="00442037"/>
    <w:rsid w:val="004440FC"/>
    <w:rsid w:val="00450377"/>
    <w:rsid w:val="00472E3A"/>
    <w:rsid w:val="0048756F"/>
    <w:rsid w:val="004875FE"/>
    <w:rsid w:val="004948F4"/>
    <w:rsid w:val="004B064B"/>
    <w:rsid w:val="004B2549"/>
    <w:rsid w:val="004D0D39"/>
    <w:rsid w:val="004D373F"/>
    <w:rsid w:val="00572FFA"/>
    <w:rsid w:val="005A129B"/>
    <w:rsid w:val="006232F1"/>
    <w:rsid w:val="0062440B"/>
    <w:rsid w:val="00667078"/>
    <w:rsid w:val="00667188"/>
    <w:rsid w:val="006C0727"/>
    <w:rsid w:val="006E145F"/>
    <w:rsid w:val="00770572"/>
    <w:rsid w:val="00774D10"/>
    <w:rsid w:val="00801012"/>
    <w:rsid w:val="008272B8"/>
    <w:rsid w:val="0085129F"/>
    <w:rsid w:val="00852CE0"/>
    <w:rsid w:val="0087174D"/>
    <w:rsid w:val="00887C1B"/>
    <w:rsid w:val="008F6B97"/>
    <w:rsid w:val="00934594"/>
    <w:rsid w:val="00936D23"/>
    <w:rsid w:val="00972C8A"/>
    <w:rsid w:val="0098752C"/>
    <w:rsid w:val="00997119"/>
    <w:rsid w:val="009F2FBC"/>
    <w:rsid w:val="009F46B9"/>
    <w:rsid w:val="00A42EFD"/>
    <w:rsid w:val="00A5073E"/>
    <w:rsid w:val="00A574C1"/>
    <w:rsid w:val="00A638F6"/>
    <w:rsid w:val="00A92168"/>
    <w:rsid w:val="00AA427C"/>
    <w:rsid w:val="00AA6A31"/>
    <w:rsid w:val="00B0461A"/>
    <w:rsid w:val="00B81F88"/>
    <w:rsid w:val="00BA3913"/>
    <w:rsid w:val="00BB4402"/>
    <w:rsid w:val="00BE68C2"/>
    <w:rsid w:val="00BF5923"/>
    <w:rsid w:val="00BF792B"/>
    <w:rsid w:val="00C44676"/>
    <w:rsid w:val="00C460A3"/>
    <w:rsid w:val="00C751B6"/>
    <w:rsid w:val="00C75FAF"/>
    <w:rsid w:val="00CA09B2"/>
    <w:rsid w:val="00CE4F1F"/>
    <w:rsid w:val="00CF6D32"/>
    <w:rsid w:val="00D038A6"/>
    <w:rsid w:val="00D0390D"/>
    <w:rsid w:val="00D21498"/>
    <w:rsid w:val="00D421DC"/>
    <w:rsid w:val="00D62CF3"/>
    <w:rsid w:val="00D741CA"/>
    <w:rsid w:val="00D9179B"/>
    <w:rsid w:val="00D9523B"/>
    <w:rsid w:val="00DA217F"/>
    <w:rsid w:val="00DC4BCF"/>
    <w:rsid w:val="00DC5A7B"/>
    <w:rsid w:val="00DF3CAE"/>
    <w:rsid w:val="00DF4151"/>
    <w:rsid w:val="00E07EA9"/>
    <w:rsid w:val="00E803A6"/>
    <w:rsid w:val="00EF613E"/>
    <w:rsid w:val="00F76962"/>
    <w:rsid w:val="00FA1109"/>
    <w:rsid w:val="00FD5326"/>
    <w:rsid w:val="00FE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5AAFF7"/>
  <w15:chartTrackingRefBased/>
  <w15:docId w15:val="{3D8EDE13-59F5-470C-A337-D58550D2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5A129B"/>
    <w:pPr>
      <w:numPr>
        <w:numId w:val="2"/>
      </w:numPr>
      <w:contextualSpacing/>
    </w:pPr>
    <w:rPr>
      <w:lang w:eastAsia="en-GB"/>
    </w:rPr>
  </w:style>
  <w:style w:type="character" w:customStyle="1" w:styleId="Heading3Char">
    <w:name w:val="Heading 3 Char"/>
    <w:link w:val="Heading3"/>
    <w:rsid w:val="005A129B"/>
    <w:rPr>
      <w:rFonts w:ascii="Arial" w:hAnsi="Arial"/>
      <w:b/>
      <w:sz w:val="24"/>
      <w:szCs w:val="24"/>
    </w:rPr>
  </w:style>
  <w:style w:type="paragraph" w:customStyle="1" w:styleId="m-4890597653018465012gmail-msolistparagraph">
    <w:name w:val="m_-4890597653018465012gmail-msolistparagraph"/>
    <w:basedOn w:val="Normal"/>
    <w:rsid w:val="005A129B"/>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D21498"/>
    <w:rPr>
      <w:color w:val="605E5C"/>
      <w:shd w:val="clear" w:color="auto" w:fill="E1DFDD"/>
    </w:rPr>
  </w:style>
  <w:style w:type="character" w:styleId="FollowedHyperlink">
    <w:name w:val="FollowedHyperlink"/>
    <w:basedOn w:val="DefaultParagraphFont"/>
    <w:rsid w:val="00DC4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60773">
      <w:bodyDiv w:val="1"/>
      <w:marLeft w:val="0"/>
      <w:marRight w:val="0"/>
      <w:marTop w:val="0"/>
      <w:marBottom w:val="0"/>
      <w:divBdr>
        <w:top w:val="none" w:sz="0" w:space="0" w:color="auto"/>
        <w:left w:val="none" w:sz="0" w:space="0" w:color="auto"/>
        <w:bottom w:val="none" w:sz="0" w:space="0" w:color="auto"/>
        <w:right w:val="none" w:sz="0" w:space="0" w:color="auto"/>
      </w:divBdr>
    </w:div>
    <w:div w:id="162241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248-01-00be-minutes-for-tgbe-mac-ad-hoc-teleconferences-jan-and-march-2022.docx" TargetMode="External"/><Relationship Id="rId13" Type="http://schemas.openxmlformats.org/officeDocument/2006/relationships/hyperlink" Target="https://standards.ieee.org/about/policies/opman/sect6.html" TargetMode="External"/><Relationship Id="rId18" Type="http://schemas.openxmlformats.org/officeDocument/2006/relationships/hyperlink" Target="mailto:dennis.sundman@ericsson.com" TargetMode="External"/><Relationship Id="rId26" Type="http://schemas.openxmlformats.org/officeDocument/2006/relationships/hyperlink" Target="https://mentor.ieee.org/802.11/dcn/22/11-22-0237-01-00be-cr-for-trigger-frame-and-puncturing.docx" TargetMode="External"/><Relationship Id="rId3" Type="http://schemas.openxmlformats.org/officeDocument/2006/relationships/settings" Target="settings.xml"/><Relationship Id="rId21" Type="http://schemas.openxmlformats.org/officeDocument/2006/relationships/hyperlink" Target="https://mentor.ieee.org/802.11/dcn/21/11-21-1533-03-00be-cc36-cr-on-eht-operation-element.doc" TargetMode="External"/><Relationship Id="rId7" Type="http://schemas.openxmlformats.org/officeDocument/2006/relationships/hyperlink" Target="https://mentor.ieee.org/802.11/dcn/22/11-22-0248-01-00be-minutes-for-tgbe-mac-ad-hoc-teleconferences-jan-and-march-2022.docx" TargetMode="External"/><Relationship Id="rId12" Type="http://schemas.openxmlformats.org/officeDocument/2006/relationships/hyperlink" Target="https://standards.ieee.org/about/policies/bylaws/sect6-7.html"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2/11-22-0237-00-00be-cr-for-trigger-frame-and-puncturing.docx" TargetMode="External"/><Relationship Id="rId2" Type="http://schemas.openxmlformats.org/officeDocument/2006/relationships/styles" Target="styles.xml"/><Relationship Id="rId16" Type="http://schemas.openxmlformats.org/officeDocument/2006/relationships/hyperlink" Target="https://imat.ieee.org/attendance" TargetMode="External"/><Relationship Id="rId20" Type="http://schemas.openxmlformats.org/officeDocument/2006/relationships/hyperlink" Target="https://mentor.ieee.org/802.11/dcn/21/11-21-1533-03-00be-cc36-cr-on-eht-operation-element.doc"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com@ieee.org" TargetMode="External"/><Relationship Id="rId24" Type="http://schemas.openxmlformats.org/officeDocument/2006/relationships/hyperlink" Target="https://mentor.ieee.org/802.11/dcn/22/11-22-0027-03-00be-cr-for-tid-mapping-and-eml-notification-primitives.docx" TargetMode="External"/><Relationship Id="rId5" Type="http://schemas.openxmlformats.org/officeDocument/2006/relationships/footnotes" Target="footnot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2/11-22-0027-02-00be-cr-for-tid-mapping-and-eml-notification-primitives.docx" TargetMode="External"/><Relationship Id="rId28" Type="http://schemas.openxmlformats.org/officeDocument/2006/relationships/header" Target="header1.xml"/><Relationship Id="rId10" Type="http://schemas.openxmlformats.org/officeDocument/2006/relationships/hyperlink" Target="https://mentor.ieee.org/802.11/dcn/22/11-22-0110-07-00be-jan-mar-tgbe-teleconference-agenda.docx" TargetMode="External"/><Relationship Id="rId19" Type="http://schemas.openxmlformats.org/officeDocument/2006/relationships/hyperlink" Target="https://mentor.ieee.org/802.11/dcn/21/11-21-1533-02-00be-cc36-cr-on-eht-operation-element.do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2/11-22-0248-01-00be-minutes-for-tgbe-mac-ad-hoc-teleconferences-jan-and-march-2022.docx" TargetMode="External"/><Relationship Id="rId14" Type="http://schemas.openxmlformats.org/officeDocument/2006/relationships/hyperlink" Target="https://mentor.ieee.org/802.11/dcn/22/11-22-0110-07-00be-jan-mar-tgbe-teleconference-agenda.docx" TargetMode="External"/><Relationship Id="rId22" Type="http://schemas.openxmlformats.org/officeDocument/2006/relationships/hyperlink" Target="https://mentor.ieee.org/802.11/dcn/21/11-21-1533-03-00be-cc36-cr-on-eht-operation-element.doc" TargetMode="External"/><Relationship Id="rId27" Type="http://schemas.openxmlformats.org/officeDocument/2006/relationships/hyperlink" Target="https://mentor.ieee.org/802.11/dcn/22/11-22-0255-00-00be-cc36-cr-for-clause-6-3.doc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194</TotalTime>
  <Pages>6</Pages>
  <Words>930</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802.11-22/0316r0</dc:title>
  <dc:subject>Submission</dc:subject>
  <dc:creator>Dennis Sundman</dc:creator>
  <cp:keywords>Feb 2022</cp:keywords>
  <dc:description>Dennis Sundman, Ericsson</dc:description>
  <cp:lastModifiedBy>Dennis Sundman</cp:lastModifiedBy>
  <cp:revision>84</cp:revision>
  <cp:lastPrinted>1899-12-31T23:00:00Z</cp:lastPrinted>
  <dcterms:created xsi:type="dcterms:W3CDTF">2022-02-09T14:33:00Z</dcterms:created>
  <dcterms:modified xsi:type="dcterms:W3CDTF">2022-02-10T08:44:00Z</dcterms:modified>
</cp:coreProperties>
</file>