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F285F" w14:textId="77777777" w:rsidR="00D50643" w:rsidRPr="00AD7BA5" w:rsidRDefault="00D50643" w:rsidP="00D50643">
      <w:pPr>
        <w:pStyle w:val="T1"/>
        <w:pBdr>
          <w:bottom w:val="single" w:sz="6" w:space="0" w:color="auto"/>
        </w:pBdr>
        <w:suppressAutoHyphens/>
        <w:spacing w:after="240"/>
        <w:rPr>
          <w:sz w:val="40"/>
          <w:szCs w:val="24"/>
        </w:rPr>
      </w:pPr>
      <w:r w:rsidRPr="00AD7BA5">
        <w:rPr>
          <w:rFonts w:eastAsia="Malgun Gothic"/>
          <w:sz w:val="40"/>
          <w:szCs w:val="24"/>
          <w:lang w:val="en-GB" w:eastAsia="ko-KR"/>
        </w:rPr>
        <w:t>IEEE P802.11</w:t>
      </w:r>
      <w:r w:rsidRPr="00AD7BA5">
        <w:rPr>
          <w:rFonts w:eastAsia="Malgun Gothic"/>
          <w:sz w:val="40"/>
          <w:szCs w:val="24"/>
          <w:lang w:val="en-GB" w:eastAsia="ko-KR"/>
        </w:rPr>
        <w:br/>
      </w:r>
      <w:r w:rsidRPr="00AD7BA5">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50643" w:rsidRPr="00CC2C3C" w14:paraId="13BD1CFA" w14:textId="77777777" w:rsidTr="002259FA">
        <w:trPr>
          <w:trHeight w:val="350"/>
          <w:jc w:val="center"/>
        </w:trPr>
        <w:tc>
          <w:tcPr>
            <w:tcW w:w="9576" w:type="dxa"/>
            <w:gridSpan w:val="5"/>
            <w:vAlign w:val="center"/>
          </w:tcPr>
          <w:p w14:paraId="36AC86D3" w14:textId="2630927F" w:rsidR="00D50643" w:rsidRPr="00CC2C3C" w:rsidRDefault="00D50643" w:rsidP="002259FA">
            <w:pPr>
              <w:pStyle w:val="T2"/>
              <w:suppressAutoHyphens/>
              <w:spacing w:before="120" w:after="120"/>
              <w:ind w:left="0"/>
              <w:rPr>
                <w:b w:val="0"/>
              </w:rPr>
            </w:pPr>
            <w:r>
              <w:rPr>
                <w:b w:val="0"/>
              </w:rPr>
              <w:t xml:space="preserve">802.11bc LB255 – </w:t>
            </w:r>
            <w:r w:rsidR="00240B7F">
              <w:rPr>
                <w:b w:val="0"/>
              </w:rPr>
              <w:t>Comments 1014 and 1015</w:t>
            </w:r>
          </w:p>
        </w:tc>
      </w:tr>
      <w:tr w:rsidR="00D50643" w:rsidRPr="00CC2C3C" w14:paraId="73D643B0" w14:textId="77777777" w:rsidTr="002259FA">
        <w:trPr>
          <w:trHeight w:val="269"/>
          <w:jc w:val="center"/>
        </w:trPr>
        <w:tc>
          <w:tcPr>
            <w:tcW w:w="9576" w:type="dxa"/>
            <w:gridSpan w:val="5"/>
            <w:vAlign w:val="center"/>
          </w:tcPr>
          <w:p w14:paraId="590D71DE" w14:textId="77777777" w:rsidR="00D50643" w:rsidRPr="00CC2C3C" w:rsidRDefault="00D50643" w:rsidP="002259FA">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2, 2021</w:t>
            </w:r>
          </w:p>
        </w:tc>
      </w:tr>
      <w:tr w:rsidR="00D50643" w:rsidRPr="00CC2C3C" w14:paraId="6D3295C6" w14:textId="77777777" w:rsidTr="002259FA">
        <w:trPr>
          <w:cantSplit/>
          <w:jc w:val="center"/>
        </w:trPr>
        <w:tc>
          <w:tcPr>
            <w:tcW w:w="9576" w:type="dxa"/>
            <w:gridSpan w:val="5"/>
            <w:vAlign w:val="center"/>
          </w:tcPr>
          <w:p w14:paraId="7DEFA24E" w14:textId="77777777" w:rsidR="00D50643" w:rsidRPr="00B54532" w:rsidRDefault="00D50643" w:rsidP="002259FA">
            <w:pPr>
              <w:pStyle w:val="T2"/>
              <w:suppressAutoHyphens/>
              <w:spacing w:after="0"/>
              <w:ind w:left="0" w:right="0"/>
              <w:jc w:val="left"/>
              <w:rPr>
                <w:sz w:val="20"/>
              </w:rPr>
            </w:pPr>
            <w:r w:rsidRPr="00B54532">
              <w:rPr>
                <w:sz w:val="20"/>
              </w:rPr>
              <w:t>Author(s):</w:t>
            </w:r>
          </w:p>
        </w:tc>
      </w:tr>
      <w:tr w:rsidR="00D50643" w:rsidRPr="00CC2C3C" w14:paraId="4537411D" w14:textId="77777777" w:rsidTr="002259FA">
        <w:trPr>
          <w:jc w:val="center"/>
        </w:trPr>
        <w:tc>
          <w:tcPr>
            <w:tcW w:w="1705" w:type="dxa"/>
            <w:vAlign w:val="center"/>
          </w:tcPr>
          <w:p w14:paraId="48A8CE7B" w14:textId="77777777" w:rsidR="00D50643" w:rsidRPr="00B54532" w:rsidRDefault="00D50643" w:rsidP="002259FA">
            <w:pPr>
              <w:pStyle w:val="T2"/>
              <w:suppressAutoHyphens/>
              <w:spacing w:after="0"/>
              <w:ind w:left="0" w:right="0"/>
              <w:jc w:val="left"/>
              <w:rPr>
                <w:sz w:val="20"/>
              </w:rPr>
            </w:pPr>
            <w:r w:rsidRPr="00B54532">
              <w:rPr>
                <w:sz w:val="20"/>
              </w:rPr>
              <w:t>Name</w:t>
            </w:r>
          </w:p>
        </w:tc>
        <w:tc>
          <w:tcPr>
            <w:tcW w:w="1695" w:type="dxa"/>
            <w:vAlign w:val="center"/>
          </w:tcPr>
          <w:p w14:paraId="0F0620C6" w14:textId="77777777" w:rsidR="00D50643" w:rsidRPr="00B54532" w:rsidRDefault="00D50643" w:rsidP="002259FA">
            <w:pPr>
              <w:pStyle w:val="T2"/>
              <w:suppressAutoHyphens/>
              <w:spacing w:after="0"/>
              <w:ind w:left="0" w:right="0"/>
              <w:jc w:val="left"/>
              <w:rPr>
                <w:sz w:val="20"/>
              </w:rPr>
            </w:pPr>
            <w:r w:rsidRPr="00B54532">
              <w:rPr>
                <w:sz w:val="20"/>
              </w:rPr>
              <w:t>Affiliation</w:t>
            </w:r>
          </w:p>
        </w:tc>
        <w:tc>
          <w:tcPr>
            <w:tcW w:w="2175" w:type="dxa"/>
            <w:vAlign w:val="center"/>
          </w:tcPr>
          <w:p w14:paraId="79240878" w14:textId="77777777" w:rsidR="00D50643" w:rsidRPr="00B54532" w:rsidRDefault="00D50643" w:rsidP="002259FA">
            <w:pPr>
              <w:pStyle w:val="T2"/>
              <w:suppressAutoHyphens/>
              <w:spacing w:after="0"/>
              <w:ind w:left="0" w:right="0"/>
              <w:jc w:val="left"/>
              <w:rPr>
                <w:sz w:val="20"/>
              </w:rPr>
            </w:pPr>
            <w:r w:rsidRPr="00B54532">
              <w:rPr>
                <w:sz w:val="20"/>
              </w:rPr>
              <w:t>Address</w:t>
            </w:r>
          </w:p>
        </w:tc>
        <w:tc>
          <w:tcPr>
            <w:tcW w:w="1710" w:type="dxa"/>
            <w:vAlign w:val="center"/>
          </w:tcPr>
          <w:p w14:paraId="7665DACD" w14:textId="77777777" w:rsidR="00D50643" w:rsidRPr="00B54532" w:rsidRDefault="00D50643" w:rsidP="002259FA">
            <w:pPr>
              <w:pStyle w:val="T2"/>
              <w:suppressAutoHyphens/>
              <w:spacing w:after="0"/>
              <w:ind w:left="0" w:right="0"/>
              <w:jc w:val="left"/>
              <w:rPr>
                <w:sz w:val="20"/>
              </w:rPr>
            </w:pPr>
            <w:r w:rsidRPr="00B54532">
              <w:rPr>
                <w:sz w:val="20"/>
              </w:rPr>
              <w:t>Phone</w:t>
            </w:r>
          </w:p>
        </w:tc>
        <w:tc>
          <w:tcPr>
            <w:tcW w:w="2291" w:type="dxa"/>
            <w:vAlign w:val="center"/>
          </w:tcPr>
          <w:p w14:paraId="3C87EA60" w14:textId="77777777" w:rsidR="00D50643" w:rsidRPr="00B54532" w:rsidRDefault="00D50643" w:rsidP="002259FA">
            <w:pPr>
              <w:pStyle w:val="T2"/>
              <w:suppressAutoHyphens/>
              <w:spacing w:after="0"/>
              <w:ind w:left="0" w:right="0"/>
              <w:jc w:val="left"/>
              <w:rPr>
                <w:sz w:val="20"/>
              </w:rPr>
            </w:pPr>
            <w:r w:rsidRPr="00B54532">
              <w:rPr>
                <w:sz w:val="20"/>
              </w:rPr>
              <w:t>email</w:t>
            </w:r>
          </w:p>
        </w:tc>
      </w:tr>
      <w:tr w:rsidR="00D50643" w:rsidRPr="00CC2C3C" w14:paraId="20242D44" w14:textId="77777777" w:rsidTr="002259FA">
        <w:trPr>
          <w:jc w:val="center"/>
        </w:trPr>
        <w:tc>
          <w:tcPr>
            <w:tcW w:w="1705" w:type="dxa"/>
            <w:vAlign w:val="center"/>
          </w:tcPr>
          <w:p w14:paraId="73C9C003" w14:textId="77777777" w:rsidR="00D50643" w:rsidRPr="000A26E7" w:rsidRDefault="00D50643" w:rsidP="002259FA">
            <w:pPr>
              <w:pStyle w:val="T2"/>
              <w:suppressAutoHyphens/>
              <w:spacing w:after="0"/>
              <w:ind w:left="0" w:right="0"/>
              <w:jc w:val="left"/>
              <w:rPr>
                <w:b w:val="0"/>
                <w:sz w:val="18"/>
                <w:szCs w:val="18"/>
                <w:lang w:eastAsia="ko-KR"/>
              </w:rPr>
            </w:pPr>
            <w:r>
              <w:rPr>
                <w:b w:val="0"/>
                <w:sz w:val="18"/>
                <w:szCs w:val="18"/>
                <w:lang w:eastAsia="ko-KR"/>
              </w:rPr>
              <w:t>Antonio de la Oliva</w:t>
            </w:r>
          </w:p>
        </w:tc>
        <w:tc>
          <w:tcPr>
            <w:tcW w:w="1695" w:type="dxa"/>
            <w:vAlign w:val="center"/>
          </w:tcPr>
          <w:p w14:paraId="1DD82210" w14:textId="77777777" w:rsidR="00D50643" w:rsidRPr="000A26E7" w:rsidRDefault="00D50643" w:rsidP="002259FA">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079F73BE" w14:textId="77777777" w:rsidR="00D50643" w:rsidRPr="000A26E7" w:rsidRDefault="00D50643" w:rsidP="002259FA">
            <w:pPr>
              <w:pStyle w:val="T2"/>
              <w:suppressAutoHyphens/>
              <w:spacing w:after="0"/>
              <w:ind w:left="0" w:right="0"/>
              <w:jc w:val="left"/>
              <w:rPr>
                <w:b w:val="0"/>
                <w:sz w:val="18"/>
                <w:szCs w:val="18"/>
                <w:lang w:eastAsia="ko-KR"/>
              </w:rPr>
            </w:pPr>
          </w:p>
        </w:tc>
        <w:tc>
          <w:tcPr>
            <w:tcW w:w="1710" w:type="dxa"/>
            <w:vAlign w:val="center"/>
          </w:tcPr>
          <w:p w14:paraId="0B27EEC8" w14:textId="77777777" w:rsidR="00D50643" w:rsidRPr="000A26E7" w:rsidRDefault="00D50643" w:rsidP="002259FA">
            <w:pPr>
              <w:pStyle w:val="T2"/>
              <w:suppressAutoHyphens/>
              <w:spacing w:after="0"/>
              <w:ind w:left="0" w:right="0"/>
              <w:jc w:val="left"/>
              <w:rPr>
                <w:b w:val="0"/>
                <w:sz w:val="18"/>
                <w:szCs w:val="18"/>
                <w:lang w:eastAsia="ko-KR"/>
              </w:rPr>
            </w:pPr>
          </w:p>
        </w:tc>
        <w:tc>
          <w:tcPr>
            <w:tcW w:w="2291" w:type="dxa"/>
            <w:vAlign w:val="center"/>
          </w:tcPr>
          <w:p w14:paraId="16002F52" w14:textId="77777777" w:rsidR="00D50643" w:rsidRPr="000A26E7" w:rsidRDefault="00D50643" w:rsidP="002259FA">
            <w:pPr>
              <w:pStyle w:val="T2"/>
              <w:suppressAutoHyphens/>
              <w:spacing w:after="0"/>
              <w:ind w:left="0" w:right="0"/>
              <w:jc w:val="left"/>
              <w:rPr>
                <w:b w:val="0"/>
                <w:sz w:val="16"/>
                <w:szCs w:val="18"/>
                <w:lang w:eastAsia="ko-KR"/>
              </w:rPr>
            </w:pPr>
            <w:r>
              <w:rPr>
                <w:b w:val="0"/>
                <w:sz w:val="16"/>
                <w:szCs w:val="18"/>
                <w:lang w:eastAsia="ko-KR"/>
              </w:rPr>
              <w:t>Antonio.delaoliva@interdigital.com</w:t>
            </w:r>
          </w:p>
        </w:tc>
      </w:tr>
    </w:tbl>
    <w:p w14:paraId="26E94054" w14:textId="77777777" w:rsidR="00D50643" w:rsidRDefault="00D50643" w:rsidP="00D50643">
      <w:pPr>
        <w:pStyle w:val="T1"/>
        <w:suppressAutoHyphens/>
        <w:spacing w:after="120"/>
        <w:jc w:val="left"/>
        <w:rPr>
          <w:b w:val="0"/>
          <w:bCs/>
          <w:iCs/>
          <w:color w:val="000000"/>
          <w:sz w:val="20"/>
        </w:rPr>
      </w:pPr>
    </w:p>
    <w:p w14:paraId="6A8CA20B" w14:textId="7570A2E4" w:rsidR="00B41AD9" w:rsidRDefault="00D50643" w:rsidP="00240B7F">
      <w:pPr>
        <w:pStyle w:val="T1"/>
        <w:suppressAutoHyphens/>
        <w:spacing w:after="120"/>
        <w:jc w:val="left"/>
        <w:rPr>
          <w:b w:val="0"/>
          <w:bCs/>
          <w:iCs/>
          <w:color w:val="000000"/>
          <w:sz w:val="20"/>
        </w:rPr>
      </w:pPr>
      <w:r>
        <w:rPr>
          <w:b w:val="0"/>
          <w:bCs/>
          <w:iCs/>
          <w:color w:val="000000"/>
          <w:sz w:val="20"/>
        </w:rPr>
        <w:t xml:space="preserve">Abstract: </w:t>
      </w:r>
      <w:r w:rsidR="00240B7F">
        <w:rPr>
          <w:b w:val="0"/>
          <w:bCs/>
          <w:iCs/>
          <w:color w:val="000000"/>
          <w:sz w:val="20"/>
        </w:rPr>
        <w:t>This submission tries to answer the comments 1014 and 1015 by introducing new text in Section 11.</w:t>
      </w:r>
    </w:p>
    <w:p w14:paraId="0007EC26" w14:textId="50425ABC" w:rsidR="00D50643" w:rsidRDefault="00D50643">
      <w:pPr>
        <w:rPr>
          <w:rFonts w:ascii="Arial" w:hAnsi="Arial" w:cs="Arial"/>
          <w:b/>
          <w:bCs/>
          <w:sz w:val="20"/>
          <w:szCs w:val="20"/>
          <w:lang w:val="en-US"/>
        </w:rPr>
      </w:pPr>
      <w:r>
        <w:rPr>
          <w:rFonts w:ascii="Arial" w:hAnsi="Arial" w:cs="Arial"/>
          <w:b/>
          <w:bCs/>
          <w:sz w:val="20"/>
          <w:szCs w:val="20"/>
          <w:lang w:val="en-US"/>
        </w:rPr>
        <w:br w:type="page"/>
      </w:r>
    </w:p>
    <w:p w14:paraId="3FC76802" w14:textId="2AF6B2E8" w:rsidR="00240B7F" w:rsidRDefault="00240B7F" w:rsidP="007A5B69">
      <w:pPr>
        <w:tabs>
          <w:tab w:val="left" w:pos="700"/>
        </w:tabs>
        <w:autoSpaceDE w:val="0"/>
        <w:autoSpaceDN w:val="0"/>
        <w:adjustRightInd w:val="0"/>
        <w:spacing w:line="253" w:lineRule="exact"/>
        <w:rPr>
          <w:rFonts w:ascii="Arial" w:hAnsi="Arial" w:cs="Arial"/>
          <w:b/>
          <w:bCs/>
          <w:sz w:val="20"/>
          <w:szCs w:val="20"/>
          <w:lang w:val="en-GB"/>
        </w:rPr>
      </w:pPr>
      <w:r>
        <w:rPr>
          <w:rFonts w:ascii="Arial" w:hAnsi="Arial" w:cs="Arial"/>
          <w:b/>
          <w:bCs/>
          <w:sz w:val="20"/>
          <w:szCs w:val="20"/>
          <w:lang w:val="en-GB"/>
        </w:rPr>
        <w:lastRenderedPageBreak/>
        <w:t>11.22.3.3 ANQP procedures</w:t>
      </w:r>
    </w:p>
    <w:p w14:paraId="3444A99A" w14:textId="553A4918" w:rsidR="007A5B69" w:rsidRDefault="00240B7F" w:rsidP="007A5B69">
      <w:pPr>
        <w:tabs>
          <w:tab w:val="left" w:pos="700"/>
        </w:tabs>
        <w:autoSpaceDE w:val="0"/>
        <w:autoSpaceDN w:val="0"/>
        <w:adjustRightInd w:val="0"/>
        <w:spacing w:line="253" w:lineRule="exact"/>
        <w:rPr>
          <w:rFonts w:ascii="Arial" w:hAnsi="Arial" w:cs="Arial"/>
          <w:b/>
          <w:bCs/>
          <w:sz w:val="20"/>
          <w:szCs w:val="20"/>
          <w:lang w:val="en-GB"/>
        </w:rPr>
      </w:pPr>
      <w:r>
        <w:rPr>
          <w:rFonts w:ascii="Arial" w:hAnsi="Arial" w:cs="Arial"/>
          <w:b/>
          <w:bCs/>
          <w:sz w:val="20"/>
          <w:szCs w:val="20"/>
          <w:lang w:val="en-GB"/>
        </w:rPr>
        <w:t>11.22.3.3.1 General</w:t>
      </w:r>
    </w:p>
    <w:p w14:paraId="3812FD41" w14:textId="4B8A70CB" w:rsidR="00240B7F" w:rsidRDefault="00240B7F" w:rsidP="007A5B69">
      <w:pPr>
        <w:tabs>
          <w:tab w:val="left" w:pos="700"/>
        </w:tabs>
        <w:autoSpaceDE w:val="0"/>
        <w:autoSpaceDN w:val="0"/>
        <w:adjustRightInd w:val="0"/>
        <w:spacing w:line="253" w:lineRule="exact"/>
        <w:rPr>
          <w:rFonts w:ascii="Arial" w:hAnsi="Arial" w:cs="Arial"/>
          <w:b/>
          <w:bCs/>
          <w:sz w:val="20"/>
          <w:szCs w:val="20"/>
          <w:lang w:val="en-GB"/>
        </w:rPr>
      </w:pPr>
    </w:p>
    <w:p w14:paraId="797898CD" w14:textId="4A63B323" w:rsidR="00240B7F" w:rsidRPr="00240B7F" w:rsidRDefault="00240B7F" w:rsidP="00240B7F">
      <w:pPr>
        <w:rPr>
          <w:b/>
          <w:bCs/>
          <w:i/>
          <w:iCs/>
          <w:lang w:val="en-US"/>
        </w:rPr>
      </w:pPr>
      <w:proofErr w:type="spellStart"/>
      <w:r w:rsidRPr="00240B7F">
        <w:rPr>
          <w:b/>
          <w:bCs/>
          <w:i/>
          <w:iCs/>
          <w:lang w:val="en-US"/>
        </w:rPr>
        <w:t>TGbc</w:t>
      </w:r>
      <w:proofErr w:type="spellEnd"/>
      <w:r w:rsidRPr="00240B7F">
        <w:rPr>
          <w:b/>
          <w:bCs/>
          <w:i/>
          <w:iCs/>
          <w:lang w:val="en-US"/>
        </w:rPr>
        <w:t xml:space="preserve"> Editor: replace text from line 4 to 33 of page 56 </w:t>
      </w:r>
      <w:r w:rsidR="00DB09FD">
        <w:rPr>
          <w:b/>
          <w:bCs/>
          <w:i/>
          <w:iCs/>
          <w:lang w:val="en-US"/>
        </w:rPr>
        <w:t xml:space="preserve">of D1.02 </w:t>
      </w:r>
      <w:r w:rsidRPr="00240B7F">
        <w:rPr>
          <w:b/>
          <w:bCs/>
          <w:i/>
          <w:iCs/>
          <w:lang w:val="en-US"/>
        </w:rPr>
        <w:t>with the following text.</w:t>
      </w:r>
    </w:p>
    <w:p w14:paraId="228AE37D" w14:textId="77777777" w:rsidR="00240B7F" w:rsidRDefault="00240B7F" w:rsidP="00240B7F"/>
    <w:p w14:paraId="4546055B" w14:textId="77777777" w:rsidR="00240B7F" w:rsidRPr="006A0976" w:rsidRDefault="00240B7F" w:rsidP="00240B7F">
      <w:pPr>
        <w:rPr>
          <w:lang w:val="en-US"/>
        </w:rPr>
      </w:pPr>
      <w:r w:rsidRPr="00246AAE">
        <w:t xml:space="preserve">Enhanced Broadcast Services may be advertised using the Enhanced Broadcast Services ANQP-element (see 9.4.5.100). The element provides a list of zero or more enhanced broadcast services that are available from a peer STA. Each broadcast service advertisement </w:t>
      </w:r>
      <w:r w:rsidRPr="006A0976">
        <w:rPr>
          <w:strike/>
        </w:rPr>
        <w:t>may</w:t>
      </w:r>
      <w:r w:rsidRPr="00246AAE">
        <w:t xml:space="preserve"> contain</w:t>
      </w:r>
      <w:r w:rsidRPr="006A0976">
        <w:rPr>
          <w:color w:val="FF0000"/>
          <w:lang w:val="en-US"/>
        </w:rPr>
        <w:t>s</w:t>
      </w:r>
      <w:r w:rsidRPr="00246AAE">
        <w:t xml:space="preserve"> </w:t>
      </w:r>
      <w:r w:rsidRPr="006A0976">
        <w:rPr>
          <w:strike/>
        </w:rPr>
        <w:t>the time and duration of transmission, together with</w:t>
      </w:r>
      <w:r w:rsidRPr="00246AAE">
        <w:t xml:space="preserve"> an identifier of the broadcast content, a content ID, </w:t>
      </w:r>
      <w:r w:rsidRPr="006A0976">
        <w:rPr>
          <w:color w:val="FF0000"/>
        </w:rPr>
        <w:t>and information on the request method used to negotiate the starting time of the content (Negotiation Method field),</w:t>
      </w:r>
      <w:r>
        <w:rPr>
          <w:lang w:val="en-US"/>
        </w:rPr>
        <w:t xml:space="preserve"> </w:t>
      </w:r>
      <w:r w:rsidRPr="006A0976">
        <w:rPr>
          <w:color w:val="FF0000"/>
          <w:lang w:val="en-US"/>
        </w:rPr>
        <w:t>together with</w:t>
      </w:r>
      <w:r w:rsidRPr="00246AAE">
        <w:t xml:space="preserve"> other information relevant to the broadcast serv</w:t>
      </w:r>
      <w:proofErr w:type="spellStart"/>
      <w:r>
        <w:rPr>
          <w:lang w:val="en-US"/>
        </w:rPr>
        <w:t>i</w:t>
      </w:r>
      <w:proofErr w:type="spellEnd"/>
      <w:r w:rsidRPr="00246AAE">
        <w:t xml:space="preserve">ce. Each broadcast service advertisement may also contain </w:t>
      </w:r>
      <w:r w:rsidRPr="006A0976">
        <w:rPr>
          <w:strike/>
        </w:rPr>
        <w:t>the request method used to negotiate the starting time of the content (Request Method field),</w:t>
      </w:r>
      <w:r w:rsidRPr="00246AAE">
        <w:t xml:space="preserve"> the scheduled next transmission (Next Tx Schedule field), the time until the content will end its current transmission (Time To Termination field), the authentication algorithm the content uses (Content Authentication Algorithm field), the </w:t>
      </w:r>
      <w:r w:rsidRPr="006A0976">
        <w:rPr>
          <w:strike/>
        </w:rPr>
        <w:t>destination</w:t>
      </w:r>
      <w:r w:rsidRPr="00246AAE">
        <w:t xml:space="preserve"> </w:t>
      </w:r>
      <w:r w:rsidRPr="006A0976">
        <w:rPr>
          <w:color w:val="FF0000"/>
          <w:lang w:val="en-US"/>
        </w:rPr>
        <w:t>content</w:t>
      </w:r>
      <w:r>
        <w:rPr>
          <w:lang w:val="en-US"/>
        </w:rPr>
        <w:t xml:space="preserve"> </w:t>
      </w:r>
      <w:r w:rsidRPr="00246AAE">
        <w:t>address (and port for UDP over IP transport) used by the higher layer protocol of the EBCS traffic stream</w:t>
      </w:r>
      <w:r>
        <w:rPr>
          <w:lang w:val="en-US"/>
        </w:rPr>
        <w:t xml:space="preserve"> </w:t>
      </w:r>
      <w:r w:rsidRPr="006A0976">
        <w:rPr>
          <w:color w:val="FF0000"/>
        </w:rPr>
        <w:t>(Content Address Type and Content Address fields)</w:t>
      </w:r>
      <w:r w:rsidRPr="00246AAE">
        <w:t xml:space="preserve"> and the title (Title field) of the service in a human readable form. </w:t>
      </w:r>
    </w:p>
    <w:p w14:paraId="2A4850D2" w14:textId="77777777" w:rsidR="00240B7F" w:rsidRPr="00246AAE" w:rsidRDefault="00240B7F" w:rsidP="00240B7F"/>
    <w:p w14:paraId="33515D2F" w14:textId="4C830DB2" w:rsidR="00240B7F" w:rsidRPr="007E241D" w:rsidRDefault="00240B7F" w:rsidP="00240B7F">
      <w:pPr>
        <w:rPr>
          <w:color w:val="FF0000"/>
          <w:lang w:val="en-US"/>
        </w:rPr>
      </w:pPr>
      <w:r w:rsidRPr="006A0976">
        <w:rPr>
          <w:color w:val="FF0000"/>
        </w:rPr>
        <w:t>Regarding the content address, the EBCS DL carries typically IP multicast traffic. The IP multicast traffic is identified by the source IP address, the destination IP address (that is a multicast address) and the destination UDP port.</w:t>
      </w:r>
      <w:r w:rsidR="007E241D">
        <w:rPr>
          <w:color w:val="FF0000"/>
          <w:lang w:val="en-US"/>
        </w:rPr>
        <w:t xml:space="preserve"> EBCS can also be transported directly on top of layer 2, in this case MAC Address may be chosen as content address in the Content Address Type field.</w:t>
      </w:r>
    </w:p>
    <w:p w14:paraId="5370A632" w14:textId="77777777" w:rsidR="00240B7F" w:rsidRDefault="00240B7F" w:rsidP="00240B7F"/>
    <w:p w14:paraId="23A4A901" w14:textId="77777777" w:rsidR="00240B7F" w:rsidRDefault="00240B7F" w:rsidP="00240B7F">
      <w:r w:rsidRPr="006A0976">
        <w:t xml:space="preserve">STAs consuming the EBCS directly through the content address signaled in an Enhanced Broadcast Services ANQP-element may consider that the ANQP frame can be unsecured or unauthenticated and its content may be provided by a malicious user. </w:t>
      </w:r>
    </w:p>
    <w:p w14:paraId="7EF440DC" w14:textId="77777777" w:rsidR="00240B7F" w:rsidRPr="006A0976" w:rsidRDefault="00240B7F" w:rsidP="00240B7F">
      <w:r w:rsidRPr="006A0976">
        <w:t xml:space="preserve">If the content is authenticated (nonzero values of the Content Authentication Algorithm field as defined in </w:t>
      </w:r>
    </w:p>
    <w:p w14:paraId="7B692C48" w14:textId="77777777" w:rsidR="00240B7F" w:rsidRDefault="00240B7F" w:rsidP="00240B7F"/>
    <w:p w14:paraId="0CD4C9CF" w14:textId="77777777" w:rsidR="00240B7F" w:rsidRDefault="00240B7F" w:rsidP="00240B7F">
      <w:r w:rsidRPr="006A0976">
        <w:t xml:space="preserve">Table 9-bcX) or requires negotiation (nonzero values of the Request Method field as defined in Table 9- bc3), the information provided by the Enhanced Broadcast Services ANQP-element is not enough to consume the service. The information on the authentication and negotiation method may be obtained in the next EBCS Info frame as indicated by the Content Authentication Algorithm field and in the Request Method field included in the EBCS Broadcast Services ANQP-element. </w:t>
      </w:r>
    </w:p>
    <w:p w14:paraId="5A4EC338" w14:textId="77777777" w:rsidR="00240B7F" w:rsidRDefault="00240B7F" w:rsidP="00240B7F"/>
    <w:p w14:paraId="1AA41DF4" w14:textId="77777777" w:rsidR="00240B7F" w:rsidRPr="006A0976" w:rsidRDefault="00240B7F" w:rsidP="00240B7F">
      <w:r w:rsidRPr="006A0976">
        <w:t xml:space="preserve">If the content follows the authentication scheme defined in 12.100.4 (No frame authentication with mandatory higher layer source authentication (HLSA)) as indicated by the Content Authentication Algorithm subfield equal to 0 as defined in Table 9-bcX, the information provided is enough to consume the content.the time and duration of transmission, together with an identifier of the broadcast service, a content ID, and other information relevant to the broadcast service. </w:t>
      </w:r>
    </w:p>
    <w:p w14:paraId="251DCE9E" w14:textId="77777777" w:rsidR="00240B7F" w:rsidRDefault="00240B7F" w:rsidP="00240B7F"/>
    <w:p w14:paraId="038C46FD" w14:textId="77777777" w:rsidR="00240B7F" w:rsidRPr="006A0976" w:rsidRDefault="00240B7F" w:rsidP="00240B7F">
      <w:r w:rsidRPr="006A0976">
        <w:t xml:space="preserve">A STA may use the Enhanced Broadcast Request ANQP-element to register (or de-register)request registration (or unregistration) from a peer STA transmitting an enhanced broadcast serviceEBCS traffic stream. This ANQP-element optionally allows the STA to provide the MAC address of the AP currently serving the EBCS traffic stream, which may not be the same as the one receiving the ANQP request. </w:t>
      </w:r>
    </w:p>
    <w:p w14:paraId="378C053E" w14:textId="77777777" w:rsidR="00240B7F" w:rsidRPr="006A0976" w:rsidRDefault="00240B7F" w:rsidP="00240B7F">
      <w:r w:rsidRPr="006A0976">
        <w:t xml:space="preserve">Note – the requesting STA can be either an EBCS AP or an EBCS non-AP STA. </w:t>
      </w:r>
    </w:p>
    <w:p w14:paraId="11B1F13F" w14:textId="77777777" w:rsidR="00240B7F" w:rsidRPr="00246AAE" w:rsidRDefault="00240B7F" w:rsidP="00240B7F"/>
    <w:p w14:paraId="1915EED8" w14:textId="77777777" w:rsidR="00240B7F" w:rsidRPr="00240B7F" w:rsidRDefault="00240B7F" w:rsidP="007A5B69">
      <w:pPr>
        <w:tabs>
          <w:tab w:val="left" w:pos="700"/>
        </w:tabs>
        <w:autoSpaceDE w:val="0"/>
        <w:autoSpaceDN w:val="0"/>
        <w:adjustRightInd w:val="0"/>
        <w:spacing w:line="253" w:lineRule="exact"/>
        <w:rPr>
          <w:rFonts w:ascii="Times New Roman" w:hAnsi="Times New Roman" w:cs="Times New Roman"/>
          <w:kern w:val="1"/>
          <w:sz w:val="20"/>
          <w:szCs w:val="20"/>
        </w:rPr>
      </w:pPr>
    </w:p>
    <w:sectPr w:rsidR="00240B7F" w:rsidRPr="00240B7F" w:rsidSect="000626E6">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116F7" w14:textId="77777777" w:rsidR="00F85AFD" w:rsidRDefault="00F85AFD" w:rsidP="005B4CD7">
      <w:r>
        <w:separator/>
      </w:r>
    </w:p>
  </w:endnote>
  <w:endnote w:type="continuationSeparator" w:id="0">
    <w:p w14:paraId="75705235" w14:textId="77777777" w:rsidR="00F85AFD" w:rsidRDefault="00F85AFD" w:rsidP="005B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B5490" w14:textId="615367F6" w:rsidR="00D50643" w:rsidRPr="00D50643" w:rsidRDefault="00D50643" w:rsidP="00D50643">
    <w:pPr>
      <w:pStyle w:val="Footer"/>
      <w:rPr>
        <w:lang w:val="es-ES"/>
      </w:rPr>
    </w:pPr>
    <w:proofErr w:type="spellStart"/>
    <w:r w:rsidRPr="00D50643">
      <w:rPr>
        <w:lang w:val="es-ES"/>
      </w:rPr>
      <w:t>Submission</w:t>
    </w:r>
    <w:proofErr w:type="spellEnd"/>
    <w:r w:rsidRPr="00D50643">
      <w:rPr>
        <w:lang w:val="es-ES"/>
      </w:rPr>
      <w:tab/>
    </w:r>
    <w:r w:rsidRPr="00D50643">
      <w:rPr>
        <w:lang w:val="es-ES"/>
      </w:rPr>
      <w:tab/>
      <w:t>Antonio de la Oliva (</w:t>
    </w:r>
    <w:r>
      <w:rPr>
        <w:lang w:val="es-ES"/>
      </w:rPr>
      <w:t>Interdigital)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07BC04" w14:textId="77777777" w:rsidR="00F85AFD" w:rsidRDefault="00F85AFD" w:rsidP="005B4CD7">
      <w:r>
        <w:separator/>
      </w:r>
    </w:p>
  </w:footnote>
  <w:footnote w:type="continuationSeparator" w:id="0">
    <w:p w14:paraId="06A2E744" w14:textId="77777777" w:rsidR="00F85AFD" w:rsidRDefault="00F85AFD" w:rsidP="005B4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4678"/>
      <w:gridCol w:w="4682"/>
    </w:tblGrid>
    <w:tr w:rsidR="005B4CD7" w14:paraId="5DFFD149" w14:textId="77777777" w:rsidTr="002259FA">
      <w:tc>
        <w:tcPr>
          <w:tcW w:w="4735" w:type="dxa"/>
          <w:tcBorders>
            <w:top w:val="nil"/>
            <w:left w:val="nil"/>
            <w:right w:val="nil"/>
          </w:tcBorders>
        </w:tcPr>
        <w:p w14:paraId="5B90147E" w14:textId="49CE333F" w:rsidR="005B4CD7" w:rsidRDefault="005B4CD7" w:rsidP="005B4CD7">
          <w:pPr>
            <w:pStyle w:val="Header"/>
            <w:tabs>
              <w:tab w:val="center" w:pos="4680"/>
              <w:tab w:val="right" w:pos="9360"/>
            </w:tabs>
            <w:rPr>
              <w:b/>
              <w:bCs/>
              <w:sz w:val="28"/>
              <w:szCs w:val="28"/>
              <w:lang w:eastAsia="ko-KR"/>
            </w:rPr>
          </w:pPr>
          <w:r>
            <w:rPr>
              <w:b/>
              <w:bCs/>
              <w:sz w:val="28"/>
              <w:szCs w:val="28"/>
              <w:lang w:val="en-US" w:eastAsia="ko-KR"/>
            </w:rPr>
            <w:t>March</w:t>
          </w:r>
          <w:r>
            <w:rPr>
              <w:b/>
              <w:bCs/>
              <w:sz w:val="28"/>
              <w:szCs w:val="28"/>
              <w:lang w:eastAsia="ko-KR"/>
            </w:rPr>
            <w:t xml:space="preserve"> 2021</w:t>
          </w:r>
        </w:p>
      </w:tc>
      <w:tc>
        <w:tcPr>
          <w:tcW w:w="4735" w:type="dxa"/>
          <w:tcBorders>
            <w:top w:val="nil"/>
            <w:left w:val="nil"/>
            <w:right w:val="nil"/>
          </w:tcBorders>
        </w:tcPr>
        <w:p w14:paraId="416F1830" w14:textId="1458CD1A" w:rsidR="005B4CD7" w:rsidRPr="007D7CD9" w:rsidRDefault="005B4CD7" w:rsidP="005B4CD7">
          <w:pPr>
            <w:pStyle w:val="Header"/>
            <w:tabs>
              <w:tab w:val="center" w:pos="4680"/>
              <w:tab w:val="right" w:pos="9360"/>
            </w:tabs>
            <w:jc w:val="right"/>
            <w:rPr>
              <w:b/>
              <w:bCs/>
              <w:sz w:val="28"/>
              <w:szCs w:val="28"/>
              <w:lang w:val="en-US" w:eastAsia="ko-KR"/>
            </w:rPr>
          </w:pPr>
          <w:r w:rsidRPr="00AD7BA5">
            <w:rPr>
              <w:b/>
              <w:bCs/>
              <w:sz w:val="28"/>
              <w:szCs w:val="28"/>
            </w:rPr>
            <w:t>doc:IEEE 802.11-21/</w:t>
          </w:r>
          <w:r w:rsidR="00240B7F">
            <w:rPr>
              <w:b/>
              <w:bCs/>
              <w:sz w:val="28"/>
              <w:szCs w:val="28"/>
            </w:rPr>
            <w:t>553</w:t>
          </w:r>
          <w:r>
            <w:rPr>
              <w:b/>
              <w:bCs/>
              <w:sz w:val="28"/>
              <w:szCs w:val="28"/>
            </w:rPr>
            <w:t>r</w:t>
          </w:r>
          <w:r w:rsidR="007D7CD9">
            <w:rPr>
              <w:b/>
              <w:bCs/>
              <w:sz w:val="28"/>
              <w:szCs w:val="28"/>
              <w:lang w:val="en-US"/>
            </w:rPr>
            <w:t>1</w:t>
          </w:r>
        </w:p>
      </w:tc>
    </w:tr>
  </w:tbl>
  <w:p w14:paraId="3D20B6C1" w14:textId="77777777" w:rsidR="005B4CD7" w:rsidRPr="005B4CD7" w:rsidRDefault="005B4CD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F87D39"/>
    <w:multiLevelType w:val="multilevel"/>
    <w:tmpl w:val="9BDA6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9D79AA"/>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1745FF7"/>
    <w:multiLevelType w:val="multilevel"/>
    <w:tmpl w:val="882A5C2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347A63"/>
    <w:multiLevelType w:val="hybridMultilevel"/>
    <w:tmpl w:val="00000001"/>
    <w:lvl w:ilvl="0" w:tplc="0000000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7923A0E"/>
    <w:multiLevelType w:val="multilevel"/>
    <w:tmpl w:val="D4486C8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6275A8"/>
    <w:multiLevelType w:val="multilevel"/>
    <w:tmpl w:val="0B6C9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FF7E94"/>
    <w:multiLevelType w:val="multilevel"/>
    <w:tmpl w:val="9C2A72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351B28"/>
    <w:multiLevelType w:val="multilevel"/>
    <w:tmpl w:val="00000001"/>
    <w:lvl w:ilvl="0">
      <w:start w:val="9"/>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A27E6B"/>
    <w:multiLevelType w:val="multilevel"/>
    <w:tmpl w:val="30EAF4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EE6F04"/>
    <w:multiLevelType w:val="hybridMultilevel"/>
    <w:tmpl w:val="2B5A64AE"/>
    <w:lvl w:ilvl="0" w:tplc="3D0C6B10">
      <w:start w:val="1"/>
      <w:numFmt w:val="decimal"/>
      <w:lvlText w:val="%1."/>
      <w:lvlJc w:val="left"/>
      <w:pPr>
        <w:ind w:left="4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14514A"/>
    <w:multiLevelType w:val="multilevel"/>
    <w:tmpl w:val="A5F425F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10"/>
  </w:num>
  <w:num w:numId="4">
    <w:abstractNumId w:val="13"/>
  </w:num>
  <w:num w:numId="5">
    <w:abstractNumId w:val="0"/>
  </w:num>
  <w:num w:numId="6">
    <w:abstractNumId w:val="1"/>
  </w:num>
  <w:num w:numId="7">
    <w:abstractNumId w:val="2"/>
  </w:num>
  <w:num w:numId="8">
    <w:abstractNumId w:val="3"/>
  </w:num>
  <w:num w:numId="9">
    <w:abstractNumId w:val="4"/>
  </w:num>
  <w:num w:numId="10">
    <w:abstractNumId w:val="8"/>
  </w:num>
  <w:num w:numId="11">
    <w:abstractNumId w:val="14"/>
  </w:num>
  <w:num w:numId="12">
    <w:abstractNumId w:val="12"/>
  </w:num>
  <w:num w:numId="13">
    <w:abstractNumId w:val="6"/>
  </w:num>
  <w:num w:numId="14">
    <w:abstractNumId w:val="15"/>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69"/>
    <w:rsid w:val="00200D02"/>
    <w:rsid w:val="00210FE0"/>
    <w:rsid w:val="00240B7F"/>
    <w:rsid w:val="00267D7C"/>
    <w:rsid w:val="004D496F"/>
    <w:rsid w:val="00581F0D"/>
    <w:rsid w:val="005B4CD7"/>
    <w:rsid w:val="005E5B89"/>
    <w:rsid w:val="006C1C37"/>
    <w:rsid w:val="006E229F"/>
    <w:rsid w:val="007A501D"/>
    <w:rsid w:val="007A5B69"/>
    <w:rsid w:val="007B13FE"/>
    <w:rsid w:val="007D7CD9"/>
    <w:rsid w:val="007E241D"/>
    <w:rsid w:val="00814776"/>
    <w:rsid w:val="009E20F1"/>
    <w:rsid w:val="00A71C49"/>
    <w:rsid w:val="00B41AD9"/>
    <w:rsid w:val="00C2798F"/>
    <w:rsid w:val="00CB56AA"/>
    <w:rsid w:val="00D4076E"/>
    <w:rsid w:val="00D50643"/>
    <w:rsid w:val="00DB09FD"/>
    <w:rsid w:val="00DE46DA"/>
    <w:rsid w:val="00F32E77"/>
    <w:rsid w:val="00F85AFD"/>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045B"/>
  <w15:chartTrackingRefBased/>
  <w15:docId w15:val="{7FE11D9B-954E-814F-8F8D-028632B5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B69"/>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7A5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B4CD7"/>
    <w:pPr>
      <w:tabs>
        <w:tab w:val="center" w:pos="4513"/>
        <w:tab w:val="right" w:pos="9026"/>
      </w:tabs>
    </w:pPr>
  </w:style>
  <w:style w:type="character" w:customStyle="1" w:styleId="HeaderChar">
    <w:name w:val="Header Char"/>
    <w:basedOn w:val="DefaultParagraphFont"/>
    <w:link w:val="Header"/>
    <w:uiPriority w:val="99"/>
    <w:rsid w:val="005B4CD7"/>
  </w:style>
  <w:style w:type="paragraph" w:styleId="Footer">
    <w:name w:val="footer"/>
    <w:basedOn w:val="Normal"/>
    <w:link w:val="FooterChar"/>
    <w:uiPriority w:val="99"/>
    <w:unhideWhenUsed/>
    <w:rsid w:val="005B4CD7"/>
    <w:pPr>
      <w:tabs>
        <w:tab w:val="center" w:pos="4513"/>
        <w:tab w:val="right" w:pos="9026"/>
      </w:tabs>
    </w:pPr>
  </w:style>
  <w:style w:type="character" w:customStyle="1" w:styleId="FooterChar">
    <w:name w:val="Footer Char"/>
    <w:basedOn w:val="DefaultParagraphFont"/>
    <w:link w:val="Footer"/>
    <w:uiPriority w:val="99"/>
    <w:rsid w:val="005B4CD7"/>
  </w:style>
  <w:style w:type="paragraph" w:customStyle="1" w:styleId="T1">
    <w:name w:val="T1"/>
    <w:basedOn w:val="Normal"/>
    <w:rsid w:val="005B4CD7"/>
    <w:pPr>
      <w:jc w:val="center"/>
    </w:pPr>
    <w:rPr>
      <w:rFonts w:ascii="Times New Roman" w:eastAsia="MS Mincho" w:hAnsi="Times New Roman" w:cs="Times New Roman"/>
      <w:b/>
      <w:sz w:val="28"/>
      <w:szCs w:val="20"/>
      <w:lang w:val="en-US"/>
    </w:rPr>
  </w:style>
  <w:style w:type="paragraph" w:customStyle="1" w:styleId="T2">
    <w:name w:val="T2"/>
    <w:basedOn w:val="T1"/>
    <w:rsid w:val="005B4CD7"/>
    <w:pPr>
      <w:spacing w:after="240"/>
      <w:ind w:left="720"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310759">
      <w:bodyDiv w:val="1"/>
      <w:marLeft w:val="0"/>
      <w:marRight w:val="0"/>
      <w:marTop w:val="0"/>
      <w:marBottom w:val="0"/>
      <w:divBdr>
        <w:top w:val="none" w:sz="0" w:space="0" w:color="auto"/>
        <w:left w:val="none" w:sz="0" w:space="0" w:color="auto"/>
        <w:bottom w:val="none" w:sz="0" w:space="0" w:color="auto"/>
        <w:right w:val="none" w:sz="0" w:space="0" w:color="auto"/>
      </w:divBdr>
      <w:divsChild>
        <w:div w:id="962807463">
          <w:marLeft w:val="0"/>
          <w:marRight w:val="0"/>
          <w:marTop w:val="0"/>
          <w:marBottom w:val="0"/>
          <w:divBdr>
            <w:top w:val="none" w:sz="0" w:space="0" w:color="auto"/>
            <w:left w:val="none" w:sz="0" w:space="0" w:color="auto"/>
            <w:bottom w:val="none" w:sz="0" w:space="0" w:color="auto"/>
            <w:right w:val="none" w:sz="0" w:space="0" w:color="auto"/>
          </w:divBdr>
          <w:divsChild>
            <w:div w:id="1428040381">
              <w:marLeft w:val="0"/>
              <w:marRight w:val="0"/>
              <w:marTop w:val="0"/>
              <w:marBottom w:val="0"/>
              <w:divBdr>
                <w:top w:val="none" w:sz="0" w:space="0" w:color="auto"/>
                <w:left w:val="none" w:sz="0" w:space="0" w:color="auto"/>
                <w:bottom w:val="none" w:sz="0" w:space="0" w:color="auto"/>
                <w:right w:val="none" w:sz="0" w:space="0" w:color="auto"/>
              </w:divBdr>
              <w:divsChild>
                <w:div w:id="12631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139">
      <w:bodyDiv w:val="1"/>
      <w:marLeft w:val="0"/>
      <w:marRight w:val="0"/>
      <w:marTop w:val="0"/>
      <w:marBottom w:val="0"/>
      <w:divBdr>
        <w:top w:val="none" w:sz="0" w:space="0" w:color="auto"/>
        <w:left w:val="none" w:sz="0" w:space="0" w:color="auto"/>
        <w:bottom w:val="none" w:sz="0" w:space="0" w:color="auto"/>
        <w:right w:val="none" w:sz="0" w:space="0" w:color="auto"/>
      </w:divBdr>
      <w:divsChild>
        <w:div w:id="2081170973">
          <w:marLeft w:val="0"/>
          <w:marRight w:val="0"/>
          <w:marTop w:val="0"/>
          <w:marBottom w:val="0"/>
          <w:divBdr>
            <w:top w:val="none" w:sz="0" w:space="0" w:color="auto"/>
            <w:left w:val="none" w:sz="0" w:space="0" w:color="auto"/>
            <w:bottom w:val="none" w:sz="0" w:space="0" w:color="auto"/>
            <w:right w:val="none" w:sz="0" w:space="0" w:color="auto"/>
          </w:divBdr>
          <w:divsChild>
            <w:div w:id="3946997">
              <w:marLeft w:val="0"/>
              <w:marRight w:val="0"/>
              <w:marTop w:val="0"/>
              <w:marBottom w:val="0"/>
              <w:divBdr>
                <w:top w:val="none" w:sz="0" w:space="0" w:color="auto"/>
                <w:left w:val="none" w:sz="0" w:space="0" w:color="auto"/>
                <w:bottom w:val="none" w:sz="0" w:space="0" w:color="auto"/>
                <w:right w:val="none" w:sz="0" w:space="0" w:color="auto"/>
              </w:divBdr>
              <w:divsChild>
                <w:div w:id="150269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66128">
      <w:bodyDiv w:val="1"/>
      <w:marLeft w:val="0"/>
      <w:marRight w:val="0"/>
      <w:marTop w:val="0"/>
      <w:marBottom w:val="0"/>
      <w:divBdr>
        <w:top w:val="none" w:sz="0" w:space="0" w:color="auto"/>
        <w:left w:val="none" w:sz="0" w:space="0" w:color="auto"/>
        <w:bottom w:val="none" w:sz="0" w:space="0" w:color="auto"/>
        <w:right w:val="none" w:sz="0" w:space="0" w:color="auto"/>
      </w:divBdr>
      <w:divsChild>
        <w:div w:id="2018649757">
          <w:marLeft w:val="0"/>
          <w:marRight w:val="0"/>
          <w:marTop w:val="0"/>
          <w:marBottom w:val="0"/>
          <w:divBdr>
            <w:top w:val="none" w:sz="0" w:space="0" w:color="auto"/>
            <w:left w:val="none" w:sz="0" w:space="0" w:color="auto"/>
            <w:bottom w:val="none" w:sz="0" w:space="0" w:color="auto"/>
            <w:right w:val="none" w:sz="0" w:space="0" w:color="auto"/>
          </w:divBdr>
          <w:divsChild>
            <w:div w:id="2133591303">
              <w:marLeft w:val="0"/>
              <w:marRight w:val="0"/>
              <w:marTop w:val="0"/>
              <w:marBottom w:val="0"/>
              <w:divBdr>
                <w:top w:val="none" w:sz="0" w:space="0" w:color="auto"/>
                <w:left w:val="none" w:sz="0" w:space="0" w:color="auto"/>
                <w:bottom w:val="none" w:sz="0" w:space="0" w:color="auto"/>
                <w:right w:val="none" w:sz="0" w:space="0" w:color="auto"/>
              </w:divBdr>
              <w:divsChild>
                <w:div w:id="941496315">
                  <w:marLeft w:val="0"/>
                  <w:marRight w:val="0"/>
                  <w:marTop w:val="0"/>
                  <w:marBottom w:val="0"/>
                  <w:divBdr>
                    <w:top w:val="none" w:sz="0" w:space="0" w:color="auto"/>
                    <w:left w:val="none" w:sz="0" w:space="0" w:color="auto"/>
                    <w:bottom w:val="none" w:sz="0" w:space="0" w:color="auto"/>
                    <w:right w:val="none" w:sz="0" w:space="0" w:color="auto"/>
                  </w:divBdr>
                </w:div>
              </w:divsChild>
            </w:div>
            <w:div w:id="618688099">
              <w:marLeft w:val="0"/>
              <w:marRight w:val="0"/>
              <w:marTop w:val="0"/>
              <w:marBottom w:val="0"/>
              <w:divBdr>
                <w:top w:val="none" w:sz="0" w:space="0" w:color="auto"/>
                <w:left w:val="none" w:sz="0" w:space="0" w:color="auto"/>
                <w:bottom w:val="none" w:sz="0" w:space="0" w:color="auto"/>
                <w:right w:val="none" w:sz="0" w:space="0" w:color="auto"/>
              </w:divBdr>
              <w:divsChild>
                <w:div w:id="1917393149">
                  <w:marLeft w:val="0"/>
                  <w:marRight w:val="0"/>
                  <w:marTop w:val="0"/>
                  <w:marBottom w:val="0"/>
                  <w:divBdr>
                    <w:top w:val="none" w:sz="0" w:space="0" w:color="auto"/>
                    <w:left w:val="none" w:sz="0" w:space="0" w:color="auto"/>
                    <w:bottom w:val="none" w:sz="0" w:space="0" w:color="auto"/>
                    <w:right w:val="none" w:sz="0" w:space="0" w:color="auto"/>
                  </w:divBdr>
                </w:div>
                <w:div w:id="862985536">
                  <w:marLeft w:val="0"/>
                  <w:marRight w:val="0"/>
                  <w:marTop w:val="0"/>
                  <w:marBottom w:val="0"/>
                  <w:divBdr>
                    <w:top w:val="none" w:sz="0" w:space="0" w:color="auto"/>
                    <w:left w:val="none" w:sz="0" w:space="0" w:color="auto"/>
                    <w:bottom w:val="none" w:sz="0" w:space="0" w:color="auto"/>
                    <w:right w:val="none" w:sz="0" w:space="0" w:color="auto"/>
                  </w:divBdr>
                </w:div>
                <w:div w:id="555314444">
                  <w:marLeft w:val="0"/>
                  <w:marRight w:val="0"/>
                  <w:marTop w:val="0"/>
                  <w:marBottom w:val="0"/>
                  <w:divBdr>
                    <w:top w:val="none" w:sz="0" w:space="0" w:color="auto"/>
                    <w:left w:val="none" w:sz="0" w:space="0" w:color="auto"/>
                    <w:bottom w:val="none" w:sz="0" w:space="0" w:color="auto"/>
                    <w:right w:val="none" w:sz="0" w:space="0" w:color="auto"/>
                  </w:divBdr>
                </w:div>
                <w:div w:id="234361605">
                  <w:marLeft w:val="0"/>
                  <w:marRight w:val="0"/>
                  <w:marTop w:val="0"/>
                  <w:marBottom w:val="0"/>
                  <w:divBdr>
                    <w:top w:val="none" w:sz="0" w:space="0" w:color="auto"/>
                    <w:left w:val="none" w:sz="0" w:space="0" w:color="auto"/>
                    <w:bottom w:val="none" w:sz="0" w:space="0" w:color="auto"/>
                    <w:right w:val="none" w:sz="0" w:space="0" w:color="auto"/>
                  </w:divBdr>
                </w:div>
              </w:divsChild>
            </w:div>
            <w:div w:id="490025980">
              <w:marLeft w:val="0"/>
              <w:marRight w:val="0"/>
              <w:marTop w:val="0"/>
              <w:marBottom w:val="0"/>
              <w:divBdr>
                <w:top w:val="none" w:sz="0" w:space="0" w:color="auto"/>
                <w:left w:val="none" w:sz="0" w:space="0" w:color="auto"/>
                <w:bottom w:val="none" w:sz="0" w:space="0" w:color="auto"/>
                <w:right w:val="none" w:sz="0" w:space="0" w:color="auto"/>
              </w:divBdr>
              <w:divsChild>
                <w:div w:id="2054692703">
                  <w:marLeft w:val="0"/>
                  <w:marRight w:val="0"/>
                  <w:marTop w:val="0"/>
                  <w:marBottom w:val="0"/>
                  <w:divBdr>
                    <w:top w:val="none" w:sz="0" w:space="0" w:color="auto"/>
                    <w:left w:val="none" w:sz="0" w:space="0" w:color="auto"/>
                    <w:bottom w:val="none" w:sz="0" w:space="0" w:color="auto"/>
                    <w:right w:val="none" w:sz="0" w:space="0" w:color="auto"/>
                  </w:divBdr>
                </w:div>
              </w:divsChild>
            </w:div>
            <w:div w:id="1633556193">
              <w:marLeft w:val="0"/>
              <w:marRight w:val="0"/>
              <w:marTop w:val="0"/>
              <w:marBottom w:val="0"/>
              <w:divBdr>
                <w:top w:val="none" w:sz="0" w:space="0" w:color="auto"/>
                <w:left w:val="none" w:sz="0" w:space="0" w:color="auto"/>
                <w:bottom w:val="none" w:sz="0" w:space="0" w:color="auto"/>
                <w:right w:val="none" w:sz="0" w:space="0" w:color="auto"/>
              </w:divBdr>
              <w:divsChild>
                <w:div w:id="878863359">
                  <w:marLeft w:val="0"/>
                  <w:marRight w:val="0"/>
                  <w:marTop w:val="0"/>
                  <w:marBottom w:val="0"/>
                  <w:divBdr>
                    <w:top w:val="none" w:sz="0" w:space="0" w:color="auto"/>
                    <w:left w:val="none" w:sz="0" w:space="0" w:color="auto"/>
                    <w:bottom w:val="none" w:sz="0" w:space="0" w:color="auto"/>
                    <w:right w:val="none" w:sz="0" w:space="0" w:color="auto"/>
                  </w:divBdr>
                </w:div>
              </w:divsChild>
            </w:div>
            <w:div w:id="1196385139">
              <w:marLeft w:val="0"/>
              <w:marRight w:val="0"/>
              <w:marTop w:val="0"/>
              <w:marBottom w:val="0"/>
              <w:divBdr>
                <w:top w:val="none" w:sz="0" w:space="0" w:color="auto"/>
                <w:left w:val="none" w:sz="0" w:space="0" w:color="auto"/>
                <w:bottom w:val="none" w:sz="0" w:space="0" w:color="auto"/>
                <w:right w:val="none" w:sz="0" w:space="0" w:color="auto"/>
              </w:divBdr>
              <w:divsChild>
                <w:div w:id="917324680">
                  <w:marLeft w:val="0"/>
                  <w:marRight w:val="0"/>
                  <w:marTop w:val="0"/>
                  <w:marBottom w:val="0"/>
                  <w:divBdr>
                    <w:top w:val="none" w:sz="0" w:space="0" w:color="auto"/>
                    <w:left w:val="none" w:sz="0" w:space="0" w:color="auto"/>
                    <w:bottom w:val="none" w:sz="0" w:space="0" w:color="auto"/>
                    <w:right w:val="none" w:sz="0" w:space="0" w:color="auto"/>
                  </w:divBdr>
                </w:div>
              </w:divsChild>
            </w:div>
            <w:div w:id="11615187">
              <w:marLeft w:val="0"/>
              <w:marRight w:val="0"/>
              <w:marTop w:val="0"/>
              <w:marBottom w:val="0"/>
              <w:divBdr>
                <w:top w:val="none" w:sz="0" w:space="0" w:color="auto"/>
                <w:left w:val="none" w:sz="0" w:space="0" w:color="auto"/>
                <w:bottom w:val="none" w:sz="0" w:space="0" w:color="auto"/>
                <w:right w:val="none" w:sz="0" w:space="0" w:color="auto"/>
              </w:divBdr>
              <w:divsChild>
                <w:div w:id="1686784385">
                  <w:marLeft w:val="0"/>
                  <w:marRight w:val="0"/>
                  <w:marTop w:val="0"/>
                  <w:marBottom w:val="0"/>
                  <w:divBdr>
                    <w:top w:val="none" w:sz="0" w:space="0" w:color="auto"/>
                    <w:left w:val="none" w:sz="0" w:space="0" w:color="auto"/>
                    <w:bottom w:val="none" w:sz="0" w:space="0" w:color="auto"/>
                    <w:right w:val="none" w:sz="0" w:space="0" w:color="auto"/>
                  </w:divBdr>
                </w:div>
              </w:divsChild>
            </w:div>
            <w:div w:id="1502617437">
              <w:marLeft w:val="0"/>
              <w:marRight w:val="0"/>
              <w:marTop w:val="0"/>
              <w:marBottom w:val="0"/>
              <w:divBdr>
                <w:top w:val="none" w:sz="0" w:space="0" w:color="auto"/>
                <w:left w:val="none" w:sz="0" w:space="0" w:color="auto"/>
                <w:bottom w:val="none" w:sz="0" w:space="0" w:color="auto"/>
                <w:right w:val="none" w:sz="0" w:space="0" w:color="auto"/>
              </w:divBdr>
              <w:divsChild>
                <w:div w:id="631986535">
                  <w:marLeft w:val="0"/>
                  <w:marRight w:val="0"/>
                  <w:marTop w:val="0"/>
                  <w:marBottom w:val="0"/>
                  <w:divBdr>
                    <w:top w:val="none" w:sz="0" w:space="0" w:color="auto"/>
                    <w:left w:val="none" w:sz="0" w:space="0" w:color="auto"/>
                    <w:bottom w:val="none" w:sz="0" w:space="0" w:color="auto"/>
                    <w:right w:val="none" w:sz="0" w:space="0" w:color="auto"/>
                  </w:divBdr>
                </w:div>
              </w:divsChild>
            </w:div>
            <w:div w:id="1660574781">
              <w:marLeft w:val="0"/>
              <w:marRight w:val="0"/>
              <w:marTop w:val="0"/>
              <w:marBottom w:val="0"/>
              <w:divBdr>
                <w:top w:val="none" w:sz="0" w:space="0" w:color="auto"/>
                <w:left w:val="none" w:sz="0" w:space="0" w:color="auto"/>
                <w:bottom w:val="none" w:sz="0" w:space="0" w:color="auto"/>
                <w:right w:val="none" w:sz="0" w:space="0" w:color="auto"/>
              </w:divBdr>
              <w:divsChild>
                <w:div w:id="889532415">
                  <w:marLeft w:val="0"/>
                  <w:marRight w:val="0"/>
                  <w:marTop w:val="0"/>
                  <w:marBottom w:val="0"/>
                  <w:divBdr>
                    <w:top w:val="none" w:sz="0" w:space="0" w:color="auto"/>
                    <w:left w:val="none" w:sz="0" w:space="0" w:color="auto"/>
                    <w:bottom w:val="none" w:sz="0" w:space="0" w:color="auto"/>
                    <w:right w:val="none" w:sz="0" w:space="0" w:color="auto"/>
                  </w:divBdr>
                </w:div>
              </w:divsChild>
            </w:div>
            <w:div w:id="1939828636">
              <w:marLeft w:val="0"/>
              <w:marRight w:val="0"/>
              <w:marTop w:val="0"/>
              <w:marBottom w:val="0"/>
              <w:divBdr>
                <w:top w:val="none" w:sz="0" w:space="0" w:color="auto"/>
                <w:left w:val="none" w:sz="0" w:space="0" w:color="auto"/>
                <w:bottom w:val="none" w:sz="0" w:space="0" w:color="auto"/>
                <w:right w:val="none" w:sz="0" w:space="0" w:color="auto"/>
              </w:divBdr>
              <w:divsChild>
                <w:div w:id="836110783">
                  <w:marLeft w:val="0"/>
                  <w:marRight w:val="0"/>
                  <w:marTop w:val="0"/>
                  <w:marBottom w:val="0"/>
                  <w:divBdr>
                    <w:top w:val="none" w:sz="0" w:space="0" w:color="auto"/>
                    <w:left w:val="none" w:sz="0" w:space="0" w:color="auto"/>
                    <w:bottom w:val="none" w:sz="0" w:space="0" w:color="auto"/>
                    <w:right w:val="none" w:sz="0" w:space="0" w:color="auto"/>
                  </w:divBdr>
                </w:div>
                <w:div w:id="1563369864">
                  <w:marLeft w:val="0"/>
                  <w:marRight w:val="0"/>
                  <w:marTop w:val="0"/>
                  <w:marBottom w:val="0"/>
                  <w:divBdr>
                    <w:top w:val="none" w:sz="0" w:space="0" w:color="auto"/>
                    <w:left w:val="none" w:sz="0" w:space="0" w:color="auto"/>
                    <w:bottom w:val="none" w:sz="0" w:space="0" w:color="auto"/>
                    <w:right w:val="none" w:sz="0" w:space="0" w:color="auto"/>
                  </w:divBdr>
                </w:div>
              </w:divsChild>
            </w:div>
            <w:div w:id="850727053">
              <w:marLeft w:val="0"/>
              <w:marRight w:val="0"/>
              <w:marTop w:val="0"/>
              <w:marBottom w:val="0"/>
              <w:divBdr>
                <w:top w:val="none" w:sz="0" w:space="0" w:color="auto"/>
                <w:left w:val="none" w:sz="0" w:space="0" w:color="auto"/>
                <w:bottom w:val="none" w:sz="0" w:space="0" w:color="auto"/>
                <w:right w:val="none" w:sz="0" w:space="0" w:color="auto"/>
              </w:divBdr>
              <w:divsChild>
                <w:div w:id="20364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2628">
      <w:bodyDiv w:val="1"/>
      <w:marLeft w:val="0"/>
      <w:marRight w:val="0"/>
      <w:marTop w:val="0"/>
      <w:marBottom w:val="0"/>
      <w:divBdr>
        <w:top w:val="none" w:sz="0" w:space="0" w:color="auto"/>
        <w:left w:val="none" w:sz="0" w:space="0" w:color="auto"/>
        <w:bottom w:val="none" w:sz="0" w:space="0" w:color="auto"/>
        <w:right w:val="none" w:sz="0" w:space="0" w:color="auto"/>
      </w:divBdr>
      <w:divsChild>
        <w:div w:id="1102918205">
          <w:marLeft w:val="0"/>
          <w:marRight w:val="0"/>
          <w:marTop w:val="0"/>
          <w:marBottom w:val="0"/>
          <w:divBdr>
            <w:top w:val="none" w:sz="0" w:space="0" w:color="auto"/>
            <w:left w:val="none" w:sz="0" w:space="0" w:color="auto"/>
            <w:bottom w:val="none" w:sz="0" w:space="0" w:color="auto"/>
            <w:right w:val="none" w:sz="0" w:space="0" w:color="auto"/>
          </w:divBdr>
          <w:divsChild>
            <w:div w:id="1915043760">
              <w:marLeft w:val="0"/>
              <w:marRight w:val="0"/>
              <w:marTop w:val="0"/>
              <w:marBottom w:val="0"/>
              <w:divBdr>
                <w:top w:val="none" w:sz="0" w:space="0" w:color="auto"/>
                <w:left w:val="none" w:sz="0" w:space="0" w:color="auto"/>
                <w:bottom w:val="none" w:sz="0" w:space="0" w:color="auto"/>
                <w:right w:val="none" w:sz="0" w:space="0" w:color="auto"/>
              </w:divBdr>
              <w:divsChild>
                <w:div w:id="2083404070">
                  <w:marLeft w:val="0"/>
                  <w:marRight w:val="0"/>
                  <w:marTop w:val="0"/>
                  <w:marBottom w:val="0"/>
                  <w:divBdr>
                    <w:top w:val="none" w:sz="0" w:space="0" w:color="auto"/>
                    <w:left w:val="none" w:sz="0" w:space="0" w:color="auto"/>
                    <w:bottom w:val="none" w:sz="0" w:space="0" w:color="auto"/>
                    <w:right w:val="none" w:sz="0" w:space="0" w:color="auto"/>
                  </w:divBdr>
                </w:div>
              </w:divsChild>
            </w:div>
            <w:div w:id="488324813">
              <w:marLeft w:val="0"/>
              <w:marRight w:val="0"/>
              <w:marTop w:val="0"/>
              <w:marBottom w:val="0"/>
              <w:divBdr>
                <w:top w:val="none" w:sz="0" w:space="0" w:color="auto"/>
                <w:left w:val="none" w:sz="0" w:space="0" w:color="auto"/>
                <w:bottom w:val="none" w:sz="0" w:space="0" w:color="auto"/>
                <w:right w:val="none" w:sz="0" w:space="0" w:color="auto"/>
              </w:divBdr>
              <w:divsChild>
                <w:div w:id="1700813873">
                  <w:marLeft w:val="0"/>
                  <w:marRight w:val="0"/>
                  <w:marTop w:val="0"/>
                  <w:marBottom w:val="0"/>
                  <w:divBdr>
                    <w:top w:val="none" w:sz="0" w:space="0" w:color="auto"/>
                    <w:left w:val="none" w:sz="0" w:space="0" w:color="auto"/>
                    <w:bottom w:val="none" w:sz="0" w:space="0" w:color="auto"/>
                    <w:right w:val="none" w:sz="0" w:space="0" w:color="auto"/>
                  </w:divBdr>
                </w:div>
                <w:div w:id="1732345395">
                  <w:marLeft w:val="0"/>
                  <w:marRight w:val="0"/>
                  <w:marTop w:val="0"/>
                  <w:marBottom w:val="0"/>
                  <w:divBdr>
                    <w:top w:val="none" w:sz="0" w:space="0" w:color="auto"/>
                    <w:left w:val="none" w:sz="0" w:space="0" w:color="auto"/>
                    <w:bottom w:val="none" w:sz="0" w:space="0" w:color="auto"/>
                    <w:right w:val="none" w:sz="0" w:space="0" w:color="auto"/>
                  </w:divBdr>
                </w:div>
              </w:divsChild>
            </w:div>
            <w:div w:id="786319530">
              <w:marLeft w:val="0"/>
              <w:marRight w:val="0"/>
              <w:marTop w:val="0"/>
              <w:marBottom w:val="0"/>
              <w:divBdr>
                <w:top w:val="none" w:sz="0" w:space="0" w:color="auto"/>
                <w:left w:val="none" w:sz="0" w:space="0" w:color="auto"/>
                <w:bottom w:val="none" w:sz="0" w:space="0" w:color="auto"/>
                <w:right w:val="none" w:sz="0" w:space="0" w:color="auto"/>
              </w:divBdr>
              <w:divsChild>
                <w:div w:id="1676348194">
                  <w:marLeft w:val="0"/>
                  <w:marRight w:val="0"/>
                  <w:marTop w:val="0"/>
                  <w:marBottom w:val="0"/>
                  <w:divBdr>
                    <w:top w:val="none" w:sz="0" w:space="0" w:color="auto"/>
                    <w:left w:val="none" w:sz="0" w:space="0" w:color="auto"/>
                    <w:bottom w:val="none" w:sz="0" w:space="0" w:color="auto"/>
                    <w:right w:val="none" w:sz="0" w:space="0" w:color="auto"/>
                  </w:divBdr>
                </w:div>
              </w:divsChild>
            </w:div>
            <w:div w:id="1280188303">
              <w:marLeft w:val="0"/>
              <w:marRight w:val="0"/>
              <w:marTop w:val="0"/>
              <w:marBottom w:val="0"/>
              <w:divBdr>
                <w:top w:val="none" w:sz="0" w:space="0" w:color="auto"/>
                <w:left w:val="none" w:sz="0" w:space="0" w:color="auto"/>
                <w:bottom w:val="none" w:sz="0" w:space="0" w:color="auto"/>
                <w:right w:val="none" w:sz="0" w:space="0" w:color="auto"/>
              </w:divBdr>
              <w:divsChild>
                <w:div w:id="1162162188">
                  <w:marLeft w:val="0"/>
                  <w:marRight w:val="0"/>
                  <w:marTop w:val="0"/>
                  <w:marBottom w:val="0"/>
                  <w:divBdr>
                    <w:top w:val="none" w:sz="0" w:space="0" w:color="auto"/>
                    <w:left w:val="none" w:sz="0" w:space="0" w:color="auto"/>
                    <w:bottom w:val="none" w:sz="0" w:space="0" w:color="auto"/>
                    <w:right w:val="none" w:sz="0" w:space="0" w:color="auto"/>
                  </w:divBdr>
                </w:div>
              </w:divsChild>
            </w:div>
            <w:div w:id="2002342148">
              <w:marLeft w:val="0"/>
              <w:marRight w:val="0"/>
              <w:marTop w:val="0"/>
              <w:marBottom w:val="0"/>
              <w:divBdr>
                <w:top w:val="none" w:sz="0" w:space="0" w:color="auto"/>
                <w:left w:val="none" w:sz="0" w:space="0" w:color="auto"/>
                <w:bottom w:val="none" w:sz="0" w:space="0" w:color="auto"/>
                <w:right w:val="none" w:sz="0" w:space="0" w:color="auto"/>
              </w:divBdr>
              <w:divsChild>
                <w:div w:id="930938976">
                  <w:marLeft w:val="0"/>
                  <w:marRight w:val="0"/>
                  <w:marTop w:val="0"/>
                  <w:marBottom w:val="0"/>
                  <w:divBdr>
                    <w:top w:val="none" w:sz="0" w:space="0" w:color="auto"/>
                    <w:left w:val="none" w:sz="0" w:space="0" w:color="auto"/>
                    <w:bottom w:val="none" w:sz="0" w:space="0" w:color="auto"/>
                    <w:right w:val="none" w:sz="0" w:space="0" w:color="auto"/>
                  </w:divBdr>
                </w:div>
              </w:divsChild>
            </w:div>
            <w:div w:id="95248165">
              <w:marLeft w:val="0"/>
              <w:marRight w:val="0"/>
              <w:marTop w:val="0"/>
              <w:marBottom w:val="0"/>
              <w:divBdr>
                <w:top w:val="none" w:sz="0" w:space="0" w:color="auto"/>
                <w:left w:val="none" w:sz="0" w:space="0" w:color="auto"/>
                <w:bottom w:val="none" w:sz="0" w:space="0" w:color="auto"/>
                <w:right w:val="none" w:sz="0" w:space="0" w:color="auto"/>
              </w:divBdr>
              <w:divsChild>
                <w:div w:id="13336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6754">
      <w:bodyDiv w:val="1"/>
      <w:marLeft w:val="0"/>
      <w:marRight w:val="0"/>
      <w:marTop w:val="0"/>
      <w:marBottom w:val="0"/>
      <w:divBdr>
        <w:top w:val="none" w:sz="0" w:space="0" w:color="auto"/>
        <w:left w:val="none" w:sz="0" w:space="0" w:color="auto"/>
        <w:bottom w:val="none" w:sz="0" w:space="0" w:color="auto"/>
        <w:right w:val="none" w:sz="0" w:space="0" w:color="auto"/>
      </w:divBdr>
      <w:divsChild>
        <w:div w:id="506755177">
          <w:marLeft w:val="0"/>
          <w:marRight w:val="0"/>
          <w:marTop w:val="0"/>
          <w:marBottom w:val="0"/>
          <w:divBdr>
            <w:top w:val="none" w:sz="0" w:space="0" w:color="auto"/>
            <w:left w:val="none" w:sz="0" w:space="0" w:color="auto"/>
            <w:bottom w:val="none" w:sz="0" w:space="0" w:color="auto"/>
            <w:right w:val="none" w:sz="0" w:space="0" w:color="auto"/>
          </w:divBdr>
          <w:divsChild>
            <w:div w:id="791246507">
              <w:marLeft w:val="0"/>
              <w:marRight w:val="0"/>
              <w:marTop w:val="0"/>
              <w:marBottom w:val="0"/>
              <w:divBdr>
                <w:top w:val="none" w:sz="0" w:space="0" w:color="auto"/>
                <w:left w:val="none" w:sz="0" w:space="0" w:color="auto"/>
                <w:bottom w:val="none" w:sz="0" w:space="0" w:color="auto"/>
                <w:right w:val="none" w:sz="0" w:space="0" w:color="auto"/>
              </w:divBdr>
              <w:divsChild>
                <w:div w:id="4370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D4E4D-A878-5F4D-923A-87EBBA44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cp:revision>
  <dcterms:created xsi:type="dcterms:W3CDTF">2021-03-30T14:18:00Z</dcterms:created>
  <dcterms:modified xsi:type="dcterms:W3CDTF">2021-03-30T14:22:00Z</dcterms:modified>
</cp:coreProperties>
</file>