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commentRangeStart w:id="0"/>
            <w:r>
              <w:t>IEEE P802.11</w:t>
            </w:r>
            <w:r w:rsidR="009F662F">
              <w:t>az</w:t>
            </w:r>
            <w:r w:rsidR="00C529CA">
              <w:t xml:space="preserve"> D</w:t>
            </w:r>
            <w:r w:rsidR="009F662F">
              <w:t>3</w:t>
            </w:r>
            <w:r w:rsidR="00B01609">
              <w:t>.0</w:t>
            </w:r>
            <w:r w:rsidR="00C529CA">
              <w:t xml:space="preserve"> Mandatory Draft Review (MDR) Report</w:t>
            </w:r>
            <w:bookmarkStart w:id="1" w:name="_GoBack"/>
            <w:bookmarkEnd w:id="1"/>
            <w:commentRangeEnd w:id="0"/>
            <w:r w:rsidR="007E49C8">
              <w:rPr>
                <w:rStyle w:val="CommentReference"/>
                <w:b w:val="0"/>
              </w:rPr>
              <w:commentReference w:id="0"/>
            </w:r>
          </w:p>
        </w:tc>
      </w:tr>
      <w:tr w:rsidR="00CA09B2" w14:paraId="176FF670" w14:textId="77777777" w:rsidTr="009F59AB">
        <w:trPr>
          <w:trHeight w:val="359"/>
          <w:jc w:val="center"/>
        </w:trPr>
        <w:tc>
          <w:tcPr>
            <w:tcW w:w="9576" w:type="dxa"/>
            <w:gridSpan w:val="5"/>
            <w:vAlign w:val="center"/>
          </w:tcPr>
          <w:p w14:paraId="5F10829F" w14:textId="38267F6D"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56143D">
              <w:rPr>
                <w:b w:val="0"/>
                <w:sz w:val="20"/>
              </w:rPr>
              <w:t>1</w:t>
            </w:r>
            <w:r w:rsidR="009F02A0">
              <w:rPr>
                <w:b w:val="0"/>
                <w:sz w:val="20"/>
              </w:rPr>
              <w:t>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C05BC0" w:rsidP="00537C16">
            <w:pPr>
              <w:pStyle w:val="T2"/>
              <w:spacing w:after="0"/>
              <w:ind w:left="0" w:right="0"/>
              <w:rPr>
                <w:b w:val="0"/>
                <w:sz w:val="16"/>
                <w:lang w:val="en-US"/>
              </w:rPr>
            </w:pPr>
            <w:hyperlink r:id="rId10"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r>
              <w:rPr>
                <w:b w:val="0"/>
                <w:sz w:val="20"/>
              </w:rPr>
              <w:t>ChaoChun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Ruckus/Commscope</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C05BC0" w:rsidRPr="00AF318A" w:rsidRDefault="00C05BC0" w:rsidP="00AF318A">
                            <w:pPr>
                              <w:jc w:val="center"/>
                              <w:rPr>
                                <w:b/>
                              </w:rPr>
                            </w:pPr>
                            <w:r w:rsidRPr="00AF318A">
                              <w:rPr>
                                <w:b/>
                              </w:rPr>
                              <w:t>Abstract</w:t>
                            </w:r>
                          </w:p>
                          <w:p w14:paraId="0B72849D" w14:textId="77777777" w:rsidR="00C05BC0" w:rsidRDefault="00C05BC0" w:rsidP="00720681"/>
                          <w:p w14:paraId="43562A51" w14:textId="364280A4" w:rsidR="00C05BC0" w:rsidRDefault="00C05BC0" w:rsidP="00DA2CE7">
                            <w:r>
                              <w:t>This document contains the report of the TGaz Mandatory Draft Review.</w:t>
                            </w:r>
                          </w:p>
                          <w:p w14:paraId="5BA23081" w14:textId="77777777" w:rsidR="00C05BC0" w:rsidRDefault="00C05BC0" w:rsidP="00DA2CE7"/>
                          <w:p w14:paraId="7F4BC4A4" w14:textId="28E10749" w:rsidR="00C05BC0" w:rsidRDefault="00C05BC0" w:rsidP="007F589E">
                            <w:r>
                              <w:t>r0: section headings, initial assignements.</w:t>
                            </w:r>
                          </w:p>
                          <w:p w14:paraId="5BE13789" w14:textId="56D144A5" w:rsidR="00C05BC0" w:rsidRDefault="00C05BC0" w:rsidP="007F589E">
                            <w:r>
                              <w:t>r1: includes findings from Jonathan, Edward, Mark and Peter</w:t>
                            </w:r>
                          </w:p>
                          <w:p w14:paraId="354351D2" w14:textId="354B6976" w:rsidR="00C05BC0" w:rsidRDefault="00C05BC0" w:rsidP="007F589E">
                            <w:r>
                              <w:t>r2: added Emily’s findings</w:t>
                            </w:r>
                          </w:p>
                          <w:p w14:paraId="2919A371" w14:textId="007F0F3D" w:rsidR="00C05BC0" w:rsidRDefault="00C05BC0" w:rsidP="007F589E">
                            <w:r>
                              <w:t>r3: added ANA findings</w:t>
                            </w:r>
                          </w:p>
                          <w:p w14:paraId="0930BB7C" w14:textId="1F1EB77D" w:rsidR="00C05BC0" w:rsidRDefault="00C05BC0" w:rsidP="007F589E">
                            <w:r>
                              <w:t>r4: edits during the editors meeting review on March 8, 2021. Added Yonho’s MIB findings.</w:t>
                            </w:r>
                          </w:p>
                          <w:p w14:paraId="7871FD84" w14:textId="4CC3F887" w:rsidR="00C05BC0" w:rsidRDefault="00C05BC0" w:rsidP="007F589E">
                            <w:r>
                              <w:t>r5: added MEC report</w:t>
                            </w:r>
                          </w:p>
                          <w:p w14:paraId="7C1CCADE" w14:textId="64ECE9F3" w:rsidR="00C05BC0" w:rsidRDefault="00C05BC0" w:rsidP="00B01609"/>
                          <w:p w14:paraId="320F60B4" w14:textId="1C30C98A" w:rsidR="00C05BC0" w:rsidRDefault="00C05BC0" w:rsidP="00DA2CE7"/>
                          <w:p w14:paraId="0B0B90CF" w14:textId="7E7AA02C" w:rsidR="00C05BC0" w:rsidRDefault="00C05BC0" w:rsidP="00DA2CE7"/>
                          <w:p w14:paraId="76194B97" w14:textId="22C5818B" w:rsidR="00C05BC0" w:rsidRDefault="00C05BC0"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C05BC0" w:rsidRPr="00AF318A" w:rsidRDefault="00C05BC0" w:rsidP="00AF318A">
                      <w:pPr>
                        <w:jc w:val="center"/>
                        <w:rPr>
                          <w:b/>
                        </w:rPr>
                      </w:pPr>
                      <w:r w:rsidRPr="00AF318A">
                        <w:rPr>
                          <w:b/>
                        </w:rPr>
                        <w:t>Abstract</w:t>
                      </w:r>
                    </w:p>
                    <w:p w14:paraId="0B72849D" w14:textId="77777777" w:rsidR="00C05BC0" w:rsidRDefault="00C05BC0" w:rsidP="00720681"/>
                    <w:p w14:paraId="43562A51" w14:textId="364280A4" w:rsidR="00C05BC0" w:rsidRDefault="00C05BC0" w:rsidP="00DA2CE7">
                      <w:r>
                        <w:t>This document contains the report of the TGaz Mandatory Draft Review.</w:t>
                      </w:r>
                    </w:p>
                    <w:p w14:paraId="5BA23081" w14:textId="77777777" w:rsidR="00C05BC0" w:rsidRDefault="00C05BC0" w:rsidP="00DA2CE7"/>
                    <w:p w14:paraId="7F4BC4A4" w14:textId="28E10749" w:rsidR="00C05BC0" w:rsidRDefault="00C05BC0" w:rsidP="007F589E">
                      <w:r>
                        <w:t>r0: section headings, initial assignements.</w:t>
                      </w:r>
                    </w:p>
                    <w:p w14:paraId="5BE13789" w14:textId="56D144A5" w:rsidR="00C05BC0" w:rsidRDefault="00C05BC0" w:rsidP="007F589E">
                      <w:r>
                        <w:t>r1: includes findings from Jonathan, Edward, Mark and Peter</w:t>
                      </w:r>
                    </w:p>
                    <w:p w14:paraId="354351D2" w14:textId="354B6976" w:rsidR="00C05BC0" w:rsidRDefault="00C05BC0" w:rsidP="007F589E">
                      <w:r>
                        <w:t>r2: added Emily’s findings</w:t>
                      </w:r>
                    </w:p>
                    <w:p w14:paraId="2919A371" w14:textId="007F0F3D" w:rsidR="00C05BC0" w:rsidRDefault="00C05BC0" w:rsidP="007F589E">
                      <w:r>
                        <w:t>r3: added ANA findings</w:t>
                      </w:r>
                    </w:p>
                    <w:p w14:paraId="0930BB7C" w14:textId="1F1EB77D" w:rsidR="00C05BC0" w:rsidRDefault="00C05BC0" w:rsidP="007F589E">
                      <w:r>
                        <w:t>r4: edits during the editors meeting review on March 8, 2021. Added Yonho’s MIB findings.</w:t>
                      </w:r>
                    </w:p>
                    <w:p w14:paraId="7871FD84" w14:textId="4CC3F887" w:rsidR="00C05BC0" w:rsidRDefault="00C05BC0" w:rsidP="007F589E">
                      <w:r>
                        <w:t>r5: added MEC report</w:t>
                      </w:r>
                    </w:p>
                    <w:p w14:paraId="7C1CCADE" w14:textId="64ECE9F3" w:rsidR="00C05BC0" w:rsidRDefault="00C05BC0" w:rsidP="00B01609"/>
                    <w:p w14:paraId="320F60B4" w14:textId="1C30C98A" w:rsidR="00C05BC0" w:rsidRDefault="00C05BC0" w:rsidP="00DA2CE7"/>
                    <w:p w14:paraId="0B0B90CF" w14:textId="7E7AA02C" w:rsidR="00C05BC0" w:rsidRDefault="00C05BC0" w:rsidP="00DA2CE7"/>
                    <w:p w14:paraId="76194B97" w14:textId="22C5818B" w:rsidR="00C05BC0" w:rsidRDefault="00C05BC0"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20D6934B" w:rsidR="00C529CA" w:rsidRDefault="00C529CA" w:rsidP="00C529CA">
      <w:r>
        <w:t>This document is the report from the group of volunteers that participated in the P802.11</w:t>
      </w:r>
      <w:r w:rsidR="00492D6C">
        <w:t>az</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reviewed by TG</w:t>
      </w:r>
      <w:r w:rsidR="009F662F">
        <w:t>az</w:t>
      </w:r>
      <w:r w:rsidR="00000756">
        <w:t xml:space="preserve"> and approved, </w:t>
      </w:r>
      <w:r w:rsidR="00C529CA">
        <w:t>or ownership of the issues taken by TG</w:t>
      </w:r>
      <w:r w:rsidR="009F662F">
        <w:t>az</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r>
        <w:t>ChaoChun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 xml:space="preserve">70.25, “Varaible”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color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color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0B75A7DE" w:rsidR="004D0C39" w:rsidRPr="00C05BC0" w:rsidRDefault="004D0C39" w:rsidP="00C05BC0">
      <w:pPr>
        <w:rPr>
          <w:szCs w:val="22"/>
        </w:rPr>
      </w:pPr>
      <w:r>
        <w:t xml:space="preserve">47.22, add “subfield” or “field” after “ </w:t>
      </w:r>
      <w:r>
        <w:rPr>
          <w:szCs w:val="22"/>
        </w:rPr>
        <w:t xml:space="preserve">The value of the Ranging Trigger Subtype”. </w:t>
      </w:r>
      <w:r w:rsidR="00C05BC0">
        <w:rPr>
          <w:szCs w:val="22"/>
        </w:rPr>
        <w:br/>
      </w:r>
      <w:r w:rsidR="00C05BC0">
        <w:rPr>
          <w:b/>
          <w:szCs w:val="22"/>
        </w:rPr>
        <w:t>[11azED:</w:t>
      </w:r>
      <w:r w:rsidR="00111F50" w:rsidRPr="00C05BC0">
        <w:rPr>
          <w:b/>
          <w:szCs w:val="22"/>
        </w:rPr>
        <w:t xml:space="preserve"> </w:t>
      </w:r>
      <w:r w:rsidR="00C05BC0">
        <w:rPr>
          <w:b/>
          <w:szCs w:val="22"/>
        </w:rPr>
        <w:t xml:space="preserve">use </w:t>
      </w:r>
      <w:r w:rsidR="00111F50" w:rsidRPr="00C05BC0">
        <w:rPr>
          <w:b/>
          <w:szCs w:val="22"/>
        </w:rPr>
        <w:t>subfield – global check]</w:t>
      </w:r>
    </w:p>
    <w:p w14:paraId="3FC6547D" w14:textId="77777777" w:rsidR="004D0C39" w:rsidRDefault="004D0C39" w:rsidP="004D0C39">
      <w:pPr>
        <w:rPr>
          <w:szCs w:val="22"/>
        </w:rPr>
      </w:pPr>
      <w:r>
        <w:rPr>
          <w:szCs w:val="22"/>
        </w:rPr>
        <w:t>48.24,49.14,  add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3B62805D" w:rsidR="004D0C39" w:rsidRPr="00C05BC0" w:rsidRDefault="004D0C39" w:rsidP="004D0C39">
      <w:pPr>
        <w:rPr>
          <w:b/>
          <w:szCs w:val="22"/>
        </w:rPr>
      </w:pPr>
      <w:r>
        <w:rPr>
          <w:szCs w:val="22"/>
        </w:rPr>
        <w:t>68.12, what is the length of the Wrapped Data field? Why variable is removed</w:t>
      </w:r>
      <w:r w:rsidRPr="00C05BC0">
        <w:rPr>
          <w:b/>
          <w:szCs w:val="22"/>
        </w:rPr>
        <w:t>?</w:t>
      </w:r>
      <w:r w:rsidR="00C05BC0" w:rsidRPr="00C05BC0">
        <w:rPr>
          <w:b/>
          <w:szCs w:val="22"/>
        </w:rPr>
        <w:t xml:space="preserve"> [11azED: </w:t>
      </w:r>
      <w:r w:rsidR="00C05BC0">
        <w:rPr>
          <w:b/>
          <w:szCs w:val="22"/>
        </w:rPr>
        <w:t>we’ll restore variable]</w:t>
      </w:r>
    </w:p>
    <w:p w14:paraId="607CA6B9" w14:textId="77777777" w:rsidR="004D0C39" w:rsidRDefault="004D0C39" w:rsidP="004D0C39">
      <w:r>
        <w:rPr>
          <w:szCs w:val="22"/>
        </w:rPr>
        <w:t xml:space="preserve">70.25, “Varaible”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color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  add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2" w:name="_Ref392750846"/>
      <w:r>
        <w:t>Style Guide 2.3 – “is set to”</w:t>
      </w:r>
      <w:bookmarkEnd w:id="2"/>
    </w:p>
    <w:p w14:paraId="49C45421" w14:textId="66B66562" w:rsidR="00E30287" w:rsidRDefault="00095AC4" w:rsidP="00E30287">
      <w:r>
        <w:t>Emily Qi</w:t>
      </w:r>
    </w:p>
    <w:p w14:paraId="0BFD5309" w14:textId="7B89EA24" w:rsidR="004D0C39" w:rsidRPr="00C05BC0" w:rsidRDefault="004D0C39" w:rsidP="004D0C39">
      <w:pPr>
        <w:rPr>
          <w:b/>
          <w:szCs w:val="22"/>
        </w:rPr>
      </w:pPr>
      <w:r>
        <w:t>44.17, change “</w:t>
      </w:r>
      <w:r>
        <w:rPr>
          <w:szCs w:val="22"/>
        </w:rPr>
        <w:t>if the AID is set to 2043” to “if the AID is 2043”.</w:t>
      </w:r>
      <w:r w:rsidR="00861419">
        <w:rPr>
          <w:szCs w:val="22"/>
        </w:rPr>
        <w:t xml:space="preserve"> </w:t>
      </w:r>
      <w:r w:rsidR="00C05BC0" w:rsidRPr="00C05BC0">
        <w:rPr>
          <w:b/>
          <w:szCs w:val="22"/>
        </w:rPr>
        <w:t xml:space="preserve">[11azED: </w:t>
      </w:r>
      <w:r w:rsidR="00C05BC0">
        <w:rPr>
          <w:b/>
          <w:szCs w:val="22"/>
        </w:rPr>
        <w:t>r</w:t>
      </w:r>
      <w:r w:rsidR="00861419" w:rsidRPr="00C05BC0">
        <w:rPr>
          <w:b/>
          <w:szCs w:val="22"/>
        </w:rPr>
        <w:t>eplace ‘is set’ to ‘is equal’ – move if to the beginning]</w:t>
      </w:r>
    </w:p>
    <w:p w14:paraId="1067461B" w14:textId="77777777" w:rsidR="004D0C39" w:rsidRDefault="004D0C39" w:rsidP="004D0C39">
      <w:r>
        <w:t xml:space="preserve">44.24, delet “set to”. </w:t>
      </w:r>
    </w:p>
    <w:p w14:paraId="64F9385F" w14:textId="77777777" w:rsidR="004D0C39" w:rsidRDefault="004D0C39" w:rsidP="004D0C39">
      <w:r>
        <w:t>66.8,  change “set” to “equal”.  Also, at 66.7, change “. if” to “, if”.</w:t>
      </w:r>
    </w:p>
    <w:p w14:paraId="47F4880D" w14:textId="2DECC604" w:rsidR="004D0C39" w:rsidRDefault="004D0C39" w:rsidP="004D0C39">
      <w:r>
        <w:t>127.12, 127.20, 127.25, 128.15, 128.21, 128.22, 128.29, 130.42, 137.25, 139.7, 154.8, 160.19, 207.35, 209.28,  change “set” to “equal</w:t>
      </w:r>
      <w:r w:rsidR="00934DCD">
        <w:t>”</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lastRenderedPageBreak/>
        <w:t>Information Elements/Subelements</w:t>
      </w:r>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REVmd, </w:t>
      </w:r>
      <w:r w:rsidR="002F767F">
        <w:rPr>
          <w:color w:val="auto"/>
          <w:sz w:val="20"/>
          <w:szCs w:val="20"/>
        </w:rPr>
        <w:t>FTM Synchronization element single apearence</w:t>
      </w:r>
      <w:r w:rsidR="00383F5F">
        <w:rPr>
          <w:color w:val="auto"/>
          <w:sz w:val="20"/>
          <w:szCs w:val="20"/>
        </w:rPr>
        <w:t xml:space="preserve">, REVmd has an additional 15 occurances.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Leave for REVme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ative Compact LCI field is missing Subelement ID and Length fields</w:t>
      </w:r>
      <w:r w:rsidR="00E21E61">
        <w:rPr>
          <w:color w:val="auto"/>
          <w:sz w:val="20"/>
          <w:szCs w:val="20"/>
        </w:rPr>
        <w:t>.</w:t>
      </w:r>
    </w:p>
    <w:p w14:paraId="0589181D" w14:textId="04929263"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add the missing fields and consider by</w:t>
      </w:r>
      <w:r w:rsidR="00934DCD">
        <w:rPr>
          <w:rFonts w:ascii="Times New Roman" w:hAnsi="Times New Roman" w:cs="Times New Roman"/>
          <w:color w:val="auto"/>
          <w:sz w:val="20"/>
          <w:szCs w:val="20"/>
          <w:lang w:val="en-GB"/>
        </w:rPr>
        <w:t>t</w:t>
      </w:r>
      <w:r w:rsidR="008C77F6">
        <w:rPr>
          <w:rFonts w:ascii="Times New Roman" w:hAnsi="Times New Roman" w:cs="Times New Roman"/>
          <w:color w:val="auto"/>
          <w:sz w:val="20"/>
          <w:szCs w:val="20"/>
          <w:lang w:val="en-GB"/>
        </w:rPr>
        <w:t xml:space="preserve">e alignment over bit alignment. </w:t>
      </w:r>
    </w:p>
    <w:p w14:paraId="0606A13B" w14:textId="0AC90FC8" w:rsidR="00934DCD" w:rsidRDefault="00934DCD"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[Jonathan to look at separate submission for this problem. It would seem that Relative Compact LCI field should be a subelement not a field. Roy is comfortable making the change as editor.]</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8733C50" w:rsidR="002F767F" w:rsidRDefault="00934DCD" w:rsidP="002F767F">
      <w:pPr>
        <w:pStyle w:val="Default"/>
        <w:rPr>
          <w:rFonts w:ascii="Times New Roman" w:hAnsi="Times New Roman" w:cs="Times New Roman"/>
          <w:color w:val="auto"/>
          <w:sz w:val="20"/>
          <w:szCs w:val="20"/>
        </w:rPr>
      </w:pPr>
      <w:r>
        <w:rPr>
          <w:rFonts w:ascii="Times New Roman" w:hAnsi="Times New Roman" w:cs="Times New Roman"/>
          <w:color w:val="auto"/>
          <w:sz w:val="20"/>
          <w:szCs w:val="20"/>
        </w:rPr>
        <w:t>[Clarify by modifying the editing instruction to “Change…” and quoting the full figure.]</w:t>
      </w:r>
    </w:p>
    <w:p w14:paraId="6AC78D77" w14:textId="77777777" w:rsidR="00934DCD" w:rsidRDefault="00934DCD" w:rsidP="002F767F">
      <w:pPr>
        <w:pStyle w:val="Default"/>
        <w:rPr>
          <w:rFonts w:ascii="Times New Roman" w:hAnsi="Times New Roman" w:cs="Times New Roman"/>
          <w:color w:val="auto"/>
          <w:sz w:val="20"/>
          <w:szCs w:val="20"/>
        </w:rPr>
      </w:pPr>
    </w:p>
    <w:p w14:paraId="79BF43D5" w14:textId="6B94DB7F" w:rsidR="00392308" w:rsidRDefault="006A50B2" w:rsidP="00392308">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subelement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It actually meant to say in cases other than EDMG ranging, because the only way to tell if this is Secure DMG Ranging yes or no is by evaluating this bit itself so its not Reserved for secure DMG ranging (AKA Secure RTT</w:t>
      </w:r>
      <w:r w:rsidR="00D9477F">
        <w:rPr>
          <w:color w:val="auto"/>
          <w:sz w:val="20"/>
          <w:szCs w:val="20"/>
        </w:rPr>
        <w:t xml:space="preserve"> exchange).</w:t>
      </w:r>
    </w:p>
    <w:p w14:paraId="1B823207" w14:textId="5F172FCB"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Proposed remedy: identify the field as Secure RTT/Reserved, and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self contained, if they should be then its not reserved. </w:t>
      </w:r>
    </w:p>
    <w:p w14:paraId="179161F4" w14:textId="030FAAD5" w:rsidR="00392308" w:rsidRDefault="00392308"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[Jonathan to check if this is a style issue or problem with the draft.]</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0B196BB9" w:rsidR="00A75CB1"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6946507A" w14:textId="1AB588B9" w:rsidR="00392308" w:rsidRPr="00392308" w:rsidRDefault="00392308" w:rsidP="00392308">
      <w:r>
        <w:t>[Jonathan to check if this is a style issue or raise as technical issue with task group.]</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lastRenderedPageBreak/>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The DMG Direction Measurement Parameters subelement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The EDMG Specific Parameters 5 subelement is included in frame format), and the initial Fine Timing Measurement frame</w:t>
      </w:r>
    </w:p>
    <w:p w14:paraId="04DECDE8" w14:textId="118E5C37" w:rsidR="00BE0135" w:rsidRDefault="00BE0135" w:rsidP="00BE0135">
      <w:pPr>
        <w:rPr>
          <w:szCs w:val="22"/>
        </w:rPr>
      </w:pPr>
      <w:r w:rsidRPr="005F462D">
        <w:rPr>
          <w:b/>
          <w:bCs/>
          <w:szCs w:val="22"/>
        </w:rPr>
        <w:t>Proposed remedy</w:t>
      </w:r>
      <w:r>
        <w:rPr>
          <w:szCs w:val="22"/>
        </w:rPr>
        <w:t>: delete sentence.</w:t>
      </w:r>
    </w:p>
    <w:p w14:paraId="1D74615B" w14:textId="30754EA2" w:rsidR="00475E57" w:rsidRDefault="00475E57" w:rsidP="00BE0135">
      <w:pPr>
        <w:rPr>
          <w:szCs w:val="22"/>
        </w:rPr>
      </w:pPr>
      <w:r>
        <w:rPr>
          <w:szCs w:val="22"/>
        </w:rPr>
        <w:t>[Jonathan: perhaps add description of purpose rather than identify the frame]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The non-TB specific subelement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The TB Specific subelement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signaled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r w:rsidR="006A433A" w:rsidRPr="006A433A">
        <w:t>Subelement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r w:rsidR="00843B4A" w:rsidRPr="00843B4A">
        <w:rPr>
          <w:lang w:val="en-US"/>
        </w:rPr>
        <w:t>Subelement ID (1)</w:t>
      </w:r>
      <w:r w:rsidR="00843B4A">
        <w:rPr>
          <w:lang w:val="en-US"/>
        </w:rPr>
        <w:t>, not sure what (1) means but not needed.</w:t>
      </w:r>
    </w:p>
    <w:p w14:paraId="4325F7A6" w14:textId="28A6D1A9" w:rsidR="00C237C6" w:rsidRDefault="003F294B" w:rsidP="00D26FCC">
      <w:pPr>
        <w:rPr>
          <w:lang w:val="en-US"/>
        </w:rPr>
      </w:pPr>
      <w:r>
        <w:rPr>
          <w:lang w:val="en-US"/>
        </w:rPr>
        <w:t>Proped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r w:rsidR="000E3CE6">
        <w:rPr>
          <w:lang w:val="en-US"/>
        </w:rPr>
        <w:t xml:space="preserve">includsion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1F56678F"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50CF9019" w14:textId="5B6E497E" w:rsidR="00475E57" w:rsidRDefault="00475E57" w:rsidP="00D26FCC">
      <w:pPr>
        <w:rPr>
          <w:lang w:val="en-US"/>
        </w:rPr>
      </w:pPr>
      <w:r>
        <w:rPr>
          <w:lang w:val="en-US"/>
        </w:rPr>
        <w:t>[Specifying behavior; move to behavioral clause]</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755379C9" w:rsidR="008F52F5" w:rsidRDefault="002B44CE">
      <w:r w:rsidRPr="007E4D46">
        <w:rPr>
          <w:bCs/>
        </w:rPr>
        <w:t>Proposed remedy:</w:t>
      </w:r>
      <w:r>
        <w:t xml:space="preserve"> </w:t>
      </w:r>
      <w:r w:rsidR="008F52F5">
        <w:t>for discussion, 11ax includes many similar occurrences.</w:t>
      </w:r>
    </w:p>
    <w:p w14:paraId="1E7419C5" w14:textId="3ED8310C" w:rsidR="00365E39" w:rsidRPr="008F52F5" w:rsidRDefault="00365E39">
      <w:r>
        <w:t>[Robert: as a suggestion – use “Ranging Trigger frame” as the generic term for any subvariant and then name the specific subvariants: Poll Ranging Trigger frame, Report Ranging Trigger frame, etc.]</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mode)(#3222,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0D9BABA2" w:rsidR="00124CEC" w:rsidRPr="004D0C39" w:rsidRDefault="00124CEC" w:rsidP="007F0AD6">
      <w:r w:rsidRPr="004D0C39">
        <w:t>Whenever the description is not dedicated to a frame, an element, a subelement, a field, or a subfield, globally replace “Ranging” with “ranging”.</w:t>
      </w:r>
      <w:r w:rsidR="00F871D7">
        <w:t xml:space="preserve"> </w:t>
      </w:r>
      <w:r w:rsidR="00C05BC0" w:rsidRPr="00C05BC0">
        <w:rPr>
          <w:b/>
        </w:rPr>
        <w:t xml:space="preserve">[11azED: </w:t>
      </w:r>
      <w:r w:rsidR="00F871D7" w:rsidRPr="00757BCD">
        <w:rPr>
          <w:b/>
        </w:rPr>
        <w:t>-</w:t>
      </w:r>
      <w:r w:rsidR="00C05BC0">
        <w:rPr>
          <w:b/>
        </w:rPr>
        <w:t xml:space="preserve"> Note:</w:t>
      </w:r>
      <w:r w:rsidR="00F871D7" w:rsidRPr="00757BCD">
        <w:rPr>
          <w:b/>
        </w:rPr>
        <w:t xml:space="preserve"> be care</w:t>
      </w:r>
      <w:r w:rsidR="00C05BC0">
        <w:rPr>
          <w:b/>
        </w:rPr>
        <w:t>ful</w:t>
      </w:r>
      <w:r w:rsidR="00F871D7" w:rsidRPr="00757BCD">
        <w:rPr>
          <w:b/>
        </w:rPr>
        <w:t xml:space="preserve"> of nouns and first word of sentence</w:t>
      </w:r>
      <w:r w:rsidR="00F871D7">
        <w:t>]</w:t>
      </w:r>
    </w:p>
    <w:p w14:paraId="7AD9EF45" w14:textId="62BC798C" w:rsidR="002D628E" w:rsidRPr="004D0C39" w:rsidRDefault="002D628E" w:rsidP="007F0AD6">
      <w:r w:rsidRPr="004D0C39">
        <w:t>Globally replace “Secure TRN Sequences” with “secure TRN sequences”.</w:t>
      </w:r>
      <w:r w:rsidR="00F871D7">
        <w:t xml:space="preserve"> </w:t>
      </w:r>
      <w:r w:rsidR="00C05BC0" w:rsidRPr="00C05BC0">
        <w:rPr>
          <w:b/>
        </w:rPr>
        <w:t>[11azED:</w:t>
      </w:r>
      <w:r w:rsidR="00C05BC0">
        <w:t xml:space="preserve"> </w:t>
      </w:r>
      <w:r w:rsidR="00C05BC0">
        <w:rPr>
          <w:b/>
        </w:rPr>
        <w:t xml:space="preserve"> </w:t>
      </w:r>
      <w:r w:rsidR="00F871D7" w:rsidRPr="00757BCD">
        <w:rPr>
          <w:b/>
        </w:rPr>
        <w:t>it’s a mix, be careful, ask EA and Assaf (definitions  see 190.22 is this a name or description?</w:t>
      </w:r>
      <w:r w:rsidR="00F871D7">
        <w:t xml:space="preserve"> ]</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198EA87D" w:rsidR="00BA07B0" w:rsidRPr="004D0C39" w:rsidRDefault="00BA07B0" w:rsidP="00BA07B0">
      <w:r w:rsidRPr="004D0C39">
        <w:t>Page 246:  Replace “FTM Passive STA.” with “FTM passive STA”</w:t>
      </w:r>
      <w:r w:rsidR="00757BCD">
        <w:t xml:space="preserve"> </w:t>
      </w:r>
      <w:r w:rsidR="00C05BC0" w:rsidRPr="00C05BC0">
        <w:rPr>
          <w:b/>
        </w:rPr>
        <w:t>[11azED:</w:t>
      </w:r>
      <w:r w:rsidR="00C05BC0">
        <w:t xml:space="preserve"> </w:t>
      </w:r>
      <w:r w:rsidR="00757BCD" w:rsidRPr="00757BCD">
        <w:rPr>
          <w:b/>
        </w:rPr>
        <w:t>For discussion. See p118 11.21.6.1.3.</w:t>
      </w:r>
      <w:r w:rsidR="00757BCD">
        <w:t>]</w:t>
      </w:r>
    </w:p>
    <w:p w14:paraId="26E25D2E" w14:textId="4B7A732F" w:rsidR="005D26EE" w:rsidRPr="004D0C39" w:rsidRDefault="00BD4ACB" w:rsidP="007F0AD6">
      <w:r w:rsidRPr="004D0C39">
        <w:t>Page 246:  Replace all instances of “support” with “Support”</w:t>
      </w:r>
      <w:r w:rsidR="005D26EE" w:rsidRPr="004D0C39">
        <w:t>Page 251:  Replace “Passive TB Ranging Operation” with “Passive TB ranging operation</w:t>
      </w:r>
      <w:r w:rsidR="005D26EE" w:rsidRPr="00C05BC0">
        <w:rPr>
          <w:b/>
        </w:rPr>
        <w:t>”</w:t>
      </w:r>
      <w:r w:rsidR="003562C4" w:rsidRPr="00C05BC0">
        <w:rPr>
          <w:b/>
        </w:rPr>
        <w:t xml:space="preserve"> </w:t>
      </w:r>
      <w:r w:rsidR="00C05BC0" w:rsidRPr="00C05BC0">
        <w:rPr>
          <w:b/>
        </w:rPr>
        <w:t>[11azED:</w:t>
      </w:r>
      <w:r w:rsidR="00C05BC0">
        <w:t xml:space="preserve"> </w:t>
      </w:r>
      <w:r w:rsidR="00C05BC0">
        <w:rPr>
          <w:b/>
        </w:rPr>
        <w:t xml:space="preserve"> t</w:t>
      </w:r>
      <w:r w:rsidR="003562C4" w:rsidRPr="003562C4">
        <w:rPr>
          <w:b/>
        </w:rPr>
        <w:t>his is a noun defined in p118.5</w:t>
      </w:r>
      <w:r w:rsidR="003562C4">
        <w:t xml:space="preserve"> ]</w:t>
      </w:r>
    </w:p>
    <w:p w14:paraId="4D6D2363" w14:textId="756D80F3" w:rsidR="003562C4" w:rsidRDefault="005D26EE" w:rsidP="007F0AD6">
      <w:r w:rsidRPr="004D0C39">
        <w:t>Page 251:  Replace “Passive TB Ranging sequence” with “Passive TB ranging sequence</w:t>
      </w:r>
      <w:r w:rsidRPr="00C05BC0">
        <w:rPr>
          <w:b/>
        </w:rPr>
        <w:t>”</w:t>
      </w:r>
      <w:r w:rsidR="003562C4" w:rsidRPr="00C05BC0">
        <w:rPr>
          <w:b/>
        </w:rPr>
        <w:t xml:space="preserve"> </w:t>
      </w:r>
      <w:r w:rsidR="00C05BC0" w:rsidRPr="00C05BC0">
        <w:rPr>
          <w:b/>
        </w:rPr>
        <w:t>[11azED</w:t>
      </w:r>
      <w:r w:rsidR="00C05BC0">
        <w:t xml:space="preserve">: </w:t>
      </w:r>
      <w:r w:rsidR="003562C4" w:rsidRPr="003562C4">
        <w:rPr>
          <w:b/>
        </w:rPr>
        <w:t xml:space="preserve"> ditto</w:t>
      </w:r>
      <w:r w:rsidR="003562C4">
        <w:t>]</w:t>
      </w:r>
    </w:p>
    <w:p w14:paraId="23EB5D7A" w14:textId="211F6B89" w:rsidR="005D26EE" w:rsidRPr="004D0C39" w:rsidRDefault="005D26EE" w:rsidP="007F0AD6">
      <w:r w:rsidRPr="004D0C39">
        <w:t>Page 251:  Replace “NGP capability Signaling” with “NGP capability signalling”</w:t>
      </w:r>
    </w:p>
    <w:p w14:paraId="73FD45B2" w14:textId="40C128D8" w:rsidR="000129D8" w:rsidRPr="004D0C39" w:rsidRDefault="000129D8" w:rsidP="007F0AD6">
      <w:r w:rsidRPr="004D0C39">
        <w:t>Page 251:  Replace “TB Ranging Operation” with “TB ranging operation”.</w:t>
      </w:r>
    </w:p>
    <w:p w14:paraId="7EE4E5DE" w14:textId="26E7EAD8"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r w:rsidR="003562C4">
        <w:rPr>
          <w:rFonts w:ascii="Times New Roman" w:hAnsi="Times New Roman" w:cs="Times New Roman"/>
          <w:color w:val="auto"/>
          <w:sz w:val="22"/>
          <w:szCs w:val="22"/>
        </w:rPr>
        <w:t xml:space="preserve"> </w:t>
      </w:r>
    </w:p>
    <w:p w14:paraId="3441E896" w14:textId="1A9A8F64" w:rsidR="00036123"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r w:rsidR="003562C4">
        <w:rPr>
          <w:rFonts w:ascii="Times New Roman" w:hAnsi="Times New Roman" w:cs="Times New Roman"/>
          <w:color w:val="auto"/>
          <w:sz w:val="22"/>
          <w:szCs w:val="22"/>
        </w:rPr>
        <w:t xml:space="preserve"> </w:t>
      </w:r>
      <w:r w:rsidR="00C05BC0" w:rsidRPr="008F4AAA">
        <w:rPr>
          <w:rFonts w:ascii="Times New Roman" w:hAnsi="Times New Roman" w:cs="Times New Roman"/>
          <w:b/>
          <w:color w:val="auto"/>
          <w:sz w:val="22"/>
          <w:szCs w:val="22"/>
        </w:rPr>
        <w:t>[11azED:</w:t>
      </w:r>
      <w:r w:rsidR="003562C4" w:rsidRPr="008F4AAA">
        <w:rPr>
          <w:rFonts w:ascii="Times New Roman" w:hAnsi="Times New Roman" w:cs="Times New Roman"/>
          <w:b/>
          <w:color w:val="auto"/>
          <w:sz w:val="22"/>
          <w:szCs w:val="22"/>
        </w:rPr>
        <w:t xml:space="preserve"> </w:t>
      </w:r>
      <w:r w:rsidR="003562C4" w:rsidRPr="003562C4">
        <w:rPr>
          <w:rFonts w:ascii="Times New Roman" w:hAnsi="Times New Roman" w:cs="Times New Roman"/>
          <w:b/>
          <w:color w:val="auto"/>
          <w:sz w:val="22"/>
          <w:szCs w:val="22"/>
        </w:rPr>
        <w:t>SAC is an acronym – repace with SAC</w:t>
      </w:r>
      <w:r w:rsidR="003562C4">
        <w:rPr>
          <w:rFonts w:ascii="Times New Roman" w:hAnsi="Times New Roman" w:cs="Times New Roman"/>
          <w:color w:val="auto"/>
          <w:sz w:val="22"/>
          <w:szCs w:val="22"/>
        </w:rPr>
        <w:t>]</w:t>
      </w:r>
    </w:p>
    <w:p w14:paraId="74F3DFAA" w14:textId="493A885B"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r w:rsidR="003562C4">
        <w:rPr>
          <w:rFonts w:ascii="Times New Roman" w:hAnsi="Times New Roman" w:cs="Times New Roman"/>
          <w:color w:val="auto"/>
          <w:sz w:val="22"/>
          <w:szCs w:val="22"/>
        </w:rPr>
        <w:t xml:space="preserve"> </w:t>
      </w:r>
      <w:r w:rsidR="00C05BC0" w:rsidRPr="008F4AAA">
        <w:rPr>
          <w:rFonts w:ascii="Times New Roman" w:hAnsi="Times New Roman" w:cs="Times New Roman"/>
          <w:b/>
          <w:color w:val="auto"/>
          <w:sz w:val="22"/>
          <w:szCs w:val="22"/>
        </w:rPr>
        <w:t>[11azED:</w:t>
      </w:r>
      <w:r w:rsidR="00C05BC0">
        <w:rPr>
          <w:rFonts w:ascii="Times New Roman" w:hAnsi="Times New Roman" w:cs="Times New Roman"/>
          <w:color w:val="auto"/>
          <w:sz w:val="22"/>
          <w:szCs w:val="22"/>
        </w:rPr>
        <w:t xml:space="preserve"> </w:t>
      </w:r>
      <w:r w:rsidR="003562C4" w:rsidRPr="003562C4">
        <w:rPr>
          <w:rFonts w:ascii="Times New Roman" w:hAnsi="Times New Roman" w:cs="Times New Roman"/>
          <w:b/>
          <w:color w:val="auto"/>
          <w:sz w:val="22"/>
          <w:szCs w:val="22"/>
        </w:rPr>
        <w:t xml:space="preserve"> – only NON and Operation fixes</w:t>
      </w:r>
      <w:r w:rsidR="003562C4">
        <w:rPr>
          <w:rFonts w:ascii="Times New Roman" w:hAnsi="Times New Roman" w:cs="Times New Roman"/>
          <w:color w:val="auto"/>
          <w:sz w:val="22"/>
          <w:szCs w:val="22"/>
        </w:rPr>
        <w:t>]</w:t>
      </w:r>
    </w:p>
    <w:p w14:paraId="68C74C25" w14:textId="172812EF" w:rsidR="000129D8" w:rsidRPr="008F4AAA" w:rsidRDefault="001632F6" w:rsidP="007F0AD6">
      <w:pPr>
        <w:rPr>
          <w:b/>
          <w:lang w:val="en-US"/>
        </w:rPr>
      </w:pPr>
      <w:r w:rsidRPr="004D0C39">
        <w:rPr>
          <w:lang w:val="en-US"/>
        </w:rPr>
        <w:t>Page 252:  Replace “Non-TB Ranging exchange” with “Non-TB ranging exchange</w:t>
      </w:r>
      <w:r w:rsidRPr="008F4AAA">
        <w:rPr>
          <w:b/>
          <w:lang w:val="en-US"/>
        </w:rPr>
        <w:t>”.</w:t>
      </w:r>
      <w:r w:rsidR="003562C4" w:rsidRPr="008F4AAA">
        <w:rPr>
          <w:b/>
          <w:lang w:val="en-US"/>
        </w:rPr>
        <w:t xml:space="preserve"> </w:t>
      </w:r>
      <w:r w:rsidR="00C05BC0" w:rsidRPr="008F4AAA">
        <w:rPr>
          <w:b/>
          <w:lang w:val="en-US"/>
        </w:rPr>
        <w:t xml:space="preserve">[11azED: </w:t>
      </w:r>
      <w:r w:rsidR="008F4AAA">
        <w:rPr>
          <w:b/>
          <w:lang w:val="en-US"/>
        </w:rPr>
        <w:t xml:space="preserve"> </w:t>
      </w:r>
      <w:r w:rsidR="003562C4" w:rsidRPr="003562C4">
        <w:rPr>
          <w:b/>
          <w:lang w:val="en-US"/>
        </w:rPr>
        <w:t>Non TB Ranging is a noun</w:t>
      </w:r>
      <w:r w:rsidR="003562C4">
        <w:rPr>
          <w:lang w:val="en-US"/>
        </w:rPr>
        <w:t>]</w:t>
      </w:r>
      <w:r w:rsidR="00552E0E">
        <w:rPr>
          <w:lang w:val="en-US"/>
        </w:rPr>
        <w:t xml:space="preserve"> </w:t>
      </w:r>
      <w:r w:rsidR="00C05BC0">
        <w:rPr>
          <w:lang w:val="en-US"/>
        </w:rPr>
        <w:t>[</w:t>
      </w:r>
      <w:r w:rsidR="00C05BC0" w:rsidRPr="008F4AAA">
        <w:rPr>
          <w:b/>
          <w:lang w:val="en-US"/>
        </w:rPr>
        <w:t>11azED:</w:t>
      </w:r>
      <w:r w:rsidR="00C05BC0">
        <w:rPr>
          <w:lang w:val="en-US"/>
        </w:rPr>
        <w:t xml:space="preserve"> </w:t>
      </w:r>
      <w:r w:rsidR="00552E0E">
        <w:rPr>
          <w:lang w:val="en-US"/>
        </w:rPr>
        <w:t xml:space="preserve"> </w:t>
      </w:r>
      <w:r w:rsidR="00552E0E" w:rsidRPr="008F4AAA">
        <w:rPr>
          <w:b/>
          <w:lang w:val="en-US"/>
        </w:rPr>
        <w:t>Modify p 117 lin</w:t>
      </w:r>
      <w:r w:rsidR="008F4AAA">
        <w:rPr>
          <w:b/>
          <w:lang w:val="en-US"/>
        </w:rPr>
        <w:t>e 5 11.21.6.1.2  Change to “Non-</w:t>
      </w:r>
      <w:r w:rsidR="00552E0E" w:rsidRPr="008F4AAA">
        <w:rPr>
          <w:b/>
          <w:lang w:val="en-US"/>
        </w:rPr>
        <w:t>TB Ranging is …”</w:t>
      </w:r>
    </w:p>
    <w:p w14:paraId="57077843" w14:textId="294D33E2" w:rsidR="003562C4" w:rsidRPr="003562C4" w:rsidRDefault="001632F6" w:rsidP="003562C4">
      <w:pPr>
        <w:rPr>
          <w:lang w:val="en-US"/>
        </w:rPr>
      </w:pPr>
      <w:r w:rsidRPr="004D0C39">
        <w:rPr>
          <w:lang w:val="en-US"/>
        </w:rPr>
        <w:lastRenderedPageBreak/>
        <w:t>Page 252:  Replace “Protected LMR exchange in Non-TB Ranging exchange” with “Protected LMR exchange in non-TB ranging exchange”.</w:t>
      </w:r>
      <w:r w:rsidR="003562C4">
        <w:rPr>
          <w:lang w:val="en-US"/>
        </w:rPr>
        <w:t xml:space="preserve"> </w:t>
      </w:r>
      <w:r w:rsidR="00C05BC0" w:rsidRPr="008F4AAA">
        <w:rPr>
          <w:b/>
          <w:lang w:val="en-US"/>
        </w:rPr>
        <w:t xml:space="preserve">[11azED: </w:t>
      </w:r>
      <w:r w:rsidR="003562C4" w:rsidRPr="003562C4">
        <w:rPr>
          <w:b/>
          <w:lang w:val="en-US"/>
        </w:rPr>
        <w:t>Non TB Ranging is a noun</w:t>
      </w:r>
      <w:r w:rsidR="003562C4" w:rsidRPr="003562C4">
        <w:rPr>
          <w:lang w:val="en-US"/>
        </w:rPr>
        <w:t>]</w:t>
      </w:r>
    </w:p>
    <w:p w14:paraId="67EEF7D9" w14:textId="205024CE" w:rsidR="005D26EE" w:rsidRPr="004D0C39" w:rsidRDefault="005D26EE" w:rsidP="007F0AD6">
      <w:pPr>
        <w:rPr>
          <w:lang w:val="en-US"/>
        </w:rPr>
      </w:pPr>
    </w:p>
    <w:p w14:paraId="6ECC21B0" w14:textId="44B36217" w:rsidR="001632F6" w:rsidRPr="004D0C39"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r w:rsidR="00552E0E">
        <w:rPr>
          <w:lang w:val="en-US"/>
        </w:rPr>
        <w:t xml:space="preserve"> </w:t>
      </w:r>
      <w:r w:rsidR="00C05BC0" w:rsidRPr="008F4AAA">
        <w:rPr>
          <w:b/>
          <w:lang w:val="en-US"/>
        </w:rPr>
        <w:t xml:space="preserve">[11azED: </w:t>
      </w:r>
      <w:r w:rsidR="00552E0E" w:rsidRPr="008F4AAA">
        <w:rPr>
          <w:b/>
          <w:lang w:val="en-US"/>
        </w:rPr>
        <w:t xml:space="preserve"> – use SAC]</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3F72302E"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17E9BA53" w14:textId="452DE99A" w:rsidR="00575072" w:rsidRPr="008F4AAA" w:rsidRDefault="00575072" w:rsidP="007F0AD6">
      <w:pPr>
        <w:rPr>
          <w:b/>
          <w:lang w:val="en-US"/>
        </w:rPr>
      </w:pPr>
      <w:r w:rsidRPr="004D0C39">
        <w:rPr>
          <w:lang w:val="en-US"/>
        </w:rPr>
        <w:t xml:space="preserve">Page 254:  </w:t>
      </w:r>
      <w:r w:rsidR="003B0270" w:rsidRPr="004D0C39">
        <w:rPr>
          <w:lang w:val="en-US"/>
        </w:rPr>
        <w:t>Replace “HE Ranging NDP” with “HE ranging NDP</w:t>
      </w:r>
      <w:r w:rsidR="003B0270" w:rsidRPr="008F4AAA">
        <w:rPr>
          <w:b/>
          <w:lang w:val="en-US"/>
        </w:rPr>
        <w:t>”.</w:t>
      </w:r>
      <w:r w:rsidR="00552E0E" w:rsidRPr="008F4AAA">
        <w:rPr>
          <w:b/>
          <w:lang w:val="en-US"/>
        </w:rPr>
        <w:t xml:space="preserve"> </w:t>
      </w:r>
      <w:r w:rsidR="00C05BC0" w:rsidRPr="008F4AAA">
        <w:rPr>
          <w:b/>
          <w:lang w:val="en-US"/>
        </w:rPr>
        <w:t xml:space="preserve">[11azED: </w:t>
      </w:r>
      <w:r w:rsidR="008F4AAA" w:rsidRPr="008F4AAA">
        <w:rPr>
          <w:b/>
          <w:lang w:val="en-US"/>
        </w:rPr>
        <w:t xml:space="preserve">Text </w:t>
      </w:r>
      <w:r w:rsidR="00552E0E" w:rsidRPr="008F4AAA">
        <w:rPr>
          <w:b/>
          <w:lang w:val="en-US"/>
        </w:rPr>
        <w:t>should be capital – but 11ax p669 shows ‘ranging’ lower case]</w:t>
      </w:r>
    </w:p>
    <w:p w14:paraId="40DE95FA" w14:textId="5EA4693E" w:rsidR="003B0270" w:rsidRPr="008F4AAA" w:rsidRDefault="003B0270" w:rsidP="007F0AD6">
      <w:pPr>
        <w:rPr>
          <w:b/>
          <w:lang w:val="en-US"/>
        </w:rPr>
      </w:pPr>
      <w:r w:rsidRPr="004D0C39">
        <w:rPr>
          <w:lang w:val="en-US"/>
        </w:rPr>
        <w:t>Page 254:  Replace “HE Ranging NDP with Secure HE-LTFs” with “HE ranging NDP with secure HE-LTFs”.</w:t>
      </w:r>
      <w:r w:rsidR="00E3589E">
        <w:rPr>
          <w:lang w:val="en-US"/>
        </w:rPr>
        <w:t xml:space="preserve"> </w:t>
      </w:r>
      <w:r w:rsidR="00C05BC0" w:rsidRPr="008F4AAA">
        <w:rPr>
          <w:b/>
          <w:lang w:val="en-US"/>
        </w:rPr>
        <w:t xml:space="preserve">[11azED: </w:t>
      </w:r>
      <w:r w:rsidR="00E3589E" w:rsidRPr="008F4AAA">
        <w:rPr>
          <w:b/>
          <w:lang w:val="en-US"/>
        </w:rPr>
        <w:t xml:space="preserve"> – ditto, but make </w:t>
      </w:r>
      <w:r w:rsidR="008F4AAA">
        <w:rPr>
          <w:b/>
          <w:lang w:val="en-US"/>
        </w:rPr>
        <w:t>‘</w:t>
      </w:r>
      <w:r w:rsidR="00E3589E" w:rsidRPr="008F4AAA">
        <w:rPr>
          <w:b/>
          <w:lang w:val="en-US"/>
        </w:rPr>
        <w:t>secure</w:t>
      </w:r>
      <w:r w:rsidR="008F4AAA">
        <w:rPr>
          <w:b/>
          <w:lang w:val="en-US"/>
        </w:rPr>
        <w:t>’</w:t>
      </w:r>
      <w:r w:rsidR="00E3589E" w:rsidRPr="008F4AAA">
        <w:rPr>
          <w:b/>
          <w:lang w:val="en-US"/>
        </w:rPr>
        <w:t xml:space="preserve"> lowercase]</w:t>
      </w:r>
    </w:p>
    <w:p w14:paraId="4A0A1E24" w14:textId="3960644E" w:rsidR="003B0270" w:rsidRPr="004D0C39" w:rsidRDefault="003B0270" w:rsidP="007F0AD6">
      <w:pPr>
        <w:rPr>
          <w:lang w:val="en-US"/>
        </w:rPr>
      </w:pPr>
      <w:r w:rsidRPr="004D0C39">
        <w:rPr>
          <w:lang w:val="en-US"/>
        </w:rPr>
        <w:t>Page 254:  Replace “HEz TB Ranging NDP” with “HEz TB ranging NDP”.</w:t>
      </w:r>
      <w:r w:rsidR="00E3589E">
        <w:rPr>
          <w:lang w:val="en-US"/>
        </w:rPr>
        <w:t xml:space="preserve"> </w:t>
      </w:r>
      <w:r w:rsidR="00C05BC0" w:rsidRPr="008F4AAA">
        <w:rPr>
          <w:b/>
          <w:lang w:val="en-US"/>
        </w:rPr>
        <w:t xml:space="preserve">[11azED: </w:t>
      </w:r>
      <w:r w:rsidR="00E3589E" w:rsidRPr="008F4AAA">
        <w:rPr>
          <w:b/>
          <w:lang w:val="en-US"/>
        </w:rPr>
        <w:t>ditto]</w:t>
      </w:r>
    </w:p>
    <w:p w14:paraId="098F8065" w14:textId="5D44C9F8" w:rsidR="003B0270" w:rsidRPr="004D0C39" w:rsidRDefault="003B0270" w:rsidP="007F0AD6">
      <w:pPr>
        <w:rPr>
          <w:lang w:val="en-US"/>
        </w:rPr>
      </w:pPr>
      <w:r w:rsidRPr="004D0C39">
        <w:rPr>
          <w:lang w:val="en-US"/>
        </w:rPr>
        <w:t>Page 254:  Replace “</w:t>
      </w:r>
      <w:r w:rsidR="00B861F1" w:rsidRPr="004D0C39">
        <w:rPr>
          <w:lang w:val="en-US"/>
        </w:rPr>
        <w:t>HEz TB Ranging NDP with Secure HE-LTFs” with “HEz TB ranging NDP with secure HE-LTFs”.</w:t>
      </w:r>
      <w:r w:rsidR="00E3589E" w:rsidRPr="008F4AAA">
        <w:rPr>
          <w:b/>
          <w:lang w:val="en-US"/>
        </w:rPr>
        <w:t xml:space="preserve"> </w:t>
      </w:r>
      <w:r w:rsidR="00C05BC0" w:rsidRPr="008F4AAA">
        <w:rPr>
          <w:b/>
          <w:lang w:val="en-US"/>
        </w:rPr>
        <w:t xml:space="preserve">[11azED: </w:t>
      </w:r>
      <w:r w:rsidR="00E3589E" w:rsidRPr="008F4AAA">
        <w:rPr>
          <w:b/>
          <w:lang w:val="en-US"/>
        </w:rPr>
        <w:t>ditto, but make secure lowercase]</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6CBBF6A2" w:rsidR="00260D7D" w:rsidRDefault="00CB772D" w:rsidP="007F0AD6">
      <w:pPr>
        <w:rPr>
          <w:lang w:val="en-US"/>
        </w:rPr>
      </w:pPr>
      <w:r w:rsidRPr="004D0C39">
        <w:rPr>
          <w:lang w:val="en-US"/>
        </w:rPr>
        <w:t>Page 134, Line 17:  Replace “FTM request frame” with “Fine Timing Measurement Request frame”.</w:t>
      </w:r>
    </w:p>
    <w:p w14:paraId="01F1837D" w14:textId="406E3B8A" w:rsidR="00E3589E" w:rsidRPr="008F4AAA" w:rsidRDefault="00C05BC0" w:rsidP="007F0AD6">
      <w:pPr>
        <w:rPr>
          <w:b/>
          <w:lang w:val="en-US"/>
        </w:rPr>
      </w:pPr>
      <w:r w:rsidRPr="008F4AAA">
        <w:rPr>
          <w:b/>
          <w:lang w:val="en-US"/>
        </w:rPr>
        <w:t xml:space="preserve">[11azED: </w:t>
      </w:r>
      <w:r w:rsidR="00E3589E" w:rsidRPr="008F4AAA">
        <w:rPr>
          <w:b/>
          <w:lang w:val="en-US"/>
        </w:rPr>
        <w:t>-  see p20.21]</w:t>
      </w:r>
    </w:p>
    <w:p w14:paraId="238AAFB0" w14:textId="4129137C" w:rsidR="007B2CCF" w:rsidRDefault="007B2CCF" w:rsidP="007B2CCF">
      <w:pPr>
        <w:rPr>
          <w:lang w:val="en-US"/>
        </w:rPr>
      </w:pPr>
      <w:r w:rsidRPr="004D0C39">
        <w:rPr>
          <w:lang w:val="en-US"/>
        </w:rPr>
        <w:t>Page 139, Line 6:  Replace “FTM requests frame” with “Fine Timing Measurement Request frame”.</w:t>
      </w:r>
    </w:p>
    <w:p w14:paraId="5FDD5549" w14:textId="643CCA1A" w:rsidR="00E3589E" w:rsidRPr="008F4AAA" w:rsidRDefault="00C05BC0" w:rsidP="007B2CCF">
      <w:pPr>
        <w:rPr>
          <w:b/>
          <w:lang w:val="en-US"/>
        </w:rPr>
      </w:pPr>
      <w:r w:rsidRPr="008F4AAA">
        <w:rPr>
          <w:b/>
          <w:lang w:val="en-US"/>
        </w:rPr>
        <w:t xml:space="preserve">[11azED: </w:t>
      </w:r>
      <w:r w:rsidR="00E3589E" w:rsidRPr="008F4AAA">
        <w:rPr>
          <w:b/>
          <w:lang w:val="en-US"/>
        </w:rPr>
        <w:t xml:space="preserve"> – see p20.21]</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61B9F975" w:rsidR="00523D29" w:rsidRPr="004D0C39" w:rsidRDefault="00523D29" w:rsidP="00AD4A4A">
      <w:pPr>
        <w:rPr>
          <w:lang w:val="en-US"/>
        </w:rPr>
      </w:pPr>
      <w:r w:rsidRPr="004D0C39">
        <w:rPr>
          <w:lang w:val="en-US"/>
        </w:rPr>
        <w:lastRenderedPageBreak/>
        <w:t>Page 104, Line 1:  Replace “A protected Fine Timing Measurement Request” with “A protected fine timing measurement request”.</w:t>
      </w:r>
      <w:r w:rsidR="00E3589E">
        <w:rPr>
          <w:lang w:val="en-US"/>
        </w:rPr>
        <w:t xml:space="preserve"> </w:t>
      </w:r>
      <w:r w:rsidR="00C05BC0" w:rsidRPr="008F4AAA">
        <w:rPr>
          <w:b/>
          <w:lang w:val="en-US"/>
        </w:rPr>
        <w:t>[11azED:</w:t>
      </w:r>
      <w:r w:rsidR="00C05BC0">
        <w:rPr>
          <w:lang w:val="en-US"/>
        </w:rPr>
        <w:t xml:space="preserve"> </w:t>
      </w:r>
      <w:r w:rsidR="00E3589E" w:rsidRPr="00E3589E">
        <w:rPr>
          <w:b/>
          <w:lang w:val="en-US"/>
        </w:rPr>
        <w:t>replace with the acronym</w:t>
      </w:r>
      <w:r w:rsidR="00E3589E">
        <w:rPr>
          <w:lang w:val="en-US"/>
        </w:rPr>
        <w:t>]</w:t>
      </w:r>
    </w:p>
    <w:p w14:paraId="512AC42D" w14:textId="1490C373"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r w:rsidR="004203AD">
        <w:rPr>
          <w:lang w:val="en-US"/>
        </w:rPr>
        <w:t xml:space="preserve"> </w:t>
      </w:r>
      <w:r w:rsidR="00C05BC0" w:rsidRPr="008F4AAA">
        <w:rPr>
          <w:b/>
          <w:lang w:val="en-US"/>
        </w:rPr>
        <w:t xml:space="preserve">[11azED: </w:t>
      </w:r>
      <w:r w:rsidR="004203AD" w:rsidRPr="008F4AAA">
        <w:rPr>
          <w:b/>
          <w:lang w:val="en-US"/>
        </w:rPr>
        <w:t xml:space="preserve"> </w:t>
      </w:r>
      <w:r w:rsidR="004203AD" w:rsidRPr="004203AD">
        <w:rPr>
          <w:b/>
          <w:lang w:val="en-US"/>
        </w:rPr>
        <w:t>this is a frame name and needs to be capitalized</w:t>
      </w:r>
      <w:r w:rsidR="004203AD">
        <w:rPr>
          <w:lang w:val="en-US"/>
        </w:rPr>
        <w:t>]</w:t>
      </w:r>
    </w:p>
    <w:p w14:paraId="5C8B4FE6" w14:textId="6FC2AA49" w:rsidR="009C4F8E" w:rsidRPr="004D0C39"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r w:rsidR="004203AD" w:rsidRPr="004203AD">
        <w:rPr>
          <w:lang w:val="en-US"/>
        </w:rPr>
        <w:t xml:space="preserve"> </w:t>
      </w:r>
      <w:r w:rsidR="004203AD">
        <w:rPr>
          <w:lang w:val="en-US"/>
        </w:rPr>
        <w:t xml:space="preserve"> </w:t>
      </w:r>
      <w:r w:rsidR="00C05BC0" w:rsidRPr="008F4AAA">
        <w:rPr>
          <w:b/>
          <w:lang w:val="en-US"/>
        </w:rPr>
        <w:t xml:space="preserve">[11azED: </w:t>
      </w:r>
      <w:r w:rsidR="004203AD" w:rsidRPr="008F4AAA">
        <w:rPr>
          <w:b/>
          <w:lang w:val="en-US"/>
        </w:rPr>
        <w:t xml:space="preserve"> this</w:t>
      </w:r>
      <w:r w:rsidR="004203AD" w:rsidRPr="004203AD">
        <w:rPr>
          <w:b/>
          <w:lang w:val="en-US"/>
        </w:rPr>
        <w:t xml:space="preserve"> is a frame name and needs to be capitalized</w:t>
      </w:r>
      <w:r w:rsidR="004203AD" w:rsidRPr="004203AD">
        <w:rPr>
          <w:lang w:val="en-US"/>
        </w:rPr>
        <w: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24683E3A" w:rsidR="004C4EE8" w:rsidRPr="004D0C39" w:rsidRDefault="00936473" w:rsidP="007F0AD6">
      <w:pPr>
        <w:rPr>
          <w:lang w:val="en-US"/>
        </w:rPr>
      </w:pPr>
      <w:r w:rsidRPr="004D0C39">
        <w:rPr>
          <w:lang w:val="en-US"/>
        </w:rPr>
        <w:t>Page 135, Line 16:  Replace “LOS assessment TX capability subfields” with “LOS Assessment TX capability subfields”.</w:t>
      </w:r>
      <w:r w:rsidR="004203AD">
        <w:rPr>
          <w:lang w:val="en-US"/>
        </w:rPr>
        <w:t xml:space="preserve"> </w:t>
      </w:r>
      <w:r w:rsidR="008F4AAA" w:rsidRPr="008F4AAA">
        <w:rPr>
          <w:b/>
          <w:lang w:val="en-US"/>
        </w:rPr>
        <w:t>[11azED:</w:t>
      </w:r>
      <w:r w:rsidR="008F4AAA">
        <w:rPr>
          <w:b/>
          <w:lang w:val="en-US"/>
        </w:rPr>
        <w:t xml:space="preserve"> should be Capa</w:t>
      </w:r>
      <w:r w:rsidR="004203AD" w:rsidRPr="004203AD">
        <w:rPr>
          <w:b/>
          <w:lang w:val="en-US"/>
        </w:rPr>
        <w:t>bility</w:t>
      </w:r>
      <w:r w:rsidR="004203AD">
        <w:rPr>
          <w:lang w:val="en-US"/>
        </w:rPr>
        <w:t>]</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Page 151, Line 8:  Replace “of the the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355163" w:rsidRDefault="00095AC4" w:rsidP="00E30287">
      <w:r w:rsidRPr="00355163">
        <w:t>Edward Au</w:t>
      </w:r>
    </w:p>
    <w:p w14:paraId="4B73E671" w14:textId="77777777" w:rsidR="00E5303C" w:rsidRPr="00355163" w:rsidRDefault="00E5303C" w:rsidP="00BB04C6"/>
    <w:p w14:paraId="4C57346F" w14:textId="0D36412D" w:rsidR="00F7250B" w:rsidRPr="00355163" w:rsidRDefault="00F7250B" w:rsidP="00BB04C6">
      <w:r w:rsidRPr="00355163">
        <w:t>No issues identified.</w:t>
      </w:r>
    </w:p>
    <w:p w14:paraId="34E6EF55" w14:textId="7A1A5EF3" w:rsidR="000D2544" w:rsidRDefault="00951676" w:rsidP="000D2544">
      <w:pPr>
        <w:pStyle w:val="Heading3"/>
      </w:pPr>
      <w:bookmarkStart w:id="3" w:name="_Ref392750982"/>
      <w:r>
        <w:t>Style Guide 2.8</w:t>
      </w:r>
      <w:r w:rsidR="000D2544">
        <w:t xml:space="preserve"> </w:t>
      </w:r>
      <w:r w:rsidR="00416ADB">
        <w:t>–</w:t>
      </w:r>
      <w:r w:rsidR="000D2544">
        <w:t xml:space="preserve"> </w:t>
      </w:r>
      <w:r w:rsidR="000D2544" w:rsidRPr="000D2544">
        <w:t>Use of verbs &amp; problematic words</w:t>
      </w:r>
      <w:bookmarkEnd w:id="3"/>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behavior, </w:t>
      </w:r>
      <w:r w:rsidR="00DA09CF">
        <w:rPr>
          <w:szCs w:val="22"/>
        </w:rPr>
        <w:t xml:space="preserve">conflicting with </w:t>
      </w:r>
      <w:r w:rsidR="00C562E1">
        <w:rPr>
          <w:szCs w:val="22"/>
        </w:rPr>
        <w:t xml:space="preserve">2.8 of style guide </w:t>
      </w:r>
      <w:r w:rsidR="00CC1ED5">
        <w:rPr>
          <w:szCs w:val="22"/>
        </w:rPr>
        <w:t>can is non-normative.</w:t>
      </w:r>
    </w:p>
    <w:p w14:paraId="31709AB8" w14:textId="54D0BC2A" w:rsidR="005840C8" w:rsidRDefault="0031441D" w:rsidP="002D2BC4">
      <w:pPr>
        <w:rPr>
          <w:szCs w:val="22"/>
        </w:rPr>
      </w:pPr>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w:t>
      </w:r>
      <w:r w:rsidR="00365E39">
        <w:rPr>
          <w:szCs w:val="22"/>
        </w:rPr>
        <w:t>may</w:t>
      </w:r>
      <w:r w:rsidR="00CF28FC">
        <w:rPr>
          <w:szCs w:val="22"/>
        </w:rPr>
        <w:t>’</w:t>
      </w:r>
      <w:r w:rsidR="00472DBE">
        <w:rPr>
          <w:szCs w:val="22"/>
        </w:rPr>
        <w:t xml:space="preserve"> as </w:t>
      </w:r>
      <w:r w:rsidR="00CC1ED5">
        <w:rPr>
          <w:szCs w:val="22"/>
        </w:rPr>
        <w:t xml:space="preserve">there are </w:t>
      </w:r>
      <w:r w:rsidR="00472DBE">
        <w:rPr>
          <w:szCs w:val="22"/>
        </w:rPr>
        <w:t>only two possible options.</w:t>
      </w:r>
    </w:p>
    <w:p w14:paraId="66CF809B" w14:textId="62F64308" w:rsidR="004203AD" w:rsidRPr="004203AD" w:rsidRDefault="00C05BC0" w:rsidP="002D2BC4">
      <w:pPr>
        <w:rPr>
          <w:b/>
        </w:rPr>
      </w:pPr>
      <w:r>
        <w:rPr>
          <w:b/>
          <w:szCs w:val="22"/>
        </w:rPr>
        <w:t xml:space="preserve">[11azED: </w:t>
      </w:r>
      <w:r w:rsidR="004203AD" w:rsidRPr="004203AD">
        <w:rPr>
          <w:b/>
          <w:szCs w:val="22"/>
        </w:rPr>
        <w:t xml:space="preserve"> – Needs discussion]</w:t>
      </w:r>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lastRenderedPageBreak/>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Use of can in normative behavior,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4B78E7CB" w:rsidR="00995842" w:rsidRDefault="00365E39" w:rsidP="00995842">
      <w:pPr>
        <w:rPr>
          <w:sz w:val="23"/>
          <w:szCs w:val="23"/>
        </w:rPr>
      </w:pPr>
      <w:r>
        <w:rPr>
          <w:sz w:val="23"/>
          <w:szCs w:val="23"/>
        </w:rPr>
        <w:t>[</w:t>
      </w:r>
      <w:r w:rsidR="00B46136">
        <w:rPr>
          <w:sz w:val="23"/>
          <w:szCs w:val="23"/>
        </w:rPr>
        <w:t xml:space="preserve">Suggest wording along the following lines… “…unless the RSTA is </w:t>
      </w:r>
      <w:r>
        <w:rPr>
          <w:sz w:val="23"/>
          <w:szCs w:val="23"/>
        </w:rPr>
        <w:t xml:space="preserve">capable </w:t>
      </w:r>
      <w:r w:rsidR="00B46136">
        <w:rPr>
          <w:sz w:val="23"/>
          <w:szCs w:val="23"/>
        </w:rPr>
        <w:t>of participiating in such an exchange as indicated by the LOS field”]</w:t>
      </w:r>
    </w:p>
    <w:p w14:paraId="78613CF2" w14:textId="77777777" w:rsidR="00324A4F" w:rsidRDefault="00324A4F" w:rsidP="00995842">
      <w:pPr>
        <w:rPr>
          <w:sz w:val="23"/>
          <w:szCs w:val="23"/>
        </w:rPr>
      </w:pPr>
    </w:p>
    <w:p w14:paraId="552C5D98" w14:textId="77777777" w:rsidR="00365E39" w:rsidRDefault="00365E39" w:rsidP="00995842">
      <w:pPr>
        <w:rPr>
          <w:sz w:val="23"/>
          <w:szCs w:val="23"/>
        </w:rPr>
      </w:pPr>
    </w:p>
    <w:p w14:paraId="580F42E5" w14:textId="02DD15D8" w:rsidR="0083606F" w:rsidRDefault="006F7837" w:rsidP="005F462D">
      <w:pPr>
        <w:pStyle w:val="Caption"/>
        <w:rPr>
          <w:sz w:val="22"/>
          <w:szCs w:val="22"/>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769BA468" w14:textId="540A44AA" w:rsidR="00B46136" w:rsidRPr="00B46136" w:rsidRDefault="00B46136" w:rsidP="00B46136">
      <w:r>
        <w:t>[Inappropriate can. Replace with may.]</w:t>
      </w:r>
    </w:p>
    <w:p w14:paraId="49795333" w14:textId="77777777" w:rsidR="00681114" w:rsidRPr="00C031D9" w:rsidRDefault="00681114"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lastRenderedPageBreak/>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180490B0"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r w:rsidR="005828C2">
        <w:br/>
      </w:r>
      <w:r w:rsidR="005828C2" w:rsidRPr="005828C2">
        <w:rPr>
          <w:b/>
        </w:rPr>
        <w:t xml:space="preserve"> [11azED: </w:t>
      </w:r>
      <w:r w:rsidR="00324A4F" w:rsidRPr="005828C2">
        <w:rPr>
          <w:b/>
        </w:rPr>
        <w:t>remove &lt;]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“preassociation”.</w:t>
      </w:r>
    </w:p>
    <w:p w14:paraId="48BE69CD" w14:textId="50FD1A17" w:rsidR="00B36E2E" w:rsidRPr="004D0C39" w:rsidRDefault="00B36E2E" w:rsidP="00B36E2E">
      <w:r w:rsidRPr="004D0C39">
        <w:t>Globally replace “Pre-association” with “</w:t>
      </w:r>
      <w:r w:rsidR="00BF54A0" w:rsidRPr="004D0C39">
        <w:t>P</w:t>
      </w:r>
      <w:r w:rsidRPr="004D0C39">
        <w:t>reassociation”.</w:t>
      </w:r>
    </w:p>
    <w:p w14:paraId="44423255" w14:textId="15A72421" w:rsidR="00BF54A0" w:rsidRPr="004D0C39" w:rsidRDefault="00BF54A0" w:rsidP="00BF54A0">
      <w:r w:rsidRPr="004D0C39">
        <w:t>Globally replace “Pre-Association” with “Preassociation”.</w:t>
      </w:r>
    </w:p>
    <w:p w14:paraId="51AC5C88" w14:textId="2D6D9B42" w:rsidR="00340372" w:rsidRPr="004D0C39" w:rsidRDefault="00D34C37" w:rsidP="00D26FCC">
      <w:r w:rsidRPr="004D0C39">
        <w:t>Page 126, Line 36:  Replace “For TB andNon-TB”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“nontransmitted”.</w:t>
      </w:r>
    </w:p>
    <w:p w14:paraId="1CB0869F" w14:textId="3DF2E5AE" w:rsidR="00580946" w:rsidRPr="004D0C39" w:rsidRDefault="00580946" w:rsidP="00580946">
      <w:r w:rsidRPr="004D0C39">
        <w:t>Page 217, Line 9:  Replace “non-transmitted” with “nontransmitted”.</w:t>
      </w:r>
    </w:p>
    <w:p w14:paraId="3B293337" w14:textId="1A6EF2B9" w:rsidR="00580946" w:rsidRPr="004D0C39" w:rsidRDefault="00580946" w:rsidP="00580946">
      <w:r w:rsidRPr="004D0C39">
        <w:t>Page 217, Line 14:  Replace “non-transmitted” with “nontransmitted”.</w:t>
      </w:r>
    </w:p>
    <w:p w14:paraId="312B632B" w14:textId="4E115E8C" w:rsidR="00580946" w:rsidRPr="004D0C39" w:rsidRDefault="00580946" w:rsidP="00580946">
      <w:r w:rsidRPr="004D0C39">
        <w:lastRenderedPageBreak/>
        <w:t>Page 217, Line 17:  Replace “non-transmitted” with “nontransmitted”.</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r w:rsidRPr="004D0C39">
        <w:t>pregenerating</w:t>
      </w:r>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234AA785" w14:textId="2E42C334" w:rsidR="005E677D" w:rsidRDefault="00095AC4" w:rsidP="00C031D9">
      <w:r>
        <w:t>Peter Eccelsine</w:t>
      </w:r>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248A1B72" w:rsidR="004D0C39" w:rsidRDefault="004D0C39" w:rsidP="004D0C39">
      <w:r>
        <w:t xml:space="preserve">69.23: </w:t>
      </w:r>
      <w:r w:rsidR="00B46136">
        <w:t>Missing</w:t>
      </w:r>
      <w:r>
        <w:t xml:space="preserve"> editor instruction at 69.23: “</w:t>
      </w:r>
      <w:r w:rsidR="00B46136">
        <w:t>Insert</w:t>
      </w:r>
      <w:r>
        <w:t xml:space="preserve"> the following subclauses at the end of 9.4.2.”.</w:t>
      </w:r>
    </w:p>
    <w:p w14:paraId="15B03038" w14:textId="77777777" w:rsidR="004D0C39" w:rsidRDefault="004D0C39" w:rsidP="004D0C39"/>
    <w:p w14:paraId="2336942F" w14:textId="77777777" w:rsidR="004D0C39" w:rsidRDefault="004D0C39" w:rsidP="004D0C39">
      <w:r>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653CC37F" w:rsidR="004D0C39" w:rsidRDefault="00B46136" w:rsidP="004D0C39">
      <w:r>
        <w:t>[How the field is set, not who sets it]</w:t>
      </w:r>
    </w:p>
    <w:p w14:paraId="6724D945" w14:textId="77777777" w:rsidR="00B46136" w:rsidRDefault="00B46136"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4FC01C1B" w:rsidR="004D0C39" w:rsidRDefault="004D0C39" w:rsidP="004D0C39">
      <w:pPr>
        <w:rPr>
          <w:szCs w:val="22"/>
        </w:rPr>
      </w:pPr>
      <w:r>
        <w:rPr>
          <w:szCs w:val="22"/>
        </w:rPr>
        <w:t xml:space="preserve">“The Ephemeral </w:t>
      </w:r>
      <w:r w:rsidR="00B46136">
        <w:rPr>
          <w:szCs w:val="22"/>
        </w:rPr>
        <w:t>P</w:t>
      </w:r>
      <w:r>
        <w:rPr>
          <w:szCs w:val="22"/>
        </w:rPr>
        <w:t xml:space="preserve">ublic </w:t>
      </w:r>
      <w:r w:rsidR="00B46136">
        <w:rPr>
          <w:szCs w:val="22"/>
        </w:rPr>
        <w:t>K</w:t>
      </w:r>
      <w:r>
        <w:rPr>
          <w:szCs w:val="22"/>
        </w:rPr>
        <w:t xml:space="preserve">ey </w:t>
      </w:r>
      <w:r w:rsidR="00B46136">
        <w:rPr>
          <w:szCs w:val="22"/>
        </w:rPr>
        <w:t>Le</w:t>
      </w:r>
      <w:r>
        <w:rPr>
          <w:szCs w:val="22"/>
        </w:rPr>
        <w:t>ngth field is the length of the Ephemeral Public Key field.”</w:t>
      </w:r>
    </w:p>
    <w:p w14:paraId="2D9365A5" w14:textId="34486367" w:rsidR="004D0C39" w:rsidRDefault="00B46136" w:rsidP="004D0C39">
      <w:r>
        <w:lastRenderedPageBreak/>
        <w:t>[remove ‘in octets’, use descriptive phrasing]</w:t>
      </w:r>
      <w:r w:rsidR="00A84A23">
        <w:t xml:space="preserve"> </w:t>
      </w:r>
      <w:r w:rsidR="00C05BC0" w:rsidRPr="005828C2">
        <w:rPr>
          <w:b/>
        </w:rPr>
        <w:t>[11azED:</w:t>
      </w:r>
      <w:r w:rsidR="00C05BC0">
        <w:t xml:space="preserve"> </w:t>
      </w:r>
      <w:r w:rsidR="00A84A23" w:rsidRPr="00A84A23">
        <w:rPr>
          <w:b/>
        </w:rPr>
        <w:t>capitalization is good, but is it okay to lose octet?</w:t>
      </w:r>
      <w:r w:rsidR="00A84A23">
        <w:t>]</w:t>
      </w:r>
    </w:p>
    <w:p w14:paraId="0C59F3CD" w14:textId="77777777" w:rsidR="00B46136" w:rsidRDefault="00B46136"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 xml:space="preserve">92.21, change “Optional” to “optional” ,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050ACD58" w:rsidR="004D0C39" w:rsidRDefault="00B46136" w:rsidP="004D0C39">
      <w:pPr>
        <w:rPr>
          <w:color w:val="000000"/>
          <w:szCs w:val="22"/>
          <w:lang w:val="en-US"/>
        </w:rPr>
      </w:pPr>
      <w:r>
        <w:rPr>
          <w:color w:val="000000"/>
          <w:szCs w:val="22"/>
          <w:lang w:val="en-US"/>
        </w:rPr>
        <w:t>[</w:t>
      </w:r>
      <w:r w:rsidR="00923B18">
        <w:rPr>
          <w:color w:val="000000"/>
          <w:szCs w:val="22"/>
          <w:lang w:val="en-US"/>
        </w:rPr>
        <w:t>Limit</w:t>
      </w:r>
      <w:r>
        <w:rPr>
          <w:color w:val="000000"/>
          <w:szCs w:val="22"/>
          <w:lang w:val="en-US"/>
        </w:rPr>
        <w:t xml:space="preserve"> behavioral text in frame format section]</w:t>
      </w:r>
    </w:p>
    <w:p w14:paraId="0A7464B1" w14:textId="44A88B2E" w:rsidR="009B5CFE" w:rsidRDefault="00C05BC0" w:rsidP="004D0C39">
      <w:pPr>
        <w:rPr>
          <w:color w:val="000000"/>
          <w:szCs w:val="22"/>
          <w:lang w:val="en-US"/>
        </w:rPr>
      </w:pPr>
      <w:r w:rsidRPr="005828C2">
        <w:rPr>
          <w:b/>
          <w:color w:val="000000"/>
          <w:szCs w:val="22"/>
          <w:lang w:val="en-US"/>
        </w:rPr>
        <w:t xml:space="preserve">[11azED: </w:t>
      </w:r>
      <w:r w:rsidR="009B5CFE" w:rsidRPr="005828C2">
        <w:rPr>
          <w:b/>
          <w:color w:val="000000"/>
          <w:szCs w:val="22"/>
          <w:lang w:val="en-US"/>
        </w:rPr>
        <w:t xml:space="preserve"> –</w:t>
      </w:r>
      <w:r w:rsidR="009B5CFE" w:rsidRPr="009B5CFE">
        <w:rPr>
          <w:b/>
          <w:color w:val="000000"/>
          <w:szCs w:val="22"/>
          <w:lang w:val="en-US"/>
        </w:rPr>
        <w:t xml:space="preserve"> See JS Email</w:t>
      </w:r>
      <w:r w:rsidR="009B5CFE">
        <w:rPr>
          <w:b/>
          <w:color w:val="000000"/>
          <w:szCs w:val="22"/>
          <w:lang w:val="en-US"/>
        </w:rPr>
        <w:t xml:space="preserve"> for example</w:t>
      </w:r>
      <w:r w:rsidR="009B5CFE">
        <w:rPr>
          <w:color w:val="000000"/>
          <w:szCs w:val="22"/>
          <w:lang w:val="en-US"/>
        </w:rPr>
        <w:t>]</w:t>
      </w:r>
    </w:p>
    <w:p w14:paraId="7ACA3B04" w14:textId="77777777" w:rsidR="00B46136" w:rsidRPr="000747B2" w:rsidRDefault="00B46136"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decribes the structure of frames and fields. </w:t>
      </w:r>
      <w:r>
        <w:rPr>
          <w:color w:val="000000"/>
          <w:szCs w:val="22"/>
          <w:lang w:val="en-US"/>
        </w:rPr>
        <w:t>Also, this paragraph exists in IEEE 802.11-2020. Please show the changes.</w:t>
      </w:r>
    </w:p>
    <w:p w14:paraId="51F3BCEC" w14:textId="77777777" w:rsidR="00B46136" w:rsidRPr="000747B2" w:rsidRDefault="00B46136"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3B972598" w14:textId="07190AF1" w:rsidR="00923B18" w:rsidRDefault="00923B18" w:rsidP="00923B18">
      <w:pPr>
        <w:rPr>
          <w:color w:val="000000"/>
          <w:szCs w:val="22"/>
          <w:lang w:val="en-US"/>
        </w:rPr>
      </w:pPr>
      <w:r>
        <w:rPr>
          <w:color w:val="000000"/>
          <w:szCs w:val="22"/>
          <w:lang w:val="en-US"/>
        </w:rPr>
        <w:t>[A bit of work here. Check against baseline and identify changes. Limit behavioral text in clause 9.]</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6BAE0014" w:rsidR="004D0C39" w:rsidRDefault="00923B18" w:rsidP="004D0C39">
      <w:r>
        <w:t>[Use consistent style for format description]</w:t>
      </w:r>
    </w:p>
    <w:p w14:paraId="04B294E7" w14:textId="77777777" w:rsidR="00923B18" w:rsidRDefault="00923B18"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50C297C9" w14:textId="77777777" w:rsidR="00923B18" w:rsidRDefault="00923B18" w:rsidP="00923B18">
      <w:r>
        <w:t>[Use consistent style for format description]</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780526AC" w:rsidR="004D0C39" w:rsidRDefault="004D0C39" w:rsidP="004D0C39">
      <w:r>
        <w:rPr>
          <w:szCs w:val="22"/>
        </w:rPr>
        <w:t>102.15,</w:t>
      </w:r>
      <w:r w:rsidR="009B5CFE">
        <w:rPr>
          <w:szCs w:val="22"/>
        </w:rPr>
        <w:t xml:space="preserve"> add “field” after “LCI Table”.</w:t>
      </w:r>
      <w:r w:rsidR="009B5CFE">
        <w:rPr>
          <w:szCs w:val="22"/>
        </w:rPr>
        <w:br/>
      </w:r>
      <w:r w:rsidR="00C05BC0" w:rsidRPr="006315CC">
        <w:rPr>
          <w:b/>
          <w:szCs w:val="22"/>
        </w:rPr>
        <w:t>[11azED:</w:t>
      </w:r>
      <w:r w:rsidR="00C05BC0">
        <w:rPr>
          <w:szCs w:val="22"/>
        </w:rPr>
        <w:t xml:space="preserve"> </w:t>
      </w:r>
      <w:r w:rsidR="006315CC">
        <w:rPr>
          <w:b/>
          <w:szCs w:val="22"/>
        </w:rPr>
        <w:t xml:space="preserve"> </w:t>
      </w:r>
      <w:r w:rsidR="009B5CFE" w:rsidRPr="009B5CFE">
        <w:rPr>
          <w:b/>
          <w:szCs w:val="22"/>
        </w:rPr>
        <w:t>first reference move subfield after Table, but the 2</w:t>
      </w:r>
      <w:r w:rsidR="009B5CFE" w:rsidRPr="009B5CFE">
        <w:rPr>
          <w:b/>
          <w:szCs w:val="22"/>
          <w:vertAlign w:val="superscript"/>
        </w:rPr>
        <w:t>nd</w:t>
      </w:r>
      <w:r w:rsidR="009B5CFE" w:rsidRPr="009B5CFE">
        <w:rPr>
          <w:b/>
          <w:szCs w:val="22"/>
        </w:rPr>
        <w:t xml:space="preserve"> and 3</w:t>
      </w:r>
      <w:r w:rsidR="009B5CFE" w:rsidRPr="009B5CFE">
        <w:rPr>
          <w:b/>
          <w:szCs w:val="22"/>
          <w:vertAlign w:val="superscript"/>
        </w:rPr>
        <w:t>rd</w:t>
      </w:r>
      <w:r w:rsidR="009B5CFE" w:rsidRPr="009B5CFE">
        <w:rPr>
          <w:b/>
          <w:szCs w:val="22"/>
        </w:rPr>
        <w:t xml:space="preserve"> reference should be referred to as values</w:t>
      </w:r>
      <w:r w:rsidR="009B5CFE">
        <w:rPr>
          <w:szCs w:val="22"/>
        </w:rPr>
        <w:t>]</w:t>
      </w:r>
    </w:p>
    <w:p w14:paraId="56CD5289" w14:textId="77777777" w:rsidR="004D0C39" w:rsidRDefault="004D0C39" w:rsidP="004D0C39"/>
    <w:p w14:paraId="5DAB3BEA" w14:textId="1DE42BB0" w:rsidR="004D0C39" w:rsidRDefault="004D0C39" w:rsidP="004D0C39">
      <w:r>
        <w:lastRenderedPageBreak/>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BB4411" w:rsidRDefault="006C1AE1" w:rsidP="00091616">
      <w:r w:rsidRPr="00BB4411">
        <w:t>Edward Au</w:t>
      </w:r>
    </w:p>
    <w:p w14:paraId="14BC9397" w14:textId="77777777" w:rsidR="00133B26" w:rsidRPr="00BB4411" w:rsidRDefault="00133B26" w:rsidP="00D26FCC"/>
    <w:p w14:paraId="6C4FFB61" w14:textId="11B1F455" w:rsidR="00233FAC" w:rsidRPr="00BB4411" w:rsidRDefault="00233FAC" w:rsidP="00D26FCC">
      <w:r w:rsidRPr="00BB4411">
        <w:t>PASN is widely used.  Please insert it in subclause 3.4.</w:t>
      </w:r>
      <w:r w:rsidR="00DC65DC">
        <w:t xml:space="preserve">  </w:t>
      </w:r>
      <w:r w:rsidR="00C05BC0" w:rsidRPr="006315CC">
        <w:rPr>
          <w:b/>
        </w:rPr>
        <w:t>[11azED</w:t>
      </w:r>
      <w:r w:rsidR="00C05BC0">
        <w:t xml:space="preserve">: </w:t>
      </w:r>
      <w:r w:rsidR="00DC65DC" w:rsidRPr="00DC65DC">
        <w:rPr>
          <w:b/>
        </w:rPr>
        <w:t xml:space="preserve"> see p21 line 9 and 10.]</w:t>
      </w:r>
    </w:p>
    <w:p w14:paraId="536BB571" w14:textId="0A41E4B4" w:rsidR="00233FAC" w:rsidRPr="00BB4411" w:rsidRDefault="009D5B53" w:rsidP="00D26FCC">
      <w:r w:rsidRPr="00BB4411">
        <w:t>Page 21, Line 33:  DMG has been defined in IEEE 802.11-2020.  You do not need to add it in subclause 3.4.</w:t>
      </w:r>
    </w:p>
    <w:p w14:paraId="19EF3E9E" w14:textId="0FCD85E0" w:rsidR="009D5B53" w:rsidRPr="00BB4411" w:rsidRDefault="009D5B53" w:rsidP="00D26FCC">
      <w:r w:rsidRPr="00BB4411">
        <w:t>Page 21, Line 34:  EDMG has been defined in IEEE 802.11ay-2021.  You do not need to add it in subclause 3.4.</w:t>
      </w:r>
    </w:p>
    <w:p w14:paraId="31898111" w14:textId="05144267" w:rsidR="00D82D6F" w:rsidRPr="00BB4411" w:rsidRDefault="00D82D6F" w:rsidP="00D26FCC">
      <w:r w:rsidRPr="00BB4411">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Peter Eccelsine</w:t>
      </w:r>
    </w:p>
    <w:p w14:paraId="66EE7D8D" w14:textId="77777777" w:rsidR="005F462D" w:rsidRDefault="005F462D" w:rsidP="005F462D">
      <w:pPr>
        <w:rPr>
          <w:rFonts w:eastAsia="TimesNewRoman,Bold"/>
          <w:szCs w:val="22"/>
          <w:lang w:val="en-US"/>
        </w:rPr>
      </w:pPr>
      <w:r>
        <w:rPr>
          <w:lang w:val="en-US"/>
        </w:rPr>
        <w:t xml:space="preserve">P21 Ll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97E199D" w:rsidR="00095AC4" w:rsidRDefault="00095AC4" w:rsidP="00095AC4">
      <w:pPr>
        <w:rPr>
          <w:lang w:val="en-US"/>
        </w:rPr>
      </w:pPr>
      <w:r>
        <w:rPr>
          <w:lang w:val="en-US"/>
        </w:rPr>
        <w:t>Peter Eccelsine</w:t>
      </w:r>
      <w:r w:rsidR="008D29AC">
        <w:rPr>
          <w:lang w:val="en-US"/>
        </w:rPr>
        <w:t xml:space="preserve"> </w:t>
      </w:r>
      <w:r w:rsidR="006315CC" w:rsidRPr="006315CC">
        <w:rPr>
          <w:b/>
          <w:lang w:val="en-US"/>
        </w:rPr>
        <w:t>[11azED:</w:t>
      </w:r>
      <w:r w:rsidR="006315CC">
        <w:rPr>
          <w:b/>
          <w:lang w:val="en-US"/>
        </w:rPr>
        <w:t xml:space="preserve"> t</w:t>
      </w:r>
      <w:r w:rsidR="008D29AC" w:rsidRPr="008D29AC">
        <w:rPr>
          <w:b/>
          <w:lang w:val="en-US"/>
        </w:rPr>
        <w:t>he entire paragraph needs updating to the latest in 11md p270 para 3</w:t>
      </w:r>
      <w:r w:rsidR="008D29AC">
        <w:rPr>
          <w:lang w:val="en-US"/>
        </w:rPr>
        <w:t>]</w:t>
      </w:r>
    </w:p>
    <w:p w14:paraId="63900393" w14:textId="77777777" w:rsidR="005F462D" w:rsidRDefault="005F462D" w:rsidP="005F462D">
      <w:pPr>
        <w:rPr>
          <w:lang w:val="en-US"/>
        </w:rPr>
      </w:pPr>
      <w:r>
        <w:rPr>
          <w:lang w:val="en-US"/>
        </w:rPr>
        <w:t>P23 Ll3 changebars missing in final paragraph “- A Passive triggered …”</w:t>
      </w:r>
    </w:p>
    <w:p w14:paraId="26E60B5A" w14:textId="745A85D6" w:rsidR="005F462D" w:rsidRDefault="005F462D" w:rsidP="005F462D">
      <w:pPr>
        <w:rPr>
          <w:lang w:val="en-US"/>
        </w:rPr>
      </w:pPr>
      <w:r>
        <w:rPr>
          <w:lang w:val="en-US"/>
        </w:rPr>
        <w:t>P23 L21 Replace “IEEE std” with “IEEE Std”</w:t>
      </w:r>
      <w:r w:rsidR="006315CC">
        <w:rPr>
          <w:lang w:val="en-US"/>
        </w:rPr>
        <w:t xml:space="preserve"> </w:t>
      </w:r>
      <w:r w:rsidR="006315CC" w:rsidRPr="006315CC">
        <w:rPr>
          <w:b/>
          <w:lang w:val="en-US"/>
        </w:rPr>
        <w:t>[11azED</w:t>
      </w:r>
      <w:r w:rsidR="006315CC">
        <w:rPr>
          <w:b/>
          <w:lang w:val="en-US"/>
        </w:rPr>
        <w:t xml:space="preserve"> – And remove</w:t>
      </w:r>
      <w:r w:rsidR="002474B8" w:rsidRPr="006315CC">
        <w:rPr>
          <w:b/>
          <w:lang w:val="en-US"/>
        </w:rPr>
        <w:t xml:space="preserve"> duplicate std</w:t>
      </w:r>
      <w:r w:rsidR="006315CC">
        <w:rPr>
          <w:b/>
          <w:lang w:val="en-US"/>
        </w:rPr>
        <w:t>]</w:t>
      </w:r>
    </w:p>
    <w:p w14:paraId="624E3337" w14:textId="77777777" w:rsidR="005F462D" w:rsidRDefault="005F462D" w:rsidP="005F462D">
      <w:pPr>
        <w:rPr>
          <w:lang w:val="en-US"/>
        </w:rPr>
      </w:pPr>
      <w:r>
        <w:rPr>
          <w:lang w:val="en-US"/>
        </w:rPr>
        <w:t>P23 L34 changebars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Peter Eccelsine</w:t>
      </w:r>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7B431A21" w14:textId="2ADABC33" w:rsidR="005666C2" w:rsidRDefault="005666C2" w:rsidP="005666C2">
      <w:r w:rsidRPr="004D0C39">
        <w:t>Page 247:  Since you add 4 new entries to B.4.4.1 that follows the enumeration PC, you should replace FSTB, FSNTB, FSPASN, and FSPTB with PC48, PC49, PC50, and PC51, respectively.</w:t>
      </w:r>
      <w:r w:rsidR="00EE01E2">
        <w:t xml:space="preserve"> </w:t>
      </w:r>
      <w:r w:rsidR="00C05BC0" w:rsidRPr="006315CC">
        <w:rPr>
          <w:b/>
        </w:rPr>
        <w:t>[11azED:</w:t>
      </w:r>
      <w:r w:rsidR="00C05BC0">
        <w:t xml:space="preserve"> </w:t>
      </w:r>
      <w:r w:rsidR="00EE01E2" w:rsidRPr="00EE01E2">
        <w:rPr>
          <w:b/>
        </w:rPr>
        <w:t xml:space="preserve"> ok, but will remove FSPASN</w:t>
      </w:r>
      <w:r w:rsidR="00EE01E2">
        <w:rPr>
          <w:b/>
        </w:rPr>
        <w:t>, and renumber</w:t>
      </w:r>
      <w:r w:rsidR="00EE01E2">
        <w:t>]</w:t>
      </w:r>
    </w:p>
    <w:p w14:paraId="55D3318D" w14:textId="66FBE6DB" w:rsidR="00475E57" w:rsidRDefault="00475E57" w:rsidP="005666C2">
      <w:r>
        <w:t>[RS: look at moving to B.4.4.3 instead of changing name.]</w:t>
      </w:r>
      <w:r w:rsidR="00EE01E2">
        <w:t xml:space="preserve"> </w:t>
      </w:r>
      <w:r w:rsidR="006315CC" w:rsidRPr="006315CC">
        <w:rPr>
          <w:b/>
        </w:rPr>
        <w:t>[11azED:</w:t>
      </w:r>
      <w:r w:rsidR="00EE01E2" w:rsidRPr="00EE01E2">
        <w:rPr>
          <w:b/>
        </w:rPr>
        <w:t xml:space="preserve"> plan not to move it</w:t>
      </w:r>
      <w:r w:rsidR="00EE01E2">
        <w:t>]</w:t>
      </w:r>
    </w:p>
    <w:p w14:paraId="3E4EB3AE" w14:textId="77777777" w:rsidR="00475E57" w:rsidRPr="004D0C39" w:rsidRDefault="00475E57" w:rsidP="005666C2"/>
    <w:p w14:paraId="0B279153" w14:textId="4F922814" w:rsidR="00345996" w:rsidRPr="004D0C39" w:rsidRDefault="004762D4" w:rsidP="002D2BC4">
      <w:r w:rsidRPr="004D0C39">
        <w:t xml:space="preserve">Page 249.2:  Replace “Insert a new Subclause B.4.33 as follows:” with “Insert a new </w:t>
      </w:r>
      <w:r w:rsidR="00475E57">
        <w:t>s</w:t>
      </w:r>
      <w:r w:rsidRPr="004D0C39">
        <w:t>ubclause B.4.37 as follows:”.</w:t>
      </w:r>
    </w:p>
    <w:p w14:paraId="625C0499" w14:textId="38A9F252" w:rsidR="004A21A1" w:rsidRDefault="004A21A1" w:rsidP="002D2BC4">
      <w:r w:rsidRPr="004D0C39">
        <w:t>Page 251:  Missing</w:t>
      </w:r>
      <w:r w:rsidR="00475E57">
        <w:t xml:space="preserve"> entry in</w:t>
      </w:r>
      <w:r w:rsidRPr="004D0C39">
        <w:t xml:space="preserve"> reference</w:t>
      </w:r>
      <w:r w:rsidR="00475E57">
        <w:t xml:space="preserve"> column</w:t>
      </w:r>
      <w:r w:rsidRPr="004D0C39">
        <w:t xml:space="preserve"> for NGP7.1.</w:t>
      </w:r>
    </w:p>
    <w:p w14:paraId="6AC2017D" w14:textId="2F3A8332" w:rsidR="00EE01E2" w:rsidRPr="004D0C39" w:rsidRDefault="00C05BC0" w:rsidP="002D2BC4">
      <w:r w:rsidRPr="006315CC">
        <w:rPr>
          <w:b/>
        </w:rPr>
        <w:t xml:space="preserve">[11azED: </w:t>
      </w:r>
      <w:r w:rsidR="006315CC" w:rsidRPr="006315CC">
        <w:rPr>
          <w:b/>
        </w:rPr>
        <w:t xml:space="preserve"> </w:t>
      </w:r>
      <w:r w:rsidR="00EE01E2" w:rsidRPr="006315CC">
        <w:rPr>
          <w:b/>
        </w:rPr>
        <w:t xml:space="preserve"> use</w:t>
      </w:r>
      <w:r w:rsidR="00EE01E2" w:rsidRPr="00EE01E2">
        <w:rPr>
          <w:b/>
        </w:rPr>
        <w:t xml:space="preserve"> ref 11.21.6.4.8 (Measurement Exchange in Passive TB Ranging mode</w:t>
      </w:r>
      <w:r w:rsidR="00EE01E2">
        <w:t>)]</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67D98DDC" w:rsidR="00E47EC5" w:rsidRDefault="00416ADB" w:rsidP="00A9751C">
      <w:r>
        <w:t>Check for correct use of numbers against database.</w:t>
      </w:r>
      <w:r w:rsidR="004F7F8F">
        <w:t xml:space="preserve"> </w:t>
      </w:r>
      <w:r w:rsidR="00C05BC0" w:rsidRPr="006315CC">
        <w:rPr>
          <w:b/>
        </w:rPr>
        <w:t>[11azED:</w:t>
      </w:r>
      <w:r w:rsidR="00C05BC0">
        <w:t xml:space="preserve"> </w:t>
      </w:r>
      <w:r w:rsidR="004F7F8F">
        <w:rPr>
          <w:b/>
        </w:rPr>
        <w:t xml:space="preserve">ok, </w:t>
      </w:r>
      <w:r w:rsidR="004F7F8F" w:rsidRPr="004F7F8F">
        <w:rPr>
          <w:b/>
        </w:rPr>
        <w:t>most are in Table 9-92</w:t>
      </w:r>
      <w:r w:rsidR="004F7F8F">
        <w:t xml:space="preserve">, …, </w:t>
      </w:r>
      <w:r w:rsidR="004F7F8F" w:rsidRPr="004F7F8F">
        <w:rPr>
          <w:b/>
        </w:rPr>
        <w:t>9-329</w:t>
      </w:r>
      <w:r w:rsidR="004F7F8F">
        <w:t>]</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60"/>
        <w:gridCol w:w="3812"/>
        <w:gridCol w:w="1638"/>
      </w:tblGrid>
      <w:tr w:rsidR="001B01A4" w:rsidRPr="001B01A4" w14:paraId="68405143" w14:textId="02C8A345" w:rsidTr="00BB4411">
        <w:trPr>
          <w:trHeight w:val="528"/>
        </w:trPr>
        <w:tc>
          <w:tcPr>
            <w:tcW w:w="3140"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3812"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38"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B4411">
        <w:trPr>
          <w:trHeight w:val="264"/>
        </w:trPr>
        <w:tc>
          <w:tcPr>
            <w:tcW w:w="3140" w:type="dxa"/>
            <w:shd w:val="clear" w:color="auto" w:fill="auto"/>
          </w:tcPr>
          <w:p w14:paraId="067A554E" w14:textId="598C3CA1" w:rsidR="00665E4A" w:rsidRPr="001B01A4"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AuthenticationAlgorithmNumbers</w:t>
            </w:r>
          </w:p>
        </w:tc>
        <w:tc>
          <w:tcPr>
            <w:tcW w:w="760" w:type="dxa"/>
            <w:shd w:val="clear" w:color="auto" w:fill="auto"/>
          </w:tcPr>
          <w:p w14:paraId="1A285C8D" w14:textId="73FEC307" w:rsidR="00665E4A" w:rsidRPr="001B01A4" w:rsidRDefault="00BB4411" w:rsidP="00665E4A">
            <w:pPr>
              <w:jc w:val="right"/>
              <w:rPr>
                <w:rFonts w:ascii="Arial" w:eastAsia="Times New Roman" w:hAnsi="Arial" w:cs="Arial"/>
                <w:sz w:val="20"/>
                <w:lang w:val="en-US"/>
              </w:rPr>
            </w:pPr>
            <w:r>
              <w:rPr>
                <w:rFonts w:ascii="Arial" w:eastAsia="Times New Roman" w:hAnsi="Arial" w:cs="Arial"/>
                <w:sz w:val="20"/>
                <w:lang w:val="en-US"/>
              </w:rPr>
              <w:t>7</w:t>
            </w:r>
          </w:p>
        </w:tc>
        <w:tc>
          <w:tcPr>
            <w:tcW w:w="3812" w:type="dxa"/>
            <w:shd w:val="clear" w:color="auto" w:fill="auto"/>
          </w:tcPr>
          <w:p w14:paraId="19734473" w14:textId="525C904D" w:rsidR="00665E4A" w:rsidRPr="001B01A4" w:rsidRDefault="00BB4411" w:rsidP="00665E4A">
            <w:pPr>
              <w:rPr>
                <w:rFonts w:ascii="Arial" w:eastAsia="Times New Roman" w:hAnsi="Arial" w:cs="Arial"/>
                <w:sz w:val="20"/>
                <w:lang w:val="en-US"/>
              </w:rPr>
            </w:pPr>
            <w:r w:rsidRPr="00BB4411">
              <w:rPr>
                <w:rFonts w:ascii="Arial" w:eastAsia="Times New Roman" w:hAnsi="Arial" w:cs="Arial"/>
                <w:sz w:val="20"/>
                <w:lang w:val="en-US"/>
              </w:rPr>
              <w:t>PASN authentication</w:t>
            </w:r>
          </w:p>
        </w:tc>
        <w:tc>
          <w:tcPr>
            <w:tcW w:w="1638" w:type="dxa"/>
          </w:tcPr>
          <w:p w14:paraId="626D678B" w14:textId="29DC15CA"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B4411">
        <w:trPr>
          <w:trHeight w:val="264"/>
        </w:trPr>
        <w:tc>
          <w:tcPr>
            <w:tcW w:w="3140" w:type="dxa"/>
            <w:shd w:val="clear" w:color="auto" w:fill="auto"/>
          </w:tcPr>
          <w:p w14:paraId="789EF346" w14:textId="05ED1D83"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Categories</w:t>
            </w:r>
          </w:p>
        </w:tc>
        <w:tc>
          <w:tcPr>
            <w:tcW w:w="760" w:type="dxa"/>
            <w:shd w:val="clear" w:color="auto" w:fill="auto"/>
          </w:tcPr>
          <w:p w14:paraId="04E7A9E3" w14:textId="5CE6D694"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34</w:t>
            </w:r>
          </w:p>
        </w:tc>
        <w:tc>
          <w:tcPr>
            <w:tcW w:w="3812" w:type="dxa"/>
            <w:shd w:val="clear" w:color="auto" w:fill="auto"/>
          </w:tcPr>
          <w:p w14:paraId="466D1AD8" w14:textId="50912185" w:rsid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Protected Fine Timing Frame</w:t>
            </w:r>
          </w:p>
        </w:tc>
        <w:tc>
          <w:tcPr>
            <w:tcW w:w="1638" w:type="dxa"/>
          </w:tcPr>
          <w:p w14:paraId="62AB9ED8" w14:textId="6A6F646D"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An allocation was made 2020-10-26, but does not seem to be used in the draft. Table 9-51 in the draft shows “</w:t>
            </w:r>
            <w:r w:rsidRPr="00BB4411">
              <w:rPr>
                <w:rFonts w:ascii="Arial" w:eastAsia="Times New Roman" w:hAnsi="Arial" w:cs="Arial"/>
                <w:sz w:val="20"/>
                <w:lang w:val="en-US"/>
              </w:rPr>
              <w:t>&lt;34-protected-</w:t>
            </w:r>
            <w:r w:rsidRPr="00BB4411">
              <w:rPr>
                <w:rFonts w:ascii="Arial" w:eastAsia="Times New Roman" w:hAnsi="Arial" w:cs="Arial"/>
                <w:sz w:val="20"/>
                <w:lang w:val="en-US"/>
              </w:rPr>
              <w:lastRenderedPageBreak/>
              <w:t>finetiming-actionframe&gt;</w:t>
            </w:r>
            <w:r>
              <w:rPr>
                <w:rFonts w:ascii="Arial" w:eastAsia="Times New Roman" w:hAnsi="Arial" w:cs="Arial"/>
                <w:sz w:val="20"/>
                <w:lang w:val="en-US"/>
              </w:rPr>
              <w:t>”</w:t>
            </w:r>
          </w:p>
        </w:tc>
      </w:tr>
      <w:tr w:rsidR="00665E4A" w:rsidRPr="001B01A4" w14:paraId="31E980EA" w14:textId="77777777" w:rsidTr="00BB4411">
        <w:trPr>
          <w:trHeight w:val="264"/>
        </w:trPr>
        <w:tc>
          <w:tcPr>
            <w:tcW w:w="3140" w:type="dxa"/>
            <w:shd w:val="clear" w:color="auto" w:fill="auto"/>
          </w:tcPr>
          <w:p w14:paraId="15BBD8FC" w14:textId="66CE5ECB"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lastRenderedPageBreak/>
              <w:t>Element ID Extension 1</w:t>
            </w:r>
          </w:p>
        </w:tc>
        <w:tc>
          <w:tcPr>
            <w:tcW w:w="760" w:type="dxa"/>
            <w:shd w:val="clear" w:color="auto" w:fill="auto"/>
          </w:tcPr>
          <w:p w14:paraId="62800486" w14:textId="1D2DB828"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94</w:t>
            </w:r>
          </w:p>
        </w:tc>
        <w:tc>
          <w:tcPr>
            <w:tcW w:w="3812" w:type="dxa"/>
            <w:shd w:val="clear" w:color="auto" w:fill="auto"/>
          </w:tcPr>
          <w:p w14:paraId="643A85BC" w14:textId="0BF12B3A" w:rsidR="00665E4A" w:rsidRP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 xml:space="preserve">Secure LTF </w:t>
            </w:r>
            <w:r>
              <w:rPr>
                <w:rFonts w:ascii="Arial" w:eastAsia="Times New Roman" w:hAnsi="Arial" w:cs="Arial"/>
                <w:sz w:val="20"/>
                <w:lang w:val="en-US"/>
              </w:rPr>
              <w:t>Parameters</w:t>
            </w:r>
          </w:p>
        </w:tc>
        <w:tc>
          <w:tcPr>
            <w:tcW w:w="1638" w:type="dxa"/>
          </w:tcPr>
          <w:p w14:paraId="34295D35" w14:textId="57DE3020"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5479CC7" w14:textId="77777777" w:rsidTr="00BB4411">
        <w:trPr>
          <w:trHeight w:val="264"/>
        </w:trPr>
        <w:tc>
          <w:tcPr>
            <w:tcW w:w="3140" w:type="dxa"/>
            <w:shd w:val="clear" w:color="auto" w:fill="auto"/>
          </w:tcPr>
          <w:p w14:paraId="0A2E9DF0" w14:textId="526C2290" w:rsidR="00BB4411" w:rsidRDefault="00BB4411" w:rsidP="00BB4411">
            <w:pPr>
              <w:rPr>
                <w:rFonts w:ascii="Arial" w:hAnsi="Arial" w:cs="Arial"/>
                <w:color w:val="0000FF"/>
                <w:sz w:val="20"/>
                <w:u w:val="single"/>
              </w:rPr>
            </w:pPr>
          </w:p>
        </w:tc>
        <w:tc>
          <w:tcPr>
            <w:tcW w:w="760" w:type="dxa"/>
            <w:shd w:val="clear" w:color="auto" w:fill="auto"/>
          </w:tcPr>
          <w:p w14:paraId="396DB62D" w14:textId="04BFA9FF" w:rsidR="00BB4411" w:rsidRDefault="00BB4411" w:rsidP="00BB4411">
            <w:pPr>
              <w:jc w:val="right"/>
              <w:rPr>
                <w:rFonts w:ascii="Arial" w:hAnsi="Arial" w:cs="Arial"/>
                <w:sz w:val="20"/>
              </w:rPr>
            </w:pPr>
            <w:r>
              <w:rPr>
                <w:rFonts w:ascii="Arial" w:hAnsi="Arial" w:cs="Arial"/>
                <w:sz w:val="20"/>
              </w:rPr>
              <w:t>95</w:t>
            </w:r>
          </w:p>
        </w:tc>
        <w:tc>
          <w:tcPr>
            <w:tcW w:w="3812" w:type="dxa"/>
            <w:shd w:val="clear" w:color="auto" w:fill="auto"/>
          </w:tcPr>
          <w:p w14:paraId="3FDC8EAE" w14:textId="77777777" w:rsidR="00BB4411" w:rsidRPr="00BB4411" w:rsidRDefault="00BB4411" w:rsidP="00BB4411">
            <w:pPr>
              <w:rPr>
                <w:rFonts w:ascii="Arial" w:hAnsi="Arial" w:cs="Arial"/>
                <w:sz w:val="20"/>
              </w:rPr>
            </w:pPr>
            <w:r w:rsidRPr="00BB4411">
              <w:rPr>
                <w:rFonts w:ascii="Arial" w:hAnsi="Arial" w:cs="Arial"/>
                <w:sz w:val="20"/>
              </w:rPr>
              <w:t>ISTA Passive TB</w:t>
            </w:r>
          </w:p>
          <w:p w14:paraId="0B5A71D2"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40F29E19" w14:textId="27CD3924" w:rsidR="00BB4411" w:rsidRDefault="00BB4411" w:rsidP="00BB4411">
            <w:pPr>
              <w:rPr>
                <w:rFonts w:ascii="Arial" w:hAnsi="Arial" w:cs="Arial"/>
                <w:sz w:val="20"/>
              </w:rPr>
            </w:pPr>
            <w:r w:rsidRPr="00BB4411">
              <w:rPr>
                <w:rFonts w:ascii="Arial" w:hAnsi="Arial" w:cs="Arial"/>
                <w:sz w:val="20"/>
              </w:rPr>
              <w:t>Report</w:t>
            </w:r>
          </w:p>
        </w:tc>
        <w:tc>
          <w:tcPr>
            <w:tcW w:w="1638" w:type="dxa"/>
          </w:tcPr>
          <w:p w14:paraId="36A7FAA7" w14:textId="375A3C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14360C49" w14:textId="77777777" w:rsidTr="00BB4411">
        <w:trPr>
          <w:trHeight w:val="264"/>
        </w:trPr>
        <w:tc>
          <w:tcPr>
            <w:tcW w:w="3140" w:type="dxa"/>
            <w:shd w:val="clear" w:color="auto" w:fill="auto"/>
          </w:tcPr>
          <w:p w14:paraId="1A57E47E" w14:textId="4462F9B1" w:rsidR="00BB4411" w:rsidRDefault="00BB4411" w:rsidP="00BB4411">
            <w:pPr>
              <w:rPr>
                <w:rFonts w:ascii="Arial" w:hAnsi="Arial" w:cs="Arial"/>
                <w:color w:val="0000FF"/>
                <w:sz w:val="20"/>
                <w:u w:val="single"/>
              </w:rPr>
            </w:pPr>
          </w:p>
        </w:tc>
        <w:tc>
          <w:tcPr>
            <w:tcW w:w="760" w:type="dxa"/>
            <w:shd w:val="clear" w:color="auto" w:fill="auto"/>
          </w:tcPr>
          <w:p w14:paraId="38E56A26" w14:textId="4F50DA8B" w:rsidR="00BB4411" w:rsidRDefault="00BB4411" w:rsidP="00BB4411">
            <w:pPr>
              <w:jc w:val="right"/>
              <w:rPr>
                <w:rFonts w:ascii="Arial" w:hAnsi="Arial" w:cs="Arial"/>
                <w:sz w:val="20"/>
              </w:rPr>
            </w:pPr>
            <w:r>
              <w:rPr>
                <w:rFonts w:ascii="Arial" w:hAnsi="Arial" w:cs="Arial"/>
                <w:sz w:val="20"/>
              </w:rPr>
              <w:t>96</w:t>
            </w:r>
          </w:p>
        </w:tc>
        <w:tc>
          <w:tcPr>
            <w:tcW w:w="3812" w:type="dxa"/>
            <w:shd w:val="clear" w:color="auto" w:fill="auto"/>
          </w:tcPr>
          <w:p w14:paraId="160513F8" w14:textId="77777777" w:rsidR="00BB4411" w:rsidRPr="00BB4411" w:rsidRDefault="00BB4411" w:rsidP="00BB4411">
            <w:pPr>
              <w:rPr>
                <w:rFonts w:ascii="Arial" w:hAnsi="Arial" w:cs="Arial"/>
                <w:sz w:val="20"/>
              </w:rPr>
            </w:pPr>
            <w:r w:rsidRPr="00BB4411">
              <w:rPr>
                <w:rFonts w:ascii="Arial" w:hAnsi="Arial" w:cs="Arial"/>
                <w:sz w:val="20"/>
              </w:rPr>
              <w:t>RSTA Passive TB</w:t>
            </w:r>
          </w:p>
          <w:p w14:paraId="5BDBC325"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54260C5E" w14:textId="18DA492C" w:rsidR="00BB4411" w:rsidRDefault="00BB4411" w:rsidP="00BB4411">
            <w:pPr>
              <w:rPr>
                <w:rFonts w:ascii="Arial" w:hAnsi="Arial" w:cs="Arial"/>
                <w:sz w:val="20"/>
              </w:rPr>
            </w:pPr>
            <w:r w:rsidRPr="00BB4411">
              <w:rPr>
                <w:rFonts w:ascii="Arial" w:hAnsi="Arial" w:cs="Arial"/>
                <w:sz w:val="20"/>
              </w:rPr>
              <w:t>Report</w:t>
            </w:r>
          </w:p>
        </w:tc>
        <w:tc>
          <w:tcPr>
            <w:tcW w:w="1638" w:type="dxa"/>
          </w:tcPr>
          <w:p w14:paraId="52B566D0" w14:textId="631ED583"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50951E" w14:textId="77777777" w:rsidTr="00BB4411">
        <w:trPr>
          <w:trHeight w:val="264"/>
        </w:trPr>
        <w:tc>
          <w:tcPr>
            <w:tcW w:w="3140" w:type="dxa"/>
            <w:shd w:val="clear" w:color="auto" w:fill="auto"/>
          </w:tcPr>
          <w:p w14:paraId="1F478F08" w14:textId="072F3859" w:rsidR="00BB4411" w:rsidRDefault="00BB4411" w:rsidP="00BB4411">
            <w:pPr>
              <w:rPr>
                <w:rFonts w:ascii="Arial" w:hAnsi="Arial" w:cs="Arial"/>
                <w:color w:val="0000FF"/>
                <w:sz w:val="20"/>
                <w:u w:val="single"/>
              </w:rPr>
            </w:pPr>
          </w:p>
        </w:tc>
        <w:tc>
          <w:tcPr>
            <w:tcW w:w="760" w:type="dxa"/>
            <w:shd w:val="clear" w:color="auto" w:fill="auto"/>
          </w:tcPr>
          <w:p w14:paraId="1746EF0A" w14:textId="19D130F3" w:rsidR="00BB4411" w:rsidRDefault="00BB4411" w:rsidP="00BB4411">
            <w:pPr>
              <w:jc w:val="right"/>
              <w:rPr>
                <w:rFonts w:ascii="Arial" w:hAnsi="Arial" w:cs="Arial"/>
                <w:sz w:val="20"/>
              </w:rPr>
            </w:pPr>
            <w:r>
              <w:rPr>
                <w:rFonts w:ascii="Arial" w:hAnsi="Arial" w:cs="Arial"/>
                <w:sz w:val="20"/>
              </w:rPr>
              <w:t>97</w:t>
            </w:r>
          </w:p>
        </w:tc>
        <w:tc>
          <w:tcPr>
            <w:tcW w:w="3812" w:type="dxa"/>
            <w:shd w:val="clear" w:color="auto" w:fill="auto"/>
          </w:tcPr>
          <w:p w14:paraId="30A5C632" w14:textId="77777777" w:rsidR="00BB4411" w:rsidRPr="00BB4411" w:rsidRDefault="00BB4411" w:rsidP="00BB4411">
            <w:pPr>
              <w:rPr>
                <w:rFonts w:ascii="Arial" w:hAnsi="Arial" w:cs="Arial"/>
                <w:sz w:val="20"/>
              </w:rPr>
            </w:pPr>
            <w:r w:rsidRPr="00BB4411">
              <w:rPr>
                <w:rFonts w:ascii="Arial" w:hAnsi="Arial" w:cs="Arial"/>
                <w:sz w:val="20"/>
              </w:rPr>
              <w:t>Passive TB Ranging LCI</w:t>
            </w:r>
          </w:p>
          <w:p w14:paraId="174D10E7" w14:textId="62B12DCD" w:rsidR="00BB4411" w:rsidRDefault="00BB4411" w:rsidP="00BB4411">
            <w:pPr>
              <w:rPr>
                <w:rFonts w:ascii="Arial" w:hAnsi="Arial" w:cs="Arial"/>
                <w:sz w:val="20"/>
              </w:rPr>
            </w:pPr>
            <w:r w:rsidRPr="00BB4411">
              <w:rPr>
                <w:rFonts w:ascii="Arial" w:hAnsi="Arial" w:cs="Arial"/>
                <w:sz w:val="20"/>
              </w:rPr>
              <w:t>Table</w:t>
            </w:r>
          </w:p>
        </w:tc>
        <w:tc>
          <w:tcPr>
            <w:tcW w:w="1638" w:type="dxa"/>
          </w:tcPr>
          <w:p w14:paraId="028E1F3A" w14:textId="4A5D113A"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91D9D9C" w14:textId="77777777" w:rsidTr="00BB4411">
        <w:trPr>
          <w:trHeight w:val="264"/>
        </w:trPr>
        <w:tc>
          <w:tcPr>
            <w:tcW w:w="3140" w:type="dxa"/>
            <w:shd w:val="clear" w:color="auto" w:fill="auto"/>
          </w:tcPr>
          <w:p w14:paraId="3F79C4E1" w14:textId="3CBF0274" w:rsidR="00BB4411" w:rsidRDefault="00BB4411" w:rsidP="00BB4411">
            <w:pPr>
              <w:rPr>
                <w:rFonts w:ascii="Arial" w:hAnsi="Arial" w:cs="Arial"/>
                <w:color w:val="0000FF"/>
                <w:sz w:val="20"/>
                <w:u w:val="single"/>
              </w:rPr>
            </w:pPr>
          </w:p>
        </w:tc>
        <w:tc>
          <w:tcPr>
            <w:tcW w:w="760" w:type="dxa"/>
            <w:shd w:val="clear" w:color="auto" w:fill="auto"/>
          </w:tcPr>
          <w:p w14:paraId="3D82D3AA" w14:textId="6C26D6ED" w:rsidR="00BB4411" w:rsidRDefault="00BB4411" w:rsidP="00BB4411">
            <w:pPr>
              <w:jc w:val="right"/>
              <w:rPr>
                <w:rFonts w:ascii="Arial" w:hAnsi="Arial" w:cs="Arial"/>
                <w:sz w:val="20"/>
              </w:rPr>
            </w:pPr>
            <w:r>
              <w:rPr>
                <w:rFonts w:ascii="Arial" w:hAnsi="Arial" w:cs="Arial"/>
                <w:sz w:val="20"/>
              </w:rPr>
              <w:t>98</w:t>
            </w:r>
          </w:p>
        </w:tc>
        <w:tc>
          <w:tcPr>
            <w:tcW w:w="3812" w:type="dxa"/>
            <w:shd w:val="clear" w:color="auto" w:fill="auto"/>
          </w:tcPr>
          <w:p w14:paraId="649FEC08" w14:textId="77777777" w:rsidR="00BB4411" w:rsidRPr="00BB4411" w:rsidRDefault="00BB4411" w:rsidP="00BB4411">
            <w:pPr>
              <w:rPr>
                <w:rFonts w:ascii="Arial" w:hAnsi="Arial" w:cs="Arial"/>
                <w:sz w:val="20"/>
              </w:rPr>
            </w:pPr>
            <w:r w:rsidRPr="00BB4411">
              <w:rPr>
                <w:rFonts w:ascii="Arial" w:hAnsi="Arial" w:cs="Arial"/>
                <w:sz w:val="20"/>
              </w:rPr>
              <w:t>ISTA Availability</w:t>
            </w:r>
          </w:p>
          <w:p w14:paraId="5EFEF81F" w14:textId="662ED974" w:rsidR="00BB4411" w:rsidRDefault="00BB4411" w:rsidP="00BB4411">
            <w:pPr>
              <w:rPr>
                <w:rFonts w:ascii="Arial" w:hAnsi="Arial" w:cs="Arial"/>
                <w:sz w:val="20"/>
              </w:rPr>
            </w:pPr>
            <w:r w:rsidRPr="00BB4411">
              <w:rPr>
                <w:rFonts w:ascii="Arial" w:hAnsi="Arial" w:cs="Arial"/>
                <w:sz w:val="20"/>
              </w:rPr>
              <w:t>Window</w:t>
            </w:r>
          </w:p>
        </w:tc>
        <w:tc>
          <w:tcPr>
            <w:tcW w:w="1638" w:type="dxa"/>
          </w:tcPr>
          <w:p w14:paraId="7681B585" w14:textId="2B9C6B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4FA3EEC6" w14:textId="77777777" w:rsidTr="00BB4411">
        <w:trPr>
          <w:trHeight w:val="264"/>
        </w:trPr>
        <w:tc>
          <w:tcPr>
            <w:tcW w:w="3140" w:type="dxa"/>
            <w:shd w:val="clear" w:color="auto" w:fill="auto"/>
          </w:tcPr>
          <w:p w14:paraId="74AAA87E" w14:textId="36EB0F9F" w:rsidR="00BB4411" w:rsidRDefault="00BB4411" w:rsidP="00BB4411">
            <w:pPr>
              <w:rPr>
                <w:rFonts w:ascii="Arial" w:hAnsi="Arial" w:cs="Arial"/>
                <w:color w:val="0000FF"/>
                <w:sz w:val="20"/>
                <w:u w:val="single"/>
              </w:rPr>
            </w:pPr>
          </w:p>
        </w:tc>
        <w:tc>
          <w:tcPr>
            <w:tcW w:w="760" w:type="dxa"/>
            <w:shd w:val="clear" w:color="auto" w:fill="auto"/>
          </w:tcPr>
          <w:p w14:paraId="520ED751" w14:textId="04C6A6EC" w:rsidR="00BB4411" w:rsidRDefault="00BB4411" w:rsidP="00BB4411">
            <w:pPr>
              <w:jc w:val="right"/>
              <w:rPr>
                <w:rFonts w:ascii="Arial" w:hAnsi="Arial" w:cs="Arial"/>
                <w:sz w:val="20"/>
              </w:rPr>
            </w:pPr>
            <w:r>
              <w:rPr>
                <w:rFonts w:ascii="Arial" w:hAnsi="Arial" w:cs="Arial"/>
                <w:sz w:val="20"/>
              </w:rPr>
              <w:t>99</w:t>
            </w:r>
          </w:p>
        </w:tc>
        <w:tc>
          <w:tcPr>
            <w:tcW w:w="3812" w:type="dxa"/>
            <w:shd w:val="clear" w:color="auto" w:fill="auto"/>
          </w:tcPr>
          <w:p w14:paraId="5BB95F89" w14:textId="77777777" w:rsidR="00BB4411" w:rsidRPr="00BB4411" w:rsidRDefault="00BB4411" w:rsidP="00BB4411">
            <w:pPr>
              <w:rPr>
                <w:rFonts w:ascii="Arial" w:hAnsi="Arial" w:cs="Arial"/>
                <w:sz w:val="20"/>
              </w:rPr>
            </w:pPr>
            <w:r w:rsidRPr="00BB4411">
              <w:rPr>
                <w:rFonts w:ascii="Arial" w:hAnsi="Arial" w:cs="Arial"/>
                <w:sz w:val="20"/>
              </w:rPr>
              <w:t>RSTA Availability</w:t>
            </w:r>
          </w:p>
          <w:p w14:paraId="1E672DD9" w14:textId="7192F8D6" w:rsidR="00BB4411" w:rsidRDefault="00BB4411" w:rsidP="00BB4411">
            <w:pPr>
              <w:rPr>
                <w:rFonts w:ascii="Arial" w:hAnsi="Arial" w:cs="Arial"/>
                <w:sz w:val="20"/>
              </w:rPr>
            </w:pPr>
            <w:r w:rsidRPr="00BB4411">
              <w:rPr>
                <w:rFonts w:ascii="Arial" w:hAnsi="Arial" w:cs="Arial"/>
                <w:sz w:val="20"/>
              </w:rPr>
              <w:t>Window</w:t>
            </w:r>
          </w:p>
        </w:tc>
        <w:tc>
          <w:tcPr>
            <w:tcW w:w="1638" w:type="dxa"/>
          </w:tcPr>
          <w:p w14:paraId="77569520" w14:textId="5F98E5D6"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EFBF1FE" w14:textId="77777777" w:rsidTr="00BB4411">
        <w:trPr>
          <w:trHeight w:val="264"/>
        </w:trPr>
        <w:tc>
          <w:tcPr>
            <w:tcW w:w="3140" w:type="dxa"/>
            <w:shd w:val="clear" w:color="auto" w:fill="auto"/>
          </w:tcPr>
          <w:p w14:paraId="74117370" w14:textId="77777777" w:rsidR="00BB4411" w:rsidRDefault="00BB4411" w:rsidP="00BB4411">
            <w:pPr>
              <w:rPr>
                <w:rFonts w:ascii="Arial" w:hAnsi="Arial" w:cs="Arial"/>
                <w:color w:val="0000FF"/>
                <w:sz w:val="20"/>
                <w:u w:val="single"/>
              </w:rPr>
            </w:pPr>
          </w:p>
        </w:tc>
        <w:tc>
          <w:tcPr>
            <w:tcW w:w="760" w:type="dxa"/>
            <w:shd w:val="clear" w:color="auto" w:fill="auto"/>
          </w:tcPr>
          <w:p w14:paraId="5C8687F3" w14:textId="45A84B2D" w:rsidR="00BB4411" w:rsidRDefault="00BB4411" w:rsidP="00BB4411">
            <w:pPr>
              <w:jc w:val="right"/>
              <w:rPr>
                <w:rFonts w:ascii="Arial" w:hAnsi="Arial" w:cs="Arial"/>
                <w:sz w:val="20"/>
              </w:rPr>
            </w:pPr>
            <w:r>
              <w:rPr>
                <w:rFonts w:ascii="Arial" w:hAnsi="Arial" w:cs="Arial"/>
                <w:sz w:val="20"/>
              </w:rPr>
              <w:t>100</w:t>
            </w:r>
          </w:p>
        </w:tc>
        <w:tc>
          <w:tcPr>
            <w:tcW w:w="3812" w:type="dxa"/>
            <w:shd w:val="clear" w:color="auto" w:fill="auto"/>
          </w:tcPr>
          <w:p w14:paraId="301A5436" w14:textId="6DFEB831" w:rsidR="00BB4411" w:rsidRPr="00BB4411" w:rsidRDefault="00BB4411" w:rsidP="00BB4411">
            <w:pPr>
              <w:rPr>
                <w:rFonts w:ascii="Arial" w:hAnsi="Arial" w:cs="Arial"/>
                <w:sz w:val="20"/>
              </w:rPr>
            </w:pPr>
            <w:r>
              <w:rPr>
                <w:rFonts w:ascii="Arial" w:hAnsi="Arial" w:cs="Arial"/>
                <w:sz w:val="20"/>
              </w:rPr>
              <w:t>PASN Parameters</w:t>
            </w:r>
          </w:p>
        </w:tc>
        <w:tc>
          <w:tcPr>
            <w:tcW w:w="1638" w:type="dxa"/>
          </w:tcPr>
          <w:p w14:paraId="7D1D7AC6" w14:textId="2951A85F"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D2DBFF2" w14:textId="77777777" w:rsidTr="00BB4411">
        <w:trPr>
          <w:trHeight w:val="264"/>
        </w:trPr>
        <w:tc>
          <w:tcPr>
            <w:tcW w:w="3140" w:type="dxa"/>
            <w:shd w:val="clear" w:color="auto" w:fill="auto"/>
          </w:tcPr>
          <w:p w14:paraId="4FBF4B04" w14:textId="77777777" w:rsidR="00BB4411" w:rsidRDefault="00BB4411" w:rsidP="00BB4411">
            <w:pPr>
              <w:rPr>
                <w:rFonts w:ascii="Arial" w:hAnsi="Arial" w:cs="Arial"/>
                <w:color w:val="0000FF"/>
                <w:sz w:val="20"/>
                <w:u w:val="single"/>
              </w:rPr>
            </w:pPr>
          </w:p>
        </w:tc>
        <w:tc>
          <w:tcPr>
            <w:tcW w:w="760" w:type="dxa"/>
            <w:shd w:val="clear" w:color="auto" w:fill="auto"/>
          </w:tcPr>
          <w:p w14:paraId="78ADB2AA" w14:textId="4535AD5D" w:rsidR="00BB4411" w:rsidRDefault="00BB4411" w:rsidP="00BB4411">
            <w:pPr>
              <w:jc w:val="right"/>
              <w:rPr>
                <w:rFonts w:ascii="Arial" w:hAnsi="Arial" w:cs="Arial"/>
                <w:sz w:val="20"/>
              </w:rPr>
            </w:pPr>
            <w:r>
              <w:rPr>
                <w:rFonts w:ascii="Arial" w:hAnsi="Arial" w:cs="Arial"/>
                <w:sz w:val="20"/>
              </w:rPr>
              <w:t>101</w:t>
            </w:r>
          </w:p>
        </w:tc>
        <w:tc>
          <w:tcPr>
            <w:tcW w:w="3812" w:type="dxa"/>
            <w:shd w:val="clear" w:color="auto" w:fill="auto"/>
          </w:tcPr>
          <w:p w14:paraId="3AAC1846" w14:textId="1FFCE372" w:rsidR="00BB4411" w:rsidRDefault="00BB4411" w:rsidP="00BB4411">
            <w:pPr>
              <w:rPr>
                <w:rFonts w:ascii="Arial" w:hAnsi="Arial" w:cs="Arial"/>
                <w:sz w:val="20"/>
              </w:rPr>
            </w:pPr>
            <w:r>
              <w:rPr>
                <w:rFonts w:ascii="Arial" w:hAnsi="Arial" w:cs="Arial"/>
                <w:sz w:val="20"/>
              </w:rPr>
              <w:t>Ranging Parameters</w:t>
            </w:r>
          </w:p>
        </w:tc>
        <w:tc>
          <w:tcPr>
            <w:tcW w:w="1638" w:type="dxa"/>
          </w:tcPr>
          <w:p w14:paraId="772BFA49" w14:textId="129E93EC"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0BB9166D" w14:textId="77777777" w:rsidTr="00BB4411">
        <w:trPr>
          <w:trHeight w:val="264"/>
        </w:trPr>
        <w:tc>
          <w:tcPr>
            <w:tcW w:w="3140" w:type="dxa"/>
            <w:shd w:val="clear" w:color="auto" w:fill="auto"/>
          </w:tcPr>
          <w:p w14:paraId="43857990" w14:textId="77777777" w:rsidR="00BB4411" w:rsidRDefault="00BB4411" w:rsidP="00BB4411">
            <w:pPr>
              <w:rPr>
                <w:rFonts w:ascii="Arial" w:hAnsi="Arial" w:cs="Arial"/>
                <w:color w:val="0000FF"/>
                <w:sz w:val="20"/>
                <w:u w:val="single"/>
              </w:rPr>
            </w:pPr>
          </w:p>
        </w:tc>
        <w:tc>
          <w:tcPr>
            <w:tcW w:w="760" w:type="dxa"/>
            <w:shd w:val="clear" w:color="auto" w:fill="auto"/>
          </w:tcPr>
          <w:p w14:paraId="72956A31" w14:textId="05DAF594" w:rsidR="00BB4411" w:rsidRDefault="00BB4411" w:rsidP="00BB4411">
            <w:pPr>
              <w:jc w:val="right"/>
              <w:rPr>
                <w:rFonts w:ascii="Arial" w:hAnsi="Arial" w:cs="Arial"/>
                <w:sz w:val="20"/>
              </w:rPr>
            </w:pPr>
            <w:r>
              <w:rPr>
                <w:rFonts w:ascii="Arial" w:hAnsi="Arial" w:cs="Arial"/>
                <w:sz w:val="20"/>
              </w:rPr>
              <w:t>102</w:t>
            </w:r>
          </w:p>
        </w:tc>
        <w:tc>
          <w:tcPr>
            <w:tcW w:w="3812" w:type="dxa"/>
            <w:shd w:val="clear" w:color="auto" w:fill="auto"/>
          </w:tcPr>
          <w:p w14:paraId="155834CF" w14:textId="77777777" w:rsidR="00BB4411" w:rsidRPr="00BB4411" w:rsidRDefault="00BB4411" w:rsidP="00BB4411">
            <w:pPr>
              <w:rPr>
                <w:rFonts w:ascii="Arial" w:hAnsi="Arial" w:cs="Arial"/>
                <w:sz w:val="20"/>
              </w:rPr>
            </w:pPr>
            <w:r w:rsidRPr="00BB4411">
              <w:rPr>
                <w:rFonts w:ascii="Arial" w:hAnsi="Arial" w:cs="Arial"/>
                <w:sz w:val="20"/>
              </w:rPr>
              <w:t>Direction Measurement</w:t>
            </w:r>
          </w:p>
          <w:p w14:paraId="6917D4AE" w14:textId="73EEABF5" w:rsidR="00BB4411" w:rsidRDefault="00BB4411" w:rsidP="00BB4411">
            <w:pPr>
              <w:rPr>
                <w:rFonts w:ascii="Arial" w:hAnsi="Arial" w:cs="Arial"/>
                <w:sz w:val="20"/>
              </w:rPr>
            </w:pPr>
            <w:r w:rsidRPr="00BB4411">
              <w:rPr>
                <w:rFonts w:ascii="Arial" w:hAnsi="Arial" w:cs="Arial"/>
                <w:sz w:val="20"/>
              </w:rPr>
              <w:t>Results</w:t>
            </w:r>
          </w:p>
        </w:tc>
        <w:tc>
          <w:tcPr>
            <w:tcW w:w="1638" w:type="dxa"/>
          </w:tcPr>
          <w:p w14:paraId="52471337" w14:textId="2C08AB8D"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A82ECB" w14:textId="77777777" w:rsidTr="00BB4411">
        <w:trPr>
          <w:trHeight w:val="264"/>
        </w:trPr>
        <w:tc>
          <w:tcPr>
            <w:tcW w:w="3140" w:type="dxa"/>
            <w:shd w:val="clear" w:color="auto" w:fill="auto"/>
          </w:tcPr>
          <w:p w14:paraId="6BA6BCB9" w14:textId="77777777" w:rsidR="00BB4411" w:rsidRDefault="00BB4411" w:rsidP="00BB4411">
            <w:pPr>
              <w:rPr>
                <w:rFonts w:ascii="Arial" w:hAnsi="Arial" w:cs="Arial"/>
                <w:color w:val="0000FF"/>
                <w:sz w:val="20"/>
                <w:u w:val="single"/>
              </w:rPr>
            </w:pPr>
          </w:p>
        </w:tc>
        <w:tc>
          <w:tcPr>
            <w:tcW w:w="760" w:type="dxa"/>
            <w:shd w:val="clear" w:color="auto" w:fill="auto"/>
          </w:tcPr>
          <w:p w14:paraId="76A2E44A" w14:textId="7EE43580" w:rsidR="00BB4411" w:rsidRDefault="00BB4411" w:rsidP="00BB4411">
            <w:pPr>
              <w:jc w:val="right"/>
              <w:rPr>
                <w:rFonts w:ascii="Arial" w:hAnsi="Arial" w:cs="Arial"/>
                <w:sz w:val="20"/>
              </w:rPr>
            </w:pPr>
            <w:r>
              <w:rPr>
                <w:rFonts w:ascii="Arial" w:hAnsi="Arial" w:cs="Arial"/>
                <w:sz w:val="20"/>
              </w:rPr>
              <w:t>103</w:t>
            </w:r>
          </w:p>
        </w:tc>
        <w:tc>
          <w:tcPr>
            <w:tcW w:w="3812" w:type="dxa"/>
            <w:shd w:val="clear" w:color="auto" w:fill="auto"/>
          </w:tcPr>
          <w:p w14:paraId="621CD80D" w14:textId="4B4B0906" w:rsidR="00BB4411" w:rsidRPr="00BB4411" w:rsidRDefault="001E168C" w:rsidP="00BB4411">
            <w:pPr>
              <w:rPr>
                <w:rFonts w:ascii="Arial" w:hAnsi="Arial" w:cs="Arial"/>
                <w:sz w:val="20"/>
              </w:rPr>
            </w:pPr>
            <w:r w:rsidRPr="001E168C">
              <w:rPr>
                <w:rFonts w:ascii="Arial" w:hAnsi="Arial" w:cs="Arial"/>
                <w:sz w:val="20"/>
              </w:rPr>
              <w:t>Multiple AOD Feedback</w:t>
            </w:r>
          </w:p>
        </w:tc>
        <w:tc>
          <w:tcPr>
            <w:tcW w:w="1638" w:type="dxa"/>
          </w:tcPr>
          <w:p w14:paraId="07995D97" w14:textId="36320A6F" w:rsidR="00BB4411"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55577AE" w14:textId="77777777" w:rsidTr="00BB4411">
        <w:trPr>
          <w:trHeight w:val="264"/>
        </w:trPr>
        <w:tc>
          <w:tcPr>
            <w:tcW w:w="3140" w:type="dxa"/>
            <w:shd w:val="clear" w:color="auto" w:fill="auto"/>
          </w:tcPr>
          <w:p w14:paraId="7CCA3276" w14:textId="77777777" w:rsidR="001E168C" w:rsidRDefault="001E168C" w:rsidP="00BB4411">
            <w:pPr>
              <w:rPr>
                <w:rFonts w:ascii="Arial" w:hAnsi="Arial" w:cs="Arial"/>
                <w:color w:val="0000FF"/>
                <w:sz w:val="20"/>
                <w:u w:val="single"/>
              </w:rPr>
            </w:pPr>
          </w:p>
        </w:tc>
        <w:tc>
          <w:tcPr>
            <w:tcW w:w="760" w:type="dxa"/>
            <w:shd w:val="clear" w:color="auto" w:fill="auto"/>
          </w:tcPr>
          <w:p w14:paraId="73FEC583" w14:textId="2644039A" w:rsidR="001E168C" w:rsidRDefault="001E168C" w:rsidP="00BB4411">
            <w:pPr>
              <w:jc w:val="right"/>
              <w:rPr>
                <w:rFonts w:ascii="Arial" w:hAnsi="Arial" w:cs="Arial"/>
                <w:sz w:val="20"/>
              </w:rPr>
            </w:pPr>
            <w:r>
              <w:rPr>
                <w:rFonts w:ascii="Arial" w:hAnsi="Arial" w:cs="Arial"/>
                <w:sz w:val="20"/>
              </w:rPr>
              <w:t>104</w:t>
            </w:r>
          </w:p>
        </w:tc>
        <w:tc>
          <w:tcPr>
            <w:tcW w:w="3812" w:type="dxa"/>
            <w:shd w:val="clear" w:color="auto" w:fill="auto"/>
          </w:tcPr>
          <w:p w14:paraId="0FEC1B1E" w14:textId="3D7706E9" w:rsidR="001E168C" w:rsidRPr="001E168C" w:rsidRDefault="001E168C" w:rsidP="00BB4411">
            <w:pPr>
              <w:rPr>
                <w:rFonts w:ascii="Arial" w:hAnsi="Arial" w:cs="Arial"/>
                <w:sz w:val="20"/>
              </w:rPr>
            </w:pPr>
            <w:r w:rsidRPr="001E168C">
              <w:rPr>
                <w:rFonts w:ascii="Arial" w:hAnsi="Arial" w:cs="Arial"/>
                <w:sz w:val="20"/>
              </w:rPr>
              <w:t>Multiple Best AWV ID</w:t>
            </w:r>
          </w:p>
        </w:tc>
        <w:tc>
          <w:tcPr>
            <w:tcW w:w="1638" w:type="dxa"/>
          </w:tcPr>
          <w:p w14:paraId="6FD9105B" w14:textId="2D315F3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5EFA0587" w14:textId="77777777" w:rsidTr="00BB4411">
        <w:trPr>
          <w:trHeight w:val="264"/>
        </w:trPr>
        <w:tc>
          <w:tcPr>
            <w:tcW w:w="3140" w:type="dxa"/>
            <w:shd w:val="clear" w:color="auto" w:fill="auto"/>
          </w:tcPr>
          <w:p w14:paraId="74176534" w14:textId="77777777" w:rsidR="001E168C" w:rsidRDefault="001E168C" w:rsidP="00BB4411">
            <w:pPr>
              <w:rPr>
                <w:rFonts w:ascii="Arial" w:hAnsi="Arial" w:cs="Arial"/>
                <w:color w:val="0000FF"/>
                <w:sz w:val="20"/>
                <w:u w:val="single"/>
              </w:rPr>
            </w:pPr>
          </w:p>
        </w:tc>
        <w:tc>
          <w:tcPr>
            <w:tcW w:w="760" w:type="dxa"/>
            <w:shd w:val="clear" w:color="auto" w:fill="auto"/>
          </w:tcPr>
          <w:p w14:paraId="40926DEF" w14:textId="49E74F36" w:rsidR="001E168C" w:rsidRDefault="001E168C" w:rsidP="00BB4411">
            <w:pPr>
              <w:jc w:val="right"/>
              <w:rPr>
                <w:rFonts w:ascii="Arial" w:hAnsi="Arial" w:cs="Arial"/>
                <w:sz w:val="20"/>
              </w:rPr>
            </w:pPr>
            <w:r>
              <w:rPr>
                <w:rFonts w:ascii="Arial" w:hAnsi="Arial" w:cs="Arial"/>
                <w:sz w:val="20"/>
              </w:rPr>
              <w:t>105</w:t>
            </w:r>
          </w:p>
        </w:tc>
        <w:tc>
          <w:tcPr>
            <w:tcW w:w="3812" w:type="dxa"/>
            <w:shd w:val="clear" w:color="auto" w:fill="auto"/>
          </w:tcPr>
          <w:p w14:paraId="4C902EFC" w14:textId="219C738A" w:rsidR="001E168C" w:rsidRPr="001E168C" w:rsidRDefault="001E168C" w:rsidP="00BB4411">
            <w:pPr>
              <w:rPr>
                <w:rFonts w:ascii="Arial" w:hAnsi="Arial" w:cs="Arial"/>
                <w:sz w:val="20"/>
              </w:rPr>
            </w:pPr>
            <w:r w:rsidRPr="001E168C">
              <w:rPr>
                <w:rFonts w:ascii="Arial" w:hAnsi="Arial" w:cs="Arial"/>
                <w:sz w:val="20"/>
              </w:rPr>
              <w:t>LOS Likelihood</w:t>
            </w:r>
          </w:p>
        </w:tc>
        <w:tc>
          <w:tcPr>
            <w:tcW w:w="1638" w:type="dxa"/>
          </w:tcPr>
          <w:p w14:paraId="5267461F" w14:textId="208F4A7F"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4C7AB17" w14:textId="77777777" w:rsidTr="00BB4411">
        <w:trPr>
          <w:trHeight w:val="264"/>
        </w:trPr>
        <w:tc>
          <w:tcPr>
            <w:tcW w:w="3140" w:type="dxa"/>
            <w:shd w:val="clear" w:color="auto" w:fill="auto"/>
          </w:tcPr>
          <w:p w14:paraId="64C078A1" w14:textId="70AA3ED3" w:rsidR="001E168C" w:rsidRDefault="001E168C" w:rsidP="00BB4411">
            <w:pPr>
              <w:rPr>
                <w:rFonts w:ascii="Arial" w:hAnsi="Arial" w:cs="Arial"/>
                <w:color w:val="0000FF"/>
                <w:sz w:val="20"/>
                <w:u w:val="single"/>
              </w:rPr>
            </w:pPr>
            <w:r w:rsidRPr="001E168C">
              <w:rPr>
                <w:rFonts w:ascii="Arial" w:hAnsi="Arial" w:cs="Arial"/>
                <w:color w:val="0000FF"/>
                <w:sz w:val="20"/>
                <w:u w:val="single"/>
              </w:rPr>
              <w:t>AKMSuiteSelectors</w:t>
            </w:r>
          </w:p>
        </w:tc>
        <w:tc>
          <w:tcPr>
            <w:tcW w:w="760" w:type="dxa"/>
            <w:shd w:val="clear" w:color="auto" w:fill="auto"/>
          </w:tcPr>
          <w:p w14:paraId="46E093C0" w14:textId="018F9F8A" w:rsidR="001E168C" w:rsidRDefault="001E168C" w:rsidP="00BB4411">
            <w:pPr>
              <w:jc w:val="right"/>
              <w:rPr>
                <w:rFonts w:ascii="Arial" w:hAnsi="Arial" w:cs="Arial"/>
                <w:sz w:val="20"/>
              </w:rPr>
            </w:pPr>
            <w:r>
              <w:rPr>
                <w:rFonts w:ascii="Arial" w:hAnsi="Arial" w:cs="Arial"/>
                <w:sz w:val="20"/>
              </w:rPr>
              <w:t>21</w:t>
            </w:r>
          </w:p>
        </w:tc>
        <w:tc>
          <w:tcPr>
            <w:tcW w:w="3812" w:type="dxa"/>
            <w:shd w:val="clear" w:color="auto" w:fill="auto"/>
          </w:tcPr>
          <w:p w14:paraId="30910FBB" w14:textId="77A98B30" w:rsidR="001E168C" w:rsidRPr="001E168C" w:rsidRDefault="001E168C" w:rsidP="00BB4411">
            <w:pPr>
              <w:rPr>
                <w:rFonts w:ascii="Arial" w:hAnsi="Arial" w:cs="Arial"/>
                <w:sz w:val="20"/>
              </w:rPr>
            </w:pPr>
            <w:r>
              <w:rPr>
                <w:rFonts w:ascii="Arial" w:hAnsi="Arial" w:cs="Arial"/>
                <w:sz w:val="20"/>
              </w:rPr>
              <w:t>PASN</w:t>
            </w:r>
          </w:p>
        </w:tc>
        <w:tc>
          <w:tcPr>
            <w:tcW w:w="1638" w:type="dxa"/>
          </w:tcPr>
          <w:p w14:paraId="481550C0" w14:textId="45B7D2B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103CB1C" w14:textId="77777777" w:rsidTr="00BB4411">
        <w:trPr>
          <w:trHeight w:val="264"/>
        </w:trPr>
        <w:tc>
          <w:tcPr>
            <w:tcW w:w="3140" w:type="dxa"/>
            <w:shd w:val="clear" w:color="auto" w:fill="auto"/>
          </w:tcPr>
          <w:p w14:paraId="3C27CE42" w14:textId="00CCBE39" w:rsidR="001E168C" w:rsidRPr="001E168C" w:rsidRDefault="001E168C" w:rsidP="00BB4411">
            <w:pPr>
              <w:rPr>
                <w:rFonts w:ascii="Arial" w:hAnsi="Arial" w:cs="Arial"/>
                <w:color w:val="0000FF"/>
                <w:sz w:val="20"/>
                <w:u w:val="single"/>
              </w:rPr>
            </w:pPr>
            <w:r w:rsidRPr="001E168C">
              <w:rPr>
                <w:rFonts w:ascii="Arial" w:hAnsi="Arial" w:cs="Arial"/>
                <w:color w:val="0000FF"/>
                <w:sz w:val="20"/>
                <w:u w:val="single"/>
              </w:rPr>
              <w:t>ExtendedCapabilities</w:t>
            </w:r>
          </w:p>
        </w:tc>
        <w:tc>
          <w:tcPr>
            <w:tcW w:w="760" w:type="dxa"/>
            <w:shd w:val="clear" w:color="auto" w:fill="auto"/>
          </w:tcPr>
          <w:p w14:paraId="5E2089A0" w14:textId="231F2B29" w:rsidR="001E168C" w:rsidRDefault="001E168C" w:rsidP="00BB4411">
            <w:pPr>
              <w:jc w:val="right"/>
              <w:rPr>
                <w:rFonts w:ascii="Arial" w:hAnsi="Arial" w:cs="Arial"/>
                <w:sz w:val="20"/>
              </w:rPr>
            </w:pPr>
            <w:r>
              <w:rPr>
                <w:rFonts w:ascii="Arial" w:hAnsi="Arial" w:cs="Arial"/>
                <w:sz w:val="20"/>
              </w:rPr>
              <w:t>90</w:t>
            </w:r>
          </w:p>
        </w:tc>
        <w:tc>
          <w:tcPr>
            <w:tcW w:w="3812" w:type="dxa"/>
            <w:shd w:val="clear" w:color="auto" w:fill="auto"/>
          </w:tcPr>
          <w:p w14:paraId="214C9C30" w14:textId="4AB12DF5" w:rsidR="001E168C" w:rsidRDefault="001E168C" w:rsidP="00BB4411">
            <w:pPr>
              <w:rPr>
                <w:rFonts w:ascii="Arial" w:hAnsi="Arial" w:cs="Arial"/>
                <w:sz w:val="20"/>
              </w:rPr>
            </w:pPr>
            <w:r w:rsidRPr="001E168C">
              <w:rPr>
                <w:rFonts w:ascii="Arial" w:hAnsi="Arial" w:cs="Arial"/>
                <w:sz w:val="20"/>
              </w:rPr>
              <w:t>non-TB Ranging Responder</w:t>
            </w:r>
          </w:p>
        </w:tc>
        <w:tc>
          <w:tcPr>
            <w:tcW w:w="1638" w:type="dxa"/>
          </w:tcPr>
          <w:p w14:paraId="1310A7D8" w14:textId="5E3FD10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8425CA1" w14:textId="77777777" w:rsidTr="00BB4411">
        <w:trPr>
          <w:trHeight w:val="264"/>
        </w:trPr>
        <w:tc>
          <w:tcPr>
            <w:tcW w:w="3140" w:type="dxa"/>
            <w:shd w:val="clear" w:color="auto" w:fill="auto"/>
          </w:tcPr>
          <w:p w14:paraId="29956349"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630EA1A9" w14:textId="0F93F9C1" w:rsidR="001E168C" w:rsidRDefault="001E168C" w:rsidP="00BB4411">
            <w:pPr>
              <w:jc w:val="right"/>
              <w:rPr>
                <w:rFonts w:ascii="Arial" w:hAnsi="Arial" w:cs="Arial"/>
                <w:sz w:val="20"/>
              </w:rPr>
            </w:pPr>
            <w:r>
              <w:rPr>
                <w:rFonts w:ascii="Arial" w:hAnsi="Arial" w:cs="Arial"/>
                <w:sz w:val="20"/>
              </w:rPr>
              <w:t>91</w:t>
            </w:r>
          </w:p>
        </w:tc>
        <w:tc>
          <w:tcPr>
            <w:tcW w:w="3812" w:type="dxa"/>
            <w:shd w:val="clear" w:color="auto" w:fill="auto"/>
          </w:tcPr>
          <w:p w14:paraId="435CCECC" w14:textId="658A093E" w:rsidR="001E168C" w:rsidRPr="001E168C" w:rsidRDefault="001E168C" w:rsidP="00BB4411">
            <w:pPr>
              <w:rPr>
                <w:rFonts w:ascii="Arial" w:hAnsi="Arial" w:cs="Arial"/>
                <w:sz w:val="20"/>
              </w:rPr>
            </w:pPr>
            <w:r w:rsidRPr="001E168C">
              <w:rPr>
                <w:rFonts w:ascii="Arial" w:hAnsi="Arial" w:cs="Arial"/>
                <w:sz w:val="20"/>
              </w:rPr>
              <w:t>TB Ranging Responder</w:t>
            </w:r>
          </w:p>
        </w:tc>
        <w:tc>
          <w:tcPr>
            <w:tcW w:w="1638" w:type="dxa"/>
          </w:tcPr>
          <w:p w14:paraId="5A76525B" w14:textId="199A0BE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2BC2E90" w14:textId="77777777" w:rsidTr="00BB4411">
        <w:trPr>
          <w:trHeight w:val="264"/>
        </w:trPr>
        <w:tc>
          <w:tcPr>
            <w:tcW w:w="3140" w:type="dxa"/>
            <w:shd w:val="clear" w:color="auto" w:fill="auto"/>
          </w:tcPr>
          <w:p w14:paraId="0E4BBFAB"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B04C61C" w14:textId="40F2FCC4" w:rsidR="001E168C" w:rsidRDefault="001E168C" w:rsidP="00BB4411">
            <w:pPr>
              <w:jc w:val="right"/>
              <w:rPr>
                <w:rFonts w:ascii="Arial" w:hAnsi="Arial" w:cs="Arial"/>
                <w:sz w:val="20"/>
              </w:rPr>
            </w:pPr>
            <w:r>
              <w:rPr>
                <w:rFonts w:ascii="Arial" w:hAnsi="Arial" w:cs="Arial"/>
                <w:sz w:val="20"/>
              </w:rPr>
              <w:t>92</w:t>
            </w:r>
          </w:p>
        </w:tc>
        <w:tc>
          <w:tcPr>
            <w:tcW w:w="3812" w:type="dxa"/>
            <w:shd w:val="clear" w:color="auto" w:fill="auto"/>
          </w:tcPr>
          <w:p w14:paraId="7E461182"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611A9B8A" w14:textId="77777777" w:rsidR="001E168C" w:rsidRPr="001E168C" w:rsidRDefault="001E168C" w:rsidP="001E168C">
            <w:pPr>
              <w:rPr>
                <w:rFonts w:ascii="Arial" w:hAnsi="Arial" w:cs="Arial"/>
                <w:sz w:val="20"/>
              </w:rPr>
            </w:pPr>
            <w:r w:rsidRPr="001E168C">
              <w:rPr>
                <w:rFonts w:ascii="Arial" w:hAnsi="Arial" w:cs="Arial"/>
                <w:sz w:val="20"/>
              </w:rPr>
              <w:t>Responder Measurement</w:t>
            </w:r>
          </w:p>
          <w:p w14:paraId="5130E27C" w14:textId="54CDEBF3"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5B6D7F5E" w14:textId="216D6E2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B197CC9" w14:textId="77777777" w:rsidTr="00BB4411">
        <w:trPr>
          <w:trHeight w:val="264"/>
        </w:trPr>
        <w:tc>
          <w:tcPr>
            <w:tcW w:w="3140" w:type="dxa"/>
            <w:shd w:val="clear" w:color="auto" w:fill="auto"/>
          </w:tcPr>
          <w:p w14:paraId="46C33D2E"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B0EE2E7" w14:textId="05381503" w:rsidR="001E168C" w:rsidRDefault="001E168C" w:rsidP="00BB4411">
            <w:pPr>
              <w:jc w:val="right"/>
              <w:rPr>
                <w:rFonts w:ascii="Arial" w:hAnsi="Arial" w:cs="Arial"/>
                <w:sz w:val="20"/>
              </w:rPr>
            </w:pPr>
            <w:r>
              <w:rPr>
                <w:rFonts w:ascii="Arial" w:hAnsi="Arial" w:cs="Arial"/>
                <w:sz w:val="20"/>
              </w:rPr>
              <w:t>93</w:t>
            </w:r>
          </w:p>
        </w:tc>
        <w:tc>
          <w:tcPr>
            <w:tcW w:w="3812" w:type="dxa"/>
            <w:shd w:val="clear" w:color="auto" w:fill="auto"/>
          </w:tcPr>
          <w:p w14:paraId="7127648E"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0F498E3B" w14:textId="77777777" w:rsidR="001E168C" w:rsidRPr="001E168C" w:rsidRDefault="001E168C" w:rsidP="001E168C">
            <w:pPr>
              <w:rPr>
                <w:rFonts w:ascii="Arial" w:hAnsi="Arial" w:cs="Arial"/>
                <w:sz w:val="20"/>
              </w:rPr>
            </w:pPr>
            <w:r w:rsidRPr="001E168C">
              <w:rPr>
                <w:rFonts w:ascii="Arial" w:hAnsi="Arial" w:cs="Arial"/>
                <w:sz w:val="20"/>
              </w:rPr>
              <w:t>Initiator Measurement</w:t>
            </w:r>
          </w:p>
          <w:p w14:paraId="1523A5EA" w14:textId="13E22901"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13A0CE5D" w14:textId="0CA9C7C7"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E9CA09C" w14:textId="77777777" w:rsidTr="00BB4411">
        <w:trPr>
          <w:trHeight w:val="264"/>
        </w:trPr>
        <w:tc>
          <w:tcPr>
            <w:tcW w:w="3140" w:type="dxa"/>
            <w:shd w:val="clear" w:color="auto" w:fill="auto"/>
          </w:tcPr>
          <w:p w14:paraId="419001C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CA18211" w14:textId="38E19FCE" w:rsidR="001E168C" w:rsidRDefault="001E168C" w:rsidP="00BB4411">
            <w:pPr>
              <w:jc w:val="right"/>
              <w:rPr>
                <w:rFonts w:ascii="Arial" w:hAnsi="Arial" w:cs="Arial"/>
                <w:sz w:val="20"/>
              </w:rPr>
            </w:pPr>
            <w:r>
              <w:rPr>
                <w:rFonts w:ascii="Arial" w:hAnsi="Arial" w:cs="Arial"/>
                <w:sz w:val="20"/>
              </w:rPr>
              <w:t>94</w:t>
            </w:r>
          </w:p>
        </w:tc>
        <w:tc>
          <w:tcPr>
            <w:tcW w:w="3812" w:type="dxa"/>
            <w:shd w:val="clear" w:color="auto" w:fill="auto"/>
          </w:tcPr>
          <w:p w14:paraId="49C9DA6B" w14:textId="77777777" w:rsidR="001E168C" w:rsidRPr="001E168C" w:rsidRDefault="001E168C" w:rsidP="001E168C">
            <w:pPr>
              <w:rPr>
                <w:rFonts w:ascii="Arial" w:hAnsi="Arial" w:cs="Arial"/>
                <w:sz w:val="20"/>
              </w:rPr>
            </w:pPr>
            <w:r w:rsidRPr="001E168C">
              <w:rPr>
                <w:rFonts w:ascii="Arial" w:hAnsi="Arial" w:cs="Arial"/>
                <w:sz w:val="20"/>
              </w:rPr>
              <w:t>AOA Measurements</w:t>
            </w:r>
          </w:p>
          <w:p w14:paraId="6B079E4A" w14:textId="5FCD160F" w:rsidR="001E168C" w:rsidRPr="001E168C" w:rsidRDefault="001E168C" w:rsidP="001E168C">
            <w:pPr>
              <w:rPr>
                <w:rFonts w:ascii="Arial" w:hAnsi="Arial" w:cs="Arial"/>
                <w:sz w:val="20"/>
              </w:rPr>
            </w:pPr>
            <w:r w:rsidRPr="001E168C">
              <w:rPr>
                <w:rFonts w:ascii="Arial" w:hAnsi="Arial" w:cs="Arial"/>
                <w:sz w:val="20"/>
              </w:rPr>
              <w:t>Available</w:t>
            </w:r>
          </w:p>
        </w:tc>
        <w:tc>
          <w:tcPr>
            <w:tcW w:w="1638" w:type="dxa"/>
          </w:tcPr>
          <w:p w14:paraId="1E506E1A" w14:textId="532695E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B0B6223" w14:textId="77777777" w:rsidTr="00BB4411">
        <w:trPr>
          <w:trHeight w:val="264"/>
        </w:trPr>
        <w:tc>
          <w:tcPr>
            <w:tcW w:w="3140" w:type="dxa"/>
            <w:shd w:val="clear" w:color="auto" w:fill="auto"/>
          </w:tcPr>
          <w:p w14:paraId="3153E21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7A15CD98" w14:textId="184D9536" w:rsidR="001E168C" w:rsidRDefault="001E168C" w:rsidP="00BB4411">
            <w:pPr>
              <w:jc w:val="right"/>
              <w:rPr>
                <w:rFonts w:ascii="Arial" w:hAnsi="Arial" w:cs="Arial"/>
                <w:sz w:val="20"/>
              </w:rPr>
            </w:pPr>
            <w:r>
              <w:rPr>
                <w:rFonts w:ascii="Arial" w:hAnsi="Arial" w:cs="Arial"/>
                <w:sz w:val="20"/>
              </w:rPr>
              <w:t>95</w:t>
            </w:r>
          </w:p>
        </w:tc>
        <w:tc>
          <w:tcPr>
            <w:tcW w:w="3812" w:type="dxa"/>
            <w:shd w:val="clear" w:color="auto" w:fill="auto"/>
          </w:tcPr>
          <w:p w14:paraId="5DE2458E" w14:textId="77777777" w:rsidR="001E168C" w:rsidRPr="001E168C" w:rsidRDefault="001E168C" w:rsidP="001E168C">
            <w:pPr>
              <w:rPr>
                <w:rFonts w:ascii="Arial" w:hAnsi="Arial" w:cs="Arial"/>
                <w:sz w:val="20"/>
              </w:rPr>
            </w:pPr>
            <w:r w:rsidRPr="001E168C">
              <w:rPr>
                <w:rFonts w:ascii="Arial" w:hAnsi="Arial" w:cs="Arial"/>
                <w:sz w:val="20"/>
              </w:rPr>
              <w:t>Phase Shift Feedback</w:t>
            </w:r>
          </w:p>
          <w:p w14:paraId="317D2B5E" w14:textId="4C93521F"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29F58566" w14:textId="0DAE31C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6649C0C" w14:textId="77777777" w:rsidTr="00BB4411">
        <w:trPr>
          <w:trHeight w:val="264"/>
        </w:trPr>
        <w:tc>
          <w:tcPr>
            <w:tcW w:w="3140" w:type="dxa"/>
            <w:shd w:val="clear" w:color="auto" w:fill="auto"/>
          </w:tcPr>
          <w:p w14:paraId="635B0B84"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36D5A85C" w14:textId="68894A7D" w:rsidR="001E168C" w:rsidRDefault="001E168C" w:rsidP="00BB4411">
            <w:pPr>
              <w:jc w:val="right"/>
              <w:rPr>
                <w:rFonts w:ascii="Arial" w:hAnsi="Arial" w:cs="Arial"/>
                <w:sz w:val="20"/>
              </w:rPr>
            </w:pPr>
            <w:r>
              <w:rPr>
                <w:rFonts w:ascii="Arial" w:hAnsi="Arial" w:cs="Arial"/>
                <w:sz w:val="20"/>
              </w:rPr>
              <w:t>96</w:t>
            </w:r>
          </w:p>
        </w:tc>
        <w:tc>
          <w:tcPr>
            <w:tcW w:w="3812" w:type="dxa"/>
            <w:shd w:val="clear" w:color="auto" w:fill="auto"/>
          </w:tcPr>
          <w:p w14:paraId="2EFE1FDB" w14:textId="77777777" w:rsidR="001E168C" w:rsidRPr="001E168C" w:rsidRDefault="001E168C" w:rsidP="001E168C">
            <w:pPr>
              <w:rPr>
                <w:rFonts w:ascii="Arial" w:hAnsi="Arial" w:cs="Arial"/>
                <w:sz w:val="20"/>
              </w:rPr>
            </w:pPr>
            <w:r w:rsidRPr="001E168C">
              <w:rPr>
                <w:rFonts w:ascii="Arial" w:hAnsi="Arial" w:cs="Arial"/>
                <w:sz w:val="20"/>
              </w:rPr>
              <w:t>DMG/location supporting</w:t>
            </w:r>
          </w:p>
          <w:p w14:paraId="3DA8B05B" w14:textId="6618D54B" w:rsidR="001E168C" w:rsidRPr="001E168C" w:rsidRDefault="001E168C" w:rsidP="001E168C">
            <w:pPr>
              <w:rPr>
                <w:rFonts w:ascii="Arial" w:hAnsi="Arial" w:cs="Arial"/>
                <w:sz w:val="20"/>
              </w:rPr>
            </w:pPr>
            <w:r w:rsidRPr="001E168C">
              <w:rPr>
                <w:rFonts w:ascii="Arial" w:hAnsi="Arial" w:cs="Arial"/>
                <w:sz w:val="20"/>
              </w:rPr>
              <w:t>APs in the area</w:t>
            </w:r>
          </w:p>
        </w:tc>
        <w:tc>
          <w:tcPr>
            <w:tcW w:w="1638" w:type="dxa"/>
          </w:tcPr>
          <w:p w14:paraId="0B827239" w14:textId="755E779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37EAFDCF" w14:textId="77777777" w:rsidTr="00BB4411">
        <w:trPr>
          <w:trHeight w:val="264"/>
        </w:trPr>
        <w:tc>
          <w:tcPr>
            <w:tcW w:w="3140" w:type="dxa"/>
            <w:shd w:val="clear" w:color="auto" w:fill="auto"/>
          </w:tcPr>
          <w:p w14:paraId="3E563CBD"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D64E3AC" w14:textId="500DD659" w:rsidR="001E168C" w:rsidRDefault="001E168C" w:rsidP="00BB4411">
            <w:pPr>
              <w:jc w:val="right"/>
              <w:rPr>
                <w:rFonts w:ascii="Arial" w:hAnsi="Arial" w:cs="Arial"/>
                <w:sz w:val="20"/>
              </w:rPr>
            </w:pPr>
            <w:r>
              <w:rPr>
                <w:rFonts w:ascii="Arial" w:hAnsi="Arial" w:cs="Arial"/>
                <w:sz w:val="20"/>
              </w:rPr>
              <w:t>97</w:t>
            </w:r>
          </w:p>
        </w:tc>
        <w:tc>
          <w:tcPr>
            <w:tcW w:w="3812" w:type="dxa"/>
            <w:shd w:val="clear" w:color="auto" w:fill="auto"/>
          </w:tcPr>
          <w:p w14:paraId="727EFC1F" w14:textId="2A09A5A7" w:rsidR="001E168C" w:rsidRPr="001E168C" w:rsidRDefault="001E168C" w:rsidP="001E168C">
            <w:pPr>
              <w:rPr>
                <w:rFonts w:ascii="Arial" w:hAnsi="Arial" w:cs="Arial"/>
                <w:sz w:val="20"/>
              </w:rPr>
            </w:pPr>
            <w:r w:rsidRPr="001E168C">
              <w:rPr>
                <w:rFonts w:ascii="Arial" w:hAnsi="Arial" w:cs="Arial"/>
                <w:sz w:val="20"/>
              </w:rPr>
              <w:t>I2R LMR Feedback Policy</w:t>
            </w:r>
          </w:p>
        </w:tc>
        <w:tc>
          <w:tcPr>
            <w:tcW w:w="1638" w:type="dxa"/>
          </w:tcPr>
          <w:p w14:paraId="0C9B2BC6" w14:textId="1623F68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0F35DC2" w14:textId="77777777" w:rsidTr="00BB4411">
        <w:trPr>
          <w:trHeight w:val="264"/>
        </w:trPr>
        <w:tc>
          <w:tcPr>
            <w:tcW w:w="3140" w:type="dxa"/>
            <w:shd w:val="clear" w:color="auto" w:fill="auto"/>
          </w:tcPr>
          <w:p w14:paraId="45E18F97" w14:textId="04F232FF" w:rsidR="001E168C" w:rsidRPr="001E168C" w:rsidRDefault="001E168C" w:rsidP="00BB4411">
            <w:pPr>
              <w:rPr>
                <w:rFonts w:ascii="Arial" w:hAnsi="Arial" w:cs="Arial"/>
                <w:color w:val="0000FF"/>
                <w:sz w:val="20"/>
                <w:u w:val="single"/>
              </w:rPr>
            </w:pPr>
            <w:r>
              <w:rPr>
                <w:rFonts w:ascii="Arial" w:hAnsi="Arial" w:cs="Arial"/>
                <w:color w:val="0000FF"/>
                <w:sz w:val="20"/>
                <w:u w:val="single"/>
              </w:rPr>
              <w:t>Extended RSN Capabilities</w:t>
            </w:r>
          </w:p>
        </w:tc>
        <w:tc>
          <w:tcPr>
            <w:tcW w:w="760" w:type="dxa"/>
            <w:shd w:val="clear" w:color="auto" w:fill="auto"/>
          </w:tcPr>
          <w:p w14:paraId="794E78B5" w14:textId="5A9B1D41" w:rsidR="001E168C" w:rsidRDefault="001E168C" w:rsidP="00BB4411">
            <w:pPr>
              <w:jc w:val="right"/>
              <w:rPr>
                <w:rFonts w:ascii="Arial" w:hAnsi="Arial" w:cs="Arial"/>
                <w:sz w:val="20"/>
              </w:rPr>
            </w:pPr>
            <w:r>
              <w:rPr>
                <w:rFonts w:ascii="Arial" w:hAnsi="Arial" w:cs="Arial"/>
                <w:sz w:val="20"/>
              </w:rPr>
              <w:t>9</w:t>
            </w:r>
          </w:p>
        </w:tc>
        <w:tc>
          <w:tcPr>
            <w:tcW w:w="3812" w:type="dxa"/>
            <w:shd w:val="clear" w:color="auto" w:fill="auto"/>
          </w:tcPr>
          <w:p w14:paraId="5279A453" w14:textId="5FE565FF" w:rsidR="001E168C" w:rsidRPr="001E168C" w:rsidRDefault="001E168C" w:rsidP="001E168C">
            <w:pPr>
              <w:rPr>
                <w:rFonts w:ascii="Arial" w:hAnsi="Arial" w:cs="Arial"/>
                <w:sz w:val="20"/>
              </w:rPr>
            </w:pPr>
            <w:r w:rsidRPr="001E168C">
              <w:rPr>
                <w:rFonts w:ascii="Arial" w:hAnsi="Arial" w:cs="Arial"/>
                <w:sz w:val="20"/>
              </w:rPr>
              <w:t>Secure LTF Support</w:t>
            </w:r>
          </w:p>
        </w:tc>
        <w:tc>
          <w:tcPr>
            <w:tcW w:w="1638" w:type="dxa"/>
          </w:tcPr>
          <w:p w14:paraId="1FA1E5A3" w14:textId="15067C7C"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1CCAFE0" w14:textId="77777777" w:rsidTr="00BB4411">
        <w:trPr>
          <w:trHeight w:val="264"/>
        </w:trPr>
        <w:tc>
          <w:tcPr>
            <w:tcW w:w="3140" w:type="dxa"/>
            <w:shd w:val="clear" w:color="auto" w:fill="auto"/>
          </w:tcPr>
          <w:p w14:paraId="56CFC431" w14:textId="77777777" w:rsidR="001E168C" w:rsidRDefault="001E168C" w:rsidP="00BB4411">
            <w:pPr>
              <w:rPr>
                <w:rFonts w:ascii="Arial" w:hAnsi="Arial" w:cs="Arial"/>
                <w:color w:val="0000FF"/>
                <w:sz w:val="20"/>
                <w:u w:val="single"/>
              </w:rPr>
            </w:pPr>
          </w:p>
        </w:tc>
        <w:tc>
          <w:tcPr>
            <w:tcW w:w="760" w:type="dxa"/>
            <w:shd w:val="clear" w:color="auto" w:fill="auto"/>
          </w:tcPr>
          <w:p w14:paraId="7BA66EA1" w14:textId="39123AC1" w:rsidR="001E168C" w:rsidRDefault="001E168C" w:rsidP="00BB4411">
            <w:pPr>
              <w:jc w:val="right"/>
              <w:rPr>
                <w:rFonts w:ascii="Arial" w:hAnsi="Arial" w:cs="Arial"/>
                <w:sz w:val="20"/>
              </w:rPr>
            </w:pPr>
            <w:r>
              <w:rPr>
                <w:rFonts w:ascii="Arial" w:hAnsi="Arial" w:cs="Arial"/>
                <w:sz w:val="20"/>
              </w:rPr>
              <w:t>10</w:t>
            </w:r>
          </w:p>
        </w:tc>
        <w:tc>
          <w:tcPr>
            <w:tcW w:w="3812" w:type="dxa"/>
            <w:shd w:val="clear" w:color="auto" w:fill="auto"/>
          </w:tcPr>
          <w:p w14:paraId="3AEF06BB" w14:textId="06FBAA50" w:rsidR="001E168C" w:rsidRPr="001E168C" w:rsidRDefault="001E168C" w:rsidP="001E168C">
            <w:pPr>
              <w:rPr>
                <w:rFonts w:ascii="Arial" w:hAnsi="Arial" w:cs="Arial"/>
                <w:sz w:val="20"/>
              </w:rPr>
            </w:pPr>
            <w:r w:rsidRPr="001E168C">
              <w:rPr>
                <w:rFonts w:ascii="Arial" w:hAnsi="Arial" w:cs="Arial"/>
                <w:sz w:val="20"/>
              </w:rPr>
              <w:t>Secure RTT Supported</w:t>
            </w:r>
          </w:p>
        </w:tc>
        <w:tc>
          <w:tcPr>
            <w:tcW w:w="1638" w:type="dxa"/>
          </w:tcPr>
          <w:p w14:paraId="7EE211AA" w14:textId="396E1FA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21B6759" w14:textId="77777777" w:rsidTr="00BB4411">
        <w:trPr>
          <w:trHeight w:val="264"/>
        </w:trPr>
        <w:tc>
          <w:tcPr>
            <w:tcW w:w="3140" w:type="dxa"/>
            <w:shd w:val="clear" w:color="auto" w:fill="auto"/>
          </w:tcPr>
          <w:p w14:paraId="126754FE" w14:textId="29F3F890" w:rsidR="001E168C" w:rsidRDefault="001E168C" w:rsidP="00BB4411">
            <w:pPr>
              <w:rPr>
                <w:rFonts w:ascii="Arial" w:hAnsi="Arial" w:cs="Arial"/>
                <w:color w:val="0000FF"/>
                <w:sz w:val="20"/>
                <w:u w:val="single"/>
              </w:rPr>
            </w:pPr>
            <w:r>
              <w:rPr>
                <w:rFonts w:ascii="Arial" w:hAnsi="Arial" w:cs="Arial"/>
                <w:color w:val="0000FF"/>
                <w:sz w:val="20"/>
                <w:u w:val="single"/>
              </w:rPr>
              <w:t>PublicActionFrames</w:t>
            </w:r>
          </w:p>
        </w:tc>
        <w:tc>
          <w:tcPr>
            <w:tcW w:w="760" w:type="dxa"/>
            <w:shd w:val="clear" w:color="auto" w:fill="auto"/>
          </w:tcPr>
          <w:p w14:paraId="213443A1" w14:textId="28D3803F" w:rsidR="001E168C" w:rsidRDefault="001E168C" w:rsidP="00BB4411">
            <w:pPr>
              <w:jc w:val="right"/>
              <w:rPr>
                <w:rFonts w:ascii="Arial" w:hAnsi="Arial" w:cs="Arial"/>
                <w:sz w:val="20"/>
              </w:rPr>
            </w:pPr>
            <w:r>
              <w:rPr>
                <w:rFonts w:ascii="Arial" w:hAnsi="Arial" w:cs="Arial"/>
                <w:sz w:val="20"/>
              </w:rPr>
              <w:t>47</w:t>
            </w:r>
          </w:p>
        </w:tc>
        <w:tc>
          <w:tcPr>
            <w:tcW w:w="3812" w:type="dxa"/>
            <w:shd w:val="clear" w:color="auto" w:fill="auto"/>
          </w:tcPr>
          <w:p w14:paraId="6D134988" w14:textId="632DC18E" w:rsidR="001E168C" w:rsidRPr="001E168C" w:rsidRDefault="001E168C" w:rsidP="001E168C">
            <w:pPr>
              <w:rPr>
                <w:rFonts w:ascii="Arial" w:hAnsi="Arial" w:cs="Arial"/>
                <w:sz w:val="20"/>
              </w:rPr>
            </w:pPr>
            <w:r w:rsidRPr="001E168C">
              <w:rPr>
                <w:rFonts w:ascii="Arial" w:hAnsi="Arial" w:cs="Arial"/>
                <w:sz w:val="20"/>
              </w:rPr>
              <w:t>Location Measurement Report</w:t>
            </w:r>
          </w:p>
        </w:tc>
        <w:tc>
          <w:tcPr>
            <w:tcW w:w="1638" w:type="dxa"/>
          </w:tcPr>
          <w:p w14:paraId="17F8E2A4" w14:textId="2D6546A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6B3FA8E6" w14:textId="77777777" w:rsidTr="00BB4411">
        <w:trPr>
          <w:trHeight w:val="264"/>
        </w:trPr>
        <w:tc>
          <w:tcPr>
            <w:tcW w:w="3140" w:type="dxa"/>
            <w:shd w:val="clear" w:color="auto" w:fill="auto"/>
          </w:tcPr>
          <w:p w14:paraId="1404D04A" w14:textId="77777777" w:rsidR="001E168C" w:rsidRDefault="001E168C" w:rsidP="00BB4411">
            <w:pPr>
              <w:rPr>
                <w:rFonts w:ascii="Arial" w:hAnsi="Arial" w:cs="Arial"/>
                <w:color w:val="0000FF"/>
                <w:sz w:val="20"/>
                <w:u w:val="single"/>
              </w:rPr>
            </w:pPr>
          </w:p>
        </w:tc>
        <w:tc>
          <w:tcPr>
            <w:tcW w:w="760" w:type="dxa"/>
            <w:shd w:val="clear" w:color="auto" w:fill="auto"/>
          </w:tcPr>
          <w:p w14:paraId="17B76514" w14:textId="11463C1F" w:rsidR="001E168C" w:rsidRDefault="001E168C" w:rsidP="00BB4411">
            <w:pPr>
              <w:jc w:val="right"/>
              <w:rPr>
                <w:rFonts w:ascii="Arial" w:hAnsi="Arial" w:cs="Arial"/>
                <w:sz w:val="20"/>
              </w:rPr>
            </w:pPr>
            <w:r>
              <w:rPr>
                <w:rFonts w:ascii="Arial" w:hAnsi="Arial" w:cs="Arial"/>
                <w:sz w:val="20"/>
              </w:rPr>
              <w:t>48</w:t>
            </w:r>
          </w:p>
        </w:tc>
        <w:tc>
          <w:tcPr>
            <w:tcW w:w="3812" w:type="dxa"/>
            <w:shd w:val="clear" w:color="auto" w:fill="auto"/>
          </w:tcPr>
          <w:p w14:paraId="71AD719A" w14:textId="194F1976" w:rsidR="001E168C" w:rsidRPr="001E168C" w:rsidRDefault="001E168C" w:rsidP="001E168C">
            <w:pPr>
              <w:rPr>
                <w:rFonts w:ascii="Arial" w:hAnsi="Arial" w:cs="Arial"/>
                <w:sz w:val="20"/>
              </w:rPr>
            </w:pPr>
            <w:r w:rsidRPr="001E168C">
              <w:rPr>
                <w:rFonts w:ascii="Arial" w:hAnsi="Arial" w:cs="Arial"/>
                <w:sz w:val="20"/>
              </w:rPr>
              <w:t>ISTA Passive TB Ranging Measurement Report</w:t>
            </w:r>
          </w:p>
        </w:tc>
        <w:tc>
          <w:tcPr>
            <w:tcW w:w="1638" w:type="dxa"/>
          </w:tcPr>
          <w:p w14:paraId="25EC09C6" w14:textId="77777777" w:rsidR="001E168C" w:rsidRDefault="001E168C" w:rsidP="00BB4411">
            <w:pPr>
              <w:rPr>
                <w:rFonts w:ascii="Arial" w:eastAsia="Times New Roman" w:hAnsi="Arial" w:cs="Arial"/>
                <w:sz w:val="20"/>
                <w:lang w:val="en-US"/>
              </w:rPr>
            </w:pPr>
          </w:p>
        </w:tc>
      </w:tr>
      <w:tr w:rsidR="001E168C" w:rsidRPr="001B01A4" w14:paraId="67193EC3" w14:textId="77777777" w:rsidTr="00BB4411">
        <w:trPr>
          <w:trHeight w:val="264"/>
        </w:trPr>
        <w:tc>
          <w:tcPr>
            <w:tcW w:w="3140" w:type="dxa"/>
            <w:shd w:val="clear" w:color="auto" w:fill="auto"/>
          </w:tcPr>
          <w:p w14:paraId="611F35D1" w14:textId="77777777" w:rsidR="001E168C" w:rsidRDefault="001E168C" w:rsidP="00BB4411">
            <w:pPr>
              <w:rPr>
                <w:rFonts w:ascii="Arial" w:hAnsi="Arial" w:cs="Arial"/>
                <w:color w:val="0000FF"/>
                <w:sz w:val="20"/>
                <w:u w:val="single"/>
              </w:rPr>
            </w:pPr>
          </w:p>
        </w:tc>
        <w:tc>
          <w:tcPr>
            <w:tcW w:w="760" w:type="dxa"/>
            <w:shd w:val="clear" w:color="auto" w:fill="auto"/>
          </w:tcPr>
          <w:p w14:paraId="05608B90" w14:textId="14E60102" w:rsidR="001E168C" w:rsidRDefault="001E168C" w:rsidP="00BB4411">
            <w:pPr>
              <w:jc w:val="right"/>
              <w:rPr>
                <w:rFonts w:ascii="Arial" w:hAnsi="Arial" w:cs="Arial"/>
                <w:sz w:val="20"/>
              </w:rPr>
            </w:pPr>
            <w:r>
              <w:rPr>
                <w:rFonts w:ascii="Arial" w:hAnsi="Arial" w:cs="Arial"/>
                <w:sz w:val="20"/>
              </w:rPr>
              <w:t>49</w:t>
            </w:r>
          </w:p>
        </w:tc>
        <w:tc>
          <w:tcPr>
            <w:tcW w:w="3812" w:type="dxa"/>
            <w:shd w:val="clear" w:color="auto" w:fill="auto"/>
          </w:tcPr>
          <w:p w14:paraId="63D6D7B8" w14:textId="647601C0" w:rsidR="001E168C" w:rsidRPr="001E168C" w:rsidRDefault="001E168C" w:rsidP="001E168C">
            <w:pPr>
              <w:rPr>
                <w:rFonts w:ascii="Arial" w:hAnsi="Arial" w:cs="Arial"/>
                <w:sz w:val="20"/>
              </w:rPr>
            </w:pPr>
            <w:r w:rsidRPr="001E168C">
              <w:rPr>
                <w:rFonts w:ascii="Arial" w:hAnsi="Arial" w:cs="Arial"/>
                <w:sz w:val="20"/>
              </w:rPr>
              <w:t>Primary RSTA Broadcast Passive TB Ranging Measurement Report</w:t>
            </w:r>
          </w:p>
        </w:tc>
        <w:tc>
          <w:tcPr>
            <w:tcW w:w="1638" w:type="dxa"/>
          </w:tcPr>
          <w:p w14:paraId="441EA7D4" w14:textId="67DDC06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33FDCB0" w14:textId="77777777" w:rsidTr="00BB4411">
        <w:trPr>
          <w:trHeight w:val="264"/>
        </w:trPr>
        <w:tc>
          <w:tcPr>
            <w:tcW w:w="3140" w:type="dxa"/>
            <w:shd w:val="clear" w:color="auto" w:fill="auto"/>
          </w:tcPr>
          <w:p w14:paraId="0FE146FC" w14:textId="77777777" w:rsidR="001E168C" w:rsidRDefault="001E168C" w:rsidP="00BB4411">
            <w:pPr>
              <w:rPr>
                <w:rFonts w:ascii="Arial" w:hAnsi="Arial" w:cs="Arial"/>
                <w:color w:val="0000FF"/>
                <w:sz w:val="20"/>
                <w:u w:val="single"/>
              </w:rPr>
            </w:pPr>
          </w:p>
        </w:tc>
        <w:tc>
          <w:tcPr>
            <w:tcW w:w="760" w:type="dxa"/>
            <w:shd w:val="clear" w:color="auto" w:fill="auto"/>
          </w:tcPr>
          <w:p w14:paraId="506CE206" w14:textId="18BC5933" w:rsidR="001E168C" w:rsidRDefault="001E168C" w:rsidP="00BB4411">
            <w:pPr>
              <w:jc w:val="right"/>
              <w:rPr>
                <w:rFonts w:ascii="Arial" w:hAnsi="Arial" w:cs="Arial"/>
                <w:sz w:val="20"/>
              </w:rPr>
            </w:pPr>
            <w:r>
              <w:rPr>
                <w:rFonts w:ascii="Arial" w:hAnsi="Arial" w:cs="Arial"/>
                <w:sz w:val="20"/>
              </w:rPr>
              <w:t>50</w:t>
            </w:r>
          </w:p>
        </w:tc>
        <w:tc>
          <w:tcPr>
            <w:tcW w:w="3812" w:type="dxa"/>
            <w:shd w:val="clear" w:color="auto" w:fill="auto"/>
          </w:tcPr>
          <w:p w14:paraId="7C27EE05" w14:textId="6962EA46" w:rsidR="001E168C" w:rsidRPr="001E168C" w:rsidRDefault="001E168C" w:rsidP="001E168C">
            <w:pPr>
              <w:rPr>
                <w:rFonts w:ascii="Arial" w:hAnsi="Arial" w:cs="Arial"/>
                <w:sz w:val="20"/>
              </w:rPr>
            </w:pPr>
            <w:r w:rsidRPr="001E168C">
              <w:rPr>
                <w:rFonts w:ascii="Arial" w:hAnsi="Arial" w:cs="Arial"/>
                <w:sz w:val="20"/>
              </w:rPr>
              <w:t>Secondary RSTA Broadcast Passive TB Ranging Measurement Report</w:t>
            </w:r>
          </w:p>
        </w:tc>
        <w:tc>
          <w:tcPr>
            <w:tcW w:w="1638" w:type="dxa"/>
          </w:tcPr>
          <w:p w14:paraId="22E340F6" w14:textId="4582B6C1"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531BDB" w:rsidRPr="001B01A4" w14:paraId="6F6AD6A1" w14:textId="77777777" w:rsidTr="00BB4411">
        <w:trPr>
          <w:trHeight w:val="264"/>
        </w:trPr>
        <w:tc>
          <w:tcPr>
            <w:tcW w:w="3140" w:type="dxa"/>
            <w:shd w:val="clear" w:color="auto" w:fill="auto"/>
          </w:tcPr>
          <w:p w14:paraId="5F20CAAE" w14:textId="227AC3B4" w:rsidR="00531BDB" w:rsidRDefault="00531BDB" w:rsidP="00BB4411">
            <w:pPr>
              <w:rPr>
                <w:rFonts w:ascii="Arial" w:hAnsi="Arial" w:cs="Arial"/>
                <w:color w:val="0000FF"/>
                <w:sz w:val="20"/>
                <w:u w:val="single"/>
              </w:rPr>
            </w:pPr>
            <w:r>
              <w:rPr>
                <w:rFonts w:ascii="Arial" w:hAnsi="Arial" w:cs="Arial"/>
                <w:color w:val="0000FF"/>
                <w:sz w:val="20"/>
                <w:u w:val="single"/>
              </w:rPr>
              <w:t>dot11StationConfigEntry</w:t>
            </w:r>
          </w:p>
        </w:tc>
        <w:tc>
          <w:tcPr>
            <w:tcW w:w="760" w:type="dxa"/>
            <w:shd w:val="clear" w:color="auto" w:fill="auto"/>
          </w:tcPr>
          <w:p w14:paraId="080C6994" w14:textId="15AFA85F" w:rsidR="00531BDB" w:rsidRDefault="00531BDB" w:rsidP="00BB4411">
            <w:pPr>
              <w:jc w:val="right"/>
              <w:rPr>
                <w:rFonts w:ascii="Arial" w:hAnsi="Arial" w:cs="Arial"/>
                <w:sz w:val="20"/>
              </w:rPr>
            </w:pPr>
            <w:r>
              <w:rPr>
                <w:rFonts w:ascii="Arial" w:hAnsi="Arial" w:cs="Arial"/>
                <w:sz w:val="20"/>
              </w:rPr>
              <w:t>201</w:t>
            </w:r>
          </w:p>
        </w:tc>
        <w:tc>
          <w:tcPr>
            <w:tcW w:w="3812" w:type="dxa"/>
            <w:shd w:val="clear" w:color="auto" w:fill="auto"/>
          </w:tcPr>
          <w:p w14:paraId="5F3B099D" w14:textId="0DCCF7C3" w:rsidR="00531BDB" w:rsidRPr="001E168C" w:rsidRDefault="00531BDB" w:rsidP="001E168C">
            <w:pPr>
              <w:rPr>
                <w:rFonts w:ascii="Arial" w:hAnsi="Arial" w:cs="Arial"/>
                <w:sz w:val="20"/>
              </w:rPr>
            </w:pPr>
            <w:r w:rsidRPr="00531BDB">
              <w:rPr>
                <w:rFonts w:ascii="Arial" w:hAnsi="Arial" w:cs="Arial"/>
                <w:sz w:val="20"/>
              </w:rPr>
              <w:t>dot11PASNActivated</w:t>
            </w:r>
          </w:p>
        </w:tc>
        <w:tc>
          <w:tcPr>
            <w:tcW w:w="1638" w:type="dxa"/>
          </w:tcPr>
          <w:p w14:paraId="76ECA45F" w14:textId="6242CD8A"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r w:rsidR="00531BDB" w:rsidRPr="001B01A4" w14:paraId="7D4B80AA" w14:textId="77777777" w:rsidTr="00BB4411">
        <w:trPr>
          <w:trHeight w:val="264"/>
        </w:trPr>
        <w:tc>
          <w:tcPr>
            <w:tcW w:w="3140" w:type="dxa"/>
            <w:shd w:val="clear" w:color="auto" w:fill="auto"/>
          </w:tcPr>
          <w:p w14:paraId="546C9AFF" w14:textId="77777777" w:rsidR="00531BDB" w:rsidRDefault="00531BDB" w:rsidP="00BB4411">
            <w:pPr>
              <w:rPr>
                <w:rFonts w:ascii="Arial" w:hAnsi="Arial" w:cs="Arial"/>
                <w:color w:val="0000FF"/>
                <w:sz w:val="20"/>
                <w:u w:val="single"/>
              </w:rPr>
            </w:pPr>
          </w:p>
        </w:tc>
        <w:tc>
          <w:tcPr>
            <w:tcW w:w="760" w:type="dxa"/>
            <w:shd w:val="clear" w:color="auto" w:fill="auto"/>
          </w:tcPr>
          <w:p w14:paraId="65830B8A" w14:textId="3C7098FF" w:rsidR="00531BDB" w:rsidRDefault="00531BDB" w:rsidP="00BB4411">
            <w:pPr>
              <w:jc w:val="right"/>
              <w:rPr>
                <w:rFonts w:ascii="Arial" w:hAnsi="Arial" w:cs="Arial"/>
                <w:sz w:val="20"/>
              </w:rPr>
            </w:pPr>
            <w:r>
              <w:rPr>
                <w:rFonts w:ascii="Arial" w:hAnsi="Arial" w:cs="Arial"/>
                <w:sz w:val="20"/>
              </w:rPr>
              <w:t>202</w:t>
            </w:r>
          </w:p>
        </w:tc>
        <w:tc>
          <w:tcPr>
            <w:tcW w:w="3812" w:type="dxa"/>
            <w:shd w:val="clear" w:color="auto" w:fill="auto"/>
          </w:tcPr>
          <w:p w14:paraId="6F5EA457" w14:textId="78217AF9" w:rsidR="00531BDB" w:rsidRPr="00531BDB" w:rsidRDefault="00531BDB" w:rsidP="001E168C">
            <w:pPr>
              <w:rPr>
                <w:rFonts w:ascii="Arial" w:hAnsi="Arial" w:cs="Arial"/>
                <w:sz w:val="20"/>
              </w:rPr>
            </w:pPr>
            <w:r w:rsidRPr="00531BDB">
              <w:rPr>
                <w:rFonts w:ascii="Arial" w:hAnsi="Arial" w:cs="Arial"/>
                <w:sz w:val="20"/>
              </w:rPr>
              <w:t>dot11NoAuthPASNActivated</w:t>
            </w:r>
          </w:p>
        </w:tc>
        <w:tc>
          <w:tcPr>
            <w:tcW w:w="1638" w:type="dxa"/>
          </w:tcPr>
          <w:p w14:paraId="1CD39D70" w14:textId="66259C47"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bl>
    <w:p w14:paraId="2FAD394D" w14:textId="77777777" w:rsidR="001B01A4" w:rsidRDefault="001B01A4" w:rsidP="00A9751C"/>
    <w:p w14:paraId="3BD0FE49" w14:textId="1A840C03" w:rsidR="001B01A4" w:rsidRDefault="00397F2E" w:rsidP="00A9751C">
      <w:r>
        <w:lastRenderedPageBreak/>
        <w:t xml:space="preserve">Additional </w:t>
      </w:r>
      <w:r w:rsidR="001B01A4">
        <w:t>Action</w:t>
      </w:r>
      <w:r>
        <w:t>s:</w:t>
      </w:r>
    </w:p>
    <w:p w14:paraId="102D295A" w14:textId="4A75AB14" w:rsidR="00511570" w:rsidRDefault="001E168C" w:rsidP="00A9751C">
      <w:r>
        <w:t xml:space="preserve">For the table in 9.6.7.1, </w:t>
      </w:r>
      <w:r w:rsidR="00531BDB">
        <w:t>identify as “</w:t>
      </w:r>
      <w:r w:rsidR="00531BDB" w:rsidRPr="00531BDB">
        <w:t>Table 9-364—Public Action field values</w:t>
      </w:r>
      <w:r w:rsidR="00531BDB">
        <w:t>”.</w:t>
      </w:r>
    </w:p>
    <w:p w14:paraId="1F31018C" w14:textId="48B277F0" w:rsidR="00531BDB" w:rsidRPr="00A9751C" w:rsidRDefault="00531BDB" w:rsidP="00A9751C">
      <w:r>
        <w:t>The value 45 in the table is existing and the row should be deleted. If context is required (and I don’t think it is necessary) it can be provided in the editing instruction (“Insert the following after row 45 in Table 9-364” – but note that 11ay adds row 46)</w:t>
      </w:r>
    </w:p>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Wording preference for clarity: change “set to 1” to “equal to true”, and at P94L1, change “set to 0” to “equal to false”.  Alterntively,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3C6D4B78" w:rsidR="000323EA" w:rsidRDefault="000323EA" w:rsidP="00870F97">
      <w:pPr>
        <w:rPr>
          <w:lang w:eastAsia="ko-KR"/>
        </w:rPr>
      </w:pPr>
      <w:r>
        <w:rPr>
          <w:lang w:eastAsia="ko-KR"/>
        </w:rPr>
        <w:t xml:space="preserve">P256L29 – An attribute name of “dot11…Policy” is not </w:t>
      </w:r>
      <w:r w:rsidR="00EF7057">
        <w:rPr>
          <w:lang w:eastAsia="ko-KR"/>
        </w:rPr>
        <w:t>one of the recommended names</w:t>
      </w:r>
      <w:r>
        <w:rPr>
          <w:lang w:eastAsia="ko-KR"/>
        </w:rPr>
        <w:t>, for a TruthValue.  I commented on this during the balloting process, and the resolution indicated that this is a two-valued attribute, indicating which type of policy is in effect.  If that is correct/agreed, then this would be better as a two-valued enumeration, and not a SYNTAX “TruthValue”.  There are also numerous misspellings of this attribute, which make it true use/type difficult to find in the text</w:t>
      </w:r>
      <w:r w:rsidRPr="006315CC">
        <w:rPr>
          <w:b/>
          <w:lang w:eastAsia="ko-KR"/>
        </w:rPr>
        <w:t>.</w:t>
      </w:r>
      <w:r w:rsidR="00630FC2" w:rsidRPr="006315CC">
        <w:rPr>
          <w:b/>
          <w:lang w:eastAsia="ko-KR"/>
        </w:rPr>
        <w:t xml:space="preserve"> </w:t>
      </w:r>
      <w:r w:rsidR="00C05BC0" w:rsidRPr="006315CC">
        <w:rPr>
          <w:b/>
          <w:lang w:eastAsia="ko-KR"/>
        </w:rPr>
        <w:t>[11azED:</w:t>
      </w:r>
      <w:r w:rsidR="00C05BC0">
        <w:rPr>
          <w:lang w:eastAsia="ko-KR"/>
        </w:rPr>
        <w:t xml:space="preserve"> </w:t>
      </w:r>
      <w:r w:rsidR="00630FC2" w:rsidRPr="00630FC2">
        <w:rPr>
          <w:b/>
          <w:lang w:eastAsia="ko-KR"/>
        </w:rPr>
        <w:t xml:space="preserve"> JS will look into this</w:t>
      </w:r>
      <w:r w:rsidR="00630FC2">
        <w:rPr>
          <w:lang w:eastAsia="ko-KR"/>
        </w:rPr>
        <w: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P257L10 – There is what appears to be a random/lost xref to 11.21 here.  Delete the “11.21” text/xref.</w:t>
      </w:r>
    </w:p>
    <w:p w14:paraId="416C5BFD" w14:textId="5B150F92" w:rsidR="00D528D7" w:rsidRDefault="00D528D7" w:rsidP="00870F97">
      <w:pPr>
        <w:rPr>
          <w:lang w:eastAsia="ko-KR"/>
        </w:rPr>
      </w:pPr>
    </w:p>
    <w:p w14:paraId="2DFA2EB6" w14:textId="77777777" w:rsidR="000B269C" w:rsidRPr="00D62BA2" w:rsidRDefault="000B269C" w:rsidP="000B269C">
      <w:pPr>
        <w:rPr>
          <w:u w:val="single"/>
          <w:lang w:eastAsia="ko-KR"/>
        </w:rPr>
      </w:pPr>
      <w:r w:rsidRPr="00D62BA2">
        <w:rPr>
          <w:u w:val="single"/>
          <w:lang w:eastAsia="ko-KR"/>
        </w:rPr>
        <w:t>MIB compiling – Yongho Seok</w:t>
      </w:r>
    </w:p>
    <w:p w14:paraId="71DEC505" w14:textId="77777777" w:rsidR="000B269C" w:rsidRDefault="000B269C" w:rsidP="000B269C">
      <w:pPr>
        <w:rPr>
          <w:lang w:eastAsia="ko-KR"/>
        </w:rPr>
      </w:pPr>
    </w:p>
    <w:p w14:paraId="0A3946E8" w14:textId="77777777" w:rsidR="000B269C" w:rsidRDefault="000B269C" w:rsidP="000B269C">
      <w:pPr>
        <w:rPr>
          <w:lang w:eastAsia="ko-KR"/>
        </w:rPr>
      </w:pPr>
      <w:r>
        <w:rPr>
          <w:lang w:eastAsia="ko-KR"/>
        </w:rPr>
        <w:object w:dxaOrig="1516" w:dyaOrig="986" w14:anchorId="611A8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1" o:title=""/>
          </v:shape>
          <o:OLEObject Type="Embed" ProgID="Package" ShapeID="_x0000_i1025" DrawAspect="Icon" ObjectID="_1685783727" r:id="rId12"/>
        </w:object>
      </w:r>
    </w:p>
    <w:p w14:paraId="5261EFF2" w14:textId="77777777" w:rsidR="000B269C" w:rsidRDefault="000B269C" w:rsidP="000B269C">
      <w:pPr>
        <w:rPr>
          <w:lang w:eastAsia="ko-KR"/>
        </w:rPr>
      </w:pPr>
    </w:p>
    <w:p w14:paraId="123F0390" w14:textId="77777777" w:rsidR="000B269C" w:rsidRDefault="000B269C" w:rsidP="000B269C">
      <w:pPr>
        <w:rPr>
          <w:lang w:eastAsia="ko-KR"/>
        </w:rPr>
      </w:pPr>
      <w:r>
        <w:rPr>
          <w:lang w:eastAsia="ko-KR"/>
        </w:rPr>
        <w:object w:dxaOrig="1516" w:dyaOrig="986" w14:anchorId="523A9F32">
          <v:shape id="_x0000_i1026" type="#_x0000_t75" style="width:75pt;height:48pt" o:ole="">
            <v:imagedata r:id="rId13" o:title=""/>
          </v:shape>
          <o:OLEObject Type="Embed" ProgID="Package" ShapeID="_x0000_i1026" DrawAspect="Icon" ObjectID="_1685783728" r:id="rId14"/>
        </w:object>
      </w:r>
    </w:p>
    <w:p w14:paraId="16786D54" w14:textId="77777777" w:rsidR="000B269C" w:rsidRDefault="000B269C" w:rsidP="000B269C">
      <w:pPr>
        <w:rPr>
          <w:lang w:eastAsia="ko-KR"/>
        </w:rPr>
      </w:pPr>
    </w:p>
    <w:p w14:paraId="2506E3F8" w14:textId="77777777" w:rsidR="000B269C" w:rsidRPr="00685B42" w:rsidRDefault="000B269C" w:rsidP="000B269C">
      <w:pPr>
        <w:rPr>
          <w:sz w:val="20"/>
        </w:rPr>
      </w:pPr>
      <w:r w:rsidRPr="00685B42">
        <w:rPr>
          <w:sz w:val="20"/>
        </w:rPr>
        <w:t>Comparing files TGazD3_0_An_C_error.txt and TGAZD3_0_AN_C_FIXED.TXT</w:t>
      </w:r>
    </w:p>
    <w:p w14:paraId="14645A44" w14:textId="77777777" w:rsidR="000B269C" w:rsidRPr="00685B42" w:rsidRDefault="000B269C" w:rsidP="000B269C">
      <w:pPr>
        <w:rPr>
          <w:sz w:val="20"/>
        </w:rPr>
      </w:pPr>
      <w:r w:rsidRPr="00685B42">
        <w:rPr>
          <w:sz w:val="20"/>
        </w:rPr>
        <w:t>***** TGazD3_0_An_C_error.txt</w:t>
      </w:r>
    </w:p>
    <w:p w14:paraId="68E7ACE1" w14:textId="77777777" w:rsidR="000B269C" w:rsidRPr="00685B42" w:rsidRDefault="000B269C" w:rsidP="000B269C">
      <w:pPr>
        <w:rPr>
          <w:sz w:val="20"/>
        </w:rPr>
      </w:pPr>
      <w:r w:rsidRPr="00685B42">
        <w:rPr>
          <w:sz w:val="20"/>
        </w:rPr>
        <w:t xml:space="preserve">        DEFVAL {false}</w:t>
      </w:r>
    </w:p>
    <w:p w14:paraId="1AE02D33" w14:textId="16E1F67F" w:rsidR="000B269C" w:rsidRPr="001243FA" w:rsidRDefault="000B269C" w:rsidP="000B269C">
      <w:pPr>
        <w:rPr>
          <w:b/>
          <w:sz w:val="20"/>
        </w:rPr>
      </w:pPr>
      <w:r w:rsidRPr="00685B42">
        <w:rPr>
          <w:sz w:val="20"/>
        </w:rPr>
        <w:t xml:space="preserve">        ::= { dot11StationConfigEntry </w:t>
      </w:r>
      <w:r w:rsidRPr="00685B42">
        <w:rPr>
          <w:sz w:val="20"/>
          <w:highlight w:val="yellow"/>
        </w:rPr>
        <w:t>&lt;201-MIB-1&gt;</w:t>
      </w:r>
      <w:r w:rsidRPr="00685B42">
        <w:rPr>
          <w:sz w:val="20"/>
        </w:rPr>
        <w:t xml:space="preserve"> </w:t>
      </w:r>
      <w:r w:rsidRPr="001243FA">
        <w:rPr>
          <w:b/>
          <w:sz w:val="20"/>
        </w:rPr>
        <w:t>}</w:t>
      </w:r>
      <w:r w:rsidR="007A37CC" w:rsidRPr="001243FA">
        <w:rPr>
          <w:b/>
          <w:sz w:val="20"/>
        </w:rPr>
        <w:t xml:space="preserve"> </w:t>
      </w:r>
      <w:r w:rsidR="00C05BC0">
        <w:rPr>
          <w:b/>
          <w:sz w:val="20"/>
        </w:rPr>
        <w:t>[11azED:</w:t>
      </w:r>
      <w:r w:rsidR="006315CC">
        <w:rPr>
          <w:b/>
          <w:sz w:val="20"/>
        </w:rPr>
        <w:t xml:space="preserve"> Clarification:</w:t>
      </w:r>
      <w:r w:rsidR="00C05BC0">
        <w:rPr>
          <w:b/>
          <w:sz w:val="20"/>
        </w:rPr>
        <w:t xml:space="preserve"> </w:t>
      </w:r>
      <w:r w:rsidR="001243FA" w:rsidRPr="001243FA">
        <w:rPr>
          <w:b/>
          <w:sz w:val="20"/>
        </w:rPr>
        <w:t xml:space="preserve"> Just 201</w:t>
      </w:r>
      <w:r w:rsidR="001243FA">
        <w:rPr>
          <w:b/>
          <w:sz w:val="20"/>
        </w:rPr>
        <w:t xml:space="preserve"> – no angle brackets either</w:t>
      </w:r>
      <w:r w:rsidR="001243FA" w:rsidRPr="001243FA">
        <w:rPr>
          <w:b/>
          <w:sz w:val="20"/>
        </w:rPr>
        <w:t>]</w:t>
      </w:r>
    </w:p>
    <w:p w14:paraId="2532C1DD" w14:textId="77777777" w:rsidR="000B269C" w:rsidRPr="00685B42" w:rsidRDefault="000B269C" w:rsidP="000B269C">
      <w:pPr>
        <w:rPr>
          <w:sz w:val="20"/>
        </w:rPr>
      </w:pPr>
    </w:p>
    <w:p w14:paraId="274407F0" w14:textId="77777777" w:rsidR="000B269C" w:rsidRPr="00685B42" w:rsidRDefault="000B269C" w:rsidP="000B269C">
      <w:pPr>
        <w:rPr>
          <w:sz w:val="20"/>
        </w:rPr>
      </w:pPr>
      <w:r w:rsidRPr="00685B42">
        <w:rPr>
          <w:sz w:val="20"/>
        </w:rPr>
        <w:t>***** TGAZD3_0_AN_C_FIXED.TXT</w:t>
      </w:r>
    </w:p>
    <w:p w14:paraId="77F1550E" w14:textId="77777777" w:rsidR="000B269C" w:rsidRPr="00685B42" w:rsidRDefault="000B269C" w:rsidP="000B269C">
      <w:pPr>
        <w:rPr>
          <w:sz w:val="20"/>
        </w:rPr>
      </w:pPr>
      <w:r w:rsidRPr="00685B42">
        <w:rPr>
          <w:sz w:val="20"/>
        </w:rPr>
        <w:t xml:space="preserve">        DEFVAL {false}</w:t>
      </w:r>
    </w:p>
    <w:p w14:paraId="0058F63F" w14:textId="7D400AA0" w:rsidR="000B269C" w:rsidRPr="00685B42" w:rsidRDefault="000B269C" w:rsidP="000B269C">
      <w:pPr>
        <w:rPr>
          <w:sz w:val="20"/>
        </w:rPr>
      </w:pPr>
      <w:r w:rsidRPr="00685B42">
        <w:rPr>
          <w:sz w:val="20"/>
        </w:rPr>
        <w:t xml:space="preserve">        ::= { dot11StationConfigEntry </w:t>
      </w:r>
      <w:r w:rsidRPr="00ED47FE">
        <w:rPr>
          <w:sz w:val="20"/>
          <w:highlight w:val="yellow"/>
        </w:rPr>
        <w:t>195</w:t>
      </w:r>
      <w:r w:rsidRPr="00685B42">
        <w:rPr>
          <w:sz w:val="20"/>
        </w:rPr>
        <w:t xml:space="preserve"> }</w:t>
      </w:r>
      <w:r w:rsidR="001243FA">
        <w:rPr>
          <w:sz w:val="20"/>
        </w:rPr>
        <w:t xml:space="preserve"> </w:t>
      </w:r>
    </w:p>
    <w:p w14:paraId="6FEB819C"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38D83CC1" w14:textId="77777777" w:rsidR="000B269C" w:rsidRPr="00685B42" w:rsidRDefault="000B269C" w:rsidP="000B269C">
      <w:pPr>
        <w:rPr>
          <w:sz w:val="20"/>
        </w:rPr>
      </w:pPr>
      <w:r w:rsidRPr="00685B42">
        <w:rPr>
          <w:sz w:val="20"/>
        </w:rPr>
        <w:t>*****</w:t>
      </w:r>
    </w:p>
    <w:p w14:paraId="5A9F7C5F" w14:textId="77777777" w:rsidR="000B269C" w:rsidRPr="00685B42" w:rsidRDefault="000B269C" w:rsidP="000B269C">
      <w:pPr>
        <w:rPr>
          <w:sz w:val="20"/>
        </w:rPr>
      </w:pPr>
    </w:p>
    <w:p w14:paraId="3373348F" w14:textId="77777777" w:rsidR="000B269C" w:rsidRPr="00685B42" w:rsidRDefault="000B269C" w:rsidP="000B269C">
      <w:pPr>
        <w:rPr>
          <w:sz w:val="20"/>
        </w:rPr>
      </w:pPr>
      <w:r w:rsidRPr="00685B42">
        <w:rPr>
          <w:sz w:val="20"/>
        </w:rPr>
        <w:lastRenderedPageBreak/>
        <w:t>***** TGazD3_0_An_C_error.txt</w:t>
      </w:r>
    </w:p>
    <w:p w14:paraId="65B428F0" w14:textId="77777777" w:rsidR="000B269C" w:rsidRPr="00685B42" w:rsidRDefault="000B269C" w:rsidP="000B269C">
      <w:pPr>
        <w:rPr>
          <w:sz w:val="20"/>
        </w:rPr>
      </w:pPr>
      <w:r w:rsidRPr="00685B42">
        <w:rPr>
          <w:sz w:val="20"/>
        </w:rPr>
        <w:t xml:space="preserve">        DEFVAL {false}</w:t>
      </w:r>
    </w:p>
    <w:p w14:paraId="4B937AF8" w14:textId="18F45A50" w:rsidR="000B269C" w:rsidRPr="00685B42" w:rsidRDefault="000B269C" w:rsidP="000B269C">
      <w:pPr>
        <w:rPr>
          <w:sz w:val="20"/>
        </w:rPr>
      </w:pPr>
      <w:r w:rsidRPr="00685B42">
        <w:rPr>
          <w:sz w:val="20"/>
        </w:rPr>
        <w:t xml:space="preserve">        ::= { dot11StationConfigEntry </w:t>
      </w:r>
      <w:r w:rsidRPr="00ED47FE">
        <w:rPr>
          <w:sz w:val="20"/>
          <w:highlight w:val="yellow"/>
        </w:rPr>
        <w:t>&lt;202-MIB-2&gt;</w:t>
      </w:r>
      <w:r w:rsidRPr="00685B42">
        <w:rPr>
          <w:sz w:val="20"/>
        </w:rPr>
        <w:t xml:space="preserve"> }</w:t>
      </w:r>
      <w:r w:rsidR="00C05BC0">
        <w:rPr>
          <w:b/>
          <w:sz w:val="20"/>
        </w:rPr>
        <w:t xml:space="preserve">[11azED: </w:t>
      </w:r>
      <w:r w:rsidR="006315CC">
        <w:rPr>
          <w:b/>
          <w:sz w:val="20"/>
        </w:rPr>
        <w:t>Clarification:</w:t>
      </w:r>
      <w:r w:rsidR="001243FA">
        <w:rPr>
          <w:b/>
          <w:sz w:val="20"/>
        </w:rPr>
        <w:t xml:space="preserve"> Just 202</w:t>
      </w:r>
      <w:r w:rsidR="001243FA" w:rsidRPr="001243FA">
        <w:rPr>
          <w:b/>
          <w:sz w:val="20"/>
        </w:rPr>
        <w:t>]</w:t>
      </w:r>
    </w:p>
    <w:p w14:paraId="73E158A1" w14:textId="77777777" w:rsidR="000B269C" w:rsidRPr="00685B42" w:rsidRDefault="000B269C" w:rsidP="000B269C">
      <w:pPr>
        <w:rPr>
          <w:sz w:val="20"/>
        </w:rPr>
      </w:pPr>
    </w:p>
    <w:p w14:paraId="2711FED8" w14:textId="77777777" w:rsidR="000B269C" w:rsidRPr="00685B42" w:rsidRDefault="000B269C" w:rsidP="000B269C">
      <w:pPr>
        <w:rPr>
          <w:sz w:val="20"/>
        </w:rPr>
      </w:pPr>
      <w:r w:rsidRPr="00685B42">
        <w:rPr>
          <w:sz w:val="20"/>
        </w:rPr>
        <w:t>***** TGAZD3_0_AN_C_FIXED.TXT</w:t>
      </w:r>
    </w:p>
    <w:p w14:paraId="786A5CBD" w14:textId="77777777" w:rsidR="000B269C" w:rsidRPr="00685B42" w:rsidRDefault="000B269C" w:rsidP="000B269C">
      <w:pPr>
        <w:rPr>
          <w:sz w:val="20"/>
        </w:rPr>
      </w:pPr>
      <w:r w:rsidRPr="00685B42">
        <w:rPr>
          <w:sz w:val="20"/>
        </w:rPr>
        <w:t xml:space="preserve">        DEFVAL {false}</w:t>
      </w:r>
    </w:p>
    <w:p w14:paraId="2374A850" w14:textId="77777777" w:rsidR="000B269C" w:rsidRPr="00685B42" w:rsidRDefault="000B269C" w:rsidP="000B269C">
      <w:pPr>
        <w:rPr>
          <w:sz w:val="20"/>
        </w:rPr>
      </w:pPr>
      <w:r w:rsidRPr="00685B42">
        <w:rPr>
          <w:sz w:val="20"/>
        </w:rPr>
        <w:t xml:space="preserve">        ::= { dot11StationConfigEntry </w:t>
      </w:r>
      <w:r w:rsidRPr="00ED47FE">
        <w:rPr>
          <w:sz w:val="20"/>
          <w:highlight w:val="yellow"/>
        </w:rPr>
        <w:t>196</w:t>
      </w:r>
      <w:r w:rsidRPr="00685B42">
        <w:rPr>
          <w:sz w:val="20"/>
        </w:rPr>
        <w:t xml:space="preserve"> }</w:t>
      </w:r>
    </w:p>
    <w:p w14:paraId="4D69BD09"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6C85D00B" w14:textId="77777777" w:rsidR="000B269C" w:rsidRPr="00685B42" w:rsidRDefault="000B269C" w:rsidP="000B269C">
      <w:pPr>
        <w:rPr>
          <w:sz w:val="20"/>
        </w:rPr>
      </w:pPr>
      <w:r w:rsidRPr="00685B42">
        <w:rPr>
          <w:sz w:val="20"/>
        </w:rPr>
        <w:t>*****</w:t>
      </w:r>
    </w:p>
    <w:p w14:paraId="648B24AA" w14:textId="77777777" w:rsidR="000B269C" w:rsidRPr="00685B42" w:rsidRDefault="000B269C" w:rsidP="000B269C">
      <w:pPr>
        <w:rPr>
          <w:sz w:val="20"/>
        </w:rPr>
      </w:pPr>
    </w:p>
    <w:p w14:paraId="490A7289" w14:textId="77777777" w:rsidR="000B269C" w:rsidRPr="00685B42" w:rsidRDefault="000B269C" w:rsidP="000B269C">
      <w:pPr>
        <w:rPr>
          <w:sz w:val="20"/>
        </w:rPr>
      </w:pPr>
      <w:r w:rsidRPr="00685B42">
        <w:rPr>
          <w:sz w:val="20"/>
        </w:rPr>
        <w:t>***** TGazD3_0_An_C_error.txt</w:t>
      </w:r>
    </w:p>
    <w:p w14:paraId="30D8D760" w14:textId="77777777" w:rsidR="000B269C" w:rsidRPr="00685B42" w:rsidRDefault="000B269C" w:rsidP="000B269C">
      <w:pPr>
        <w:rPr>
          <w:sz w:val="20"/>
        </w:rPr>
      </w:pPr>
    </w:p>
    <w:p w14:paraId="09CB3D0B" w14:textId="77777777" w:rsidR="000B269C" w:rsidRPr="00685B42" w:rsidRDefault="000B269C" w:rsidP="000B269C">
      <w:pPr>
        <w:rPr>
          <w:sz w:val="20"/>
        </w:rPr>
      </w:pPr>
      <w:r w:rsidRPr="00685B42">
        <w:rPr>
          <w:sz w:val="20"/>
        </w:rPr>
        <w:t xml:space="preserve">                The time for which the derived PTKSA derived from PASN authentication is valid</w:t>
      </w:r>
      <w:r w:rsidRPr="00966793">
        <w:rPr>
          <w:highlight w:val="yellow"/>
        </w:rPr>
        <w:t>”</w:t>
      </w:r>
    </w:p>
    <w:p w14:paraId="54F18731" w14:textId="77777777" w:rsidR="000B269C" w:rsidRPr="00685B42" w:rsidRDefault="000B269C" w:rsidP="000B269C">
      <w:pPr>
        <w:rPr>
          <w:sz w:val="20"/>
        </w:rPr>
      </w:pPr>
      <w:r w:rsidRPr="00685B42">
        <w:rPr>
          <w:sz w:val="20"/>
        </w:rPr>
        <w:t xml:space="preserve">        DEFVAL { 3600 }</w:t>
      </w:r>
    </w:p>
    <w:p w14:paraId="50DC457B" w14:textId="77777777" w:rsidR="000B269C" w:rsidRPr="00685B42" w:rsidRDefault="000B269C" w:rsidP="000B269C">
      <w:pPr>
        <w:rPr>
          <w:sz w:val="20"/>
        </w:rPr>
      </w:pPr>
      <w:r w:rsidRPr="00685B42">
        <w:rPr>
          <w:sz w:val="20"/>
        </w:rPr>
        <w:t>***** TGAZD3_0_AN_C_FIXED.TXT</w:t>
      </w:r>
    </w:p>
    <w:p w14:paraId="2D6261FE" w14:textId="77777777" w:rsidR="000B269C" w:rsidRPr="00685B42" w:rsidRDefault="000B269C" w:rsidP="000B269C">
      <w:pPr>
        <w:rPr>
          <w:sz w:val="20"/>
        </w:rPr>
      </w:pPr>
    </w:p>
    <w:p w14:paraId="32560CBD" w14:textId="5A0D9348" w:rsidR="000B269C" w:rsidRPr="00685B42" w:rsidRDefault="000B269C" w:rsidP="000B269C">
      <w:pPr>
        <w:rPr>
          <w:sz w:val="20"/>
        </w:rPr>
      </w:pPr>
      <w:r w:rsidRPr="00685B42">
        <w:rPr>
          <w:sz w:val="20"/>
        </w:rPr>
        <w:t xml:space="preserve">                The time for which the derived PTKSA derived from PASN authentication is valid</w:t>
      </w:r>
      <w:r w:rsidRPr="00ED47FE">
        <w:rPr>
          <w:sz w:val="20"/>
          <w:highlight w:val="yellow"/>
        </w:rPr>
        <w:t>"</w:t>
      </w:r>
      <w:r w:rsidR="001243FA">
        <w:rPr>
          <w:sz w:val="20"/>
        </w:rPr>
        <w:t xml:space="preserve"> </w:t>
      </w:r>
      <w:r w:rsidR="006315CC">
        <w:rPr>
          <w:sz w:val="20"/>
        </w:rPr>
        <w:br/>
      </w:r>
      <w:r w:rsidR="00C05BC0" w:rsidRPr="006315CC">
        <w:rPr>
          <w:b/>
          <w:sz w:val="20"/>
        </w:rPr>
        <w:t xml:space="preserve">[11azED: </w:t>
      </w:r>
      <w:r w:rsidR="006315CC" w:rsidRPr="006315CC">
        <w:rPr>
          <w:b/>
          <w:sz w:val="20"/>
        </w:rPr>
        <w:t xml:space="preserve">clarification: </w:t>
      </w:r>
      <w:r w:rsidR="001243FA" w:rsidRPr="006315CC">
        <w:rPr>
          <w:b/>
          <w:sz w:val="20"/>
        </w:rPr>
        <w:t>use this “]</w:t>
      </w:r>
    </w:p>
    <w:p w14:paraId="2A3382BB" w14:textId="77777777" w:rsidR="000B269C" w:rsidRPr="00685B42" w:rsidRDefault="000B269C" w:rsidP="000B269C">
      <w:pPr>
        <w:rPr>
          <w:sz w:val="20"/>
        </w:rPr>
      </w:pPr>
      <w:r w:rsidRPr="00685B42">
        <w:rPr>
          <w:sz w:val="20"/>
        </w:rPr>
        <w:t xml:space="preserve">        DEFVAL { 3600 }</w:t>
      </w:r>
    </w:p>
    <w:p w14:paraId="152B1222" w14:textId="77777777" w:rsidR="000B269C" w:rsidRPr="00685B42" w:rsidRDefault="000B269C" w:rsidP="000B269C">
      <w:pPr>
        <w:rPr>
          <w:sz w:val="20"/>
        </w:rPr>
      </w:pPr>
      <w:r w:rsidRPr="00685B42">
        <w:rPr>
          <w:sz w:val="20"/>
        </w:rPr>
        <w:t>*****</w:t>
      </w:r>
    </w:p>
    <w:p w14:paraId="30635FCB" w14:textId="77777777" w:rsidR="000B269C" w:rsidRPr="00685B42" w:rsidRDefault="000B269C" w:rsidP="000B269C">
      <w:pPr>
        <w:rPr>
          <w:sz w:val="20"/>
        </w:rPr>
      </w:pPr>
    </w:p>
    <w:p w14:paraId="6F5EC67C" w14:textId="77777777" w:rsidR="000B269C" w:rsidRPr="00685B42" w:rsidRDefault="000B269C" w:rsidP="000B269C">
      <w:pPr>
        <w:rPr>
          <w:sz w:val="20"/>
        </w:rPr>
      </w:pPr>
      <w:r w:rsidRPr="00685B42">
        <w:rPr>
          <w:sz w:val="20"/>
        </w:rPr>
        <w:t>***** TGazD3_0_An_C_error.txt</w:t>
      </w:r>
    </w:p>
    <w:p w14:paraId="21F177CA" w14:textId="77777777" w:rsidR="000B269C" w:rsidRPr="00685B42" w:rsidRDefault="000B269C" w:rsidP="000B269C">
      <w:pPr>
        <w:rPr>
          <w:sz w:val="20"/>
        </w:rPr>
      </w:pPr>
      <w:r w:rsidRPr="00685B42">
        <w:rPr>
          <w:sz w:val="20"/>
        </w:rPr>
        <w:t xml:space="preserve">                dot11AOAMeasurementImplemented          TruthValue,</w:t>
      </w:r>
    </w:p>
    <w:p w14:paraId="478D33DC" w14:textId="61DA8225" w:rsidR="000B269C" w:rsidRPr="001243FA" w:rsidRDefault="000B269C" w:rsidP="000B269C">
      <w:pPr>
        <w:rPr>
          <w:b/>
          <w:sz w:val="20"/>
        </w:rPr>
      </w:pPr>
      <w:r w:rsidRPr="00685B42">
        <w:rPr>
          <w:sz w:val="20"/>
        </w:rPr>
        <w:t xml:space="preserve">                </w:t>
      </w:r>
      <w:r w:rsidRPr="00ED47FE">
        <w:rPr>
          <w:sz w:val="20"/>
          <w:highlight w:val="yellow"/>
        </w:rPr>
        <w:t>dot11 ISTA2RSTA</w:t>
      </w:r>
      <w:r w:rsidRPr="00685B42">
        <w:rPr>
          <w:sz w:val="20"/>
        </w:rPr>
        <w:t>LMRFeedbackPolicy                TruthValue</w:t>
      </w:r>
      <w:r w:rsidRPr="001243FA">
        <w:rPr>
          <w:b/>
          <w:sz w:val="20"/>
        </w:rPr>
        <w:t>,</w:t>
      </w:r>
      <w:r w:rsidR="001243FA" w:rsidRPr="001243FA">
        <w:rPr>
          <w:b/>
          <w:sz w:val="20"/>
        </w:rPr>
        <w:t xml:space="preserve"> </w:t>
      </w:r>
      <w:r w:rsidR="006315CC">
        <w:rPr>
          <w:b/>
          <w:sz w:val="20"/>
        </w:rPr>
        <w:br/>
      </w:r>
      <w:r w:rsidR="00C05BC0">
        <w:rPr>
          <w:b/>
          <w:sz w:val="20"/>
        </w:rPr>
        <w:t xml:space="preserve">[11azED: </w:t>
      </w:r>
      <w:r w:rsidR="001243FA" w:rsidRPr="001243FA">
        <w:rPr>
          <w:b/>
          <w:sz w:val="20"/>
        </w:rPr>
        <w:t xml:space="preserve"> </w:t>
      </w:r>
      <w:r w:rsidR="006315CC">
        <w:rPr>
          <w:b/>
          <w:sz w:val="20"/>
        </w:rPr>
        <w:t xml:space="preserve">clarification: </w:t>
      </w:r>
      <w:r w:rsidR="001243FA" w:rsidRPr="001243FA">
        <w:rPr>
          <w:b/>
          <w:sz w:val="20"/>
        </w:rPr>
        <w:t>remove space</w:t>
      </w:r>
      <w:r w:rsidR="00A8506C">
        <w:rPr>
          <w:b/>
          <w:sz w:val="20"/>
        </w:rPr>
        <w:t>, change to I2R</w:t>
      </w:r>
      <w:r w:rsidR="001243FA" w:rsidRPr="001243FA">
        <w:rPr>
          <w:b/>
          <w:sz w:val="20"/>
        </w:rPr>
        <w:t>]</w:t>
      </w:r>
    </w:p>
    <w:p w14:paraId="0F0B5099" w14:textId="77777777" w:rsidR="000B269C" w:rsidRPr="00685B42" w:rsidRDefault="000B269C" w:rsidP="000B269C">
      <w:pPr>
        <w:rPr>
          <w:sz w:val="20"/>
        </w:rPr>
      </w:pPr>
      <w:r w:rsidRPr="00685B42">
        <w:rPr>
          <w:sz w:val="20"/>
        </w:rPr>
        <w:t xml:space="preserve">                dot11LOSAssessmentTXImplemented         TruthValue,</w:t>
      </w:r>
    </w:p>
    <w:p w14:paraId="401FB09C" w14:textId="77777777" w:rsidR="000B269C" w:rsidRPr="00685B42" w:rsidRDefault="000B269C" w:rsidP="000B269C">
      <w:pPr>
        <w:rPr>
          <w:sz w:val="20"/>
        </w:rPr>
      </w:pPr>
      <w:r w:rsidRPr="00685B42">
        <w:rPr>
          <w:sz w:val="20"/>
        </w:rPr>
        <w:t>***** TGAZD3_0_AN_C_FIXED.TXT</w:t>
      </w:r>
    </w:p>
    <w:p w14:paraId="1AC71EE6" w14:textId="77777777" w:rsidR="000B269C" w:rsidRPr="00685B42" w:rsidRDefault="000B269C" w:rsidP="000B269C">
      <w:pPr>
        <w:rPr>
          <w:sz w:val="20"/>
        </w:rPr>
      </w:pPr>
      <w:r w:rsidRPr="00685B42">
        <w:rPr>
          <w:sz w:val="20"/>
        </w:rPr>
        <w:t xml:space="preserve">                dot11AOAMeasurementImplemented          TruthValue,</w:t>
      </w:r>
    </w:p>
    <w:p w14:paraId="63F9294E" w14:textId="703E959F" w:rsidR="000B269C" w:rsidRPr="00685B42" w:rsidRDefault="000B269C" w:rsidP="000B269C">
      <w:pPr>
        <w:rPr>
          <w:sz w:val="20"/>
        </w:rPr>
      </w:pPr>
      <w:r w:rsidRPr="00685B42">
        <w:rPr>
          <w:sz w:val="20"/>
        </w:rPr>
        <w:t xml:space="preserve">                </w:t>
      </w:r>
      <w:r w:rsidRPr="00ED47FE">
        <w:rPr>
          <w:sz w:val="20"/>
          <w:highlight w:val="yellow"/>
        </w:rPr>
        <w:t>dot11I2R</w:t>
      </w:r>
      <w:r w:rsidRPr="00685B42">
        <w:rPr>
          <w:sz w:val="20"/>
        </w:rPr>
        <w:t>LMRFeedbackPolicy               TruthValue,</w:t>
      </w:r>
    </w:p>
    <w:p w14:paraId="68B287AD" w14:textId="77777777" w:rsidR="000B269C" w:rsidRPr="00685B42" w:rsidRDefault="000B269C" w:rsidP="000B269C">
      <w:pPr>
        <w:rPr>
          <w:sz w:val="20"/>
        </w:rPr>
      </w:pPr>
      <w:r w:rsidRPr="00685B42">
        <w:rPr>
          <w:sz w:val="20"/>
        </w:rPr>
        <w:t xml:space="preserve">                dot11LOSAssessmentTXImplemented         TruthValue,</w:t>
      </w:r>
    </w:p>
    <w:p w14:paraId="0A52B23C" w14:textId="77777777" w:rsidR="00A8506C" w:rsidRDefault="000B269C" w:rsidP="000B269C">
      <w:pPr>
        <w:rPr>
          <w:sz w:val="20"/>
        </w:rPr>
      </w:pPr>
      <w:r w:rsidRPr="00685B42">
        <w:rPr>
          <w:sz w:val="20"/>
        </w:rPr>
        <w:t>*****</w:t>
      </w:r>
      <w:r w:rsidR="00A8506C">
        <w:rPr>
          <w:sz w:val="20"/>
        </w:rPr>
        <w:t xml:space="preserve"> </w:t>
      </w:r>
    </w:p>
    <w:p w14:paraId="240BD8BB" w14:textId="37201E8D" w:rsidR="000B269C" w:rsidRPr="00685B42" w:rsidRDefault="00C05BC0" w:rsidP="000B269C">
      <w:pPr>
        <w:rPr>
          <w:sz w:val="20"/>
        </w:rPr>
      </w:pPr>
      <w:r>
        <w:rPr>
          <w:b/>
          <w:sz w:val="20"/>
        </w:rPr>
        <w:t xml:space="preserve">[11azED: </w:t>
      </w:r>
      <w:r w:rsidR="00A8506C">
        <w:rPr>
          <w:b/>
          <w:sz w:val="20"/>
        </w:rPr>
        <w:t>p259</w:t>
      </w:r>
      <w:r w:rsidR="00A8506C" w:rsidRPr="00A8506C">
        <w:rPr>
          <w:b/>
          <w:sz w:val="20"/>
        </w:rPr>
        <w:t>L42 dot11II2R… use a single I</w:t>
      </w:r>
      <w:r w:rsidR="00A8506C">
        <w:rPr>
          <w:b/>
          <w:sz w:val="20"/>
        </w:rPr>
        <w:t>, p122L12, p262L3, 256L29 use the I2R version rather than ISTA2RSTA</w:t>
      </w:r>
      <w:r w:rsidR="00A8506C">
        <w:rPr>
          <w:sz w:val="20"/>
        </w:rPr>
        <w:t>]</w:t>
      </w:r>
    </w:p>
    <w:p w14:paraId="75865273" w14:textId="77777777" w:rsidR="000B269C" w:rsidRPr="00685B42" w:rsidRDefault="000B269C" w:rsidP="000B269C">
      <w:pPr>
        <w:rPr>
          <w:sz w:val="20"/>
        </w:rPr>
      </w:pPr>
    </w:p>
    <w:p w14:paraId="3D1601C9" w14:textId="77777777" w:rsidR="000B269C" w:rsidRPr="00685B42" w:rsidRDefault="000B269C" w:rsidP="000B269C">
      <w:pPr>
        <w:rPr>
          <w:sz w:val="20"/>
        </w:rPr>
      </w:pPr>
      <w:r w:rsidRPr="00685B42">
        <w:rPr>
          <w:sz w:val="20"/>
        </w:rPr>
        <w:t>***** TGazD3_0_An_C_error.txt</w:t>
      </w:r>
    </w:p>
    <w:p w14:paraId="104F472D" w14:textId="77777777" w:rsidR="000B269C" w:rsidRPr="00685B42" w:rsidRDefault="000B269C" w:rsidP="000B269C">
      <w:pPr>
        <w:rPr>
          <w:sz w:val="20"/>
        </w:rPr>
      </w:pPr>
      <w:r w:rsidRPr="00685B42">
        <w:rPr>
          <w:sz w:val="20"/>
        </w:rPr>
        <w:t xml:space="preserve">                dot11LOSAssessmentRXImplemented         TruthValue,</w:t>
      </w:r>
    </w:p>
    <w:p w14:paraId="4C6A43F1" w14:textId="77777777" w:rsidR="000B269C" w:rsidRPr="00685B42" w:rsidRDefault="000B269C" w:rsidP="000B269C">
      <w:pPr>
        <w:rPr>
          <w:sz w:val="20"/>
        </w:rPr>
      </w:pPr>
      <w:r w:rsidRPr="00685B42">
        <w:rPr>
          <w:sz w:val="20"/>
        </w:rPr>
        <w:t xml:space="preserve">                dot11PassiveTBRangingAODImplemented             TruthValue,</w:t>
      </w:r>
    </w:p>
    <w:p w14:paraId="23BD500A" w14:textId="77777777" w:rsidR="000B269C" w:rsidRPr="00685B42" w:rsidRDefault="000B269C" w:rsidP="000B269C">
      <w:pPr>
        <w:rPr>
          <w:sz w:val="20"/>
        </w:rPr>
      </w:pPr>
      <w:r w:rsidRPr="00685B42">
        <w:rPr>
          <w:sz w:val="20"/>
        </w:rPr>
        <w:t xml:space="preserve">                </w:t>
      </w:r>
      <w:r w:rsidRPr="00ED47FE">
        <w:rPr>
          <w:sz w:val="20"/>
          <w:highlight w:val="yellow"/>
        </w:rPr>
        <w:t>dot11SecureLTFActivated                 TruthValue,</w:t>
      </w:r>
    </w:p>
    <w:p w14:paraId="30B46128" w14:textId="77777777" w:rsidR="000B269C" w:rsidRPr="00685B42" w:rsidRDefault="000B269C" w:rsidP="000B269C">
      <w:pPr>
        <w:rPr>
          <w:sz w:val="20"/>
        </w:rPr>
      </w:pPr>
      <w:r w:rsidRPr="00685B42">
        <w:rPr>
          <w:sz w:val="20"/>
        </w:rPr>
        <w:t xml:space="preserve">                dot11PhaseShiftFeedbackImplemented                 Truthvalue</w:t>
      </w:r>
    </w:p>
    <w:p w14:paraId="130006FD" w14:textId="77777777" w:rsidR="000B269C" w:rsidRPr="00685B42" w:rsidRDefault="000B269C" w:rsidP="000B269C">
      <w:pPr>
        <w:rPr>
          <w:sz w:val="20"/>
        </w:rPr>
      </w:pPr>
      <w:r w:rsidRPr="00685B42">
        <w:rPr>
          <w:sz w:val="20"/>
        </w:rPr>
        <w:t xml:space="preserve">                }</w:t>
      </w:r>
    </w:p>
    <w:p w14:paraId="0318C805" w14:textId="77777777" w:rsidR="000B269C" w:rsidRPr="00685B42" w:rsidRDefault="000B269C" w:rsidP="000B269C">
      <w:pPr>
        <w:rPr>
          <w:sz w:val="20"/>
        </w:rPr>
      </w:pPr>
      <w:r w:rsidRPr="00685B42">
        <w:rPr>
          <w:sz w:val="20"/>
        </w:rPr>
        <w:t>***** TGAZD3_0_AN_C_FIXED.TXT</w:t>
      </w:r>
    </w:p>
    <w:p w14:paraId="68BE0C74" w14:textId="77777777" w:rsidR="000B269C" w:rsidRPr="00685B42" w:rsidRDefault="000B269C" w:rsidP="000B269C">
      <w:pPr>
        <w:rPr>
          <w:sz w:val="20"/>
        </w:rPr>
      </w:pPr>
      <w:r w:rsidRPr="00685B42">
        <w:rPr>
          <w:sz w:val="20"/>
        </w:rPr>
        <w:t xml:space="preserve">                dot11LOSAssessmentRXImplemented         TruthValue,</w:t>
      </w:r>
    </w:p>
    <w:p w14:paraId="5DF0B786" w14:textId="77777777" w:rsidR="000B269C" w:rsidRPr="00685B42" w:rsidRDefault="000B269C" w:rsidP="000B269C">
      <w:pPr>
        <w:rPr>
          <w:sz w:val="20"/>
        </w:rPr>
      </w:pPr>
      <w:r w:rsidRPr="00685B42">
        <w:rPr>
          <w:sz w:val="20"/>
        </w:rPr>
        <w:t xml:space="preserve">                dot11PassiveTBRangingAODImplemented TruthValue,</w:t>
      </w:r>
    </w:p>
    <w:p w14:paraId="76BD8A69" w14:textId="77777777" w:rsidR="000B269C" w:rsidRPr="00685B42" w:rsidRDefault="000B269C" w:rsidP="000B269C">
      <w:pPr>
        <w:rPr>
          <w:sz w:val="20"/>
        </w:rPr>
      </w:pPr>
      <w:r w:rsidRPr="00685B42">
        <w:rPr>
          <w:sz w:val="20"/>
        </w:rPr>
        <w:t xml:space="preserve">                dot11PhaseShiftFeedbackImplemented                 TruthValue</w:t>
      </w:r>
    </w:p>
    <w:p w14:paraId="6073CC36" w14:textId="77777777" w:rsidR="000B269C" w:rsidRDefault="000B269C" w:rsidP="000B269C">
      <w:pPr>
        <w:rPr>
          <w:sz w:val="20"/>
        </w:rPr>
      </w:pPr>
      <w:r w:rsidRPr="00685B42">
        <w:rPr>
          <w:sz w:val="20"/>
        </w:rPr>
        <w:t xml:space="preserve">                }</w:t>
      </w:r>
    </w:p>
    <w:p w14:paraId="556E2D60" w14:textId="0E96B1D5" w:rsidR="000B269C" w:rsidRPr="00685B42" w:rsidRDefault="000B269C" w:rsidP="000B269C">
      <w:pPr>
        <w:rPr>
          <w:sz w:val="20"/>
        </w:rPr>
      </w:pPr>
      <w:r w:rsidRPr="00966793">
        <w:rPr>
          <w:color w:val="FF0000"/>
          <w:sz w:val="20"/>
        </w:rPr>
        <w:t xml:space="preserve">Comment: </w:t>
      </w:r>
      <w:r>
        <w:rPr>
          <w:color w:val="FF0000"/>
          <w:sz w:val="20"/>
        </w:rPr>
        <w:t>Delete dot11SecureLTFActivated</w:t>
      </w:r>
      <w:r w:rsidRPr="00966793">
        <w:rPr>
          <w:color w:val="FF0000"/>
          <w:sz w:val="20"/>
        </w:rPr>
        <w:t>.</w:t>
      </w:r>
      <w:r>
        <w:rPr>
          <w:sz w:val="20"/>
        </w:rPr>
        <w:t xml:space="preserve"> </w:t>
      </w:r>
      <w:r w:rsidR="006315CC">
        <w:rPr>
          <w:b/>
          <w:sz w:val="20"/>
        </w:rPr>
        <w:t xml:space="preserve">[11azED: </w:t>
      </w:r>
      <w:r w:rsidR="00DC5F48" w:rsidRPr="00DC5F48">
        <w:rPr>
          <w:b/>
          <w:sz w:val="20"/>
        </w:rPr>
        <w:t>OK</w:t>
      </w:r>
      <w:r w:rsidR="00DC5F48">
        <w:rPr>
          <w:sz w:val="20"/>
        </w:rPr>
        <w:t>]</w:t>
      </w:r>
    </w:p>
    <w:p w14:paraId="7ECF9C14" w14:textId="77777777" w:rsidR="000B269C" w:rsidRPr="00685B42" w:rsidRDefault="000B269C" w:rsidP="000B269C">
      <w:pPr>
        <w:rPr>
          <w:sz w:val="20"/>
        </w:rPr>
      </w:pPr>
      <w:r w:rsidRPr="00685B42">
        <w:rPr>
          <w:sz w:val="20"/>
        </w:rPr>
        <w:t>*****</w:t>
      </w:r>
    </w:p>
    <w:p w14:paraId="7DA3B428" w14:textId="77777777" w:rsidR="000B269C" w:rsidRPr="00685B42" w:rsidRDefault="000B269C" w:rsidP="000B269C">
      <w:pPr>
        <w:rPr>
          <w:sz w:val="20"/>
        </w:rPr>
      </w:pPr>
    </w:p>
    <w:p w14:paraId="0C435D58" w14:textId="77777777" w:rsidR="000B269C" w:rsidRPr="00685B42" w:rsidRDefault="000B269C" w:rsidP="000B269C">
      <w:pPr>
        <w:rPr>
          <w:sz w:val="20"/>
        </w:rPr>
      </w:pPr>
      <w:r w:rsidRPr="00685B42">
        <w:rPr>
          <w:sz w:val="20"/>
        </w:rPr>
        <w:t>***** TGazD3_0_An_C_error.txt</w:t>
      </w:r>
    </w:p>
    <w:p w14:paraId="0F60A15C" w14:textId="77777777" w:rsidR="000B269C" w:rsidRPr="00685B42" w:rsidRDefault="000B269C" w:rsidP="000B269C">
      <w:pPr>
        <w:rPr>
          <w:sz w:val="20"/>
        </w:rPr>
      </w:pPr>
    </w:p>
    <w:p w14:paraId="091AF63B" w14:textId="77777777" w:rsidR="000B269C" w:rsidRPr="00685B42" w:rsidRDefault="000B269C" w:rsidP="000B269C">
      <w:pPr>
        <w:rPr>
          <w:sz w:val="20"/>
        </w:rPr>
      </w:pPr>
      <w:r w:rsidRPr="00685B42">
        <w:rPr>
          <w:sz w:val="20"/>
        </w:rPr>
        <w:t>dot11PassiveTBRangingInitiatorImplementedOBJECT-TYPE</w:t>
      </w:r>
    </w:p>
    <w:p w14:paraId="6A64E490" w14:textId="77777777" w:rsidR="000B269C" w:rsidRPr="00685B42" w:rsidRDefault="000B269C" w:rsidP="000B269C">
      <w:pPr>
        <w:rPr>
          <w:sz w:val="20"/>
        </w:rPr>
      </w:pPr>
      <w:r w:rsidRPr="00685B42">
        <w:rPr>
          <w:sz w:val="20"/>
        </w:rPr>
        <w:t xml:space="preserve">        SYNTAX TruthValue</w:t>
      </w:r>
    </w:p>
    <w:p w14:paraId="3BA14BD1" w14:textId="77777777" w:rsidR="000B269C" w:rsidRPr="00685B42" w:rsidRDefault="000B269C" w:rsidP="000B269C">
      <w:pPr>
        <w:rPr>
          <w:sz w:val="20"/>
        </w:rPr>
      </w:pPr>
      <w:r w:rsidRPr="00685B42">
        <w:rPr>
          <w:sz w:val="20"/>
        </w:rPr>
        <w:t>***** TGAZD3_0_AN_C_FIXED.TXT</w:t>
      </w:r>
    </w:p>
    <w:p w14:paraId="35E67328" w14:textId="77777777" w:rsidR="000B269C" w:rsidRPr="00685B42" w:rsidRDefault="000B269C" w:rsidP="000B269C">
      <w:pPr>
        <w:rPr>
          <w:sz w:val="20"/>
        </w:rPr>
      </w:pPr>
    </w:p>
    <w:p w14:paraId="64DCA463" w14:textId="77777777" w:rsidR="000B269C" w:rsidRPr="00685B42" w:rsidRDefault="000B269C" w:rsidP="000B269C">
      <w:pPr>
        <w:rPr>
          <w:sz w:val="20"/>
        </w:rPr>
      </w:pPr>
      <w:r w:rsidRPr="00685B42">
        <w:rPr>
          <w:sz w:val="20"/>
        </w:rPr>
        <w:t>dot11PassiveTBRangingInitiatorImplemented OBJECT-TYPE</w:t>
      </w:r>
    </w:p>
    <w:p w14:paraId="7F9B6884" w14:textId="77777777" w:rsidR="000B269C" w:rsidRDefault="000B269C" w:rsidP="000B269C">
      <w:pPr>
        <w:rPr>
          <w:sz w:val="20"/>
        </w:rPr>
      </w:pPr>
      <w:r w:rsidRPr="00685B42">
        <w:rPr>
          <w:sz w:val="20"/>
        </w:rPr>
        <w:t xml:space="preserve">        SYNTAX TruthValue</w:t>
      </w:r>
    </w:p>
    <w:p w14:paraId="08058824" w14:textId="77777777" w:rsidR="000B269C" w:rsidRPr="00685B42" w:rsidRDefault="000B269C" w:rsidP="000B269C">
      <w:pPr>
        <w:rPr>
          <w:sz w:val="20"/>
        </w:rPr>
      </w:pPr>
      <w:r w:rsidRPr="00966793">
        <w:rPr>
          <w:color w:val="FF0000"/>
          <w:sz w:val="20"/>
        </w:rPr>
        <w:t xml:space="preserve">Comment: </w:t>
      </w:r>
      <w:r>
        <w:rPr>
          <w:color w:val="FF0000"/>
          <w:sz w:val="20"/>
        </w:rPr>
        <w:t>Add a space “Implemented OJECT-TYPE”.</w:t>
      </w:r>
      <w:r>
        <w:rPr>
          <w:sz w:val="20"/>
        </w:rPr>
        <w:t xml:space="preserve"> </w:t>
      </w:r>
    </w:p>
    <w:p w14:paraId="57448E0A" w14:textId="77777777" w:rsidR="000B269C" w:rsidRPr="00685B42" w:rsidRDefault="000B269C" w:rsidP="000B269C">
      <w:pPr>
        <w:rPr>
          <w:sz w:val="20"/>
        </w:rPr>
      </w:pPr>
      <w:r w:rsidRPr="00685B42">
        <w:rPr>
          <w:sz w:val="20"/>
        </w:rPr>
        <w:t>*****</w:t>
      </w:r>
    </w:p>
    <w:p w14:paraId="7C0A01FA" w14:textId="77777777" w:rsidR="000B269C" w:rsidRPr="00685B42" w:rsidRDefault="000B269C" w:rsidP="000B269C">
      <w:pPr>
        <w:rPr>
          <w:sz w:val="20"/>
        </w:rPr>
      </w:pPr>
    </w:p>
    <w:p w14:paraId="26FAC6B0" w14:textId="77777777" w:rsidR="000B269C" w:rsidRPr="00685B42" w:rsidRDefault="000B269C" w:rsidP="000B269C">
      <w:pPr>
        <w:rPr>
          <w:sz w:val="20"/>
        </w:rPr>
      </w:pPr>
      <w:r w:rsidRPr="00685B42">
        <w:rPr>
          <w:sz w:val="20"/>
        </w:rPr>
        <w:lastRenderedPageBreak/>
        <w:t>***** TGazD3_0_An_C_error.txt</w:t>
      </w:r>
    </w:p>
    <w:p w14:paraId="7DA512F1" w14:textId="77777777" w:rsidR="000B269C" w:rsidRPr="00685B42" w:rsidRDefault="000B269C" w:rsidP="000B269C">
      <w:pPr>
        <w:rPr>
          <w:sz w:val="20"/>
        </w:rPr>
      </w:pPr>
    </w:p>
    <w:p w14:paraId="40D4B2EB" w14:textId="77777777" w:rsidR="000B269C" w:rsidRPr="00685B42" w:rsidRDefault="000B269C" w:rsidP="000B269C">
      <w:pPr>
        <w:rPr>
          <w:sz w:val="20"/>
        </w:rPr>
      </w:pPr>
      <w:r w:rsidRPr="00ED47FE">
        <w:rPr>
          <w:sz w:val="20"/>
          <w:highlight w:val="yellow"/>
        </w:rPr>
        <w:t>dot11II2R</w:t>
      </w:r>
      <w:r w:rsidRPr="00685B42">
        <w:rPr>
          <w:sz w:val="20"/>
        </w:rPr>
        <w:t>LMRFeedbackPolicy OBJECT-TYPE</w:t>
      </w:r>
    </w:p>
    <w:p w14:paraId="3AE0B584" w14:textId="77777777" w:rsidR="000B269C" w:rsidRPr="00685B42" w:rsidRDefault="000B269C" w:rsidP="000B269C">
      <w:pPr>
        <w:rPr>
          <w:sz w:val="20"/>
        </w:rPr>
      </w:pPr>
      <w:r w:rsidRPr="00685B42">
        <w:rPr>
          <w:sz w:val="20"/>
        </w:rPr>
        <w:t xml:space="preserve">        SYNTAX TruthValue</w:t>
      </w:r>
    </w:p>
    <w:p w14:paraId="59A0621E" w14:textId="77777777" w:rsidR="000B269C" w:rsidRPr="00685B42" w:rsidRDefault="000B269C" w:rsidP="000B269C">
      <w:pPr>
        <w:rPr>
          <w:sz w:val="20"/>
        </w:rPr>
      </w:pPr>
      <w:r w:rsidRPr="00685B42">
        <w:rPr>
          <w:sz w:val="20"/>
        </w:rPr>
        <w:t>***** TGAZD3_0_AN_C_FIXED.TXT</w:t>
      </w:r>
    </w:p>
    <w:p w14:paraId="78E0F894" w14:textId="77777777" w:rsidR="000B269C" w:rsidRPr="00685B42" w:rsidRDefault="000B269C" w:rsidP="000B269C">
      <w:pPr>
        <w:rPr>
          <w:sz w:val="20"/>
        </w:rPr>
      </w:pPr>
    </w:p>
    <w:p w14:paraId="69AD443E" w14:textId="77777777" w:rsidR="000B269C" w:rsidRPr="00685B42" w:rsidRDefault="000B269C" w:rsidP="000B269C">
      <w:pPr>
        <w:rPr>
          <w:sz w:val="20"/>
        </w:rPr>
      </w:pPr>
      <w:r w:rsidRPr="00ED47FE">
        <w:rPr>
          <w:sz w:val="20"/>
          <w:highlight w:val="yellow"/>
        </w:rPr>
        <w:t>dot11I2R</w:t>
      </w:r>
      <w:r w:rsidRPr="00685B42">
        <w:rPr>
          <w:sz w:val="20"/>
        </w:rPr>
        <w:t>LMRFeedbackPolicy OBJECT-TYPE</w:t>
      </w:r>
    </w:p>
    <w:p w14:paraId="371FEFBE" w14:textId="77777777" w:rsidR="000B269C" w:rsidRPr="00685B42" w:rsidRDefault="000B269C" w:rsidP="000B269C">
      <w:pPr>
        <w:rPr>
          <w:sz w:val="20"/>
        </w:rPr>
      </w:pPr>
      <w:r w:rsidRPr="00685B42">
        <w:rPr>
          <w:sz w:val="20"/>
        </w:rPr>
        <w:t xml:space="preserve">        SYNTAX TruthValue</w:t>
      </w:r>
    </w:p>
    <w:p w14:paraId="5F3D111B" w14:textId="77777777" w:rsidR="000B269C" w:rsidRPr="00685B42" w:rsidRDefault="000B269C" w:rsidP="000B269C">
      <w:pPr>
        <w:rPr>
          <w:sz w:val="20"/>
        </w:rPr>
      </w:pPr>
      <w:r w:rsidRPr="00685B42">
        <w:rPr>
          <w:sz w:val="20"/>
        </w:rPr>
        <w:t>*****</w:t>
      </w:r>
    </w:p>
    <w:p w14:paraId="44C624C8" w14:textId="77777777" w:rsidR="000B269C" w:rsidRPr="00685B42" w:rsidRDefault="000B269C" w:rsidP="000B269C">
      <w:pPr>
        <w:rPr>
          <w:sz w:val="20"/>
        </w:rPr>
      </w:pPr>
    </w:p>
    <w:p w14:paraId="007DDCAF" w14:textId="77777777" w:rsidR="000B269C" w:rsidRPr="00685B42" w:rsidRDefault="000B269C" w:rsidP="000B269C">
      <w:pPr>
        <w:rPr>
          <w:sz w:val="20"/>
        </w:rPr>
      </w:pPr>
      <w:r w:rsidRPr="00685B42">
        <w:rPr>
          <w:sz w:val="20"/>
        </w:rPr>
        <w:t>***** TGazD3_0_An_C_error.txt</w:t>
      </w:r>
    </w:p>
    <w:p w14:paraId="7787D8BF" w14:textId="77777777" w:rsidR="000B269C" w:rsidRPr="00685B42" w:rsidRDefault="000B269C" w:rsidP="000B269C">
      <w:pPr>
        <w:rPr>
          <w:sz w:val="20"/>
        </w:rPr>
      </w:pPr>
      <w:r w:rsidRPr="00685B42">
        <w:rPr>
          <w:sz w:val="20"/>
        </w:rPr>
        <w:t>ge by transmitting a Loss Assessment PPDU.  It is set to false otherwise."</w:t>
      </w:r>
    </w:p>
    <w:p w14:paraId="319319EA"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55</w:t>
      </w:r>
      <w:r w:rsidRPr="00685B42">
        <w:rPr>
          <w:sz w:val="20"/>
        </w:rPr>
        <w:t xml:space="preserve"> }</w:t>
      </w:r>
    </w:p>
    <w:p w14:paraId="7355F50E" w14:textId="77777777" w:rsidR="000B269C" w:rsidRPr="00685B42" w:rsidRDefault="000B269C" w:rsidP="000B269C">
      <w:pPr>
        <w:rPr>
          <w:sz w:val="20"/>
        </w:rPr>
      </w:pPr>
    </w:p>
    <w:p w14:paraId="43A70C20" w14:textId="77777777" w:rsidR="000B269C" w:rsidRPr="00685B42" w:rsidRDefault="000B269C" w:rsidP="000B269C">
      <w:pPr>
        <w:rPr>
          <w:sz w:val="20"/>
        </w:rPr>
      </w:pPr>
      <w:r w:rsidRPr="00685B42">
        <w:rPr>
          <w:sz w:val="20"/>
        </w:rPr>
        <w:t>***** TGAZD3_0_AN_C_FIXED.TXT</w:t>
      </w:r>
    </w:p>
    <w:p w14:paraId="7A891325" w14:textId="77777777" w:rsidR="000B269C" w:rsidRPr="00685B42" w:rsidRDefault="000B269C" w:rsidP="000B269C">
      <w:pPr>
        <w:rPr>
          <w:sz w:val="20"/>
        </w:rPr>
      </w:pPr>
      <w:r w:rsidRPr="00685B42">
        <w:rPr>
          <w:sz w:val="20"/>
        </w:rPr>
        <w:t>ge by transmitting a Loss Assessment PPDU.  It is set to false otherwise."</w:t>
      </w:r>
    </w:p>
    <w:p w14:paraId="77B06561" w14:textId="203B2E75" w:rsidR="000B269C" w:rsidRPr="006315CC" w:rsidRDefault="000B269C" w:rsidP="000B269C">
      <w:pPr>
        <w:rPr>
          <w:b/>
          <w:sz w:val="20"/>
        </w:rPr>
      </w:pPr>
      <w:r w:rsidRPr="00685B42">
        <w:rPr>
          <w:sz w:val="20"/>
        </w:rPr>
        <w:t xml:space="preserve">        ::= { dot11WirelessMgmtOptionsEntry </w:t>
      </w:r>
      <w:r w:rsidRPr="00ED47FE">
        <w:rPr>
          <w:sz w:val="20"/>
          <w:highlight w:val="yellow"/>
        </w:rPr>
        <w:t>62</w:t>
      </w:r>
      <w:r w:rsidRPr="00685B42">
        <w:rPr>
          <w:sz w:val="20"/>
        </w:rPr>
        <w:t xml:space="preserve"> </w:t>
      </w:r>
      <w:r w:rsidRPr="006315CC">
        <w:rPr>
          <w:b/>
          <w:sz w:val="20"/>
        </w:rPr>
        <w:t>}</w:t>
      </w:r>
      <w:r w:rsidR="00832D9C" w:rsidRPr="006315CC">
        <w:rPr>
          <w:b/>
          <w:sz w:val="20"/>
        </w:rPr>
        <w:t xml:space="preserve"> </w:t>
      </w:r>
      <w:r w:rsidR="00C05BC0" w:rsidRPr="006315CC">
        <w:rPr>
          <w:b/>
          <w:sz w:val="20"/>
        </w:rPr>
        <w:t xml:space="preserve">[11azED: </w:t>
      </w:r>
      <w:r w:rsidR="006315CC" w:rsidRPr="006315CC">
        <w:rPr>
          <w:b/>
          <w:sz w:val="20"/>
        </w:rPr>
        <w:t xml:space="preserve"> </w:t>
      </w:r>
      <w:r w:rsidR="00832D9C" w:rsidRPr="006315CC">
        <w:rPr>
          <w:b/>
          <w:sz w:val="20"/>
        </w:rPr>
        <w:t xml:space="preserve"> p260L27]</w:t>
      </w:r>
    </w:p>
    <w:p w14:paraId="452E2CA7"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773EA99" w14:textId="77777777" w:rsidR="000B269C" w:rsidRPr="00685B42" w:rsidRDefault="000B269C" w:rsidP="000B269C">
      <w:pPr>
        <w:rPr>
          <w:sz w:val="20"/>
        </w:rPr>
      </w:pPr>
      <w:r w:rsidRPr="00685B42">
        <w:rPr>
          <w:sz w:val="20"/>
        </w:rPr>
        <w:t>*****</w:t>
      </w:r>
    </w:p>
    <w:p w14:paraId="54FBA096" w14:textId="77777777" w:rsidR="000B269C" w:rsidRPr="00685B42" w:rsidRDefault="000B269C" w:rsidP="000B269C">
      <w:pPr>
        <w:rPr>
          <w:sz w:val="20"/>
        </w:rPr>
      </w:pPr>
    </w:p>
    <w:p w14:paraId="544C6C63" w14:textId="77777777" w:rsidR="000B269C" w:rsidRPr="00685B42" w:rsidRDefault="000B269C" w:rsidP="000B269C">
      <w:pPr>
        <w:rPr>
          <w:sz w:val="20"/>
        </w:rPr>
      </w:pPr>
      <w:r w:rsidRPr="00685B42">
        <w:rPr>
          <w:sz w:val="20"/>
        </w:rPr>
        <w:t>***** TGazD3_0_An_C_error.txt</w:t>
      </w:r>
    </w:p>
    <w:p w14:paraId="12E70043" w14:textId="77777777" w:rsidR="000B269C" w:rsidRPr="00685B42" w:rsidRDefault="000B269C" w:rsidP="000B269C">
      <w:pPr>
        <w:rPr>
          <w:sz w:val="20"/>
        </w:rPr>
      </w:pPr>
      <w:r w:rsidRPr="00685B42">
        <w:rPr>
          <w:sz w:val="20"/>
        </w:rPr>
        <w:t>ge by switching polarization on the TRN field when  a Loss Assessment PPDU is received.  It is set to false otherwise."</w:t>
      </w:r>
    </w:p>
    <w:p w14:paraId="4301CC3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56</w:t>
      </w:r>
      <w:r w:rsidRPr="00685B42">
        <w:rPr>
          <w:sz w:val="20"/>
        </w:rPr>
        <w:t xml:space="preserve"> }</w:t>
      </w:r>
    </w:p>
    <w:p w14:paraId="3703B3C5" w14:textId="77777777" w:rsidR="000B269C" w:rsidRPr="00685B42" w:rsidRDefault="000B269C" w:rsidP="000B269C">
      <w:pPr>
        <w:rPr>
          <w:sz w:val="20"/>
        </w:rPr>
      </w:pPr>
    </w:p>
    <w:p w14:paraId="24144DFB" w14:textId="77777777" w:rsidR="000B269C" w:rsidRPr="00685B42" w:rsidRDefault="000B269C" w:rsidP="000B269C">
      <w:pPr>
        <w:rPr>
          <w:sz w:val="20"/>
        </w:rPr>
      </w:pPr>
      <w:r w:rsidRPr="00685B42">
        <w:rPr>
          <w:sz w:val="20"/>
        </w:rPr>
        <w:t>dot11PassiveTBRanging</w:t>
      </w:r>
      <w:r w:rsidRPr="00ED47FE">
        <w:rPr>
          <w:sz w:val="20"/>
          <w:highlight w:val="yellow"/>
        </w:rPr>
        <w:t>AODEnablementImplemented</w:t>
      </w:r>
      <w:r w:rsidRPr="00685B42">
        <w:rPr>
          <w:sz w:val="20"/>
        </w:rPr>
        <w:t xml:space="preserve"> OBJECT-TYPE</w:t>
      </w:r>
    </w:p>
    <w:p w14:paraId="3A005F9D" w14:textId="77777777" w:rsidR="000B269C" w:rsidRPr="00685B42" w:rsidRDefault="000B269C" w:rsidP="000B269C">
      <w:pPr>
        <w:rPr>
          <w:sz w:val="20"/>
        </w:rPr>
      </w:pPr>
      <w:r w:rsidRPr="00685B42">
        <w:rPr>
          <w:sz w:val="20"/>
        </w:rPr>
        <w:t xml:space="preserve">        SYNTAX TruthValue</w:t>
      </w:r>
    </w:p>
    <w:p w14:paraId="3B60E42D" w14:textId="77777777" w:rsidR="000B269C" w:rsidRPr="00685B42" w:rsidRDefault="000B269C" w:rsidP="000B269C">
      <w:pPr>
        <w:rPr>
          <w:sz w:val="20"/>
        </w:rPr>
      </w:pPr>
      <w:r w:rsidRPr="00685B42">
        <w:rPr>
          <w:sz w:val="20"/>
        </w:rPr>
        <w:t>***** TGAZD3_0_AN_C_FIXED.TXT</w:t>
      </w:r>
    </w:p>
    <w:p w14:paraId="0F1E5988" w14:textId="77777777" w:rsidR="000B269C" w:rsidRPr="00685B42" w:rsidRDefault="000B269C" w:rsidP="000B269C">
      <w:pPr>
        <w:rPr>
          <w:sz w:val="20"/>
        </w:rPr>
      </w:pPr>
      <w:r w:rsidRPr="00685B42">
        <w:rPr>
          <w:sz w:val="20"/>
        </w:rPr>
        <w:t>ge by switching polarization on the TRN field when  a Loss Assessment PPDU is received.  It is set to false otherwise."</w:t>
      </w:r>
    </w:p>
    <w:p w14:paraId="1A5D7F50" w14:textId="505A2655" w:rsidR="000B269C" w:rsidRPr="006315CC" w:rsidRDefault="000B269C" w:rsidP="000B269C">
      <w:pPr>
        <w:rPr>
          <w:b/>
          <w:sz w:val="20"/>
        </w:rPr>
      </w:pPr>
      <w:r w:rsidRPr="00685B42">
        <w:rPr>
          <w:sz w:val="20"/>
        </w:rPr>
        <w:t xml:space="preserve">        ::= { dot11WirelessMgmtOptionsEntry </w:t>
      </w:r>
      <w:r w:rsidRPr="00ED47FE">
        <w:rPr>
          <w:sz w:val="20"/>
          <w:highlight w:val="yellow"/>
        </w:rPr>
        <w:t>63</w:t>
      </w:r>
      <w:r w:rsidRPr="00685B42">
        <w:rPr>
          <w:sz w:val="20"/>
        </w:rPr>
        <w:t xml:space="preserve"> }</w:t>
      </w:r>
      <w:r w:rsidR="00832D9C">
        <w:rPr>
          <w:sz w:val="20"/>
        </w:rPr>
        <w:t xml:space="preserve"> </w:t>
      </w:r>
      <w:r w:rsidR="00C05BC0" w:rsidRPr="006315CC">
        <w:rPr>
          <w:b/>
          <w:sz w:val="20"/>
        </w:rPr>
        <w:t xml:space="preserve">[11azED: </w:t>
      </w:r>
      <w:r w:rsidR="006315CC">
        <w:rPr>
          <w:b/>
          <w:sz w:val="20"/>
        </w:rPr>
        <w:t xml:space="preserve"> see</w:t>
      </w:r>
      <w:r w:rsidR="00832D9C" w:rsidRPr="006315CC">
        <w:rPr>
          <w:b/>
          <w:sz w:val="20"/>
        </w:rPr>
        <w:t xml:space="preserve"> p260L41]</w:t>
      </w:r>
    </w:p>
    <w:p w14:paraId="0FE9EFCA" w14:textId="77777777" w:rsidR="000B269C" w:rsidRPr="00966793"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CA0D60D" w14:textId="77777777" w:rsidR="000B269C" w:rsidRPr="00685B42" w:rsidRDefault="000B269C" w:rsidP="000B269C">
      <w:pPr>
        <w:rPr>
          <w:sz w:val="20"/>
        </w:rPr>
      </w:pPr>
    </w:p>
    <w:p w14:paraId="61407701" w14:textId="77777777" w:rsidR="000B269C" w:rsidRPr="00685B42" w:rsidRDefault="000B269C" w:rsidP="000B269C">
      <w:pPr>
        <w:rPr>
          <w:sz w:val="20"/>
        </w:rPr>
      </w:pPr>
      <w:r w:rsidRPr="00685B42">
        <w:rPr>
          <w:sz w:val="20"/>
        </w:rPr>
        <w:t>dot11PassiveTBRanging</w:t>
      </w:r>
      <w:r w:rsidRPr="00ED47FE">
        <w:rPr>
          <w:sz w:val="20"/>
          <w:highlight w:val="yellow"/>
        </w:rPr>
        <w:t>AODImplemented</w:t>
      </w:r>
      <w:r w:rsidRPr="00685B42">
        <w:rPr>
          <w:sz w:val="20"/>
        </w:rPr>
        <w:t xml:space="preserve"> OBJECT-TYPE</w:t>
      </w:r>
    </w:p>
    <w:p w14:paraId="012249BE" w14:textId="77777777" w:rsidR="000B269C" w:rsidRDefault="000B269C" w:rsidP="000B269C">
      <w:pPr>
        <w:rPr>
          <w:sz w:val="20"/>
        </w:rPr>
      </w:pPr>
      <w:r w:rsidRPr="00685B42">
        <w:rPr>
          <w:sz w:val="20"/>
        </w:rPr>
        <w:t xml:space="preserve">        SYNTAX TruthValue</w:t>
      </w:r>
    </w:p>
    <w:p w14:paraId="1B73B27A" w14:textId="77777777" w:rsidR="000B269C" w:rsidRPr="00685B42" w:rsidRDefault="000B269C" w:rsidP="000B269C">
      <w:pPr>
        <w:rPr>
          <w:sz w:val="20"/>
        </w:rPr>
      </w:pPr>
      <w:r w:rsidRPr="00966793">
        <w:rPr>
          <w:color w:val="FF0000"/>
          <w:sz w:val="20"/>
        </w:rPr>
        <w:t xml:space="preserve">Comment: </w:t>
      </w:r>
      <w:r w:rsidRPr="00ED47FE">
        <w:rPr>
          <w:color w:val="FF0000"/>
          <w:sz w:val="20"/>
        </w:rPr>
        <w:t xml:space="preserve">dot11PassiveTBRangingAODEnablementImplemented </w:t>
      </w:r>
      <w:r>
        <w:rPr>
          <w:color w:val="FF0000"/>
          <w:sz w:val="20"/>
        </w:rPr>
        <w:t xml:space="preserve">does not exist. </w:t>
      </w:r>
    </w:p>
    <w:p w14:paraId="4092AB7E" w14:textId="77777777" w:rsidR="000B269C" w:rsidRPr="00685B42" w:rsidRDefault="000B269C" w:rsidP="000B269C">
      <w:pPr>
        <w:rPr>
          <w:sz w:val="20"/>
        </w:rPr>
      </w:pPr>
      <w:r w:rsidRPr="00685B42">
        <w:rPr>
          <w:sz w:val="20"/>
        </w:rPr>
        <w:t>*****</w:t>
      </w:r>
    </w:p>
    <w:p w14:paraId="55C9D674" w14:textId="77777777" w:rsidR="000B269C" w:rsidRPr="00685B42" w:rsidRDefault="000B269C" w:rsidP="000B269C">
      <w:pPr>
        <w:rPr>
          <w:sz w:val="20"/>
        </w:rPr>
      </w:pPr>
    </w:p>
    <w:p w14:paraId="3B3501D9" w14:textId="77777777" w:rsidR="000B269C" w:rsidRPr="00685B42" w:rsidRDefault="000B269C" w:rsidP="000B269C">
      <w:pPr>
        <w:rPr>
          <w:sz w:val="20"/>
        </w:rPr>
      </w:pPr>
      <w:r w:rsidRPr="00685B42">
        <w:rPr>
          <w:sz w:val="20"/>
        </w:rPr>
        <w:t>***** TGazD3_0_An_C_error.txt</w:t>
      </w:r>
    </w:p>
    <w:p w14:paraId="7B94B646" w14:textId="77777777" w:rsidR="000B269C" w:rsidRPr="00685B42" w:rsidRDefault="000B269C" w:rsidP="000B269C">
      <w:pPr>
        <w:rPr>
          <w:sz w:val="20"/>
        </w:rPr>
      </w:pPr>
      <w:r w:rsidRPr="00685B42">
        <w:rPr>
          <w:sz w:val="20"/>
        </w:rPr>
        <w:t xml:space="preserve"> Ranging)."</w:t>
      </w:r>
    </w:p>
    <w:p w14:paraId="13219079"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57</w:t>
      </w:r>
      <w:r w:rsidRPr="00685B42">
        <w:rPr>
          <w:sz w:val="20"/>
        </w:rPr>
        <w:t xml:space="preserve"> }</w:t>
      </w:r>
    </w:p>
    <w:p w14:paraId="09B01AF2" w14:textId="77777777" w:rsidR="000B269C" w:rsidRPr="00685B42" w:rsidRDefault="000B269C" w:rsidP="000B269C">
      <w:pPr>
        <w:rPr>
          <w:sz w:val="20"/>
        </w:rPr>
      </w:pPr>
    </w:p>
    <w:p w14:paraId="4406771A" w14:textId="77777777" w:rsidR="000B269C" w:rsidRPr="00685B42" w:rsidRDefault="000B269C" w:rsidP="000B269C">
      <w:pPr>
        <w:rPr>
          <w:sz w:val="20"/>
        </w:rPr>
      </w:pPr>
      <w:r w:rsidRPr="00685B42">
        <w:rPr>
          <w:sz w:val="20"/>
        </w:rPr>
        <w:t>***** TGAZD3_0_AN_C_FIXED.TXT</w:t>
      </w:r>
    </w:p>
    <w:p w14:paraId="4713FB55" w14:textId="77777777" w:rsidR="000B269C" w:rsidRPr="00685B42" w:rsidRDefault="000B269C" w:rsidP="000B269C">
      <w:pPr>
        <w:rPr>
          <w:sz w:val="20"/>
        </w:rPr>
      </w:pPr>
      <w:r w:rsidRPr="00685B42">
        <w:rPr>
          <w:sz w:val="20"/>
        </w:rPr>
        <w:t xml:space="preserve"> Ranging)."</w:t>
      </w:r>
    </w:p>
    <w:p w14:paraId="649DD261" w14:textId="41EFD5B1" w:rsidR="000B269C" w:rsidRPr="00832D9C" w:rsidRDefault="000B269C" w:rsidP="000B269C">
      <w:pPr>
        <w:rPr>
          <w:b/>
          <w:sz w:val="20"/>
        </w:rPr>
      </w:pPr>
      <w:r w:rsidRPr="00685B42">
        <w:rPr>
          <w:sz w:val="20"/>
        </w:rPr>
        <w:t xml:space="preserve">        ::= { dot11WirelessMgmtOptionsEntry </w:t>
      </w:r>
      <w:r w:rsidRPr="00ED47FE">
        <w:rPr>
          <w:sz w:val="20"/>
          <w:highlight w:val="yellow"/>
        </w:rPr>
        <w:t>64</w:t>
      </w:r>
      <w:r w:rsidRPr="00685B42">
        <w:rPr>
          <w:sz w:val="20"/>
        </w:rPr>
        <w:t xml:space="preserve"> }</w:t>
      </w:r>
      <w:r w:rsidR="00832D9C" w:rsidRPr="00832D9C">
        <w:rPr>
          <w:sz w:val="20"/>
        </w:rPr>
        <w:t xml:space="preserve">}} </w:t>
      </w:r>
      <w:r w:rsidR="00C05BC0" w:rsidRPr="006315CC">
        <w:rPr>
          <w:b/>
          <w:sz w:val="20"/>
        </w:rPr>
        <w:t>[11azED:</w:t>
      </w:r>
      <w:r w:rsidR="00C05BC0">
        <w:rPr>
          <w:sz w:val="20"/>
        </w:rPr>
        <w:t xml:space="preserve"> </w:t>
      </w:r>
      <w:r w:rsidR="006315CC">
        <w:rPr>
          <w:b/>
          <w:sz w:val="20"/>
        </w:rPr>
        <w:t>see</w:t>
      </w:r>
      <w:r w:rsidR="00832D9C" w:rsidRPr="00832D9C">
        <w:rPr>
          <w:b/>
          <w:sz w:val="20"/>
        </w:rPr>
        <w:t xml:space="preserve"> p261L12]</w:t>
      </w:r>
    </w:p>
    <w:p w14:paraId="159CBFAA"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97189DE" w14:textId="77777777" w:rsidR="000B269C" w:rsidRPr="00685B42" w:rsidRDefault="000B269C" w:rsidP="000B269C">
      <w:pPr>
        <w:rPr>
          <w:sz w:val="20"/>
        </w:rPr>
      </w:pPr>
      <w:r w:rsidRPr="00685B42">
        <w:rPr>
          <w:sz w:val="20"/>
        </w:rPr>
        <w:t>*****</w:t>
      </w:r>
    </w:p>
    <w:p w14:paraId="53C2CA76" w14:textId="77777777" w:rsidR="000B269C" w:rsidRPr="00685B42" w:rsidRDefault="000B269C" w:rsidP="000B269C">
      <w:pPr>
        <w:rPr>
          <w:sz w:val="20"/>
        </w:rPr>
      </w:pPr>
    </w:p>
    <w:p w14:paraId="72DDEF46" w14:textId="77777777" w:rsidR="000B269C" w:rsidRPr="00685B42" w:rsidRDefault="000B269C" w:rsidP="000B269C">
      <w:pPr>
        <w:rPr>
          <w:sz w:val="20"/>
        </w:rPr>
      </w:pPr>
      <w:r w:rsidRPr="00685B42">
        <w:rPr>
          <w:sz w:val="20"/>
        </w:rPr>
        <w:t>***** TGazD3_0_An_C_error.txt</w:t>
      </w:r>
    </w:p>
    <w:p w14:paraId="47314B89" w14:textId="77777777" w:rsidR="000B269C" w:rsidRPr="00685B42" w:rsidRDefault="000B269C" w:rsidP="000B269C">
      <w:pPr>
        <w:rPr>
          <w:sz w:val="20"/>
        </w:rPr>
      </w:pPr>
      <w:r w:rsidRPr="00685B42">
        <w:rPr>
          <w:sz w:val="20"/>
        </w:rPr>
        <w:t>ates           Reported in the LMR frame are not based on the Phase Shift feedback method."</w:t>
      </w:r>
    </w:p>
    <w:p w14:paraId="492BB16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58</w:t>
      </w:r>
      <w:r w:rsidRPr="00685B42">
        <w:rPr>
          <w:sz w:val="20"/>
        </w:rPr>
        <w:t xml:space="preserve"> }</w:t>
      </w:r>
    </w:p>
    <w:p w14:paraId="2C413560" w14:textId="77777777" w:rsidR="000B269C" w:rsidRPr="00685B42" w:rsidRDefault="000B269C" w:rsidP="000B269C">
      <w:pPr>
        <w:rPr>
          <w:sz w:val="20"/>
        </w:rPr>
      </w:pPr>
    </w:p>
    <w:p w14:paraId="5CA97ADE" w14:textId="77777777" w:rsidR="000B269C" w:rsidRPr="00685B42" w:rsidRDefault="000B269C" w:rsidP="000B269C">
      <w:pPr>
        <w:rPr>
          <w:sz w:val="20"/>
        </w:rPr>
      </w:pPr>
      <w:r w:rsidRPr="00685B42">
        <w:rPr>
          <w:sz w:val="20"/>
        </w:rPr>
        <w:t>***** TGAZD3_0_AN_C_FIXED.TXT</w:t>
      </w:r>
    </w:p>
    <w:p w14:paraId="6CDB6C10" w14:textId="77777777" w:rsidR="000B269C" w:rsidRPr="00685B42" w:rsidRDefault="000B269C" w:rsidP="000B269C">
      <w:pPr>
        <w:rPr>
          <w:sz w:val="20"/>
        </w:rPr>
      </w:pPr>
      <w:r w:rsidRPr="00685B42">
        <w:rPr>
          <w:sz w:val="20"/>
        </w:rPr>
        <w:t>ates           Reported in the LMR frame are not based on the Phase Shift feedback method."</w:t>
      </w:r>
    </w:p>
    <w:p w14:paraId="38CDA4B7" w14:textId="20450FCF" w:rsidR="000B269C" w:rsidRPr="00685B42" w:rsidRDefault="000B269C" w:rsidP="000B269C">
      <w:pPr>
        <w:rPr>
          <w:sz w:val="20"/>
        </w:rPr>
      </w:pPr>
      <w:r w:rsidRPr="00685B42">
        <w:rPr>
          <w:sz w:val="20"/>
        </w:rPr>
        <w:t xml:space="preserve">        ::= { dot11WirelessMgmtOptionsEntry </w:t>
      </w:r>
      <w:r w:rsidRPr="00ED47FE">
        <w:rPr>
          <w:sz w:val="20"/>
          <w:highlight w:val="yellow"/>
        </w:rPr>
        <w:t>65</w:t>
      </w:r>
      <w:r w:rsidRPr="00685B42">
        <w:rPr>
          <w:sz w:val="20"/>
        </w:rPr>
        <w:t xml:space="preserve"> </w:t>
      </w:r>
      <w:r w:rsidRPr="006315CC">
        <w:rPr>
          <w:b/>
          <w:sz w:val="20"/>
        </w:rPr>
        <w:t>}</w:t>
      </w:r>
      <w:r w:rsidR="00832D9C" w:rsidRPr="006315CC">
        <w:rPr>
          <w:b/>
          <w:sz w:val="20"/>
        </w:rPr>
        <w:t xml:space="preserve">} </w:t>
      </w:r>
      <w:r w:rsidR="00C05BC0" w:rsidRPr="006315CC">
        <w:rPr>
          <w:b/>
          <w:sz w:val="20"/>
        </w:rPr>
        <w:t xml:space="preserve">[11azED: </w:t>
      </w:r>
      <w:r w:rsidR="006315CC" w:rsidRPr="006315CC">
        <w:rPr>
          <w:b/>
          <w:sz w:val="20"/>
        </w:rPr>
        <w:t xml:space="preserve"> see</w:t>
      </w:r>
      <w:r w:rsidR="00832D9C" w:rsidRPr="006315CC">
        <w:rPr>
          <w:b/>
          <w:sz w:val="20"/>
        </w:rPr>
        <w:t xml:space="preserve"> p261L27]</w:t>
      </w:r>
    </w:p>
    <w:p w14:paraId="4434C08B"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6CB79F3" w14:textId="77777777" w:rsidR="000B269C" w:rsidRPr="00685B42" w:rsidRDefault="000B269C" w:rsidP="000B269C">
      <w:pPr>
        <w:rPr>
          <w:sz w:val="20"/>
        </w:rPr>
      </w:pPr>
      <w:r w:rsidRPr="00685B42">
        <w:rPr>
          <w:sz w:val="20"/>
        </w:rPr>
        <w:t>*****</w:t>
      </w:r>
    </w:p>
    <w:p w14:paraId="371236DF" w14:textId="77777777" w:rsidR="000B269C" w:rsidRPr="00685B42" w:rsidRDefault="000B269C" w:rsidP="000B269C">
      <w:pPr>
        <w:rPr>
          <w:sz w:val="20"/>
        </w:rPr>
      </w:pPr>
    </w:p>
    <w:p w14:paraId="50CFC973" w14:textId="77777777" w:rsidR="000B269C" w:rsidRPr="00685B42" w:rsidRDefault="000B269C" w:rsidP="000B269C">
      <w:pPr>
        <w:rPr>
          <w:sz w:val="20"/>
        </w:rPr>
      </w:pPr>
      <w:r w:rsidRPr="00685B42">
        <w:rPr>
          <w:sz w:val="20"/>
        </w:rPr>
        <w:t>***** TGazD3_0_An_C_error.txt</w:t>
      </w:r>
    </w:p>
    <w:p w14:paraId="4E7022B5" w14:textId="77777777" w:rsidR="000B269C" w:rsidRPr="00685B42" w:rsidRDefault="000B269C" w:rsidP="000B269C">
      <w:pPr>
        <w:rPr>
          <w:sz w:val="20"/>
        </w:rPr>
      </w:pPr>
      <w:r w:rsidRPr="00685B42">
        <w:rPr>
          <w:sz w:val="20"/>
        </w:rPr>
        <w:lastRenderedPageBreak/>
        <w:t xml:space="preserve">                dot11RSNAConfigPASNPTKSATimeout,</w:t>
      </w:r>
    </w:p>
    <w:p w14:paraId="3EF0631A"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2716C51F"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950696" w14:textId="77777777" w:rsidR="000B269C" w:rsidRPr="00685B42" w:rsidRDefault="000B269C" w:rsidP="000B269C">
      <w:pPr>
        <w:rPr>
          <w:sz w:val="20"/>
        </w:rPr>
      </w:pPr>
      <w:r w:rsidRPr="00685B42">
        <w:rPr>
          <w:sz w:val="20"/>
        </w:rPr>
        <w:t xml:space="preserve">        dot11PhaseShiftFeedbackImplemented,</w:t>
      </w:r>
    </w:p>
    <w:p w14:paraId="032A778C" w14:textId="77777777" w:rsidR="000B269C" w:rsidRPr="00685B42" w:rsidRDefault="000B269C" w:rsidP="000B269C">
      <w:pPr>
        <w:rPr>
          <w:sz w:val="20"/>
        </w:rPr>
      </w:pPr>
      <w:r w:rsidRPr="00685B42">
        <w:rPr>
          <w:sz w:val="20"/>
        </w:rPr>
        <w:t xml:space="preserve">        dot11PassiveTBRangingAODImplemented</w:t>
      </w:r>
    </w:p>
    <w:p w14:paraId="0F38DB2D" w14:textId="77777777" w:rsidR="000B269C" w:rsidRPr="00685B42" w:rsidRDefault="000B269C" w:rsidP="000B269C">
      <w:pPr>
        <w:rPr>
          <w:sz w:val="20"/>
        </w:rPr>
      </w:pPr>
      <w:r w:rsidRPr="00685B42">
        <w:rPr>
          <w:sz w:val="20"/>
        </w:rPr>
        <w:t xml:space="preserve">        }</w:t>
      </w:r>
    </w:p>
    <w:p w14:paraId="133D125D" w14:textId="77777777" w:rsidR="000B269C" w:rsidRPr="00685B42" w:rsidRDefault="000B269C" w:rsidP="000B269C">
      <w:pPr>
        <w:rPr>
          <w:sz w:val="20"/>
        </w:rPr>
      </w:pPr>
      <w:r w:rsidRPr="00685B42">
        <w:rPr>
          <w:sz w:val="20"/>
        </w:rPr>
        <w:t>***** TGAZD3_0_AN_C_FIXED.TXT</w:t>
      </w:r>
    </w:p>
    <w:p w14:paraId="28F62911" w14:textId="77777777" w:rsidR="000B269C" w:rsidRPr="00685B42" w:rsidRDefault="000B269C" w:rsidP="000B269C">
      <w:pPr>
        <w:rPr>
          <w:sz w:val="20"/>
        </w:rPr>
      </w:pPr>
      <w:r w:rsidRPr="00685B42">
        <w:rPr>
          <w:sz w:val="20"/>
        </w:rPr>
        <w:t xml:space="preserve">                dot11RSNAConfigPASNPTKSATimeout,</w:t>
      </w:r>
    </w:p>
    <w:p w14:paraId="06923C42" w14:textId="41EE95ED"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r w:rsidRPr="006315CC">
        <w:rPr>
          <w:b/>
          <w:sz w:val="20"/>
        </w:rPr>
        <w:t>,</w:t>
      </w:r>
      <w:r w:rsidR="00832D9C" w:rsidRPr="006315CC">
        <w:rPr>
          <w:b/>
          <w:sz w:val="20"/>
        </w:rPr>
        <w:t xml:space="preserve"> </w:t>
      </w:r>
      <w:r w:rsidR="00C05BC0" w:rsidRPr="006315CC">
        <w:rPr>
          <w:b/>
          <w:sz w:val="20"/>
        </w:rPr>
        <w:t xml:space="preserve">[11azED: </w:t>
      </w:r>
      <w:r w:rsidR="006315CC">
        <w:rPr>
          <w:b/>
          <w:sz w:val="20"/>
        </w:rPr>
        <w:t xml:space="preserve"> clarification: </w:t>
      </w:r>
      <w:r w:rsidR="00832D9C" w:rsidRPr="006315CC">
        <w:rPr>
          <w:b/>
          <w:sz w:val="20"/>
        </w:rPr>
        <w:t>change case]</w:t>
      </w:r>
    </w:p>
    <w:p w14:paraId="331E639A"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DFEA8E" w14:textId="77777777" w:rsidR="000B269C" w:rsidRPr="00685B42" w:rsidRDefault="000B269C" w:rsidP="000B269C">
      <w:pPr>
        <w:rPr>
          <w:sz w:val="20"/>
        </w:rPr>
      </w:pPr>
      <w:r w:rsidRPr="00685B42">
        <w:rPr>
          <w:sz w:val="20"/>
        </w:rPr>
        <w:t xml:space="preserve">        dot11PhaseShiftFeedbackImplemented,</w:t>
      </w:r>
    </w:p>
    <w:p w14:paraId="3C361ABC" w14:textId="77777777" w:rsidR="000B269C" w:rsidRPr="00685B42" w:rsidRDefault="000B269C" w:rsidP="000B269C">
      <w:pPr>
        <w:rPr>
          <w:sz w:val="20"/>
        </w:rPr>
      </w:pPr>
      <w:r w:rsidRPr="00685B42">
        <w:rPr>
          <w:sz w:val="20"/>
        </w:rPr>
        <w:t xml:space="preserve">                dot11PassiveTBRangingAODImplemented</w:t>
      </w:r>
    </w:p>
    <w:p w14:paraId="02AC6D46" w14:textId="77777777" w:rsidR="000B269C" w:rsidRPr="00685B42" w:rsidRDefault="000B269C" w:rsidP="000B269C">
      <w:pPr>
        <w:rPr>
          <w:sz w:val="20"/>
        </w:rPr>
      </w:pPr>
      <w:r w:rsidRPr="00685B42">
        <w:rPr>
          <w:sz w:val="20"/>
        </w:rPr>
        <w:t xml:space="preserve">        }</w:t>
      </w:r>
    </w:p>
    <w:p w14:paraId="2BE8DB24" w14:textId="77777777" w:rsidR="000B269C" w:rsidRPr="00D62BA2" w:rsidRDefault="000B269C" w:rsidP="000B269C">
      <w:pPr>
        <w:rPr>
          <w:sz w:val="20"/>
        </w:rPr>
      </w:pPr>
      <w:r w:rsidRPr="00685B42">
        <w:rPr>
          <w:sz w:val="20"/>
        </w:rPr>
        <w:t>*****</w:t>
      </w:r>
    </w:p>
    <w:p w14:paraId="52033BD0" w14:textId="77777777" w:rsidR="000B269C" w:rsidRPr="00D528D7" w:rsidRDefault="000B269C"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E354E93" w:rsidR="00C529CA" w:rsidRDefault="00A15078" w:rsidP="00C529CA">
      <w:r>
        <w:t>The MEC report is in the following attachment</w:t>
      </w:r>
      <w:r w:rsidR="00C529CA">
        <w:t>.</w:t>
      </w:r>
    </w:p>
    <w:p w14:paraId="6E144853" w14:textId="1B2779B6" w:rsidR="00A15078" w:rsidRDefault="00A15078" w:rsidP="00C529CA"/>
    <w:p w14:paraId="547501C6" w14:textId="28BBB133" w:rsidR="00A15078" w:rsidRDefault="00A15078" w:rsidP="00C529CA">
      <w:r>
        <w:t>No specific findings but there is a general request to review aspects of the draft.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F62315E" w14:textId="3D2C454B" w:rsidR="00A15078" w:rsidRDefault="00A15078" w:rsidP="00A84082"/>
          <w:p w14:paraId="4228C533" w14:textId="77777777" w:rsidR="00A15078" w:rsidRDefault="00A15078" w:rsidP="00A84082"/>
          <w:p w14:paraId="3075265C" w14:textId="293A5F2E" w:rsidR="00A84082" w:rsidRDefault="00A15078" w:rsidP="00A84082">
            <w:r>
              <w:object w:dxaOrig="1505" w:dyaOrig="982" w14:anchorId="7876EC88">
                <v:shape id="_x0000_i1027" type="#_x0000_t75" style="width:75pt;height:48pt" o:ole="">
                  <v:imagedata r:id="rId15" o:title=""/>
                </v:shape>
                <o:OLEObject Type="Embed" ProgID="FoxitReader.Document" ShapeID="_x0000_i1027" DrawAspect="Icon" ObjectID="_1685783729" r:id="rId16"/>
              </w:object>
            </w: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y Want" w:date="2021-06-21T12:26:00Z" w:initials="RW">
    <w:p w14:paraId="5E58D7D0" w14:textId="4D6541C3" w:rsidR="007E49C8" w:rsidRDefault="007E49C8">
      <w:pPr>
        <w:pStyle w:val="CommentText"/>
        <w:rPr>
          <w:b/>
          <w:noProof/>
        </w:rPr>
      </w:pPr>
      <w:r>
        <w:rPr>
          <w:rStyle w:val="CommentReference"/>
        </w:rPr>
        <w:annotationRef/>
      </w:r>
      <w:r w:rsidR="00FB34A3">
        <w:rPr>
          <w:noProof/>
        </w:rPr>
        <w:t xml:space="preserve">Notes added for assessment by Roy Want and Johnathan Segev on edits. The addition of a note </w:t>
      </w:r>
      <w:r w:rsidR="00FB34A3" w:rsidRPr="007E49C8">
        <w:rPr>
          <w:b/>
          <w:noProof/>
        </w:rPr>
        <w:t>[11azED .....]</w:t>
      </w:r>
      <w:r w:rsidR="00FB34A3">
        <w:rPr>
          <w:b/>
          <w:noProof/>
        </w:rPr>
        <w:t xml:space="preserve"> </w:t>
      </w:r>
      <w:r w:rsidR="00FB34A3" w:rsidRPr="007E49C8">
        <w:rPr>
          <w:noProof/>
        </w:rPr>
        <w:t xml:space="preserve">indicates were there is a question or proposal </w:t>
      </w:r>
      <w:r w:rsidR="00FB34A3">
        <w:rPr>
          <w:noProof/>
        </w:rPr>
        <w:t>for alternative action, or clarification.</w:t>
      </w:r>
    </w:p>
    <w:p w14:paraId="6FD5E443" w14:textId="77777777" w:rsidR="007E49C8" w:rsidRDefault="007E49C8">
      <w:pPr>
        <w:pStyle w:val="CommentText"/>
        <w:rPr>
          <w:noProof/>
        </w:rPr>
      </w:pPr>
    </w:p>
    <w:p w14:paraId="396C6F54" w14:textId="0BA64045" w:rsidR="007E49C8" w:rsidRPr="007E49C8" w:rsidRDefault="00FB34A3">
      <w:pPr>
        <w:pStyle w:val="CommentText"/>
      </w:pPr>
      <w:r>
        <w:rPr>
          <w:noProof/>
        </w:rPr>
        <w:t>If there is no comment on a li</w:t>
      </w:r>
      <w:r>
        <w:rPr>
          <w:noProof/>
        </w:rPr>
        <w:t>ne/point</w:t>
      </w:r>
      <w:r>
        <w:rPr>
          <w:noProof/>
        </w:rPr>
        <w:t>, then we are in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C6F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D2A1" w14:textId="77777777" w:rsidR="00FB34A3" w:rsidRDefault="00FB34A3">
      <w:r>
        <w:separator/>
      </w:r>
    </w:p>
  </w:endnote>
  <w:endnote w:type="continuationSeparator" w:id="0">
    <w:p w14:paraId="570B3919" w14:textId="77777777" w:rsidR="00FB34A3" w:rsidRDefault="00FB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F14B" w14:textId="668A1FC7" w:rsidR="00C05BC0" w:rsidRDefault="00C05BC0">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49C8">
      <w:rPr>
        <w:noProof/>
      </w:rPr>
      <w:t>1</w:t>
    </w:r>
    <w:r>
      <w:fldChar w:fldCharType="end"/>
    </w:r>
    <w:r>
      <w:tab/>
      <w:t>Robert Stacey, Intel</w:t>
    </w:r>
  </w:p>
  <w:p w14:paraId="5CE4BE02" w14:textId="77777777" w:rsidR="00C05BC0" w:rsidRDefault="00C05B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9352" w14:textId="77777777" w:rsidR="00FB34A3" w:rsidRDefault="00FB34A3">
      <w:r>
        <w:separator/>
      </w:r>
    </w:p>
  </w:footnote>
  <w:footnote w:type="continuationSeparator" w:id="0">
    <w:p w14:paraId="7E2A5556" w14:textId="77777777" w:rsidR="00FB34A3" w:rsidRDefault="00FB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F2F7" w14:textId="598B5E02" w:rsidR="00C05BC0" w:rsidRDefault="00C05BC0">
    <w:pPr>
      <w:pStyle w:val="Header"/>
      <w:tabs>
        <w:tab w:val="clear" w:pos="6480"/>
        <w:tab w:val="center" w:pos="4680"/>
        <w:tab w:val="right" w:pos="9360"/>
      </w:tabs>
    </w:pPr>
    <w:r>
      <w:t>March 2021</w:t>
    </w:r>
    <w:r>
      <w:tab/>
    </w:r>
    <w:r>
      <w:tab/>
    </w:r>
    <w:fldSimple w:instr=" TITLE  \* MERGEFORMAT ">
      <w:r>
        <w:t>doc.: IEEE 802.11-21/0329r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 Want">
    <w15:presenceInfo w15:providerId="None" w15:userId="Roy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269C"/>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1F50"/>
    <w:rsid w:val="0011304B"/>
    <w:rsid w:val="001157F1"/>
    <w:rsid w:val="00115A9B"/>
    <w:rsid w:val="00115F46"/>
    <w:rsid w:val="00117180"/>
    <w:rsid w:val="00117531"/>
    <w:rsid w:val="00121D79"/>
    <w:rsid w:val="0012296B"/>
    <w:rsid w:val="00124252"/>
    <w:rsid w:val="001243FA"/>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168C"/>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474B8"/>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A4F"/>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163"/>
    <w:rsid w:val="00355F19"/>
    <w:rsid w:val="003562C4"/>
    <w:rsid w:val="0035659F"/>
    <w:rsid w:val="003601B4"/>
    <w:rsid w:val="00360518"/>
    <w:rsid w:val="00361B09"/>
    <w:rsid w:val="00362819"/>
    <w:rsid w:val="00362ED9"/>
    <w:rsid w:val="00363289"/>
    <w:rsid w:val="0036499B"/>
    <w:rsid w:val="00365E39"/>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2308"/>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03AD"/>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7AF"/>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5E57"/>
    <w:rsid w:val="004762D4"/>
    <w:rsid w:val="00476989"/>
    <w:rsid w:val="00477A8E"/>
    <w:rsid w:val="00477C5B"/>
    <w:rsid w:val="00480BEB"/>
    <w:rsid w:val="004820B5"/>
    <w:rsid w:val="00485301"/>
    <w:rsid w:val="00485FBD"/>
    <w:rsid w:val="00486DAB"/>
    <w:rsid w:val="00490A6D"/>
    <w:rsid w:val="00491657"/>
    <w:rsid w:val="004927C3"/>
    <w:rsid w:val="00492D6C"/>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4F7F8F"/>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BDB"/>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2E0E"/>
    <w:rsid w:val="0055448A"/>
    <w:rsid w:val="00555F56"/>
    <w:rsid w:val="00560270"/>
    <w:rsid w:val="00560584"/>
    <w:rsid w:val="00561105"/>
    <w:rsid w:val="005612EA"/>
    <w:rsid w:val="0056143D"/>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8C2"/>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0FC2"/>
    <w:rsid w:val="006315CC"/>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BCD"/>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4F2"/>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37CC"/>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9C8"/>
    <w:rsid w:val="007E4D46"/>
    <w:rsid w:val="007E7237"/>
    <w:rsid w:val="007E77A6"/>
    <w:rsid w:val="007E7A29"/>
    <w:rsid w:val="007F0AD6"/>
    <w:rsid w:val="007F1521"/>
    <w:rsid w:val="007F2A73"/>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2D9C"/>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1419"/>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29AC"/>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4AAA"/>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3B18"/>
    <w:rsid w:val="00925639"/>
    <w:rsid w:val="009259BC"/>
    <w:rsid w:val="009265BE"/>
    <w:rsid w:val="0092735F"/>
    <w:rsid w:val="00927E33"/>
    <w:rsid w:val="00927F11"/>
    <w:rsid w:val="00927F17"/>
    <w:rsid w:val="00930FAD"/>
    <w:rsid w:val="009319E5"/>
    <w:rsid w:val="0093203B"/>
    <w:rsid w:val="00934DCD"/>
    <w:rsid w:val="00936295"/>
    <w:rsid w:val="00936473"/>
    <w:rsid w:val="00937134"/>
    <w:rsid w:val="00937518"/>
    <w:rsid w:val="00941284"/>
    <w:rsid w:val="009414B3"/>
    <w:rsid w:val="0094245F"/>
    <w:rsid w:val="00942FD5"/>
    <w:rsid w:val="00943316"/>
    <w:rsid w:val="009433A9"/>
    <w:rsid w:val="0094390B"/>
    <w:rsid w:val="00945994"/>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2E95"/>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CFE"/>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4C"/>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221"/>
    <w:rsid w:val="00A04733"/>
    <w:rsid w:val="00A053CF"/>
    <w:rsid w:val="00A053F3"/>
    <w:rsid w:val="00A06B8E"/>
    <w:rsid w:val="00A1044E"/>
    <w:rsid w:val="00A13356"/>
    <w:rsid w:val="00A14B0F"/>
    <w:rsid w:val="00A15078"/>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4A23"/>
    <w:rsid w:val="00A8506C"/>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1F69"/>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136"/>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54E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4411"/>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BC0"/>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56A"/>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4E50"/>
    <w:rsid w:val="00CD7DD7"/>
    <w:rsid w:val="00CE26AC"/>
    <w:rsid w:val="00CE2741"/>
    <w:rsid w:val="00CE2B40"/>
    <w:rsid w:val="00CE2DCD"/>
    <w:rsid w:val="00CE2E88"/>
    <w:rsid w:val="00CE48CB"/>
    <w:rsid w:val="00CE48FB"/>
    <w:rsid w:val="00CE562F"/>
    <w:rsid w:val="00CE5708"/>
    <w:rsid w:val="00CE5B65"/>
    <w:rsid w:val="00CE7399"/>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5F48"/>
    <w:rsid w:val="00DC65DC"/>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89E"/>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1E2"/>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1898"/>
    <w:rsid w:val="00F529F5"/>
    <w:rsid w:val="00F52BFD"/>
    <w:rsid w:val="00F5310C"/>
    <w:rsid w:val="00F5375E"/>
    <w:rsid w:val="00F5402C"/>
    <w:rsid w:val="00F557F8"/>
    <w:rsid w:val="00F55859"/>
    <w:rsid w:val="00F55B08"/>
    <w:rsid w:val="00F562A0"/>
    <w:rsid w:val="00F56D1C"/>
    <w:rsid w:val="00F57618"/>
    <w:rsid w:val="00F57AFF"/>
    <w:rsid w:val="00F6110D"/>
    <w:rsid w:val="00F62B9C"/>
    <w:rsid w:val="00F63D13"/>
    <w:rsid w:val="00F64F28"/>
    <w:rsid w:val="00F66F51"/>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871D7"/>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4A3"/>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5370579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pecclesi@cis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3567-C5FD-4F98-B3FB-9E5FA39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403</TotalTime>
  <Pages>19</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42530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Roy Want</cp:lastModifiedBy>
  <cp:revision>11</cp:revision>
  <dcterms:created xsi:type="dcterms:W3CDTF">2021-03-18T18:23:00Z</dcterms:created>
  <dcterms:modified xsi:type="dcterms:W3CDTF">2021-06-21T19:29:00Z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