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049A8841"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F84CBE">
              <w:rPr>
                <w:b w:val="0"/>
                <w:sz w:val="20"/>
              </w:rPr>
              <w:t>7-</w:t>
            </w:r>
            <w:r w:rsidR="00294F78">
              <w:rPr>
                <w:b w:val="0"/>
                <w:sz w:val="20"/>
              </w:rPr>
              <w:t>12</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8D360B8"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E6318">
        <w:rPr>
          <w:rFonts w:ascii="Arial" w:hAnsi="Arial" w:cs="Arial"/>
          <w:b/>
          <w:bCs/>
          <w:sz w:val="20"/>
          <w:szCs w:val="20"/>
          <w:u w:val="single"/>
          <w:lang w:val="en-GB" w:eastAsia="en-US"/>
        </w:rPr>
        <w:t>3</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proofErr w:type="gramStart"/>
      <w:r w:rsidR="003C4A97" w:rsidRPr="00774981">
        <w:rPr>
          <w:color w:val="FF0000"/>
          <w:u w:val="single"/>
        </w:rPr>
        <w:t>a</w:t>
      </w:r>
      <w:proofErr w:type="gramEnd"/>
      <w:r w:rsidR="003C4A97" w:rsidRPr="00774981">
        <w:rPr>
          <w:color w:val="FF0000"/>
          <w:u w:val="single"/>
        </w:rPr>
        <w:t xml:space="preserve">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4846B6F4" w:rsidR="0005441D" w:rsidRPr="00E65B1E" w:rsidRDefault="0005441D" w:rsidP="0005441D">
      <w:pPr>
        <w:pStyle w:val="level4"/>
      </w:pPr>
      <w:r>
        <w:t xml:space="preserve">5.1.5 MAC </w:t>
      </w:r>
      <w:r w:rsidR="008F7596">
        <w:t>d</w:t>
      </w:r>
      <w:r>
        <w:t>ata service architecture</w:t>
      </w:r>
    </w:p>
    <w:p w14:paraId="3B81F891" w14:textId="0429A4F3" w:rsidR="00C8770E" w:rsidRPr="0005441D" w:rsidRDefault="00C8770E" w:rsidP="0005441D">
      <w:pPr>
        <w:pStyle w:val="main"/>
      </w:pPr>
    </w:p>
    <w:p w14:paraId="5CBA8C0C" w14:textId="4DFB6C71" w:rsidR="00634B3D" w:rsidRPr="004453D9" w:rsidRDefault="00634B3D" w:rsidP="00634B3D">
      <w:pPr>
        <w:pStyle w:val="level4"/>
        <w:rPr>
          <w:color w:val="FF0000"/>
          <w:u w:val="single"/>
        </w:rPr>
      </w:pPr>
      <w:r w:rsidRPr="00297DF2">
        <w:rPr>
          <w:color w:val="FF0000"/>
          <w:highlight w:val="lightGray"/>
          <w:u w:val="single"/>
        </w:rPr>
        <w:t xml:space="preserve">5.1.5.10 </w:t>
      </w:r>
      <w:r w:rsidR="00BD5F04" w:rsidRPr="00297DF2">
        <w:rPr>
          <w:color w:val="FF0000"/>
          <w:highlight w:val="lightGray"/>
          <w:u w:val="single"/>
        </w:rPr>
        <w:t>EBCS n</w:t>
      </w:r>
      <w:r w:rsidR="00486A06" w:rsidRPr="00297DF2">
        <w:rPr>
          <w:color w:val="FF0000"/>
          <w:highlight w:val="lightGray"/>
          <w:u w:val="single"/>
        </w:rPr>
        <w:t xml:space="preserve">on-GLK </w:t>
      </w:r>
      <w:r w:rsidR="00F652CF" w:rsidRPr="00297DF2">
        <w:rPr>
          <w:color w:val="FF0000"/>
          <w:highlight w:val="lightGray"/>
          <w:u w:val="single"/>
        </w:rPr>
        <w:t>non-</w:t>
      </w:r>
      <w:r w:rsidRPr="00297DF2">
        <w:rPr>
          <w:color w:val="FF0000"/>
          <w:highlight w:val="lightGray"/>
          <w:u w:val="single"/>
        </w:rPr>
        <w:t xml:space="preserve">AP </w:t>
      </w:r>
      <w:r w:rsidR="00F652CF" w:rsidRPr="00297DF2">
        <w:rPr>
          <w:color w:val="FF0000"/>
          <w:highlight w:val="lightGray"/>
          <w:u w:val="single"/>
        </w:rPr>
        <w:t xml:space="preserve">STA </w:t>
      </w:r>
      <w:r w:rsidRPr="00297DF2">
        <w:rPr>
          <w:color w:val="FF0000"/>
          <w:highlight w:val="lightGray"/>
          <w:u w:val="single"/>
        </w:rPr>
        <w:t>role</w:t>
      </w:r>
      <w:r>
        <w:rPr>
          <w:color w:val="000000" w:themeColor="text1"/>
        </w:rPr>
        <w:t xml:space="preserve"> </w:t>
      </w:r>
      <w:r w:rsidRPr="002054C8">
        <w:rPr>
          <w:color w:val="000000" w:themeColor="text1"/>
          <w:highlight w:val="yellow"/>
        </w:rPr>
        <w:t>[1409]</w:t>
      </w:r>
    </w:p>
    <w:p w14:paraId="7B9B8C29" w14:textId="77777777" w:rsidR="00634B3D" w:rsidRPr="004453D9" w:rsidRDefault="00634B3D" w:rsidP="00634B3D">
      <w:pPr>
        <w:pStyle w:val="main"/>
        <w:rPr>
          <w:color w:val="FF0000"/>
          <w:u w:val="single"/>
        </w:rPr>
      </w:pPr>
    </w:p>
    <w:p w14:paraId="195CFF00" w14:textId="78935A48" w:rsidR="00634B3D" w:rsidRPr="00297DF2" w:rsidRDefault="00DB5DF2" w:rsidP="00634B3D">
      <w:pPr>
        <w:pStyle w:val="main"/>
        <w:rPr>
          <w:color w:val="FF0000"/>
          <w:highlight w:val="lightGray"/>
          <w:u w:val="single"/>
        </w:rPr>
      </w:pPr>
      <w:r w:rsidRPr="00297DF2">
        <w:rPr>
          <w:color w:val="FF0000"/>
          <w:highlight w:val="lightGray"/>
          <w:u w:val="single"/>
        </w:rPr>
        <w:t>The MAC data plane architecture of a</w:t>
      </w:r>
      <w:r w:rsidR="004A116A" w:rsidRPr="00297DF2">
        <w:rPr>
          <w:color w:val="FF0000"/>
          <w:highlight w:val="lightGray"/>
          <w:u w:val="single"/>
        </w:rPr>
        <w:t>n EBCS</w:t>
      </w:r>
      <w:r w:rsidRPr="00297DF2">
        <w:rPr>
          <w:color w:val="FF0000"/>
          <w:highlight w:val="lightGray"/>
          <w:u w:val="single"/>
        </w:rPr>
        <w:t xml:space="preserve"> non-GLK non-AP STA</w:t>
      </w:r>
      <w:r w:rsidR="005D447D" w:rsidRPr="00297DF2">
        <w:rPr>
          <w:color w:val="FF0000"/>
          <w:highlight w:val="lightGray"/>
          <w:u w:val="single"/>
        </w:rPr>
        <w:t xml:space="preserve"> is completed by replacing the role specific behavior block with that shown in Figure 5-8 (Role-specific block for </w:t>
      </w:r>
      <w:r w:rsidR="004A116A" w:rsidRPr="00297DF2">
        <w:rPr>
          <w:color w:val="FF0000"/>
          <w:highlight w:val="lightGray"/>
          <w:u w:val="single"/>
        </w:rPr>
        <w:t xml:space="preserve">EBCS </w:t>
      </w:r>
      <w:r w:rsidR="005D447D" w:rsidRPr="00297DF2">
        <w:rPr>
          <w:color w:val="FF0000"/>
          <w:highlight w:val="lightGray"/>
          <w:u w:val="single"/>
        </w:rPr>
        <w:t>non-GLK non-AP STA).</w:t>
      </w:r>
      <w:r w:rsidR="00247978" w:rsidRPr="00297DF2">
        <w:rPr>
          <w:color w:val="FF0000"/>
          <w:highlight w:val="lightGray"/>
          <w:u w:val="single"/>
        </w:rPr>
        <w:t xml:space="preserve"> The function of this block in a non-AP STA is to perform destination address filtering as described in 10.2.7 (MAC data service)</w:t>
      </w:r>
      <w:r w:rsidR="00834ABE" w:rsidRPr="00297DF2">
        <w:rPr>
          <w:color w:val="FF0000"/>
          <w:highlight w:val="lightGray"/>
          <w:u w:val="single"/>
        </w:rPr>
        <w:t xml:space="preserve">. </w:t>
      </w:r>
    </w:p>
    <w:p w14:paraId="28A02970" w14:textId="03E2D182" w:rsidR="00634B3D" w:rsidRPr="00297DF2" w:rsidRDefault="00634B3D" w:rsidP="00634B3D">
      <w:pPr>
        <w:pStyle w:val="main"/>
        <w:rPr>
          <w:color w:val="FF0000"/>
          <w:highlight w:val="lightGray"/>
          <w:u w:val="single"/>
        </w:rPr>
      </w:pPr>
    </w:p>
    <w:p w14:paraId="2F8C12A3" w14:textId="3811B6E2" w:rsidR="00FC3CD5" w:rsidRPr="00297DF2" w:rsidRDefault="00D400ED" w:rsidP="00F20591">
      <w:pPr>
        <w:pStyle w:val="main"/>
        <w:jc w:val="center"/>
        <w:rPr>
          <w:color w:val="FF0000"/>
          <w:highlight w:val="lightGray"/>
          <w:u w:val="single"/>
        </w:rPr>
      </w:pPr>
      <w:r w:rsidRPr="00297DF2">
        <w:rPr>
          <w:noProof/>
          <w:color w:val="FF0000"/>
          <w:highlight w:val="lightGray"/>
          <w:u w:val="single"/>
        </w:rPr>
        <w:drawing>
          <wp:inline distT="0" distB="0" distL="0" distR="0" wp14:anchorId="27A7CEC7" wp14:editId="3F6C47F7">
            <wp:extent cx="2154915" cy="1453647"/>
            <wp:effectExtent l="0" t="0" r="4445" b="0"/>
            <wp:docPr id="23" name="図 23"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ダイアグラム, 概略図&#10;&#10;自動的に生成された説明"/>
                    <pic:cNvPicPr/>
                  </pic:nvPicPr>
                  <pic:blipFill>
                    <a:blip r:embed="rId7"/>
                    <a:stretch>
                      <a:fillRect/>
                    </a:stretch>
                  </pic:blipFill>
                  <pic:spPr>
                    <a:xfrm>
                      <a:off x="0" y="0"/>
                      <a:ext cx="2265812" cy="1528455"/>
                    </a:xfrm>
                    <a:prstGeom prst="rect">
                      <a:avLst/>
                    </a:prstGeom>
                  </pic:spPr>
                </pic:pic>
              </a:graphicData>
            </a:graphic>
          </wp:inline>
        </w:drawing>
      </w:r>
    </w:p>
    <w:p w14:paraId="2B4E246F" w14:textId="6FD87D94" w:rsidR="00FC3CD5" w:rsidRPr="00297DF2" w:rsidRDefault="00FC3CD5" w:rsidP="00634B3D">
      <w:pPr>
        <w:pStyle w:val="main"/>
        <w:rPr>
          <w:color w:val="FF0000"/>
          <w:highlight w:val="lightGray"/>
          <w:u w:val="single"/>
        </w:rPr>
      </w:pPr>
    </w:p>
    <w:p w14:paraId="5F568D00" w14:textId="4A9CB29F" w:rsidR="00FC3CD5" w:rsidRPr="005346FB" w:rsidRDefault="00F20591" w:rsidP="00F20591">
      <w:pPr>
        <w:pStyle w:val="10"/>
        <w:rPr>
          <w:color w:val="FF0000"/>
          <w:u w:val="single"/>
        </w:rPr>
      </w:pPr>
      <w:r w:rsidRPr="00297DF2">
        <w:rPr>
          <w:rFonts w:hint="eastAsia"/>
          <w:color w:val="FF0000"/>
          <w:highlight w:val="lightGray"/>
          <w:u w:val="single"/>
        </w:rPr>
        <w:t>F</w:t>
      </w:r>
      <w:r w:rsidRPr="00297DF2">
        <w:rPr>
          <w:color w:val="FF0000"/>
          <w:highlight w:val="lightGray"/>
          <w:u w:val="single"/>
        </w:rPr>
        <w:t>igure 5-8 Rale sp</w:t>
      </w:r>
      <w:r w:rsidR="00D400ED" w:rsidRPr="00297DF2">
        <w:rPr>
          <w:color w:val="FF0000"/>
          <w:highlight w:val="lightGray"/>
          <w:u w:val="single"/>
        </w:rPr>
        <w:t>e</w:t>
      </w:r>
      <w:r w:rsidRPr="00297DF2">
        <w:rPr>
          <w:color w:val="FF0000"/>
          <w:highlight w:val="lightGray"/>
          <w:u w:val="single"/>
        </w:rPr>
        <w:t xml:space="preserve">cific </w:t>
      </w:r>
      <w:r w:rsidR="00A942C3" w:rsidRPr="00297DF2">
        <w:rPr>
          <w:color w:val="FF0000"/>
          <w:highlight w:val="lightGray"/>
          <w:u w:val="single"/>
        </w:rPr>
        <w:t>block for EBCS non-GLK non-AP STA</w:t>
      </w:r>
    </w:p>
    <w:p w14:paraId="4EBEE9E0" w14:textId="0D1F1743" w:rsidR="00FC3CD5" w:rsidRPr="00D400ED" w:rsidRDefault="00FC3CD5" w:rsidP="00634B3D">
      <w:pPr>
        <w:pStyle w:val="main"/>
        <w:rPr>
          <w:color w:val="FF0000"/>
          <w:u w:val="single"/>
        </w:rPr>
      </w:pPr>
    </w:p>
    <w:p w14:paraId="7CCC137E" w14:textId="77777777" w:rsidR="00FC3CD5" w:rsidRPr="004453D9" w:rsidRDefault="00FC3CD5" w:rsidP="00634B3D">
      <w:pPr>
        <w:pStyle w:val="main"/>
        <w:rPr>
          <w:color w:val="FF0000"/>
          <w:u w:val="single"/>
        </w:rPr>
      </w:pPr>
    </w:p>
    <w:p w14:paraId="480EC6D8" w14:textId="30067C7F" w:rsidR="00145F07" w:rsidRPr="004453D9" w:rsidRDefault="00145F07" w:rsidP="00145F07">
      <w:pPr>
        <w:pStyle w:val="level4"/>
        <w:rPr>
          <w:color w:val="FF0000"/>
          <w:u w:val="single"/>
        </w:rPr>
      </w:pPr>
      <w:r w:rsidRPr="00297DF2">
        <w:rPr>
          <w:color w:val="FF0000"/>
          <w:highlight w:val="lightGray"/>
          <w:u w:val="single"/>
        </w:rPr>
        <w:t>5.1.5.</w:t>
      </w:r>
      <w:r w:rsidR="00362EFE" w:rsidRPr="00297DF2">
        <w:rPr>
          <w:color w:val="FF0000"/>
          <w:highlight w:val="lightGray"/>
          <w:u w:val="single"/>
        </w:rPr>
        <w:t>1</w:t>
      </w:r>
      <w:r w:rsidR="00FC3CD5" w:rsidRPr="00297DF2">
        <w:rPr>
          <w:color w:val="FF0000"/>
          <w:highlight w:val="lightGray"/>
          <w:u w:val="single"/>
        </w:rPr>
        <w:t>1</w:t>
      </w:r>
      <w:r w:rsidRPr="00297DF2">
        <w:rPr>
          <w:color w:val="FF0000"/>
          <w:highlight w:val="lightGray"/>
          <w:u w:val="single"/>
        </w:rPr>
        <w:t xml:space="preserve"> </w:t>
      </w:r>
      <w:r w:rsidR="00BD5F04" w:rsidRPr="00297DF2">
        <w:rPr>
          <w:color w:val="FF0000"/>
          <w:highlight w:val="lightGray"/>
          <w:u w:val="single"/>
        </w:rPr>
        <w:t>EBCS n</w:t>
      </w:r>
      <w:r w:rsidR="00F652CF" w:rsidRPr="00297DF2">
        <w:rPr>
          <w:color w:val="FF0000"/>
          <w:highlight w:val="lightGray"/>
          <w:u w:val="single"/>
        </w:rPr>
        <w:t xml:space="preserve">on-GLK </w:t>
      </w:r>
      <w:r w:rsidR="00362EFE" w:rsidRPr="00297DF2">
        <w:rPr>
          <w:color w:val="FF0000"/>
          <w:highlight w:val="lightGray"/>
          <w:u w:val="single"/>
        </w:rPr>
        <w:t>AP role</w:t>
      </w:r>
      <w:r w:rsidR="002054C8">
        <w:rPr>
          <w:color w:val="000000" w:themeColor="text1"/>
        </w:rPr>
        <w:t xml:space="preserve"> </w:t>
      </w:r>
      <w:r w:rsidR="002054C8" w:rsidRPr="002054C8">
        <w:rPr>
          <w:color w:val="000000" w:themeColor="text1"/>
          <w:highlight w:val="yellow"/>
        </w:rPr>
        <w:t>[1409]</w:t>
      </w:r>
    </w:p>
    <w:p w14:paraId="7F8D2EA8" w14:textId="6643DB24" w:rsidR="00362EFE" w:rsidRPr="004453D9" w:rsidRDefault="00362EFE" w:rsidP="00D53384">
      <w:pPr>
        <w:pStyle w:val="main"/>
        <w:rPr>
          <w:color w:val="FF0000"/>
          <w:u w:val="single"/>
        </w:rPr>
      </w:pPr>
    </w:p>
    <w:p w14:paraId="4CA9C2B0" w14:textId="1A3A55D1" w:rsidR="00C8770E" w:rsidRPr="00297DF2" w:rsidRDefault="004011BF" w:rsidP="00D53384">
      <w:pPr>
        <w:pStyle w:val="main"/>
        <w:rPr>
          <w:color w:val="FF0000"/>
          <w:highlight w:val="lightGray"/>
          <w:u w:val="single"/>
        </w:rPr>
      </w:pPr>
      <w:r w:rsidRPr="00297DF2">
        <w:rPr>
          <w:color w:val="FF0000"/>
          <w:highlight w:val="lightGray"/>
          <w:u w:val="single"/>
        </w:rPr>
        <w:t>In a</w:t>
      </w:r>
      <w:r w:rsidR="004A116A" w:rsidRPr="00297DF2">
        <w:rPr>
          <w:color w:val="FF0000"/>
          <w:highlight w:val="lightGray"/>
          <w:u w:val="single"/>
        </w:rPr>
        <w:t>n EBCS</w:t>
      </w:r>
      <w:r w:rsidR="00486A06" w:rsidRPr="00297DF2">
        <w:rPr>
          <w:color w:val="FF0000"/>
          <w:highlight w:val="lightGray"/>
          <w:u w:val="single"/>
        </w:rPr>
        <w:t xml:space="preserve"> non-GLK</w:t>
      </w:r>
      <w:r w:rsidR="00D53384" w:rsidRPr="00297DF2">
        <w:rPr>
          <w:color w:val="FF0000"/>
          <w:highlight w:val="lightGray"/>
          <w:u w:val="single"/>
        </w:rPr>
        <w:t xml:space="preserve"> AP</w:t>
      </w:r>
      <w:r w:rsidRPr="00297DF2">
        <w:rPr>
          <w:color w:val="FF0000"/>
          <w:highlight w:val="lightGray"/>
          <w:u w:val="single"/>
        </w:rPr>
        <w:t>, the MAC data plane architecture</w:t>
      </w:r>
      <w:r w:rsidR="00263E47" w:rsidRPr="00297DF2">
        <w:rPr>
          <w:color w:val="FF0000"/>
          <w:highlight w:val="lightGray"/>
          <w:u w:val="single"/>
        </w:rPr>
        <w:t xml:space="preserve"> includes</w:t>
      </w:r>
      <w:r w:rsidR="00B5444D" w:rsidRPr="00297DF2">
        <w:rPr>
          <w:color w:val="FF0000"/>
          <w:highlight w:val="lightGray"/>
          <w:u w:val="single"/>
        </w:rPr>
        <w:t xml:space="preserve"> distribution system access in its role-specific behavior block</w:t>
      </w:r>
      <w:r w:rsidR="007951B2" w:rsidRPr="00297DF2">
        <w:rPr>
          <w:color w:val="FF0000"/>
          <w:highlight w:val="lightGray"/>
          <w:u w:val="single"/>
        </w:rPr>
        <w:t xml:space="preserve">, as shown in Figure </w:t>
      </w:r>
      <w:r w:rsidR="0062749E" w:rsidRPr="00297DF2">
        <w:rPr>
          <w:color w:val="FF0000"/>
          <w:highlight w:val="lightGray"/>
          <w:u w:val="single"/>
        </w:rPr>
        <w:t>5-</w:t>
      </w:r>
      <w:r w:rsidR="00FC3CD5" w:rsidRPr="00297DF2">
        <w:rPr>
          <w:color w:val="FF0000"/>
          <w:highlight w:val="lightGray"/>
          <w:u w:val="single"/>
        </w:rPr>
        <w:t>9</w:t>
      </w:r>
      <w:r w:rsidR="0062749E" w:rsidRPr="00297DF2">
        <w:rPr>
          <w:color w:val="FF0000"/>
          <w:highlight w:val="lightGray"/>
          <w:u w:val="single"/>
        </w:rPr>
        <w:t xml:space="preserve"> (Role-specific behavior block for an EBCS </w:t>
      </w:r>
      <w:r w:rsidR="004A116A" w:rsidRPr="00297DF2">
        <w:rPr>
          <w:color w:val="FF0000"/>
          <w:highlight w:val="lightGray"/>
          <w:u w:val="single"/>
        </w:rPr>
        <w:t xml:space="preserve">non-GLK </w:t>
      </w:r>
      <w:r w:rsidR="0062749E" w:rsidRPr="00297DF2">
        <w:rPr>
          <w:color w:val="FF0000"/>
          <w:highlight w:val="lightGray"/>
          <w:u w:val="single"/>
        </w:rPr>
        <w:t xml:space="preserve">AP). </w:t>
      </w:r>
      <w:r w:rsidR="00800771" w:rsidRPr="00297DF2">
        <w:rPr>
          <w:color w:val="FF0000"/>
          <w:highlight w:val="lightGray"/>
          <w:u w:val="single"/>
        </w:rPr>
        <w:t xml:space="preserve">This block provide access to the DS for associated non-AP STAs </w:t>
      </w:r>
      <w:r w:rsidR="00C927EE" w:rsidRPr="00297DF2">
        <w:rPr>
          <w:color w:val="FF0000"/>
          <w:highlight w:val="lightGray"/>
          <w:u w:val="single"/>
        </w:rPr>
        <w:t>as described in 4.5.2.1 (Distribution)</w:t>
      </w:r>
      <w:r w:rsidR="003046B9" w:rsidRPr="00297DF2">
        <w:rPr>
          <w:color w:val="FF0000"/>
          <w:highlight w:val="lightGray"/>
          <w:u w:val="single"/>
        </w:rPr>
        <w:t xml:space="preserve">. </w:t>
      </w:r>
      <w:r w:rsidR="009013F5" w:rsidRPr="00297DF2">
        <w:rPr>
          <w:color w:val="FF0000"/>
          <w:highlight w:val="lightGray"/>
          <w:u w:val="single"/>
        </w:rPr>
        <w:t>The DS</w:t>
      </w:r>
      <w:r w:rsidR="009B2655" w:rsidRPr="00297DF2">
        <w:rPr>
          <w:rFonts w:hint="eastAsia"/>
          <w:color w:val="FF0000"/>
          <w:highlight w:val="lightGray"/>
          <w:u w:val="single"/>
        </w:rPr>
        <w:t xml:space="preserve"> </w:t>
      </w:r>
      <w:r w:rsidR="009B2655" w:rsidRPr="00297DF2">
        <w:rPr>
          <w:color w:val="FF0000"/>
          <w:highlight w:val="lightGray"/>
          <w:u w:val="single"/>
        </w:rPr>
        <w:t>accepts EBCS traffic</w:t>
      </w:r>
      <w:r w:rsidR="004353D3" w:rsidRPr="00297DF2">
        <w:rPr>
          <w:color w:val="FF0000"/>
          <w:highlight w:val="lightGray"/>
          <w:u w:val="single"/>
        </w:rPr>
        <w:t>.</w:t>
      </w:r>
      <w:r w:rsidR="009B2655" w:rsidRPr="00297DF2">
        <w:rPr>
          <w:color w:val="FF0000"/>
          <w:highlight w:val="lightGray"/>
          <w:u w:val="single"/>
        </w:rPr>
        <w:t xml:space="preserve"> </w:t>
      </w:r>
      <w:r w:rsidR="005E3F64" w:rsidRPr="00297DF2">
        <w:rPr>
          <w:color w:val="FF0000"/>
          <w:highlight w:val="lightGray"/>
          <w:u w:val="single"/>
        </w:rPr>
        <w:t xml:space="preserve">The EBCS filter </w:t>
      </w:r>
      <w:r w:rsidR="00271291" w:rsidRPr="00297DF2">
        <w:rPr>
          <w:color w:val="FF0000"/>
          <w:highlight w:val="lightGray"/>
          <w:u w:val="single"/>
        </w:rPr>
        <w:t>identifies</w:t>
      </w:r>
      <w:r w:rsidR="00FB192B" w:rsidRPr="00297DF2">
        <w:rPr>
          <w:color w:val="FF0000"/>
          <w:highlight w:val="lightGray"/>
          <w:u w:val="single"/>
        </w:rPr>
        <w:t xml:space="preserve"> EBCS frames according to the </w:t>
      </w:r>
      <w:r w:rsidR="00271291" w:rsidRPr="00297DF2">
        <w:rPr>
          <w:color w:val="FF0000"/>
          <w:highlight w:val="lightGray"/>
          <w:u w:val="single"/>
        </w:rPr>
        <w:t xml:space="preserve">dot11EBCSContentList. </w:t>
      </w:r>
      <w:r w:rsidR="007C30DC" w:rsidRPr="00297DF2">
        <w:rPr>
          <w:color w:val="FF0000"/>
          <w:highlight w:val="lightGray"/>
          <w:u w:val="single"/>
        </w:rPr>
        <w:t xml:space="preserve">The EBCS filter forwards EBCS frames to </w:t>
      </w:r>
      <w:r w:rsidR="00307AEE" w:rsidRPr="00297DF2">
        <w:rPr>
          <w:color w:val="FF0000"/>
          <w:highlight w:val="lightGray"/>
          <w:u w:val="single"/>
        </w:rPr>
        <w:t xml:space="preserve">the </w:t>
      </w:r>
      <w:r w:rsidR="00A11DB5" w:rsidRPr="00297DF2">
        <w:rPr>
          <w:color w:val="FF0000"/>
          <w:highlight w:val="lightGray"/>
          <w:u w:val="single"/>
        </w:rPr>
        <w:t>un</w:t>
      </w:r>
      <w:r w:rsidR="00A22E73" w:rsidRPr="00297DF2">
        <w:rPr>
          <w:color w:val="FF0000"/>
          <w:highlight w:val="lightGray"/>
          <w:u w:val="single"/>
        </w:rPr>
        <w:t xml:space="preserve">restricted </w:t>
      </w:r>
      <w:r w:rsidR="00E62365" w:rsidRPr="00297DF2">
        <w:rPr>
          <w:color w:val="FF0000"/>
          <w:highlight w:val="lightGray"/>
          <w:u w:val="single"/>
        </w:rPr>
        <w:t>IEEE</w:t>
      </w:r>
      <w:r w:rsidR="0095427F" w:rsidRPr="00297DF2">
        <w:rPr>
          <w:color w:val="FF0000"/>
          <w:highlight w:val="lightGray"/>
          <w:u w:val="single"/>
        </w:rPr>
        <w:t xml:space="preserve"> </w:t>
      </w:r>
      <w:r w:rsidR="00E62365" w:rsidRPr="00297DF2">
        <w:rPr>
          <w:color w:val="FF0000"/>
          <w:highlight w:val="lightGray"/>
          <w:u w:val="single"/>
        </w:rPr>
        <w:t xml:space="preserve">802.1X </w:t>
      </w:r>
      <w:r w:rsidR="00307AEE" w:rsidRPr="00297DF2">
        <w:rPr>
          <w:color w:val="FF0000"/>
          <w:highlight w:val="lightGray"/>
          <w:u w:val="single"/>
        </w:rPr>
        <w:t>controlled port</w:t>
      </w:r>
      <w:r w:rsidR="00E62365" w:rsidRPr="00297DF2">
        <w:rPr>
          <w:color w:val="FF0000"/>
          <w:highlight w:val="lightGray"/>
          <w:u w:val="single"/>
        </w:rPr>
        <w:t xml:space="preserve"> that </w:t>
      </w:r>
      <w:r w:rsidR="0095427F" w:rsidRPr="00297DF2">
        <w:rPr>
          <w:color w:val="FF0000"/>
          <w:highlight w:val="lightGray"/>
          <w:u w:val="single"/>
        </w:rPr>
        <w:t>does not filter any frames</w:t>
      </w:r>
      <w:r w:rsidR="003B4948" w:rsidRPr="00297DF2">
        <w:rPr>
          <w:color w:val="FF0000"/>
          <w:highlight w:val="lightGray"/>
          <w:u w:val="single"/>
        </w:rPr>
        <w:t xml:space="preserve"> with the EBCS content ID in the EBCS content ID parameter in the MA-</w:t>
      </w:r>
      <w:proofErr w:type="spellStart"/>
      <w:r w:rsidR="003B4948" w:rsidRPr="00297DF2">
        <w:rPr>
          <w:color w:val="FF0000"/>
          <w:highlight w:val="lightGray"/>
          <w:u w:val="single"/>
        </w:rPr>
        <w:t>UNITDATA.request</w:t>
      </w:r>
      <w:proofErr w:type="spellEnd"/>
      <w:r w:rsidR="003B4948" w:rsidRPr="00297DF2">
        <w:rPr>
          <w:color w:val="FF0000"/>
          <w:highlight w:val="lightGray"/>
          <w:u w:val="single"/>
        </w:rPr>
        <w:t xml:space="preserve"> </w:t>
      </w:r>
      <w:proofErr w:type="spellStart"/>
      <w:r w:rsidR="003B4948" w:rsidRPr="00297DF2">
        <w:rPr>
          <w:color w:val="FF0000"/>
          <w:highlight w:val="lightGray"/>
          <w:u w:val="single"/>
        </w:rPr>
        <w:t>premitive</w:t>
      </w:r>
      <w:proofErr w:type="spellEnd"/>
      <w:r w:rsidR="0095427F" w:rsidRPr="00297DF2">
        <w:rPr>
          <w:color w:val="FF0000"/>
          <w:highlight w:val="lightGray"/>
          <w:u w:val="single"/>
        </w:rPr>
        <w:t>,</w:t>
      </w:r>
      <w:r w:rsidR="00F230D7" w:rsidRPr="00297DF2">
        <w:rPr>
          <w:color w:val="FF0000"/>
          <w:highlight w:val="lightGray"/>
          <w:u w:val="single"/>
        </w:rPr>
        <w:t xml:space="preserve"> and non-EBCS frames to the </w:t>
      </w:r>
      <w:r w:rsidR="0095427F" w:rsidRPr="00297DF2">
        <w:rPr>
          <w:color w:val="FF0000"/>
          <w:highlight w:val="lightGray"/>
          <w:u w:val="single"/>
        </w:rPr>
        <w:t xml:space="preserve">IEEE 802.1X </w:t>
      </w:r>
      <w:r w:rsidR="00F230D7" w:rsidRPr="00297DF2">
        <w:rPr>
          <w:color w:val="FF0000"/>
          <w:highlight w:val="lightGray"/>
          <w:u w:val="single"/>
        </w:rPr>
        <w:t>controlled port</w:t>
      </w:r>
      <w:r w:rsidR="00EB5713" w:rsidRPr="00297DF2">
        <w:rPr>
          <w:color w:val="FF0000"/>
          <w:highlight w:val="lightGray"/>
          <w:u w:val="single"/>
        </w:rPr>
        <w:t xml:space="preserve"> as described in </w:t>
      </w:r>
      <w:r w:rsidR="00E11D75" w:rsidRPr="00297DF2">
        <w:rPr>
          <w:color w:val="FF0000"/>
          <w:highlight w:val="lightGray"/>
          <w:u w:val="single"/>
        </w:rPr>
        <w:t>5.1.5.3 (</w:t>
      </w:r>
      <w:proofErr w:type="gramStart"/>
      <w:r w:rsidR="00E11D75" w:rsidRPr="00297DF2">
        <w:rPr>
          <w:color w:val="FF0000"/>
          <w:highlight w:val="lightGray"/>
          <w:u w:val="single"/>
        </w:rPr>
        <w:t>Non-GLK AP</w:t>
      </w:r>
      <w:proofErr w:type="gramEnd"/>
      <w:r w:rsidR="00E11D75" w:rsidRPr="00297DF2">
        <w:rPr>
          <w:color w:val="FF0000"/>
          <w:highlight w:val="lightGray"/>
          <w:u w:val="single"/>
        </w:rPr>
        <w:t xml:space="preserve"> role)</w:t>
      </w:r>
      <w:r w:rsidR="00F230D7" w:rsidRPr="00297DF2">
        <w:rPr>
          <w:color w:val="FF0000"/>
          <w:highlight w:val="lightGray"/>
          <w:u w:val="single"/>
        </w:rPr>
        <w:t>.</w:t>
      </w:r>
    </w:p>
    <w:p w14:paraId="64823EB6" w14:textId="73ACB4DD" w:rsidR="0095427F" w:rsidRPr="00CE6318" w:rsidRDefault="0095427F" w:rsidP="00D53384">
      <w:pPr>
        <w:pStyle w:val="main"/>
        <w:rPr>
          <w:highlight w:val="cyan"/>
        </w:rPr>
      </w:pPr>
    </w:p>
    <w:p w14:paraId="43A37FF1" w14:textId="1C0D901F" w:rsidR="0095427F" w:rsidRPr="00CE6318" w:rsidRDefault="000E2FC7" w:rsidP="00D53384">
      <w:pPr>
        <w:pStyle w:val="main"/>
        <w:rPr>
          <w:highlight w:val="cyan"/>
        </w:rPr>
      </w:pPr>
      <w:r w:rsidRPr="00CE6318">
        <w:rPr>
          <w:noProof/>
          <w:highlight w:val="cyan"/>
        </w:rPr>
        <w:lastRenderedPageBreak/>
        <w:drawing>
          <wp:inline distT="0" distB="0" distL="0" distR="0" wp14:anchorId="4F5EC80F" wp14:editId="033FDB3F">
            <wp:extent cx="5943600" cy="2995295"/>
            <wp:effectExtent l="0" t="0" r="0" b="1905"/>
            <wp:docPr id="20" name="図 20"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ダイアグラム&#10;&#10;自動的に生成された説明"/>
                    <pic:cNvPicPr/>
                  </pic:nvPicPr>
                  <pic:blipFill>
                    <a:blip r:embed="rId8"/>
                    <a:stretch>
                      <a:fillRect/>
                    </a:stretch>
                  </pic:blipFill>
                  <pic:spPr>
                    <a:xfrm>
                      <a:off x="0" y="0"/>
                      <a:ext cx="5943600" cy="2995295"/>
                    </a:xfrm>
                    <a:prstGeom prst="rect">
                      <a:avLst/>
                    </a:prstGeom>
                  </pic:spPr>
                </pic:pic>
              </a:graphicData>
            </a:graphic>
          </wp:inline>
        </w:drawing>
      </w:r>
    </w:p>
    <w:p w14:paraId="0335802B" w14:textId="3682AE77" w:rsidR="00E627F0" w:rsidRPr="00CE6318" w:rsidRDefault="00E627F0" w:rsidP="00D53384">
      <w:pPr>
        <w:pStyle w:val="main"/>
        <w:rPr>
          <w:highlight w:val="cyan"/>
        </w:rPr>
      </w:pPr>
    </w:p>
    <w:p w14:paraId="4E6BE896" w14:textId="6DDC435A" w:rsidR="00E627F0" w:rsidRPr="004453D9" w:rsidRDefault="00C61547" w:rsidP="004453D9">
      <w:pPr>
        <w:pStyle w:val="10"/>
        <w:rPr>
          <w:color w:val="000000" w:themeColor="text1"/>
        </w:rPr>
      </w:pPr>
      <w:r w:rsidRPr="00297DF2">
        <w:rPr>
          <w:rFonts w:hint="eastAsia"/>
          <w:color w:val="FF0000"/>
          <w:highlight w:val="lightGray"/>
          <w:u w:val="single"/>
        </w:rPr>
        <w:t>F</w:t>
      </w:r>
      <w:r w:rsidRPr="00297DF2">
        <w:rPr>
          <w:color w:val="FF0000"/>
          <w:highlight w:val="lightGray"/>
          <w:u w:val="single"/>
        </w:rPr>
        <w:t>igure</w:t>
      </w:r>
      <w:r w:rsidR="004453D9" w:rsidRPr="00297DF2">
        <w:rPr>
          <w:color w:val="FF0000"/>
          <w:highlight w:val="lightGray"/>
          <w:u w:val="single"/>
        </w:rPr>
        <w:t xml:space="preserve"> 5-</w:t>
      </w:r>
      <w:r w:rsidR="00FC3CD5" w:rsidRPr="00297DF2">
        <w:rPr>
          <w:color w:val="FF0000"/>
          <w:highlight w:val="lightGray"/>
          <w:u w:val="single"/>
        </w:rPr>
        <w:t>9</w:t>
      </w:r>
      <w:r w:rsidR="004453D9" w:rsidRPr="00297DF2">
        <w:rPr>
          <w:color w:val="FF0000"/>
          <w:highlight w:val="lightGray"/>
          <w:u w:val="single"/>
        </w:rPr>
        <w:t xml:space="preserve"> Role-specific behavior block for an EBCS </w:t>
      </w:r>
      <w:r w:rsidR="005346FB" w:rsidRPr="00297DF2">
        <w:rPr>
          <w:color w:val="FF0000"/>
          <w:highlight w:val="lightGray"/>
          <w:u w:val="single"/>
        </w:rPr>
        <w:t xml:space="preserve">non-GLK </w:t>
      </w:r>
      <w:r w:rsidR="004453D9" w:rsidRPr="00297DF2">
        <w:rPr>
          <w:color w:val="FF0000"/>
          <w:highlight w:val="lightGray"/>
          <w:u w:val="single"/>
        </w:rPr>
        <w:t>AP</w:t>
      </w:r>
    </w:p>
    <w:p w14:paraId="4F78199B" w14:textId="77777777" w:rsidR="0095427F" w:rsidRPr="00A11DB5" w:rsidRDefault="0095427F" w:rsidP="00D53384">
      <w:pPr>
        <w:pStyle w:val="main"/>
      </w:pPr>
    </w:p>
    <w:p w14:paraId="0D7515B4" w14:textId="527E6FA9" w:rsidR="00C8770E" w:rsidRPr="0005441D" w:rsidRDefault="00C8770E" w:rsidP="00A32B94">
      <w:pPr>
        <w:pStyle w:val="main"/>
        <w:jc w:val="center"/>
      </w:pPr>
    </w:p>
    <w:p w14:paraId="08F5FB0A" w14:textId="2D090F47" w:rsidR="00D91DFA" w:rsidRPr="006D4FFE" w:rsidRDefault="00D91DFA" w:rsidP="00862BAE">
      <w:pPr>
        <w:pStyle w:val="main"/>
        <w:jc w:val="center"/>
        <w:rPr>
          <w:rFonts w:ascii="Arial" w:hAnsi="Arial" w:cs="Arial"/>
          <w:b/>
          <w:bCs/>
        </w:rPr>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0B0F6830"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A863D9" w:rsidRPr="00297DF2">
        <w:rPr>
          <w:color w:val="FF0000"/>
          <w:highlight w:val="lightGray"/>
          <w:u w:val="single"/>
        </w:rPr>
        <w:t>specifies</w:t>
      </w:r>
      <w:r w:rsidR="00944CAE" w:rsidRPr="00297DF2">
        <w:rPr>
          <w:color w:val="FF0000"/>
          <w:highlight w:val="lightGray"/>
          <w:u w:val="single"/>
        </w:rPr>
        <w:t xml:space="preserve"> </w:t>
      </w:r>
      <w:r w:rsidR="00B6430B" w:rsidRPr="00297DF2">
        <w:rPr>
          <w:color w:val="FF0000"/>
          <w:highlight w:val="lightGray"/>
          <w:u w:val="single"/>
        </w:rPr>
        <w:t xml:space="preserve">the EBCS content ID. If the </w:t>
      </w:r>
      <w:r w:rsidR="00B16B55" w:rsidRPr="00297DF2">
        <w:rPr>
          <w:color w:val="FF0000"/>
          <w:highlight w:val="lightGray"/>
          <w:u w:val="single"/>
        </w:rPr>
        <w:t xml:space="preserve">MSDU is not EBCS traffic,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5.2.4</w:t>
      </w:r>
      <w:r w:rsidRPr="00E65B1E">
        <w:t xml:space="preserve"> </w:t>
      </w:r>
      <w:r>
        <w:t>MA-</w:t>
      </w:r>
      <w:proofErr w:type="spellStart"/>
      <w:r>
        <w:t>UNITDATA.indication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5.2.4.2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lastRenderedPageBreak/>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6636BD39" w:rsidR="003923BB" w:rsidRDefault="003923BB" w:rsidP="003923BB">
      <w:pPr>
        <w:pStyle w:val="main"/>
        <w:rPr>
          <w:color w:val="FF0000"/>
          <w:u w:val="single"/>
        </w:rPr>
      </w:pPr>
      <w:r w:rsidRPr="00093B2E">
        <w:rPr>
          <w:color w:val="FF0000"/>
          <w:u w:val="single"/>
        </w:rPr>
        <w:tab/>
      </w:r>
      <w:r w:rsidRPr="00297DF2">
        <w:rPr>
          <w:color w:val="FF0000"/>
          <w:highlight w:val="lightGray"/>
          <w:u w:val="single"/>
        </w:rPr>
        <w:t xml:space="preserve">EBCS </w:t>
      </w:r>
      <w:r w:rsidR="004303BE" w:rsidRPr="00297DF2">
        <w:rPr>
          <w:color w:val="FF0000"/>
          <w:highlight w:val="lightGray"/>
          <w:u w:val="single"/>
        </w:rPr>
        <w:t>content</w:t>
      </w:r>
      <w:r w:rsidR="00D85629" w:rsidRPr="00297DF2">
        <w:rPr>
          <w:color w:val="FF0000"/>
          <w:highlight w:val="lightGray"/>
          <w:u w:val="single"/>
        </w:rPr>
        <w:t xml:space="preserve"> ID</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pPr>
    </w:p>
    <w:p w14:paraId="7C2B1618" w14:textId="77777777" w:rsidR="00162C4E" w:rsidRDefault="00162C4E" w:rsidP="00162C4E">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content ID parameter specifies the EBCS content ID. If the MSDU is not EBCS traffic, the EBCS content ID parameter is null.</w:t>
      </w:r>
    </w:p>
    <w:p w14:paraId="2B327FD9" w14:textId="77777777" w:rsidR="00CB1C9B" w:rsidRPr="00162C4E" w:rsidRDefault="00CB1C9B" w:rsidP="003923BB">
      <w:pPr>
        <w:pStyle w:val="main"/>
        <w:rPr>
          <w:color w:val="FF0000"/>
          <w:u w:val="single"/>
        </w:rPr>
      </w:pPr>
    </w:p>
    <w:p w14:paraId="227C8BE3" w14:textId="77777777" w:rsidR="003923BB" w:rsidRDefault="003923BB" w:rsidP="003923BB">
      <w:pPr>
        <w:pStyle w:val="main"/>
      </w:pPr>
    </w:p>
    <w:p w14:paraId="68C2615A" w14:textId="77777777" w:rsidR="00D56018" w:rsidRPr="003923BB" w:rsidRDefault="00D56018"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571AF7EC"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w:t>
      </w:r>
      <w:proofErr w:type="spellStart"/>
      <w:r w:rsidRPr="009F5A30">
        <w:rPr>
          <w:b/>
          <w:bCs/>
          <w:i/>
          <w:iCs/>
          <w:color w:val="FF0000"/>
          <w:highlight w:val="yellow"/>
        </w:rPr>
        <w:t>pleaseadd</w:t>
      </w:r>
      <w:proofErr w:type="spellEnd"/>
      <w:r w:rsidRPr="009F5A30">
        <w:rPr>
          <w:b/>
          <w:bCs/>
          <w:i/>
          <w:iCs/>
          <w:color w:val="FF0000"/>
          <w:highlight w:val="yellow"/>
        </w:rPr>
        <w:t xml:space="preserve"> the following line to Table 9-1:</w:t>
      </w:r>
    </w:p>
    <w:p w14:paraId="73A42F67" w14:textId="40A5EF80" w:rsidR="009F5A30" w:rsidRDefault="009F5A30" w:rsidP="006D3F70">
      <w:pPr>
        <w:pStyle w:val="level4"/>
      </w:pPr>
    </w:p>
    <w:p w14:paraId="38E1E861" w14:textId="04F6FDAE" w:rsidR="009F5A30" w:rsidRDefault="009F5A30" w:rsidP="009F5A30">
      <w:pPr>
        <w:pStyle w:val="10"/>
      </w:pPr>
      <w:r>
        <w:rPr>
          <w:rFonts w:hint="eastAsia"/>
        </w:rPr>
        <w:t>T</w:t>
      </w:r>
      <w:r>
        <w:t>able 9-1--- Valid type and subtype combinations</w:t>
      </w:r>
      <w:r w:rsidR="00A645F2" w:rsidRPr="00AE10EE">
        <w:rPr>
          <w:rFonts w:ascii="Times New Roman" w:hAnsi="Times New Roman" w:cs="Times New Roman"/>
          <w:color w:val="FF0000"/>
          <w:u w:val="single"/>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3302D7FB" w:rsidR="009F5A30" w:rsidRPr="009F5A30" w:rsidRDefault="009F5A30" w:rsidP="009F5A30">
            <w:pPr>
              <w:pStyle w:val="main"/>
              <w:jc w:val="both"/>
              <w:rPr>
                <w:color w:val="FF0000"/>
                <w:u w:val="single"/>
              </w:rPr>
            </w:pPr>
            <w:r w:rsidRPr="00297DF2">
              <w:rPr>
                <w:rFonts w:hint="eastAsia"/>
                <w:color w:val="FF0000"/>
                <w:highlight w:val="lightGray"/>
                <w:u w:val="single"/>
              </w:rPr>
              <w:t>E</w:t>
            </w:r>
            <w:r w:rsidRPr="00297DF2">
              <w:rPr>
                <w:color w:val="FF0000"/>
                <w:highlight w:val="lightGray"/>
                <w:u w:val="single"/>
              </w:rPr>
              <w:t>BCS Data</w:t>
            </w:r>
          </w:p>
        </w:tc>
      </w:tr>
    </w:tbl>
    <w:p w14:paraId="0ADDF829" w14:textId="0085FF96" w:rsidR="009F5A30" w:rsidRDefault="009F5A30" w:rsidP="006D3F70">
      <w:pPr>
        <w:pStyle w:val="level4"/>
      </w:pPr>
    </w:p>
    <w:p w14:paraId="2C65CA1F" w14:textId="77777777" w:rsidR="009F5A30" w:rsidRDefault="009F5A30"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7C5EE52"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w:t>
            </w:r>
            <w:proofErr w:type="gramStart"/>
            <w:r w:rsidRPr="00B53BE6">
              <w:rPr>
                <w:color w:val="FF0000"/>
                <w:u w:val="single"/>
              </w:rPr>
              <w:t xml:space="preserve">if </w:t>
            </w:r>
            <w:r w:rsidR="006D447E" w:rsidRPr="00B53BE6">
              <w:rPr>
                <w:color w:val="FF0000"/>
                <w:u w:val="single"/>
              </w:rPr>
              <w:t xml:space="preserve"> </w:t>
            </w:r>
            <w:r w:rsidR="00C46557">
              <w:rPr>
                <w:color w:val="FF0000"/>
                <w:u w:val="single"/>
              </w:rPr>
              <w:t>the</w:t>
            </w:r>
            <w:proofErr w:type="gramEnd"/>
            <w:r w:rsidR="00C46557">
              <w:rPr>
                <w:color w:val="FF0000"/>
                <w:u w:val="single"/>
              </w:rPr>
              <w:t xml:space="preserv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69976C29"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.2.x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hen dot11MultiBSSIDImplemented is true</w:t>
      </w:r>
      <w:r w:rsidR="003121AA">
        <w:rPr>
          <w:color w:val="FF0000"/>
          <w:u w:val="single"/>
        </w:rPr>
        <w:t xml:space="preserve"> and the </w:t>
      </w:r>
      <w:proofErr w:type="spellStart"/>
      <w:r w:rsidR="003121AA">
        <w:rPr>
          <w:color w:val="FF0000"/>
          <w:u w:val="single"/>
        </w:rPr>
        <w:t>Nontransmitted</w:t>
      </w:r>
      <w:proofErr w:type="spellEnd"/>
      <w:r w:rsidR="003121AA">
        <w:rPr>
          <w:color w:val="FF0000"/>
          <w:u w:val="single"/>
        </w:rPr>
        <w:t xml:space="preserve"> BSSID provides EBCS DL</w:t>
      </w:r>
      <w:r w:rsidRPr="00682369">
        <w:rPr>
          <w:color w:val="FF0000"/>
          <w:u w:val="single"/>
        </w:rPr>
        <w:t>, 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w:t>
      </w:r>
      <w:proofErr w:type="gramStart"/>
      <w:r w:rsidRPr="00297DF2">
        <w:rPr>
          <w:color w:val="FF0000"/>
          <w:highlight w:val="lightGray"/>
          <w:u w:val="single"/>
        </w:rPr>
        <w:t>Flags</w:t>
      </w:r>
      <w:proofErr w:type="gramEnd"/>
      <w:r w:rsidRPr="00297DF2">
        <w:rPr>
          <w:color w:val="FF0000"/>
          <w:highlight w:val="lightGray"/>
          <w:u w:val="single"/>
        </w:rPr>
        <w:t xml:space="preserve">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proofErr w:type="gramStart"/>
      <w:r w:rsidRPr="00297DF2">
        <w:rPr>
          <w:rFonts w:ascii="Arial" w:hAnsi="Arial" w:cs="Arial"/>
          <w:b/>
          <w:bCs/>
          <w:color w:val="FF0000"/>
          <w:highlight w:val="lightGray"/>
          <w:u w:val="single"/>
        </w:rPr>
        <w:t>Flags</w:t>
      </w:r>
      <w:proofErr w:type="gramEnd"/>
      <w:r w:rsidRPr="00297DF2">
        <w:rPr>
          <w:rFonts w:ascii="Arial" w:hAnsi="Arial" w:cs="Arial"/>
          <w:b/>
          <w:bCs/>
          <w:color w:val="FF0000"/>
          <w:highlight w:val="lightGray"/>
          <w:u w:val="single"/>
        </w:rPr>
        <w:t xml:space="preserve">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3CC99303"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The transmission rate for EBCS Data frames is determined from dot11EBCSContentList, if FMS or GCR is not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150172F6" w:rsidR="00171311" w:rsidRP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758925D8" w14:textId="73A3F465" w:rsidR="00171311" w:rsidRP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77777777"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Pr>
          <w:rFonts w:ascii="Arial" w:hAnsi="Arial" w:cs="Arial"/>
          <w:b/>
          <w:bCs/>
          <w:color w:val="FF0000"/>
          <w:sz w:val="22"/>
          <w:szCs w:val="22"/>
          <w:lang w:eastAsia="en-US"/>
        </w:rPr>
        <w:t xml:space="preserve"> </w:t>
      </w:r>
      <w:r w:rsidRPr="00171311">
        <w:rPr>
          <w:rFonts w:ascii="Arial" w:hAnsi="Arial" w:cs="Arial"/>
          <w:b/>
          <w:bCs/>
          <w:sz w:val="22"/>
          <w:szCs w:val="22"/>
          <w:highlight w:val="yellow"/>
          <w:lang w:eastAsia="en-US"/>
        </w:rPr>
        <w:t>[1004]</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403A34C8" w:rsidR="00101CE0" w:rsidRDefault="00101CE0" w:rsidP="00AE594D">
      <w:pPr>
        <w:pStyle w:val="main"/>
        <w:rPr>
          <w:color w:val="FF0000"/>
          <w:u w:val="single"/>
        </w:rPr>
      </w:pPr>
    </w:p>
    <w:p w14:paraId="1407A304" w14:textId="270D76A4" w:rsidR="00171311" w:rsidRDefault="00171311" w:rsidP="00AE594D">
      <w:pPr>
        <w:pStyle w:val="main"/>
      </w:pPr>
      <w:r>
        <w:rPr>
          <w:rFonts w:hint="eastAsia"/>
          <w:color w:val="FF0000"/>
          <w:u w:val="single"/>
        </w:rPr>
        <w:t>T</w:t>
      </w:r>
      <w:r>
        <w:rPr>
          <w:color w:val="FF0000"/>
          <w:u w:val="single"/>
        </w:rPr>
        <w:t>he EBCS traffic streams to be transmitted are specified in dot11EBCSContentList. The content ID shall be assigned to be able to identify the content by the AP certificate and the content ID.</w:t>
      </w:r>
      <w:r>
        <w:t xml:space="preserve"> </w:t>
      </w:r>
      <w:r w:rsidRPr="004C1529">
        <w:rPr>
          <w:highlight w:val="yellow"/>
        </w:rPr>
        <w:t>[100</w:t>
      </w:r>
      <w:r>
        <w:rPr>
          <w:highlight w:val="yellow"/>
        </w:rPr>
        <w:t>4</w:t>
      </w:r>
      <w:r w:rsidRPr="004C1529">
        <w:rPr>
          <w:highlight w:val="yellow"/>
        </w:rPr>
        <w:t>]</w:t>
      </w:r>
    </w:p>
    <w:p w14:paraId="4A8D4C51" w14:textId="77777777" w:rsidR="00171311" w:rsidRPr="00DD4080" w:rsidRDefault="00171311" w:rsidP="00AE594D">
      <w:pPr>
        <w:pStyle w:val="main"/>
        <w:rPr>
          <w:color w:val="FF0000"/>
          <w:u w:val="single"/>
        </w:rPr>
      </w:pPr>
    </w:p>
    <w:p w14:paraId="168F16D1" w14:textId="4CEA80DC"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171311" w:rsidRPr="004C1529">
        <w:rPr>
          <w:highlight w:val="yellow"/>
        </w:rPr>
        <w:t>]</w:t>
      </w:r>
      <w:r w:rsidR="00171311">
        <w:t xml:space="preserve"> </w:t>
      </w:r>
      <w:r w:rsidR="004A2A13">
        <w:rPr>
          <w:color w:val="FF0000"/>
          <w:u w:val="single"/>
        </w:rPr>
        <w:t xml:space="preserve">The EBCS Info frame shall be transmitted immediately </w:t>
      </w:r>
      <w:r w:rsidR="004A2A13">
        <w:rPr>
          <w:color w:val="FF0000"/>
          <w:u w:val="single"/>
        </w:rPr>
        <w:lastRenderedPageBreak/>
        <w:t>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color w:val="FF0000"/>
          <w:u w:val="single"/>
        </w:rPr>
      </w:pPr>
    </w:p>
    <w:p w14:paraId="6381B2D0" w14:textId="40E55E30" w:rsidR="00F52AB4" w:rsidRPr="00DD4080" w:rsidRDefault="000E5F80" w:rsidP="00DC6BB1">
      <w:pPr>
        <w:pStyle w:val="main"/>
        <w:rPr>
          <w:color w:val="FF0000"/>
          <w:u w:val="single"/>
        </w:rPr>
      </w:pPr>
      <w:r w:rsidRPr="00297DF2">
        <w:rPr>
          <w:color w:val="FF0000"/>
          <w:highlight w:val="lightGray"/>
          <w:u w:val="single"/>
        </w:rPr>
        <w:t xml:space="preserve">An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Pr="00297DF2">
        <w:rPr>
          <w:color w:val="FF0000"/>
          <w:highlight w:val="lightGray"/>
          <w:u w:val="single"/>
        </w:rPr>
        <w:t xml:space="preserve"> </w:t>
      </w:r>
      <w:r w:rsidR="00197EE1" w:rsidRPr="00297DF2">
        <w:rPr>
          <w:color w:val="FF0000"/>
          <w:highlight w:val="lightGray"/>
          <w:u w:val="single"/>
        </w:rPr>
        <w:t>with</w:t>
      </w:r>
      <w:r w:rsidRPr="00297DF2">
        <w:rPr>
          <w:color w:val="FF0000"/>
          <w:highlight w:val="lightGray"/>
          <w:u w:val="single"/>
        </w:rPr>
        <w:t xml:space="preserve"> the AP</w:t>
      </w:r>
      <w:r w:rsidR="00006A85" w:rsidRPr="00297DF2">
        <w:rPr>
          <w:color w:val="FF0000"/>
          <w:highlight w:val="lightGray"/>
          <w:u w:val="single"/>
        </w:rPr>
        <w:t xml:space="preserve"> (see Figure 5-</w:t>
      </w:r>
      <w:r w:rsidR="001417D5" w:rsidRPr="00297DF2">
        <w:rPr>
          <w:color w:val="FF0000"/>
          <w:highlight w:val="lightGray"/>
          <w:u w:val="single"/>
        </w:rPr>
        <w:t>9</w:t>
      </w:r>
      <w:r w:rsidR="00162995" w:rsidRPr="00297DF2">
        <w:rPr>
          <w:color w:val="FF0000"/>
          <w:highlight w:val="lightGray"/>
          <w:u w:val="single"/>
        </w:rPr>
        <w:t xml:space="preserve"> </w:t>
      </w:r>
      <w:r w:rsidR="00432C66" w:rsidRPr="00297DF2">
        <w:rPr>
          <w:color w:val="FF0000"/>
          <w:highlight w:val="lightGray"/>
          <w:u w:val="single"/>
        </w:rPr>
        <w:t>(</w:t>
      </w:r>
      <w:r w:rsidR="001417D5" w:rsidRPr="00297DF2">
        <w:rPr>
          <w:color w:val="FF0000"/>
          <w:highlight w:val="lightGray"/>
          <w:u w:val="single"/>
        </w:rPr>
        <w:t>Role-specific behavior block for an EBCS non-GLK AP</w:t>
      </w:r>
      <w:r w:rsidR="00432C66" w:rsidRPr="00297DF2">
        <w:rPr>
          <w:color w:val="FF0000"/>
          <w:highlight w:val="lightGray"/>
          <w:u w:val="single"/>
        </w:rPr>
        <w:t>)</w:t>
      </w:r>
      <w:r w:rsidR="00006A85" w:rsidRPr="00297DF2">
        <w:rPr>
          <w:color w:val="FF0000"/>
          <w:highlight w:val="lightGray"/>
          <w:u w:val="single"/>
        </w:rPr>
        <w:t xml:space="preserve">) </w:t>
      </w:r>
      <w:r w:rsidR="0017106E" w:rsidRPr="00297DF2">
        <w:rPr>
          <w:color w:val="FF0000"/>
          <w:highlight w:val="lightGray"/>
          <w:u w:val="single"/>
        </w:rPr>
        <w:t xml:space="preserve">shall </w:t>
      </w:r>
      <w:r w:rsidR="00887E22" w:rsidRPr="00297DF2">
        <w:rPr>
          <w:color w:val="FF0000"/>
          <w:highlight w:val="lightGray"/>
          <w:u w:val="single"/>
        </w:rPr>
        <w:t>compare</w:t>
      </w:r>
      <w:r w:rsidR="00F92CA9" w:rsidRPr="00297DF2">
        <w:rPr>
          <w:color w:val="FF0000"/>
          <w:highlight w:val="lightGray"/>
          <w:u w:val="single"/>
        </w:rPr>
        <w:t xml:space="preserve"> </w:t>
      </w:r>
      <w:r w:rsidR="00271291" w:rsidRPr="00297DF2">
        <w:rPr>
          <w:color w:val="FF0000"/>
          <w:highlight w:val="lightGray"/>
          <w:u w:val="single"/>
        </w:rPr>
        <w:t xml:space="preserve">the HLP addressed of </w:t>
      </w:r>
      <w:r w:rsidR="00376203" w:rsidRPr="00297DF2">
        <w:rPr>
          <w:color w:val="FF0000"/>
          <w:highlight w:val="lightGray"/>
          <w:u w:val="single"/>
        </w:rPr>
        <w:t xml:space="preserve">each packet and </w:t>
      </w:r>
      <w:r w:rsidR="00271291" w:rsidRPr="00297DF2">
        <w:rPr>
          <w:color w:val="FF0000"/>
          <w:highlight w:val="lightGray"/>
          <w:u w:val="single"/>
        </w:rPr>
        <w:t xml:space="preserve">the Content Address of </w:t>
      </w:r>
      <w:r w:rsidR="00376203" w:rsidRPr="00297DF2">
        <w:rPr>
          <w:color w:val="FF0000"/>
          <w:highlight w:val="lightGray"/>
          <w:u w:val="single"/>
        </w:rPr>
        <w:t xml:space="preserve">the </w:t>
      </w:r>
      <w:r w:rsidR="008E19B1" w:rsidRPr="00297DF2">
        <w:rPr>
          <w:color w:val="FF0000"/>
          <w:highlight w:val="lightGray"/>
          <w:u w:val="single"/>
        </w:rPr>
        <w:t>dot11</w:t>
      </w:r>
      <w:r w:rsidR="00733C8C" w:rsidRPr="00297DF2">
        <w:rPr>
          <w:color w:val="FF0000"/>
          <w:highlight w:val="lightGray"/>
          <w:u w:val="single"/>
        </w:rPr>
        <w:t>EBCSContentList</w:t>
      </w:r>
      <w:r w:rsidR="00510011" w:rsidRPr="00297DF2">
        <w:rPr>
          <w:color w:val="FF0000"/>
          <w:highlight w:val="lightGray"/>
          <w:u w:val="single"/>
        </w:rPr>
        <w:t xml:space="preserve">. If the packet matches </w:t>
      </w:r>
      <w:r w:rsidR="006C6AA4" w:rsidRPr="00297DF2">
        <w:rPr>
          <w:color w:val="FF0000"/>
          <w:highlight w:val="lightGray"/>
          <w:u w:val="single"/>
        </w:rPr>
        <w:t xml:space="preserve">one of the </w:t>
      </w:r>
      <w:r w:rsidR="00733C8C" w:rsidRPr="00297DF2">
        <w:rPr>
          <w:color w:val="FF0000"/>
          <w:highlight w:val="lightGray"/>
          <w:u w:val="single"/>
        </w:rPr>
        <w:t>dot11EBCSContentList</w:t>
      </w:r>
      <w:r w:rsidR="006C6AA4" w:rsidRPr="00297DF2">
        <w:rPr>
          <w:color w:val="FF0000"/>
          <w:highlight w:val="lightGray"/>
          <w:u w:val="single"/>
        </w:rPr>
        <w:t xml:space="preserve">, the EBCS </w:t>
      </w:r>
      <w:r w:rsidR="001417D5" w:rsidRPr="00297DF2">
        <w:rPr>
          <w:color w:val="FF0000"/>
          <w:highlight w:val="lightGray"/>
          <w:u w:val="single"/>
        </w:rPr>
        <w:t>filter</w:t>
      </w:r>
      <w:r w:rsidR="006C6AA4" w:rsidRPr="00297DF2">
        <w:rPr>
          <w:color w:val="FF0000"/>
          <w:highlight w:val="lightGray"/>
          <w:u w:val="single"/>
        </w:rPr>
        <w:t xml:space="preserve"> </w:t>
      </w:r>
      <w:r w:rsidR="00CE6318" w:rsidRPr="00297DF2">
        <w:rPr>
          <w:color w:val="FF0000"/>
          <w:highlight w:val="lightGray"/>
          <w:u w:val="single"/>
        </w:rPr>
        <w:t>generates MA-</w:t>
      </w:r>
      <w:proofErr w:type="spellStart"/>
      <w:r w:rsidR="00CE6318" w:rsidRPr="00297DF2">
        <w:rPr>
          <w:color w:val="FF0000"/>
          <w:highlight w:val="lightGray"/>
          <w:u w:val="single"/>
        </w:rPr>
        <w:t>UNITDATA.request</w:t>
      </w:r>
      <w:proofErr w:type="spellEnd"/>
      <w:r w:rsidR="00CE6318" w:rsidRPr="00297DF2">
        <w:rPr>
          <w:color w:val="FF0000"/>
          <w:highlight w:val="lightGray"/>
          <w:u w:val="single"/>
        </w:rPr>
        <w:t xml:space="preserve"> with</w:t>
      </w:r>
      <w:r w:rsidR="003931F2" w:rsidRPr="00297DF2">
        <w:rPr>
          <w:color w:val="FF0000"/>
          <w:highlight w:val="lightGray"/>
          <w:u w:val="single"/>
        </w:rPr>
        <w:t xml:space="preserve"> </w:t>
      </w:r>
      <w:r w:rsidR="00111A97" w:rsidRPr="00297DF2">
        <w:rPr>
          <w:color w:val="FF0000"/>
          <w:highlight w:val="lightGray"/>
          <w:u w:val="single"/>
        </w:rPr>
        <w:t>the EBCS content ID</w:t>
      </w:r>
      <w:r w:rsidR="00CE6318" w:rsidRPr="00297DF2">
        <w:rPr>
          <w:color w:val="FF0000"/>
          <w:highlight w:val="lightGray"/>
          <w:u w:val="single"/>
        </w:rPr>
        <w:t xml:space="preserve"> parameter set to the </w:t>
      </w:r>
      <w:r w:rsidR="00271291" w:rsidRPr="00297DF2">
        <w:rPr>
          <w:color w:val="FF0000"/>
          <w:highlight w:val="lightGray"/>
          <w:u w:val="single"/>
        </w:rPr>
        <w:t>C</w:t>
      </w:r>
      <w:r w:rsidR="00CE6318" w:rsidRPr="00297DF2">
        <w:rPr>
          <w:color w:val="FF0000"/>
          <w:highlight w:val="lightGray"/>
          <w:u w:val="single"/>
        </w:rPr>
        <w:t>ontent ID</w:t>
      </w:r>
      <w:r w:rsidR="00271291" w:rsidRPr="00297DF2">
        <w:rPr>
          <w:color w:val="FF0000"/>
          <w:highlight w:val="lightGray"/>
          <w:u w:val="single"/>
        </w:rPr>
        <w:t xml:space="preserve"> of the matched dot11EBCSContentList</w:t>
      </w:r>
      <w:r w:rsidR="007751C3" w:rsidRPr="00297DF2">
        <w:rPr>
          <w:color w:val="FF0000"/>
          <w:highlight w:val="lightGray"/>
          <w:u w:val="single"/>
        </w:rPr>
        <w:t>.</w:t>
      </w:r>
      <w:r w:rsidR="00273643" w:rsidRPr="00297DF2">
        <w:rPr>
          <w:color w:val="FF0000"/>
          <w:highlight w:val="lightGray"/>
          <w:u w:val="single"/>
        </w:rPr>
        <w:t xml:space="preserve"> Otherwise, </w:t>
      </w:r>
      <w:r w:rsidR="00C877EF" w:rsidRPr="00297DF2">
        <w:rPr>
          <w:color w:val="FF0000"/>
          <w:highlight w:val="lightGray"/>
          <w:u w:val="single"/>
        </w:rPr>
        <w:t xml:space="preserve">the packet shall follow non-EBCS </w:t>
      </w:r>
      <w:r w:rsidR="001D029D" w:rsidRPr="00297DF2">
        <w:rPr>
          <w:color w:val="FF0000"/>
          <w:highlight w:val="lightGray"/>
          <w:u w:val="single"/>
        </w:rPr>
        <w:t>AP rules</w:t>
      </w:r>
      <w:r w:rsidR="00CE6318" w:rsidRPr="00297DF2">
        <w:rPr>
          <w:color w:val="FF0000"/>
          <w:highlight w:val="lightGray"/>
          <w:u w:val="single"/>
        </w:rPr>
        <w:t xml:space="preserve"> with the EBCS </w:t>
      </w:r>
      <w:proofErr w:type="spellStart"/>
      <w:r w:rsidR="00CE6318" w:rsidRPr="00297DF2">
        <w:rPr>
          <w:color w:val="FF0000"/>
          <w:highlight w:val="lightGray"/>
          <w:u w:val="single"/>
        </w:rPr>
        <w:t>conctent</w:t>
      </w:r>
      <w:proofErr w:type="spellEnd"/>
      <w:r w:rsidR="00CE6318" w:rsidRPr="00297DF2">
        <w:rPr>
          <w:color w:val="FF0000"/>
          <w:highlight w:val="lightGray"/>
          <w:u w:val="single"/>
        </w:rPr>
        <w:t xml:space="preserve"> ID parameter set to null</w:t>
      </w:r>
      <w:r w:rsidR="001D029D" w:rsidRPr="00297DF2">
        <w:rPr>
          <w:color w:val="FF0000"/>
          <w:highlight w:val="lightGray"/>
          <w:u w:val="single"/>
        </w:rPr>
        <w:t>.</w:t>
      </w:r>
      <w:r w:rsidR="00257A09" w:rsidRPr="00CE6318">
        <w:rPr>
          <w:color w:val="FF0000"/>
          <w:u w:val="single"/>
        </w:rPr>
        <w:t xml:space="preserve"> </w:t>
      </w:r>
      <w:r w:rsidR="00257A09" w:rsidRPr="00257A09">
        <w:rPr>
          <w:highlight w:val="yellow"/>
        </w:rPr>
        <w:t>[1409]</w:t>
      </w:r>
    </w:p>
    <w:p w14:paraId="431BC20C" w14:textId="1AF021B3" w:rsidR="001D029D" w:rsidRPr="00DD4080" w:rsidRDefault="001D029D" w:rsidP="00DC6BB1">
      <w:pPr>
        <w:pStyle w:val="main"/>
        <w:rPr>
          <w:color w:val="FF0000"/>
          <w:u w:val="single"/>
        </w:rPr>
      </w:pPr>
    </w:p>
    <w:p w14:paraId="0949939E" w14:textId="0909000C" w:rsidR="001D029D" w:rsidRPr="00DD4080" w:rsidRDefault="001D029D" w:rsidP="00DC6BB1">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w:t>
      </w:r>
      <w:r w:rsidR="002C4D8C" w:rsidRPr="00297DF2">
        <w:rPr>
          <w:color w:val="FF0000"/>
          <w:highlight w:val="lightGray"/>
          <w:u w:val="single"/>
        </w:rPr>
        <w:t xml:space="preserve">the MAC, the </w:t>
      </w:r>
      <w:r w:rsidR="00A65292" w:rsidRPr="00297DF2">
        <w:rPr>
          <w:color w:val="FF0000"/>
          <w:highlight w:val="lightGray"/>
          <w:u w:val="single"/>
        </w:rPr>
        <w:t xml:space="preserve">packet forwarded by the EBCS </w:t>
      </w:r>
      <w:r w:rsidR="00AE10EE" w:rsidRPr="00297DF2">
        <w:rPr>
          <w:color w:val="FF0000"/>
          <w:highlight w:val="lightGray"/>
          <w:u w:val="single"/>
        </w:rPr>
        <w:t>filter</w:t>
      </w:r>
      <w:r w:rsidR="00A65292" w:rsidRPr="00297DF2">
        <w:rPr>
          <w:color w:val="FF0000"/>
          <w:highlight w:val="lightGray"/>
          <w:u w:val="single"/>
        </w:rPr>
        <w:t xml:space="preserve"> </w:t>
      </w:r>
      <w:r w:rsidR="00ED2061" w:rsidRPr="00297DF2">
        <w:rPr>
          <w:color w:val="FF0000"/>
          <w:highlight w:val="lightGray"/>
          <w:u w:val="single"/>
        </w:rPr>
        <w:t xml:space="preserve">shall </w:t>
      </w:r>
      <w:r w:rsidR="00A65292" w:rsidRPr="00297DF2">
        <w:rPr>
          <w:color w:val="FF0000"/>
          <w:highlight w:val="lightGray"/>
          <w:u w:val="single"/>
        </w:rPr>
        <w:t>bypass IEEE 802.1X filtering</w:t>
      </w:r>
      <w:r w:rsidR="00ED2061" w:rsidRPr="00297DF2">
        <w:rPr>
          <w:color w:val="FF0000"/>
          <w:highlight w:val="lightGray"/>
          <w:u w:val="single"/>
        </w:rPr>
        <w:t xml:space="preserve"> as shown in </w:t>
      </w:r>
      <w:r w:rsidR="00AE10EE" w:rsidRPr="00297DF2">
        <w:rPr>
          <w:color w:val="FF0000"/>
          <w:highlight w:val="lightGray"/>
          <w:u w:val="single"/>
        </w:rPr>
        <w:t xml:space="preserve">Figure 5-9 (Role-specific behavior block for an EBCS non-GLK AP) </w:t>
      </w:r>
      <w:r w:rsidR="00ED2061" w:rsidRPr="00297DF2">
        <w:rPr>
          <w:color w:val="FF0000"/>
          <w:highlight w:val="lightGray"/>
          <w:u w:val="single"/>
        </w:rPr>
        <w:t xml:space="preserve">and use of the </w:t>
      </w:r>
      <w:r w:rsidR="00F16D81" w:rsidRPr="00297DF2">
        <w:rPr>
          <w:color w:val="FF0000"/>
          <w:highlight w:val="lightGray"/>
          <w:u w:val="single"/>
        </w:rPr>
        <w:t>following three frame authentication mechanisms.</w:t>
      </w:r>
      <w:r w:rsidR="00755C56">
        <w:rPr>
          <w:color w:val="FF0000"/>
          <w:u w:val="single"/>
        </w:rPr>
        <w:t xml:space="preserve"> </w:t>
      </w:r>
      <w:r w:rsidR="00AE10EE" w:rsidRPr="00257A09">
        <w:rPr>
          <w:highlight w:val="yellow"/>
        </w:rPr>
        <w:t>[1409]</w:t>
      </w:r>
    </w:p>
    <w:p w14:paraId="37EF7F3E" w14:textId="77777777" w:rsidR="00C93FE1" w:rsidRPr="00AE594D" w:rsidRDefault="00C93FE1" w:rsidP="00AE594D">
      <w:pPr>
        <w:pStyle w:val="main"/>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3CAF6241" w:rsidR="00AE10EE" w:rsidRPr="00AE10EE" w:rsidRDefault="00AE10EE" w:rsidP="001E7AB8">
      <w:pPr>
        <w:pStyle w:val="main"/>
        <w:rPr>
          <w:color w:val="FF0000"/>
          <w:u w:val="single"/>
        </w:rPr>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39760950" w14:textId="77777777" w:rsidR="00171311" w:rsidRPr="00171311" w:rsidRDefault="00AE10EE" w:rsidP="00AE10EE">
      <w:pPr>
        <w:pStyle w:val="main"/>
        <w:rPr>
          <w:i/>
          <w:iCs/>
          <w:highlight w:val="yellow"/>
        </w:rPr>
      </w:pPr>
      <w:r w:rsidRPr="00171311">
        <w:rPr>
          <w:i/>
          <w:iCs/>
          <w:highlight w:val="yellow"/>
        </w:rPr>
        <w:t xml:space="preserve">(Is </w:t>
      </w:r>
      <w:r w:rsidR="00171311" w:rsidRPr="00171311">
        <w:rPr>
          <w:i/>
          <w:iCs/>
          <w:highlight w:val="yellow"/>
        </w:rPr>
        <w:t>addressing</w:t>
      </w:r>
      <w:r w:rsidRPr="00171311">
        <w:rPr>
          <w:i/>
          <w:iCs/>
          <w:highlight w:val="yellow"/>
        </w:rPr>
        <w:t xml:space="preserve"> description required?</w:t>
      </w:r>
    </w:p>
    <w:p w14:paraId="18C78712" w14:textId="77777777" w:rsidR="00171311" w:rsidRPr="00171311" w:rsidRDefault="00AE10EE" w:rsidP="00171311">
      <w:pPr>
        <w:pStyle w:val="main"/>
        <w:ind w:firstLine="720"/>
        <w:rPr>
          <w:i/>
          <w:iCs/>
          <w:highlight w:val="yellow"/>
        </w:rPr>
      </w:pPr>
      <w:r w:rsidRPr="00171311">
        <w:rPr>
          <w:i/>
          <w:iCs/>
          <w:highlight w:val="yellow"/>
        </w:rPr>
        <w:t>The RA (</w:t>
      </w:r>
      <w:proofErr w:type="spellStart"/>
      <w:r w:rsidRPr="00171311">
        <w:rPr>
          <w:i/>
          <w:iCs/>
          <w:highlight w:val="yellow"/>
        </w:rPr>
        <w:t>Dst</w:t>
      </w:r>
      <w:proofErr w:type="spellEnd"/>
      <w:r w:rsidRPr="00171311">
        <w:rPr>
          <w:i/>
          <w:iCs/>
          <w:highlight w:val="yellow"/>
        </w:rPr>
        <w:t xml:space="preserve"> MAC address) is set by the content server and the AP uses it. It is general behavior of the AP.</w:t>
      </w:r>
    </w:p>
    <w:p w14:paraId="5A8C53CC" w14:textId="77777777" w:rsidR="00171311" w:rsidRPr="00171311" w:rsidRDefault="00171311" w:rsidP="00171311">
      <w:pPr>
        <w:pStyle w:val="main"/>
        <w:ind w:firstLine="720"/>
        <w:rPr>
          <w:i/>
          <w:iCs/>
          <w:highlight w:val="yellow"/>
        </w:rPr>
      </w:pPr>
      <w:r w:rsidRPr="00171311">
        <w:rPr>
          <w:i/>
          <w:iCs/>
          <w:highlight w:val="yellow"/>
        </w:rPr>
        <w:t xml:space="preserve">The TA and BSSID </w:t>
      </w:r>
      <w:proofErr w:type="spellStart"/>
      <w:r w:rsidRPr="00171311">
        <w:rPr>
          <w:i/>
          <w:iCs/>
          <w:highlight w:val="yellow"/>
        </w:rPr>
        <w:t>assignements</w:t>
      </w:r>
      <w:proofErr w:type="spellEnd"/>
      <w:r w:rsidRPr="00171311">
        <w:rPr>
          <w:i/>
          <w:iCs/>
          <w:highlight w:val="yellow"/>
        </w:rPr>
        <w:t xml:space="preserve"> follow 9.3.3.1 in the baseline.</w:t>
      </w:r>
    </w:p>
    <w:p w14:paraId="62D9382F" w14:textId="57703851" w:rsidR="00AE10EE" w:rsidRPr="00AE10EE" w:rsidRDefault="00171311" w:rsidP="00171311">
      <w:pPr>
        <w:pStyle w:val="main"/>
        <w:ind w:firstLine="720"/>
      </w:pPr>
      <w:r w:rsidRPr="00171311">
        <w:rPr>
          <w:i/>
          <w:iCs/>
          <w:highlight w:val="yellow"/>
        </w:rPr>
        <w:t>The addressing in MBSS follows Table 9-47 in the baseline.</w:t>
      </w:r>
      <w:r w:rsidR="00AE10EE" w:rsidRPr="00171311">
        <w:rPr>
          <w:i/>
          <w:iCs/>
          <w:highlight w:val="yellow"/>
        </w:rPr>
        <w:t>)</w:t>
      </w:r>
      <w:r>
        <w:t xml:space="preserve"> </w:t>
      </w:r>
      <w:r w:rsidRPr="00171311">
        <w:rPr>
          <w:highlight w:val="yellow"/>
        </w:rPr>
        <w:t>[1416, 1005]</w:t>
      </w:r>
    </w:p>
    <w:p w14:paraId="649A0F86" w14:textId="55CBCA59"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EBCS Data frames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pPr>
    </w:p>
    <w:p w14:paraId="075EDC36" w14:textId="50A3C8D8" w:rsidR="008B0C9C" w:rsidRPr="00DD4080" w:rsidRDefault="008B0C9C" w:rsidP="008B0C9C">
      <w:pPr>
        <w:pStyle w:val="main"/>
        <w:rPr>
          <w:color w:val="FF0000"/>
          <w:u w:val="single"/>
        </w:rPr>
      </w:pPr>
      <w:r>
        <w:rPr>
          <w:color w:val="FF0000"/>
          <w:u w:val="single"/>
        </w:rPr>
        <w:t xml:space="preserve">The EBCS Data frames </w:t>
      </w:r>
      <w:r w:rsidR="00AE10EE">
        <w:rPr>
          <w:color w:val="FF0000"/>
          <w:u w:val="single"/>
        </w:rPr>
        <w:t>may</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9"/>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253206A2" w:rsidR="001713C9" w:rsidRDefault="001713C9" w:rsidP="00E26D80">
      <w:pPr>
        <w:pStyle w:val="main"/>
        <w:rPr>
          <w:color w:val="FF0000"/>
          <w:u w:val="single"/>
        </w:rPr>
      </w:pPr>
    </w:p>
    <w:p w14:paraId="0B352A0E" w14:textId="0E8C2CA3" w:rsidR="00D54E53" w:rsidRDefault="00D54E53" w:rsidP="00E26D80">
      <w:pPr>
        <w:pStyle w:val="main"/>
        <w:rPr>
          <w:color w:val="FF0000"/>
          <w:u w:val="single"/>
        </w:rPr>
      </w:pPr>
      <w:r w:rsidRPr="00D54E53">
        <w:rPr>
          <w:color w:val="FF0000"/>
          <w:highlight w:val="lightGray"/>
          <w:u w:val="single"/>
        </w:rPr>
        <w:t>The SME of an EBCS receiver gets EBCS content list from the EBCS Info frame.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content destination address is IPv4 address or IPv6 address, the DA is assumed to be mapped according to IETF RFC 1112 and IETF RFC 2464 </w:t>
      </w:r>
      <w:proofErr w:type="spellStart"/>
      <w:r w:rsidRPr="00D54E53">
        <w:rPr>
          <w:color w:val="FF0000"/>
          <w:highlight w:val="lightGray"/>
          <w:u w:val="single"/>
        </w:rPr>
        <w:t>respectivery</w:t>
      </w:r>
      <w:proofErr w:type="spellEnd"/>
      <w:r w:rsidRPr="00D54E53">
        <w:rPr>
          <w:color w:val="FF0000"/>
          <w:highlight w:val="lightGray"/>
          <w:u w:val="single"/>
        </w:rPr>
        <w:t>.</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lastRenderedPageBreak/>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3E53629D" w14:textId="5F37D3F3" w:rsidR="0066784A" w:rsidRPr="00900909"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D400ED" w:rsidRPr="00297DF2">
        <w:rPr>
          <w:color w:val="FF0000"/>
          <w:highlight w:val="lightGray"/>
          <w:u w:val="single"/>
        </w:rPr>
        <w:t>unrestricted IEEE 802.1X control port that does not filter any EBCS Data frames. The EBCS receiver may filter EBCS Data frame by its Content ID.</w:t>
      </w:r>
      <w:r w:rsidR="00D21F7C">
        <w:rPr>
          <w:color w:val="FF0000"/>
          <w:u w:val="single"/>
        </w:rPr>
        <w:t xml:space="preserve"> </w:t>
      </w:r>
      <w:r w:rsidR="00D21F7C" w:rsidRPr="00257A09">
        <w:rPr>
          <w:highlight w:val="yellow"/>
        </w:rPr>
        <w:t>[1409]</w:t>
      </w:r>
    </w:p>
    <w:p w14:paraId="0E9FC7E9" w14:textId="22C4F4E3" w:rsidR="007A7F73" w:rsidRPr="00900909" w:rsidRDefault="007A7F73" w:rsidP="00E26D80">
      <w:pPr>
        <w:pStyle w:val="main"/>
        <w:rPr>
          <w:color w:val="FF0000"/>
          <w:u w:val="single"/>
        </w:rPr>
      </w:pPr>
    </w:p>
    <w:p w14:paraId="78F367A0" w14:textId="113536BB"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67D917A8"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6291E"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193E3B94"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cache the title, the negotiation method, the higher layer destination</w:t>
      </w:r>
      <w:r w:rsidRPr="00A64225">
        <w:rPr>
          <w:rFonts w:hint="eastAsia"/>
        </w:rPr>
        <w:t xml:space="preserve"> </w:t>
      </w:r>
      <w:r w:rsidRPr="00A64225">
        <w:t>address, the time to termination and the next schedule.</w:t>
      </w:r>
    </w:p>
    <w:p w14:paraId="41EB00D1" w14:textId="39271472"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09F4AC88" w:rsidR="006725A2" w:rsidRPr="00A64225" w:rsidRDefault="006725A2" w:rsidP="00B43B1E">
      <w:pPr>
        <w:pStyle w:val="a"/>
        <w:numPr>
          <w:ilvl w:val="1"/>
          <w:numId w:val="8"/>
        </w:numPr>
      </w:pPr>
      <w:r w:rsidRPr="00A64225">
        <w:t xml:space="preserve">If data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34AB91A5" w:rsidR="006725A2" w:rsidRDefault="006725A2" w:rsidP="00296159">
      <w:pPr>
        <w:pStyle w:val="main"/>
      </w:pPr>
      <w:r>
        <w:t xml:space="preserve">When 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verify the</w:t>
      </w:r>
      <w:r>
        <w:rPr>
          <w:rFonts w:hint="eastAsia"/>
        </w:rPr>
        <w:t xml:space="preserve"> </w:t>
      </w:r>
      <w:r>
        <w:t>signature.</w:t>
      </w:r>
      <w:r w:rsidR="00457E82">
        <w:t xml:space="preserve"> </w:t>
      </w:r>
      <w:r>
        <w:t xml:space="preserve">If the verification succeeds,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3DD85C2D" w14:textId="77777777" w:rsidR="00171311" w:rsidRDefault="00171311" w:rsidP="00296159">
      <w:pPr>
        <w:pStyle w:val="main"/>
      </w:pPr>
    </w:p>
    <w:p w14:paraId="1886A165" w14:textId="477A8386" w:rsidR="006725A2" w:rsidRDefault="006725A2" w:rsidP="00296159">
      <w:pPr>
        <w:pStyle w:val="main"/>
      </w:pPr>
      <w:r>
        <w:t xml:space="preserve">When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2A0DBD13" w:rsidR="006725A2" w:rsidRDefault="006725A2" w:rsidP="00296159">
      <w:pPr>
        <w:pStyle w:val="main"/>
      </w:pPr>
      <w:r>
        <w:t xml:space="preserve">After all 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E2F" w14:textId="77777777" w:rsidR="00794197" w:rsidRDefault="00794197">
      <w:r>
        <w:separator/>
      </w:r>
    </w:p>
  </w:endnote>
  <w:endnote w:type="continuationSeparator" w:id="0">
    <w:p w14:paraId="2E6708A2" w14:textId="77777777" w:rsidR="00794197" w:rsidRDefault="00794197">
      <w:r>
        <w:continuationSeparator/>
      </w:r>
    </w:p>
  </w:endnote>
  <w:endnote w:type="continuationNotice" w:id="1">
    <w:p w14:paraId="6FF81994" w14:textId="77777777" w:rsidR="00794197" w:rsidRDefault="0079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0899" w14:textId="77777777" w:rsidR="00794197" w:rsidRDefault="00794197">
      <w:r>
        <w:separator/>
      </w:r>
    </w:p>
  </w:footnote>
  <w:footnote w:type="continuationSeparator" w:id="0">
    <w:p w14:paraId="15ABD754" w14:textId="77777777" w:rsidR="00794197" w:rsidRDefault="00794197">
      <w:r>
        <w:continuationSeparator/>
      </w:r>
    </w:p>
  </w:footnote>
  <w:footnote w:type="continuationNotice" w:id="1">
    <w:p w14:paraId="004C4586" w14:textId="77777777" w:rsidR="00794197" w:rsidRDefault="0079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1BEDA476" w:rsidR="00F96112" w:rsidRDefault="003121AA">
    <w:pPr>
      <w:pStyle w:val="a5"/>
      <w:tabs>
        <w:tab w:val="clear" w:pos="6480"/>
        <w:tab w:val="center" w:pos="4680"/>
        <w:tab w:val="right" w:pos="9360"/>
      </w:tabs>
    </w:pPr>
    <w:fldSimple w:instr=" KEYWORDS  \* MERGEFORMAT ">
      <w:r w:rsidR="00071283">
        <w:t>Ju</w:t>
      </w:r>
      <w:r w:rsidR="00F84CBE">
        <w:t>ly</w:t>
      </w:r>
      <w:r w:rsidR="00F96112">
        <w:t xml:space="preserve"> 2021</w:t>
      </w:r>
    </w:fldSimple>
    <w:r w:rsidR="00F96112">
      <w:tab/>
    </w:r>
    <w:r w:rsidR="00F96112">
      <w:tab/>
    </w:r>
    <w:r w:rsidR="00294F78">
      <w:fldChar w:fldCharType="begin"/>
    </w:r>
    <w:r w:rsidR="00294F78">
      <w:instrText xml:space="preserve"> TITLE  \* MERGEFORMAT </w:instrText>
    </w:r>
    <w:r w:rsidR="00294F78">
      <w:fldChar w:fldCharType="separate"/>
    </w:r>
    <w:r w:rsidR="00F96112">
      <w:t>doc.: IEEE 802.11-21/0</w:t>
    </w:r>
    <w:r w:rsidR="00604099">
      <w:t>239</w:t>
    </w:r>
    <w:r w:rsidR="00F96112">
      <w:t>r</w:t>
    </w:r>
    <w:r w:rsidR="00294F78">
      <w:t>5</w:t>
    </w:r>
    <w:r w:rsidR="00294F7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4"/>
  </w:num>
  <w:num w:numId="7">
    <w:abstractNumId w:val="0"/>
  </w:num>
  <w:num w:numId="8">
    <w:abstractNumId w:val="12"/>
  </w:num>
  <w:num w:numId="9">
    <w:abstractNumId w:val="1"/>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E9D"/>
    <w:rsid w:val="000354EF"/>
    <w:rsid w:val="0003603A"/>
    <w:rsid w:val="000503DC"/>
    <w:rsid w:val="00052565"/>
    <w:rsid w:val="00052797"/>
    <w:rsid w:val="00052CD0"/>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1CE0"/>
    <w:rsid w:val="001023F6"/>
    <w:rsid w:val="001052FA"/>
    <w:rsid w:val="00105E71"/>
    <w:rsid w:val="00107D6D"/>
    <w:rsid w:val="00111222"/>
    <w:rsid w:val="00111A97"/>
    <w:rsid w:val="00111D93"/>
    <w:rsid w:val="001161F2"/>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70C28"/>
    <w:rsid w:val="0017106E"/>
    <w:rsid w:val="00171311"/>
    <w:rsid w:val="001713C9"/>
    <w:rsid w:val="001716B1"/>
    <w:rsid w:val="0017276C"/>
    <w:rsid w:val="001774F3"/>
    <w:rsid w:val="0018096F"/>
    <w:rsid w:val="0018137B"/>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E1951"/>
    <w:rsid w:val="001E1F5E"/>
    <w:rsid w:val="001E5D7E"/>
    <w:rsid w:val="001E7AB8"/>
    <w:rsid w:val="001F340C"/>
    <w:rsid w:val="001F54A9"/>
    <w:rsid w:val="001F7FEE"/>
    <w:rsid w:val="00200A8D"/>
    <w:rsid w:val="0020380F"/>
    <w:rsid w:val="002054C8"/>
    <w:rsid w:val="00205926"/>
    <w:rsid w:val="0021001D"/>
    <w:rsid w:val="00210152"/>
    <w:rsid w:val="0021047C"/>
    <w:rsid w:val="002127B6"/>
    <w:rsid w:val="0021488E"/>
    <w:rsid w:val="00217621"/>
    <w:rsid w:val="00217E87"/>
    <w:rsid w:val="00220041"/>
    <w:rsid w:val="00224119"/>
    <w:rsid w:val="002301F3"/>
    <w:rsid w:val="00231269"/>
    <w:rsid w:val="002316CB"/>
    <w:rsid w:val="00233E91"/>
    <w:rsid w:val="002348C2"/>
    <w:rsid w:val="00234BFD"/>
    <w:rsid w:val="00235763"/>
    <w:rsid w:val="0023633C"/>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7449"/>
    <w:rsid w:val="002B293B"/>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AE3"/>
    <w:rsid w:val="00307AEE"/>
    <w:rsid w:val="003121AA"/>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6399"/>
    <w:rsid w:val="003A69A8"/>
    <w:rsid w:val="003A6A19"/>
    <w:rsid w:val="003B03B2"/>
    <w:rsid w:val="003B4948"/>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7688"/>
    <w:rsid w:val="004979AB"/>
    <w:rsid w:val="004A116A"/>
    <w:rsid w:val="004A2A13"/>
    <w:rsid w:val="004A2A6B"/>
    <w:rsid w:val="004A619F"/>
    <w:rsid w:val="004B064C"/>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DE6"/>
    <w:rsid w:val="006436AD"/>
    <w:rsid w:val="0064578A"/>
    <w:rsid w:val="006477EB"/>
    <w:rsid w:val="006521AE"/>
    <w:rsid w:val="00654F8B"/>
    <w:rsid w:val="00660E6C"/>
    <w:rsid w:val="00665264"/>
    <w:rsid w:val="0066591C"/>
    <w:rsid w:val="0066784A"/>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2A44"/>
    <w:rsid w:val="007D5D3F"/>
    <w:rsid w:val="007D78C4"/>
    <w:rsid w:val="007E45D5"/>
    <w:rsid w:val="007E4A44"/>
    <w:rsid w:val="007E61AD"/>
    <w:rsid w:val="007E684D"/>
    <w:rsid w:val="007E73C6"/>
    <w:rsid w:val="007F3E41"/>
    <w:rsid w:val="007F74CA"/>
    <w:rsid w:val="008006C4"/>
    <w:rsid w:val="00800757"/>
    <w:rsid w:val="00800771"/>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4ABE"/>
    <w:rsid w:val="0083724D"/>
    <w:rsid w:val="00844F17"/>
    <w:rsid w:val="00850810"/>
    <w:rsid w:val="00850A84"/>
    <w:rsid w:val="00857639"/>
    <w:rsid w:val="00857CEF"/>
    <w:rsid w:val="00862BAE"/>
    <w:rsid w:val="00863A2A"/>
    <w:rsid w:val="00863AF6"/>
    <w:rsid w:val="00864DDF"/>
    <w:rsid w:val="00872835"/>
    <w:rsid w:val="0087487B"/>
    <w:rsid w:val="00875198"/>
    <w:rsid w:val="008756D7"/>
    <w:rsid w:val="008822EF"/>
    <w:rsid w:val="00882B1C"/>
    <w:rsid w:val="00884FF3"/>
    <w:rsid w:val="008851EA"/>
    <w:rsid w:val="00887E22"/>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44CAE"/>
    <w:rsid w:val="009516CD"/>
    <w:rsid w:val="00952B44"/>
    <w:rsid w:val="0095427F"/>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11DB5"/>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594D"/>
    <w:rsid w:val="00AE797F"/>
    <w:rsid w:val="00AF6CD5"/>
    <w:rsid w:val="00AF70A3"/>
    <w:rsid w:val="00AF736B"/>
    <w:rsid w:val="00B016CF"/>
    <w:rsid w:val="00B046D2"/>
    <w:rsid w:val="00B04C16"/>
    <w:rsid w:val="00B055E7"/>
    <w:rsid w:val="00B0613A"/>
    <w:rsid w:val="00B0620C"/>
    <w:rsid w:val="00B1208A"/>
    <w:rsid w:val="00B125AC"/>
    <w:rsid w:val="00B15A49"/>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670"/>
    <w:rsid w:val="00B749A8"/>
    <w:rsid w:val="00B756BB"/>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AD"/>
    <w:rsid w:val="00CA6383"/>
    <w:rsid w:val="00CB1C9B"/>
    <w:rsid w:val="00CB3322"/>
    <w:rsid w:val="00CB4F83"/>
    <w:rsid w:val="00CB4F90"/>
    <w:rsid w:val="00CB6930"/>
    <w:rsid w:val="00CC0FE8"/>
    <w:rsid w:val="00CC7824"/>
    <w:rsid w:val="00CC7A47"/>
    <w:rsid w:val="00CD5BCD"/>
    <w:rsid w:val="00CD5BDE"/>
    <w:rsid w:val="00CD7511"/>
    <w:rsid w:val="00CE16AF"/>
    <w:rsid w:val="00CE25FD"/>
    <w:rsid w:val="00CE3098"/>
    <w:rsid w:val="00CE6318"/>
    <w:rsid w:val="00CE7113"/>
    <w:rsid w:val="00CF0D58"/>
    <w:rsid w:val="00D028EE"/>
    <w:rsid w:val="00D03978"/>
    <w:rsid w:val="00D03999"/>
    <w:rsid w:val="00D06B9D"/>
    <w:rsid w:val="00D07F5D"/>
    <w:rsid w:val="00D11FCD"/>
    <w:rsid w:val="00D1418B"/>
    <w:rsid w:val="00D142E2"/>
    <w:rsid w:val="00D159E1"/>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3384"/>
    <w:rsid w:val="00D54E53"/>
    <w:rsid w:val="00D54FF1"/>
    <w:rsid w:val="00D5586C"/>
    <w:rsid w:val="00D56018"/>
    <w:rsid w:val="00D56C38"/>
    <w:rsid w:val="00D6015C"/>
    <w:rsid w:val="00D61425"/>
    <w:rsid w:val="00D61F04"/>
    <w:rsid w:val="00D63505"/>
    <w:rsid w:val="00D6659F"/>
    <w:rsid w:val="00D66B50"/>
    <w:rsid w:val="00D74438"/>
    <w:rsid w:val="00D7603F"/>
    <w:rsid w:val="00D81B51"/>
    <w:rsid w:val="00D85629"/>
    <w:rsid w:val="00D86129"/>
    <w:rsid w:val="00D90D61"/>
    <w:rsid w:val="00D91D95"/>
    <w:rsid w:val="00D91DFA"/>
    <w:rsid w:val="00D91EF7"/>
    <w:rsid w:val="00D959D8"/>
    <w:rsid w:val="00D9661F"/>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F2576"/>
    <w:rsid w:val="00DF2A91"/>
    <w:rsid w:val="00DF3D18"/>
    <w:rsid w:val="00DF51F3"/>
    <w:rsid w:val="00DF6A59"/>
    <w:rsid w:val="00E0119A"/>
    <w:rsid w:val="00E03520"/>
    <w:rsid w:val="00E0635E"/>
    <w:rsid w:val="00E069D7"/>
    <w:rsid w:val="00E07DD9"/>
    <w:rsid w:val="00E11D75"/>
    <w:rsid w:val="00E12064"/>
    <w:rsid w:val="00E12BA4"/>
    <w:rsid w:val="00E14FB3"/>
    <w:rsid w:val="00E15684"/>
    <w:rsid w:val="00E162F0"/>
    <w:rsid w:val="00E20098"/>
    <w:rsid w:val="00E20174"/>
    <w:rsid w:val="00E20DE6"/>
    <w:rsid w:val="00E26505"/>
    <w:rsid w:val="00E26593"/>
    <w:rsid w:val="00E26D80"/>
    <w:rsid w:val="00E27B28"/>
    <w:rsid w:val="00E30128"/>
    <w:rsid w:val="00E34101"/>
    <w:rsid w:val="00E42260"/>
    <w:rsid w:val="00E447A8"/>
    <w:rsid w:val="00E45051"/>
    <w:rsid w:val="00E45684"/>
    <w:rsid w:val="00E512B8"/>
    <w:rsid w:val="00E52535"/>
    <w:rsid w:val="00E56730"/>
    <w:rsid w:val="00E603EC"/>
    <w:rsid w:val="00E605A9"/>
    <w:rsid w:val="00E62365"/>
    <w:rsid w:val="00E627F0"/>
    <w:rsid w:val="00E64998"/>
    <w:rsid w:val="00E64DA1"/>
    <w:rsid w:val="00E65088"/>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62FE"/>
    <w:rsid w:val="00EC70E0"/>
    <w:rsid w:val="00ED16EF"/>
    <w:rsid w:val="00ED2061"/>
    <w:rsid w:val="00ED34A3"/>
    <w:rsid w:val="00ED6167"/>
    <w:rsid w:val="00ED72FB"/>
    <w:rsid w:val="00ED7410"/>
    <w:rsid w:val="00EE0B10"/>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3B53"/>
    <w:rsid w:val="00FA7E49"/>
    <w:rsid w:val="00FB026D"/>
    <w:rsid w:val="00FB0FC2"/>
    <w:rsid w:val="00FB192B"/>
    <w:rsid w:val="00FB1F7F"/>
    <w:rsid w:val="00FB7492"/>
    <w:rsid w:val="00FB7AFD"/>
    <w:rsid w:val="00FC22B5"/>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23</TotalTime>
  <Pages>19</Pages>
  <Words>5134</Words>
  <Characters>25710</Characters>
  <Application>Microsoft Office Word</Application>
  <DocSecurity>0</DocSecurity>
  <Lines>214</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6</cp:revision>
  <cp:lastPrinted>1899-12-31T15:00:00Z</cp:lastPrinted>
  <dcterms:created xsi:type="dcterms:W3CDTF">2021-07-10T15:07:00Z</dcterms:created>
  <dcterms:modified xsi:type="dcterms:W3CDTF">2021-07-12T13:17:00Z</dcterms:modified>
  <cp:category/>
</cp:coreProperties>
</file>