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37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0DE64796" w:rsidR="00B6527E" w:rsidRPr="00174660" w:rsidRDefault="00654E8A" w:rsidP="009360AD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9360AD">
              <w:rPr>
                <w:rFonts w:eastAsia="ＭＳ 明朝"/>
                <w:lang w:eastAsia="ja-JP"/>
              </w:rPr>
              <w:t xml:space="preserve">LB251 CIDs related to DMG STA </w:t>
            </w:r>
            <w:r w:rsidR="00256225">
              <w:rPr>
                <w:rFonts w:eastAsia="ＭＳ 明朝" w:hint="eastAsia"/>
                <w:lang w:eastAsia="ja-JP"/>
              </w:rPr>
              <w:t>with</w:t>
            </w:r>
            <w:r w:rsidR="009360AD">
              <w:rPr>
                <w:rFonts w:eastAsia="ＭＳ 明朝"/>
                <w:lang w:eastAsia="ja-JP"/>
              </w:rPr>
              <w:t xml:space="preserve"> OCB</w:t>
            </w:r>
            <w:r w:rsidR="00256225">
              <w:rPr>
                <w:rFonts w:eastAsia="ＭＳ 明朝"/>
                <w:lang w:eastAsia="ja-JP"/>
              </w:rPr>
              <w:t xml:space="preserve"> operation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11FEA528" w:rsidR="00B6527E" w:rsidRPr="000307B2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A6159B">
              <w:rPr>
                <w:b w:val="0"/>
                <w:sz w:val="20"/>
              </w:rPr>
              <w:t>21</w:t>
            </w:r>
            <w:r w:rsidRPr="1B77B1D1">
              <w:rPr>
                <w:b w:val="0"/>
                <w:sz w:val="20"/>
              </w:rPr>
              <w:t>-</w:t>
            </w:r>
            <w:r w:rsidR="00A6159B">
              <w:rPr>
                <w:b w:val="0"/>
                <w:sz w:val="20"/>
              </w:rPr>
              <w:t>1</w:t>
            </w:r>
            <w:r w:rsidR="0016322C" w:rsidRPr="1B77B1D1">
              <w:rPr>
                <w:b w:val="0"/>
                <w:sz w:val="20"/>
              </w:rPr>
              <w:t>-</w:t>
            </w:r>
            <w:r w:rsidR="00A6159B">
              <w:rPr>
                <w:b w:val="0"/>
                <w:sz w:val="20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713CCD">
        <w:trPr>
          <w:jc w:val="center"/>
        </w:trPr>
        <w:tc>
          <w:tcPr>
            <w:tcW w:w="1911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37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14:paraId="2A230376" w14:textId="77777777" w:rsidTr="00713CCD">
        <w:trPr>
          <w:jc w:val="center"/>
        </w:trPr>
        <w:tc>
          <w:tcPr>
            <w:tcW w:w="1911" w:type="dxa"/>
            <w:vAlign w:val="center"/>
          </w:tcPr>
          <w:p w14:paraId="7B8F8370" w14:textId="77777777"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437" w:type="dxa"/>
            <w:vMerge w:val="restart"/>
            <w:vAlign w:val="center"/>
          </w:tcPr>
          <w:p w14:paraId="4BB24C09" w14:textId="77777777"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77777777"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14:paraId="58C281AD" w14:textId="77777777" w:rsidTr="00713CCD">
        <w:trPr>
          <w:jc w:val="center"/>
        </w:trPr>
        <w:tc>
          <w:tcPr>
            <w:tcW w:w="1911" w:type="dxa"/>
            <w:vAlign w:val="center"/>
          </w:tcPr>
          <w:p w14:paraId="1C48979E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437" w:type="dxa"/>
            <w:vMerge/>
            <w:vAlign w:val="center"/>
          </w:tcPr>
          <w:p w14:paraId="27ED4265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77777777"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14:paraId="7D063F21" w14:textId="77777777" w:rsidTr="00713CCD">
        <w:trPr>
          <w:jc w:val="center"/>
        </w:trPr>
        <w:tc>
          <w:tcPr>
            <w:tcW w:w="1911" w:type="dxa"/>
            <w:vAlign w:val="center"/>
          </w:tcPr>
          <w:p w14:paraId="38F5A064" w14:textId="47AED939" w:rsidR="00E816F6" w:rsidRPr="00922E81" w:rsidRDefault="6E6CD127" w:rsidP="005A7A86">
            <w:pPr>
              <w:pStyle w:val="T2"/>
              <w:spacing w:after="0"/>
              <w:ind w:left="0" w:right="0"/>
              <w:jc w:val="left"/>
              <w:rPr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437" w:type="dxa"/>
            <w:vMerge/>
            <w:vAlign w:val="center"/>
          </w:tcPr>
          <w:p w14:paraId="4216EE4D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46CC81F" w:rsidR="00E816F6" w:rsidRPr="00B6527E" w:rsidRDefault="6E6CD127" w:rsidP="005A7A8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E816F6" w14:paraId="21D450ED" w14:textId="77777777" w:rsidTr="00713CCD">
        <w:trPr>
          <w:jc w:val="center"/>
        </w:trPr>
        <w:tc>
          <w:tcPr>
            <w:tcW w:w="1911" w:type="dxa"/>
            <w:vAlign w:val="center"/>
          </w:tcPr>
          <w:p w14:paraId="73B0DD81" w14:textId="6F8F5DF7" w:rsidR="00E816F6" w:rsidRPr="00922E81" w:rsidRDefault="6E6CD127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437" w:type="dxa"/>
            <w:vMerge/>
            <w:vAlign w:val="center"/>
          </w:tcPr>
          <w:p w14:paraId="632E9C44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A14B4A7" w:rsidR="00E816F6" w:rsidRPr="00B6527E" w:rsidRDefault="6E6CD127" w:rsidP="3FAD5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0E4DE4" w14:paraId="42EFB723" w14:textId="77777777" w:rsidTr="00713CCD">
        <w:trPr>
          <w:jc w:val="center"/>
        </w:trPr>
        <w:tc>
          <w:tcPr>
            <w:tcW w:w="1911" w:type="dxa"/>
            <w:vAlign w:val="center"/>
          </w:tcPr>
          <w:p w14:paraId="6931585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437" w:type="dxa"/>
            <w:vMerge/>
            <w:vAlign w:val="center"/>
          </w:tcPr>
          <w:p w14:paraId="2517871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392EEFF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0E4DE4" w14:paraId="7EBE89E1" w14:textId="77777777" w:rsidTr="00713CCD">
        <w:trPr>
          <w:jc w:val="center"/>
        </w:trPr>
        <w:tc>
          <w:tcPr>
            <w:tcW w:w="1911" w:type="dxa"/>
            <w:vAlign w:val="center"/>
          </w:tcPr>
          <w:p w14:paraId="01519834" w14:textId="37636879" w:rsidR="000E4DE4" w:rsidRPr="00922E81" w:rsidRDefault="000E4DE4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437" w:type="dxa"/>
            <w:vMerge/>
            <w:vAlign w:val="center"/>
          </w:tcPr>
          <w:p w14:paraId="3248B83E" w14:textId="77777777" w:rsidR="000E4DE4" w:rsidRPr="00922E81" w:rsidRDefault="000E4DE4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7BABC2D2" w:rsidR="000E4DE4" w:rsidRPr="00EF7A85" w:rsidRDefault="000E4DE4" w:rsidP="005A7A86">
            <w:pPr>
              <w:pStyle w:val="T2"/>
              <w:spacing w:after="0"/>
              <w:ind w:left="0" w:right="0"/>
              <w:jc w:val="left"/>
              <w:rPr>
                <w:rFonts w:eastAsia="ＭＳ 明朝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275059" w14:paraId="05EEAD82" w14:textId="77777777" w:rsidTr="00713CCD">
        <w:trPr>
          <w:jc w:val="center"/>
        </w:trPr>
        <w:tc>
          <w:tcPr>
            <w:tcW w:w="1911" w:type="dxa"/>
            <w:vAlign w:val="center"/>
          </w:tcPr>
          <w:p w14:paraId="3593684E" w14:textId="05D47DD0" w:rsidR="00275059" w:rsidRPr="3FAD5155" w:rsidRDefault="00275059" w:rsidP="0027505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437" w:type="dxa"/>
            <w:vAlign w:val="center"/>
          </w:tcPr>
          <w:p w14:paraId="731554A5" w14:textId="3DD94C7A" w:rsidR="00275059" w:rsidRPr="00922E81" w:rsidRDefault="00275059" w:rsidP="0027505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145D35C1" w14:textId="2FBE06BF" w:rsidR="00275059" w:rsidRPr="00B6527E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56E3F1AC" w14:textId="77777777" w:rsidR="00275059" w:rsidRPr="00B6527E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01BB350C" w14:textId="281596BE" w:rsidR="00275059" w:rsidRPr="3FAD5155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8D2619" w:rsidRDefault="008D26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21ADA767" w:rsidR="008D2619" w:rsidRDefault="008D261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related to 60 GHz operation </w:t>
                            </w:r>
                            <w:r>
                              <w:t>from Com</w:t>
                            </w:r>
                            <w:r w:rsidR="00A6159B">
                              <w:t>ment Collection on TGbd Draft 1.0</w:t>
                            </w:r>
                          </w:p>
                          <w:p w14:paraId="626B0ED6" w14:textId="77777777" w:rsidR="008D2619" w:rsidRPr="00DA5396" w:rsidRDefault="008D261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761C77CE" w:rsidR="008D2619" w:rsidRDefault="00FE1F63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4</w:t>
                            </w:r>
                            <w:r w:rsidR="008D2619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8D2619"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 w:rsidR="008D2619"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 w:rsidR="008D2619"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="008D2619"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CIDs 1216, 1444, 1445, 1025</w:t>
                            </w:r>
                          </w:p>
                          <w:p w14:paraId="487EFA5B" w14:textId="1AE0C56E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D42BCFD" w:rsidR="008D2619" w:rsidRDefault="008D261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42FD0681" w14:textId="77777777" w:rsidR="00083B60" w:rsidRDefault="00083B60" w:rsidP="00083B60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r1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editorial changes to the CID/proposed resolution table to follow good practice in the comment resolution tutorial</w:t>
                            </w:r>
                          </w:p>
                          <w:p w14:paraId="7FED3039" w14:textId="0F051D07" w:rsidR="008D2619" w:rsidRPr="008C5234" w:rsidRDefault="008D261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8D2619" w:rsidRDefault="008D26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21ADA767" w:rsidR="008D2619" w:rsidRDefault="008D261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related to 60 GHz operation </w:t>
                      </w:r>
                      <w:r>
                        <w:t>from Com</w:t>
                      </w:r>
                      <w:r w:rsidR="00A6159B">
                        <w:t>ment Collection on TGbd Draft 1.0</w:t>
                      </w:r>
                    </w:p>
                    <w:p w14:paraId="626B0ED6" w14:textId="77777777" w:rsidR="008D2619" w:rsidRPr="00DA5396" w:rsidRDefault="008D261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761C77CE" w:rsidR="008D2619" w:rsidRDefault="00FE1F63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4</w:t>
                      </w:r>
                      <w:r w:rsidR="008D2619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8D2619"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 w:rsidR="008D2619">
                        <w:rPr>
                          <w:rFonts w:eastAsia="ＭＳ 明朝"/>
                          <w:lang w:eastAsia="ja-JP"/>
                        </w:rPr>
                        <w:t>s</w:t>
                      </w:r>
                      <w:r w:rsidR="008D2619"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="008D2619"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CIDs 1216, 1444, 1445, 1025</w:t>
                      </w:r>
                    </w:p>
                    <w:p w14:paraId="487EFA5B" w14:textId="1AE0C56E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D42BCFD" w:rsidR="008D2619" w:rsidRDefault="008D261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42FD0681" w14:textId="77777777" w:rsidR="00083B60" w:rsidRDefault="00083B60" w:rsidP="00083B60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r1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editorial changes to the CID/proposed resolution table to follow good practice in the comment resolution tutorial</w:t>
                      </w:r>
                    </w:p>
                    <w:p w14:paraId="7FED3039" w14:textId="0F051D07" w:rsidR="008D2619" w:rsidRPr="008C5234" w:rsidRDefault="008D261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118588A7" w14:textId="05CD6987" w:rsidR="00C36DEF" w:rsidRDefault="00C36DEF" w:rsidP="00BB7063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551"/>
        <w:gridCol w:w="2268"/>
        <w:gridCol w:w="2269"/>
      </w:tblGrid>
      <w:tr w:rsidR="00C36DEF" w:rsidRPr="007E2CDA" w14:paraId="236AFC73" w14:textId="77777777" w:rsidTr="00E70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0182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B18" w14:textId="77777777" w:rsidR="00C36DEF" w:rsidRPr="007E2CDA" w:rsidRDefault="00C36DEF" w:rsidP="00E709DD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3DF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164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DB14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4843" w14:textId="77777777" w:rsidR="00C36DEF" w:rsidRPr="007E2CDA" w:rsidRDefault="00C36DEF" w:rsidP="00E709DD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D97D70" w:rsidRPr="007E2CDA" w14:paraId="52CADE97" w14:textId="77777777" w:rsidTr="00410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658" w14:textId="77777777" w:rsidR="00D97D70" w:rsidRDefault="00D97D70" w:rsidP="00410B90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659" w14:textId="77777777" w:rsidR="00D97D70" w:rsidRDefault="00D97D70" w:rsidP="00410B90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9.4.1.46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002" w14:textId="77777777" w:rsidR="00D97D70" w:rsidRDefault="00D97D70" w:rsidP="00410B90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27.20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0E0" w14:textId="77777777" w:rsidR="00D97D70" w:rsidRPr="00A6159B" w:rsidRDefault="00D97D70" w:rsidP="00410B90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OCB is not actually a "BSS type".  So, in Table 9-69 we should add a note to that effect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B65" w14:textId="77777777" w:rsidR="00D97D70" w:rsidRPr="00A6159B" w:rsidRDefault="00D97D70" w:rsidP="00410B90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Below table 9-69 add "NOTE - OCB is not a BSS type, but rather an indication of communication outside the context of a BSS."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270" w14:textId="77777777" w:rsidR="00D97D70" w:rsidRPr="00D97D70" w:rsidRDefault="00D97D70" w:rsidP="00410B90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D97D70">
              <w:rPr>
                <w:rFonts w:eastAsia="ＭＳ 明朝" w:hint="eastAsia"/>
                <w:b/>
                <w:sz w:val="20"/>
                <w:lang w:eastAsia="ja-JP"/>
              </w:rPr>
              <w:t>Accepted</w:t>
            </w:r>
          </w:p>
          <w:p w14:paraId="3BD0C2B8" w14:textId="12AFC2FD" w:rsidR="00D97D70" w:rsidRPr="00C36DEF" w:rsidRDefault="00D97D70" w:rsidP="000167D0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</w:tc>
      </w:tr>
      <w:tr w:rsidR="00727CAA" w:rsidRPr="007E2CDA" w14:paraId="39B85720" w14:textId="77777777" w:rsidTr="00410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3C" w14:textId="262C957A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049" w14:textId="412968D7" w:rsidR="00727CA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F57" w14:textId="6CA7DC1D" w:rsidR="00727CAA" w:rsidRDefault="00727CAA" w:rsidP="00727CAA">
            <w:pPr>
              <w:jc w:val="right"/>
              <w:rPr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8E2" w14:textId="7EB446D5" w:rsidR="00727CAA" w:rsidRPr="00A6159B" w:rsidRDefault="00727CAA" w:rsidP="00727CAA">
            <w:pPr>
              <w:jc w:val="left"/>
              <w:rPr>
                <w:color w:val="000000"/>
                <w:sz w:val="20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Looks as if this might in fact be trying to say that those settings are mandatory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4C9" w14:textId="77777777" w:rsidR="00727CAA" w:rsidRPr="0021597A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Change to "The STA shall set the Discovery Mode field set to 1, and the CBAP Only</w:t>
            </w:r>
          </w:p>
          <w:p w14:paraId="5D476C7E" w14:textId="71D78326" w:rsidR="00727CAA" w:rsidRPr="00A6159B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and CBAP Source subfields in the DMG Parameters field set to 1 and 0, respectively, in DMG Beacon frames."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ABA" w14:textId="0D57397F" w:rsidR="00727CAA" w:rsidRPr="00C36DEF" w:rsidRDefault="00727CAA" w:rsidP="00727CAA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</w:p>
          <w:p w14:paraId="7272C092" w14:textId="77777777" w:rsidR="00727CAA" w:rsidRDefault="00727CAA" w:rsidP="00727CAA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A31F976" w14:textId="77777777" w:rsidR="00FD5231" w:rsidRDefault="00727CAA" w:rsidP="00727CAA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 xml:space="preserve">Agreed in principle with the commenter. </w:t>
            </w:r>
          </w:p>
          <w:p w14:paraId="6B220BEF" w14:textId="77777777" w:rsidR="00FD5231" w:rsidRDefault="00FD5231" w:rsidP="00727CAA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70B40E7D" w14:textId="1D449558" w:rsidR="00727CAA" w:rsidRDefault="00727CAA" w:rsidP="00727CAA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We propose to apply the suggested text with removing duplicated  “set”.</w:t>
            </w:r>
          </w:p>
          <w:p w14:paraId="15B4501B" w14:textId="77777777" w:rsidR="00FD5231" w:rsidRPr="00FD5231" w:rsidRDefault="00FD5231" w:rsidP="00727CAA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26139A10" w14:textId="31D53C9A" w:rsidR="00FD5231" w:rsidRDefault="00FD5231" w:rsidP="00FD5231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11" w:history="1">
              <w:r w:rsidR="00344D75" w:rsidRPr="00036B23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https://mentor.ieee.org/802.11/dcn/21/11-21-0044-01-00bd-lb251-cids-related-to-dmg-sta-with-ocb-operation.docx</w:t>
              </w:r>
            </w:hyperlink>
            <w:r w:rsidR="00697724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697724">
              <w:rPr>
                <w:rFonts w:eastAsia="ＭＳ 明朝"/>
                <w:sz w:val="20"/>
                <w:lang w:eastAsia="ja-JP"/>
              </w:rPr>
              <w:t>for CID 1444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  <w:p w14:paraId="2046619D" w14:textId="77777777" w:rsidR="00697724" w:rsidRPr="00697724" w:rsidRDefault="00697724" w:rsidP="00FD5231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181A082D" w14:textId="66F96F32" w:rsidR="00697724" w:rsidRDefault="00697724" w:rsidP="00FD5231">
            <w:pPr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0E2A5A">
              <w:rPr>
                <w:rFonts w:eastAsia="ＭＳ 明朝"/>
                <w:sz w:val="20"/>
                <w:lang w:eastAsia="ja-JP"/>
              </w:rPr>
              <w:t xml:space="preserve">Note to </w:t>
            </w:r>
            <w:r>
              <w:rPr>
                <w:rFonts w:eastAsia="ＭＳ 明朝"/>
                <w:sz w:val="20"/>
                <w:lang w:eastAsia="ja-JP"/>
              </w:rPr>
              <w:t>editor: Same resolution for CID 1216.</w:t>
            </w:r>
          </w:p>
        </w:tc>
      </w:tr>
      <w:tr w:rsidR="00727CAA" w:rsidRPr="007E2CDA" w14:paraId="699C1377" w14:textId="77777777" w:rsidTr="003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736" w14:textId="5B58DA3B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D5" w14:textId="77777777" w:rsidR="00727CA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B4" w14:textId="77777777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B90" w14:textId="77777777" w:rsidR="00727CAA" w:rsidRPr="0021597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Weird way to express a restriction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ACB" w14:textId="77777777" w:rsidR="00727CAA" w:rsidRPr="0021597A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Change to "The STA shall not send Control frames of subtype CF-End, Poll, SPR, Grant, Grant Ack, Sector Ack, Block Ack Schedule or TDD Beamforming."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929" w14:textId="77777777" w:rsidR="00727CAA" w:rsidRDefault="00727CAA" w:rsidP="00727CAA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44136B83" w14:textId="77777777" w:rsidR="00727CAA" w:rsidRPr="00C32E6A" w:rsidRDefault="00727CAA" w:rsidP="00727CAA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1F85207E" w14:textId="77777777" w:rsidR="00DE6356" w:rsidRDefault="00DE6356" w:rsidP="00C32E6A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C32E6A">
              <w:rPr>
                <w:rFonts w:eastAsia="ＭＳ 明朝"/>
                <w:sz w:val="20"/>
                <w:lang w:eastAsia="ja-JP"/>
              </w:rPr>
              <w:t xml:space="preserve">The </w:t>
            </w:r>
            <w:r>
              <w:rPr>
                <w:rFonts w:eastAsia="ＭＳ 明朝"/>
                <w:sz w:val="20"/>
                <w:lang w:eastAsia="ja-JP"/>
              </w:rPr>
              <w:t>expression is intended to align with description in subclause 11.18 of REVmd. To clarify the relationship with suclause 11.18, we propose to add “permitted by 11.18” after “Control frames.”</w:t>
            </w:r>
          </w:p>
          <w:p w14:paraId="08C2CEBE" w14:textId="77777777" w:rsidR="00697724" w:rsidRDefault="00697724" w:rsidP="00C32E6A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2519CB61" w14:textId="52CDF227" w:rsidR="00697724" w:rsidRPr="00697724" w:rsidRDefault="00697724" w:rsidP="00344D75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12" w:history="1">
              <w:r w:rsidR="00344D75" w:rsidRPr="00036B23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https://mentor.ieee.org/802.11/dcn/21/11-21-0044-01-00bd-lb251-cids-related-to-dmg-sta-with-ocb-operation.docx</w:t>
              </w:r>
            </w:hyperlink>
            <w:r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for CID 1445.</w:t>
            </w:r>
          </w:p>
        </w:tc>
      </w:tr>
      <w:tr w:rsidR="00C32E6A" w:rsidRPr="007E2CDA" w14:paraId="238D9D54" w14:textId="77777777" w:rsidTr="00815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A74" w14:textId="77777777" w:rsidR="00C32E6A" w:rsidRDefault="00C32E6A" w:rsidP="0081523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ED" w14:textId="77777777" w:rsidR="00C32E6A" w:rsidRPr="00A6159B" w:rsidRDefault="00C32E6A" w:rsidP="0081523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F52" w14:textId="77777777" w:rsidR="00C32E6A" w:rsidRDefault="00C32E6A" w:rsidP="0081523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color w:val="000000"/>
                <w:sz w:val="20"/>
                <w:szCs w:val="20"/>
              </w:rPr>
              <w:t>40.48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2BB" w14:textId="77777777" w:rsidR="00C32E6A" w:rsidRPr="00A6159B" w:rsidRDefault="00C32E6A" w:rsidP="0081523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color w:val="000000"/>
                <w:sz w:val="20"/>
                <w:szCs w:val="20"/>
              </w:rPr>
              <w:t xml:space="preserve">What types of control frames can be the STA </w:t>
            </w:r>
            <w:r w:rsidRPr="00A6159B">
              <w:rPr>
                <w:color w:val="000000"/>
                <w:sz w:val="20"/>
                <w:szCs w:val="20"/>
              </w:rPr>
              <w:lastRenderedPageBreak/>
              <w:t>send and under what conditions.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6E3" w14:textId="77777777" w:rsidR="00C32E6A" w:rsidRPr="00A6159B" w:rsidRDefault="00C32E6A" w:rsidP="00815237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C1F" w14:textId="09449AD4" w:rsidR="00C32E6A" w:rsidRPr="00C36DEF" w:rsidRDefault="00C32E6A" w:rsidP="00815237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szCs w:val="20"/>
                <w:lang w:eastAsia="ja-JP"/>
              </w:rPr>
              <w:t>Revised</w:t>
            </w:r>
          </w:p>
          <w:p w14:paraId="285DD9F2" w14:textId="77777777" w:rsidR="00C32E6A" w:rsidRPr="00C51810" w:rsidRDefault="00C32E6A" w:rsidP="00815237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</w:p>
          <w:p w14:paraId="172B835D" w14:textId="77777777" w:rsidR="00C32E6A" w:rsidRDefault="00C32E6A" w:rsidP="00815237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lastRenderedPageBreak/>
              <w:t>We propose the same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resolution for CID1445 to clarify what types of control frames can be the STA send.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 The DMG/EDMG MAC speficification applies for operations with transimitting the frames.</w:t>
            </w:r>
          </w:p>
          <w:p w14:paraId="0DD992DE" w14:textId="77777777" w:rsidR="00697724" w:rsidRDefault="00697724" w:rsidP="00815237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3F89BDC2" w14:textId="7F65B7F1" w:rsidR="00697724" w:rsidRDefault="00697724" w:rsidP="00697724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13" w:history="1">
              <w:r w:rsidR="00344D75" w:rsidRPr="00036B23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https://mentor.ieee.org/802.11/dcn/21/11-21-0044-01-00bd-lb251-cids-related-to-dmg-sta-with-ocb-operation.docx</w:t>
              </w:r>
            </w:hyperlink>
            <w:r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for CID 1025.</w:t>
            </w:r>
          </w:p>
          <w:p w14:paraId="2241A26E" w14:textId="77777777" w:rsidR="00697724" w:rsidRPr="00697724" w:rsidRDefault="00697724" w:rsidP="00697724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37ED3BC" w14:textId="6ABD7AA6" w:rsidR="00697724" w:rsidRPr="00AA25E3" w:rsidRDefault="00697724" w:rsidP="00697724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 w:rsidRPr="000E2A5A">
              <w:rPr>
                <w:rFonts w:eastAsia="ＭＳ 明朝"/>
                <w:sz w:val="20"/>
                <w:lang w:eastAsia="ja-JP"/>
              </w:rPr>
              <w:t xml:space="preserve">Note to </w:t>
            </w:r>
            <w:r>
              <w:rPr>
                <w:rFonts w:eastAsia="ＭＳ 明朝"/>
                <w:sz w:val="20"/>
                <w:lang w:eastAsia="ja-JP"/>
              </w:rPr>
              <w:t>editor: Same resolution for CID 1445.</w:t>
            </w:r>
          </w:p>
        </w:tc>
      </w:tr>
    </w:tbl>
    <w:p w14:paraId="77D6DB04" w14:textId="24CFFA21" w:rsidR="00FE1F63" w:rsidRDefault="00FE1F63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9BB91EA" w14:textId="77777777" w:rsidR="00FE1F63" w:rsidRDefault="00FE1F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/>
          <w:b w:val="0"/>
          <w:szCs w:val="22"/>
          <w:lang w:eastAsia="ja-JP"/>
        </w:rPr>
        <w:br w:type="page"/>
      </w:r>
    </w:p>
    <w:p w14:paraId="4B76BA25" w14:textId="77777777" w:rsidR="0047602E" w:rsidRDefault="0047602E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1572D2C" w14:textId="77777777" w:rsidR="0021597A" w:rsidRDefault="0021597A" w:rsidP="0021597A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t>Proposed changes to D</w:t>
      </w:r>
      <w:r>
        <w:rPr>
          <w:rStyle w:val="af0"/>
          <w:rFonts w:eastAsia="ＭＳ 明朝"/>
          <w:szCs w:val="22"/>
          <w:u w:val="single"/>
          <w:lang w:eastAsia="ja-JP"/>
        </w:rPr>
        <w:t>1.1</w:t>
      </w:r>
    </w:p>
    <w:p w14:paraId="734A90DA" w14:textId="77777777" w:rsidR="00D97D70" w:rsidRDefault="00D97D70" w:rsidP="00D97D70">
      <w:pPr>
        <w:pStyle w:val="IEEEStdsLevel6Header"/>
        <w:numPr>
          <w:ilvl w:val="0"/>
          <w:numId w:val="0"/>
        </w:numPr>
      </w:pPr>
      <w:r>
        <w:t xml:space="preserve">9.4.1.46 </w:t>
      </w:r>
      <w:r w:rsidRPr="00896776">
        <w:t>DMG Parameters field</w:t>
      </w:r>
    </w:p>
    <w:p w14:paraId="64AE4092" w14:textId="25109312" w:rsidR="006328FB" w:rsidRPr="004B0818" w:rsidRDefault="006328FB" w:rsidP="006328FB">
      <w:pPr>
        <w:pStyle w:val="IEEEStdsParagraph"/>
        <w:rPr>
          <w:rStyle w:val="af0"/>
          <w:rFonts w:eastAsia="ＭＳ 明朝"/>
          <w:b w:val="0"/>
          <w:i/>
        </w:rPr>
      </w:pPr>
      <w:r w:rsidRPr="00C83C02">
        <w:rPr>
          <w:rStyle w:val="af0"/>
          <w:rFonts w:eastAsia="ＭＳ 明朝"/>
          <w:b w:val="0"/>
          <w:i/>
          <w:highlight w:val="yellow"/>
        </w:rPr>
        <w:t>TGbd Editor:</w:t>
      </w:r>
      <w:r>
        <w:rPr>
          <w:rStyle w:val="af0"/>
          <w:rFonts w:eastAsia="ＭＳ 明朝"/>
          <w:b w:val="0"/>
          <w:i/>
          <w:highlight w:val="yellow"/>
        </w:rPr>
        <w:t xml:space="preserve"> Add the</w:t>
      </w:r>
      <w:r w:rsidR="00BD2792">
        <w:rPr>
          <w:rStyle w:val="af0"/>
          <w:rFonts w:eastAsia="ＭＳ 明朝"/>
          <w:b w:val="0"/>
          <w:i/>
          <w:highlight w:val="yellow"/>
        </w:rPr>
        <w:t xml:space="preserve"> NOTE </w:t>
      </w:r>
      <w:r>
        <w:rPr>
          <w:rStyle w:val="af0"/>
          <w:rFonts w:eastAsia="ＭＳ 明朝"/>
          <w:b w:val="0"/>
          <w:i/>
          <w:highlight w:val="yellow"/>
        </w:rPr>
        <w:t>to</w:t>
      </w:r>
      <w:r w:rsidRPr="00C83C02">
        <w:rPr>
          <w:rStyle w:val="af0"/>
          <w:rFonts w:eastAsia="ＭＳ 明朝"/>
          <w:b w:val="0"/>
          <w:i/>
          <w:highlight w:val="yellow"/>
        </w:rPr>
        <w:t xml:space="preserve"> </w:t>
      </w:r>
      <w:r w:rsidR="00BD2792">
        <w:rPr>
          <w:rStyle w:val="af0"/>
          <w:rFonts w:eastAsia="ＭＳ 明朝"/>
          <w:b w:val="0"/>
          <w:i/>
          <w:highlight w:val="yellow"/>
        </w:rPr>
        <w:t xml:space="preserve">Table 9-69 in </w:t>
      </w:r>
      <w:r w:rsidRPr="00C83C02">
        <w:rPr>
          <w:rStyle w:val="af0"/>
          <w:rFonts w:eastAsia="ＭＳ 明朝"/>
          <w:b w:val="0"/>
          <w:i/>
          <w:highlight w:val="yellow"/>
        </w:rPr>
        <w:t>Draft P802.11bd D</w:t>
      </w:r>
      <w:r w:rsidR="00BD2792">
        <w:rPr>
          <w:rStyle w:val="af0"/>
          <w:rFonts w:eastAsia="ＭＳ 明朝"/>
          <w:b w:val="0"/>
          <w:i/>
          <w:highlight w:val="yellow"/>
        </w:rPr>
        <w:t>1.1</w:t>
      </w:r>
      <w:r w:rsidRPr="00C83C02">
        <w:rPr>
          <w:rStyle w:val="af0"/>
          <w:rFonts w:eastAsia="ＭＳ 明朝"/>
          <w:b w:val="0"/>
          <w:i/>
          <w:highlight w:val="yellow"/>
        </w:rPr>
        <w:t xml:space="preserve"> as follows</w:t>
      </w:r>
      <w:r w:rsidR="00AA25E3">
        <w:rPr>
          <w:rStyle w:val="af0"/>
          <w:rFonts w:eastAsia="ＭＳ 明朝" w:hint="eastAsia"/>
          <w:b w:val="0"/>
          <w:i/>
          <w:highlight w:val="yellow"/>
        </w:rPr>
        <w:t xml:space="preserve"> (</w:t>
      </w:r>
      <w:r w:rsidR="00AA25E3">
        <w:rPr>
          <w:rStyle w:val="af0"/>
          <w:rFonts w:eastAsia="ＭＳ 明朝"/>
          <w:b w:val="0"/>
          <w:i/>
          <w:highlight w:val="yellow"/>
        </w:rPr>
        <w:t>CID1216</w:t>
      </w:r>
      <w:r w:rsidR="00AA25E3">
        <w:rPr>
          <w:rStyle w:val="af0"/>
          <w:rFonts w:eastAsia="ＭＳ 明朝" w:hint="eastAsia"/>
          <w:b w:val="0"/>
          <w:i/>
          <w:highlight w:val="yellow"/>
        </w:rPr>
        <w:t>)</w:t>
      </w:r>
      <w:r w:rsidRPr="00C83C02">
        <w:rPr>
          <w:rStyle w:val="af0"/>
          <w:rFonts w:eastAsia="ＭＳ 明朝"/>
          <w:b w:val="0"/>
          <w:i/>
          <w:highlight w:val="yellow"/>
        </w:rPr>
        <w:t>:</w:t>
      </w:r>
    </w:p>
    <w:p w14:paraId="422CFE2E" w14:textId="77777777" w:rsidR="00D97D70" w:rsidRPr="00896776" w:rsidRDefault="00D97D70" w:rsidP="00D97D70">
      <w:pPr>
        <w:jc w:val="center"/>
        <w:rPr>
          <w:rFonts w:asciiTheme="majorHAnsi" w:hAnsiTheme="majorHAnsi" w:cstheme="majorHAnsi"/>
          <w:b/>
          <w:sz w:val="20"/>
          <w:lang w:eastAsia="ja-JP"/>
        </w:rPr>
      </w:pPr>
      <w:r w:rsidRPr="00896776">
        <w:rPr>
          <w:rFonts w:asciiTheme="majorHAnsi" w:hAnsiTheme="majorHAnsi" w:cstheme="majorHAnsi"/>
          <w:b/>
          <w:sz w:val="20"/>
          <w:lang w:eastAsia="ja-JP"/>
        </w:rPr>
        <w:t>Table 9-</w:t>
      </w:r>
      <w:r>
        <w:rPr>
          <w:rFonts w:asciiTheme="majorHAnsi" w:hAnsiTheme="majorHAnsi" w:cstheme="majorHAnsi"/>
          <w:b/>
          <w:sz w:val="20"/>
          <w:lang w:eastAsia="ja-JP"/>
        </w:rPr>
        <w:t>69</w:t>
      </w:r>
      <w:r w:rsidRPr="00896776">
        <w:rPr>
          <w:rFonts w:asciiTheme="majorHAnsi" w:hAnsiTheme="majorHAnsi" w:cstheme="majorHAnsi"/>
          <w:b/>
          <w:sz w:val="20"/>
          <w:lang w:eastAsia="ja-JP"/>
        </w:rPr>
        <w:t xml:space="preserve"> – The BSS Type subfield when the Discovery mode field is 1</w:t>
      </w:r>
    </w:p>
    <w:p w14:paraId="53200CDE" w14:textId="77777777" w:rsidR="00D97D70" w:rsidRPr="00896776" w:rsidRDefault="00D97D70" w:rsidP="00D97D70">
      <w:pPr>
        <w:jc w:val="center"/>
        <w:rPr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2261"/>
        <w:gridCol w:w="3950"/>
      </w:tblGrid>
      <w:tr w:rsidR="00D97D70" w:rsidRPr="00896776" w14:paraId="4F2A22C5" w14:textId="77777777" w:rsidTr="00410B90">
        <w:trPr>
          <w:trHeight w:val="421"/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9A788B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Subfield value</w:t>
            </w:r>
          </w:p>
        </w:tc>
        <w:tc>
          <w:tcPr>
            <w:tcW w:w="2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F2272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Responding STA role</w:t>
            </w:r>
          </w:p>
        </w:tc>
        <w:tc>
          <w:tcPr>
            <w:tcW w:w="3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940DC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Applicable BSS types</w:t>
            </w:r>
          </w:p>
        </w:tc>
      </w:tr>
      <w:tr w:rsidR="006328FB" w:rsidRPr="006328FB" w14:paraId="71513CA8" w14:textId="77777777" w:rsidTr="00410B90">
        <w:trPr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84BA28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61" w:type="dxa"/>
            <w:tcBorders>
              <w:top w:val="single" w:sz="18" w:space="0" w:color="auto"/>
            </w:tcBorders>
            <w:vAlign w:val="center"/>
          </w:tcPr>
          <w:p w14:paraId="64E65B28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AP</w:t>
            </w:r>
          </w:p>
        </w:tc>
        <w:tc>
          <w:tcPr>
            <w:tcW w:w="3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440A6F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Infrastructure BSS</w:t>
            </w:r>
          </w:p>
        </w:tc>
      </w:tr>
      <w:tr w:rsidR="006328FB" w:rsidRPr="006328FB" w14:paraId="0F864678" w14:textId="77777777" w:rsidTr="00410B90">
        <w:trPr>
          <w:jc w:val="center"/>
        </w:trPr>
        <w:tc>
          <w:tcPr>
            <w:tcW w:w="1850" w:type="dxa"/>
            <w:tcBorders>
              <w:left w:val="single" w:sz="18" w:space="0" w:color="auto"/>
            </w:tcBorders>
            <w:vAlign w:val="center"/>
          </w:tcPr>
          <w:p w14:paraId="5490EE71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261" w:type="dxa"/>
            <w:vAlign w:val="center"/>
          </w:tcPr>
          <w:p w14:paraId="5718572A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PCP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14:paraId="5BD4D899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PBSS</w:t>
            </w:r>
          </w:p>
        </w:tc>
      </w:tr>
      <w:tr w:rsidR="006328FB" w:rsidRPr="006328FB" w14:paraId="03019E8F" w14:textId="77777777" w:rsidTr="00410B90">
        <w:trPr>
          <w:jc w:val="center"/>
        </w:trPr>
        <w:tc>
          <w:tcPr>
            <w:tcW w:w="1850" w:type="dxa"/>
            <w:tcBorders>
              <w:left w:val="single" w:sz="18" w:space="0" w:color="auto"/>
            </w:tcBorders>
            <w:vAlign w:val="center"/>
          </w:tcPr>
          <w:p w14:paraId="2D4A17C0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261" w:type="dxa"/>
            <w:vAlign w:val="center"/>
          </w:tcPr>
          <w:p w14:paraId="0E7DF665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Non-AP STA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14:paraId="11624BC6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PBSS, IBSS, OCB</w:t>
            </w:r>
          </w:p>
        </w:tc>
      </w:tr>
      <w:tr w:rsidR="006328FB" w:rsidRPr="006328FB" w14:paraId="0D16A0B8" w14:textId="77777777" w:rsidTr="006328FB">
        <w:trPr>
          <w:jc w:val="center"/>
        </w:trPr>
        <w:tc>
          <w:tcPr>
            <w:tcW w:w="1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2C8D31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vAlign w:val="center"/>
          </w:tcPr>
          <w:p w14:paraId="78318850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Any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474B0B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Infrastructure BSS, PBSS, IBSS, OCB</w:t>
            </w:r>
          </w:p>
        </w:tc>
      </w:tr>
      <w:tr w:rsidR="006328FB" w:rsidRPr="006328FB" w14:paraId="6637CB0B" w14:textId="77777777" w:rsidTr="006328FB">
        <w:trPr>
          <w:jc w:val="center"/>
        </w:trPr>
        <w:tc>
          <w:tcPr>
            <w:tcW w:w="80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C992" w14:textId="456C0C36" w:rsidR="006328FB" w:rsidRPr="006328FB" w:rsidRDefault="006328FB" w:rsidP="006328FB">
            <w:pPr>
              <w:jc w:val="left"/>
              <w:rPr>
                <w:sz w:val="20"/>
                <w:u w:val="single"/>
                <w:lang w:eastAsia="ja-JP"/>
              </w:rPr>
            </w:pPr>
            <w:r w:rsidRPr="006328FB">
              <w:rPr>
                <w:rFonts w:eastAsia="ＭＳ 明朝"/>
                <w:color w:val="FF0000"/>
                <w:sz w:val="20"/>
                <w:u w:val="single"/>
                <w:lang w:eastAsia="ja-JP"/>
              </w:rPr>
              <w:t>NOTE</w:t>
            </w:r>
            <w:r w:rsidRPr="006328FB">
              <w:rPr>
                <w:rFonts w:eastAsia="TimesNewRomanPSMT" w:cs="TimesNewRomanPSMT"/>
                <w:color w:val="FF0000"/>
                <w:sz w:val="18"/>
                <w:szCs w:val="18"/>
                <w:u w:val="single"/>
                <w:lang w:val="en-US"/>
              </w:rPr>
              <w:t xml:space="preserve"> —OCB is not a BSS type, but rather an indication of communication outside the context of a BSS.</w:t>
            </w:r>
            <w:r w:rsidR="00C32E6A">
              <w:rPr>
                <w:rFonts w:eastAsia="TimesNewRomanPSMT" w:cs="TimesNewRomanPSMT"/>
                <w:color w:val="FF0000"/>
                <w:sz w:val="18"/>
                <w:szCs w:val="18"/>
                <w:u w:val="single"/>
                <w:lang w:val="en-US"/>
              </w:rPr>
              <w:t xml:space="preserve"> (#1216)</w:t>
            </w:r>
          </w:p>
        </w:tc>
      </w:tr>
    </w:tbl>
    <w:p w14:paraId="38DA721C" w14:textId="001D51C9" w:rsidR="00BD2792" w:rsidRDefault="00BD2792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1F459CF9" w14:textId="2D992648" w:rsidR="00AB4C27" w:rsidRDefault="00AB4C27" w:rsidP="00AB4C27">
      <w:pPr>
        <w:pStyle w:val="IEEEStdsLevel6Header"/>
        <w:numPr>
          <w:ilvl w:val="0"/>
          <w:numId w:val="0"/>
        </w:numPr>
      </w:pPr>
      <w:r>
        <w:rPr>
          <w:rFonts w:eastAsia="ＭＳ 明朝"/>
        </w:rPr>
        <w:t>3</w:t>
      </w:r>
      <w:r w:rsidRPr="00A9515E">
        <w:rPr>
          <w:rFonts w:eastAsia="ＭＳ 明朝"/>
        </w:rPr>
        <w:t>1.3.</w:t>
      </w:r>
      <w:r w:rsidR="00EC6DBD" w:rsidRPr="00A9515E">
        <w:rPr>
          <w:rFonts w:eastAsia="ＭＳ 明朝"/>
        </w:rPr>
        <w:t>2</w:t>
      </w:r>
      <w:r w:rsidRPr="00A9515E">
        <w:rPr>
          <w:rFonts w:eastAsia="ＭＳ 明朝"/>
        </w:rPr>
        <w:t xml:space="preserve"> DMG</w:t>
      </w:r>
      <w:r w:rsidRPr="004B0818">
        <w:rPr>
          <w:rFonts w:eastAsia="ＭＳ 明朝"/>
        </w:rPr>
        <w:t xml:space="preserve"> STAs communicating Data frames outside the context of a BSS</w:t>
      </w:r>
    </w:p>
    <w:p w14:paraId="4CA3B002" w14:textId="6A3DF6F9" w:rsidR="00AB4C27" w:rsidRPr="00F140B8" w:rsidRDefault="00AB4C27" w:rsidP="00AB4C27">
      <w:pPr>
        <w:pStyle w:val="IEEEStdsParagraph"/>
        <w:rPr>
          <w:rStyle w:val="af0"/>
          <w:rFonts w:eastAsia="ＭＳ 明朝"/>
          <w:b w:val="0"/>
          <w:i/>
        </w:rPr>
      </w:pPr>
      <w:r w:rsidRPr="00F140B8">
        <w:rPr>
          <w:rStyle w:val="af0"/>
          <w:rFonts w:eastAsia="ＭＳ 明朝"/>
          <w:b w:val="0"/>
          <w:i/>
          <w:highlight w:val="yellow"/>
        </w:rPr>
        <w:t>TGbd Editor: Change the first paragraph in 31.3.2 of Draft P802.11bd D</w:t>
      </w:r>
      <w:r>
        <w:rPr>
          <w:rStyle w:val="af0"/>
          <w:rFonts w:eastAsia="ＭＳ 明朝" w:hint="eastAsia"/>
          <w:b w:val="0"/>
          <w:i/>
          <w:highlight w:val="yellow"/>
        </w:rPr>
        <w:t>1.1</w:t>
      </w:r>
      <w:r w:rsidRPr="00F140B8">
        <w:rPr>
          <w:rStyle w:val="af0"/>
          <w:rFonts w:eastAsia="ＭＳ 明朝"/>
          <w:b w:val="0"/>
          <w:i/>
          <w:highlight w:val="yellow"/>
        </w:rPr>
        <w:t xml:space="preserve"> as follows:</w:t>
      </w:r>
    </w:p>
    <w:p w14:paraId="3EA4155E" w14:textId="77777777" w:rsidR="00AB4C27" w:rsidRPr="00F140B8" w:rsidRDefault="00AB4C27" w:rsidP="00AB4C27">
      <w:pPr>
        <w:pStyle w:val="IEEEStdsParagraph"/>
        <w:rPr>
          <w:rStyle w:val="af0"/>
          <w:rFonts w:eastAsia="ＭＳ 明朝"/>
          <w:b w:val="0"/>
          <w:bCs w:val="0"/>
        </w:rPr>
      </w:pPr>
      <w:r w:rsidRPr="00F140B8">
        <w:rPr>
          <w:rStyle w:val="af0"/>
          <w:rFonts w:eastAsia="ＭＳ 明朝"/>
          <w:b w:val="0"/>
          <w:bCs w:val="0"/>
        </w:rPr>
        <w:t>When dot11OCBActivated is true in a DMG STA, the following applies in addition to description in subclause 11.18 (STAs communicating Data frames outside the context of a BSS):</w:t>
      </w:r>
    </w:p>
    <w:p w14:paraId="37D48C6B" w14:textId="7EC533C6" w:rsidR="00AB4C27" w:rsidRPr="00F140B8" w:rsidRDefault="00727CAA" w:rsidP="00AB4C27">
      <w:pPr>
        <w:pStyle w:val="IEEEStdsParagraph"/>
        <w:numPr>
          <w:ilvl w:val="0"/>
          <w:numId w:val="35"/>
        </w:numPr>
        <w:rPr>
          <w:rStyle w:val="af0"/>
          <w:rFonts w:eastAsia="ＭＳ 明朝"/>
          <w:b w:val="0"/>
          <w:bCs w:val="0"/>
        </w:rPr>
      </w:pPr>
      <w:r>
        <w:rPr>
          <w:rStyle w:val="af0"/>
          <w:rFonts w:eastAsia="ＭＳ 明朝"/>
          <w:b w:val="0"/>
          <w:bCs w:val="0"/>
        </w:rPr>
        <w:t xml:space="preserve">The </w:t>
      </w:r>
      <w:r w:rsidR="00AB4C27" w:rsidRPr="00F140B8">
        <w:rPr>
          <w:rStyle w:val="af0"/>
          <w:rFonts w:eastAsia="ＭＳ 明朝"/>
          <w:b w:val="0"/>
          <w:bCs w:val="0"/>
        </w:rPr>
        <w:t>STA may send DMG Beacon frames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.</w:t>
      </w:r>
      <w:r w:rsidR="00AB4C27" w:rsidRPr="00C32E6A">
        <w:rPr>
          <w:rStyle w:val="af0"/>
          <w:rFonts w:eastAsia="ＭＳ 明朝"/>
          <w:b w:val="0"/>
          <w:bCs w:val="0"/>
          <w:color w:val="FF0000"/>
          <w:u w:val="single"/>
        </w:rPr>
        <w:t xml:space="preserve"> 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The STA shall set</w:t>
      </w:r>
      <w:r w:rsidR="00AB4C27" w:rsidRPr="00C32E6A">
        <w:rPr>
          <w:rStyle w:val="af0"/>
          <w:rFonts w:eastAsia="ＭＳ 明朝"/>
          <w:b w:val="0"/>
          <w:bCs w:val="0"/>
          <w:strike/>
          <w:color w:val="FF0000"/>
        </w:rPr>
        <w:t>with</w:t>
      </w:r>
      <w:r w:rsidR="00AB4C27" w:rsidRPr="00F140B8">
        <w:rPr>
          <w:rStyle w:val="af0"/>
          <w:rFonts w:eastAsia="ＭＳ 明朝"/>
          <w:b w:val="0"/>
          <w:bCs w:val="0"/>
        </w:rPr>
        <w:t xml:space="preserve"> the Discovery Mode field </w:t>
      </w:r>
      <w:r w:rsidR="00AB4C27" w:rsidRPr="00C32E6A">
        <w:rPr>
          <w:rStyle w:val="af0"/>
          <w:rFonts w:eastAsia="ＭＳ 明朝"/>
          <w:b w:val="0"/>
          <w:bCs w:val="0"/>
          <w:strike/>
          <w:color w:val="FF0000"/>
        </w:rPr>
        <w:t>set</w:t>
      </w:r>
      <w:r w:rsidR="00AB4C27" w:rsidRPr="00C32E6A">
        <w:rPr>
          <w:rStyle w:val="af0"/>
          <w:rFonts w:eastAsia="ＭＳ 明朝"/>
          <w:b w:val="0"/>
          <w:bCs w:val="0"/>
          <w:color w:val="FF0000"/>
        </w:rPr>
        <w:t xml:space="preserve"> </w:t>
      </w:r>
      <w:r w:rsidR="00AB4C27" w:rsidRPr="00F140B8">
        <w:rPr>
          <w:rStyle w:val="af0"/>
          <w:rFonts w:eastAsia="ＭＳ 明朝"/>
          <w:b w:val="0"/>
          <w:bCs w:val="0"/>
        </w:rPr>
        <w:t>to one, and the CBAP Only and CBAP Source subfields in the DMG Parameters field set to 1 and 0 respectively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, in DMG Beacon frames</w:t>
      </w:r>
      <w:r w:rsidR="00AB4C27" w:rsidRPr="00C32E6A">
        <w:rPr>
          <w:rStyle w:val="af0"/>
          <w:rFonts w:eastAsia="ＭＳ 明朝"/>
          <w:b w:val="0"/>
          <w:bCs w:val="0"/>
          <w:color w:val="FF0000"/>
          <w:u w:val="single"/>
        </w:rPr>
        <w:t>.</w:t>
      </w:r>
      <w:r w:rsidR="00C32E6A">
        <w:rPr>
          <w:rStyle w:val="af0"/>
          <w:rFonts w:eastAsia="ＭＳ 明朝"/>
          <w:b w:val="0"/>
          <w:bCs w:val="0"/>
          <w:color w:val="FF0000"/>
          <w:u w:val="single"/>
        </w:rPr>
        <w:t xml:space="preserve"> </w:t>
      </w:r>
      <w:r w:rsidR="00C32E6A" w:rsidRPr="00C32E6A">
        <w:rPr>
          <w:rStyle w:val="af0"/>
          <w:rFonts w:eastAsia="ＭＳ 明朝"/>
          <w:b w:val="0"/>
          <w:bCs w:val="0"/>
          <w:color w:val="FF0000"/>
          <w:u w:val="single"/>
        </w:rPr>
        <w:t>(#1444)</w:t>
      </w:r>
    </w:p>
    <w:p w14:paraId="701BB378" w14:textId="5099F8BB" w:rsidR="00AB4C27" w:rsidRPr="00F140B8" w:rsidRDefault="00AB4C27" w:rsidP="00E70FE7">
      <w:pPr>
        <w:pStyle w:val="IEEEStdsParagraph"/>
        <w:numPr>
          <w:ilvl w:val="0"/>
          <w:numId w:val="35"/>
        </w:numPr>
        <w:rPr>
          <w:rStyle w:val="af0"/>
          <w:rFonts w:eastAsia="ＭＳ 明朝"/>
          <w:b w:val="0"/>
          <w:bCs w:val="0"/>
        </w:rPr>
      </w:pPr>
      <w:r w:rsidRPr="00F140B8">
        <w:rPr>
          <w:rStyle w:val="af0"/>
          <w:rFonts w:eastAsia="ＭＳ 明朝"/>
          <w:b w:val="0"/>
          <w:bCs w:val="0"/>
        </w:rPr>
        <w:t>The STA may send Control frames</w:t>
      </w:r>
      <w:r w:rsidR="00E70FE7">
        <w:rPr>
          <w:rStyle w:val="af0"/>
          <w:rFonts w:eastAsia="ＭＳ 明朝"/>
          <w:b w:val="0"/>
          <w:bCs w:val="0"/>
        </w:rPr>
        <w:t xml:space="preserve"> </w:t>
      </w:r>
      <w:r w:rsidR="00E70FE7" w:rsidRPr="00E70FE7">
        <w:rPr>
          <w:rStyle w:val="af0"/>
          <w:rFonts w:eastAsia="ＭＳ 明朝"/>
          <w:b w:val="0"/>
          <w:bCs w:val="0"/>
          <w:color w:val="FF0000"/>
          <w:u w:val="single"/>
        </w:rPr>
        <w:t>permitted by Clause 11.</w:t>
      </w:r>
      <w:r w:rsidR="00E70FE7">
        <w:rPr>
          <w:rStyle w:val="af0"/>
          <w:rFonts w:eastAsia="ＭＳ 明朝"/>
          <w:b w:val="0"/>
          <w:bCs w:val="0"/>
          <w:color w:val="FF0000"/>
          <w:u w:val="single"/>
        </w:rPr>
        <w:t>18 (</w:t>
      </w:r>
      <w:r w:rsidR="00E70FE7" w:rsidRPr="00E70FE7">
        <w:rPr>
          <w:rStyle w:val="af0"/>
          <w:rFonts w:eastAsia="ＭＳ 明朝"/>
          <w:b w:val="0"/>
          <w:bCs w:val="0"/>
          <w:color w:val="FF0000"/>
          <w:u w:val="single"/>
        </w:rPr>
        <w:t>STAs communicating Data frames outside the context of a BSS</w:t>
      </w:r>
      <w:r w:rsidR="00E70FE7">
        <w:rPr>
          <w:rStyle w:val="af0"/>
          <w:rFonts w:eastAsia="ＭＳ 明朝"/>
          <w:b w:val="0"/>
          <w:bCs w:val="0"/>
          <w:color w:val="FF0000"/>
          <w:u w:val="single"/>
        </w:rPr>
        <w:t>)</w:t>
      </w:r>
      <w:r w:rsidR="00C32E6A">
        <w:rPr>
          <w:rStyle w:val="af0"/>
          <w:rFonts w:eastAsia="ＭＳ 明朝" w:hint="eastAsia"/>
          <w:b w:val="0"/>
          <w:bCs w:val="0"/>
          <w:color w:val="FF0000"/>
          <w:u w:val="single"/>
        </w:rPr>
        <w:t>(</w:t>
      </w:r>
      <w:r w:rsidR="00C32E6A">
        <w:rPr>
          <w:rStyle w:val="af0"/>
          <w:rFonts w:eastAsia="ＭＳ 明朝"/>
          <w:b w:val="0"/>
          <w:bCs w:val="0"/>
          <w:color w:val="FF0000"/>
          <w:u w:val="single"/>
        </w:rPr>
        <w:t>#1445, 1025</w:t>
      </w:r>
      <w:r w:rsidR="00C32E6A">
        <w:rPr>
          <w:rStyle w:val="af0"/>
          <w:rFonts w:eastAsia="ＭＳ 明朝" w:hint="eastAsia"/>
          <w:b w:val="0"/>
          <w:bCs w:val="0"/>
          <w:color w:val="FF0000"/>
          <w:u w:val="single"/>
        </w:rPr>
        <w:t>)</w:t>
      </w:r>
      <w:r w:rsidRPr="00F140B8">
        <w:rPr>
          <w:rStyle w:val="af0"/>
          <w:rFonts w:eastAsia="ＭＳ 明朝"/>
          <w:b w:val="0"/>
          <w:bCs w:val="0"/>
        </w:rPr>
        <w:t>, except those of subtype Poll, SPR, Grant, Grant Ack, Sector Ack, Block Ack Schedule and TDD Beamforming.</w:t>
      </w:r>
    </w:p>
    <w:p w14:paraId="04239165" w14:textId="77777777" w:rsidR="0021597A" w:rsidRPr="00DA5396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14:paraId="638D78C0" w14:textId="77777777" w:rsidR="0021597A" w:rsidRPr="00785C38" w:rsidRDefault="0021597A" w:rsidP="0021597A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455E4C45" w14:textId="16125F5D" w:rsidR="0021597A" w:rsidRPr="005A7A54" w:rsidRDefault="0021597A" w:rsidP="0021597A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Pr="005A7A54">
        <w:rPr>
          <w:rFonts w:eastAsia="ＭＳ 明朝"/>
          <w:b/>
          <w:szCs w:val="22"/>
          <w:lang w:eastAsia="ja-JP"/>
        </w:rPr>
        <w:t>comment resolution for CI</w:t>
      </w:r>
      <w:r w:rsidRPr="0090602D">
        <w:rPr>
          <w:rFonts w:eastAsia="ＭＳ 明朝"/>
          <w:b/>
          <w:szCs w:val="22"/>
          <w:lang w:eastAsia="ja-JP"/>
        </w:rPr>
        <w:t xml:space="preserve">Ds </w:t>
      </w:r>
      <w:r w:rsidR="0084756E">
        <w:rPr>
          <w:rFonts w:eastAsia="ＭＳ 明朝"/>
          <w:b/>
          <w:szCs w:val="22"/>
          <w:lang w:eastAsia="ja-JP"/>
        </w:rPr>
        <w:t xml:space="preserve">1216, </w:t>
      </w:r>
      <w:r w:rsidR="00AA25E3">
        <w:rPr>
          <w:rFonts w:eastAsia="ＭＳ 明朝"/>
          <w:b/>
          <w:szCs w:val="22"/>
          <w:lang w:eastAsia="ja-JP"/>
        </w:rPr>
        <w:t>144</w:t>
      </w:r>
      <w:r w:rsidR="00FE1F63">
        <w:rPr>
          <w:rFonts w:eastAsia="ＭＳ 明朝"/>
          <w:b/>
          <w:szCs w:val="22"/>
          <w:lang w:eastAsia="ja-JP"/>
        </w:rPr>
        <w:t>4</w:t>
      </w:r>
      <w:r w:rsidR="00AA25E3">
        <w:rPr>
          <w:rFonts w:eastAsia="ＭＳ 明朝"/>
          <w:b/>
          <w:szCs w:val="22"/>
          <w:lang w:eastAsia="ja-JP"/>
        </w:rPr>
        <w:t xml:space="preserve">, </w:t>
      </w:r>
      <w:r w:rsidR="0084756E">
        <w:rPr>
          <w:rFonts w:eastAsia="ＭＳ 明朝"/>
          <w:b/>
          <w:szCs w:val="22"/>
          <w:lang w:eastAsia="ja-JP"/>
        </w:rPr>
        <w:t>1445</w:t>
      </w:r>
      <w:r w:rsidR="00FE1F63">
        <w:rPr>
          <w:rFonts w:eastAsia="ＭＳ 明朝"/>
          <w:b/>
          <w:szCs w:val="22"/>
          <w:lang w:eastAsia="ja-JP"/>
        </w:rPr>
        <w:t>, 1025</w:t>
      </w:r>
      <w:r w:rsidR="0084756E">
        <w:rPr>
          <w:rFonts w:eastAsia="ＭＳ 明朝"/>
          <w:b/>
          <w:szCs w:val="22"/>
          <w:lang w:eastAsia="ja-JP"/>
        </w:rPr>
        <w:t xml:space="preserve"> </w:t>
      </w:r>
      <w:r w:rsidR="0084756E" w:rsidRPr="000B624C">
        <w:rPr>
          <w:rFonts w:eastAsia="ＭＳ 明朝"/>
          <w:b/>
          <w:szCs w:val="22"/>
          <w:lang w:eastAsia="ja-JP"/>
        </w:rPr>
        <w:t>in 21</w:t>
      </w:r>
      <w:r w:rsidRPr="000B624C">
        <w:rPr>
          <w:rFonts w:eastAsia="ＭＳ 明朝"/>
          <w:b/>
          <w:szCs w:val="22"/>
          <w:lang w:eastAsia="ja-JP"/>
        </w:rPr>
        <w:t>/</w:t>
      </w:r>
      <w:r w:rsidR="00FE1F63">
        <w:rPr>
          <w:rFonts w:eastAsia="ＭＳ 明朝"/>
          <w:b/>
          <w:szCs w:val="22"/>
          <w:lang w:eastAsia="ja-JP"/>
        </w:rPr>
        <w:t>0044</w:t>
      </w:r>
      <w:r w:rsidRPr="000B624C">
        <w:rPr>
          <w:rFonts w:eastAsia="ＭＳ 明朝"/>
          <w:b/>
          <w:szCs w:val="22"/>
          <w:lang w:eastAsia="ja-JP"/>
        </w:rPr>
        <w:t>r0</w:t>
      </w:r>
      <w:r w:rsidRPr="000B624C">
        <w:rPr>
          <w:rFonts w:eastAsia="Times New Roman"/>
          <w:b/>
          <w:bCs/>
          <w:szCs w:val="22"/>
          <w:lang w:val="en-US" w:eastAsia="ja-JP"/>
        </w:rPr>
        <w:t>?</w:t>
      </w:r>
    </w:p>
    <w:p w14:paraId="2C6BD742" w14:textId="118F84DF" w:rsidR="0021597A" w:rsidRPr="001233CB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402DC183" w14:textId="77777777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04671874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>
        <w:rPr>
          <w:rFonts w:eastAsia="ＭＳ 明朝"/>
          <w:lang w:val="en-US" w:eastAsia="ja-JP"/>
        </w:rPr>
        <w:t>1.1</w:t>
      </w:r>
    </w:p>
    <w:p w14:paraId="62A56A7D" w14:textId="77777777" w:rsidR="00CA25DD" w:rsidRDefault="00CA25DD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sectPr w:rsidR="00CA25DD" w:rsidSect="00F04FA0">
      <w:headerReference w:type="default" r:id="rId14"/>
      <w:footerReference w:type="defaul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73E7" w14:textId="77777777" w:rsidR="00035FAD" w:rsidRDefault="00035FAD">
      <w:r>
        <w:separator/>
      </w:r>
    </w:p>
  </w:endnote>
  <w:endnote w:type="continuationSeparator" w:id="0">
    <w:p w14:paraId="78513BAA" w14:textId="77777777" w:rsidR="00035FAD" w:rsidRDefault="000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2DEB5879" w:rsidR="008D2619" w:rsidRDefault="00371D6D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8D2619">
        <w:t>Submission</w:t>
      </w:r>
    </w:fldSimple>
    <w:r w:rsidR="008D2619">
      <w:tab/>
      <w:t xml:space="preserve">page </w:t>
    </w:r>
    <w:r w:rsidR="008D2619">
      <w:fldChar w:fldCharType="begin"/>
    </w:r>
    <w:r w:rsidR="008D2619">
      <w:instrText xml:space="preserve">page </w:instrText>
    </w:r>
    <w:r w:rsidR="008D2619">
      <w:fldChar w:fldCharType="separate"/>
    </w:r>
    <w:r w:rsidR="00083B60">
      <w:rPr>
        <w:noProof/>
      </w:rPr>
      <w:t>1</w:t>
    </w:r>
    <w:r w:rsidR="008D2619">
      <w:rPr>
        <w:noProof/>
      </w:rPr>
      <w:fldChar w:fldCharType="end"/>
    </w:r>
    <w:r w:rsidR="008D2619">
      <w:tab/>
    </w:r>
    <w:r w:rsidR="008D2619">
      <w:rPr>
        <w:rFonts w:eastAsia="ＭＳ 明朝"/>
        <w:lang w:eastAsia="ja-JP"/>
      </w:rPr>
      <w:fldChar w:fldCharType="begin"/>
    </w:r>
    <w:r w:rsidR="008D2619">
      <w:rPr>
        <w:rFonts w:eastAsia="ＭＳ 明朝"/>
        <w:lang w:eastAsia="ja-JP"/>
      </w:rPr>
      <w:instrText xml:space="preserve"> COMMENTS  \* MERGEFORMAT </w:instrText>
    </w:r>
    <w:r w:rsidR="008D2619">
      <w:rPr>
        <w:rFonts w:eastAsia="ＭＳ 明朝"/>
        <w:lang w:eastAsia="ja-JP"/>
      </w:rPr>
      <w:fldChar w:fldCharType="separate"/>
    </w:r>
    <w:r w:rsidR="008D2619">
      <w:rPr>
        <w:rFonts w:eastAsia="ＭＳ 明朝" w:hint="eastAsia"/>
        <w:lang w:eastAsia="ja-JP"/>
      </w:rPr>
      <w:t>Hiroyuki Motozuka</w:t>
    </w:r>
    <w:r w:rsidR="008D2619">
      <w:t xml:space="preserve"> (</w:t>
    </w:r>
    <w:r w:rsidR="008D2619">
      <w:rPr>
        <w:lang w:eastAsia="zh-CN"/>
      </w:rPr>
      <w:t>Panasonic</w:t>
    </w:r>
    <w:r w:rsidR="008D2619">
      <w:t>)</w:t>
    </w:r>
    <w:r w:rsidR="008D2619">
      <w:fldChar w:fldCharType="end"/>
    </w:r>
  </w:p>
  <w:p w14:paraId="6B84AE04" w14:textId="77777777" w:rsidR="008D2619" w:rsidRPr="00F60BF6" w:rsidRDefault="008D2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39AE0" w14:textId="77777777" w:rsidR="00035FAD" w:rsidRDefault="00035FAD">
      <w:r>
        <w:separator/>
      </w:r>
    </w:p>
  </w:footnote>
  <w:footnote w:type="continuationSeparator" w:id="0">
    <w:p w14:paraId="1B393B2B" w14:textId="77777777" w:rsidR="00035FAD" w:rsidRDefault="0003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7BF8F06D" w:rsidR="008D2619" w:rsidRPr="00547B1B" w:rsidRDefault="00A6159B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 w:rsidR="008D2619">
      <w:rPr>
        <w:rFonts w:hint="eastAsia"/>
        <w:lang w:eastAsia="zh-CN"/>
      </w:rPr>
      <w:t xml:space="preserve"> 20</w:t>
    </w:r>
    <w:r w:rsidR="00720068">
      <w:rPr>
        <w:rFonts w:eastAsia="ＭＳ 明朝"/>
        <w:lang w:eastAsia="ja-JP"/>
      </w:rPr>
      <w:t>2</w:t>
    </w:r>
    <w:r>
      <w:rPr>
        <w:rFonts w:eastAsia="ＭＳ 明朝"/>
        <w:lang w:eastAsia="ja-JP"/>
      </w:rPr>
      <w:t>1</w:t>
    </w:r>
    <w:r w:rsidR="008D2619">
      <w:tab/>
    </w:r>
    <w:r w:rsidR="008D2619">
      <w:tab/>
    </w:r>
    <w:fldSimple w:instr="TITLE  \* MERGEFORMAT">
      <w:r>
        <w:t>doc.: IEEE 802.11-21</w:t>
      </w:r>
      <w:r w:rsidR="008D2619">
        <w:t>/</w:t>
      </w:r>
      <w:r w:rsidR="000B624C">
        <w:t>0044</w:t>
      </w:r>
      <w:r w:rsidR="00FD5231">
        <w:rPr>
          <w:rFonts w:eastAsia="ＭＳ 明朝" w:hint="eastAsia"/>
          <w:lang w:eastAsia="ja-JP"/>
        </w:rPr>
        <w:t>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40E20"/>
    <w:multiLevelType w:val="hybridMultilevel"/>
    <w:tmpl w:val="4AE4758C"/>
    <w:lvl w:ilvl="0" w:tplc="BD40B608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DEA646C2">
      <w:numFmt w:val="decimal"/>
      <w:lvlText w:val=""/>
      <w:lvlJc w:val="left"/>
    </w:lvl>
    <w:lvl w:ilvl="2" w:tplc="E9365836">
      <w:numFmt w:val="decimal"/>
      <w:lvlText w:val=""/>
      <w:lvlJc w:val="left"/>
    </w:lvl>
    <w:lvl w:ilvl="3" w:tplc="9E4073EC">
      <w:numFmt w:val="decimal"/>
      <w:lvlText w:val=""/>
      <w:lvlJc w:val="left"/>
    </w:lvl>
    <w:lvl w:ilvl="4" w:tplc="8F1A6B6E">
      <w:numFmt w:val="decimal"/>
      <w:lvlText w:val=""/>
      <w:lvlJc w:val="left"/>
    </w:lvl>
    <w:lvl w:ilvl="5" w:tplc="D364570A">
      <w:numFmt w:val="decimal"/>
      <w:lvlText w:val=""/>
      <w:lvlJc w:val="left"/>
    </w:lvl>
    <w:lvl w:ilvl="6" w:tplc="A41E8716">
      <w:numFmt w:val="decimal"/>
      <w:lvlText w:val=""/>
      <w:lvlJc w:val="left"/>
    </w:lvl>
    <w:lvl w:ilvl="7" w:tplc="F9E2DA30">
      <w:numFmt w:val="decimal"/>
      <w:lvlText w:val=""/>
      <w:lvlJc w:val="left"/>
    </w:lvl>
    <w:lvl w:ilvl="8" w:tplc="241A78BA">
      <w:numFmt w:val="decimal"/>
      <w:lvlText w:val=""/>
      <w:lvlJc w:val="left"/>
    </w:lvl>
  </w:abstractNum>
  <w:abstractNum w:abstractNumId="11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20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7" w15:restartNumberingAfterBreak="0">
    <w:nsid w:val="73CE77C7"/>
    <w:multiLevelType w:val="multilevel"/>
    <w:tmpl w:val="E5BC1824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8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3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9"/>
  </w:num>
  <w:num w:numId="11">
    <w:abstractNumId w:val="21"/>
  </w:num>
  <w:num w:numId="12">
    <w:abstractNumId w:val="2"/>
  </w:num>
  <w:num w:numId="13">
    <w:abstractNumId w:val="25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8"/>
  </w:num>
  <w:num w:numId="19">
    <w:abstractNumId w:val="22"/>
  </w:num>
  <w:num w:numId="20">
    <w:abstractNumId w:val="25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3"/>
  </w:num>
  <w:num w:numId="22">
    <w:abstractNumId w:val="10"/>
  </w:num>
  <w:num w:numId="23">
    <w:abstractNumId w:val="16"/>
  </w:num>
  <w:num w:numId="24">
    <w:abstractNumId w:val="32"/>
  </w:num>
  <w:num w:numId="25">
    <w:abstractNumId w:val="24"/>
  </w:num>
  <w:num w:numId="26">
    <w:abstractNumId w:val="7"/>
  </w:num>
  <w:num w:numId="27">
    <w:abstractNumId w:val="13"/>
  </w:num>
  <w:num w:numId="28">
    <w:abstractNumId w:val="12"/>
  </w:num>
  <w:num w:numId="29">
    <w:abstractNumId w:val="5"/>
  </w:num>
  <w:num w:numId="30">
    <w:abstractNumId w:val="9"/>
  </w:num>
  <w:num w:numId="31">
    <w:abstractNumId w:val="20"/>
  </w:num>
  <w:num w:numId="32">
    <w:abstractNumId w:val="17"/>
  </w:num>
  <w:num w:numId="33">
    <w:abstractNumId w:val="14"/>
  </w:num>
  <w:num w:numId="34">
    <w:abstractNumId w:val="30"/>
  </w:num>
  <w:num w:numId="35">
    <w:abstractNumId w:val="18"/>
  </w:num>
  <w:num w:numId="36">
    <w:abstractNumId w:val="28"/>
  </w:num>
  <w:num w:numId="37">
    <w:abstractNumId w:val="15"/>
  </w:num>
  <w:num w:numId="38">
    <w:abstractNumId w:val="29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4E96"/>
    <w:rsid w:val="00035FAD"/>
    <w:rsid w:val="000371D3"/>
    <w:rsid w:val="0003771E"/>
    <w:rsid w:val="000423B2"/>
    <w:rsid w:val="00042854"/>
    <w:rsid w:val="000441FA"/>
    <w:rsid w:val="000457BD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494"/>
    <w:rsid w:val="00072045"/>
    <w:rsid w:val="000768D6"/>
    <w:rsid w:val="000772AB"/>
    <w:rsid w:val="000804D5"/>
    <w:rsid w:val="000818A3"/>
    <w:rsid w:val="00081BE3"/>
    <w:rsid w:val="00082DAC"/>
    <w:rsid w:val="00083B60"/>
    <w:rsid w:val="00083F28"/>
    <w:rsid w:val="000846C1"/>
    <w:rsid w:val="00084D76"/>
    <w:rsid w:val="00085B1F"/>
    <w:rsid w:val="00086BBE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3266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4DE4"/>
    <w:rsid w:val="000E5450"/>
    <w:rsid w:val="000F09C1"/>
    <w:rsid w:val="000F1E91"/>
    <w:rsid w:val="000F2C4C"/>
    <w:rsid w:val="000F499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6634"/>
    <w:rsid w:val="00167953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796D"/>
    <w:rsid w:val="00201893"/>
    <w:rsid w:val="0020327E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163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5059"/>
    <w:rsid w:val="00276202"/>
    <w:rsid w:val="002777BE"/>
    <w:rsid w:val="00280D2E"/>
    <w:rsid w:val="0028292F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A0C93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00DD"/>
    <w:rsid w:val="002C1AEE"/>
    <w:rsid w:val="002C2E65"/>
    <w:rsid w:val="002C4259"/>
    <w:rsid w:val="002C5528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4D75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F90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1D6D"/>
    <w:rsid w:val="00375390"/>
    <w:rsid w:val="00375449"/>
    <w:rsid w:val="003754AA"/>
    <w:rsid w:val="00375D98"/>
    <w:rsid w:val="00380CED"/>
    <w:rsid w:val="003837F2"/>
    <w:rsid w:val="003838B3"/>
    <w:rsid w:val="00383CE6"/>
    <w:rsid w:val="00384647"/>
    <w:rsid w:val="0038559E"/>
    <w:rsid w:val="0038741C"/>
    <w:rsid w:val="00390150"/>
    <w:rsid w:val="0039128C"/>
    <w:rsid w:val="003929FD"/>
    <w:rsid w:val="003941E2"/>
    <w:rsid w:val="00395A91"/>
    <w:rsid w:val="00397A0B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C0B0B"/>
    <w:rsid w:val="003C0F5C"/>
    <w:rsid w:val="003C1F37"/>
    <w:rsid w:val="003C3629"/>
    <w:rsid w:val="003C6D4E"/>
    <w:rsid w:val="003D0139"/>
    <w:rsid w:val="003D045F"/>
    <w:rsid w:val="003D1229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358F"/>
    <w:rsid w:val="00404C3E"/>
    <w:rsid w:val="00405322"/>
    <w:rsid w:val="00407C1B"/>
    <w:rsid w:val="00410E45"/>
    <w:rsid w:val="0041125A"/>
    <w:rsid w:val="0041233C"/>
    <w:rsid w:val="00412C5C"/>
    <w:rsid w:val="00413167"/>
    <w:rsid w:val="00414100"/>
    <w:rsid w:val="004153A5"/>
    <w:rsid w:val="00415771"/>
    <w:rsid w:val="00415D97"/>
    <w:rsid w:val="00416503"/>
    <w:rsid w:val="00416BE3"/>
    <w:rsid w:val="00416C5E"/>
    <w:rsid w:val="00422303"/>
    <w:rsid w:val="004224E2"/>
    <w:rsid w:val="00425B89"/>
    <w:rsid w:val="0042615D"/>
    <w:rsid w:val="00426951"/>
    <w:rsid w:val="0043036F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602E"/>
    <w:rsid w:val="00476E23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91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1EDF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3E85"/>
    <w:rsid w:val="00545AAE"/>
    <w:rsid w:val="005463D0"/>
    <w:rsid w:val="00547544"/>
    <w:rsid w:val="00547A2F"/>
    <w:rsid w:val="00547B1B"/>
    <w:rsid w:val="00550228"/>
    <w:rsid w:val="00550C84"/>
    <w:rsid w:val="00551162"/>
    <w:rsid w:val="0055128B"/>
    <w:rsid w:val="00552053"/>
    <w:rsid w:val="0055267F"/>
    <w:rsid w:val="00552975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62BA"/>
    <w:rsid w:val="005A744A"/>
    <w:rsid w:val="005A7A54"/>
    <w:rsid w:val="005A7A86"/>
    <w:rsid w:val="005B08E0"/>
    <w:rsid w:val="005B2560"/>
    <w:rsid w:val="005B33DA"/>
    <w:rsid w:val="005B341A"/>
    <w:rsid w:val="005B3884"/>
    <w:rsid w:val="005B578D"/>
    <w:rsid w:val="005B6802"/>
    <w:rsid w:val="005C1317"/>
    <w:rsid w:val="005C1485"/>
    <w:rsid w:val="005C202F"/>
    <w:rsid w:val="005C3139"/>
    <w:rsid w:val="005C3455"/>
    <w:rsid w:val="005C5486"/>
    <w:rsid w:val="005C5A0B"/>
    <w:rsid w:val="005C6746"/>
    <w:rsid w:val="005C6813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5473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28FB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5BB8"/>
    <w:rsid w:val="0069281D"/>
    <w:rsid w:val="00695205"/>
    <w:rsid w:val="006963B9"/>
    <w:rsid w:val="0069771C"/>
    <w:rsid w:val="00697724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EF"/>
    <w:rsid w:val="006B71DA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4DDB"/>
    <w:rsid w:val="006E745D"/>
    <w:rsid w:val="006E7851"/>
    <w:rsid w:val="006F0C3E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113CD"/>
    <w:rsid w:val="007123FC"/>
    <w:rsid w:val="007125C4"/>
    <w:rsid w:val="00713891"/>
    <w:rsid w:val="00713CCD"/>
    <w:rsid w:val="0071419E"/>
    <w:rsid w:val="00715DA2"/>
    <w:rsid w:val="0071740E"/>
    <w:rsid w:val="00720068"/>
    <w:rsid w:val="00723C48"/>
    <w:rsid w:val="00725509"/>
    <w:rsid w:val="007277F8"/>
    <w:rsid w:val="00727CAA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665B"/>
    <w:rsid w:val="007A6CEE"/>
    <w:rsid w:val="007A7AA2"/>
    <w:rsid w:val="007A7E91"/>
    <w:rsid w:val="007B13D6"/>
    <w:rsid w:val="007B1836"/>
    <w:rsid w:val="007B630A"/>
    <w:rsid w:val="007C0CF5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24A7"/>
    <w:rsid w:val="007F38A1"/>
    <w:rsid w:val="007F3D4D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037"/>
    <w:rsid w:val="0084628F"/>
    <w:rsid w:val="008463DC"/>
    <w:rsid w:val="00846CD0"/>
    <w:rsid w:val="0084756E"/>
    <w:rsid w:val="0084781B"/>
    <w:rsid w:val="008478D0"/>
    <w:rsid w:val="00851917"/>
    <w:rsid w:val="00852179"/>
    <w:rsid w:val="0085230C"/>
    <w:rsid w:val="00853DFA"/>
    <w:rsid w:val="00860B16"/>
    <w:rsid w:val="008662B1"/>
    <w:rsid w:val="00866C54"/>
    <w:rsid w:val="008676A5"/>
    <w:rsid w:val="00867B6E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10A30"/>
    <w:rsid w:val="00911FB6"/>
    <w:rsid w:val="00912B81"/>
    <w:rsid w:val="00913028"/>
    <w:rsid w:val="0091490D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2684"/>
    <w:rsid w:val="0095278A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B4F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178C"/>
    <w:rsid w:val="00982161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D0604"/>
    <w:rsid w:val="009D372A"/>
    <w:rsid w:val="009D433B"/>
    <w:rsid w:val="009D5209"/>
    <w:rsid w:val="009D6187"/>
    <w:rsid w:val="009D6746"/>
    <w:rsid w:val="009E0773"/>
    <w:rsid w:val="009E17E8"/>
    <w:rsid w:val="009E1B4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41285"/>
    <w:rsid w:val="00A4144A"/>
    <w:rsid w:val="00A41510"/>
    <w:rsid w:val="00A42818"/>
    <w:rsid w:val="00A42C21"/>
    <w:rsid w:val="00A43398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26DA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15E"/>
    <w:rsid w:val="00A959B2"/>
    <w:rsid w:val="00A95B70"/>
    <w:rsid w:val="00A961D3"/>
    <w:rsid w:val="00A96FB0"/>
    <w:rsid w:val="00A979A7"/>
    <w:rsid w:val="00A97CE1"/>
    <w:rsid w:val="00AA1766"/>
    <w:rsid w:val="00AA18C3"/>
    <w:rsid w:val="00AA21BA"/>
    <w:rsid w:val="00AA25E3"/>
    <w:rsid w:val="00AA3FFE"/>
    <w:rsid w:val="00AA427C"/>
    <w:rsid w:val="00AA56F8"/>
    <w:rsid w:val="00AB02FA"/>
    <w:rsid w:val="00AB0ECB"/>
    <w:rsid w:val="00AB31F0"/>
    <w:rsid w:val="00AB44BA"/>
    <w:rsid w:val="00AB4C27"/>
    <w:rsid w:val="00AB7C2E"/>
    <w:rsid w:val="00AC14EC"/>
    <w:rsid w:val="00AC235A"/>
    <w:rsid w:val="00AC30F3"/>
    <w:rsid w:val="00AC3256"/>
    <w:rsid w:val="00AC328B"/>
    <w:rsid w:val="00AC3431"/>
    <w:rsid w:val="00AC35D9"/>
    <w:rsid w:val="00AC41ED"/>
    <w:rsid w:val="00AC4A9A"/>
    <w:rsid w:val="00AC55C4"/>
    <w:rsid w:val="00AC5D0A"/>
    <w:rsid w:val="00AC6BBA"/>
    <w:rsid w:val="00AD0C6B"/>
    <w:rsid w:val="00AD3256"/>
    <w:rsid w:val="00AD4162"/>
    <w:rsid w:val="00AD461D"/>
    <w:rsid w:val="00AD47E9"/>
    <w:rsid w:val="00AD76AA"/>
    <w:rsid w:val="00AE0E63"/>
    <w:rsid w:val="00AE1228"/>
    <w:rsid w:val="00AE15C8"/>
    <w:rsid w:val="00AE18D0"/>
    <w:rsid w:val="00AE1ABA"/>
    <w:rsid w:val="00AE2671"/>
    <w:rsid w:val="00AE315F"/>
    <w:rsid w:val="00AE3F55"/>
    <w:rsid w:val="00AE6808"/>
    <w:rsid w:val="00AE68AB"/>
    <w:rsid w:val="00AE6FCA"/>
    <w:rsid w:val="00AE702B"/>
    <w:rsid w:val="00AE7452"/>
    <w:rsid w:val="00AF0BB6"/>
    <w:rsid w:val="00AF0FA4"/>
    <w:rsid w:val="00AF1256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5E8D"/>
    <w:rsid w:val="00B07CFA"/>
    <w:rsid w:val="00B1046F"/>
    <w:rsid w:val="00B11BA9"/>
    <w:rsid w:val="00B12933"/>
    <w:rsid w:val="00B1411D"/>
    <w:rsid w:val="00B154F5"/>
    <w:rsid w:val="00B178EF"/>
    <w:rsid w:val="00B17EB0"/>
    <w:rsid w:val="00B20DB6"/>
    <w:rsid w:val="00B23316"/>
    <w:rsid w:val="00B24B60"/>
    <w:rsid w:val="00B258A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5DEE"/>
    <w:rsid w:val="00B36216"/>
    <w:rsid w:val="00B37B67"/>
    <w:rsid w:val="00B40CF3"/>
    <w:rsid w:val="00B41458"/>
    <w:rsid w:val="00B41FF3"/>
    <w:rsid w:val="00B42CDC"/>
    <w:rsid w:val="00B47B8F"/>
    <w:rsid w:val="00B51D1A"/>
    <w:rsid w:val="00B523AA"/>
    <w:rsid w:val="00B526EC"/>
    <w:rsid w:val="00B52AF6"/>
    <w:rsid w:val="00B5341A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F87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50750"/>
    <w:rsid w:val="00C51810"/>
    <w:rsid w:val="00C556BC"/>
    <w:rsid w:val="00C55AB8"/>
    <w:rsid w:val="00C55F00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28E"/>
    <w:rsid w:val="00C81B86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A028E"/>
    <w:rsid w:val="00CA09B2"/>
    <w:rsid w:val="00CA0A57"/>
    <w:rsid w:val="00CA25DD"/>
    <w:rsid w:val="00CA7A4F"/>
    <w:rsid w:val="00CA7DB5"/>
    <w:rsid w:val="00CB0323"/>
    <w:rsid w:val="00CB0A42"/>
    <w:rsid w:val="00CB3A34"/>
    <w:rsid w:val="00CB3C62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C51"/>
    <w:rsid w:val="00CC72A5"/>
    <w:rsid w:val="00CD1D44"/>
    <w:rsid w:val="00CD34A2"/>
    <w:rsid w:val="00CD440E"/>
    <w:rsid w:val="00CD568A"/>
    <w:rsid w:val="00CD6382"/>
    <w:rsid w:val="00CD64CE"/>
    <w:rsid w:val="00CD658E"/>
    <w:rsid w:val="00CD7277"/>
    <w:rsid w:val="00CE0065"/>
    <w:rsid w:val="00CE08FD"/>
    <w:rsid w:val="00CE1444"/>
    <w:rsid w:val="00CE1E30"/>
    <w:rsid w:val="00CE3098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2630"/>
    <w:rsid w:val="00D02A8F"/>
    <w:rsid w:val="00D0429D"/>
    <w:rsid w:val="00D05737"/>
    <w:rsid w:val="00D05E1E"/>
    <w:rsid w:val="00D06A2B"/>
    <w:rsid w:val="00D06CFD"/>
    <w:rsid w:val="00D06D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857"/>
    <w:rsid w:val="00D26D96"/>
    <w:rsid w:val="00D3188F"/>
    <w:rsid w:val="00D32DFC"/>
    <w:rsid w:val="00D34159"/>
    <w:rsid w:val="00D34C02"/>
    <w:rsid w:val="00D353D7"/>
    <w:rsid w:val="00D36F37"/>
    <w:rsid w:val="00D3789C"/>
    <w:rsid w:val="00D37C42"/>
    <w:rsid w:val="00D428DD"/>
    <w:rsid w:val="00D432E8"/>
    <w:rsid w:val="00D478EC"/>
    <w:rsid w:val="00D51315"/>
    <w:rsid w:val="00D5157F"/>
    <w:rsid w:val="00D52917"/>
    <w:rsid w:val="00D54B9A"/>
    <w:rsid w:val="00D57696"/>
    <w:rsid w:val="00D57B6C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356"/>
    <w:rsid w:val="00DF0A81"/>
    <w:rsid w:val="00DF15DA"/>
    <w:rsid w:val="00DF2285"/>
    <w:rsid w:val="00DF2FF9"/>
    <w:rsid w:val="00DF5862"/>
    <w:rsid w:val="00DF7D74"/>
    <w:rsid w:val="00E00505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371D"/>
    <w:rsid w:val="00E35367"/>
    <w:rsid w:val="00E357FD"/>
    <w:rsid w:val="00E368EB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6632"/>
    <w:rsid w:val="00E674C1"/>
    <w:rsid w:val="00E70342"/>
    <w:rsid w:val="00E70FE7"/>
    <w:rsid w:val="00E7149A"/>
    <w:rsid w:val="00E72A24"/>
    <w:rsid w:val="00E744B3"/>
    <w:rsid w:val="00E74535"/>
    <w:rsid w:val="00E75AA6"/>
    <w:rsid w:val="00E76289"/>
    <w:rsid w:val="00E77301"/>
    <w:rsid w:val="00E773D3"/>
    <w:rsid w:val="00E816F6"/>
    <w:rsid w:val="00E85DF8"/>
    <w:rsid w:val="00E85E19"/>
    <w:rsid w:val="00E866B3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01"/>
    <w:rsid w:val="00EB4B84"/>
    <w:rsid w:val="00EC0E4E"/>
    <w:rsid w:val="00EC2700"/>
    <w:rsid w:val="00EC3BA9"/>
    <w:rsid w:val="00EC57E2"/>
    <w:rsid w:val="00EC67D1"/>
    <w:rsid w:val="00EC6DBD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289"/>
    <w:rsid w:val="00F0657E"/>
    <w:rsid w:val="00F105AC"/>
    <w:rsid w:val="00F10D50"/>
    <w:rsid w:val="00F110CB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0E23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1B3F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523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  <w:rsid w:val="02BC7E27"/>
    <w:rsid w:val="031DAD76"/>
    <w:rsid w:val="0673EF38"/>
    <w:rsid w:val="082D7B41"/>
    <w:rsid w:val="09E3F326"/>
    <w:rsid w:val="0A2C2F8C"/>
    <w:rsid w:val="0A9B049C"/>
    <w:rsid w:val="0D51A1AB"/>
    <w:rsid w:val="10CB854E"/>
    <w:rsid w:val="13260691"/>
    <w:rsid w:val="13FC8759"/>
    <w:rsid w:val="15504B25"/>
    <w:rsid w:val="15E49F3D"/>
    <w:rsid w:val="15F83CBB"/>
    <w:rsid w:val="18B77BDA"/>
    <w:rsid w:val="1B77B1D1"/>
    <w:rsid w:val="1CD2FEE9"/>
    <w:rsid w:val="22835D75"/>
    <w:rsid w:val="26011B79"/>
    <w:rsid w:val="325E4FDA"/>
    <w:rsid w:val="34A52514"/>
    <w:rsid w:val="34B77076"/>
    <w:rsid w:val="37B47C18"/>
    <w:rsid w:val="39020E9B"/>
    <w:rsid w:val="391F5BC1"/>
    <w:rsid w:val="3B6AF7CA"/>
    <w:rsid w:val="3D4C49A9"/>
    <w:rsid w:val="3DAC8B84"/>
    <w:rsid w:val="3FAD5155"/>
    <w:rsid w:val="4292C3DC"/>
    <w:rsid w:val="448B0959"/>
    <w:rsid w:val="46FBF078"/>
    <w:rsid w:val="4794D428"/>
    <w:rsid w:val="483617E2"/>
    <w:rsid w:val="483DD4DC"/>
    <w:rsid w:val="4867564F"/>
    <w:rsid w:val="4C76D515"/>
    <w:rsid w:val="51DC68D4"/>
    <w:rsid w:val="59FFCCB4"/>
    <w:rsid w:val="60300BAF"/>
    <w:rsid w:val="64EE6966"/>
    <w:rsid w:val="6E6CD127"/>
    <w:rsid w:val="6EFFE0C8"/>
    <w:rsid w:val="70054DF8"/>
    <w:rsid w:val="70E6E480"/>
    <w:rsid w:val="71188D5C"/>
    <w:rsid w:val="72F120D1"/>
    <w:rsid w:val="73F99BE5"/>
    <w:rsid w:val="7413099A"/>
    <w:rsid w:val="74F46108"/>
    <w:rsid w:val="7597CCA3"/>
    <w:rsid w:val="7D854266"/>
    <w:rsid w:val="7F3EC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044-01-00bd-lb251-cids-related-to-dmg-sta-with-ocb-operatio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044-01-00bd-lb251-cids-related-to-dmg-sta-with-ocb-oper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044-01-00bd-lb251-cids-related-to-dmg-sta-with-ocb-operation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D13A304C3B224081DDC2C22B30E974" ma:contentTypeVersion="4" ma:contentTypeDescription="新しいドキュメントを作成します。" ma:contentTypeScope="" ma:versionID="02b6cde1aeefaba13144c1864cbd6610">
  <xsd:schema xmlns:xsd="http://www.w3.org/2001/XMLSchema" xmlns:xs="http://www.w3.org/2001/XMLSchema" xmlns:p="http://schemas.microsoft.com/office/2006/metadata/properties" xmlns:ns2="c7658018-6e76-4139-aece-6f07227038b8" targetNamespace="http://schemas.microsoft.com/office/2006/metadata/properties" ma:root="true" ma:fieldsID="462a576f0bc085a19e12d7635a40ac5e" ns2:_="">
    <xsd:import namespace="c7658018-6e76-4139-aece-6f0722703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8018-6e76-4139-aece-6f072270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6004823-A2B0-4527-AE71-D7AC510EB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4B163-2AFC-4C72-A78B-45CF8E323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45705-FC1E-4D49-9C4B-6A01356F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8018-6e76-4139-aece-6f0722703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71C3F-D848-4973-83A0-6C18E17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2021-01-11T13:45:00Z</dcterms:created>
  <dcterms:modified xsi:type="dcterms:W3CDTF">2021-01-11T17:46:00Z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0x01010076D13A304C3B224081DDC2C22B30E974</vt:lpwstr>
  </property>
</Properties>
</file>