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4C6D7135" w:rsidR="000576AB" w:rsidRPr="000B2275" w:rsidRDefault="00D46B80" w:rsidP="00142B41">
            <w:pPr>
              <w:pStyle w:val="T2"/>
            </w:pPr>
            <w:r>
              <w:t>802.11b</w:t>
            </w:r>
            <w:r w:rsidR="00420A83">
              <w:t>f</w:t>
            </w:r>
            <w:r>
              <w:t xml:space="preserve">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420A83">
              <w:rPr>
                <w:lang w:eastAsia="ja-JP"/>
              </w:rPr>
              <w:t>November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03AEDDC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</w:t>
            </w:r>
            <w:r w:rsidR="00751DE0">
              <w:rPr>
                <w:b w:val="0"/>
                <w:sz w:val="20"/>
              </w:rPr>
              <w:t>1</w:t>
            </w:r>
            <w:r w:rsidR="003A7F4B">
              <w:rPr>
                <w:b w:val="0"/>
                <w:sz w:val="20"/>
              </w:rPr>
              <w:t>1</w:t>
            </w:r>
            <w:r w:rsidR="00BB56C0">
              <w:rPr>
                <w:b w:val="0"/>
                <w:sz w:val="20"/>
              </w:rPr>
              <w:t>-</w:t>
            </w:r>
            <w:r w:rsidR="00F3131C">
              <w:rPr>
                <w:b w:val="0"/>
                <w:sz w:val="20"/>
              </w:rPr>
              <w:t>30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34436DDD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</w:t>
                            </w:r>
                            <w:r w:rsidR="00420A83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November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4D0691A6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24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November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34436DDD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</w:t>
                      </w:r>
                      <w:r w:rsidR="00420A83"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November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4D0691A6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24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November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3A8E116C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615212">
        <w:rPr>
          <w:b/>
          <w:sz w:val="28"/>
          <w:u w:val="single"/>
          <w:lang w:eastAsia="ja-JP"/>
        </w:rPr>
        <w:t>Tuesday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615212">
        <w:rPr>
          <w:b/>
          <w:sz w:val="28"/>
          <w:u w:val="single"/>
          <w:lang w:eastAsia="ja-JP"/>
        </w:rPr>
        <w:t>November</w:t>
      </w:r>
      <w:r w:rsidR="00845532">
        <w:rPr>
          <w:b/>
          <w:sz w:val="28"/>
          <w:u w:val="single"/>
          <w:lang w:eastAsia="ja-JP"/>
        </w:rPr>
        <w:t xml:space="preserve"> 24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45532">
        <w:rPr>
          <w:b/>
          <w:sz w:val="28"/>
          <w:u w:val="single"/>
          <w:lang w:eastAsia="ja-JP"/>
        </w:rPr>
        <w:t>9</w:t>
      </w:r>
      <w:r w:rsidR="00CB0ABC">
        <w:rPr>
          <w:b/>
          <w:sz w:val="28"/>
          <w:u w:val="single"/>
          <w:lang w:eastAsia="ja-JP"/>
        </w:rPr>
        <w:t>:00</w:t>
      </w:r>
      <w:r w:rsidR="00C97D7A">
        <w:rPr>
          <w:b/>
          <w:sz w:val="28"/>
          <w:u w:val="single"/>
          <w:lang w:eastAsia="ja-JP"/>
        </w:rPr>
        <w:t>a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45532">
        <w:rPr>
          <w:b/>
          <w:sz w:val="28"/>
          <w:u w:val="single"/>
          <w:lang w:eastAsia="ja-JP"/>
        </w:rPr>
        <w:t>10</w:t>
      </w:r>
      <w:r w:rsidR="002D63AB">
        <w:rPr>
          <w:b/>
          <w:sz w:val="28"/>
          <w:u w:val="single"/>
          <w:lang w:eastAsia="ja-JP"/>
        </w:rPr>
        <w:t>:</w:t>
      </w:r>
      <w:r w:rsidR="00176A36">
        <w:rPr>
          <w:b/>
          <w:sz w:val="28"/>
          <w:u w:val="single"/>
          <w:lang w:eastAsia="ja-JP"/>
        </w:rPr>
        <w:t>3</w:t>
      </w:r>
      <w:r w:rsidR="009704E6">
        <w:rPr>
          <w:b/>
          <w:sz w:val="28"/>
          <w:u w:val="single"/>
          <w:lang w:eastAsia="ja-JP"/>
        </w:rPr>
        <w:t>0</w:t>
      </w:r>
      <w:r w:rsidR="00F25898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70B241F6" w:rsidR="00AF283F" w:rsidRDefault="00F146CC" w:rsidP="00AF28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AF283F"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5B730B0A" w14:textId="77777777" w:rsidR="00BE1BB6" w:rsidRPr="00BE1BB6" w:rsidRDefault="00BE1BB6" w:rsidP="00BE1BB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BE1BB6">
        <w:rPr>
          <w:sz w:val="24"/>
          <w:lang w:val="en-US"/>
        </w:rPr>
        <w:t>Call the meeting to order</w:t>
      </w:r>
    </w:p>
    <w:p w14:paraId="677B7817" w14:textId="77777777" w:rsidR="00BE1BB6" w:rsidRPr="00BE1BB6" w:rsidRDefault="00BE1BB6" w:rsidP="00BE1BB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BE1BB6">
        <w:rPr>
          <w:sz w:val="24"/>
          <w:lang w:val="en-US"/>
        </w:rPr>
        <w:t>Patent policy and logistics</w:t>
      </w:r>
    </w:p>
    <w:p w14:paraId="06BAF50F" w14:textId="77777777" w:rsidR="00BE1BB6" w:rsidRPr="00BE1BB6" w:rsidRDefault="00BE1BB6" w:rsidP="00BE1BB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BE1BB6">
        <w:rPr>
          <w:sz w:val="24"/>
          <w:lang w:val="en-US"/>
        </w:rPr>
        <w:t>TGbf Timeline</w:t>
      </w:r>
    </w:p>
    <w:p w14:paraId="4D57E6BD" w14:textId="77777777" w:rsidR="00BE1BB6" w:rsidRPr="00BE1BB6" w:rsidRDefault="00BE1BB6" w:rsidP="00BE1BB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BE1BB6">
        <w:rPr>
          <w:sz w:val="24"/>
          <w:lang w:val="en-US"/>
        </w:rPr>
        <w:t>Call for contribution</w:t>
      </w:r>
    </w:p>
    <w:p w14:paraId="403BB388" w14:textId="77777777" w:rsidR="00BE1BB6" w:rsidRPr="00BE1BB6" w:rsidRDefault="00BE1BB6" w:rsidP="00BE1BB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BE1BB6">
        <w:rPr>
          <w:sz w:val="24"/>
          <w:lang w:val="en-US"/>
        </w:rPr>
        <w:t>Teleconference Times</w:t>
      </w:r>
    </w:p>
    <w:p w14:paraId="4D633E33" w14:textId="4BBB08EA" w:rsidR="00BE1BB6" w:rsidRDefault="00BE1BB6" w:rsidP="00BE1BB6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BE1BB6">
        <w:rPr>
          <w:sz w:val="24"/>
          <w:lang w:val="en-US"/>
        </w:rPr>
        <w:t>Presentation of submissions</w:t>
      </w:r>
    </w:p>
    <w:p w14:paraId="6151CCC7" w14:textId="77777777" w:rsidR="00DD60F6" w:rsidRDefault="00DD60F6" w:rsidP="00DD60F6">
      <w:pPr>
        <w:pStyle w:val="ListParagraph"/>
        <w:rPr>
          <w:sz w:val="24"/>
          <w:lang w:val="en-US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8"/>
        <w:gridCol w:w="2467"/>
        <w:gridCol w:w="4193"/>
        <w:gridCol w:w="1418"/>
      </w:tblGrid>
      <w:tr w:rsidR="00FD3599" w:rsidRPr="00FD3599" w14:paraId="4E9CF231" w14:textId="77777777" w:rsidTr="00DD60F6">
        <w:trPr>
          <w:trHeight w:val="65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C9605A" w14:textId="77777777" w:rsidR="00FD3599" w:rsidRPr="00EA47F7" w:rsidRDefault="00FD3599" w:rsidP="00DD60F6">
            <w:pPr>
              <w:jc w:val="both"/>
              <w:rPr>
                <w:sz w:val="20"/>
                <w:lang w:val="sv-SE"/>
              </w:rPr>
            </w:pPr>
            <w:r w:rsidRPr="00EA47F7">
              <w:rPr>
                <w:b/>
                <w:bCs/>
                <w:sz w:val="20"/>
                <w:lang w:val="en-US"/>
              </w:rPr>
              <w:t>DCN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822407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b/>
                <w:bCs/>
                <w:sz w:val="20"/>
                <w:lang w:val="en-US"/>
              </w:rPr>
              <w:t>Author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ACF762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9B5872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b/>
                <w:bCs/>
                <w:sz w:val="20"/>
                <w:lang w:val="en-US"/>
              </w:rPr>
              <w:t>Time duration</w:t>
            </w:r>
          </w:p>
        </w:tc>
      </w:tr>
      <w:tr w:rsidR="00FD3599" w:rsidRPr="00FD3599" w14:paraId="46385A90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042767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20/1712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687FF3" w14:textId="0A805C6B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Assaf</w:t>
            </w:r>
            <w:r w:rsidR="00EA47F7">
              <w:rPr>
                <w:sz w:val="20"/>
                <w:lang w:val="en-US"/>
              </w:rPr>
              <w:t xml:space="preserve"> </w:t>
            </w:r>
            <w:r w:rsidRPr="00EA47F7">
              <w:rPr>
                <w:sz w:val="20"/>
                <w:lang w:val="en-US"/>
              </w:rPr>
              <w:t>Kasher (Qualcomm)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01458C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WiFi Sensing Use Cases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D5F582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30 mins</w:t>
            </w:r>
          </w:p>
        </w:tc>
      </w:tr>
      <w:tr w:rsidR="00FD3599" w:rsidRPr="00FD3599" w14:paraId="758716E3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F71416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20/1804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CA7EA9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Insun Jang (LG Electronics)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69FE2C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Discussion on WLAN Sensing Procedure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48C3AA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30min</w:t>
            </w:r>
          </w:p>
        </w:tc>
      </w:tr>
      <w:tr w:rsidR="00FD3599" w:rsidRPr="00FD3599" w14:paraId="5E025475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860344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20/1805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382AD5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Insun Jang (LG Electronics)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D01322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Discussion on WLAN Sensing Roles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7ACC75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30min</w:t>
            </w:r>
          </w:p>
        </w:tc>
      </w:tr>
      <w:tr w:rsidR="00FD3599" w:rsidRPr="00FD3599" w14:paraId="5AF773C6" w14:textId="77777777" w:rsidTr="00DD60F6">
        <w:trPr>
          <w:trHeight w:val="606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6EEFF0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20/1741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F77F17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Pu (Perry) Wang (MERL)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D351F9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Feasibility Study of Human Pose and Occupancy Classification using mmWave WiFi Beam Attributes  -- Q&amp;A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FC9546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10 mins</w:t>
            </w:r>
          </w:p>
        </w:tc>
      </w:tr>
      <w:tr w:rsidR="00FD3599" w:rsidRPr="00FD3599" w14:paraId="1CB74A80" w14:textId="77777777" w:rsidTr="00DD60F6">
        <w:trPr>
          <w:trHeight w:val="446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21487F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20/1742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E71A9C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Anthony Pesin (InterDigital)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F4B0C9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A Study on the Impact of Radar Range Resolution in Different Use Cases -- Q&amp;A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2EC7E5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10 mins</w:t>
            </w:r>
          </w:p>
        </w:tc>
      </w:tr>
      <w:tr w:rsidR="00FD3599" w:rsidRPr="00FD3599" w14:paraId="1F3C41C5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B1CDB8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20/1849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2DCEAE" w14:textId="77777777" w:rsidR="00FD3599" w:rsidRPr="00EA47F7" w:rsidRDefault="00FD3599" w:rsidP="00EA47F7">
            <w:pPr>
              <w:jc w:val="both"/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Cheng Chen (Intel)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5EC3F2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Wi-Fi Sensing Definitions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9019D7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 mins</w:t>
            </w:r>
          </w:p>
        </w:tc>
      </w:tr>
      <w:tr w:rsidR="00FD3599" w:rsidRPr="00FD3599" w14:paraId="1E234BA0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B3F549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20/1850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D5DFBD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Cheng Chen (Intel)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F536EA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Overview of Wi-Fi Sensing Scenarios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48A65F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30 mins</w:t>
            </w:r>
          </w:p>
        </w:tc>
      </w:tr>
      <w:tr w:rsidR="00FD3599" w:rsidRPr="00FD3599" w14:paraId="7D2BB532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190D0B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20/1851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16499F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Cheng Chen (Intel)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131E72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Overview of Wi-Fi Sensing Protocol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83D269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30 mins</w:t>
            </w:r>
          </w:p>
        </w:tc>
      </w:tr>
      <w:tr w:rsidR="00FD3599" w:rsidRPr="00FD3599" w14:paraId="37F475ED" w14:textId="77777777" w:rsidTr="00DD60F6">
        <w:trPr>
          <w:trHeight w:val="33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D34211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20/1893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9A463E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Meihong Zhang (Huawei)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85779E" w14:textId="77777777" w:rsidR="00FD3599" w:rsidRPr="00EA47F7" w:rsidRDefault="00FD3599" w:rsidP="00EA47F7">
            <w:pPr>
              <w:rPr>
                <w:sz w:val="20"/>
                <w:lang w:val="en-US"/>
              </w:rPr>
            </w:pPr>
            <w:r w:rsidRPr="00EA47F7">
              <w:rPr>
                <w:sz w:val="20"/>
                <w:lang w:val="en-US"/>
              </w:rPr>
              <w:t>Channel Modeling for WLAN Sensing Indoor Scenario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4A99A0" w14:textId="77777777" w:rsidR="00FD3599" w:rsidRPr="00EA47F7" w:rsidRDefault="00FD3599" w:rsidP="00EA47F7">
            <w:pPr>
              <w:rPr>
                <w:sz w:val="20"/>
                <w:lang w:val="sv-SE"/>
              </w:rPr>
            </w:pPr>
            <w:r w:rsidRPr="00EA47F7">
              <w:rPr>
                <w:sz w:val="20"/>
                <w:lang w:val="en-US"/>
              </w:rPr>
              <w:t>30 mins</w:t>
            </w:r>
          </w:p>
        </w:tc>
      </w:tr>
    </w:tbl>
    <w:p w14:paraId="0D71AA97" w14:textId="0A45FEA2" w:rsidR="00594643" w:rsidRDefault="00594643" w:rsidP="00846107">
      <w:pPr>
        <w:rPr>
          <w:sz w:val="24"/>
          <w:lang w:val="en-US"/>
        </w:rPr>
      </w:pPr>
    </w:p>
    <w:p w14:paraId="3A4639F6" w14:textId="77777777" w:rsidR="004F65EA" w:rsidRPr="00846107" w:rsidRDefault="004F65EA" w:rsidP="00846107">
      <w:pPr>
        <w:rPr>
          <w:sz w:val="24"/>
          <w:lang w:val="en-US"/>
        </w:rPr>
      </w:pPr>
    </w:p>
    <w:p w14:paraId="3E2A64C7" w14:textId="279539C2" w:rsidR="00340ACA" w:rsidRPr="00384E80" w:rsidRDefault="00BE1BB6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 w:rsidRPr="00BE1BB6">
        <w:rPr>
          <w:sz w:val="24"/>
          <w:lang w:val="en-US"/>
        </w:rPr>
        <w:t>Any other business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</w:r>
      <w:r w:rsidRPr="008872A9">
        <w:rPr>
          <w:sz w:val="24"/>
          <w:szCs w:val="24"/>
        </w:rPr>
        <w:lastRenderedPageBreak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7A6F8552" w:rsidR="00165F7B" w:rsidRPr="00B961C6" w:rsidRDefault="00CA3762" w:rsidP="007E02AA">
      <w:pPr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t xml:space="preserve">Chair </w:t>
      </w:r>
      <w:r w:rsidR="00761FFD">
        <w:rPr>
          <w:b/>
          <w:sz w:val="24"/>
          <w:lang w:eastAsia="ja-JP"/>
        </w:rPr>
        <w:t xml:space="preserve">Tony Xiao Han </w:t>
      </w:r>
      <w:r w:rsidR="008D3A7F" w:rsidRPr="00B961C6">
        <w:rPr>
          <w:rFonts w:hint="eastAsia"/>
          <w:b/>
          <w:sz w:val="24"/>
          <w:lang w:eastAsia="ja-JP"/>
        </w:rPr>
        <w:t>(</w:t>
      </w:r>
      <w:r w:rsidR="00761FFD">
        <w:rPr>
          <w:b/>
          <w:sz w:val="24"/>
          <w:lang w:eastAsia="ja-JP"/>
        </w:rPr>
        <w:t>Huawei</w:t>
      </w:r>
      <w:r w:rsidRPr="00B961C6">
        <w:rPr>
          <w:rFonts w:hint="eastAsia"/>
          <w:b/>
          <w:sz w:val="24"/>
          <w:lang w:eastAsia="ja-JP"/>
        </w:rPr>
        <w:t>) calls</w:t>
      </w:r>
      <w:r w:rsidR="00165F7B" w:rsidRPr="00B961C6">
        <w:rPr>
          <w:rFonts w:hint="eastAsia"/>
          <w:b/>
          <w:sz w:val="24"/>
          <w:lang w:eastAsia="ja-JP"/>
        </w:rPr>
        <w:t xml:space="preserve"> </w:t>
      </w:r>
      <w:r w:rsidRPr="00B961C6">
        <w:rPr>
          <w:b/>
          <w:sz w:val="24"/>
          <w:lang w:eastAsia="ja-JP"/>
        </w:rPr>
        <w:t xml:space="preserve">the meeting </w:t>
      </w:r>
      <w:r w:rsidR="00165F7B" w:rsidRPr="00B961C6">
        <w:rPr>
          <w:rFonts w:hint="eastAsia"/>
          <w:b/>
          <w:sz w:val="24"/>
          <w:lang w:eastAsia="ja-JP"/>
        </w:rPr>
        <w:t xml:space="preserve">to order </w:t>
      </w:r>
      <w:r w:rsidR="00861319" w:rsidRPr="00B961C6">
        <w:rPr>
          <w:rFonts w:hint="eastAsia"/>
          <w:b/>
          <w:sz w:val="24"/>
          <w:lang w:eastAsia="ja-JP"/>
        </w:rPr>
        <w:t xml:space="preserve">at </w:t>
      </w:r>
      <w:r w:rsidR="00761FFD">
        <w:rPr>
          <w:b/>
          <w:sz w:val="24"/>
          <w:lang w:eastAsia="ja-JP"/>
        </w:rPr>
        <w:t>9</w:t>
      </w:r>
      <w:r w:rsidR="0095246D" w:rsidRPr="00B961C6">
        <w:rPr>
          <w:b/>
          <w:sz w:val="24"/>
          <w:lang w:eastAsia="ja-JP"/>
        </w:rPr>
        <w:t>:</w:t>
      </w:r>
      <w:r w:rsidR="0044361F" w:rsidRPr="00B961C6">
        <w:rPr>
          <w:b/>
          <w:sz w:val="24"/>
          <w:lang w:eastAsia="ja-JP"/>
        </w:rPr>
        <w:t>0</w:t>
      </w:r>
      <w:r w:rsidR="00944028">
        <w:rPr>
          <w:b/>
          <w:sz w:val="24"/>
          <w:lang w:eastAsia="ja-JP"/>
        </w:rPr>
        <w:t>0</w:t>
      </w:r>
      <w:r w:rsidR="000F3667">
        <w:rPr>
          <w:b/>
          <w:sz w:val="24"/>
          <w:lang w:eastAsia="ja-JP"/>
        </w:rPr>
        <w:t xml:space="preserve"> </w:t>
      </w:r>
      <w:r w:rsidR="00944028">
        <w:rPr>
          <w:b/>
          <w:sz w:val="24"/>
          <w:lang w:eastAsia="ja-JP"/>
        </w:rPr>
        <w:t>a</w:t>
      </w:r>
      <w:r w:rsidR="0095246D" w:rsidRPr="00B961C6">
        <w:rPr>
          <w:b/>
          <w:sz w:val="24"/>
          <w:lang w:eastAsia="ja-JP"/>
        </w:rPr>
        <w:t>m</w:t>
      </w:r>
      <w:r w:rsidR="00D157E3" w:rsidRPr="00B961C6">
        <w:rPr>
          <w:b/>
          <w:sz w:val="24"/>
          <w:lang w:eastAsia="ja-JP"/>
        </w:rPr>
        <w:t xml:space="preserve"> </w:t>
      </w:r>
      <w:r w:rsidR="009F045F" w:rsidRPr="00B961C6">
        <w:rPr>
          <w:rFonts w:hint="eastAsia"/>
          <w:b/>
          <w:sz w:val="24"/>
          <w:lang w:eastAsia="ja-JP"/>
        </w:rPr>
        <w:t>(</w:t>
      </w:r>
      <w:r w:rsidR="00437A48" w:rsidRPr="00B961C6">
        <w:rPr>
          <w:b/>
          <w:sz w:val="24"/>
          <w:lang w:eastAsia="ja-JP"/>
        </w:rPr>
        <w:t>ET</w:t>
      </w:r>
      <w:r w:rsidR="00165F7B" w:rsidRPr="00B961C6">
        <w:rPr>
          <w:rFonts w:hint="eastAsia"/>
          <w:b/>
          <w:sz w:val="24"/>
          <w:lang w:eastAsia="ja-JP"/>
        </w:rPr>
        <w:t>).</w:t>
      </w:r>
    </w:p>
    <w:p w14:paraId="58E27123" w14:textId="77777777" w:rsidR="0089797A" w:rsidRDefault="0089797A" w:rsidP="00B961C6">
      <w:pPr>
        <w:rPr>
          <w:sz w:val="24"/>
          <w:szCs w:val="24"/>
          <w:lang w:eastAsia="ja-JP"/>
        </w:rPr>
      </w:pPr>
    </w:p>
    <w:p w14:paraId="356C575B" w14:textId="7694247B" w:rsidR="007948B7" w:rsidRDefault="009B6579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</w:t>
      </w:r>
      <w:r w:rsidR="0089797A">
        <w:rPr>
          <w:sz w:val="24"/>
          <w:szCs w:val="24"/>
          <w:lang w:eastAsia="ja-JP"/>
        </w:rPr>
        <w:t xml:space="preserve"> goes through </w:t>
      </w:r>
      <w:r w:rsidR="0015354D">
        <w:rPr>
          <w:sz w:val="24"/>
          <w:szCs w:val="24"/>
          <w:lang w:eastAsia="ja-JP"/>
        </w:rPr>
        <w:t>slide</w:t>
      </w:r>
      <w:r w:rsidR="00894075">
        <w:rPr>
          <w:sz w:val="24"/>
          <w:szCs w:val="24"/>
          <w:lang w:eastAsia="ja-JP"/>
        </w:rPr>
        <w:t xml:space="preserve"> 4</w:t>
      </w:r>
      <w:r w:rsidR="004A59D5">
        <w:rPr>
          <w:sz w:val="24"/>
          <w:szCs w:val="24"/>
          <w:lang w:eastAsia="ja-JP"/>
        </w:rPr>
        <w:t xml:space="preserve"> in </w:t>
      </w:r>
      <w:r w:rsidR="00711558">
        <w:rPr>
          <w:sz w:val="24"/>
          <w:szCs w:val="24"/>
          <w:lang w:eastAsia="ja-JP"/>
        </w:rPr>
        <w:t>document 11-20/1832r0</w:t>
      </w:r>
      <w:r w:rsidR="00894075">
        <w:rPr>
          <w:sz w:val="24"/>
          <w:szCs w:val="24"/>
          <w:lang w:eastAsia="ja-JP"/>
        </w:rPr>
        <w:t xml:space="preserve">, covering </w:t>
      </w:r>
      <w:r w:rsidR="00344F28">
        <w:rPr>
          <w:sz w:val="24"/>
          <w:szCs w:val="24"/>
          <w:lang w:eastAsia="ja-JP"/>
        </w:rPr>
        <w:t>“</w:t>
      </w:r>
      <w:r w:rsidR="00894075">
        <w:rPr>
          <w:sz w:val="24"/>
          <w:szCs w:val="24"/>
          <w:lang w:eastAsia="ja-JP"/>
        </w:rPr>
        <w:t>Meeting Protocol, Attendance, Voting &amp; Document Status</w:t>
      </w:r>
      <w:r w:rsidR="00344F28">
        <w:rPr>
          <w:sz w:val="24"/>
          <w:szCs w:val="24"/>
          <w:lang w:eastAsia="ja-JP"/>
        </w:rPr>
        <w:t>”</w:t>
      </w:r>
      <w:r w:rsidR="007948B7">
        <w:rPr>
          <w:sz w:val="24"/>
          <w:szCs w:val="24"/>
          <w:lang w:eastAsia="ja-JP"/>
        </w:rPr>
        <w:t>.</w:t>
      </w:r>
    </w:p>
    <w:p w14:paraId="385C716B" w14:textId="77777777" w:rsidR="007948B7" w:rsidRDefault="007948B7" w:rsidP="00B961C6">
      <w:pPr>
        <w:rPr>
          <w:sz w:val="24"/>
          <w:szCs w:val="24"/>
          <w:lang w:eastAsia="ja-JP"/>
        </w:rPr>
      </w:pPr>
    </w:p>
    <w:p w14:paraId="4D1D5E04" w14:textId="66158F5E" w:rsidR="00344F28" w:rsidRDefault="009B6579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</w:t>
      </w:r>
      <w:r w:rsidR="007948B7">
        <w:rPr>
          <w:sz w:val="24"/>
          <w:szCs w:val="24"/>
          <w:lang w:eastAsia="ja-JP"/>
        </w:rPr>
        <w:t xml:space="preserve"> </w:t>
      </w:r>
      <w:r w:rsidR="000D57A2">
        <w:rPr>
          <w:sz w:val="24"/>
          <w:szCs w:val="24"/>
          <w:lang w:eastAsia="ja-JP"/>
        </w:rPr>
        <w:t>goes through</w:t>
      </w:r>
      <w:r w:rsidR="001B6BA8">
        <w:rPr>
          <w:sz w:val="24"/>
          <w:szCs w:val="24"/>
          <w:lang w:eastAsia="ja-JP"/>
        </w:rPr>
        <w:t xml:space="preserve"> </w:t>
      </w:r>
      <w:r w:rsidR="00540F51">
        <w:rPr>
          <w:sz w:val="24"/>
          <w:szCs w:val="24"/>
          <w:lang w:eastAsia="ja-JP"/>
        </w:rPr>
        <w:t xml:space="preserve">slides 6 and 7, covering </w:t>
      </w:r>
      <w:r w:rsidR="00344F28">
        <w:rPr>
          <w:sz w:val="24"/>
          <w:szCs w:val="24"/>
          <w:lang w:eastAsia="ja-JP"/>
        </w:rPr>
        <w:t>“</w:t>
      </w:r>
      <w:r w:rsidR="00540F51">
        <w:rPr>
          <w:sz w:val="24"/>
          <w:szCs w:val="24"/>
          <w:lang w:eastAsia="ja-JP"/>
        </w:rPr>
        <w:t>Participants have a duty to inform the IEEE</w:t>
      </w:r>
      <w:r w:rsidR="00344F28">
        <w:rPr>
          <w:sz w:val="24"/>
          <w:szCs w:val="24"/>
          <w:lang w:eastAsia="ja-JP"/>
        </w:rPr>
        <w:t>” and “Ways to inform IEEE”, respectively</w:t>
      </w:r>
    </w:p>
    <w:p w14:paraId="4CDA68E3" w14:textId="453D2F78" w:rsidR="00344F28" w:rsidRDefault="00344F28" w:rsidP="00B961C6">
      <w:pPr>
        <w:rPr>
          <w:sz w:val="24"/>
          <w:szCs w:val="24"/>
          <w:lang w:eastAsia="ja-JP"/>
        </w:rPr>
      </w:pPr>
    </w:p>
    <w:p w14:paraId="5752F70B" w14:textId="24DC42C8" w:rsidR="009B6579" w:rsidRDefault="009B6579" w:rsidP="00B961C6">
      <w:pPr>
        <w:rPr>
          <w:sz w:val="24"/>
          <w:szCs w:val="24"/>
          <w:lang w:eastAsia="ja-JP"/>
        </w:rPr>
      </w:pPr>
      <w:r w:rsidRPr="009B6579">
        <w:rPr>
          <w:sz w:val="24"/>
          <w:szCs w:val="24"/>
          <w:lang w:eastAsia="ja-JP"/>
        </w:rPr>
        <w:t xml:space="preserve">The chair made a Call for Potentially Essential Patents. </w:t>
      </w:r>
      <w:r w:rsidRPr="009B6579">
        <w:rPr>
          <w:sz w:val="24"/>
          <w:szCs w:val="24"/>
          <w:highlight w:val="green"/>
          <w:lang w:eastAsia="ja-JP"/>
        </w:rPr>
        <w:t>No potentially essential patents reported, and no questions asked</w:t>
      </w:r>
    </w:p>
    <w:p w14:paraId="517D0BDE" w14:textId="77777777" w:rsidR="009B6579" w:rsidRDefault="009B6579" w:rsidP="00B961C6">
      <w:pPr>
        <w:rPr>
          <w:sz w:val="24"/>
          <w:szCs w:val="24"/>
          <w:lang w:eastAsia="ja-JP"/>
        </w:rPr>
      </w:pPr>
    </w:p>
    <w:p w14:paraId="7D9C7314" w14:textId="367EF598" w:rsidR="004A1FE9" w:rsidRDefault="004A59D5" w:rsidP="004A1FE9">
      <w:pPr>
        <w:rPr>
          <w:sz w:val="24"/>
          <w:lang w:val="en-US"/>
        </w:rPr>
      </w:pPr>
      <w:r>
        <w:rPr>
          <w:sz w:val="24"/>
          <w:szCs w:val="24"/>
          <w:lang w:eastAsia="ja-JP"/>
        </w:rPr>
        <w:t>The Chair goes</w:t>
      </w:r>
      <w:r w:rsidR="00711558">
        <w:rPr>
          <w:sz w:val="24"/>
          <w:szCs w:val="24"/>
          <w:lang w:eastAsia="ja-JP"/>
        </w:rPr>
        <w:t xml:space="preserve"> through slides 8-13, covering </w:t>
      </w:r>
      <w:r w:rsidR="00493F0F">
        <w:rPr>
          <w:sz w:val="24"/>
          <w:szCs w:val="24"/>
          <w:lang w:eastAsia="ja-JP"/>
        </w:rPr>
        <w:t>“Other Guideline for IEEE WG meetings”, “Patent related inform</w:t>
      </w:r>
      <w:r w:rsidR="004A1FE9">
        <w:rPr>
          <w:sz w:val="24"/>
          <w:szCs w:val="24"/>
          <w:lang w:eastAsia="ja-JP"/>
        </w:rPr>
        <w:t>ation”, “</w:t>
      </w:r>
      <w:r w:rsidR="004A1FE9" w:rsidRPr="004A1FE9">
        <w:rPr>
          <w:sz w:val="24"/>
          <w:lang w:val="en-US"/>
        </w:rPr>
        <w:t>Participant behavior in IEEE-SA activities is guided by the IEEE Codes of Ethics &amp; Conduct</w:t>
      </w:r>
      <w:r w:rsidR="004A1FE9">
        <w:rPr>
          <w:sz w:val="24"/>
          <w:lang w:val="en-US"/>
        </w:rPr>
        <w:t xml:space="preserve">”, </w:t>
      </w:r>
      <w:r w:rsidR="009A79CB">
        <w:rPr>
          <w:sz w:val="24"/>
          <w:lang w:val="en-US"/>
        </w:rPr>
        <w:t>“</w:t>
      </w:r>
      <w:r w:rsidR="009A79CB" w:rsidRPr="009A79CB">
        <w:rPr>
          <w:sz w:val="24"/>
          <w:lang w:val="en-US"/>
        </w:rPr>
        <w:t>Participants in the IEEE-SA “individual process” shall act independently of others, including employers</w:t>
      </w:r>
      <w:r w:rsidR="009A79CB">
        <w:rPr>
          <w:sz w:val="24"/>
          <w:lang w:val="en-US"/>
        </w:rPr>
        <w:t>”, “</w:t>
      </w:r>
      <w:r w:rsidR="009A79CB" w:rsidRPr="009A79CB">
        <w:rPr>
          <w:sz w:val="24"/>
          <w:lang w:val="en-US"/>
        </w:rPr>
        <w:t>IEEE-SA standards activities shall allow the fair &amp;</w:t>
      </w:r>
      <w:r w:rsidR="009A79CB" w:rsidRPr="009A79CB">
        <w:rPr>
          <w:sz w:val="24"/>
          <w:lang w:val="en-US"/>
        </w:rPr>
        <w:br/>
        <w:t>equitable consideration of all viewpoints</w:t>
      </w:r>
      <w:r w:rsidR="009A79CB">
        <w:rPr>
          <w:sz w:val="24"/>
          <w:lang w:val="en-US"/>
        </w:rPr>
        <w:t xml:space="preserve">”, and </w:t>
      </w:r>
      <w:r w:rsidR="00375FB4">
        <w:rPr>
          <w:sz w:val="24"/>
          <w:lang w:val="en-US"/>
        </w:rPr>
        <w:t>“</w:t>
      </w:r>
      <w:r w:rsidR="00375FB4" w:rsidRPr="00375FB4">
        <w:rPr>
          <w:sz w:val="24"/>
          <w:lang w:val="en-US"/>
        </w:rPr>
        <w:t>Required notices</w:t>
      </w:r>
      <w:r w:rsidR="00375FB4">
        <w:rPr>
          <w:sz w:val="24"/>
          <w:lang w:val="en-US"/>
        </w:rPr>
        <w:t>”.</w:t>
      </w:r>
    </w:p>
    <w:p w14:paraId="3FA09C10" w14:textId="0F8FF578" w:rsidR="00375FB4" w:rsidRDefault="00375FB4" w:rsidP="004A1FE9">
      <w:pPr>
        <w:rPr>
          <w:sz w:val="24"/>
          <w:lang w:val="en-US"/>
        </w:rPr>
      </w:pPr>
    </w:p>
    <w:p w14:paraId="20C8C666" w14:textId="73871047" w:rsidR="00375FB4" w:rsidRDefault="00384E80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goes through </w:t>
      </w:r>
      <w:r w:rsidR="00E33EFE">
        <w:rPr>
          <w:sz w:val="24"/>
          <w:lang w:val="en-US"/>
        </w:rPr>
        <w:t>the proposed agenda, slide 14, and asked if there are any comments or questions.</w:t>
      </w:r>
    </w:p>
    <w:p w14:paraId="1F8871C0" w14:textId="50809343" w:rsidR="00E33EFE" w:rsidRDefault="00E33EFE" w:rsidP="004A1FE9">
      <w:pPr>
        <w:rPr>
          <w:sz w:val="24"/>
          <w:lang w:val="en-US"/>
        </w:rPr>
      </w:pPr>
    </w:p>
    <w:p w14:paraId="6F9E5A3D" w14:textId="61179057" w:rsidR="00E33EFE" w:rsidRDefault="008F2EA7" w:rsidP="004A1FE9">
      <w:pPr>
        <w:rPr>
          <w:sz w:val="24"/>
          <w:lang w:val="en-US"/>
        </w:rPr>
      </w:pPr>
      <w:r>
        <w:rPr>
          <w:sz w:val="24"/>
          <w:lang w:val="en-US"/>
        </w:rPr>
        <w:t>Question /Comment (Q): It is suggested to add “Adjourn” as the last point on the agenda</w:t>
      </w:r>
    </w:p>
    <w:p w14:paraId="60093A90" w14:textId="5D1881CC" w:rsidR="008F2EA7" w:rsidRDefault="008F2EA7" w:rsidP="004A1FE9">
      <w:pPr>
        <w:rPr>
          <w:sz w:val="24"/>
          <w:lang w:val="en-US"/>
        </w:rPr>
      </w:pPr>
    </w:p>
    <w:p w14:paraId="103866FF" w14:textId="4D818A71" w:rsidR="008F2EA7" w:rsidRDefault="008F2EA7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0D5C34">
        <w:rPr>
          <w:sz w:val="24"/>
          <w:lang w:val="en-US"/>
        </w:rPr>
        <w:t xml:space="preserve">Will there be any time to discuss the selection procedure and the </w:t>
      </w:r>
      <w:r w:rsidR="00715153">
        <w:rPr>
          <w:sz w:val="24"/>
          <w:lang w:val="en-US"/>
        </w:rPr>
        <w:t>Functional Requirement Document?</w:t>
      </w:r>
    </w:p>
    <w:p w14:paraId="7DA901BD" w14:textId="3BF41804" w:rsidR="00715153" w:rsidRDefault="00715153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Answer (A): </w:t>
      </w:r>
      <w:r w:rsidR="008B18DB">
        <w:rPr>
          <w:sz w:val="24"/>
          <w:lang w:val="en-US"/>
        </w:rPr>
        <w:t>Yes, I will add this</w:t>
      </w:r>
      <w:r w:rsidR="00FF5E00">
        <w:rPr>
          <w:sz w:val="24"/>
          <w:lang w:val="en-US"/>
        </w:rPr>
        <w:t xml:space="preserve"> to the agenda before the other presentations.</w:t>
      </w:r>
    </w:p>
    <w:p w14:paraId="1E4A2347" w14:textId="1D381BC2" w:rsidR="00FF5E00" w:rsidRDefault="00FF5E00" w:rsidP="004A1FE9">
      <w:pPr>
        <w:rPr>
          <w:sz w:val="24"/>
          <w:lang w:val="en-US"/>
        </w:rPr>
      </w:pPr>
    </w:p>
    <w:p w14:paraId="0C8DA777" w14:textId="2EE1396D" w:rsidR="00FF5E00" w:rsidRDefault="00FF5E00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asks if there </w:t>
      </w:r>
      <w:r w:rsidR="00CD55EA">
        <w:rPr>
          <w:sz w:val="24"/>
          <w:lang w:val="en-US"/>
        </w:rPr>
        <w:t xml:space="preserve">is any objection to approve the updated agenda. No response from the group </w:t>
      </w:r>
      <w:r w:rsidR="00EE0BD5">
        <w:rPr>
          <w:sz w:val="24"/>
          <w:lang w:val="en-US"/>
        </w:rPr>
        <w:t>so the agenda is considered approved by unanimous consent.</w:t>
      </w:r>
    </w:p>
    <w:p w14:paraId="4A774EC6" w14:textId="77777777" w:rsidR="00E27C7A" w:rsidRDefault="00E27C7A" w:rsidP="004A1FE9">
      <w:pPr>
        <w:rPr>
          <w:sz w:val="24"/>
          <w:lang w:val="en-US"/>
        </w:rPr>
      </w:pPr>
    </w:p>
    <w:p w14:paraId="23ACA95E" w14:textId="77777777" w:rsidR="0009379A" w:rsidRDefault="00907BA8" w:rsidP="004A1FE9">
      <w:pPr>
        <w:rPr>
          <w:sz w:val="24"/>
          <w:lang w:val="en-US"/>
        </w:rPr>
      </w:pPr>
      <w:r>
        <w:rPr>
          <w:sz w:val="24"/>
          <w:lang w:val="en-US"/>
        </w:rPr>
        <w:t>The Chair discuss the timeline, call for contribution</w:t>
      </w:r>
      <w:r w:rsidR="00F515D8">
        <w:rPr>
          <w:sz w:val="24"/>
          <w:lang w:val="en-US"/>
        </w:rPr>
        <w:t xml:space="preserve">, and teleconference times and explains that </w:t>
      </w:r>
      <w:r w:rsidR="00EF115D">
        <w:rPr>
          <w:sz w:val="24"/>
          <w:lang w:val="en-US"/>
        </w:rPr>
        <w:t>because there are many contributions, it is suggested</w:t>
      </w:r>
      <w:r w:rsidR="007D5841">
        <w:rPr>
          <w:sz w:val="24"/>
          <w:lang w:val="en-US"/>
        </w:rPr>
        <w:t xml:space="preserve"> to extend the teleconferences to two hours. The</w:t>
      </w:r>
      <w:r w:rsidR="00E27C7A">
        <w:rPr>
          <w:sz w:val="24"/>
          <w:lang w:val="en-US"/>
        </w:rPr>
        <w:t xml:space="preserve"> Chair asks if there is any objection to this. No response from the group.</w:t>
      </w:r>
      <w:r w:rsidR="0009379A">
        <w:rPr>
          <w:sz w:val="24"/>
          <w:lang w:val="en-US"/>
        </w:rPr>
        <w:t xml:space="preserve"> </w:t>
      </w:r>
    </w:p>
    <w:p w14:paraId="00815C80" w14:textId="77777777" w:rsidR="0009379A" w:rsidRDefault="0009379A" w:rsidP="004A1FE9">
      <w:pPr>
        <w:rPr>
          <w:sz w:val="24"/>
          <w:lang w:val="en-US"/>
        </w:rPr>
      </w:pPr>
    </w:p>
    <w:p w14:paraId="5B4EA29C" w14:textId="77777777" w:rsidR="00121626" w:rsidRDefault="0009379A" w:rsidP="004A1FE9">
      <w:pPr>
        <w:rPr>
          <w:sz w:val="24"/>
          <w:lang w:val="en-US"/>
        </w:rPr>
      </w:pPr>
      <w:r>
        <w:rPr>
          <w:sz w:val="24"/>
          <w:lang w:val="en-US"/>
        </w:rPr>
        <w:t>The Chair informs that he has requested three time slots f</w:t>
      </w:r>
      <w:r w:rsidR="00121626">
        <w:rPr>
          <w:sz w:val="24"/>
          <w:lang w:val="en-US"/>
        </w:rPr>
        <w:t>or the January Interim meeting.</w:t>
      </w:r>
    </w:p>
    <w:p w14:paraId="78A9444E" w14:textId="77777777" w:rsidR="00121626" w:rsidRDefault="00121626" w:rsidP="004A1FE9">
      <w:pPr>
        <w:rPr>
          <w:sz w:val="24"/>
          <w:lang w:val="en-US"/>
        </w:rPr>
      </w:pPr>
    </w:p>
    <w:p w14:paraId="1164E736" w14:textId="7D8454CB" w:rsidR="000B0385" w:rsidRDefault="00121626" w:rsidP="004A1FE9">
      <w:pPr>
        <w:rPr>
          <w:b/>
          <w:bCs/>
          <w:sz w:val="24"/>
          <w:lang w:val="en-US"/>
        </w:rPr>
      </w:pPr>
      <w:r w:rsidRPr="00121626">
        <w:rPr>
          <w:b/>
          <w:bCs/>
          <w:sz w:val="24"/>
          <w:lang w:val="en-US"/>
        </w:rPr>
        <w:lastRenderedPageBreak/>
        <w:t>Presentations:</w:t>
      </w:r>
      <w:r w:rsidR="007D5841" w:rsidRPr="00121626">
        <w:rPr>
          <w:b/>
          <w:bCs/>
          <w:sz w:val="24"/>
          <w:lang w:val="en-US"/>
        </w:rPr>
        <w:t xml:space="preserve"> </w:t>
      </w:r>
    </w:p>
    <w:p w14:paraId="58B5E169" w14:textId="7BEB0436" w:rsidR="00121626" w:rsidRDefault="00121626" w:rsidP="004A1FE9">
      <w:pPr>
        <w:rPr>
          <w:b/>
          <w:bCs/>
          <w:sz w:val="24"/>
          <w:lang w:val="en-US"/>
        </w:rPr>
      </w:pPr>
    </w:p>
    <w:p w14:paraId="5A82203D" w14:textId="6CE25793" w:rsidR="00A87D71" w:rsidRPr="003D19BD" w:rsidRDefault="00A87D71" w:rsidP="00A87D71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11-20/1</w:t>
      </w:r>
      <w:r w:rsidR="00113874" w:rsidRPr="003D19BD">
        <w:rPr>
          <w:b/>
          <w:bCs/>
          <w:sz w:val="24"/>
          <w:lang w:val="en-US" w:eastAsia="ja-JP"/>
        </w:rPr>
        <w:t>812</w:t>
      </w:r>
      <w:r w:rsidRPr="003D19BD">
        <w:rPr>
          <w:b/>
          <w:bCs/>
          <w:sz w:val="24"/>
          <w:lang w:val="en-US" w:eastAsia="ja-JP"/>
        </w:rPr>
        <w:t>r</w:t>
      </w:r>
      <w:r w:rsidR="00113874" w:rsidRPr="003D19BD">
        <w:rPr>
          <w:b/>
          <w:bCs/>
          <w:sz w:val="24"/>
          <w:lang w:val="en-US" w:eastAsia="ja-JP"/>
        </w:rPr>
        <w:t>0</w:t>
      </w:r>
      <w:r w:rsidRPr="003D19BD">
        <w:rPr>
          <w:b/>
          <w:bCs/>
          <w:sz w:val="24"/>
          <w:lang w:val="en-US" w:eastAsia="ja-JP"/>
        </w:rPr>
        <w:t>, “</w:t>
      </w:r>
      <w:r w:rsidR="003D19BD" w:rsidRPr="00EA567C">
        <w:rPr>
          <w:b/>
          <w:bCs/>
          <w:sz w:val="24"/>
          <w:lang w:val="en-US" w:eastAsia="ja-JP"/>
        </w:rPr>
        <w:t>IEEE 802.11bf Selection Procedure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3D19BD">
        <w:rPr>
          <w:b/>
          <w:bCs/>
          <w:sz w:val="24"/>
          <w:lang w:val="en-US" w:eastAsia="ja-JP"/>
        </w:rPr>
        <w:t xml:space="preserve">Claudio </w:t>
      </w:r>
      <w:r w:rsidR="00EA567C">
        <w:rPr>
          <w:b/>
          <w:bCs/>
          <w:sz w:val="24"/>
          <w:lang w:val="en-US" w:eastAsia="ja-JP"/>
        </w:rPr>
        <w:t>da Silva</w:t>
      </w:r>
      <w:r w:rsidRPr="003D19BD">
        <w:rPr>
          <w:b/>
          <w:bCs/>
          <w:sz w:val="24"/>
          <w:lang w:val="en-US" w:eastAsia="ja-JP"/>
        </w:rPr>
        <w:t xml:space="preserve"> (Intel): </w:t>
      </w:r>
    </w:p>
    <w:p w14:paraId="020D8AD9" w14:textId="1A1D5068" w:rsidR="00121626" w:rsidRDefault="00EA567C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Claudio asks if there are any questions on this document, which </w:t>
      </w:r>
      <w:r w:rsidR="00500BDA">
        <w:rPr>
          <w:sz w:val="24"/>
          <w:lang w:val="en-US"/>
        </w:rPr>
        <w:t>he went through in the last meeting. No questions from the group.</w:t>
      </w:r>
    </w:p>
    <w:p w14:paraId="71A25E20" w14:textId="7D01E23D" w:rsidR="00500BDA" w:rsidRDefault="00500BDA" w:rsidP="004A1FE9">
      <w:pPr>
        <w:rPr>
          <w:sz w:val="24"/>
          <w:lang w:val="en-US"/>
        </w:rPr>
      </w:pPr>
    </w:p>
    <w:p w14:paraId="4C513EA9" w14:textId="522602FF" w:rsidR="00500BDA" w:rsidRDefault="00B708D0" w:rsidP="004A1FE9">
      <w:pPr>
        <w:rPr>
          <w:sz w:val="24"/>
          <w:lang w:val="en-US"/>
        </w:rPr>
      </w:pPr>
      <w:r w:rsidRPr="00A66C4D">
        <w:rPr>
          <w:b/>
          <w:bCs/>
          <w:sz w:val="24"/>
          <w:lang w:val="en-US"/>
        </w:rPr>
        <w:t>Straw Poll:</w:t>
      </w:r>
      <w:r>
        <w:rPr>
          <w:sz w:val="24"/>
          <w:lang w:val="en-US"/>
        </w:rPr>
        <w:t xml:space="preserve"> Do you support the adoption of 11-20/</w:t>
      </w:r>
      <w:r w:rsidR="00B03520">
        <w:rPr>
          <w:sz w:val="24"/>
          <w:lang w:val="en-US"/>
        </w:rPr>
        <w:t>1813r0 as the Functional Requirement Document</w:t>
      </w:r>
      <w:r w:rsidR="00A66C4D">
        <w:rPr>
          <w:sz w:val="24"/>
          <w:lang w:val="en-US"/>
        </w:rPr>
        <w:t xml:space="preserve"> for TGbf?</w:t>
      </w:r>
    </w:p>
    <w:p w14:paraId="174DCF20" w14:textId="1F0FB3FA" w:rsidR="00A66C4D" w:rsidRDefault="00A66C4D" w:rsidP="004A1FE9">
      <w:pPr>
        <w:rPr>
          <w:sz w:val="24"/>
          <w:lang w:val="en-US"/>
        </w:rPr>
      </w:pPr>
    </w:p>
    <w:p w14:paraId="38783DE3" w14:textId="362ABCCC" w:rsidR="00A66C4D" w:rsidRPr="00A66C4D" w:rsidRDefault="00A66C4D" w:rsidP="004A1FE9">
      <w:pPr>
        <w:rPr>
          <w:b/>
          <w:bCs/>
          <w:sz w:val="24"/>
          <w:lang w:val="en-US"/>
        </w:rPr>
      </w:pPr>
      <w:r w:rsidRPr="00A66C4D">
        <w:rPr>
          <w:b/>
          <w:bCs/>
          <w:sz w:val="24"/>
          <w:lang w:val="en-US"/>
        </w:rPr>
        <w:t>Y/N/A: 23/0/2</w:t>
      </w:r>
    </w:p>
    <w:p w14:paraId="23887D70" w14:textId="0A8D157A" w:rsidR="004A59D5" w:rsidRDefault="004A59D5" w:rsidP="00B961C6">
      <w:pPr>
        <w:rPr>
          <w:sz w:val="24"/>
          <w:szCs w:val="24"/>
          <w:lang w:val="en-US" w:eastAsia="ja-JP"/>
        </w:rPr>
      </w:pPr>
    </w:p>
    <w:p w14:paraId="617DA14A" w14:textId="575901C2" w:rsidR="004A0F45" w:rsidRDefault="004A0F4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Based on the positive outcome of the SP, Clau</w:t>
      </w:r>
      <w:r w:rsidR="00B44ED9">
        <w:rPr>
          <w:sz w:val="24"/>
          <w:szCs w:val="24"/>
          <w:lang w:val="en-US" w:eastAsia="ja-JP"/>
        </w:rPr>
        <w:t xml:space="preserve">dio requests to run a corresponding motion in the next teleconference. </w:t>
      </w:r>
    </w:p>
    <w:p w14:paraId="33ECDCB9" w14:textId="20DC7682" w:rsidR="00831615" w:rsidRDefault="00831615" w:rsidP="00B961C6">
      <w:pPr>
        <w:rPr>
          <w:sz w:val="24"/>
          <w:szCs w:val="24"/>
          <w:lang w:val="en-US" w:eastAsia="ja-JP"/>
        </w:rPr>
      </w:pPr>
    </w:p>
    <w:p w14:paraId="2D38DF2A" w14:textId="3221D080" w:rsidR="00652F4B" w:rsidRPr="003D19BD" w:rsidRDefault="00652F4B" w:rsidP="00652F4B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11-20/18</w:t>
      </w:r>
      <w:r>
        <w:rPr>
          <w:b/>
          <w:bCs/>
          <w:sz w:val="24"/>
          <w:lang w:val="en-US" w:eastAsia="ja-JP"/>
        </w:rPr>
        <w:t>04</w:t>
      </w:r>
      <w:r w:rsidRPr="003D19BD">
        <w:rPr>
          <w:b/>
          <w:bCs/>
          <w:sz w:val="24"/>
          <w:lang w:val="en-US" w:eastAsia="ja-JP"/>
        </w:rPr>
        <w:t>r0, “</w:t>
      </w:r>
      <w:r w:rsidR="00025F46" w:rsidRPr="00025F46">
        <w:rPr>
          <w:b/>
          <w:bCs/>
          <w:sz w:val="24"/>
          <w:lang w:val="en-US" w:eastAsia="ja-JP"/>
        </w:rPr>
        <w:t>Discussion on WLAN Sensing Procedure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025F46">
        <w:rPr>
          <w:b/>
          <w:bCs/>
          <w:sz w:val="24"/>
          <w:lang w:val="en-US" w:eastAsia="ja-JP"/>
        </w:rPr>
        <w:t xml:space="preserve">Insun </w:t>
      </w:r>
      <w:r w:rsidR="001E5B2C">
        <w:rPr>
          <w:b/>
          <w:bCs/>
          <w:sz w:val="24"/>
          <w:lang w:val="en-US" w:eastAsia="ja-JP"/>
        </w:rPr>
        <w:t>Jang</w:t>
      </w:r>
      <w:r w:rsidRPr="003D19BD">
        <w:rPr>
          <w:b/>
          <w:bCs/>
          <w:sz w:val="24"/>
          <w:lang w:val="en-US" w:eastAsia="ja-JP"/>
        </w:rPr>
        <w:t xml:space="preserve"> (</w:t>
      </w:r>
      <w:r w:rsidR="00025F46">
        <w:rPr>
          <w:b/>
          <w:bCs/>
          <w:sz w:val="24"/>
          <w:lang w:val="en-US" w:eastAsia="ja-JP"/>
        </w:rPr>
        <w:t>LGE</w:t>
      </w:r>
      <w:r w:rsidRPr="003D19BD">
        <w:rPr>
          <w:b/>
          <w:bCs/>
          <w:sz w:val="24"/>
          <w:lang w:val="en-US" w:eastAsia="ja-JP"/>
        </w:rPr>
        <w:t xml:space="preserve">): </w:t>
      </w:r>
    </w:p>
    <w:p w14:paraId="44BB0FC6" w14:textId="5E1BA880" w:rsidR="00831615" w:rsidRDefault="007D4F92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Insun presents some thought on the sensing procedure.</w:t>
      </w:r>
    </w:p>
    <w:p w14:paraId="661C229F" w14:textId="60690BB8" w:rsidR="007D4F92" w:rsidRDefault="007D4F92" w:rsidP="00B961C6">
      <w:pPr>
        <w:rPr>
          <w:sz w:val="24"/>
          <w:szCs w:val="24"/>
          <w:lang w:val="en-US" w:eastAsia="ja-JP"/>
        </w:rPr>
      </w:pPr>
    </w:p>
    <w:p w14:paraId="38F38981" w14:textId="53646903" w:rsidR="007D4F92" w:rsidRDefault="007D4F92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178EB">
        <w:rPr>
          <w:sz w:val="24"/>
          <w:szCs w:val="24"/>
          <w:lang w:val="en-US" w:eastAsia="ja-JP"/>
        </w:rPr>
        <w:t>You separate set-up and negotiation</w:t>
      </w:r>
      <w:r w:rsidR="00E01FCA">
        <w:rPr>
          <w:sz w:val="24"/>
          <w:szCs w:val="24"/>
          <w:lang w:val="en-US" w:eastAsia="ja-JP"/>
        </w:rPr>
        <w:t>. I understand that this allows for further negotiation</w:t>
      </w:r>
      <w:r w:rsidR="00062399">
        <w:rPr>
          <w:sz w:val="24"/>
          <w:szCs w:val="24"/>
          <w:lang w:val="en-US" w:eastAsia="ja-JP"/>
        </w:rPr>
        <w:t xml:space="preserve"> after the set-up is completed, but what is the reason for this?</w:t>
      </w:r>
    </w:p>
    <w:p w14:paraId="4E1D7C1E" w14:textId="472D2054" w:rsidR="00062399" w:rsidRDefault="00062399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I assume that </w:t>
      </w:r>
      <w:r w:rsidR="005B08A1">
        <w:rPr>
          <w:sz w:val="24"/>
          <w:szCs w:val="24"/>
          <w:lang w:val="en-US" w:eastAsia="ja-JP"/>
        </w:rPr>
        <w:t>the set-up is based on the maximum capabilities, which later can be negotiated</w:t>
      </w:r>
      <w:r w:rsidR="005A4C86">
        <w:rPr>
          <w:sz w:val="24"/>
          <w:szCs w:val="24"/>
          <w:lang w:val="en-US" w:eastAsia="ja-JP"/>
        </w:rPr>
        <w:t xml:space="preserve"> </w:t>
      </w:r>
      <w:r w:rsidR="005B08A1">
        <w:rPr>
          <w:sz w:val="24"/>
          <w:szCs w:val="24"/>
          <w:lang w:val="en-US" w:eastAsia="ja-JP"/>
        </w:rPr>
        <w:t>to somethin</w:t>
      </w:r>
      <w:r w:rsidR="005A4C86">
        <w:rPr>
          <w:sz w:val="24"/>
          <w:szCs w:val="24"/>
          <w:lang w:val="en-US" w:eastAsia="ja-JP"/>
        </w:rPr>
        <w:t>g else. But I am looking for feedback and are open to alternatives.</w:t>
      </w:r>
    </w:p>
    <w:p w14:paraId="293E062B" w14:textId="50F49971" w:rsidR="005A4C86" w:rsidRDefault="005A4C86" w:rsidP="00B961C6">
      <w:pPr>
        <w:rPr>
          <w:sz w:val="24"/>
          <w:szCs w:val="24"/>
          <w:lang w:val="en-US" w:eastAsia="ja-JP"/>
        </w:rPr>
      </w:pPr>
    </w:p>
    <w:p w14:paraId="52AF5CC4" w14:textId="6085E04D" w:rsidR="00BC64F1" w:rsidRDefault="00BC64F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On slide 9, </w:t>
      </w:r>
      <w:r w:rsidR="005D5345">
        <w:rPr>
          <w:sz w:val="24"/>
          <w:szCs w:val="24"/>
          <w:lang w:val="en-US" w:eastAsia="ja-JP"/>
        </w:rPr>
        <w:t xml:space="preserve">does </w:t>
      </w:r>
      <w:r w:rsidR="00F91657">
        <w:rPr>
          <w:sz w:val="24"/>
          <w:szCs w:val="24"/>
          <w:lang w:val="en-US" w:eastAsia="ja-JP"/>
        </w:rPr>
        <w:t>how the TXOP is obtained</w:t>
      </w:r>
      <w:r w:rsidR="005D5345">
        <w:rPr>
          <w:sz w:val="24"/>
          <w:szCs w:val="24"/>
          <w:lang w:val="en-US" w:eastAsia="ja-JP"/>
        </w:rPr>
        <w:t xml:space="preserve"> depend on </w:t>
      </w:r>
      <w:r w:rsidR="006A1C16">
        <w:rPr>
          <w:sz w:val="24"/>
          <w:szCs w:val="24"/>
          <w:lang w:val="en-US" w:eastAsia="ja-JP"/>
        </w:rPr>
        <w:t>the roles</w:t>
      </w:r>
      <w:r w:rsidR="00F91657">
        <w:rPr>
          <w:sz w:val="24"/>
          <w:szCs w:val="24"/>
          <w:lang w:val="en-US" w:eastAsia="ja-JP"/>
        </w:rPr>
        <w:t>? I don’t understand why we are discussing TXOP here</w:t>
      </w:r>
      <w:r w:rsidR="00C9742B">
        <w:rPr>
          <w:sz w:val="24"/>
          <w:szCs w:val="24"/>
          <w:lang w:val="en-US" w:eastAsia="ja-JP"/>
        </w:rPr>
        <w:t>, and I think this part of the discussion can be removed.</w:t>
      </w:r>
    </w:p>
    <w:p w14:paraId="0AFADD4A" w14:textId="55082843" w:rsidR="00C9742B" w:rsidRDefault="00C9742B" w:rsidP="00B961C6">
      <w:pPr>
        <w:rPr>
          <w:sz w:val="24"/>
          <w:szCs w:val="24"/>
          <w:lang w:val="en-US" w:eastAsia="ja-JP"/>
        </w:rPr>
      </w:pPr>
    </w:p>
    <w:p w14:paraId="04AC2577" w14:textId="77777777" w:rsidR="009C4C8A" w:rsidRDefault="00C9742B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263053">
        <w:rPr>
          <w:sz w:val="24"/>
          <w:szCs w:val="24"/>
          <w:lang w:val="en-US" w:eastAsia="ja-JP"/>
        </w:rPr>
        <w:t>Why do the roles have to be announced in advance every time</w:t>
      </w:r>
      <w:r w:rsidR="009C4C8A">
        <w:rPr>
          <w:sz w:val="24"/>
          <w:szCs w:val="24"/>
          <w:lang w:val="en-US" w:eastAsia="ja-JP"/>
        </w:rPr>
        <w:t>? Seems this can be done at set-up only.</w:t>
      </w:r>
    </w:p>
    <w:p w14:paraId="56FF86BF" w14:textId="77777777" w:rsidR="007C2805" w:rsidRDefault="009C4C8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</w:t>
      </w:r>
      <w:r w:rsidR="007C2805">
        <w:rPr>
          <w:sz w:val="24"/>
          <w:szCs w:val="24"/>
          <w:lang w:val="en-US" w:eastAsia="ja-JP"/>
        </w:rPr>
        <w:t>Depending on the application, the roles can be different.</w:t>
      </w:r>
    </w:p>
    <w:p w14:paraId="10DE3FE8" w14:textId="77777777" w:rsidR="007C2805" w:rsidRDefault="007C2805" w:rsidP="00B961C6">
      <w:pPr>
        <w:rPr>
          <w:sz w:val="24"/>
          <w:szCs w:val="24"/>
          <w:lang w:val="en-US" w:eastAsia="ja-JP"/>
        </w:rPr>
      </w:pPr>
    </w:p>
    <w:p w14:paraId="6DAF5B92" w14:textId="74A3DBC2" w:rsidR="00F00423" w:rsidRDefault="007C280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I guess your intention is that </w:t>
      </w:r>
      <w:r w:rsidR="00A93301">
        <w:rPr>
          <w:sz w:val="24"/>
          <w:szCs w:val="24"/>
          <w:lang w:val="en-US" w:eastAsia="ja-JP"/>
        </w:rPr>
        <w:t xml:space="preserve">negotiation is </w:t>
      </w:r>
      <w:r w:rsidR="004768E4">
        <w:rPr>
          <w:sz w:val="24"/>
          <w:szCs w:val="24"/>
          <w:lang w:val="en-US" w:eastAsia="ja-JP"/>
        </w:rPr>
        <w:t>o</w:t>
      </w:r>
      <w:r w:rsidR="00F00423">
        <w:rPr>
          <w:sz w:val="24"/>
          <w:szCs w:val="24"/>
          <w:lang w:val="en-US" w:eastAsia="ja-JP"/>
        </w:rPr>
        <w:t>nly once and then followed by many session</w:t>
      </w:r>
      <w:r w:rsidR="00C76BAF">
        <w:rPr>
          <w:sz w:val="24"/>
          <w:szCs w:val="24"/>
          <w:lang w:val="en-US" w:eastAsia="ja-JP"/>
        </w:rPr>
        <w:t xml:space="preserve"> phases</w:t>
      </w:r>
      <w:r w:rsidR="00F00423">
        <w:rPr>
          <w:sz w:val="24"/>
          <w:szCs w:val="24"/>
          <w:lang w:val="en-US" w:eastAsia="ja-JP"/>
        </w:rPr>
        <w:t>.</w:t>
      </w:r>
    </w:p>
    <w:p w14:paraId="34FD7E03" w14:textId="2D753358" w:rsidR="00C9742B" w:rsidRDefault="00D23016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The set-up is for the whole session.</w:t>
      </w:r>
      <w:r w:rsidR="00263053">
        <w:rPr>
          <w:sz w:val="24"/>
          <w:szCs w:val="24"/>
          <w:lang w:val="en-US" w:eastAsia="ja-JP"/>
        </w:rPr>
        <w:t xml:space="preserve"> </w:t>
      </w:r>
    </w:p>
    <w:p w14:paraId="043F72C4" w14:textId="11227ABC" w:rsidR="009614AC" w:rsidRDefault="009614AC" w:rsidP="00B961C6">
      <w:pPr>
        <w:rPr>
          <w:sz w:val="24"/>
          <w:szCs w:val="24"/>
          <w:lang w:val="en-US" w:eastAsia="ja-JP"/>
        </w:rPr>
      </w:pPr>
    </w:p>
    <w:p w14:paraId="72CB343E" w14:textId="4D20F944" w:rsidR="009614AC" w:rsidRDefault="009614AC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on slide 4, </w:t>
      </w:r>
      <w:r w:rsidR="00A464ED">
        <w:rPr>
          <w:sz w:val="24"/>
          <w:szCs w:val="24"/>
          <w:lang w:val="en-US" w:eastAsia="ja-JP"/>
        </w:rPr>
        <w:t xml:space="preserve">it looks like the capability is signaled in the same way for all bands, but today things are done differently </w:t>
      </w:r>
      <w:r w:rsidR="003600D9">
        <w:rPr>
          <w:sz w:val="24"/>
          <w:szCs w:val="24"/>
          <w:lang w:val="en-US" w:eastAsia="ja-JP"/>
        </w:rPr>
        <w:t>in e.g. sub 7 GHz and 60 GHz.</w:t>
      </w:r>
    </w:p>
    <w:p w14:paraId="05078B76" w14:textId="111E64BA" w:rsidR="003600D9" w:rsidRDefault="003600D9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I am open for doing things differently.</w:t>
      </w:r>
    </w:p>
    <w:p w14:paraId="560AE34C" w14:textId="7ABECF7F" w:rsidR="003600D9" w:rsidRDefault="003600D9" w:rsidP="00B961C6">
      <w:pPr>
        <w:rPr>
          <w:sz w:val="24"/>
          <w:szCs w:val="24"/>
          <w:lang w:val="en-US" w:eastAsia="ja-JP"/>
        </w:rPr>
      </w:pPr>
    </w:p>
    <w:p w14:paraId="052B22C4" w14:textId="67F37625" w:rsidR="003600D9" w:rsidRDefault="00704D6C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The set-up as discussed here is about capability exchange</w:t>
      </w:r>
      <w:r w:rsidR="00324853">
        <w:rPr>
          <w:sz w:val="24"/>
          <w:szCs w:val="24"/>
          <w:lang w:val="en-US" w:eastAsia="ja-JP"/>
        </w:rPr>
        <w:t xml:space="preserve"> done at association. I would call this discovery.</w:t>
      </w:r>
    </w:p>
    <w:p w14:paraId="02085172" w14:textId="14293A63" w:rsidR="00324853" w:rsidRDefault="00324853" w:rsidP="00B961C6">
      <w:pPr>
        <w:rPr>
          <w:sz w:val="24"/>
          <w:szCs w:val="24"/>
          <w:lang w:val="en-US" w:eastAsia="ja-JP"/>
        </w:rPr>
      </w:pPr>
    </w:p>
    <w:p w14:paraId="0CB1B5BF" w14:textId="260AEA27" w:rsidR="00324853" w:rsidRDefault="009161B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On slide 6, STA </w:t>
      </w:r>
      <w:r w:rsidR="00BF116E">
        <w:rPr>
          <w:sz w:val="24"/>
          <w:szCs w:val="24"/>
          <w:lang w:val="en-US" w:eastAsia="ja-JP"/>
        </w:rPr>
        <w:t>2 can be asleep. How do you get around this?</w:t>
      </w:r>
    </w:p>
    <w:p w14:paraId="0BC5A207" w14:textId="71D1A03A" w:rsidR="00BF116E" w:rsidRDefault="00BF116E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STA 2 can wake up before the sensing packet is transmitted.</w:t>
      </w:r>
    </w:p>
    <w:p w14:paraId="11FCC5E3" w14:textId="29404FD6" w:rsidR="00BF116E" w:rsidRDefault="00BF116E" w:rsidP="00B961C6">
      <w:pPr>
        <w:rPr>
          <w:sz w:val="24"/>
          <w:szCs w:val="24"/>
          <w:lang w:val="en-US" w:eastAsia="ja-JP"/>
        </w:rPr>
      </w:pPr>
    </w:p>
    <w:p w14:paraId="7E47A5AD" w14:textId="37BF4B9B" w:rsidR="00953FA1" w:rsidRPr="003D19BD" w:rsidRDefault="00953FA1" w:rsidP="00953FA1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11-20/1</w:t>
      </w:r>
      <w:r w:rsidR="00F12680">
        <w:rPr>
          <w:b/>
          <w:bCs/>
          <w:sz w:val="24"/>
          <w:lang w:val="en-US" w:eastAsia="ja-JP"/>
        </w:rPr>
        <w:t>712</w:t>
      </w:r>
      <w:r w:rsidRPr="003D19BD">
        <w:rPr>
          <w:b/>
          <w:bCs/>
          <w:sz w:val="24"/>
          <w:lang w:val="en-US" w:eastAsia="ja-JP"/>
        </w:rPr>
        <w:t>r</w:t>
      </w:r>
      <w:r w:rsidR="00F12680">
        <w:rPr>
          <w:b/>
          <w:bCs/>
          <w:sz w:val="24"/>
          <w:lang w:val="en-US" w:eastAsia="ja-JP"/>
        </w:rPr>
        <w:t>1</w:t>
      </w:r>
      <w:r w:rsidRPr="003D19BD">
        <w:rPr>
          <w:b/>
          <w:bCs/>
          <w:sz w:val="24"/>
          <w:lang w:val="en-US" w:eastAsia="ja-JP"/>
        </w:rPr>
        <w:t>, “</w:t>
      </w:r>
      <w:r w:rsidR="00F12680">
        <w:rPr>
          <w:b/>
          <w:bCs/>
          <w:sz w:val="24"/>
          <w:lang w:val="en-US" w:eastAsia="ja-JP"/>
        </w:rPr>
        <w:t>Wi-Fi sensing use cases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9E19C9">
        <w:rPr>
          <w:b/>
          <w:bCs/>
          <w:sz w:val="24"/>
          <w:lang w:val="en-US" w:eastAsia="ja-JP"/>
        </w:rPr>
        <w:t>Assaf Kasher</w:t>
      </w:r>
      <w:r w:rsidRPr="003D19BD">
        <w:rPr>
          <w:b/>
          <w:bCs/>
          <w:sz w:val="24"/>
          <w:lang w:val="en-US" w:eastAsia="ja-JP"/>
        </w:rPr>
        <w:t xml:space="preserve"> (</w:t>
      </w:r>
      <w:r w:rsidR="009E19C9">
        <w:rPr>
          <w:b/>
          <w:bCs/>
          <w:sz w:val="24"/>
          <w:lang w:val="en-US" w:eastAsia="ja-JP"/>
        </w:rPr>
        <w:t>Qualcomm</w:t>
      </w:r>
      <w:r w:rsidRPr="003D19BD">
        <w:rPr>
          <w:b/>
          <w:bCs/>
          <w:sz w:val="24"/>
          <w:lang w:val="en-US" w:eastAsia="ja-JP"/>
        </w:rPr>
        <w:t xml:space="preserve">): </w:t>
      </w:r>
    </w:p>
    <w:p w14:paraId="23438B54" w14:textId="351773BD" w:rsidR="00BF116E" w:rsidRDefault="009E19C9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Assaf </w:t>
      </w:r>
      <w:r w:rsidR="00F8111F">
        <w:rPr>
          <w:sz w:val="24"/>
          <w:szCs w:val="24"/>
          <w:lang w:val="en-US" w:eastAsia="ja-JP"/>
        </w:rPr>
        <w:t>presents the excel-sheet with uses cases collected this far</w:t>
      </w:r>
      <w:r w:rsidR="00221080">
        <w:rPr>
          <w:sz w:val="24"/>
          <w:szCs w:val="24"/>
          <w:lang w:val="en-US" w:eastAsia="ja-JP"/>
        </w:rPr>
        <w:t>.</w:t>
      </w:r>
    </w:p>
    <w:p w14:paraId="5FBFF299" w14:textId="61CAC8B9" w:rsidR="00221080" w:rsidRDefault="00221080" w:rsidP="00B961C6">
      <w:pPr>
        <w:rPr>
          <w:sz w:val="24"/>
          <w:szCs w:val="24"/>
          <w:lang w:val="en-US" w:eastAsia="ja-JP"/>
        </w:rPr>
      </w:pPr>
    </w:p>
    <w:p w14:paraId="3B8345B0" w14:textId="2FBDFAB9" w:rsidR="00221080" w:rsidRDefault="00221080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What kind of robustness</w:t>
      </w:r>
      <w:r w:rsidR="00511101">
        <w:rPr>
          <w:sz w:val="24"/>
          <w:szCs w:val="24"/>
          <w:lang w:val="en-US" w:eastAsia="ja-JP"/>
        </w:rPr>
        <w:t xml:space="preserve"> is this about?</w:t>
      </w:r>
    </w:p>
    <w:p w14:paraId="26485071" w14:textId="6DB5DA56" w:rsidR="00511101" w:rsidRDefault="0051110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lastRenderedPageBreak/>
        <w:t>A: Basically</w:t>
      </w:r>
      <w:r w:rsidR="00C25AE0">
        <w:rPr>
          <w:sz w:val="24"/>
          <w:szCs w:val="24"/>
          <w:lang w:val="en-US" w:eastAsia="ja-JP"/>
        </w:rPr>
        <w:t>,</w:t>
      </w:r>
      <w:r>
        <w:rPr>
          <w:sz w:val="24"/>
          <w:szCs w:val="24"/>
          <w:lang w:val="en-US" w:eastAsia="ja-JP"/>
        </w:rPr>
        <w:t xml:space="preserve"> it is about </w:t>
      </w:r>
      <w:r w:rsidR="00411C35">
        <w:rPr>
          <w:sz w:val="24"/>
          <w:szCs w:val="24"/>
          <w:lang w:val="en-US" w:eastAsia="ja-JP"/>
        </w:rPr>
        <w:t xml:space="preserve">issues related to interference and scheduling. For instance how you can deal with interference from other networks in the area </w:t>
      </w:r>
      <w:r w:rsidR="00C25AE0">
        <w:rPr>
          <w:sz w:val="24"/>
          <w:szCs w:val="24"/>
          <w:lang w:val="en-US" w:eastAsia="ja-JP"/>
        </w:rPr>
        <w:t>or if the STA wants a specific scheduling, but the AP does not provide this.</w:t>
      </w:r>
    </w:p>
    <w:p w14:paraId="244B0970" w14:textId="77777777" w:rsidR="00C25AE0" w:rsidRDefault="00C25AE0" w:rsidP="00B961C6">
      <w:pPr>
        <w:rPr>
          <w:sz w:val="24"/>
          <w:szCs w:val="24"/>
          <w:lang w:val="en-US" w:eastAsia="ja-JP"/>
        </w:rPr>
      </w:pPr>
    </w:p>
    <w:p w14:paraId="3F55F36E" w14:textId="524BC548" w:rsidR="00831615" w:rsidRDefault="00C872A0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Is this from some contribution or is i</w:t>
      </w:r>
      <w:r w:rsidR="00B55EEE">
        <w:rPr>
          <w:sz w:val="24"/>
          <w:szCs w:val="24"/>
          <w:lang w:val="en-US" w:eastAsia="ja-JP"/>
        </w:rPr>
        <w:t>t an interpretation?</w:t>
      </w:r>
    </w:p>
    <w:p w14:paraId="3FDC44C5" w14:textId="47C8DA48" w:rsidR="00B55EEE" w:rsidRDefault="00B55EEE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It is my interpretation of the contribution</w:t>
      </w:r>
      <w:r w:rsidR="00BC493C">
        <w:rPr>
          <w:sz w:val="24"/>
          <w:szCs w:val="24"/>
          <w:lang w:val="en-US" w:eastAsia="ja-JP"/>
        </w:rPr>
        <w:t>s. I am happy to update if that would be needed.</w:t>
      </w:r>
    </w:p>
    <w:p w14:paraId="7F6ACF06" w14:textId="3F951556" w:rsidR="00BC493C" w:rsidRDefault="00BC493C" w:rsidP="00B961C6">
      <w:pPr>
        <w:rPr>
          <w:sz w:val="24"/>
          <w:szCs w:val="24"/>
          <w:lang w:val="en-US" w:eastAsia="ja-JP"/>
        </w:rPr>
      </w:pPr>
    </w:p>
    <w:p w14:paraId="55605D55" w14:textId="6284D1C4" w:rsidR="00BC493C" w:rsidRDefault="0019402D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Great summary. Is this for Wi-Fi only, or are you open for some active complement?</w:t>
      </w:r>
    </w:p>
    <w:p w14:paraId="10673ED0" w14:textId="77777777" w:rsidR="00941214" w:rsidRDefault="0019402D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</w:t>
      </w:r>
      <w:r w:rsidR="004209CF">
        <w:rPr>
          <w:sz w:val="24"/>
          <w:szCs w:val="24"/>
          <w:lang w:val="en-US" w:eastAsia="ja-JP"/>
        </w:rPr>
        <w:t xml:space="preserve">We have agreed in the PAR to use what is available </w:t>
      </w:r>
      <w:r w:rsidR="00941214">
        <w:rPr>
          <w:sz w:val="24"/>
          <w:szCs w:val="24"/>
          <w:lang w:val="en-US" w:eastAsia="ja-JP"/>
        </w:rPr>
        <w:t>for sub 7 GHz. For 60 GHz we are open for modifications.</w:t>
      </w:r>
    </w:p>
    <w:p w14:paraId="5C019EDE" w14:textId="77777777" w:rsidR="00941214" w:rsidRDefault="00941214" w:rsidP="00B961C6">
      <w:pPr>
        <w:rPr>
          <w:sz w:val="24"/>
          <w:szCs w:val="24"/>
          <w:lang w:val="en-US" w:eastAsia="ja-JP"/>
        </w:rPr>
      </w:pPr>
    </w:p>
    <w:p w14:paraId="5C28B17B" w14:textId="55167552" w:rsidR="003B0399" w:rsidRDefault="003B0399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About max network load, do you think this will impact our design in any way?</w:t>
      </w:r>
    </w:p>
    <w:p w14:paraId="1C70249F" w14:textId="1B91A0CF" w:rsidR="0019402D" w:rsidRDefault="003B0399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</w:t>
      </w:r>
      <w:r w:rsidR="00B154B9">
        <w:rPr>
          <w:sz w:val="24"/>
          <w:szCs w:val="24"/>
          <w:lang w:val="en-US" w:eastAsia="ja-JP"/>
        </w:rPr>
        <w:t>I believe it is important to discuss the trade-off between sensing performance and the impact it may have on the network performance.</w:t>
      </w:r>
    </w:p>
    <w:p w14:paraId="5F8C42DA" w14:textId="22ED9870" w:rsidR="000E6D9A" w:rsidRDefault="000E6D9A" w:rsidP="00B961C6">
      <w:pPr>
        <w:rPr>
          <w:sz w:val="24"/>
          <w:szCs w:val="24"/>
          <w:lang w:val="en-US" w:eastAsia="ja-JP"/>
        </w:rPr>
      </w:pPr>
    </w:p>
    <w:p w14:paraId="0FFDC21A" w14:textId="298DE11F" w:rsidR="000E6D9A" w:rsidRDefault="000E6D9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I agree it is good to di</w:t>
      </w:r>
      <w:r w:rsidR="00030C62">
        <w:rPr>
          <w:sz w:val="24"/>
          <w:szCs w:val="24"/>
          <w:lang w:val="en-US" w:eastAsia="ja-JP"/>
        </w:rPr>
        <w:t>scuss, but I don’t think it ultimately will impact the design.</w:t>
      </w:r>
    </w:p>
    <w:p w14:paraId="430224B9" w14:textId="1E3BA246" w:rsidR="00030C62" w:rsidRDefault="00030C62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Possibly. </w:t>
      </w:r>
      <w:r w:rsidR="00DC5C6E">
        <w:rPr>
          <w:sz w:val="24"/>
          <w:szCs w:val="24"/>
          <w:lang w:val="en-US" w:eastAsia="ja-JP"/>
        </w:rPr>
        <w:t>Maybe we can define categories depending on requirements.</w:t>
      </w:r>
    </w:p>
    <w:p w14:paraId="70CD25CD" w14:textId="09302987" w:rsidR="00DC5C6E" w:rsidRDefault="00DC5C6E" w:rsidP="00B961C6">
      <w:pPr>
        <w:rPr>
          <w:sz w:val="24"/>
          <w:szCs w:val="24"/>
          <w:lang w:val="en-US" w:eastAsia="ja-JP"/>
        </w:rPr>
      </w:pPr>
    </w:p>
    <w:p w14:paraId="17B5E3DB" w14:textId="3A8C18A0" w:rsidR="00DC5C6E" w:rsidRDefault="00082BD4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With respect to privacy and security, shou</w:t>
      </w:r>
      <w:r w:rsidR="00CB6C29">
        <w:rPr>
          <w:sz w:val="24"/>
          <w:szCs w:val="24"/>
          <w:lang w:val="en-US" w:eastAsia="ja-JP"/>
        </w:rPr>
        <w:t>l</w:t>
      </w:r>
      <w:r>
        <w:rPr>
          <w:sz w:val="24"/>
          <w:szCs w:val="24"/>
          <w:lang w:val="en-US" w:eastAsia="ja-JP"/>
        </w:rPr>
        <w:t xml:space="preserve">dn’t </w:t>
      </w:r>
      <w:r w:rsidR="00CB6C29">
        <w:rPr>
          <w:sz w:val="24"/>
          <w:szCs w:val="24"/>
          <w:lang w:val="en-US" w:eastAsia="ja-JP"/>
        </w:rPr>
        <w:t>all m</w:t>
      </w:r>
      <w:r w:rsidR="00D20319">
        <w:rPr>
          <w:sz w:val="24"/>
          <w:szCs w:val="24"/>
          <w:lang w:val="en-US" w:eastAsia="ja-JP"/>
        </w:rPr>
        <w:t>easureme</w:t>
      </w:r>
      <w:r w:rsidR="00B67A73">
        <w:rPr>
          <w:sz w:val="24"/>
          <w:szCs w:val="24"/>
          <w:lang w:val="en-US" w:eastAsia="ja-JP"/>
        </w:rPr>
        <w:t>nt</w:t>
      </w:r>
      <w:r w:rsidR="00D20319">
        <w:rPr>
          <w:sz w:val="24"/>
          <w:szCs w:val="24"/>
          <w:lang w:val="en-US" w:eastAsia="ja-JP"/>
        </w:rPr>
        <w:t xml:space="preserve">s in a home be </w:t>
      </w:r>
      <w:r w:rsidR="00B67A73">
        <w:rPr>
          <w:sz w:val="24"/>
          <w:szCs w:val="24"/>
          <w:lang w:val="en-US" w:eastAsia="ja-JP"/>
        </w:rPr>
        <w:t>private and secure?</w:t>
      </w:r>
      <w:r>
        <w:rPr>
          <w:sz w:val="24"/>
          <w:szCs w:val="24"/>
          <w:lang w:val="en-US" w:eastAsia="ja-JP"/>
        </w:rPr>
        <w:t xml:space="preserve"> </w:t>
      </w:r>
    </w:p>
    <w:p w14:paraId="2B997E54" w14:textId="536AAC75" w:rsidR="00B67A73" w:rsidRDefault="00B67A73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</w:t>
      </w:r>
      <w:r w:rsidR="006366F2">
        <w:rPr>
          <w:sz w:val="24"/>
          <w:szCs w:val="24"/>
          <w:lang w:val="en-US" w:eastAsia="ja-JP"/>
        </w:rPr>
        <w:t xml:space="preserve">In a house it should be secured in the sense that it cannot be spoofed. </w:t>
      </w:r>
      <w:r w:rsidR="00C95D2E">
        <w:rPr>
          <w:sz w:val="24"/>
          <w:szCs w:val="24"/>
          <w:lang w:val="en-US" w:eastAsia="ja-JP"/>
        </w:rPr>
        <w:t xml:space="preserve">Privacy is hard as you can just place a receiver outside </w:t>
      </w:r>
      <w:r w:rsidR="00440286">
        <w:rPr>
          <w:sz w:val="24"/>
          <w:szCs w:val="24"/>
          <w:lang w:val="en-US" w:eastAsia="ja-JP"/>
        </w:rPr>
        <w:t>the ho</w:t>
      </w:r>
      <w:r w:rsidR="00D64671">
        <w:rPr>
          <w:sz w:val="24"/>
          <w:szCs w:val="24"/>
          <w:lang w:val="en-US" w:eastAsia="ja-JP"/>
        </w:rPr>
        <w:t>use</w:t>
      </w:r>
      <w:r w:rsidR="00440286">
        <w:rPr>
          <w:sz w:val="24"/>
          <w:szCs w:val="24"/>
          <w:lang w:val="en-US" w:eastAsia="ja-JP"/>
        </w:rPr>
        <w:t xml:space="preserve"> and this can be used to detect movements inside.</w:t>
      </w:r>
    </w:p>
    <w:p w14:paraId="29D10461" w14:textId="52A1D50E" w:rsidR="00440286" w:rsidRDefault="00440286" w:rsidP="00B961C6">
      <w:pPr>
        <w:rPr>
          <w:sz w:val="24"/>
          <w:szCs w:val="24"/>
          <w:lang w:val="en-US" w:eastAsia="ja-JP"/>
        </w:rPr>
      </w:pPr>
    </w:p>
    <w:p w14:paraId="25774F6E" w14:textId="38A846B7" w:rsidR="00440286" w:rsidRDefault="00E371D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Max NW load, is that per session?</w:t>
      </w:r>
    </w:p>
    <w:p w14:paraId="2AADBAC4" w14:textId="140A791B" w:rsidR="00E371DF" w:rsidRDefault="00E371D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No, long term average.</w:t>
      </w:r>
    </w:p>
    <w:p w14:paraId="70D4D014" w14:textId="2F3F9636" w:rsidR="00E371DF" w:rsidRDefault="00E371DF" w:rsidP="00B961C6">
      <w:pPr>
        <w:rPr>
          <w:sz w:val="24"/>
          <w:szCs w:val="24"/>
          <w:lang w:val="en-US" w:eastAsia="ja-JP"/>
        </w:rPr>
      </w:pPr>
    </w:p>
    <w:p w14:paraId="357274B4" w14:textId="37863C4D" w:rsidR="00E371DF" w:rsidRDefault="00076CA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Do you believe different sensing activities can add up to </w:t>
      </w:r>
      <w:r w:rsidR="004F1F2B">
        <w:rPr>
          <w:sz w:val="24"/>
          <w:szCs w:val="24"/>
          <w:lang w:val="en-US" w:eastAsia="ja-JP"/>
        </w:rPr>
        <w:t>a large number?</w:t>
      </w:r>
    </w:p>
    <w:p w14:paraId="33C4271F" w14:textId="0DAF646C" w:rsidR="004F1F2B" w:rsidRDefault="004F1F2B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For 3D vision, I believe </w:t>
      </w:r>
      <w:r w:rsidR="00132F98">
        <w:rPr>
          <w:sz w:val="24"/>
          <w:szCs w:val="24"/>
          <w:lang w:val="en-US" w:eastAsia="ja-JP"/>
        </w:rPr>
        <w:t>it could</w:t>
      </w:r>
      <w:r w:rsidR="004122A6">
        <w:rPr>
          <w:sz w:val="24"/>
          <w:szCs w:val="24"/>
          <w:lang w:val="en-US" w:eastAsia="ja-JP"/>
        </w:rPr>
        <w:t>. For many other applications perhaps not.</w:t>
      </w:r>
    </w:p>
    <w:p w14:paraId="1CAC2AB9" w14:textId="13EFCA7C" w:rsidR="004122A6" w:rsidRDefault="004122A6" w:rsidP="00B961C6">
      <w:pPr>
        <w:rPr>
          <w:sz w:val="24"/>
          <w:szCs w:val="24"/>
          <w:lang w:val="en-US" w:eastAsia="ja-JP"/>
        </w:rPr>
      </w:pPr>
    </w:p>
    <w:p w14:paraId="7137B143" w14:textId="27926DCD" w:rsidR="004122A6" w:rsidRDefault="004122A6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Is it </w:t>
      </w:r>
      <w:r w:rsidR="00D64671">
        <w:rPr>
          <w:sz w:val="24"/>
          <w:szCs w:val="24"/>
          <w:lang w:val="en-US" w:eastAsia="ja-JP"/>
        </w:rPr>
        <w:t>fair to say that robustness is the inverse to sensitivity?</w:t>
      </w:r>
    </w:p>
    <w:p w14:paraId="378B0A0B" w14:textId="22A25507" w:rsidR="00D64671" w:rsidRDefault="00D6467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Yes, I believe so.</w:t>
      </w:r>
    </w:p>
    <w:p w14:paraId="48A4B5EC" w14:textId="71E40A67" w:rsidR="00D64671" w:rsidRDefault="00D64671" w:rsidP="00B961C6">
      <w:pPr>
        <w:rPr>
          <w:sz w:val="24"/>
          <w:szCs w:val="24"/>
          <w:lang w:val="en-US" w:eastAsia="ja-JP"/>
        </w:rPr>
      </w:pPr>
    </w:p>
    <w:p w14:paraId="5470124B" w14:textId="401B0241" w:rsidR="00D64671" w:rsidRDefault="00A304D7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We may want to add elevation for some use cases.</w:t>
      </w:r>
    </w:p>
    <w:p w14:paraId="6732411E" w14:textId="51B71D48" w:rsidR="00A304D7" w:rsidRDefault="00A304D7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I agree, but </w:t>
      </w:r>
      <w:r w:rsidR="001A5CCF">
        <w:rPr>
          <w:sz w:val="24"/>
          <w:szCs w:val="24"/>
          <w:lang w:val="en-US" w:eastAsia="ja-JP"/>
        </w:rPr>
        <w:t>I tried to limit the number of KPIs.</w:t>
      </w:r>
    </w:p>
    <w:p w14:paraId="78EB3708" w14:textId="72AB32FA" w:rsidR="001A5CCF" w:rsidRDefault="001A5CCF" w:rsidP="00B961C6">
      <w:pPr>
        <w:rPr>
          <w:sz w:val="24"/>
          <w:szCs w:val="24"/>
          <w:lang w:val="en-US" w:eastAsia="ja-JP"/>
        </w:rPr>
      </w:pPr>
    </w:p>
    <w:p w14:paraId="2CCF9170" w14:textId="56144A73" w:rsidR="001A5CCF" w:rsidRDefault="001A5CC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Do you </w:t>
      </w:r>
      <w:r w:rsidR="00DF4E95">
        <w:rPr>
          <w:sz w:val="24"/>
          <w:szCs w:val="24"/>
          <w:lang w:val="en-US" w:eastAsia="ja-JP"/>
        </w:rPr>
        <w:t>expect that different proposals will be judged using this list?</w:t>
      </w:r>
    </w:p>
    <w:p w14:paraId="6379107E" w14:textId="1E37278E" w:rsidR="00DF4E95" w:rsidRDefault="000E163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At this point I would not read too much into this list. It is intended as a guide.</w:t>
      </w:r>
    </w:p>
    <w:p w14:paraId="44F5465B" w14:textId="67B17398" w:rsidR="000E1631" w:rsidRDefault="000E1631" w:rsidP="00B961C6">
      <w:pPr>
        <w:rPr>
          <w:sz w:val="24"/>
          <w:szCs w:val="24"/>
          <w:lang w:val="en-US" w:eastAsia="ja-JP"/>
        </w:rPr>
      </w:pPr>
    </w:p>
    <w:p w14:paraId="60F8A4F2" w14:textId="77777777" w:rsidR="004264AE" w:rsidRDefault="00AD2E64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Are sub 7 GHz and 60 GHz exclusive.</w:t>
      </w:r>
    </w:p>
    <w:p w14:paraId="17AB35C4" w14:textId="77777777" w:rsidR="004264AE" w:rsidRDefault="004264AE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No, but some uses cases may be predominantly handled in one of them.</w:t>
      </w:r>
    </w:p>
    <w:p w14:paraId="4177AB8D" w14:textId="77777777" w:rsidR="004264AE" w:rsidRDefault="004264AE" w:rsidP="00B961C6">
      <w:pPr>
        <w:rPr>
          <w:sz w:val="24"/>
          <w:szCs w:val="24"/>
          <w:lang w:val="en-US" w:eastAsia="ja-JP"/>
        </w:rPr>
      </w:pPr>
    </w:p>
    <w:p w14:paraId="69A1DB0D" w14:textId="77777777" w:rsidR="00C3773F" w:rsidRDefault="00C3773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Any next steps for this document?</w:t>
      </w:r>
    </w:p>
    <w:p w14:paraId="4923B91F" w14:textId="5A98DC62" w:rsidR="00E85A08" w:rsidRDefault="00C3773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Nothing planned. If a new use case </w:t>
      </w:r>
      <w:r w:rsidR="00E85A08">
        <w:rPr>
          <w:sz w:val="24"/>
          <w:szCs w:val="24"/>
          <w:lang w:val="en-US" w:eastAsia="ja-JP"/>
        </w:rPr>
        <w:t xml:space="preserve">appears, we can just add it to this document. In fact, the group is encouraged to </w:t>
      </w:r>
      <w:r w:rsidR="00FB3DBC">
        <w:rPr>
          <w:sz w:val="24"/>
          <w:szCs w:val="24"/>
          <w:lang w:val="en-US" w:eastAsia="ja-JP"/>
        </w:rPr>
        <w:t>add things that are missed.</w:t>
      </w:r>
    </w:p>
    <w:p w14:paraId="6F73C421" w14:textId="48454959" w:rsidR="00A04DD5" w:rsidRPr="00A5398A" w:rsidRDefault="00A04DD5" w:rsidP="007068D9">
      <w:pPr>
        <w:rPr>
          <w:sz w:val="24"/>
          <w:szCs w:val="24"/>
          <w:lang w:val="en-US" w:eastAsia="ja-JP"/>
        </w:rPr>
      </w:pPr>
    </w:p>
    <w:p w14:paraId="1CF19224" w14:textId="1D196987" w:rsidR="00666480" w:rsidRPr="00175684" w:rsidRDefault="007E1905" w:rsidP="007068D9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 xml:space="preserve">djourned at </w:t>
      </w:r>
      <w:r w:rsidR="00A5398A">
        <w:rPr>
          <w:b/>
          <w:bCs/>
          <w:sz w:val="24"/>
          <w:szCs w:val="24"/>
          <w:lang w:eastAsia="ja-JP"/>
        </w:rPr>
        <w:t>10</w:t>
      </w:r>
      <w:r w:rsidR="005F6E11" w:rsidRPr="007E1905">
        <w:rPr>
          <w:b/>
          <w:bCs/>
          <w:sz w:val="24"/>
          <w:szCs w:val="24"/>
          <w:lang w:eastAsia="ja-JP"/>
        </w:rPr>
        <w:t>:</w:t>
      </w:r>
      <w:r w:rsidR="00A5398A">
        <w:rPr>
          <w:b/>
          <w:bCs/>
          <w:sz w:val="24"/>
          <w:szCs w:val="24"/>
          <w:lang w:eastAsia="ja-JP"/>
        </w:rPr>
        <w:t>44 a</w:t>
      </w:r>
      <w:r w:rsidR="005F6E11" w:rsidRPr="007E1905">
        <w:rPr>
          <w:b/>
          <w:bCs/>
          <w:sz w:val="24"/>
          <w:szCs w:val="24"/>
          <w:lang w:eastAsia="ja-JP"/>
        </w:rPr>
        <w:t xml:space="preserve">m </w:t>
      </w:r>
      <w:r w:rsidR="0013463C">
        <w:rPr>
          <w:b/>
          <w:bCs/>
          <w:sz w:val="24"/>
          <w:szCs w:val="24"/>
          <w:lang w:eastAsia="ja-JP"/>
        </w:rPr>
        <w:t>(</w:t>
      </w:r>
      <w:r w:rsidR="005F6E11" w:rsidRPr="007E1905">
        <w:rPr>
          <w:b/>
          <w:bCs/>
          <w:sz w:val="24"/>
          <w:szCs w:val="24"/>
          <w:lang w:eastAsia="ja-JP"/>
        </w:rPr>
        <w:t>ET</w:t>
      </w:r>
      <w:r w:rsidR="0013463C">
        <w:rPr>
          <w:b/>
          <w:bCs/>
          <w:sz w:val="24"/>
          <w:szCs w:val="24"/>
          <w:lang w:eastAsia="ja-JP"/>
        </w:rPr>
        <w:t>)</w:t>
      </w:r>
      <w:bookmarkStart w:id="0" w:name="_GoBack"/>
      <w:bookmarkEnd w:id="0"/>
      <w:r w:rsidR="005F6E11" w:rsidRPr="007E1905">
        <w:rPr>
          <w:b/>
          <w:bCs/>
          <w:sz w:val="24"/>
          <w:szCs w:val="24"/>
          <w:lang w:eastAsia="ja-JP"/>
        </w:rPr>
        <w:t>.</w:t>
      </w: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lastRenderedPageBreak/>
        <w:t>List of Attendees:</w:t>
      </w:r>
    </w:p>
    <w:p w14:paraId="2E973642" w14:textId="1A15927A" w:rsidR="00716DDB" w:rsidRDefault="00716DDB"/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3300"/>
        <w:gridCol w:w="5144"/>
      </w:tblGrid>
      <w:tr w:rsidR="00605D58" w14:paraId="3D140BC8" w14:textId="77777777" w:rsidTr="00605D58">
        <w:trPr>
          <w:trHeight w:val="300"/>
        </w:trPr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6E82" w14:textId="77777777" w:rsidR="00605D58" w:rsidRDefault="00605D58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690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691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7EA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605D58" w14:paraId="413BE18E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4C5F5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1AB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D196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54BDB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5D58" w14:paraId="1A28067A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8EBF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215D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D87AA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A706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605D58" w14:paraId="029A39F4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39F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2CD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526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1862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605D58" w14:paraId="30866069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EAA7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FE8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8D88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8A5A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605D58" w14:paraId="2FDC000A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D5B1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C24A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6BCFB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CF0BB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605D58" w14:paraId="625D14F4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A4BC3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9404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6FE3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52DD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605D58" w14:paraId="204FB1C3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D22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B8C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3E68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3DC8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5D58" w14:paraId="5DDAC107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3858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54BC7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8F9E5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78F8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605D58" w14:paraId="6EAB0732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1B3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CAF2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8180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F7CFF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05D58" w14:paraId="04C150EE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FEAB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C81D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EE02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98B4A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5D58" w14:paraId="7F0CD4BA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A730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BD911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2EE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Costa, D.Nelson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A2F13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Peraso Technologies Incorporated</w:t>
            </w:r>
          </w:p>
        </w:tc>
      </w:tr>
      <w:tr w:rsidR="00605D58" w14:paraId="089D69AE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9D8D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0478E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60D2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0AC0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5D58" w14:paraId="0935F393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BF5E1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47F0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9CB3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4F19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605D58" w14:paraId="79DED407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DF237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22170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B07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3728F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5D58" w14:paraId="0C830F5A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8F3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94E95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9128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Erell,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57C02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Vayyar Imaging Ltd.</w:t>
            </w:r>
          </w:p>
        </w:tc>
      </w:tr>
      <w:tr w:rsidR="00605D58" w14:paraId="0FC36B4B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B32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E51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6412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86A7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5D58" w14:paraId="04B14526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DFAE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D0254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F54D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68D8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5D58" w14:paraId="45987E8F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7E00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C8C8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2E2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Hoffman, Damian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20FE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605D58" w14:paraId="095E5DB6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20E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6CF13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2FC99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Jang, Insun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343F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5D58" w14:paraId="10015C48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DB64F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7A81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8B82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jiang, yiming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675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605D58" w14:paraId="19899AEE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DDF1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36FC3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3447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72F2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5D58" w14:paraId="4777F9E5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95E2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A34A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1789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2D1D0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5D58" w14:paraId="4E5F2501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9E28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247CF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9C3E3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C6AF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05D58" w14:paraId="7365EF6F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B73E7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24E8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B6C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E58E9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5D58" w14:paraId="5ACD63D4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5ADB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3BD5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D1DA9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Omar,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7E0F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5D58" w14:paraId="75EAAF0D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B938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7A83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123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D8A98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5D58" w14:paraId="52C81613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6AA7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55E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FCA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E6150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05D58" w14:paraId="50CB9A25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B2D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0B71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C2CF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6E4F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05D58" w14:paraId="1E90CED7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6E4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4AF20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38D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5E42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5D58" w14:paraId="4A012BB0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BBECF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E79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83DE9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BD403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605D58" w14:paraId="393EC4D7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5EC6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B3A15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00B79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5049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605D58" w14:paraId="0B9F9A68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242B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8C2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5895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Rosenhouse, Tsachi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2309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605D58" w14:paraId="3B8CDEDD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3311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E363E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8C9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4585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605D58" w14:paraId="6BC0CFEE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E8A0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A5F5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794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B5BE2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605D58" w14:paraId="10431B4D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5CDB4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15021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BBE6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788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5D58" w14:paraId="5EFEDEAB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070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A72C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1723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6831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605D58" w14:paraId="042B489A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2880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BA34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46A8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Sun, Yingxiang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C285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5D58" w14:paraId="6F880DFD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CFF1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298E1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B7D2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BC31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5D58" w14:paraId="30799BFA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8B6F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0A2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13211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7CF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5D58" w14:paraId="3B2E9146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183C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9982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FCE3D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7D68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5D58" w14:paraId="244B2172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81129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7067E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FD3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01BE6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605D58" w14:paraId="303A10F6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ED28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57A4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F287C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0B45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5D58" w14:paraId="691EBE6C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97E5D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9D31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8076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04FB5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605D58" w14:paraId="6BE39174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C361C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4BA32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EAD4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8989E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5D58" w14:paraId="2F556CEC" w14:textId="77777777" w:rsidTr="00605D5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07DA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A01A6" w14:textId="77777777" w:rsidR="00605D58" w:rsidRDefault="00605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13C5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95DEF" w14:textId="77777777" w:rsidR="00605D58" w:rsidRDefault="00605D5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48A102F3" w14:textId="77777777" w:rsidR="00605D58" w:rsidRDefault="00605D58"/>
    <w:sectPr w:rsidR="00605D58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FE1A" w14:textId="77777777" w:rsidR="00333FE0" w:rsidRDefault="00333FE0">
      <w:r>
        <w:separator/>
      </w:r>
    </w:p>
  </w:endnote>
  <w:endnote w:type="continuationSeparator" w:id="0">
    <w:p w14:paraId="4C912266" w14:textId="77777777" w:rsidR="00333FE0" w:rsidRDefault="00333FE0">
      <w:r>
        <w:continuationSeparator/>
      </w:r>
    </w:p>
  </w:endnote>
  <w:endnote w:type="continuationNotice" w:id="1">
    <w:p w14:paraId="451C3C5F" w14:textId="77777777" w:rsidR="00333FE0" w:rsidRDefault="00333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13463C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CF5F" w14:textId="77777777" w:rsidR="00333FE0" w:rsidRDefault="00333FE0">
      <w:r>
        <w:separator/>
      </w:r>
    </w:p>
  </w:footnote>
  <w:footnote w:type="continuationSeparator" w:id="0">
    <w:p w14:paraId="324635D3" w14:textId="77777777" w:rsidR="00333FE0" w:rsidRDefault="00333FE0">
      <w:r>
        <w:continuationSeparator/>
      </w:r>
    </w:p>
  </w:footnote>
  <w:footnote w:type="continuationNotice" w:id="1">
    <w:p w14:paraId="6D830681" w14:textId="77777777" w:rsidR="00333FE0" w:rsidRDefault="00333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35964DFB" w:rsidR="00F540B9" w:rsidRPr="00F93830" w:rsidRDefault="00420A83" w:rsidP="00CC353D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F540B9">
      <w:t xml:space="preserve"> 2020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802.11-20/</w:t>
    </w:r>
    <w:r w:rsidR="00E25329">
      <w:t>1909</w:t>
    </w:r>
    <w:r w:rsidR="00F540B9">
      <w:t>r</w:t>
    </w:r>
    <w:r w:rsidR="007C37F1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0850A8"/>
    <w:multiLevelType w:val="hybridMultilevel"/>
    <w:tmpl w:val="058E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322"/>
    <w:multiLevelType w:val="hybridMultilevel"/>
    <w:tmpl w:val="BCE04F2E"/>
    <w:lvl w:ilvl="0" w:tplc="0AC6B8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22E808">
      <w:numFmt w:val="none"/>
      <w:lvlText w:val=""/>
      <w:lvlJc w:val="left"/>
      <w:pPr>
        <w:tabs>
          <w:tab w:val="num" w:pos="360"/>
        </w:tabs>
      </w:pPr>
    </w:lvl>
    <w:lvl w:ilvl="2" w:tplc="F6E8C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B41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64D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62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8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642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5E4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A27A4"/>
    <w:multiLevelType w:val="hybridMultilevel"/>
    <w:tmpl w:val="5030C1A0"/>
    <w:lvl w:ilvl="0" w:tplc="AC7EF2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0C4568">
      <w:numFmt w:val="none"/>
      <w:lvlText w:val=""/>
      <w:lvlJc w:val="left"/>
      <w:pPr>
        <w:tabs>
          <w:tab w:val="num" w:pos="360"/>
        </w:tabs>
      </w:pPr>
    </w:lvl>
    <w:lvl w:ilvl="2" w:tplc="32264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D88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32C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00F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F47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A44B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8CA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46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C62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399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40"/>
    <w:rsid w:val="00072EF0"/>
    <w:rsid w:val="0007306A"/>
    <w:rsid w:val="000736A9"/>
    <w:rsid w:val="0007387D"/>
    <w:rsid w:val="000738E3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6CAF"/>
    <w:rsid w:val="00077026"/>
    <w:rsid w:val="0007745F"/>
    <w:rsid w:val="00077484"/>
    <w:rsid w:val="0007770E"/>
    <w:rsid w:val="00080994"/>
    <w:rsid w:val="0008138F"/>
    <w:rsid w:val="000816EE"/>
    <w:rsid w:val="0008209B"/>
    <w:rsid w:val="00082BD4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79A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85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7A2"/>
    <w:rsid w:val="000D5C3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31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6D9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564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3874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8EB"/>
    <w:rsid w:val="00117EB4"/>
    <w:rsid w:val="001202F6"/>
    <w:rsid w:val="00120B4A"/>
    <w:rsid w:val="0012115F"/>
    <w:rsid w:val="001215DA"/>
    <w:rsid w:val="00121626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2F98"/>
    <w:rsid w:val="001338E3"/>
    <w:rsid w:val="00133947"/>
    <w:rsid w:val="00133EE2"/>
    <w:rsid w:val="0013401A"/>
    <w:rsid w:val="001341DF"/>
    <w:rsid w:val="001342AD"/>
    <w:rsid w:val="0013463C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54D"/>
    <w:rsid w:val="0015383A"/>
    <w:rsid w:val="001541A5"/>
    <w:rsid w:val="00154D3A"/>
    <w:rsid w:val="001562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A36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A54"/>
    <w:rsid w:val="001935FD"/>
    <w:rsid w:val="00193772"/>
    <w:rsid w:val="00193A88"/>
    <w:rsid w:val="00193AA9"/>
    <w:rsid w:val="0019402D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5CCF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6BA8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B2C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80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053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4853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3FE0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0ACA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4F28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0D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DC4"/>
    <w:rsid w:val="00375FB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4E80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A7F4B"/>
    <w:rsid w:val="003B02BA"/>
    <w:rsid w:val="003B0399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9BD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1C35"/>
    <w:rsid w:val="004122A6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09CF"/>
    <w:rsid w:val="00420A83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A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286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8E4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3F0F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0F45"/>
    <w:rsid w:val="004A1FE9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9D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1F2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5EA"/>
    <w:rsid w:val="004F664C"/>
    <w:rsid w:val="004F67E7"/>
    <w:rsid w:val="004F6A6E"/>
    <w:rsid w:val="004F6E16"/>
    <w:rsid w:val="004F6FFB"/>
    <w:rsid w:val="004F7457"/>
    <w:rsid w:val="005009FE"/>
    <w:rsid w:val="00500BDA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1101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CF5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0F51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48"/>
    <w:rsid w:val="00551BCF"/>
    <w:rsid w:val="00551D37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643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C86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8A1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345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5D58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12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6F2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2F4B"/>
    <w:rsid w:val="006533F2"/>
    <w:rsid w:val="00653428"/>
    <w:rsid w:val="0065378D"/>
    <w:rsid w:val="00653FEC"/>
    <w:rsid w:val="00654378"/>
    <w:rsid w:val="00654501"/>
    <w:rsid w:val="00654652"/>
    <w:rsid w:val="006549F0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2A9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180F"/>
    <w:rsid w:val="006A1C16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8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4D6C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558"/>
    <w:rsid w:val="00711F34"/>
    <w:rsid w:val="007139B0"/>
    <w:rsid w:val="00713A7C"/>
    <w:rsid w:val="00713D87"/>
    <w:rsid w:val="0071471E"/>
    <w:rsid w:val="00715101"/>
    <w:rsid w:val="00715153"/>
    <w:rsid w:val="00715301"/>
    <w:rsid w:val="007158C9"/>
    <w:rsid w:val="007158F0"/>
    <w:rsid w:val="00715B06"/>
    <w:rsid w:val="00715CE6"/>
    <w:rsid w:val="00715D5B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1FFD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8B7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2805"/>
    <w:rsid w:val="007C37F1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4F92"/>
    <w:rsid w:val="007D5334"/>
    <w:rsid w:val="007D5841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127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615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532"/>
    <w:rsid w:val="00845931"/>
    <w:rsid w:val="008459C3"/>
    <w:rsid w:val="00845EDD"/>
    <w:rsid w:val="00846107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075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97A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8DB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2EA7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221"/>
    <w:rsid w:val="00907790"/>
    <w:rsid w:val="009077E0"/>
    <w:rsid w:val="00907BA8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1B5"/>
    <w:rsid w:val="0091670E"/>
    <w:rsid w:val="009173EB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A32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1159"/>
    <w:rsid w:val="00941214"/>
    <w:rsid w:val="00942476"/>
    <w:rsid w:val="00942648"/>
    <w:rsid w:val="00942C2A"/>
    <w:rsid w:val="00942F67"/>
    <w:rsid w:val="00943067"/>
    <w:rsid w:val="00944028"/>
    <w:rsid w:val="009440F5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3FA1"/>
    <w:rsid w:val="0095414D"/>
    <w:rsid w:val="00954157"/>
    <w:rsid w:val="00954C29"/>
    <w:rsid w:val="0095554A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4AC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4F6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9CB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579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C8A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1017"/>
    <w:rsid w:val="009D1664"/>
    <w:rsid w:val="009D2B29"/>
    <w:rsid w:val="009D2B81"/>
    <w:rsid w:val="009D3366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9C9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05D4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4D7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4ED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05"/>
    <w:rsid w:val="00A53087"/>
    <w:rsid w:val="00A5398A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C4D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71"/>
    <w:rsid w:val="00A87DB4"/>
    <w:rsid w:val="00A900D6"/>
    <w:rsid w:val="00A90CDC"/>
    <w:rsid w:val="00A90D0F"/>
    <w:rsid w:val="00A91264"/>
    <w:rsid w:val="00A91412"/>
    <w:rsid w:val="00A917F0"/>
    <w:rsid w:val="00A91A79"/>
    <w:rsid w:val="00A93301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2E64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224B"/>
    <w:rsid w:val="00AF24E7"/>
    <w:rsid w:val="00AF283F"/>
    <w:rsid w:val="00AF28B1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520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54B9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D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5EEE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3"/>
    <w:rsid w:val="00B67A76"/>
    <w:rsid w:val="00B701AA"/>
    <w:rsid w:val="00B703DB"/>
    <w:rsid w:val="00B708D0"/>
    <w:rsid w:val="00B71161"/>
    <w:rsid w:val="00B71792"/>
    <w:rsid w:val="00B71D6B"/>
    <w:rsid w:val="00B72377"/>
    <w:rsid w:val="00B726D0"/>
    <w:rsid w:val="00B72F7B"/>
    <w:rsid w:val="00B73685"/>
    <w:rsid w:val="00B7370A"/>
    <w:rsid w:val="00B74829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3C"/>
    <w:rsid w:val="00BC49C4"/>
    <w:rsid w:val="00BC4A29"/>
    <w:rsid w:val="00BC5038"/>
    <w:rsid w:val="00BC5F56"/>
    <w:rsid w:val="00BC63B8"/>
    <w:rsid w:val="00BC64F1"/>
    <w:rsid w:val="00BC6813"/>
    <w:rsid w:val="00BC686A"/>
    <w:rsid w:val="00BC7028"/>
    <w:rsid w:val="00BC7239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1BB6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16E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AE0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73F"/>
    <w:rsid w:val="00C37A9B"/>
    <w:rsid w:val="00C37B85"/>
    <w:rsid w:val="00C37C5B"/>
    <w:rsid w:val="00C40438"/>
    <w:rsid w:val="00C404FF"/>
    <w:rsid w:val="00C40538"/>
    <w:rsid w:val="00C409C5"/>
    <w:rsid w:val="00C40A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678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6739"/>
    <w:rsid w:val="00C769AE"/>
    <w:rsid w:val="00C76BAF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2A0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D2E"/>
    <w:rsid w:val="00C95EA3"/>
    <w:rsid w:val="00C96695"/>
    <w:rsid w:val="00C967B2"/>
    <w:rsid w:val="00C96ACF"/>
    <w:rsid w:val="00C96B2A"/>
    <w:rsid w:val="00C9742B"/>
    <w:rsid w:val="00C975B3"/>
    <w:rsid w:val="00C97D7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6C29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5EA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319"/>
    <w:rsid w:val="00D2068B"/>
    <w:rsid w:val="00D21EB9"/>
    <w:rsid w:val="00D21F8C"/>
    <w:rsid w:val="00D227DD"/>
    <w:rsid w:val="00D23016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671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5C6E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60F6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4E95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648"/>
    <w:rsid w:val="00E01708"/>
    <w:rsid w:val="00E01CB2"/>
    <w:rsid w:val="00E01FCA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1F2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329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27C7A"/>
    <w:rsid w:val="00E3038D"/>
    <w:rsid w:val="00E307A7"/>
    <w:rsid w:val="00E314B7"/>
    <w:rsid w:val="00E3166E"/>
    <w:rsid w:val="00E31738"/>
    <w:rsid w:val="00E31E31"/>
    <w:rsid w:val="00E322C8"/>
    <w:rsid w:val="00E3298B"/>
    <w:rsid w:val="00E33EFE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1DF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2F8C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5A08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7F7"/>
    <w:rsid w:val="00EA48E2"/>
    <w:rsid w:val="00EA4951"/>
    <w:rsid w:val="00EA4BD1"/>
    <w:rsid w:val="00EA4F99"/>
    <w:rsid w:val="00EA5014"/>
    <w:rsid w:val="00EA508E"/>
    <w:rsid w:val="00EA51AE"/>
    <w:rsid w:val="00EA55EE"/>
    <w:rsid w:val="00EA567C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0BD5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15D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23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680"/>
    <w:rsid w:val="00F12716"/>
    <w:rsid w:val="00F12CCF"/>
    <w:rsid w:val="00F13233"/>
    <w:rsid w:val="00F132F9"/>
    <w:rsid w:val="00F13B2A"/>
    <w:rsid w:val="00F140E6"/>
    <w:rsid w:val="00F146CC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5898"/>
    <w:rsid w:val="00F267E7"/>
    <w:rsid w:val="00F2707B"/>
    <w:rsid w:val="00F272A7"/>
    <w:rsid w:val="00F2753F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31C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15D8"/>
    <w:rsid w:val="00F521D9"/>
    <w:rsid w:val="00F53F97"/>
    <w:rsid w:val="00F540B9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1F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657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29E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3DB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599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5E00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F69A5-CAE6-47F2-9D5D-3202C5BA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2715</TotalTime>
  <Pages>7</Pages>
  <Words>1603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11741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212</cp:revision>
  <cp:lastPrinted>2016-08-16T10:35:00Z</cp:lastPrinted>
  <dcterms:created xsi:type="dcterms:W3CDTF">2020-10-14T09:23:00Z</dcterms:created>
  <dcterms:modified xsi:type="dcterms:W3CDTF">2020-12-01T05:57:00Z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