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471A54" w:rsidRDefault="00471A54">
                            <w:pPr>
                              <w:pStyle w:val="T1"/>
                              <w:spacing w:after="120"/>
                            </w:pPr>
                            <w:r>
                              <w:t>Abstract</w:t>
                            </w:r>
                          </w:p>
                          <w:p w14:paraId="43E9B0F8" w14:textId="2DB8ED04" w:rsidR="00471A54" w:rsidRDefault="00471A54">
                            <w:pPr>
                              <w:jc w:val="both"/>
                            </w:pPr>
                            <w:r>
                              <w:t>This document contains the meeting minutes for the TGbe MAC ad hoc teleconferences held in November 2020 and January 2021.</w:t>
                            </w:r>
                          </w:p>
                          <w:p w14:paraId="7736EB3D" w14:textId="77777777" w:rsidR="00471A54" w:rsidRDefault="00471A54">
                            <w:pPr>
                              <w:jc w:val="both"/>
                            </w:pPr>
                          </w:p>
                          <w:p w14:paraId="10EB7880" w14:textId="77777777" w:rsidR="00471A54" w:rsidRDefault="00471A54">
                            <w:pPr>
                              <w:jc w:val="both"/>
                            </w:pPr>
                            <w:r>
                              <w:t>Revisions:</w:t>
                            </w:r>
                          </w:p>
                          <w:p w14:paraId="347A8B5C" w14:textId="41C2F62D" w:rsidR="00471A54" w:rsidRDefault="00471A54" w:rsidP="000A2A8E">
                            <w:pPr>
                              <w:numPr>
                                <w:ilvl w:val="0"/>
                                <w:numId w:val="1"/>
                              </w:numPr>
                              <w:jc w:val="both"/>
                            </w:pPr>
                            <w:r>
                              <w:t>Rev0: Added the minute from the telephone conference held on November 02, 2020.</w:t>
                            </w:r>
                          </w:p>
                          <w:p w14:paraId="2E1E756B" w14:textId="6F6AEDA4" w:rsidR="00471A54" w:rsidRDefault="00471A54" w:rsidP="000A2A8E">
                            <w:pPr>
                              <w:numPr>
                                <w:ilvl w:val="0"/>
                                <w:numId w:val="1"/>
                              </w:numPr>
                              <w:jc w:val="both"/>
                            </w:pPr>
                            <w:r>
                              <w:t>Rev1: Added the minute from the telephone conference held on November 05, 2020.</w:t>
                            </w:r>
                          </w:p>
                          <w:p w14:paraId="14E6FB02" w14:textId="742BAFDA" w:rsidR="00471A54" w:rsidRDefault="00471A54" w:rsidP="00207371">
                            <w:pPr>
                              <w:numPr>
                                <w:ilvl w:val="0"/>
                                <w:numId w:val="1"/>
                              </w:numPr>
                              <w:jc w:val="both"/>
                            </w:pPr>
                            <w:r>
                              <w:t>Rev2: Added the attendance list on the telephone conference held on November 05, 2020.</w:t>
                            </w:r>
                          </w:p>
                          <w:p w14:paraId="1A2974C6" w14:textId="4EBB3097" w:rsidR="00471A54" w:rsidRDefault="00471A54"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471A54" w:rsidRDefault="00471A54" w:rsidP="0044555F">
                            <w:pPr>
                              <w:numPr>
                                <w:ilvl w:val="0"/>
                                <w:numId w:val="1"/>
                              </w:numPr>
                              <w:jc w:val="both"/>
                            </w:pPr>
                            <w:r>
                              <w:t>Rev4: Added the minute from the telephone conference held on November 16, 2020.</w:t>
                            </w:r>
                          </w:p>
                          <w:p w14:paraId="21D5749A" w14:textId="6A062169" w:rsidR="00471A54" w:rsidRDefault="00471A54" w:rsidP="000A2A8E">
                            <w:pPr>
                              <w:numPr>
                                <w:ilvl w:val="0"/>
                                <w:numId w:val="1"/>
                              </w:numPr>
                              <w:jc w:val="both"/>
                            </w:pPr>
                            <w:r>
                              <w:t>Rev5: Added the minute from the telephone conference held on November 19, 2020.</w:t>
                            </w:r>
                          </w:p>
                          <w:p w14:paraId="2D726CA6" w14:textId="1C6CEBE9" w:rsidR="00471A54" w:rsidRDefault="00471A54" w:rsidP="00A4452C">
                            <w:pPr>
                              <w:numPr>
                                <w:ilvl w:val="0"/>
                                <w:numId w:val="1"/>
                              </w:numPr>
                              <w:jc w:val="both"/>
                            </w:pPr>
                            <w:r>
                              <w:t>Rev6: Added the minute from the telephone conference held on November 30, 2020.</w:t>
                            </w:r>
                          </w:p>
                          <w:p w14:paraId="61F5CAD0" w14:textId="00A10386" w:rsidR="00471A54" w:rsidRDefault="00471A54" w:rsidP="000A2A8E">
                            <w:pPr>
                              <w:numPr>
                                <w:ilvl w:val="0"/>
                                <w:numId w:val="1"/>
                              </w:numPr>
                              <w:jc w:val="both"/>
                            </w:pPr>
                            <w:r>
                              <w:t>Rev7: Added the minute from the telephone conference held on December 3, 2020.</w:t>
                            </w:r>
                          </w:p>
                          <w:p w14:paraId="77108AA9" w14:textId="4953B07C" w:rsidR="00471A54" w:rsidRDefault="00471A54" w:rsidP="00AB3858">
                            <w:pPr>
                              <w:numPr>
                                <w:ilvl w:val="0"/>
                                <w:numId w:val="1"/>
                              </w:numPr>
                              <w:jc w:val="both"/>
                            </w:pPr>
                            <w:r>
                              <w:t>Rev8: Added the minute from the telephone conference held on December 7, 2020.</w:t>
                            </w:r>
                          </w:p>
                          <w:p w14:paraId="351688EA" w14:textId="3C141AFC" w:rsidR="00471A54" w:rsidRDefault="00471A54" w:rsidP="008218F2">
                            <w:pPr>
                              <w:numPr>
                                <w:ilvl w:val="0"/>
                                <w:numId w:val="1"/>
                              </w:numPr>
                              <w:jc w:val="both"/>
                            </w:pPr>
                            <w:r>
                              <w:t>Rev9: Added the minute from the telephone conference held on December 10, 2020.</w:t>
                            </w:r>
                          </w:p>
                          <w:p w14:paraId="2C700A56" w14:textId="073AEAF5" w:rsidR="00471A54" w:rsidRDefault="00471A54" w:rsidP="003C4A69">
                            <w:pPr>
                              <w:numPr>
                                <w:ilvl w:val="0"/>
                                <w:numId w:val="1"/>
                              </w:numPr>
                              <w:jc w:val="both"/>
                            </w:pPr>
                            <w:r>
                              <w:t>Rev10: Added the minute from the telephone conference held on December 14, 2020.</w:t>
                            </w:r>
                          </w:p>
                          <w:p w14:paraId="178226A0" w14:textId="77777777" w:rsidR="00471A54" w:rsidRDefault="00471A54"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471A54" w:rsidRDefault="00471A54">
                      <w:pPr>
                        <w:pStyle w:val="T1"/>
                        <w:spacing w:after="120"/>
                      </w:pPr>
                      <w:r>
                        <w:t>Abstract</w:t>
                      </w:r>
                    </w:p>
                    <w:p w14:paraId="43E9B0F8" w14:textId="2DB8ED04" w:rsidR="00471A54" w:rsidRDefault="00471A54">
                      <w:pPr>
                        <w:jc w:val="both"/>
                      </w:pPr>
                      <w:r>
                        <w:t>This document contains the meeting minutes for the TGbe MAC ad hoc teleconferences held in November 2020 and January 2021.</w:t>
                      </w:r>
                    </w:p>
                    <w:p w14:paraId="7736EB3D" w14:textId="77777777" w:rsidR="00471A54" w:rsidRDefault="00471A54">
                      <w:pPr>
                        <w:jc w:val="both"/>
                      </w:pPr>
                    </w:p>
                    <w:p w14:paraId="10EB7880" w14:textId="77777777" w:rsidR="00471A54" w:rsidRDefault="00471A54">
                      <w:pPr>
                        <w:jc w:val="both"/>
                      </w:pPr>
                      <w:r>
                        <w:t>Revisions:</w:t>
                      </w:r>
                    </w:p>
                    <w:p w14:paraId="347A8B5C" w14:textId="41C2F62D" w:rsidR="00471A54" w:rsidRDefault="00471A54" w:rsidP="000A2A8E">
                      <w:pPr>
                        <w:numPr>
                          <w:ilvl w:val="0"/>
                          <w:numId w:val="1"/>
                        </w:numPr>
                        <w:jc w:val="both"/>
                      </w:pPr>
                      <w:r>
                        <w:t>Rev0: Added the minute from the telephone conference held on November 02, 2020.</w:t>
                      </w:r>
                    </w:p>
                    <w:p w14:paraId="2E1E756B" w14:textId="6F6AEDA4" w:rsidR="00471A54" w:rsidRDefault="00471A54" w:rsidP="000A2A8E">
                      <w:pPr>
                        <w:numPr>
                          <w:ilvl w:val="0"/>
                          <w:numId w:val="1"/>
                        </w:numPr>
                        <w:jc w:val="both"/>
                      </w:pPr>
                      <w:r>
                        <w:t>Rev1: Added the minute from the telephone conference held on November 05, 2020.</w:t>
                      </w:r>
                    </w:p>
                    <w:p w14:paraId="14E6FB02" w14:textId="742BAFDA" w:rsidR="00471A54" w:rsidRDefault="00471A54" w:rsidP="00207371">
                      <w:pPr>
                        <w:numPr>
                          <w:ilvl w:val="0"/>
                          <w:numId w:val="1"/>
                        </w:numPr>
                        <w:jc w:val="both"/>
                      </w:pPr>
                      <w:r>
                        <w:t>Rev2: Added the attendance list on the telephone conference held on November 05, 2020.</w:t>
                      </w:r>
                    </w:p>
                    <w:p w14:paraId="1A2974C6" w14:textId="4EBB3097" w:rsidR="00471A54" w:rsidRDefault="00471A54"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471A54" w:rsidRDefault="00471A54" w:rsidP="0044555F">
                      <w:pPr>
                        <w:numPr>
                          <w:ilvl w:val="0"/>
                          <w:numId w:val="1"/>
                        </w:numPr>
                        <w:jc w:val="both"/>
                      </w:pPr>
                      <w:r>
                        <w:t>Rev4: Added the minute from the telephone conference held on November 16, 2020.</w:t>
                      </w:r>
                    </w:p>
                    <w:p w14:paraId="21D5749A" w14:textId="6A062169" w:rsidR="00471A54" w:rsidRDefault="00471A54" w:rsidP="000A2A8E">
                      <w:pPr>
                        <w:numPr>
                          <w:ilvl w:val="0"/>
                          <w:numId w:val="1"/>
                        </w:numPr>
                        <w:jc w:val="both"/>
                      </w:pPr>
                      <w:r>
                        <w:t>Rev5: Added the minute from the telephone conference held on November 19, 2020.</w:t>
                      </w:r>
                    </w:p>
                    <w:p w14:paraId="2D726CA6" w14:textId="1C6CEBE9" w:rsidR="00471A54" w:rsidRDefault="00471A54" w:rsidP="00A4452C">
                      <w:pPr>
                        <w:numPr>
                          <w:ilvl w:val="0"/>
                          <w:numId w:val="1"/>
                        </w:numPr>
                        <w:jc w:val="both"/>
                      </w:pPr>
                      <w:r>
                        <w:t>Rev6: Added the minute from the telephone conference held on November 30, 2020.</w:t>
                      </w:r>
                    </w:p>
                    <w:p w14:paraId="61F5CAD0" w14:textId="00A10386" w:rsidR="00471A54" w:rsidRDefault="00471A54" w:rsidP="000A2A8E">
                      <w:pPr>
                        <w:numPr>
                          <w:ilvl w:val="0"/>
                          <w:numId w:val="1"/>
                        </w:numPr>
                        <w:jc w:val="both"/>
                      </w:pPr>
                      <w:r>
                        <w:t>Rev7: Added the minute from the telephone conference held on December 3, 2020.</w:t>
                      </w:r>
                    </w:p>
                    <w:p w14:paraId="77108AA9" w14:textId="4953B07C" w:rsidR="00471A54" w:rsidRDefault="00471A54" w:rsidP="00AB3858">
                      <w:pPr>
                        <w:numPr>
                          <w:ilvl w:val="0"/>
                          <w:numId w:val="1"/>
                        </w:numPr>
                        <w:jc w:val="both"/>
                      </w:pPr>
                      <w:r>
                        <w:t>Rev8: Added the minute from the telephone conference held on December 7, 2020.</w:t>
                      </w:r>
                    </w:p>
                    <w:p w14:paraId="351688EA" w14:textId="3C141AFC" w:rsidR="00471A54" w:rsidRDefault="00471A54" w:rsidP="008218F2">
                      <w:pPr>
                        <w:numPr>
                          <w:ilvl w:val="0"/>
                          <w:numId w:val="1"/>
                        </w:numPr>
                        <w:jc w:val="both"/>
                      </w:pPr>
                      <w:r>
                        <w:t>Rev9: Added the minute from the telephone conference held on December 10, 2020.</w:t>
                      </w:r>
                    </w:p>
                    <w:p w14:paraId="2C700A56" w14:textId="073AEAF5" w:rsidR="00471A54" w:rsidRDefault="00471A54" w:rsidP="003C4A69">
                      <w:pPr>
                        <w:numPr>
                          <w:ilvl w:val="0"/>
                          <w:numId w:val="1"/>
                        </w:numPr>
                        <w:jc w:val="both"/>
                      </w:pPr>
                      <w:r>
                        <w:t>Rev10: Added the minute from the telephone conference held on December 14, 2020.</w:t>
                      </w:r>
                    </w:p>
                    <w:p w14:paraId="178226A0" w14:textId="77777777" w:rsidR="00471A54" w:rsidRDefault="00471A54"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772B5D"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772B5D"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772B5D"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772B5D"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If the backoff counter of the STA has already reached zero, it may perform a new backoff procedure. CW[AC]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login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772B5D"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772B5D"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If the backoff counter of the STA has already reached zero, it may perform a new backoff procedure. CW[AC]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772B5D"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r w:rsidRPr="00F8005A">
        <w:rPr>
          <w:b/>
          <w:bCs/>
          <w:sz w:val="20"/>
          <w:szCs w:val="20"/>
          <w:lang w:val="en-GB"/>
        </w:rPr>
        <w:t>it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772B5D"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login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772B5D"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772B5D"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772B5D"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772B5D"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772B5D"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772B5D"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772B5D"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772B5D"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772B5D"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772B5D"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r w:rsidRPr="00BB6FB8">
        <w:rPr>
          <w:szCs w:val="22"/>
          <w:lang w:val="en-US"/>
        </w:rPr>
        <w:t>if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772B5D"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772B5D"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772B5D"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772B5D"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772B5D"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772B5D"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In R1 do you support :</w:t>
      </w:r>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r w:rsidRPr="00DE1000">
        <w:rPr>
          <w:b/>
          <w:bCs/>
          <w:szCs w:val="22"/>
          <w:lang w:val="en-US" w:eastAsia="ko-KR"/>
        </w:rPr>
        <w:lastRenderedPageBreak/>
        <w:t>for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r w:rsidRPr="00DE1000">
        <w:rPr>
          <w:b/>
          <w:bCs/>
          <w:szCs w:val="22"/>
          <w:lang w:val="en-US" w:eastAsia="ko-KR"/>
        </w:rPr>
        <w:t>for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772B5D"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Do you agree that a STA of a non-AP MLD may send an individually addressed Probe Request frame to the peer AP on its link, to gather updates to the operational parameter(s) of another AP of the AP MLD with which the non-AP MLD has setup ML setup.</w:t>
      </w:r>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772B5D"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772B5D"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r w:rsidRPr="00603AA3">
        <w:rPr>
          <w:szCs w:val="22"/>
          <w:lang w:val="en-US" w:eastAsia="ko-KR"/>
        </w:rPr>
        <w:lastRenderedPageBreak/>
        <w:t>a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The common part of the basic ML element transmitted by an MLD contains an EMLSR Mode subfield and an EMLMR Support subfield ?</w:t>
      </w:r>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whether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772B5D"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772B5D"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772B5D"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Yours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77777777" w:rsidR="009324D4" w:rsidRDefault="009324D4" w:rsidP="00A84994">
      <w:pPr>
        <w:numPr>
          <w:ilvl w:val="0"/>
          <w:numId w:val="38"/>
        </w:numPr>
      </w:pPr>
      <w:r>
        <w:t>The Chair (Liwen, NXP) calls the meeting to order at 19:03am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772B5D"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772B5D"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772B5D"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772B5D"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772B5D"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77777777" w:rsidR="00EB1CD2" w:rsidRDefault="00EB1CD2" w:rsidP="00EB1CD2">
      <w:pPr>
        <w:numPr>
          <w:ilvl w:val="0"/>
          <w:numId w:val="41"/>
        </w:numPr>
      </w:pPr>
      <w:r>
        <w:t>The Chair (Liwen, NXP) calls the meeting to order at 19:03am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772B5D"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772B5D"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772B5D"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2B20D5AC" w:rsidR="008218F2" w:rsidRPr="00BB6FB8" w:rsidRDefault="003C4A69" w:rsidP="008218F2">
      <w:pPr>
        <w:rPr>
          <w:sz w:val="24"/>
          <w:szCs w:val="22"/>
          <w:lang w:val="en-US" w:eastAsia="ko-KR"/>
        </w:rPr>
      </w:pPr>
      <w:r>
        <w:rPr>
          <w:b/>
          <w:u w:val="single"/>
        </w:rPr>
        <w:lastRenderedPageBreak/>
        <w:t>Thursday</w:t>
      </w:r>
      <w:r w:rsidR="008218F2" w:rsidRPr="00A4452C">
        <w:rPr>
          <w:rFonts w:hint="eastAsia"/>
          <w:b/>
          <w:u w:val="single"/>
        </w:rPr>
        <w:t xml:space="preserve"> </w:t>
      </w:r>
      <w:r w:rsidR="008218F2">
        <w:rPr>
          <w:b/>
          <w:u w:val="single"/>
        </w:rPr>
        <w:t>10 December 2020</w:t>
      </w:r>
      <w:r w:rsidR="008218F2" w:rsidRPr="00474A38">
        <w:rPr>
          <w:b/>
          <w:u w:val="single"/>
        </w:rPr>
        <w:t xml:space="preserve">, </w:t>
      </w:r>
      <w:r w:rsidR="008218F2">
        <w:rPr>
          <w:b/>
          <w:u w:val="single"/>
        </w:rPr>
        <w:t>19</w:t>
      </w:r>
      <w:r w:rsidR="008218F2" w:rsidRPr="00474A38">
        <w:rPr>
          <w:b/>
          <w:u w:val="single"/>
        </w:rPr>
        <w:t>:00 –</w:t>
      </w:r>
      <w:r w:rsidR="008218F2">
        <w:rPr>
          <w:b/>
          <w:u w:val="single"/>
        </w:rPr>
        <w:t>22</w:t>
      </w:r>
      <w:r w:rsidR="008218F2" w:rsidRPr="00474A38">
        <w:rPr>
          <w:b/>
          <w:u w:val="single"/>
        </w:rPr>
        <w:t>:</w:t>
      </w:r>
      <w:r w:rsidR="008218F2">
        <w:rPr>
          <w:b/>
          <w:u w:val="single"/>
        </w:rPr>
        <w:t>0</w:t>
      </w:r>
      <w:r w:rsidR="008218F2" w:rsidRPr="00474A38">
        <w:rPr>
          <w:b/>
          <w:u w:val="single"/>
        </w:rPr>
        <w:t>0 ET</w:t>
      </w:r>
      <w:r w:rsidR="008218F2">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772B5D" w:rsidP="00C62881">
      <w:pPr>
        <w:pStyle w:val="a8"/>
        <w:numPr>
          <w:ilvl w:val="0"/>
          <w:numId w:val="45"/>
        </w:numPr>
        <w:rPr>
          <w:sz w:val="22"/>
          <w:szCs w:val="22"/>
        </w:rPr>
      </w:pPr>
      <w:hyperlink r:id="rId79" w:history="1">
        <w:r w:rsidR="008218F2" w:rsidRPr="00A613E7">
          <w:rPr>
            <w:rStyle w:val="a6"/>
            <w:sz w:val="22"/>
            <w:szCs w:val="22"/>
          </w:rPr>
          <w:t>1067r7</w:t>
        </w:r>
      </w:hyperlink>
      <w:r w:rsidR="008218F2" w:rsidRPr="00A613E7">
        <w:rPr>
          <w:sz w:val="22"/>
          <w:szCs w:val="22"/>
        </w:rPr>
        <w:t xml:space="preserve"> Traffic indication of latency sensitive application</w:t>
      </w:r>
      <w:r w:rsidR="008218F2" w:rsidRPr="00A613E7">
        <w:rPr>
          <w:sz w:val="22"/>
          <w:szCs w:val="22"/>
        </w:rPr>
        <w:tab/>
      </w:r>
      <w:r w:rsidR="008218F2">
        <w:rPr>
          <w:sz w:val="22"/>
          <w:szCs w:val="22"/>
        </w:rPr>
        <w:tab/>
      </w:r>
      <w:r w:rsidR="008218F2" w:rsidRPr="00A613E7">
        <w:rPr>
          <w:sz w:val="22"/>
          <w:szCs w:val="22"/>
        </w:rPr>
        <w:t>Frank Hsu</w:t>
      </w:r>
      <w:r w:rsidR="008218F2">
        <w:rPr>
          <w:sz w:val="22"/>
          <w:szCs w:val="22"/>
        </w:rPr>
        <w:t xml:space="preserve"> </w:t>
      </w:r>
      <w:r w:rsidR="008218F2">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772B5D" w:rsidP="00C62881">
      <w:pPr>
        <w:pStyle w:val="a8"/>
        <w:numPr>
          <w:ilvl w:val="0"/>
          <w:numId w:val="45"/>
        </w:numPr>
        <w:rPr>
          <w:sz w:val="22"/>
          <w:szCs w:val="22"/>
        </w:rPr>
      </w:pPr>
      <w:hyperlink r:id="rId80" w:history="1">
        <w:r w:rsidR="008218F2" w:rsidRPr="00792B08">
          <w:rPr>
            <w:rStyle w:val="a6"/>
            <w:sz w:val="22"/>
            <w:szCs w:val="22"/>
          </w:rPr>
          <w:t>1046r8</w:t>
        </w:r>
      </w:hyperlink>
      <w:r w:rsidR="008218F2" w:rsidRPr="00A613E7">
        <w:rPr>
          <w:sz w:val="22"/>
          <w:szCs w:val="22"/>
        </w:rPr>
        <w:t xml:space="preserve"> Prioritized EDCA channel access - slot management</w:t>
      </w:r>
      <w:r w:rsidR="008218F2" w:rsidRPr="00A613E7">
        <w:rPr>
          <w:sz w:val="22"/>
          <w:szCs w:val="22"/>
        </w:rPr>
        <w:tab/>
        <w:t>Chunyu Hu</w:t>
      </w:r>
      <w:r w:rsidR="008218F2">
        <w:rPr>
          <w:sz w:val="22"/>
          <w:szCs w:val="22"/>
        </w:rPr>
        <w:t xml:space="preserve"> </w:t>
      </w:r>
      <w:r w:rsidR="008218F2">
        <w:rPr>
          <w:sz w:val="22"/>
          <w:szCs w:val="22"/>
        </w:rPr>
        <w:tab/>
        <w:t>[SPs]</w:t>
      </w:r>
    </w:p>
    <w:p w14:paraId="46B98B16" w14:textId="04D4D771" w:rsidR="000B5548" w:rsidRDefault="000B5548" w:rsidP="000B5548">
      <w:pPr>
        <w:pStyle w:val="a8"/>
        <w:ind w:left="360"/>
        <w:rPr>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sz w:val="22"/>
          <w:szCs w:val="22"/>
          <w:lang w:eastAsia="ko-KR"/>
        </w:rPr>
      </w:pPr>
    </w:p>
    <w:p w14:paraId="75A8F356" w14:textId="6D8C244C" w:rsidR="007C2EAD" w:rsidRDefault="007C2EAD" w:rsidP="000B5548">
      <w:pPr>
        <w:pStyle w:val="a8"/>
        <w:ind w:left="360"/>
        <w:rPr>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sz w:val="22"/>
          <w:szCs w:val="22"/>
          <w:lang w:eastAsia="ko-KR"/>
        </w:rPr>
      </w:pPr>
    </w:p>
    <w:p w14:paraId="45AC9A3A" w14:textId="4DAE98CE" w:rsidR="008218F2" w:rsidRDefault="00772B5D" w:rsidP="00C62881">
      <w:pPr>
        <w:pStyle w:val="a8"/>
        <w:numPr>
          <w:ilvl w:val="0"/>
          <w:numId w:val="45"/>
        </w:numPr>
        <w:rPr>
          <w:sz w:val="22"/>
          <w:szCs w:val="22"/>
        </w:rPr>
      </w:pPr>
      <w:hyperlink r:id="rId81" w:history="1">
        <w:r w:rsidR="008218F2" w:rsidRPr="00A613E7">
          <w:rPr>
            <w:rStyle w:val="a6"/>
            <w:sz w:val="22"/>
            <w:szCs w:val="22"/>
          </w:rPr>
          <w:t>1350r</w:t>
        </w:r>
        <w:r w:rsidR="000B5548">
          <w:rPr>
            <w:rStyle w:val="a6"/>
            <w:sz w:val="22"/>
            <w:szCs w:val="22"/>
          </w:rPr>
          <w:t>10</w:t>
        </w:r>
      </w:hyperlink>
      <w:r w:rsidR="008218F2" w:rsidRPr="00A613E7">
        <w:rPr>
          <w:sz w:val="22"/>
          <w:szCs w:val="22"/>
        </w:rPr>
        <w:t xml:space="preserve"> Enhancements for QoS and low latency in 802.11be R1</w:t>
      </w:r>
      <w:r w:rsidR="008218F2"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sz w:val="22"/>
          <w:szCs w:val="22"/>
          <w:lang w:eastAsia="ko-KR"/>
        </w:rPr>
      </w:pPr>
    </w:p>
    <w:p w14:paraId="09E04A0A" w14:textId="5F999161" w:rsidR="008218F2" w:rsidRDefault="00772B5D" w:rsidP="00C62881">
      <w:pPr>
        <w:pStyle w:val="a8"/>
        <w:numPr>
          <w:ilvl w:val="0"/>
          <w:numId w:val="45"/>
        </w:numPr>
        <w:rPr>
          <w:sz w:val="22"/>
          <w:szCs w:val="22"/>
        </w:rPr>
      </w:pPr>
      <w:hyperlink r:id="rId82" w:history="1">
        <w:r w:rsidR="008218F2" w:rsidRPr="00A613E7">
          <w:rPr>
            <w:rStyle w:val="a6"/>
            <w:sz w:val="22"/>
            <w:szCs w:val="22"/>
          </w:rPr>
          <w:t>1670r</w:t>
        </w:r>
        <w:r w:rsidR="00433B73">
          <w:rPr>
            <w:rStyle w:val="a6"/>
            <w:sz w:val="22"/>
            <w:szCs w:val="22"/>
          </w:rPr>
          <w:t>2</w:t>
        </w:r>
      </w:hyperlink>
      <w:r w:rsidR="008218F2" w:rsidRPr="00A613E7">
        <w:rPr>
          <w:sz w:val="22"/>
          <w:szCs w:val="22"/>
        </w:rPr>
        <w:t xml:space="preserve"> Low-latency-resource-agreements</w:t>
      </w:r>
      <w:r w:rsidR="008218F2" w:rsidRPr="00A613E7">
        <w:rPr>
          <w:sz w:val="22"/>
          <w:szCs w:val="22"/>
        </w:rPr>
        <w:tab/>
      </w:r>
      <w:r w:rsidR="008218F2" w:rsidRPr="00A613E7">
        <w:rPr>
          <w:sz w:val="22"/>
          <w:szCs w:val="22"/>
        </w:rPr>
        <w:tab/>
      </w:r>
      <w:r w:rsidR="008218F2"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772B5D" w:rsidP="00C62881">
      <w:pPr>
        <w:pStyle w:val="a8"/>
        <w:numPr>
          <w:ilvl w:val="0"/>
          <w:numId w:val="45"/>
        </w:numPr>
        <w:rPr>
          <w:sz w:val="22"/>
          <w:szCs w:val="22"/>
        </w:rPr>
      </w:pPr>
      <w:hyperlink r:id="rId83" w:history="1">
        <w:r w:rsidR="008218F2" w:rsidRPr="00C30B3D">
          <w:rPr>
            <w:rStyle w:val="a6"/>
            <w:sz w:val="22"/>
            <w:szCs w:val="22"/>
          </w:rPr>
          <w:t>1693r</w:t>
        </w:r>
        <w:r w:rsidR="00433B73">
          <w:rPr>
            <w:rStyle w:val="a6"/>
            <w:sz w:val="22"/>
            <w:szCs w:val="22"/>
          </w:rPr>
          <w:t>1</w:t>
        </w:r>
      </w:hyperlink>
      <w:r w:rsidR="008218F2" w:rsidRPr="00C30B3D">
        <w:rPr>
          <w:sz w:val="22"/>
          <w:szCs w:val="22"/>
        </w:rPr>
        <w:tab/>
        <w:t>TSPEC-lite</w:t>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772B5D" w:rsidP="00C62881">
      <w:pPr>
        <w:pStyle w:val="a8"/>
        <w:numPr>
          <w:ilvl w:val="0"/>
          <w:numId w:val="45"/>
        </w:numPr>
        <w:rPr>
          <w:sz w:val="22"/>
          <w:szCs w:val="22"/>
        </w:rPr>
      </w:pPr>
      <w:hyperlink r:id="rId84" w:history="1">
        <w:r w:rsidR="008218F2" w:rsidRPr="00F6677B">
          <w:rPr>
            <w:rStyle w:val="a6"/>
            <w:sz w:val="22"/>
            <w:szCs w:val="22"/>
          </w:rPr>
          <w:t>1156r</w:t>
        </w:r>
        <w:r w:rsidR="008218F2">
          <w:rPr>
            <w:rStyle w:val="a6"/>
            <w:sz w:val="22"/>
            <w:szCs w:val="22"/>
          </w:rPr>
          <w:t>1</w:t>
        </w:r>
      </w:hyperlink>
      <w:r w:rsidR="008218F2" w:rsidRPr="0060253C">
        <w:rPr>
          <w:sz w:val="22"/>
          <w:szCs w:val="22"/>
        </w:rPr>
        <w:t xml:space="preserve"> Contention Window Value Management for STR MLD</w:t>
      </w:r>
      <w:r w:rsidR="008218F2" w:rsidRPr="0060253C">
        <w:rPr>
          <w:sz w:val="22"/>
          <w:szCs w:val="22"/>
        </w:rPr>
        <w:tab/>
        <w:t>Sanghyun Kim</w:t>
      </w:r>
    </w:p>
    <w:p w14:paraId="16FF34CE" w14:textId="3566CF4E" w:rsidR="00CF480E" w:rsidRDefault="00C34607" w:rsidP="00CF480E">
      <w:pPr>
        <w:pStyle w:val="a8"/>
        <w:ind w:left="360"/>
        <w:rPr>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389967ED" w:rsidR="00772B5D" w:rsidRDefault="00772B5D">
      <w:pPr>
        <w:rPr>
          <w:szCs w:val="22"/>
          <w:lang w:val="sv-SE" w:eastAsia="ko-KR"/>
        </w:rPr>
      </w:pPr>
      <w:r>
        <w:rPr>
          <w:szCs w:val="22"/>
          <w:lang w:eastAsia="ko-KR"/>
        </w:rPr>
        <w:br w:type="page"/>
      </w:r>
    </w:p>
    <w:p w14:paraId="32BFFFDD" w14:textId="55228732" w:rsidR="00772B5D" w:rsidRPr="00BB6FB8" w:rsidRDefault="00772B5D" w:rsidP="00772B5D">
      <w:pPr>
        <w:rPr>
          <w:sz w:val="24"/>
          <w:szCs w:val="22"/>
          <w:lang w:val="en-US" w:eastAsia="ko-KR"/>
        </w:rPr>
      </w:pPr>
      <w:r>
        <w:rPr>
          <w:b/>
          <w:u w:val="single"/>
        </w:rPr>
        <w:lastRenderedPageBreak/>
        <w:t>Monday</w:t>
      </w:r>
      <w:r w:rsidRPr="00A4452C">
        <w:rPr>
          <w:rFonts w:hint="eastAsia"/>
          <w:b/>
          <w:u w:val="single"/>
        </w:rPr>
        <w:t xml:space="preserve"> </w:t>
      </w:r>
      <w:r>
        <w:rPr>
          <w:b/>
          <w:u w:val="single"/>
        </w:rPr>
        <w:t>14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C78626" w14:textId="77777777" w:rsidR="00772B5D" w:rsidRDefault="00772B5D" w:rsidP="00772B5D"/>
    <w:p w14:paraId="23721083" w14:textId="77777777" w:rsidR="00772B5D" w:rsidRDefault="00772B5D" w:rsidP="00772B5D">
      <w:r>
        <w:t>Chairman:</w:t>
      </w:r>
      <w:r w:rsidRPr="006215D1">
        <w:t xml:space="preserve"> </w:t>
      </w:r>
      <w:r>
        <w:t>Liwen Chu (NXP)</w:t>
      </w:r>
    </w:p>
    <w:p w14:paraId="69F0279C" w14:textId="77777777" w:rsidR="00772B5D" w:rsidRDefault="00772B5D" w:rsidP="00772B5D">
      <w:r>
        <w:t>Secretary: Jeongki Kim (LG Electronics)</w:t>
      </w:r>
    </w:p>
    <w:p w14:paraId="3D2C8A73" w14:textId="77777777" w:rsidR="00772B5D" w:rsidRDefault="00772B5D" w:rsidP="00772B5D"/>
    <w:p w14:paraId="70C84480" w14:textId="77777777" w:rsidR="00772B5D" w:rsidRDefault="00772B5D" w:rsidP="00772B5D">
      <w:r>
        <w:t>This meeting took place using a webex session.</w:t>
      </w:r>
    </w:p>
    <w:p w14:paraId="4DF8E3D3" w14:textId="77777777" w:rsidR="00772B5D" w:rsidRDefault="00772B5D" w:rsidP="00772B5D">
      <w:pPr>
        <w:rPr>
          <w:b/>
          <w:u w:val="single"/>
        </w:rPr>
      </w:pPr>
    </w:p>
    <w:p w14:paraId="60490345" w14:textId="77777777" w:rsidR="00772B5D" w:rsidRDefault="00772B5D" w:rsidP="00772B5D">
      <w:pPr>
        <w:rPr>
          <w:b/>
        </w:rPr>
      </w:pPr>
      <w:r>
        <w:rPr>
          <w:b/>
        </w:rPr>
        <w:t>Introduction</w:t>
      </w:r>
    </w:p>
    <w:p w14:paraId="6C0F644D" w14:textId="77777777" w:rsidR="00772B5D" w:rsidRDefault="00772B5D" w:rsidP="00772B5D">
      <w:pPr>
        <w:numPr>
          <w:ilvl w:val="0"/>
          <w:numId w:val="48"/>
        </w:numPr>
      </w:pPr>
      <w:r>
        <w:t>The Chair (Liwen, NXP) calls the meeting to order at 19:03am EDT. The Chair introduces himself and the Secretary, Jeongki Kim (LG)</w:t>
      </w:r>
    </w:p>
    <w:p w14:paraId="2587CFF1" w14:textId="77777777" w:rsidR="00772B5D" w:rsidRDefault="00772B5D" w:rsidP="00772B5D">
      <w:pPr>
        <w:numPr>
          <w:ilvl w:val="0"/>
          <w:numId w:val="48"/>
        </w:numPr>
      </w:pPr>
      <w:r>
        <w:t>The Chair goes through the 802 and 802.11 IPR policy and procedures and asks if there is anyone that is aware of any potentially essential patents. Nobody speaks up.</w:t>
      </w:r>
    </w:p>
    <w:p w14:paraId="66410EAA" w14:textId="77777777" w:rsidR="00772B5D" w:rsidRPr="00157ED2" w:rsidRDefault="00772B5D" w:rsidP="00772B5D">
      <w:pPr>
        <w:numPr>
          <w:ilvl w:val="0"/>
          <w:numId w:val="48"/>
        </w:numPr>
      </w:pPr>
      <w:r w:rsidRPr="00157ED2">
        <w:t>The Chair recommends using IMAT for recording the attendance.</w:t>
      </w:r>
    </w:p>
    <w:p w14:paraId="68DC7FD9" w14:textId="77777777" w:rsidR="00772B5D" w:rsidRPr="00157ED2" w:rsidRDefault="00772B5D" w:rsidP="00772B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E219DD7" w14:textId="77777777" w:rsidR="00772B5D" w:rsidRPr="00157ED2" w:rsidRDefault="00772B5D" w:rsidP="00772B5D">
      <w:pPr>
        <w:pStyle w:val="a8"/>
        <w:numPr>
          <w:ilvl w:val="1"/>
          <w:numId w:val="2"/>
        </w:numPr>
        <w:rPr>
          <w:sz w:val="22"/>
          <w:lang w:val="en-US"/>
        </w:rPr>
      </w:pPr>
      <w:r>
        <w:rPr>
          <w:sz w:val="22"/>
        </w:rPr>
        <w:t xml:space="preserve">If you are unable to record the attendance via </w:t>
      </w:r>
      <w:hyperlink r:id="rId8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7" w:history="1">
        <w:r w:rsidRPr="00132C67">
          <w:rPr>
            <w:rStyle w:val="a6"/>
            <w:sz w:val="22"/>
            <w:szCs w:val="22"/>
          </w:rPr>
          <w:t>jeongki.kim@lge.com</w:t>
        </w:r>
      </w:hyperlink>
      <w:r w:rsidRPr="00E6799D">
        <w:rPr>
          <w:sz w:val="22"/>
          <w:szCs w:val="22"/>
        </w:rPr>
        <w:t>)</w:t>
      </w:r>
    </w:p>
    <w:p w14:paraId="1AB14488" w14:textId="77777777" w:rsidR="00772B5D" w:rsidRDefault="00772B5D" w:rsidP="00772B5D">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780" w:type="dxa"/>
        <w:tblCellMar>
          <w:left w:w="0" w:type="dxa"/>
          <w:right w:w="0" w:type="dxa"/>
        </w:tblCellMar>
        <w:tblLook w:val="04A0" w:firstRow="1" w:lastRow="0" w:firstColumn="1" w:lastColumn="0" w:noHBand="0" w:noVBand="1"/>
      </w:tblPr>
      <w:tblGrid>
        <w:gridCol w:w="1498"/>
        <w:gridCol w:w="3035"/>
        <w:gridCol w:w="6247"/>
      </w:tblGrid>
      <w:tr w:rsidR="005F1A90" w14:paraId="02696012" w14:textId="77777777" w:rsidTr="005F1A90">
        <w:trPr>
          <w:trHeight w:val="300"/>
        </w:trPr>
        <w:tc>
          <w:tcPr>
            <w:tcW w:w="1480" w:type="dxa"/>
            <w:noWrap/>
            <w:tcMar>
              <w:top w:w="15" w:type="dxa"/>
              <w:left w:w="15" w:type="dxa"/>
              <w:bottom w:w="0" w:type="dxa"/>
              <w:right w:w="15" w:type="dxa"/>
            </w:tcMar>
            <w:vAlign w:val="bottom"/>
            <w:hideMark/>
          </w:tcPr>
          <w:p w14:paraId="5FACEDD4" w14:textId="77777777" w:rsidR="005F1A90" w:rsidRDefault="005F1A9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00" w:type="dxa"/>
            <w:noWrap/>
            <w:tcMar>
              <w:top w:w="15" w:type="dxa"/>
              <w:left w:w="15" w:type="dxa"/>
              <w:bottom w:w="0" w:type="dxa"/>
              <w:right w:w="15" w:type="dxa"/>
            </w:tcMar>
            <w:vAlign w:val="bottom"/>
            <w:hideMark/>
          </w:tcPr>
          <w:p w14:paraId="082CCB91" w14:textId="77777777" w:rsidR="005F1A90" w:rsidRDefault="005F1A90">
            <w:pPr>
              <w:rPr>
                <w:rFonts w:ascii="Calibri" w:hAnsi="Calibri" w:cs="Calibri"/>
                <w:color w:val="000000"/>
                <w:kern w:val="2"/>
                <w:szCs w:val="22"/>
              </w:rPr>
            </w:pPr>
            <w:r>
              <w:rPr>
                <w:rFonts w:ascii="Calibri" w:hAnsi="Calibri" w:cs="Calibri"/>
                <w:color w:val="000000"/>
                <w:kern w:val="2"/>
                <w:szCs w:val="22"/>
              </w:rPr>
              <w:t>Name</w:t>
            </w:r>
          </w:p>
        </w:tc>
        <w:tc>
          <w:tcPr>
            <w:tcW w:w="4820" w:type="dxa"/>
            <w:noWrap/>
            <w:tcMar>
              <w:top w:w="15" w:type="dxa"/>
              <w:left w:w="15" w:type="dxa"/>
              <w:bottom w:w="0" w:type="dxa"/>
              <w:right w:w="15" w:type="dxa"/>
            </w:tcMar>
            <w:vAlign w:val="bottom"/>
            <w:hideMark/>
          </w:tcPr>
          <w:p w14:paraId="398A1C38" w14:textId="77777777" w:rsidR="005F1A90" w:rsidRDefault="005F1A90">
            <w:pPr>
              <w:rPr>
                <w:rFonts w:ascii="Calibri" w:hAnsi="Calibri" w:cs="Calibri"/>
                <w:color w:val="000000"/>
                <w:kern w:val="2"/>
                <w:szCs w:val="22"/>
              </w:rPr>
            </w:pPr>
            <w:r>
              <w:rPr>
                <w:rFonts w:ascii="Calibri" w:hAnsi="Calibri" w:cs="Calibri"/>
                <w:color w:val="000000"/>
                <w:kern w:val="2"/>
                <w:szCs w:val="22"/>
              </w:rPr>
              <w:t>Affiliation</w:t>
            </w:r>
          </w:p>
        </w:tc>
      </w:tr>
      <w:tr w:rsidR="005F1A90" w14:paraId="4C1DCD8D" w14:textId="77777777" w:rsidTr="005F1A90">
        <w:trPr>
          <w:trHeight w:val="300"/>
        </w:trPr>
        <w:tc>
          <w:tcPr>
            <w:tcW w:w="0" w:type="auto"/>
            <w:noWrap/>
            <w:tcMar>
              <w:top w:w="15" w:type="dxa"/>
              <w:left w:w="15" w:type="dxa"/>
              <w:bottom w:w="0" w:type="dxa"/>
              <w:right w:w="15" w:type="dxa"/>
            </w:tcMar>
            <w:vAlign w:val="bottom"/>
            <w:hideMark/>
          </w:tcPr>
          <w:p w14:paraId="1F97503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AECC78B" w14:textId="77777777" w:rsidR="005F1A90" w:rsidRDefault="005F1A9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8AFD226" w14:textId="77777777" w:rsidR="005F1A90" w:rsidRDefault="005F1A9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F1A90" w14:paraId="78EA418D" w14:textId="77777777" w:rsidTr="005F1A90">
        <w:trPr>
          <w:trHeight w:val="300"/>
        </w:trPr>
        <w:tc>
          <w:tcPr>
            <w:tcW w:w="0" w:type="auto"/>
            <w:noWrap/>
            <w:tcMar>
              <w:top w:w="15" w:type="dxa"/>
              <w:left w:w="15" w:type="dxa"/>
              <w:bottom w:w="0" w:type="dxa"/>
              <w:right w:w="15" w:type="dxa"/>
            </w:tcMar>
            <w:vAlign w:val="bottom"/>
            <w:hideMark/>
          </w:tcPr>
          <w:p w14:paraId="2E637A9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962703C" w14:textId="77777777" w:rsidR="005F1A90" w:rsidRDefault="005F1A9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7879ED" w14:textId="77777777" w:rsidR="005F1A90" w:rsidRDefault="005F1A90">
            <w:pPr>
              <w:rPr>
                <w:rFonts w:ascii="Calibri" w:hAnsi="Calibri" w:cs="Calibri"/>
                <w:color w:val="000000"/>
                <w:kern w:val="2"/>
                <w:szCs w:val="22"/>
              </w:rPr>
            </w:pPr>
            <w:r>
              <w:rPr>
                <w:rFonts w:ascii="Calibri" w:hAnsi="Calibri" w:cs="Calibri"/>
                <w:color w:val="000000"/>
                <w:kern w:val="2"/>
                <w:szCs w:val="22"/>
              </w:rPr>
              <w:t>TOSHIBA Corporation</w:t>
            </w:r>
          </w:p>
        </w:tc>
      </w:tr>
      <w:tr w:rsidR="005F1A90" w14:paraId="4FCA3ACF" w14:textId="77777777" w:rsidTr="005F1A90">
        <w:trPr>
          <w:trHeight w:val="300"/>
        </w:trPr>
        <w:tc>
          <w:tcPr>
            <w:tcW w:w="0" w:type="auto"/>
            <w:noWrap/>
            <w:tcMar>
              <w:top w:w="15" w:type="dxa"/>
              <w:left w:w="15" w:type="dxa"/>
              <w:bottom w:w="0" w:type="dxa"/>
              <w:right w:w="15" w:type="dxa"/>
            </w:tcMar>
            <w:vAlign w:val="bottom"/>
            <w:hideMark/>
          </w:tcPr>
          <w:p w14:paraId="4DE1B0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4AE4D3" w14:textId="77777777" w:rsidR="005F1A90" w:rsidRDefault="005F1A9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62396AFC"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76CCAC92" w14:textId="77777777" w:rsidTr="005F1A90">
        <w:trPr>
          <w:trHeight w:val="300"/>
        </w:trPr>
        <w:tc>
          <w:tcPr>
            <w:tcW w:w="0" w:type="auto"/>
            <w:noWrap/>
            <w:tcMar>
              <w:top w:w="15" w:type="dxa"/>
              <w:left w:w="15" w:type="dxa"/>
              <w:bottom w:w="0" w:type="dxa"/>
              <w:right w:w="15" w:type="dxa"/>
            </w:tcMar>
            <w:vAlign w:val="bottom"/>
            <w:hideMark/>
          </w:tcPr>
          <w:p w14:paraId="1C3EFB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3BAC96" w14:textId="77777777" w:rsidR="005F1A90" w:rsidRDefault="005F1A90">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0758DAC0" w14:textId="77777777" w:rsidR="005F1A90" w:rsidRDefault="005F1A90">
            <w:pPr>
              <w:rPr>
                <w:rFonts w:ascii="Calibri" w:hAnsi="Calibri" w:cs="Calibri"/>
                <w:color w:val="000000"/>
                <w:kern w:val="2"/>
                <w:szCs w:val="22"/>
              </w:rPr>
            </w:pPr>
            <w:r>
              <w:rPr>
                <w:rFonts w:ascii="Calibri" w:hAnsi="Calibri" w:cs="Calibri"/>
                <w:color w:val="000000"/>
                <w:kern w:val="2"/>
                <w:szCs w:val="22"/>
              </w:rPr>
              <w:t>IEEE member / Self Employed</w:t>
            </w:r>
          </w:p>
        </w:tc>
      </w:tr>
      <w:tr w:rsidR="005F1A90" w14:paraId="61DF93B1" w14:textId="77777777" w:rsidTr="005F1A90">
        <w:trPr>
          <w:trHeight w:val="300"/>
        </w:trPr>
        <w:tc>
          <w:tcPr>
            <w:tcW w:w="0" w:type="auto"/>
            <w:noWrap/>
            <w:tcMar>
              <w:top w:w="15" w:type="dxa"/>
              <w:left w:w="15" w:type="dxa"/>
              <w:bottom w:w="0" w:type="dxa"/>
              <w:right w:w="15" w:type="dxa"/>
            </w:tcMar>
            <w:vAlign w:val="bottom"/>
            <w:hideMark/>
          </w:tcPr>
          <w:p w14:paraId="25055F6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A2A4172" w14:textId="77777777" w:rsidR="005F1A90" w:rsidRDefault="005F1A9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21D8763"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18ED8C44" w14:textId="77777777" w:rsidTr="005F1A90">
        <w:trPr>
          <w:trHeight w:val="300"/>
        </w:trPr>
        <w:tc>
          <w:tcPr>
            <w:tcW w:w="0" w:type="auto"/>
            <w:noWrap/>
            <w:tcMar>
              <w:top w:w="15" w:type="dxa"/>
              <w:left w:w="15" w:type="dxa"/>
              <w:bottom w:w="0" w:type="dxa"/>
              <w:right w:w="15" w:type="dxa"/>
            </w:tcMar>
            <w:vAlign w:val="bottom"/>
            <w:hideMark/>
          </w:tcPr>
          <w:p w14:paraId="5931C60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8663B0" w14:textId="77777777" w:rsidR="005F1A90" w:rsidRDefault="005F1A9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AB47C7"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DACDB6" w14:textId="77777777" w:rsidTr="005F1A90">
        <w:trPr>
          <w:trHeight w:val="300"/>
        </w:trPr>
        <w:tc>
          <w:tcPr>
            <w:tcW w:w="0" w:type="auto"/>
            <w:noWrap/>
            <w:tcMar>
              <w:top w:w="15" w:type="dxa"/>
              <w:left w:w="15" w:type="dxa"/>
              <w:bottom w:w="0" w:type="dxa"/>
              <w:right w:w="15" w:type="dxa"/>
            </w:tcMar>
            <w:vAlign w:val="bottom"/>
            <w:hideMark/>
          </w:tcPr>
          <w:p w14:paraId="6C2AC0A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F2CB59B" w14:textId="77777777" w:rsidR="005F1A90" w:rsidRDefault="005F1A9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13FE256"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10649A9D" w14:textId="77777777" w:rsidTr="005F1A90">
        <w:trPr>
          <w:trHeight w:val="300"/>
        </w:trPr>
        <w:tc>
          <w:tcPr>
            <w:tcW w:w="0" w:type="auto"/>
            <w:noWrap/>
            <w:tcMar>
              <w:top w:w="15" w:type="dxa"/>
              <w:left w:w="15" w:type="dxa"/>
              <w:bottom w:w="0" w:type="dxa"/>
              <w:right w:w="15" w:type="dxa"/>
            </w:tcMar>
            <w:vAlign w:val="bottom"/>
            <w:hideMark/>
          </w:tcPr>
          <w:p w14:paraId="3712C27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BB391A" w14:textId="77777777" w:rsidR="005F1A90" w:rsidRDefault="005F1A9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5A8A8D8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3E2E2BEE" w14:textId="77777777" w:rsidTr="005F1A90">
        <w:trPr>
          <w:trHeight w:val="300"/>
        </w:trPr>
        <w:tc>
          <w:tcPr>
            <w:tcW w:w="0" w:type="auto"/>
            <w:noWrap/>
            <w:tcMar>
              <w:top w:w="15" w:type="dxa"/>
              <w:left w:w="15" w:type="dxa"/>
              <w:bottom w:w="0" w:type="dxa"/>
              <w:right w:w="15" w:type="dxa"/>
            </w:tcMar>
            <w:vAlign w:val="bottom"/>
            <w:hideMark/>
          </w:tcPr>
          <w:p w14:paraId="7E8C245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5B1D5B" w14:textId="77777777" w:rsidR="005F1A90" w:rsidRDefault="005F1A9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F8220B8"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0C65E372" w14:textId="77777777" w:rsidTr="005F1A90">
        <w:trPr>
          <w:trHeight w:val="300"/>
        </w:trPr>
        <w:tc>
          <w:tcPr>
            <w:tcW w:w="0" w:type="auto"/>
            <w:noWrap/>
            <w:tcMar>
              <w:top w:w="15" w:type="dxa"/>
              <w:left w:w="15" w:type="dxa"/>
              <w:bottom w:w="0" w:type="dxa"/>
              <w:right w:w="15" w:type="dxa"/>
            </w:tcMar>
            <w:vAlign w:val="bottom"/>
            <w:hideMark/>
          </w:tcPr>
          <w:p w14:paraId="0C5811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D31AF" w14:textId="77777777" w:rsidR="005F1A90" w:rsidRDefault="005F1A9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E87D793"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2CDDB82E" w14:textId="77777777" w:rsidTr="005F1A90">
        <w:trPr>
          <w:trHeight w:val="300"/>
        </w:trPr>
        <w:tc>
          <w:tcPr>
            <w:tcW w:w="0" w:type="auto"/>
            <w:noWrap/>
            <w:tcMar>
              <w:top w:w="15" w:type="dxa"/>
              <w:left w:w="15" w:type="dxa"/>
              <w:bottom w:w="0" w:type="dxa"/>
              <w:right w:w="15" w:type="dxa"/>
            </w:tcMar>
            <w:vAlign w:val="bottom"/>
            <w:hideMark/>
          </w:tcPr>
          <w:p w14:paraId="3BD3330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5875BF" w14:textId="77777777" w:rsidR="005F1A90" w:rsidRDefault="005F1A9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CA9E5B2"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739855" w14:textId="77777777" w:rsidTr="005F1A90">
        <w:trPr>
          <w:trHeight w:val="300"/>
        </w:trPr>
        <w:tc>
          <w:tcPr>
            <w:tcW w:w="0" w:type="auto"/>
            <w:noWrap/>
            <w:tcMar>
              <w:top w:w="15" w:type="dxa"/>
              <w:left w:w="15" w:type="dxa"/>
              <w:bottom w:w="0" w:type="dxa"/>
              <w:right w:w="15" w:type="dxa"/>
            </w:tcMar>
            <w:vAlign w:val="bottom"/>
            <w:hideMark/>
          </w:tcPr>
          <w:p w14:paraId="50EF805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1C972E" w14:textId="77777777" w:rsidR="005F1A90" w:rsidRDefault="005F1A9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6E06AF2"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6CB3829F" w14:textId="77777777" w:rsidTr="005F1A90">
        <w:trPr>
          <w:trHeight w:val="300"/>
        </w:trPr>
        <w:tc>
          <w:tcPr>
            <w:tcW w:w="0" w:type="auto"/>
            <w:noWrap/>
            <w:tcMar>
              <w:top w:w="15" w:type="dxa"/>
              <w:left w:w="15" w:type="dxa"/>
              <w:bottom w:w="0" w:type="dxa"/>
              <w:right w:w="15" w:type="dxa"/>
            </w:tcMar>
            <w:vAlign w:val="bottom"/>
            <w:hideMark/>
          </w:tcPr>
          <w:p w14:paraId="3FA7E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852854F" w14:textId="77777777" w:rsidR="005F1A90" w:rsidRDefault="005F1A90">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0D0FE2C"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4E29AA22" w14:textId="77777777" w:rsidTr="005F1A90">
        <w:trPr>
          <w:trHeight w:val="300"/>
        </w:trPr>
        <w:tc>
          <w:tcPr>
            <w:tcW w:w="0" w:type="auto"/>
            <w:noWrap/>
            <w:tcMar>
              <w:top w:w="15" w:type="dxa"/>
              <w:left w:w="15" w:type="dxa"/>
              <w:bottom w:w="0" w:type="dxa"/>
              <w:right w:w="15" w:type="dxa"/>
            </w:tcMar>
            <w:vAlign w:val="bottom"/>
            <w:hideMark/>
          </w:tcPr>
          <w:p w14:paraId="3DA7072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BCA05B6" w14:textId="77777777" w:rsidR="005F1A90" w:rsidRDefault="005F1A9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049E6D8"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 Inc.</w:t>
            </w:r>
          </w:p>
        </w:tc>
      </w:tr>
      <w:tr w:rsidR="005F1A90" w14:paraId="5C5CAB73" w14:textId="77777777" w:rsidTr="005F1A90">
        <w:trPr>
          <w:trHeight w:val="300"/>
        </w:trPr>
        <w:tc>
          <w:tcPr>
            <w:tcW w:w="0" w:type="auto"/>
            <w:noWrap/>
            <w:tcMar>
              <w:top w:w="15" w:type="dxa"/>
              <w:left w:w="15" w:type="dxa"/>
              <w:bottom w:w="0" w:type="dxa"/>
              <w:right w:w="15" w:type="dxa"/>
            </w:tcMar>
            <w:vAlign w:val="bottom"/>
            <w:hideMark/>
          </w:tcPr>
          <w:p w14:paraId="2F70C70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8F0D04" w14:textId="77777777" w:rsidR="005F1A90" w:rsidRDefault="005F1A9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EF306E7"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FA8A021" w14:textId="77777777" w:rsidTr="005F1A90">
        <w:trPr>
          <w:trHeight w:val="300"/>
        </w:trPr>
        <w:tc>
          <w:tcPr>
            <w:tcW w:w="0" w:type="auto"/>
            <w:noWrap/>
            <w:tcMar>
              <w:top w:w="15" w:type="dxa"/>
              <w:left w:w="15" w:type="dxa"/>
              <w:bottom w:w="0" w:type="dxa"/>
              <w:right w:w="15" w:type="dxa"/>
            </w:tcMar>
            <w:vAlign w:val="bottom"/>
            <w:hideMark/>
          </w:tcPr>
          <w:p w14:paraId="6A2A4B5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985BE2" w14:textId="77777777" w:rsidR="005F1A90" w:rsidRDefault="005F1A9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709D7CD" w14:textId="77777777" w:rsidR="005F1A90" w:rsidRDefault="005F1A90">
            <w:pPr>
              <w:rPr>
                <w:rFonts w:ascii="Calibri" w:hAnsi="Calibri" w:cs="Calibri"/>
                <w:color w:val="000000"/>
                <w:kern w:val="2"/>
                <w:szCs w:val="22"/>
              </w:rPr>
            </w:pPr>
            <w:r>
              <w:rPr>
                <w:rFonts w:ascii="Calibri" w:hAnsi="Calibri" w:cs="Calibri"/>
                <w:color w:val="000000"/>
                <w:kern w:val="2"/>
                <w:szCs w:val="22"/>
              </w:rPr>
              <w:t>Xiaomi Inc.</w:t>
            </w:r>
          </w:p>
        </w:tc>
      </w:tr>
      <w:tr w:rsidR="005F1A90" w14:paraId="0A30EC12" w14:textId="77777777" w:rsidTr="005F1A90">
        <w:trPr>
          <w:trHeight w:val="300"/>
        </w:trPr>
        <w:tc>
          <w:tcPr>
            <w:tcW w:w="0" w:type="auto"/>
            <w:noWrap/>
            <w:tcMar>
              <w:top w:w="15" w:type="dxa"/>
              <w:left w:w="15" w:type="dxa"/>
              <w:bottom w:w="0" w:type="dxa"/>
              <w:right w:w="15" w:type="dxa"/>
            </w:tcMar>
            <w:vAlign w:val="bottom"/>
            <w:hideMark/>
          </w:tcPr>
          <w:p w14:paraId="5313BE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7FE3EE" w14:textId="77777777" w:rsidR="005F1A90" w:rsidRDefault="005F1A9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57FA7A"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4A4D4752" w14:textId="77777777" w:rsidTr="005F1A90">
        <w:trPr>
          <w:trHeight w:val="300"/>
        </w:trPr>
        <w:tc>
          <w:tcPr>
            <w:tcW w:w="0" w:type="auto"/>
            <w:noWrap/>
            <w:tcMar>
              <w:top w:w="15" w:type="dxa"/>
              <w:left w:w="15" w:type="dxa"/>
              <w:bottom w:w="0" w:type="dxa"/>
              <w:right w:w="15" w:type="dxa"/>
            </w:tcMar>
            <w:vAlign w:val="bottom"/>
            <w:hideMark/>
          </w:tcPr>
          <w:p w14:paraId="11DD288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C68D9DF" w14:textId="77777777" w:rsidR="005F1A90" w:rsidRDefault="005F1A9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D7B3281" w14:textId="77777777" w:rsidR="005F1A90" w:rsidRDefault="005F1A90">
            <w:pPr>
              <w:rPr>
                <w:rFonts w:ascii="Calibri" w:hAnsi="Calibri" w:cs="Calibri"/>
                <w:color w:val="000000"/>
                <w:kern w:val="2"/>
                <w:szCs w:val="22"/>
              </w:rPr>
            </w:pPr>
            <w:r>
              <w:rPr>
                <w:rFonts w:ascii="Calibri" w:hAnsi="Calibri" w:cs="Calibri"/>
                <w:color w:val="000000"/>
                <w:kern w:val="2"/>
                <w:szCs w:val="22"/>
              </w:rPr>
              <w:t>Self</w:t>
            </w:r>
          </w:p>
        </w:tc>
      </w:tr>
      <w:tr w:rsidR="005F1A90" w14:paraId="36E6F80B" w14:textId="77777777" w:rsidTr="005F1A90">
        <w:trPr>
          <w:trHeight w:val="300"/>
        </w:trPr>
        <w:tc>
          <w:tcPr>
            <w:tcW w:w="0" w:type="auto"/>
            <w:noWrap/>
            <w:tcMar>
              <w:top w:w="15" w:type="dxa"/>
              <w:left w:w="15" w:type="dxa"/>
              <w:bottom w:w="0" w:type="dxa"/>
              <w:right w:w="15" w:type="dxa"/>
            </w:tcMar>
            <w:vAlign w:val="bottom"/>
            <w:hideMark/>
          </w:tcPr>
          <w:p w14:paraId="11B5E1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9881F92" w14:textId="77777777" w:rsidR="005F1A90" w:rsidRDefault="005F1A9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62FE813"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79EB2C87" w14:textId="77777777" w:rsidTr="005F1A90">
        <w:trPr>
          <w:trHeight w:val="300"/>
        </w:trPr>
        <w:tc>
          <w:tcPr>
            <w:tcW w:w="0" w:type="auto"/>
            <w:noWrap/>
            <w:tcMar>
              <w:top w:w="15" w:type="dxa"/>
              <w:left w:w="15" w:type="dxa"/>
              <w:bottom w:w="0" w:type="dxa"/>
              <w:right w:w="15" w:type="dxa"/>
            </w:tcMar>
            <w:vAlign w:val="bottom"/>
            <w:hideMark/>
          </w:tcPr>
          <w:p w14:paraId="55C6A15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028CDFD" w14:textId="77777777" w:rsidR="005F1A90" w:rsidRDefault="005F1A9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8734A02"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0B6F2F4B" w14:textId="77777777" w:rsidTr="005F1A90">
        <w:trPr>
          <w:trHeight w:val="300"/>
        </w:trPr>
        <w:tc>
          <w:tcPr>
            <w:tcW w:w="0" w:type="auto"/>
            <w:noWrap/>
            <w:tcMar>
              <w:top w:w="15" w:type="dxa"/>
              <w:left w:w="15" w:type="dxa"/>
              <w:bottom w:w="0" w:type="dxa"/>
              <w:right w:w="15" w:type="dxa"/>
            </w:tcMar>
            <w:vAlign w:val="bottom"/>
            <w:hideMark/>
          </w:tcPr>
          <w:p w14:paraId="4E18365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E9BF30" w14:textId="77777777" w:rsidR="005F1A90" w:rsidRDefault="005F1A9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4F585985" w14:textId="77777777" w:rsidR="005F1A90" w:rsidRDefault="005F1A90">
            <w:pPr>
              <w:rPr>
                <w:rFonts w:ascii="Calibri" w:hAnsi="Calibri" w:cs="Calibri"/>
                <w:color w:val="000000"/>
                <w:kern w:val="2"/>
                <w:szCs w:val="22"/>
              </w:rPr>
            </w:pPr>
            <w:r>
              <w:rPr>
                <w:rFonts w:ascii="Calibri" w:hAnsi="Calibri" w:cs="Calibri"/>
                <w:color w:val="000000"/>
                <w:kern w:val="2"/>
                <w:szCs w:val="22"/>
              </w:rPr>
              <w:t>Unisoc</w:t>
            </w:r>
          </w:p>
        </w:tc>
      </w:tr>
      <w:tr w:rsidR="005F1A90" w14:paraId="67D1CBA6" w14:textId="77777777" w:rsidTr="005F1A90">
        <w:trPr>
          <w:trHeight w:val="300"/>
        </w:trPr>
        <w:tc>
          <w:tcPr>
            <w:tcW w:w="0" w:type="auto"/>
            <w:noWrap/>
            <w:tcMar>
              <w:top w:w="15" w:type="dxa"/>
              <w:left w:w="15" w:type="dxa"/>
              <w:bottom w:w="0" w:type="dxa"/>
              <w:right w:w="15" w:type="dxa"/>
            </w:tcMar>
            <w:vAlign w:val="bottom"/>
            <w:hideMark/>
          </w:tcPr>
          <w:p w14:paraId="4375F9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0112D3" w14:textId="77777777" w:rsidR="005F1A90" w:rsidRDefault="005F1A9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43BDE73"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6241F599" w14:textId="77777777" w:rsidTr="005F1A90">
        <w:trPr>
          <w:trHeight w:val="300"/>
        </w:trPr>
        <w:tc>
          <w:tcPr>
            <w:tcW w:w="0" w:type="auto"/>
            <w:noWrap/>
            <w:tcMar>
              <w:top w:w="15" w:type="dxa"/>
              <w:left w:w="15" w:type="dxa"/>
              <w:bottom w:w="0" w:type="dxa"/>
              <w:right w:w="15" w:type="dxa"/>
            </w:tcMar>
            <w:vAlign w:val="bottom"/>
            <w:hideMark/>
          </w:tcPr>
          <w:p w14:paraId="767E926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0C30687" w14:textId="77777777" w:rsidR="005F1A90" w:rsidRDefault="005F1A9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DE6128"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7DC45CE" w14:textId="77777777" w:rsidTr="005F1A90">
        <w:trPr>
          <w:trHeight w:val="300"/>
        </w:trPr>
        <w:tc>
          <w:tcPr>
            <w:tcW w:w="0" w:type="auto"/>
            <w:noWrap/>
            <w:tcMar>
              <w:top w:w="15" w:type="dxa"/>
              <w:left w:w="15" w:type="dxa"/>
              <w:bottom w:w="0" w:type="dxa"/>
              <w:right w:w="15" w:type="dxa"/>
            </w:tcMar>
            <w:vAlign w:val="bottom"/>
            <w:hideMark/>
          </w:tcPr>
          <w:p w14:paraId="1777E60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DC015D2" w14:textId="77777777" w:rsidR="005F1A90" w:rsidRDefault="005F1A90">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7D12087B" w14:textId="77777777" w:rsidR="005F1A90" w:rsidRDefault="005F1A90">
            <w:pPr>
              <w:rPr>
                <w:rFonts w:ascii="Calibri" w:hAnsi="Calibri" w:cs="Calibri"/>
                <w:color w:val="000000"/>
                <w:kern w:val="2"/>
                <w:szCs w:val="22"/>
              </w:rPr>
            </w:pPr>
            <w:r>
              <w:rPr>
                <w:rFonts w:ascii="Calibri" w:hAnsi="Calibri" w:cs="Calibri"/>
                <w:color w:val="000000"/>
                <w:kern w:val="2"/>
                <w:szCs w:val="22"/>
              </w:rPr>
              <w:t>IEEE Standards Association (IEEE-SA)</w:t>
            </w:r>
          </w:p>
        </w:tc>
      </w:tr>
      <w:tr w:rsidR="005F1A90" w14:paraId="14191319" w14:textId="77777777" w:rsidTr="005F1A90">
        <w:trPr>
          <w:trHeight w:val="300"/>
        </w:trPr>
        <w:tc>
          <w:tcPr>
            <w:tcW w:w="0" w:type="auto"/>
            <w:noWrap/>
            <w:tcMar>
              <w:top w:w="15" w:type="dxa"/>
              <w:left w:w="15" w:type="dxa"/>
              <w:bottom w:w="0" w:type="dxa"/>
              <w:right w:w="15" w:type="dxa"/>
            </w:tcMar>
            <w:vAlign w:val="bottom"/>
            <w:hideMark/>
          </w:tcPr>
          <w:p w14:paraId="186EB1B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9A3ECE7" w14:textId="77777777" w:rsidR="005F1A90" w:rsidRDefault="005F1A9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0C441B1" w14:textId="77777777" w:rsidR="005F1A90" w:rsidRDefault="005F1A90">
            <w:pPr>
              <w:rPr>
                <w:rFonts w:ascii="Calibri" w:hAnsi="Calibri" w:cs="Calibri"/>
                <w:color w:val="000000"/>
                <w:kern w:val="2"/>
                <w:szCs w:val="22"/>
              </w:rPr>
            </w:pPr>
            <w:r>
              <w:rPr>
                <w:rFonts w:ascii="Calibri" w:hAnsi="Calibri" w:cs="Calibri"/>
                <w:color w:val="000000"/>
                <w:kern w:val="2"/>
                <w:szCs w:val="22"/>
              </w:rPr>
              <w:t>Ruckus/CommScope</w:t>
            </w:r>
          </w:p>
        </w:tc>
      </w:tr>
      <w:tr w:rsidR="005F1A90" w14:paraId="432AF434" w14:textId="77777777" w:rsidTr="005F1A90">
        <w:trPr>
          <w:trHeight w:val="300"/>
        </w:trPr>
        <w:tc>
          <w:tcPr>
            <w:tcW w:w="0" w:type="auto"/>
            <w:noWrap/>
            <w:tcMar>
              <w:top w:w="15" w:type="dxa"/>
              <w:left w:w="15" w:type="dxa"/>
              <w:bottom w:w="0" w:type="dxa"/>
              <w:right w:w="15" w:type="dxa"/>
            </w:tcMar>
            <w:vAlign w:val="bottom"/>
            <w:hideMark/>
          </w:tcPr>
          <w:p w14:paraId="20FE59D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8CA141A" w14:textId="77777777" w:rsidR="005F1A90" w:rsidRDefault="005F1A9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B7218B6"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672F5AD4" w14:textId="77777777" w:rsidTr="005F1A90">
        <w:trPr>
          <w:trHeight w:val="300"/>
        </w:trPr>
        <w:tc>
          <w:tcPr>
            <w:tcW w:w="0" w:type="auto"/>
            <w:noWrap/>
            <w:tcMar>
              <w:top w:w="15" w:type="dxa"/>
              <w:left w:w="15" w:type="dxa"/>
              <w:bottom w:w="0" w:type="dxa"/>
              <w:right w:w="15" w:type="dxa"/>
            </w:tcMar>
            <w:vAlign w:val="bottom"/>
            <w:hideMark/>
          </w:tcPr>
          <w:p w14:paraId="61E752E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264EE05" w14:textId="77777777" w:rsidR="005F1A90" w:rsidRDefault="005F1A9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750BF7D3"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69FF35BD" w14:textId="77777777" w:rsidTr="005F1A90">
        <w:trPr>
          <w:trHeight w:val="300"/>
        </w:trPr>
        <w:tc>
          <w:tcPr>
            <w:tcW w:w="0" w:type="auto"/>
            <w:noWrap/>
            <w:tcMar>
              <w:top w:w="15" w:type="dxa"/>
              <w:left w:w="15" w:type="dxa"/>
              <w:bottom w:w="0" w:type="dxa"/>
              <w:right w:w="15" w:type="dxa"/>
            </w:tcMar>
            <w:vAlign w:val="bottom"/>
            <w:hideMark/>
          </w:tcPr>
          <w:p w14:paraId="1EBC6DA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3DC68192" w14:textId="77777777" w:rsidR="005F1A90" w:rsidRDefault="005F1A9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3658DD7"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45F8696" w14:textId="77777777" w:rsidTr="005F1A90">
        <w:trPr>
          <w:trHeight w:val="300"/>
        </w:trPr>
        <w:tc>
          <w:tcPr>
            <w:tcW w:w="0" w:type="auto"/>
            <w:noWrap/>
            <w:tcMar>
              <w:top w:w="15" w:type="dxa"/>
              <w:left w:w="15" w:type="dxa"/>
              <w:bottom w:w="0" w:type="dxa"/>
              <w:right w:w="15" w:type="dxa"/>
            </w:tcMar>
            <w:vAlign w:val="bottom"/>
            <w:hideMark/>
          </w:tcPr>
          <w:p w14:paraId="7EBD7C2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651FFD3" w14:textId="77777777" w:rsidR="005F1A90" w:rsidRDefault="005F1A9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2D01918"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7D1193A5" w14:textId="77777777" w:rsidTr="005F1A90">
        <w:trPr>
          <w:trHeight w:val="300"/>
        </w:trPr>
        <w:tc>
          <w:tcPr>
            <w:tcW w:w="0" w:type="auto"/>
            <w:noWrap/>
            <w:tcMar>
              <w:top w:w="15" w:type="dxa"/>
              <w:left w:w="15" w:type="dxa"/>
              <w:bottom w:w="0" w:type="dxa"/>
              <w:right w:w="15" w:type="dxa"/>
            </w:tcMar>
            <w:vAlign w:val="bottom"/>
            <w:hideMark/>
          </w:tcPr>
          <w:p w14:paraId="2FBAEC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1082E93" w14:textId="77777777" w:rsidR="005F1A90" w:rsidRDefault="005F1A9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1EF86C2"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7BC56BE0" w14:textId="77777777" w:rsidTr="005F1A90">
        <w:trPr>
          <w:trHeight w:val="300"/>
        </w:trPr>
        <w:tc>
          <w:tcPr>
            <w:tcW w:w="0" w:type="auto"/>
            <w:noWrap/>
            <w:tcMar>
              <w:top w:w="15" w:type="dxa"/>
              <w:left w:w="15" w:type="dxa"/>
              <w:bottom w:w="0" w:type="dxa"/>
              <w:right w:w="15" w:type="dxa"/>
            </w:tcMar>
            <w:vAlign w:val="bottom"/>
            <w:hideMark/>
          </w:tcPr>
          <w:p w14:paraId="265A129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88B346" w14:textId="77777777" w:rsidR="005F1A90" w:rsidRDefault="005F1A9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F528501"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CFD94B" w14:textId="77777777" w:rsidTr="005F1A90">
        <w:trPr>
          <w:trHeight w:val="300"/>
        </w:trPr>
        <w:tc>
          <w:tcPr>
            <w:tcW w:w="0" w:type="auto"/>
            <w:noWrap/>
            <w:tcMar>
              <w:top w:w="15" w:type="dxa"/>
              <w:left w:w="15" w:type="dxa"/>
              <w:bottom w:w="0" w:type="dxa"/>
              <w:right w:w="15" w:type="dxa"/>
            </w:tcMar>
            <w:vAlign w:val="bottom"/>
            <w:hideMark/>
          </w:tcPr>
          <w:p w14:paraId="5FC85B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46BF3EE" w14:textId="77777777" w:rsidR="005F1A90" w:rsidRDefault="005F1A9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C79B98A"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2016A656" w14:textId="77777777" w:rsidTr="005F1A90">
        <w:trPr>
          <w:trHeight w:val="300"/>
        </w:trPr>
        <w:tc>
          <w:tcPr>
            <w:tcW w:w="0" w:type="auto"/>
            <w:noWrap/>
            <w:tcMar>
              <w:top w:w="15" w:type="dxa"/>
              <w:left w:w="15" w:type="dxa"/>
              <w:bottom w:w="0" w:type="dxa"/>
              <w:right w:w="15" w:type="dxa"/>
            </w:tcMar>
            <w:vAlign w:val="bottom"/>
            <w:hideMark/>
          </w:tcPr>
          <w:p w14:paraId="74CFFD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A331C0C" w14:textId="77777777" w:rsidR="005F1A90" w:rsidRDefault="005F1A9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C7E12F"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17454783" w14:textId="77777777" w:rsidTr="005F1A90">
        <w:trPr>
          <w:trHeight w:val="300"/>
        </w:trPr>
        <w:tc>
          <w:tcPr>
            <w:tcW w:w="0" w:type="auto"/>
            <w:noWrap/>
            <w:tcMar>
              <w:top w:w="15" w:type="dxa"/>
              <w:left w:w="15" w:type="dxa"/>
              <w:bottom w:w="0" w:type="dxa"/>
              <w:right w:w="15" w:type="dxa"/>
            </w:tcMar>
            <w:vAlign w:val="bottom"/>
            <w:hideMark/>
          </w:tcPr>
          <w:p w14:paraId="1FF7F80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6F3D727" w14:textId="77777777" w:rsidR="005F1A90" w:rsidRDefault="005F1A9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391B122"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72A6FEA8" w14:textId="77777777" w:rsidTr="005F1A90">
        <w:trPr>
          <w:trHeight w:val="300"/>
        </w:trPr>
        <w:tc>
          <w:tcPr>
            <w:tcW w:w="0" w:type="auto"/>
            <w:noWrap/>
            <w:tcMar>
              <w:top w:w="15" w:type="dxa"/>
              <w:left w:w="15" w:type="dxa"/>
              <w:bottom w:w="0" w:type="dxa"/>
              <w:right w:w="15" w:type="dxa"/>
            </w:tcMar>
            <w:vAlign w:val="bottom"/>
            <w:hideMark/>
          </w:tcPr>
          <w:p w14:paraId="57D51E1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5F14136" w14:textId="77777777" w:rsidR="005F1A90" w:rsidRDefault="005F1A9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35F8611" w14:textId="77777777" w:rsidR="005F1A90" w:rsidRDefault="005F1A90">
            <w:pPr>
              <w:rPr>
                <w:rFonts w:ascii="Calibri" w:hAnsi="Calibri" w:cs="Calibri"/>
                <w:color w:val="000000"/>
                <w:kern w:val="2"/>
                <w:szCs w:val="22"/>
              </w:rPr>
            </w:pPr>
            <w:r>
              <w:rPr>
                <w:rFonts w:ascii="Calibri" w:hAnsi="Calibri" w:cs="Calibri"/>
                <w:color w:val="000000"/>
                <w:kern w:val="2"/>
                <w:szCs w:val="22"/>
              </w:rPr>
              <w:t>Hyundai Motor Company</w:t>
            </w:r>
          </w:p>
        </w:tc>
      </w:tr>
      <w:tr w:rsidR="005F1A90" w14:paraId="637FE7B0" w14:textId="77777777" w:rsidTr="005F1A90">
        <w:trPr>
          <w:trHeight w:val="300"/>
        </w:trPr>
        <w:tc>
          <w:tcPr>
            <w:tcW w:w="0" w:type="auto"/>
            <w:noWrap/>
            <w:tcMar>
              <w:top w:w="15" w:type="dxa"/>
              <w:left w:w="15" w:type="dxa"/>
              <w:bottom w:w="0" w:type="dxa"/>
              <w:right w:w="15" w:type="dxa"/>
            </w:tcMar>
            <w:vAlign w:val="bottom"/>
            <w:hideMark/>
          </w:tcPr>
          <w:p w14:paraId="0B8473F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62553F" w14:textId="77777777" w:rsidR="005F1A90" w:rsidRDefault="005F1A9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E6D55C3" w14:textId="77777777" w:rsidR="005F1A90" w:rsidRDefault="005F1A90">
            <w:pPr>
              <w:rPr>
                <w:rFonts w:ascii="Calibri" w:hAnsi="Calibri" w:cs="Calibri"/>
                <w:color w:val="000000"/>
                <w:kern w:val="2"/>
                <w:szCs w:val="22"/>
              </w:rPr>
            </w:pPr>
            <w:r>
              <w:rPr>
                <w:rFonts w:ascii="Calibri" w:hAnsi="Calibri" w:cs="Calibri"/>
                <w:color w:val="000000"/>
                <w:kern w:val="2"/>
                <w:szCs w:val="22"/>
              </w:rPr>
              <w:t>USDoT</w:t>
            </w:r>
          </w:p>
        </w:tc>
      </w:tr>
      <w:tr w:rsidR="005F1A90" w14:paraId="4F0EA6B6" w14:textId="77777777" w:rsidTr="005F1A90">
        <w:trPr>
          <w:trHeight w:val="300"/>
        </w:trPr>
        <w:tc>
          <w:tcPr>
            <w:tcW w:w="0" w:type="auto"/>
            <w:noWrap/>
            <w:tcMar>
              <w:top w:w="15" w:type="dxa"/>
              <w:left w:w="15" w:type="dxa"/>
              <w:bottom w:w="0" w:type="dxa"/>
              <w:right w:w="15" w:type="dxa"/>
            </w:tcMar>
            <w:vAlign w:val="bottom"/>
            <w:hideMark/>
          </w:tcPr>
          <w:p w14:paraId="3CE8409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0227FC" w14:textId="77777777" w:rsidR="005F1A90" w:rsidRDefault="005F1A9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4CD8F"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068C4397" w14:textId="77777777" w:rsidTr="005F1A90">
        <w:trPr>
          <w:trHeight w:val="300"/>
        </w:trPr>
        <w:tc>
          <w:tcPr>
            <w:tcW w:w="0" w:type="auto"/>
            <w:noWrap/>
            <w:tcMar>
              <w:top w:w="15" w:type="dxa"/>
              <w:left w:w="15" w:type="dxa"/>
              <w:bottom w:w="0" w:type="dxa"/>
              <w:right w:w="15" w:type="dxa"/>
            </w:tcMar>
            <w:vAlign w:val="bottom"/>
            <w:hideMark/>
          </w:tcPr>
          <w:p w14:paraId="001E841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DBD1B87" w14:textId="77777777" w:rsidR="005F1A90" w:rsidRDefault="005F1A9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AD5C8FC"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6F8F98AA" w14:textId="77777777" w:rsidTr="005F1A90">
        <w:trPr>
          <w:trHeight w:val="300"/>
        </w:trPr>
        <w:tc>
          <w:tcPr>
            <w:tcW w:w="0" w:type="auto"/>
            <w:noWrap/>
            <w:tcMar>
              <w:top w:w="15" w:type="dxa"/>
              <w:left w:w="15" w:type="dxa"/>
              <w:bottom w:w="0" w:type="dxa"/>
              <w:right w:w="15" w:type="dxa"/>
            </w:tcMar>
            <w:vAlign w:val="bottom"/>
            <w:hideMark/>
          </w:tcPr>
          <w:p w14:paraId="4E09BBB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74313A" w14:textId="77777777" w:rsidR="005F1A90" w:rsidRDefault="005F1A9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9169AC" w14:textId="77777777" w:rsidR="005F1A90" w:rsidRDefault="005F1A90">
            <w:pPr>
              <w:rPr>
                <w:rFonts w:ascii="Calibri" w:hAnsi="Calibri" w:cs="Calibri"/>
                <w:color w:val="000000"/>
                <w:kern w:val="2"/>
                <w:szCs w:val="22"/>
              </w:rPr>
            </w:pPr>
            <w:r>
              <w:rPr>
                <w:rFonts w:ascii="Calibri" w:hAnsi="Calibri" w:cs="Calibri"/>
                <w:color w:val="000000"/>
                <w:kern w:val="2"/>
                <w:szCs w:val="22"/>
              </w:rPr>
              <w:t>WILUS Inc</w:t>
            </w:r>
          </w:p>
        </w:tc>
      </w:tr>
      <w:tr w:rsidR="005F1A90" w14:paraId="17131831" w14:textId="77777777" w:rsidTr="005F1A90">
        <w:trPr>
          <w:trHeight w:val="300"/>
        </w:trPr>
        <w:tc>
          <w:tcPr>
            <w:tcW w:w="0" w:type="auto"/>
            <w:noWrap/>
            <w:tcMar>
              <w:top w:w="15" w:type="dxa"/>
              <w:left w:w="15" w:type="dxa"/>
              <w:bottom w:w="0" w:type="dxa"/>
              <w:right w:w="15" w:type="dxa"/>
            </w:tcMar>
            <w:vAlign w:val="bottom"/>
            <w:hideMark/>
          </w:tcPr>
          <w:p w14:paraId="72E09FE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33B5C" w14:textId="77777777" w:rsidR="005F1A90" w:rsidRDefault="005F1A9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FE8F531" w14:textId="77777777" w:rsidR="005F1A90" w:rsidRDefault="005F1A9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F1A90" w14:paraId="1317A956" w14:textId="77777777" w:rsidTr="005F1A90">
        <w:trPr>
          <w:trHeight w:val="300"/>
        </w:trPr>
        <w:tc>
          <w:tcPr>
            <w:tcW w:w="0" w:type="auto"/>
            <w:noWrap/>
            <w:tcMar>
              <w:top w:w="15" w:type="dxa"/>
              <w:left w:w="15" w:type="dxa"/>
              <w:bottom w:w="0" w:type="dxa"/>
              <w:right w:w="15" w:type="dxa"/>
            </w:tcMar>
            <w:vAlign w:val="bottom"/>
            <w:hideMark/>
          </w:tcPr>
          <w:p w14:paraId="5293DCE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8E603D" w14:textId="77777777" w:rsidR="005F1A90" w:rsidRDefault="005F1A9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0EC13A" w14:textId="77777777" w:rsidR="005F1A90" w:rsidRDefault="005F1A9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F1A90" w14:paraId="02C31EEF" w14:textId="77777777" w:rsidTr="005F1A90">
        <w:trPr>
          <w:trHeight w:val="300"/>
        </w:trPr>
        <w:tc>
          <w:tcPr>
            <w:tcW w:w="0" w:type="auto"/>
            <w:noWrap/>
            <w:tcMar>
              <w:top w:w="15" w:type="dxa"/>
              <w:left w:w="15" w:type="dxa"/>
              <w:bottom w:w="0" w:type="dxa"/>
              <w:right w:w="15" w:type="dxa"/>
            </w:tcMar>
            <w:vAlign w:val="bottom"/>
            <w:hideMark/>
          </w:tcPr>
          <w:p w14:paraId="0DC804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6F43BD" w14:textId="77777777" w:rsidR="005F1A90" w:rsidRDefault="005F1A9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0867F0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4EF07C6A" w14:textId="77777777" w:rsidTr="005F1A90">
        <w:trPr>
          <w:trHeight w:val="300"/>
        </w:trPr>
        <w:tc>
          <w:tcPr>
            <w:tcW w:w="0" w:type="auto"/>
            <w:noWrap/>
            <w:tcMar>
              <w:top w:w="15" w:type="dxa"/>
              <w:left w:w="15" w:type="dxa"/>
              <w:bottom w:w="0" w:type="dxa"/>
              <w:right w:w="15" w:type="dxa"/>
            </w:tcMar>
            <w:vAlign w:val="bottom"/>
            <w:hideMark/>
          </w:tcPr>
          <w:p w14:paraId="12867AF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C2700F0" w14:textId="77777777" w:rsidR="005F1A90" w:rsidRDefault="005F1A9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F5BC710"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3F81B9CD" w14:textId="77777777" w:rsidTr="005F1A90">
        <w:trPr>
          <w:trHeight w:val="300"/>
        </w:trPr>
        <w:tc>
          <w:tcPr>
            <w:tcW w:w="0" w:type="auto"/>
            <w:noWrap/>
            <w:tcMar>
              <w:top w:w="15" w:type="dxa"/>
              <w:left w:w="15" w:type="dxa"/>
              <w:bottom w:w="0" w:type="dxa"/>
              <w:right w:w="15" w:type="dxa"/>
            </w:tcMar>
            <w:vAlign w:val="bottom"/>
            <w:hideMark/>
          </w:tcPr>
          <w:p w14:paraId="7AE1D2E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4651DC5" w14:textId="77777777" w:rsidR="005F1A90" w:rsidRDefault="005F1A9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633E268"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2F6FF4EB" w14:textId="77777777" w:rsidTr="005F1A90">
        <w:trPr>
          <w:trHeight w:val="300"/>
        </w:trPr>
        <w:tc>
          <w:tcPr>
            <w:tcW w:w="0" w:type="auto"/>
            <w:noWrap/>
            <w:tcMar>
              <w:top w:w="15" w:type="dxa"/>
              <w:left w:w="15" w:type="dxa"/>
              <w:bottom w:w="0" w:type="dxa"/>
              <w:right w:w="15" w:type="dxa"/>
            </w:tcMar>
            <w:vAlign w:val="bottom"/>
            <w:hideMark/>
          </w:tcPr>
          <w:p w14:paraId="6EC1B76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8A6B527" w14:textId="77777777" w:rsidR="005F1A90" w:rsidRDefault="005F1A9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E806A04"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1C288916" w14:textId="77777777" w:rsidTr="005F1A90">
        <w:trPr>
          <w:trHeight w:val="300"/>
        </w:trPr>
        <w:tc>
          <w:tcPr>
            <w:tcW w:w="0" w:type="auto"/>
            <w:noWrap/>
            <w:tcMar>
              <w:top w:w="15" w:type="dxa"/>
              <w:left w:w="15" w:type="dxa"/>
              <w:bottom w:w="0" w:type="dxa"/>
              <w:right w:w="15" w:type="dxa"/>
            </w:tcMar>
            <w:vAlign w:val="bottom"/>
            <w:hideMark/>
          </w:tcPr>
          <w:p w14:paraId="7513B0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69724F" w14:textId="77777777" w:rsidR="005F1A90" w:rsidRDefault="005F1A9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530D0D"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1CADD39B" w14:textId="77777777" w:rsidTr="005F1A90">
        <w:trPr>
          <w:trHeight w:val="300"/>
        </w:trPr>
        <w:tc>
          <w:tcPr>
            <w:tcW w:w="0" w:type="auto"/>
            <w:noWrap/>
            <w:tcMar>
              <w:top w:w="15" w:type="dxa"/>
              <w:left w:w="15" w:type="dxa"/>
              <w:bottom w:w="0" w:type="dxa"/>
              <w:right w:w="15" w:type="dxa"/>
            </w:tcMar>
            <w:vAlign w:val="bottom"/>
            <w:hideMark/>
          </w:tcPr>
          <w:p w14:paraId="5A1FD0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9E2BCD" w14:textId="77777777" w:rsidR="005F1A90" w:rsidRDefault="005F1A9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C0310F0"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2EF14E4" w14:textId="77777777" w:rsidTr="005F1A90">
        <w:trPr>
          <w:trHeight w:val="300"/>
        </w:trPr>
        <w:tc>
          <w:tcPr>
            <w:tcW w:w="0" w:type="auto"/>
            <w:noWrap/>
            <w:tcMar>
              <w:top w:w="15" w:type="dxa"/>
              <w:left w:w="15" w:type="dxa"/>
              <w:bottom w:w="0" w:type="dxa"/>
              <w:right w:w="15" w:type="dxa"/>
            </w:tcMar>
            <w:vAlign w:val="bottom"/>
            <w:hideMark/>
          </w:tcPr>
          <w:p w14:paraId="539BA4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F21A50" w14:textId="77777777" w:rsidR="005F1A90" w:rsidRDefault="005F1A9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6E82563"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E9B3536" w14:textId="77777777" w:rsidTr="005F1A90">
        <w:trPr>
          <w:trHeight w:val="300"/>
        </w:trPr>
        <w:tc>
          <w:tcPr>
            <w:tcW w:w="0" w:type="auto"/>
            <w:noWrap/>
            <w:tcMar>
              <w:top w:w="15" w:type="dxa"/>
              <w:left w:w="15" w:type="dxa"/>
              <w:bottom w:w="0" w:type="dxa"/>
              <w:right w:w="15" w:type="dxa"/>
            </w:tcMar>
            <w:vAlign w:val="bottom"/>
            <w:hideMark/>
          </w:tcPr>
          <w:p w14:paraId="1901451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C3A000" w14:textId="77777777" w:rsidR="005F1A90" w:rsidRDefault="005F1A9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BDDFF62"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72077C1F" w14:textId="77777777" w:rsidTr="005F1A90">
        <w:trPr>
          <w:trHeight w:val="300"/>
        </w:trPr>
        <w:tc>
          <w:tcPr>
            <w:tcW w:w="0" w:type="auto"/>
            <w:noWrap/>
            <w:tcMar>
              <w:top w:w="15" w:type="dxa"/>
              <w:left w:w="15" w:type="dxa"/>
              <w:bottom w:w="0" w:type="dxa"/>
              <w:right w:w="15" w:type="dxa"/>
            </w:tcMar>
            <w:vAlign w:val="bottom"/>
            <w:hideMark/>
          </w:tcPr>
          <w:p w14:paraId="43550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F743CE" w14:textId="77777777" w:rsidR="005F1A90" w:rsidRDefault="005F1A9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8F10989" w14:textId="77777777" w:rsidR="005F1A90" w:rsidRDefault="005F1A9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F1A90" w14:paraId="4E257FBA" w14:textId="77777777" w:rsidTr="005F1A90">
        <w:trPr>
          <w:trHeight w:val="300"/>
        </w:trPr>
        <w:tc>
          <w:tcPr>
            <w:tcW w:w="0" w:type="auto"/>
            <w:noWrap/>
            <w:tcMar>
              <w:top w:w="15" w:type="dxa"/>
              <w:left w:w="15" w:type="dxa"/>
              <w:bottom w:w="0" w:type="dxa"/>
              <w:right w:w="15" w:type="dxa"/>
            </w:tcMar>
            <w:vAlign w:val="bottom"/>
            <w:hideMark/>
          </w:tcPr>
          <w:p w14:paraId="2431A9A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47016E" w14:textId="77777777" w:rsidR="005F1A90" w:rsidRDefault="005F1A9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F0E998C"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6EFDF551" w14:textId="77777777" w:rsidTr="005F1A90">
        <w:trPr>
          <w:trHeight w:val="300"/>
        </w:trPr>
        <w:tc>
          <w:tcPr>
            <w:tcW w:w="0" w:type="auto"/>
            <w:noWrap/>
            <w:tcMar>
              <w:top w:w="15" w:type="dxa"/>
              <w:left w:w="15" w:type="dxa"/>
              <w:bottom w:w="0" w:type="dxa"/>
              <w:right w:w="15" w:type="dxa"/>
            </w:tcMar>
            <w:vAlign w:val="bottom"/>
            <w:hideMark/>
          </w:tcPr>
          <w:p w14:paraId="0FA1E3A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0A84D45" w14:textId="77777777" w:rsidR="005F1A90" w:rsidRDefault="005F1A9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3A93FB5"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BAC2E90" w14:textId="77777777" w:rsidTr="005F1A90">
        <w:trPr>
          <w:trHeight w:val="300"/>
        </w:trPr>
        <w:tc>
          <w:tcPr>
            <w:tcW w:w="0" w:type="auto"/>
            <w:noWrap/>
            <w:tcMar>
              <w:top w:w="15" w:type="dxa"/>
              <w:left w:w="15" w:type="dxa"/>
              <w:bottom w:w="0" w:type="dxa"/>
              <w:right w:w="15" w:type="dxa"/>
            </w:tcMar>
            <w:vAlign w:val="bottom"/>
            <w:hideMark/>
          </w:tcPr>
          <w:p w14:paraId="1FB91A3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B2F7824" w14:textId="77777777" w:rsidR="005F1A90" w:rsidRDefault="005F1A9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0AD7C" w14:textId="77777777" w:rsidR="005F1A90" w:rsidRDefault="005F1A90">
            <w:pPr>
              <w:rPr>
                <w:rFonts w:ascii="Calibri" w:hAnsi="Calibri" w:cs="Calibri"/>
                <w:color w:val="000000"/>
                <w:kern w:val="2"/>
                <w:szCs w:val="22"/>
              </w:rPr>
            </w:pPr>
            <w:r>
              <w:rPr>
                <w:rFonts w:ascii="Calibri" w:hAnsi="Calibri" w:cs="Calibri"/>
                <w:color w:val="000000"/>
                <w:kern w:val="2"/>
                <w:szCs w:val="22"/>
              </w:rPr>
              <w:t>Cypress Semiconductor Corporation</w:t>
            </w:r>
          </w:p>
        </w:tc>
      </w:tr>
      <w:tr w:rsidR="005F1A90" w14:paraId="6E6AF94D" w14:textId="77777777" w:rsidTr="005F1A90">
        <w:trPr>
          <w:trHeight w:val="300"/>
        </w:trPr>
        <w:tc>
          <w:tcPr>
            <w:tcW w:w="0" w:type="auto"/>
            <w:noWrap/>
            <w:tcMar>
              <w:top w:w="15" w:type="dxa"/>
              <w:left w:w="15" w:type="dxa"/>
              <w:bottom w:w="0" w:type="dxa"/>
              <w:right w:w="15" w:type="dxa"/>
            </w:tcMar>
            <w:vAlign w:val="bottom"/>
            <w:hideMark/>
          </w:tcPr>
          <w:p w14:paraId="67830CD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0C610" w14:textId="77777777" w:rsidR="005F1A90" w:rsidRDefault="005F1A90">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20B1680" w14:textId="77777777" w:rsidR="005F1A90" w:rsidRDefault="005F1A90">
            <w:pPr>
              <w:rPr>
                <w:rFonts w:ascii="Calibri" w:hAnsi="Calibri" w:cs="Calibri"/>
                <w:color w:val="000000"/>
                <w:kern w:val="2"/>
                <w:szCs w:val="22"/>
              </w:rPr>
            </w:pPr>
            <w:r>
              <w:rPr>
                <w:rFonts w:ascii="Calibri" w:hAnsi="Calibri" w:cs="Calibri"/>
                <w:color w:val="000000"/>
                <w:kern w:val="2"/>
                <w:szCs w:val="22"/>
              </w:rPr>
              <w:t>Samsung Research America</w:t>
            </w:r>
          </w:p>
        </w:tc>
      </w:tr>
      <w:tr w:rsidR="005F1A90" w14:paraId="724F1A84" w14:textId="77777777" w:rsidTr="005F1A90">
        <w:trPr>
          <w:trHeight w:val="300"/>
        </w:trPr>
        <w:tc>
          <w:tcPr>
            <w:tcW w:w="0" w:type="auto"/>
            <w:noWrap/>
            <w:tcMar>
              <w:top w:w="15" w:type="dxa"/>
              <w:left w:w="15" w:type="dxa"/>
              <w:bottom w:w="0" w:type="dxa"/>
              <w:right w:w="15" w:type="dxa"/>
            </w:tcMar>
            <w:vAlign w:val="bottom"/>
            <w:hideMark/>
          </w:tcPr>
          <w:p w14:paraId="18EADFC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597C936" w14:textId="77777777" w:rsidR="005F1A90" w:rsidRDefault="005F1A9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B0ED005"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5ACDF851" w14:textId="77777777" w:rsidTr="005F1A90">
        <w:trPr>
          <w:trHeight w:val="300"/>
        </w:trPr>
        <w:tc>
          <w:tcPr>
            <w:tcW w:w="0" w:type="auto"/>
            <w:noWrap/>
            <w:tcMar>
              <w:top w:w="15" w:type="dxa"/>
              <w:left w:w="15" w:type="dxa"/>
              <w:bottom w:w="0" w:type="dxa"/>
              <w:right w:w="15" w:type="dxa"/>
            </w:tcMar>
            <w:vAlign w:val="bottom"/>
            <w:hideMark/>
          </w:tcPr>
          <w:p w14:paraId="5FB93DD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85BBDD" w14:textId="77777777" w:rsidR="005F1A90" w:rsidRDefault="005F1A9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058502ED" w14:textId="77777777" w:rsidR="005F1A90" w:rsidRDefault="005F1A90">
            <w:pPr>
              <w:rPr>
                <w:rFonts w:ascii="Calibri" w:hAnsi="Calibri" w:cs="Calibri"/>
                <w:color w:val="000000"/>
                <w:kern w:val="2"/>
                <w:szCs w:val="22"/>
              </w:rPr>
            </w:pPr>
            <w:r>
              <w:rPr>
                <w:rFonts w:ascii="Calibri" w:hAnsi="Calibri" w:cs="Calibri"/>
                <w:color w:val="000000"/>
                <w:kern w:val="2"/>
                <w:szCs w:val="22"/>
              </w:rPr>
              <w:t>Maxlinear Inc</w:t>
            </w:r>
          </w:p>
        </w:tc>
      </w:tr>
      <w:tr w:rsidR="005F1A90" w14:paraId="371463EC" w14:textId="77777777" w:rsidTr="005F1A90">
        <w:trPr>
          <w:trHeight w:val="300"/>
        </w:trPr>
        <w:tc>
          <w:tcPr>
            <w:tcW w:w="0" w:type="auto"/>
            <w:noWrap/>
            <w:tcMar>
              <w:top w:w="15" w:type="dxa"/>
              <w:left w:w="15" w:type="dxa"/>
              <w:bottom w:w="0" w:type="dxa"/>
              <w:right w:w="15" w:type="dxa"/>
            </w:tcMar>
            <w:vAlign w:val="bottom"/>
            <w:hideMark/>
          </w:tcPr>
          <w:p w14:paraId="2ABC1A7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4EFA74" w14:textId="77777777" w:rsidR="005F1A90" w:rsidRDefault="005F1A9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9EAFDB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272783AE" w14:textId="77777777" w:rsidTr="005F1A90">
        <w:trPr>
          <w:trHeight w:val="300"/>
        </w:trPr>
        <w:tc>
          <w:tcPr>
            <w:tcW w:w="0" w:type="auto"/>
            <w:noWrap/>
            <w:tcMar>
              <w:top w:w="15" w:type="dxa"/>
              <w:left w:w="15" w:type="dxa"/>
              <w:bottom w:w="0" w:type="dxa"/>
              <w:right w:w="15" w:type="dxa"/>
            </w:tcMar>
            <w:vAlign w:val="bottom"/>
            <w:hideMark/>
          </w:tcPr>
          <w:p w14:paraId="244A13A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8E19D80" w14:textId="77777777" w:rsidR="005F1A90" w:rsidRDefault="005F1A9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264268C"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49E9DD12" w14:textId="77777777" w:rsidTr="005F1A90">
        <w:trPr>
          <w:trHeight w:val="300"/>
        </w:trPr>
        <w:tc>
          <w:tcPr>
            <w:tcW w:w="0" w:type="auto"/>
            <w:noWrap/>
            <w:tcMar>
              <w:top w:w="15" w:type="dxa"/>
              <w:left w:w="15" w:type="dxa"/>
              <w:bottom w:w="0" w:type="dxa"/>
              <w:right w:w="15" w:type="dxa"/>
            </w:tcMar>
            <w:vAlign w:val="bottom"/>
            <w:hideMark/>
          </w:tcPr>
          <w:p w14:paraId="31F374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3BF33AE" w14:textId="77777777" w:rsidR="005F1A90" w:rsidRDefault="005F1A9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92E8D27" w14:textId="77777777" w:rsidR="005F1A90" w:rsidRDefault="005F1A90">
            <w:pPr>
              <w:rPr>
                <w:rFonts w:ascii="Calibri" w:hAnsi="Calibri" w:cs="Calibri"/>
                <w:color w:val="000000"/>
                <w:kern w:val="2"/>
                <w:szCs w:val="22"/>
              </w:rPr>
            </w:pPr>
            <w:r>
              <w:rPr>
                <w:rFonts w:ascii="Calibri" w:hAnsi="Calibri" w:cs="Calibri"/>
                <w:color w:val="000000"/>
                <w:kern w:val="2"/>
                <w:szCs w:val="22"/>
              </w:rPr>
              <w:t>Hewlett Packard Enterprise</w:t>
            </w:r>
          </w:p>
        </w:tc>
      </w:tr>
      <w:tr w:rsidR="005F1A90" w14:paraId="563E7EB2" w14:textId="77777777" w:rsidTr="005F1A90">
        <w:trPr>
          <w:trHeight w:val="300"/>
        </w:trPr>
        <w:tc>
          <w:tcPr>
            <w:tcW w:w="0" w:type="auto"/>
            <w:noWrap/>
            <w:tcMar>
              <w:top w:w="15" w:type="dxa"/>
              <w:left w:w="15" w:type="dxa"/>
              <w:bottom w:w="0" w:type="dxa"/>
              <w:right w:w="15" w:type="dxa"/>
            </w:tcMar>
            <w:vAlign w:val="bottom"/>
            <w:hideMark/>
          </w:tcPr>
          <w:p w14:paraId="2BD2D57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2539BC8" w14:textId="77777777" w:rsidR="005F1A90" w:rsidRDefault="005F1A9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C8C1CEC"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09F09A7E" w14:textId="77777777" w:rsidTr="005F1A90">
        <w:trPr>
          <w:trHeight w:val="300"/>
        </w:trPr>
        <w:tc>
          <w:tcPr>
            <w:tcW w:w="0" w:type="auto"/>
            <w:noWrap/>
            <w:tcMar>
              <w:top w:w="15" w:type="dxa"/>
              <w:left w:w="15" w:type="dxa"/>
              <w:bottom w:w="0" w:type="dxa"/>
              <w:right w:w="15" w:type="dxa"/>
            </w:tcMar>
            <w:vAlign w:val="bottom"/>
            <w:hideMark/>
          </w:tcPr>
          <w:p w14:paraId="368F615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95DE95" w14:textId="77777777" w:rsidR="005F1A90" w:rsidRDefault="005F1A9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88D8C3"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78D30BAF" w14:textId="77777777" w:rsidTr="005F1A90">
        <w:trPr>
          <w:trHeight w:val="300"/>
        </w:trPr>
        <w:tc>
          <w:tcPr>
            <w:tcW w:w="0" w:type="auto"/>
            <w:noWrap/>
            <w:tcMar>
              <w:top w:w="15" w:type="dxa"/>
              <w:left w:w="15" w:type="dxa"/>
              <w:bottom w:w="0" w:type="dxa"/>
              <w:right w:w="15" w:type="dxa"/>
            </w:tcMar>
            <w:vAlign w:val="bottom"/>
            <w:hideMark/>
          </w:tcPr>
          <w:p w14:paraId="6E638B9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BEF2C6B" w14:textId="77777777" w:rsidR="005F1A90" w:rsidRDefault="005F1A9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187FBC9"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6391DE58" w14:textId="77777777" w:rsidTr="005F1A90">
        <w:trPr>
          <w:trHeight w:val="300"/>
        </w:trPr>
        <w:tc>
          <w:tcPr>
            <w:tcW w:w="0" w:type="auto"/>
            <w:noWrap/>
            <w:tcMar>
              <w:top w:w="15" w:type="dxa"/>
              <w:left w:w="15" w:type="dxa"/>
              <w:bottom w:w="0" w:type="dxa"/>
              <w:right w:w="15" w:type="dxa"/>
            </w:tcMar>
            <w:vAlign w:val="bottom"/>
            <w:hideMark/>
          </w:tcPr>
          <w:p w14:paraId="5374253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C4BDDF" w14:textId="77777777" w:rsidR="005F1A90" w:rsidRDefault="005F1A90">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7BB4D665"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F8C250" w14:textId="77777777" w:rsidTr="005F1A90">
        <w:trPr>
          <w:trHeight w:val="300"/>
        </w:trPr>
        <w:tc>
          <w:tcPr>
            <w:tcW w:w="0" w:type="auto"/>
            <w:noWrap/>
            <w:tcMar>
              <w:top w:w="15" w:type="dxa"/>
              <w:left w:w="15" w:type="dxa"/>
              <w:bottom w:w="0" w:type="dxa"/>
              <w:right w:w="15" w:type="dxa"/>
            </w:tcMar>
            <w:vAlign w:val="bottom"/>
            <w:hideMark/>
          </w:tcPr>
          <w:p w14:paraId="6E0BC75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4EB0143" w14:textId="77777777" w:rsidR="005F1A90" w:rsidRDefault="005F1A9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69C4B11"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BE0943E" w14:textId="77777777" w:rsidTr="005F1A90">
        <w:trPr>
          <w:trHeight w:val="300"/>
        </w:trPr>
        <w:tc>
          <w:tcPr>
            <w:tcW w:w="0" w:type="auto"/>
            <w:noWrap/>
            <w:tcMar>
              <w:top w:w="15" w:type="dxa"/>
              <w:left w:w="15" w:type="dxa"/>
              <w:bottom w:w="0" w:type="dxa"/>
              <w:right w:w="15" w:type="dxa"/>
            </w:tcMar>
            <w:vAlign w:val="bottom"/>
            <w:hideMark/>
          </w:tcPr>
          <w:p w14:paraId="164349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9CC44" w14:textId="77777777" w:rsidR="005F1A90" w:rsidRDefault="005F1A9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BCE13F6"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29ECE6E5" w14:textId="77777777" w:rsidTr="005F1A90">
        <w:trPr>
          <w:trHeight w:val="300"/>
        </w:trPr>
        <w:tc>
          <w:tcPr>
            <w:tcW w:w="0" w:type="auto"/>
            <w:noWrap/>
            <w:tcMar>
              <w:top w:w="15" w:type="dxa"/>
              <w:left w:w="15" w:type="dxa"/>
              <w:bottom w:w="0" w:type="dxa"/>
              <w:right w:w="15" w:type="dxa"/>
            </w:tcMar>
            <w:vAlign w:val="bottom"/>
            <w:hideMark/>
          </w:tcPr>
          <w:p w14:paraId="11A3DA2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5F3E207" w14:textId="77777777" w:rsidR="005F1A90" w:rsidRDefault="005F1A9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8330FAC"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3EF4A708" w14:textId="77777777" w:rsidTr="005F1A90">
        <w:trPr>
          <w:trHeight w:val="300"/>
        </w:trPr>
        <w:tc>
          <w:tcPr>
            <w:tcW w:w="0" w:type="auto"/>
            <w:noWrap/>
            <w:tcMar>
              <w:top w:w="15" w:type="dxa"/>
              <w:left w:w="15" w:type="dxa"/>
              <w:bottom w:w="0" w:type="dxa"/>
              <w:right w:w="15" w:type="dxa"/>
            </w:tcMar>
            <w:vAlign w:val="bottom"/>
            <w:hideMark/>
          </w:tcPr>
          <w:p w14:paraId="006295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0EB6E0" w14:textId="77777777" w:rsidR="005F1A90" w:rsidRDefault="005F1A9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C8AABF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22BE2C5C" w14:textId="77777777" w:rsidTr="005F1A90">
        <w:trPr>
          <w:trHeight w:val="300"/>
        </w:trPr>
        <w:tc>
          <w:tcPr>
            <w:tcW w:w="0" w:type="auto"/>
            <w:noWrap/>
            <w:tcMar>
              <w:top w:w="15" w:type="dxa"/>
              <w:left w:w="15" w:type="dxa"/>
              <w:bottom w:w="0" w:type="dxa"/>
              <w:right w:w="15" w:type="dxa"/>
            </w:tcMar>
            <w:vAlign w:val="bottom"/>
            <w:hideMark/>
          </w:tcPr>
          <w:p w14:paraId="4AB8B8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8AAAC4" w14:textId="77777777" w:rsidR="005F1A90" w:rsidRDefault="005F1A9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1C5F7C0" w14:textId="77777777" w:rsidR="005F1A90" w:rsidRDefault="005F1A90">
            <w:pPr>
              <w:rPr>
                <w:rFonts w:ascii="Calibri" w:hAnsi="Calibri" w:cs="Calibri"/>
                <w:color w:val="000000"/>
                <w:kern w:val="2"/>
                <w:szCs w:val="22"/>
              </w:rPr>
            </w:pPr>
            <w:r>
              <w:rPr>
                <w:rFonts w:ascii="Calibri" w:hAnsi="Calibri" w:cs="Calibri"/>
                <w:color w:val="000000"/>
                <w:kern w:val="2"/>
                <w:szCs w:val="22"/>
              </w:rPr>
              <w:t>Futurewei Technologies</w:t>
            </w:r>
          </w:p>
        </w:tc>
      </w:tr>
      <w:tr w:rsidR="005F1A90" w14:paraId="1F5BCE9D" w14:textId="77777777" w:rsidTr="005F1A90">
        <w:trPr>
          <w:trHeight w:val="300"/>
        </w:trPr>
        <w:tc>
          <w:tcPr>
            <w:tcW w:w="0" w:type="auto"/>
            <w:noWrap/>
            <w:tcMar>
              <w:top w:w="15" w:type="dxa"/>
              <w:left w:w="15" w:type="dxa"/>
              <w:bottom w:w="0" w:type="dxa"/>
              <w:right w:w="15" w:type="dxa"/>
            </w:tcMar>
            <w:vAlign w:val="bottom"/>
            <w:hideMark/>
          </w:tcPr>
          <w:p w14:paraId="74B894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1F08E5" w14:textId="77777777" w:rsidR="005F1A90" w:rsidRDefault="005F1A9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9A523D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5612FE87" w14:textId="77777777" w:rsidTr="005F1A90">
        <w:trPr>
          <w:trHeight w:val="300"/>
        </w:trPr>
        <w:tc>
          <w:tcPr>
            <w:tcW w:w="0" w:type="auto"/>
            <w:noWrap/>
            <w:tcMar>
              <w:top w:w="15" w:type="dxa"/>
              <w:left w:w="15" w:type="dxa"/>
              <w:bottom w:w="0" w:type="dxa"/>
              <w:right w:w="15" w:type="dxa"/>
            </w:tcMar>
            <w:vAlign w:val="bottom"/>
            <w:hideMark/>
          </w:tcPr>
          <w:p w14:paraId="20120DA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FA3082C" w14:textId="77777777" w:rsidR="005F1A90" w:rsidRDefault="005F1A9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C7D82E2"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w:t>
            </w:r>
          </w:p>
        </w:tc>
      </w:tr>
      <w:tr w:rsidR="005F1A90" w14:paraId="2D512172" w14:textId="77777777" w:rsidTr="005F1A90">
        <w:trPr>
          <w:trHeight w:val="300"/>
        </w:trPr>
        <w:tc>
          <w:tcPr>
            <w:tcW w:w="0" w:type="auto"/>
            <w:noWrap/>
            <w:tcMar>
              <w:top w:w="15" w:type="dxa"/>
              <w:left w:w="15" w:type="dxa"/>
              <w:bottom w:w="0" w:type="dxa"/>
              <w:right w:w="15" w:type="dxa"/>
            </w:tcMar>
            <w:vAlign w:val="bottom"/>
            <w:hideMark/>
          </w:tcPr>
          <w:p w14:paraId="31BB66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7D57EDB9" w14:textId="77777777" w:rsidR="005F1A90" w:rsidRDefault="005F1A9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47DF60" w14:textId="77777777" w:rsidR="005F1A90" w:rsidRDefault="005F1A90">
            <w:pPr>
              <w:rPr>
                <w:rFonts w:ascii="Calibri" w:hAnsi="Calibri" w:cs="Calibri"/>
                <w:color w:val="000000"/>
                <w:kern w:val="2"/>
                <w:szCs w:val="22"/>
              </w:rPr>
            </w:pPr>
            <w:r>
              <w:rPr>
                <w:rFonts w:ascii="Calibri" w:hAnsi="Calibri" w:cs="Calibri"/>
                <w:color w:val="000000"/>
                <w:kern w:val="2"/>
                <w:szCs w:val="22"/>
              </w:rPr>
              <w:t>Nokia</w:t>
            </w:r>
          </w:p>
        </w:tc>
      </w:tr>
      <w:tr w:rsidR="005F1A90" w14:paraId="54D81306" w14:textId="77777777" w:rsidTr="005F1A90">
        <w:trPr>
          <w:trHeight w:val="300"/>
        </w:trPr>
        <w:tc>
          <w:tcPr>
            <w:tcW w:w="0" w:type="auto"/>
            <w:noWrap/>
            <w:tcMar>
              <w:top w:w="15" w:type="dxa"/>
              <w:left w:w="15" w:type="dxa"/>
              <w:bottom w:w="0" w:type="dxa"/>
              <w:right w:w="15" w:type="dxa"/>
            </w:tcMar>
            <w:vAlign w:val="bottom"/>
            <w:hideMark/>
          </w:tcPr>
          <w:p w14:paraId="1C7CD56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C1392BA" w14:textId="77777777" w:rsidR="005F1A90" w:rsidRDefault="005F1A9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E042"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58EAA694" w14:textId="77777777" w:rsidTr="005F1A90">
        <w:trPr>
          <w:trHeight w:val="300"/>
        </w:trPr>
        <w:tc>
          <w:tcPr>
            <w:tcW w:w="0" w:type="auto"/>
            <w:noWrap/>
            <w:tcMar>
              <w:top w:w="15" w:type="dxa"/>
              <w:left w:w="15" w:type="dxa"/>
              <w:bottom w:w="0" w:type="dxa"/>
              <w:right w:w="15" w:type="dxa"/>
            </w:tcMar>
            <w:vAlign w:val="bottom"/>
            <w:hideMark/>
          </w:tcPr>
          <w:p w14:paraId="005EBF3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DAB2B7" w14:textId="77777777" w:rsidR="005F1A90" w:rsidRDefault="005F1A9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A06FB7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42720D4" w14:textId="77777777" w:rsidTr="005F1A90">
        <w:trPr>
          <w:trHeight w:val="300"/>
        </w:trPr>
        <w:tc>
          <w:tcPr>
            <w:tcW w:w="0" w:type="auto"/>
            <w:noWrap/>
            <w:tcMar>
              <w:top w:w="15" w:type="dxa"/>
              <w:left w:w="15" w:type="dxa"/>
              <w:bottom w:w="0" w:type="dxa"/>
              <w:right w:w="15" w:type="dxa"/>
            </w:tcMar>
            <w:vAlign w:val="bottom"/>
            <w:hideMark/>
          </w:tcPr>
          <w:p w14:paraId="3D05502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E0166D" w14:textId="77777777" w:rsidR="005F1A90" w:rsidRDefault="005F1A9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2C9008F"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9D2B8BC" w14:textId="77777777" w:rsidTr="005F1A90">
        <w:trPr>
          <w:trHeight w:val="300"/>
        </w:trPr>
        <w:tc>
          <w:tcPr>
            <w:tcW w:w="0" w:type="auto"/>
            <w:noWrap/>
            <w:tcMar>
              <w:top w:w="15" w:type="dxa"/>
              <w:left w:w="15" w:type="dxa"/>
              <w:bottom w:w="0" w:type="dxa"/>
              <w:right w:w="15" w:type="dxa"/>
            </w:tcMar>
            <w:vAlign w:val="bottom"/>
            <w:hideMark/>
          </w:tcPr>
          <w:p w14:paraId="3C2325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5AF555" w14:textId="77777777" w:rsidR="005F1A90" w:rsidRDefault="005F1A9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B82891B"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bl>
    <w:p w14:paraId="7034C03E" w14:textId="77777777" w:rsidR="0042621E" w:rsidRDefault="0042621E" w:rsidP="00CF480E">
      <w:pPr>
        <w:pStyle w:val="a8"/>
        <w:ind w:left="360"/>
        <w:rPr>
          <w:sz w:val="22"/>
          <w:szCs w:val="22"/>
          <w:lang w:eastAsia="ko-KR"/>
        </w:rPr>
      </w:pPr>
    </w:p>
    <w:p w14:paraId="2702792A" w14:textId="77777777" w:rsidR="007E380A" w:rsidRDefault="007E380A" w:rsidP="00CF480E">
      <w:pPr>
        <w:pStyle w:val="a8"/>
        <w:ind w:left="360"/>
        <w:rPr>
          <w:sz w:val="22"/>
          <w:szCs w:val="22"/>
          <w:lang w:eastAsia="ko-KR"/>
        </w:rPr>
      </w:pPr>
    </w:p>
    <w:p w14:paraId="199C4043" w14:textId="0873D7B9" w:rsidR="007E380A" w:rsidRDefault="007E380A" w:rsidP="007E380A">
      <w:pPr>
        <w:ind w:leftChars="209" w:left="460"/>
      </w:pPr>
      <w:r w:rsidRPr="00157ED2">
        <w:t>The Chair reminds that the agenda can be found in 11-20/</w:t>
      </w:r>
      <w:r>
        <w:t>1615</w:t>
      </w:r>
      <w:r w:rsidRPr="00157ED2">
        <w:t>r</w:t>
      </w:r>
      <w:r>
        <w:t xml:space="preserve">30. </w:t>
      </w:r>
    </w:p>
    <w:p w14:paraId="24EF16BA" w14:textId="77777777" w:rsidR="007E380A" w:rsidRDefault="007E380A" w:rsidP="00CF480E">
      <w:pPr>
        <w:pStyle w:val="a8"/>
        <w:ind w:left="360"/>
        <w:rPr>
          <w:sz w:val="22"/>
          <w:szCs w:val="22"/>
          <w:lang w:eastAsia="ko-KR"/>
        </w:rPr>
      </w:pPr>
    </w:p>
    <w:p w14:paraId="2802422D" w14:textId="77777777" w:rsidR="007E380A" w:rsidRPr="00B27210" w:rsidRDefault="007E380A" w:rsidP="007E380A">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B1890B" w14:textId="77777777" w:rsidR="007E380A" w:rsidRDefault="007E380A" w:rsidP="007E380A">
      <w:pPr>
        <w:pStyle w:val="a8"/>
        <w:numPr>
          <w:ilvl w:val="1"/>
          <w:numId w:val="4"/>
        </w:numPr>
        <w:ind w:leftChars="-9" w:left="340"/>
        <w:rPr>
          <w:sz w:val="22"/>
          <w:szCs w:val="22"/>
        </w:rPr>
      </w:pPr>
      <w:hyperlink r:id="rId88" w:history="1">
        <w:r w:rsidRPr="002306EC">
          <w:rPr>
            <w:rStyle w:val="a6"/>
            <w:sz w:val="22"/>
            <w:szCs w:val="22"/>
          </w:rPr>
          <w:t>1062r4</w:t>
        </w:r>
      </w:hyperlink>
      <w:r w:rsidRPr="00B27210">
        <w:rPr>
          <w:sz w:val="22"/>
          <w:szCs w:val="22"/>
        </w:rPr>
        <w:t xml:space="preserve"> Error recovery for non-STR MLD</w:t>
      </w:r>
      <w:r w:rsidRPr="00B27210">
        <w:rPr>
          <w:sz w:val="22"/>
          <w:szCs w:val="22"/>
        </w:rPr>
        <w:tab/>
      </w:r>
      <w:r>
        <w:rPr>
          <w:sz w:val="22"/>
          <w:szCs w:val="22"/>
        </w:rPr>
        <w:tab/>
      </w:r>
      <w:r>
        <w:rPr>
          <w:sz w:val="22"/>
          <w:szCs w:val="22"/>
        </w:rPr>
        <w:tab/>
      </w:r>
      <w:r w:rsidRPr="00B27210">
        <w:rPr>
          <w:sz w:val="22"/>
          <w:szCs w:val="22"/>
        </w:rPr>
        <w:t>Yunbo Li</w:t>
      </w:r>
      <w:r w:rsidRPr="00B27210">
        <w:rPr>
          <w:sz w:val="22"/>
          <w:szCs w:val="22"/>
        </w:rPr>
        <w:tab/>
      </w:r>
      <w:r>
        <w:rPr>
          <w:sz w:val="22"/>
          <w:szCs w:val="22"/>
        </w:rPr>
        <w:t>[</w:t>
      </w:r>
      <w:r w:rsidRPr="00B27210">
        <w:rPr>
          <w:sz w:val="22"/>
          <w:szCs w:val="22"/>
        </w:rPr>
        <w:t>1 SP</w:t>
      </w:r>
      <w:r>
        <w:rPr>
          <w:sz w:val="22"/>
          <w:szCs w:val="22"/>
        </w:rPr>
        <w:t>]</w:t>
      </w:r>
    </w:p>
    <w:p w14:paraId="25C7D82F" w14:textId="213EE5B6" w:rsidR="00471A54" w:rsidRPr="007E380A" w:rsidRDefault="007E380A" w:rsidP="007E380A">
      <w:pPr>
        <w:pStyle w:val="a8"/>
        <w:ind w:left="701"/>
        <w:rPr>
          <w:szCs w:val="22"/>
          <w:lang w:val="en-US" w:eastAsia="ko-KR"/>
        </w:rPr>
      </w:pPr>
      <w:r>
        <w:rPr>
          <w:b/>
          <w:bCs/>
          <w:szCs w:val="22"/>
          <w:lang w:val="en-US" w:eastAsia="ko-KR"/>
        </w:rPr>
        <w:t xml:space="preserve">SP1: </w:t>
      </w:r>
      <w:r w:rsidR="00471A54" w:rsidRPr="007E380A">
        <w:rPr>
          <w:b/>
          <w:bCs/>
          <w:szCs w:val="22"/>
          <w:lang w:val="en-US" w:eastAsia="ko-KR"/>
        </w:rPr>
        <w:t>In R1, do you agree that after two PPDUs with end time alignment (and the PPDUs carry the expected response frames are also with end time alignment) are transmitted by a NSTR MLD on link 1 and link2 respectively, STA 1 affiliated with this NSTR MLD may use an IFS greater than SIFS between the ending time of PPDU carries the successful response frame and a following PPDU within a TXOP on link1 when PHY-RXSTART.indication is received but FCS is not correct for response frame on link 2?</w:t>
      </w:r>
    </w:p>
    <w:p w14:paraId="7EBD45AF" w14:textId="77777777" w:rsidR="00471A54" w:rsidRPr="007E380A" w:rsidRDefault="00471A54" w:rsidP="007E380A">
      <w:pPr>
        <w:pStyle w:val="a8"/>
        <w:numPr>
          <w:ilvl w:val="2"/>
          <w:numId w:val="4"/>
        </w:numPr>
        <w:rPr>
          <w:szCs w:val="22"/>
          <w:lang w:val="en-US" w:eastAsia="ko-KR"/>
        </w:rPr>
      </w:pPr>
      <w:r w:rsidRPr="007E380A">
        <w:rPr>
          <w:szCs w:val="22"/>
          <w:lang w:val="en-US" w:eastAsia="ko-KR"/>
        </w:rPr>
        <w:t>STA 1 shall transmit the following PPDU only if the CS mechanism indicates that the medium is idle;</w:t>
      </w:r>
    </w:p>
    <w:p w14:paraId="3E2736C5"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concrete value for the IFS greater than SIFS is TBD, with an upper limit of PIFS;</w:t>
      </w:r>
    </w:p>
    <w:p w14:paraId="016D0880"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response frames are frames sent from STAs affiliated with the peer MLD in the TXOP in response to the frames carried in the previous PPDUs and conditions of the types of frames may be added in the future.  </w:t>
      </w:r>
    </w:p>
    <w:p w14:paraId="10B9DDED" w14:textId="77777777" w:rsidR="007E380A" w:rsidRDefault="007E380A" w:rsidP="007E380A">
      <w:pPr>
        <w:pStyle w:val="a8"/>
        <w:ind w:leftChars="155" w:left="341"/>
        <w:rPr>
          <w:sz w:val="22"/>
          <w:szCs w:val="22"/>
          <w:lang w:eastAsia="ko-KR"/>
        </w:rPr>
      </w:pPr>
    </w:p>
    <w:p w14:paraId="5F27905F" w14:textId="60382E91" w:rsidR="007E380A" w:rsidRDefault="007E380A" w:rsidP="007E380A">
      <w:pPr>
        <w:pStyle w:val="a8"/>
        <w:ind w:leftChars="155" w:left="341"/>
        <w:rPr>
          <w:sz w:val="22"/>
          <w:szCs w:val="22"/>
          <w:lang w:eastAsia="ko-KR"/>
        </w:rPr>
      </w:pPr>
      <w:r>
        <w:rPr>
          <w:rFonts w:hint="eastAsia"/>
          <w:sz w:val="22"/>
          <w:szCs w:val="22"/>
          <w:lang w:eastAsia="ko-KR"/>
        </w:rPr>
        <w:t>Discussion:</w:t>
      </w:r>
    </w:p>
    <w:p w14:paraId="04FF4D4A" w14:textId="32335038" w:rsidR="007E380A" w:rsidRDefault="007E380A" w:rsidP="007E380A">
      <w:pPr>
        <w:pStyle w:val="a8"/>
        <w:ind w:leftChars="155" w:left="341"/>
        <w:rPr>
          <w:sz w:val="22"/>
          <w:szCs w:val="22"/>
          <w:lang w:eastAsia="ko-KR"/>
        </w:rPr>
      </w:pPr>
      <w:r>
        <w:rPr>
          <w:sz w:val="22"/>
          <w:szCs w:val="22"/>
          <w:lang w:eastAsia="ko-KR"/>
        </w:rPr>
        <w:t>C: what is the conditions</w:t>
      </w:r>
      <w:r w:rsidR="004F27A2">
        <w:rPr>
          <w:sz w:val="22"/>
          <w:szCs w:val="22"/>
          <w:lang w:eastAsia="ko-KR"/>
        </w:rPr>
        <w:t xml:space="preserve"> of types</w:t>
      </w:r>
      <w:r>
        <w:rPr>
          <w:sz w:val="22"/>
          <w:szCs w:val="22"/>
          <w:lang w:eastAsia="ko-KR"/>
        </w:rPr>
        <w:t>?</w:t>
      </w:r>
    </w:p>
    <w:p w14:paraId="7ABCDE72" w14:textId="0E037F7E" w:rsidR="007E380A" w:rsidRDefault="007E380A" w:rsidP="007E380A">
      <w:pPr>
        <w:pStyle w:val="a8"/>
        <w:ind w:leftChars="155" w:left="341"/>
        <w:rPr>
          <w:sz w:val="22"/>
          <w:szCs w:val="22"/>
          <w:lang w:eastAsia="ko-KR"/>
        </w:rPr>
      </w:pPr>
      <w:r>
        <w:rPr>
          <w:sz w:val="22"/>
          <w:szCs w:val="22"/>
          <w:lang w:eastAsia="ko-KR"/>
        </w:rPr>
        <w:t xml:space="preserve">A: </w:t>
      </w:r>
      <w:r w:rsidR="00D00F29">
        <w:rPr>
          <w:sz w:val="22"/>
          <w:szCs w:val="22"/>
          <w:lang w:eastAsia="ko-KR"/>
        </w:rPr>
        <w:t>Here j</w:t>
      </w:r>
      <w:r>
        <w:rPr>
          <w:sz w:val="22"/>
          <w:szCs w:val="22"/>
          <w:lang w:eastAsia="ko-KR"/>
        </w:rPr>
        <w:t xml:space="preserve">ust PPDU, don’t mention the </w:t>
      </w:r>
      <w:r w:rsidR="004F27A2">
        <w:rPr>
          <w:sz w:val="22"/>
          <w:szCs w:val="22"/>
          <w:lang w:eastAsia="ko-KR"/>
        </w:rPr>
        <w:t>frame</w:t>
      </w:r>
      <w:r>
        <w:rPr>
          <w:sz w:val="22"/>
          <w:szCs w:val="22"/>
          <w:lang w:eastAsia="ko-KR"/>
        </w:rPr>
        <w:t xml:space="preserve"> type. After </w:t>
      </w:r>
      <w:r w:rsidR="004F27A2">
        <w:rPr>
          <w:sz w:val="22"/>
          <w:szCs w:val="22"/>
          <w:lang w:eastAsia="ko-KR"/>
        </w:rPr>
        <w:t xml:space="preserve">further </w:t>
      </w:r>
      <w:r>
        <w:rPr>
          <w:sz w:val="22"/>
          <w:szCs w:val="22"/>
          <w:lang w:eastAsia="ko-KR"/>
        </w:rPr>
        <w:t xml:space="preserve">discussion, we can </w:t>
      </w:r>
      <w:r w:rsidR="004F27A2">
        <w:rPr>
          <w:sz w:val="22"/>
          <w:szCs w:val="22"/>
          <w:lang w:eastAsia="ko-KR"/>
        </w:rPr>
        <w:t xml:space="preserve">apply all types or some types. </w:t>
      </w:r>
    </w:p>
    <w:p w14:paraId="2BE90AD2" w14:textId="7D2955AB" w:rsidR="007E380A" w:rsidRDefault="007E380A" w:rsidP="007E380A">
      <w:pPr>
        <w:pStyle w:val="a8"/>
        <w:ind w:leftChars="155" w:left="341"/>
        <w:rPr>
          <w:sz w:val="22"/>
          <w:szCs w:val="22"/>
          <w:lang w:eastAsia="ko-KR"/>
        </w:rPr>
      </w:pPr>
      <w:r>
        <w:rPr>
          <w:sz w:val="22"/>
          <w:szCs w:val="22"/>
          <w:lang w:eastAsia="ko-KR"/>
        </w:rPr>
        <w:t xml:space="preserve">C: First, </w:t>
      </w:r>
      <w:r w:rsidR="00D00F29">
        <w:rPr>
          <w:sz w:val="22"/>
          <w:szCs w:val="22"/>
          <w:lang w:eastAsia="ko-KR"/>
        </w:rPr>
        <w:t xml:space="preserve">there is only PIFS if the value is greater than SIFS and upper limit of PIFS. Do you want to </w:t>
      </w:r>
      <w:r w:rsidR="004F27A2">
        <w:rPr>
          <w:sz w:val="22"/>
          <w:szCs w:val="22"/>
          <w:lang w:eastAsia="ko-KR"/>
        </w:rPr>
        <w:t>simply say that is PIFS or something</w:t>
      </w:r>
      <w:r w:rsidR="00D00F29">
        <w:rPr>
          <w:sz w:val="22"/>
          <w:szCs w:val="22"/>
          <w:lang w:eastAsia="ko-KR"/>
        </w:rPr>
        <w:t>?</w:t>
      </w:r>
    </w:p>
    <w:p w14:paraId="42FBE3B5" w14:textId="35C8739D" w:rsidR="00D00F29" w:rsidRDefault="00D00F29" w:rsidP="007E380A">
      <w:pPr>
        <w:pStyle w:val="a8"/>
        <w:ind w:leftChars="155" w:left="341"/>
        <w:rPr>
          <w:sz w:val="22"/>
          <w:szCs w:val="22"/>
          <w:lang w:eastAsia="ko-KR"/>
        </w:rPr>
      </w:pPr>
      <w:r>
        <w:rPr>
          <w:sz w:val="22"/>
          <w:szCs w:val="22"/>
          <w:lang w:eastAsia="ko-KR"/>
        </w:rPr>
        <w:t>A: Other value can be possbile within the range</w:t>
      </w:r>
      <w:r w:rsidR="004F27A2">
        <w:rPr>
          <w:sz w:val="22"/>
          <w:szCs w:val="22"/>
          <w:lang w:eastAsia="ko-KR"/>
        </w:rPr>
        <w:t xml:space="preserve"> (SIFS or PFIS)</w:t>
      </w:r>
      <w:r>
        <w:rPr>
          <w:sz w:val="22"/>
          <w:szCs w:val="22"/>
          <w:lang w:eastAsia="ko-KR"/>
        </w:rPr>
        <w:t>.</w:t>
      </w:r>
    </w:p>
    <w:p w14:paraId="6052C41B" w14:textId="24A6D11A" w:rsidR="00D00F29" w:rsidRDefault="00D00F29" w:rsidP="007E380A">
      <w:pPr>
        <w:pStyle w:val="a8"/>
        <w:ind w:leftChars="155" w:left="341"/>
        <w:rPr>
          <w:sz w:val="22"/>
          <w:szCs w:val="22"/>
          <w:lang w:eastAsia="ko-KR"/>
        </w:rPr>
      </w:pPr>
      <w:r>
        <w:rPr>
          <w:sz w:val="22"/>
          <w:szCs w:val="22"/>
          <w:lang w:eastAsia="ko-KR"/>
        </w:rPr>
        <w:t xml:space="preserve">C: Do we need to describe other conditions in future here? We can </w:t>
      </w:r>
      <w:r w:rsidR="004F27A2">
        <w:rPr>
          <w:sz w:val="22"/>
          <w:szCs w:val="22"/>
          <w:lang w:eastAsia="ko-KR"/>
        </w:rPr>
        <w:t>do</w:t>
      </w:r>
      <w:r>
        <w:rPr>
          <w:sz w:val="22"/>
          <w:szCs w:val="22"/>
          <w:lang w:eastAsia="ko-KR"/>
        </w:rPr>
        <w:t xml:space="preserve"> it</w:t>
      </w:r>
      <w:r w:rsidR="004F27A2">
        <w:rPr>
          <w:sz w:val="22"/>
          <w:szCs w:val="22"/>
          <w:lang w:eastAsia="ko-KR"/>
        </w:rPr>
        <w:t xml:space="preserve"> later</w:t>
      </w:r>
      <w:r>
        <w:rPr>
          <w:sz w:val="22"/>
          <w:szCs w:val="22"/>
          <w:lang w:eastAsia="ko-KR"/>
        </w:rPr>
        <w:t xml:space="preserve"> when we have the conditions.</w:t>
      </w:r>
      <w:r>
        <w:rPr>
          <w:sz w:val="22"/>
          <w:szCs w:val="22"/>
          <w:lang w:eastAsia="ko-KR"/>
        </w:rPr>
        <w:br/>
        <w:t>A: Yes we can delete it</w:t>
      </w:r>
    </w:p>
    <w:p w14:paraId="50BF42A0" w14:textId="57262067" w:rsidR="00D00F29" w:rsidRDefault="00D00F29" w:rsidP="007E380A">
      <w:pPr>
        <w:pStyle w:val="a8"/>
        <w:ind w:leftChars="155" w:left="341"/>
        <w:rPr>
          <w:sz w:val="22"/>
          <w:szCs w:val="22"/>
          <w:lang w:eastAsia="ko-KR"/>
        </w:rPr>
      </w:pPr>
      <w:r>
        <w:rPr>
          <w:rFonts w:hint="eastAsia"/>
          <w:sz w:val="22"/>
          <w:szCs w:val="22"/>
          <w:lang w:eastAsia="ko-KR"/>
        </w:rPr>
        <w:t xml:space="preserve">C: editorial, </w:t>
      </w:r>
      <w:r>
        <w:rPr>
          <w:sz w:val="22"/>
          <w:szCs w:val="22"/>
          <w:lang w:eastAsia="ko-KR"/>
        </w:rPr>
        <w:t xml:space="preserve">change </w:t>
      </w:r>
      <w:r w:rsidR="004F27A2">
        <w:rPr>
          <w:sz w:val="22"/>
          <w:szCs w:val="22"/>
          <w:lang w:eastAsia="ko-KR"/>
        </w:rPr>
        <w:t xml:space="preserve">some words </w:t>
      </w:r>
      <w:r>
        <w:rPr>
          <w:sz w:val="22"/>
          <w:szCs w:val="22"/>
          <w:lang w:eastAsia="ko-KR"/>
        </w:rPr>
        <w:t xml:space="preserve">to </w:t>
      </w:r>
      <w:r w:rsidR="004F27A2">
        <w:rPr>
          <w:sz w:val="22"/>
          <w:szCs w:val="22"/>
          <w:lang w:eastAsia="ko-KR"/>
        </w:rPr>
        <w:t>”</w:t>
      </w:r>
      <w:r>
        <w:rPr>
          <w:rFonts w:hint="eastAsia"/>
          <w:sz w:val="22"/>
          <w:szCs w:val="22"/>
          <w:lang w:eastAsia="ko-KR"/>
        </w:rPr>
        <w:t>carrying</w:t>
      </w:r>
      <w:r w:rsidR="004F27A2">
        <w:rPr>
          <w:sz w:val="22"/>
          <w:szCs w:val="22"/>
          <w:lang w:eastAsia="ko-KR"/>
        </w:rPr>
        <w:t>”</w:t>
      </w:r>
      <w:r>
        <w:rPr>
          <w:rFonts w:hint="eastAsia"/>
          <w:sz w:val="22"/>
          <w:szCs w:val="22"/>
          <w:lang w:eastAsia="ko-KR"/>
        </w:rPr>
        <w:t>.</w:t>
      </w:r>
    </w:p>
    <w:p w14:paraId="26933716" w14:textId="54C27F31" w:rsidR="00D00F29" w:rsidRDefault="00D00F29" w:rsidP="007E380A">
      <w:pPr>
        <w:pStyle w:val="a8"/>
        <w:ind w:leftChars="155" w:left="341"/>
        <w:rPr>
          <w:sz w:val="22"/>
          <w:szCs w:val="22"/>
          <w:lang w:eastAsia="ko-KR"/>
        </w:rPr>
      </w:pPr>
      <w:r>
        <w:rPr>
          <w:sz w:val="22"/>
          <w:szCs w:val="22"/>
          <w:lang w:eastAsia="ko-KR"/>
        </w:rPr>
        <w:t>A: Yes</w:t>
      </w:r>
    </w:p>
    <w:p w14:paraId="78B50D0C" w14:textId="77777777" w:rsidR="00D00F29" w:rsidRDefault="00D00F29" w:rsidP="007E380A">
      <w:pPr>
        <w:pStyle w:val="a8"/>
        <w:ind w:leftChars="155" w:left="341"/>
        <w:rPr>
          <w:sz w:val="22"/>
          <w:szCs w:val="22"/>
          <w:lang w:eastAsia="ko-KR"/>
        </w:rPr>
      </w:pPr>
    </w:p>
    <w:p w14:paraId="44966220" w14:textId="5BBDA3FD" w:rsidR="00D00F29" w:rsidRDefault="00D00F29" w:rsidP="007E380A">
      <w:pPr>
        <w:pStyle w:val="a8"/>
        <w:ind w:leftChars="155" w:left="341"/>
        <w:rPr>
          <w:rFonts w:hint="eastAsia"/>
          <w:sz w:val="22"/>
          <w:szCs w:val="22"/>
          <w:lang w:eastAsia="ko-KR"/>
        </w:rPr>
      </w:pPr>
      <w:r w:rsidRPr="00D00F29">
        <w:rPr>
          <w:b/>
          <w:sz w:val="22"/>
          <w:szCs w:val="22"/>
          <w:lang w:eastAsia="ko-KR"/>
        </w:rPr>
        <w:t>SP1</w:t>
      </w:r>
      <w:r>
        <w:rPr>
          <w:b/>
          <w:sz w:val="22"/>
          <w:szCs w:val="22"/>
          <w:lang w:eastAsia="ko-KR"/>
        </w:rPr>
        <w:t xml:space="preserve"> of r5</w:t>
      </w:r>
      <w:r w:rsidRPr="00D00F29">
        <w:rPr>
          <w:b/>
          <w:sz w:val="22"/>
          <w:szCs w:val="22"/>
          <w:lang w:eastAsia="ko-KR"/>
        </w:rPr>
        <w:t>: In R1, do you agree that after two PPDUs with end time alignment (and the PPDUs carrying the expected response frames are also with end time alignment) are transmitted by a NSTR MLD on link 1 and link2 respectively, STA 1 affiliated with this NSTR MLD may use an IFS greater than SIFS between the ending time of PPDU carrying the successful response frame and a following PPDU within a TXOP on link1 when PHY-RXSTART.indication is received but FCS is not correct for response frame on link 2?</w:t>
      </w:r>
      <w:r w:rsidRPr="00D00F29">
        <w:rPr>
          <w:b/>
          <w:sz w:val="22"/>
          <w:szCs w:val="22"/>
          <w:lang w:eastAsia="ko-KR"/>
        </w:rPr>
        <w:cr/>
      </w:r>
      <w:r>
        <w:rPr>
          <w:b/>
          <w:sz w:val="22"/>
          <w:szCs w:val="22"/>
          <w:lang w:eastAsia="ko-KR"/>
        </w:rPr>
        <w:t xml:space="preserve">- </w:t>
      </w:r>
      <w:r w:rsidRPr="00D00F29">
        <w:rPr>
          <w:sz w:val="22"/>
          <w:szCs w:val="22"/>
          <w:lang w:eastAsia="ko-KR"/>
        </w:rPr>
        <w:t>STA 1 shall transmit the following PPDU only if the ED CS mechanism indicates that the medium is idle;</w:t>
      </w:r>
      <w:r w:rsidRPr="00D00F29">
        <w:rPr>
          <w:sz w:val="22"/>
          <w:szCs w:val="22"/>
          <w:lang w:eastAsia="ko-KR"/>
        </w:rPr>
        <w:cr/>
      </w:r>
      <w:r>
        <w:rPr>
          <w:sz w:val="22"/>
          <w:szCs w:val="22"/>
          <w:lang w:eastAsia="ko-KR"/>
        </w:rPr>
        <w:t xml:space="preserve">- </w:t>
      </w:r>
      <w:r w:rsidRPr="00D00F29">
        <w:rPr>
          <w:sz w:val="22"/>
          <w:szCs w:val="22"/>
          <w:lang w:eastAsia="ko-KR"/>
        </w:rPr>
        <w:t>The concrete value for the IFS greater than SIFS is TBD, with an upper limit of PIFS;</w:t>
      </w:r>
      <w:r w:rsidRPr="00D00F29">
        <w:rPr>
          <w:sz w:val="22"/>
          <w:szCs w:val="22"/>
          <w:lang w:eastAsia="ko-KR"/>
        </w:rPr>
        <w:cr/>
      </w:r>
      <w:r>
        <w:rPr>
          <w:sz w:val="22"/>
          <w:szCs w:val="22"/>
          <w:lang w:eastAsia="ko-KR"/>
        </w:rPr>
        <w:t xml:space="preserve">- </w:t>
      </w:r>
      <w:r w:rsidRPr="00D00F29">
        <w:rPr>
          <w:sz w:val="22"/>
          <w:szCs w:val="22"/>
          <w:lang w:eastAsia="ko-KR"/>
        </w:rPr>
        <w:t>The response frames are frames sent from STAs affiliated with the peer MLD in the TXOP in response to the frames carried in the previous PPDUs.</w:t>
      </w:r>
    </w:p>
    <w:p w14:paraId="5144BF03" w14:textId="77777777" w:rsidR="007E380A" w:rsidRDefault="007E380A" w:rsidP="007E380A">
      <w:pPr>
        <w:pStyle w:val="a8"/>
        <w:ind w:leftChars="155" w:left="341"/>
        <w:rPr>
          <w:sz w:val="22"/>
          <w:szCs w:val="22"/>
          <w:lang w:eastAsia="ko-KR"/>
        </w:rPr>
      </w:pPr>
    </w:p>
    <w:p w14:paraId="11F6D6E4" w14:textId="77777777" w:rsidR="00D00F29" w:rsidRDefault="00D00F29" w:rsidP="007E380A">
      <w:pPr>
        <w:pStyle w:val="a8"/>
        <w:ind w:leftChars="155" w:left="341"/>
        <w:rPr>
          <w:rFonts w:hint="eastAsia"/>
          <w:sz w:val="22"/>
          <w:szCs w:val="22"/>
          <w:lang w:eastAsia="ko-KR"/>
        </w:rPr>
      </w:pPr>
    </w:p>
    <w:p w14:paraId="15491AAD" w14:textId="471FDB58" w:rsidR="00D00F29" w:rsidRDefault="00D00F29" w:rsidP="007E380A">
      <w:pPr>
        <w:pStyle w:val="a8"/>
        <w:ind w:leftChars="155" w:left="341"/>
        <w:rPr>
          <w:rFonts w:hint="eastAsia"/>
          <w:sz w:val="22"/>
          <w:szCs w:val="22"/>
          <w:lang w:eastAsia="ko-KR"/>
        </w:rPr>
      </w:pPr>
      <w:r w:rsidRPr="00D00F29">
        <w:rPr>
          <w:rFonts w:hint="eastAsia"/>
          <w:sz w:val="22"/>
          <w:szCs w:val="22"/>
          <w:highlight w:val="green"/>
          <w:lang w:eastAsia="ko-KR"/>
        </w:rPr>
        <w:t>42/3/</w:t>
      </w:r>
      <w:r w:rsidRPr="00D00F29">
        <w:rPr>
          <w:sz w:val="22"/>
          <w:szCs w:val="22"/>
          <w:highlight w:val="green"/>
          <w:lang w:eastAsia="ko-KR"/>
        </w:rPr>
        <w:t>29</w:t>
      </w:r>
    </w:p>
    <w:p w14:paraId="63E195AE" w14:textId="77777777" w:rsidR="007E380A" w:rsidRDefault="007E380A" w:rsidP="007E380A">
      <w:pPr>
        <w:pStyle w:val="a8"/>
        <w:ind w:leftChars="155" w:left="341"/>
        <w:rPr>
          <w:sz w:val="22"/>
          <w:szCs w:val="22"/>
          <w:lang w:eastAsia="ko-KR"/>
        </w:rPr>
      </w:pPr>
    </w:p>
    <w:p w14:paraId="2C2E942A" w14:textId="77777777" w:rsidR="00D00F29" w:rsidRPr="00B27210" w:rsidRDefault="00D00F29" w:rsidP="007E380A">
      <w:pPr>
        <w:pStyle w:val="a8"/>
        <w:ind w:leftChars="155" w:left="341"/>
        <w:rPr>
          <w:rFonts w:hint="eastAsia"/>
          <w:sz w:val="22"/>
          <w:szCs w:val="22"/>
          <w:lang w:eastAsia="ko-KR"/>
        </w:rPr>
      </w:pPr>
    </w:p>
    <w:p w14:paraId="2AE35CE4" w14:textId="77777777" w:rsidR="007E380A" w:rsidRDefault="007E380A" w:rsidP="007E380A">
      <w:pPr>
        <w:pStyle w:val="a8"/>
        <w:numPr>
          <w:ilvl w:val="1"/>
          <w:numId w:val="4"/>
        </w:numPr>
        <w:ind w:leftChars="-9" w:left="340"/>
        <w:rPr>
          <w:sz w:val="22"/>
          <w:szCs w:val="22"/>
        </w:rPr>
      </w:pPr>
      <w:hyperlink r:id="rId89" w:history="1">
        <w:r w:rsidRPr="002306EC">
          <w:rPr>
            <w:rStyle w:val="a6"/>
            <w:sz w:val="22"/>
            <w:szCs w:val="22"/>
          </w:rPr>
          <w:t>1140r6</w:t>
        </w:r>
      </w:hyperlink>
      <w:r w:rsidRPr="00B27210">
        <w:rPr>
          <w:sz w:val="22"/>
          <w:szCs w:val="22"/>
        </w:rPr>
        <w:t xml:space="preserve"> eCSA for multi link operation</w:t>
      </w:r>
      <w:r w:rsidRPr="00B27210">
        <w:rPr>
          <w:sz w:val="22"/>
          <w:szCs w:val="22"/>
        </w:rPr>
        <w:tab/>
      </w:r>
      <w:r>
        <w:rPr>
          <w:sz w:val="22"/>
          <w:szCs w:val="22"/>
        </w:rPr>
        <w:tab/>
      </w:r>
      <w:r>
        <w:rPr>
          <w:sz w:val="22"/>
          <w:szCs w:val="22"/>
        </w:rPr>
        <w:tab/>
      </w:r>
      <w:r>
        <w:rPr>
          <w:sz w:val="22"/>
          <w:szCs w:val="22"/>
        </w:rPr>
        <w:tab/>
      </w:r>
      <w:r w:rsidRPr="00B27210">
        <w:rPr>
          <w:sz w:val="22"/>
          <w:szCs w:val="22"/>
        </w:rPr>
        <w:t>Laurent Cariou</w:t>
      </w:r>
      <w:r w:rsidRPr="00B27210">
        <w:rPr>
          <w:sz w:val="22"/>
          <w:szCs w:val="22"/>
        </w:rPr>
        <w:tab/>
      </w:r>
      <w:r>
        <w:rPr>
          <w:sz w:val="22"/>
          <w:szCs w:val="22"/>
        </w:rPr>
        <w:t>[</w:t>
      </w:r>
      <w:r w:rsidRPr="00B27210">
        <w:rPr>
          <w:sz w:val="22"/>
          <w:szCs w:val="22"/>
        </w:rPr>
        <w:t>2 SPs</w:t>
      </w:r>
      <w:r>
        <w:rPr>
          <w:sz w:val="22"/>
          <w:szCs w:val="22"/>
        </w:rPr>
        <w:t>]</w:t>
      </w:r>
    </w:p>
    <w:p w14:paraId="3CB44E0E" w14:textId="1E0B876A" w:rsidR="00D00F29" w:rsidRPr="00D00F29" w:rsidRDefault="00D00F29" w:rsidP="00D00F29">
      <w:pPr>
        <w:pStyle w:val="a8"/>
        <w:ind w:leftChars="155" w:left="341"/>
        <w:rPr>
          <w:szCs w:val="22"/>
          <w:lang w:val="en-US" w:eastAsia="ko-KR"/>
        </w:rPr>
      </w:pPr>
      <w:r>
        <w:rPr>
          <w:szCs w:val="22"/>
          <w:lang w:val="en-US" w:eastAsia="ko-KR"/>
        </w:rPr>
        <w:t xml:space="preserve">SP1bis: </w:t>
      </w:r>
      <w:r w:rsidRPr="00D00F29">
        <w:rPr>
          <w:szCs w:val="22"/>
          <w:lang w:val="en-US" w:eastAsia="ko-KR"/>
        </w:rPr>
        <w:t>Do you support to add to the SFD:</w:t>
      </w:r>
    </w:p>
    <w:p w14:paraId="6C234B2C" w14:textId="77777777" w:rsidR="00471A54" w:rsidRPr="00D00F29" w:rsidRDefault="00471A54" w:rsidP="00D00F29">
      <w:pPr>
        <w:pStyle w:val="a8"/>
        <w:numPr>
          <w:ilvl w:val="1"/>
          <w:numId w:val="50"/>
        </w:numPr>
        <w:ind w:leftChars="155" w:left="701"/>
        <w:rPr>
          <w:szCs w:val="22"/>
          <w:lang w:val="en-US" w:eastAsia="ko-KR"/>
        </w:rPr>
      </w:pPr>
      <w:r w:rsidRPr="00D00F29">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2107B9E4" w14:textId="77777777" w:rsidR="00471A54" w:rsidRPr="00D00F29" w:rsidRDefault="00471A54" w:rsidP="00D00F29">
      <w:pPr>
        <w:pStyle w:val="a8"/>
        <w:numPr>
          <w:ilvl w:val="2"/>
          <w:numId w:val="50"/>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07330AD" w14:textId="77777777" w:rsidR="00471A54" w:rsidRPr="00D00F29" w:rsidRDefault="00471A54" w:rsidP="00D00F29">
      <w:pPr>
        <w:pStyle w:val="a8"/>
        <w:numPr>
          <w:ilvl w:val="2"/>
          <w:numId w:val="50"/>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74998312" w14:textId="77777777" w:rsidR="00D00F29" w:rsidRDefault="00D00F29" w:rsidP="007E380A">
      <w:pPr>
        <w:pStyle w:val="a8"/>
        <w:ind w:leftChars="155" w:left="341"/>
        <w:rPr>
          <w:sz w:val="22"/>
          <w:szCs w:val="22"/>
          <w:lang w:eastAsia="ko-KR"/>
        </w:rPr>
      </w:pPr>
    </w:p>
    <w:p w14:paraId="0BDA873F" w14:textId="7449B2A0" w:rsidR="007E380A" w:rsidRDefault="007E380A" w:rsidP="007E380A">
      <w:pPr>
        <w:pStyle w:val="a8"/>
        <w:ind w:leftChars="155" w:left="341"/>
        <w:rPr>
          <w:rFonts w:hint="eastAsia"/>
          <w:sz w:val="22"/>
          <w:szCs w:val="22"/>
          <w:lang w:eastAsia="ko-KR"/>
        </w:rPr>
      </w:pPr>
      <w:r>
        <w:rPr>
          <w:rFonts w:hint="eastAsia"/>
          <w:sz w:val="22"/>
          <w:szCs w:val="22"/>
          <w:lang w:eastAsia="ko-KR"/>
        </w:rPr>
        <w:t>Discussion:</w:t>
      </w:r>
    </w:p>
    <w:p w14:paraId="665F6244" w14:textId="6CB5F3AB" w:rsidR="007E380A" w:rsidRDefault="00F34FA9" w:rsidP="007E380A">
      <w:pPr>
        <w:pStyle w:val="a8"/>
        <w:ind w:leftChars="155" w:left="341"/>
        <w:rPr>
          <w:rFonts w:hint="eastAsia"/>
          <w:sz w:val="22"/>
          <w:szCs w:val="22"/>
          <w:lang w:eastAsia="ko-KR"/>
        </w:rPr>
      </w:pPr>
      <w:r>
        <w:rPr>
          <w:rFonts w:hint="eastAsia"/>
          <w:sz w:val="22"/>
          <w:szCs w:val="22"/>
          <w:lang w:eastAsia="ko-KR"/>
        </w:rPr>
        <w:t>C: If preset, include optionally Quiet element.</w:t>
      </w:r>
      <w:r w:rsidR="004F27A2">
        <w:rPr>
          <w:sz w:val="22"/>
          <w:szCs w:val="22"/>
          <w:lang w:eastAsia="ko-KR"/>
        </w:rPr>
        <w:t xml:space="preserve"> Is that same thing?</w:t>
      </w:r>
    </w:p>
    <w:p w14:paraId="4A8004A6" w14:textId="5CB8C06F" w:rsidR="00F34FA9" w:rsidRDefault="00F34FA9" w:rsidP="007E380A">
      <w:pPr>
        <w:pStyle w:val="a8"/>
        <w:ind w:leftChars="155" w:left="341"/>
        <w:rPr>
          <w:sz w:val="22"/>
          <w:szCs w:val="22"/>
          <w:lang w:eastAsia="ko-KR"/>
        </w:rPr>
      </w:pPr>
      <w:r>
        <w:rPr>
          <w:sz w:val="22"/>
          <w:szCs w:val="22"/>
          <w:lang w:eastAsia="ko-KR"/>
        </w:rPr>
        <w:t>A: I can change it</w:t>
      </w:r>
    </w:p>
    <w:p w14:paraId="555D644D" w14:textId="77777777" w:rsidR="00F34FA9" w:rsidRDefault="00F34FA9" w:rsidP="007E380A">
      <w:pPr>
        <w:pStyle w:val="a8"/>
        <w:ind w:leftChars="155" w:left="341"/>
        <w:rPr>
          <w:sz w:val="22"/>
          <w:szCs w:val="22"/>
          <w:lang w:eastAsia="ko-KR"/>
        </w:rPr>
      </w:pPr>
    </w:p>
    <w:p w14:paraId="7A93E4DF" w14:textId="0E8EB7F1" w:rsidR="00F34FA9" w:rsidRDefault="00F34FA9" w:rsidP="00F34FA9">
      <w:pPr>
        <w:pStyle w:val="a8"/>
        <w:ind w:leftChars="155" w:left="341"/>
        <w:rPr>
          <w:b/>
          <w:szCs w:val="22"/>
          <w:lang w:val="en-US" w:eastAsia="ko-KR"/>
        </w:rPr>
      </w:pPr>
      <w:r w:rsidRPr="00F34FA9">
        <w:rPr>
          <w:b/>
          <w:szCs w:val="22"/>
          <w:lang w:val="en-US" w:eastAsia="ko-KR"/>
        </w:rPr>
        <w:t>SP1bis</w:t>
      </w:r>
      <w:r>
        <w:rPr>
          <w:b/>
          <w:szCs w:val="22"/>
          <w:lang w:val="en-US" w:eastAsia="ko-KR"/>
        </w:rPr>
        <w:t xml:space="preserve"> of r7</w:t>
      </w:r>
      <w:r w:rsidRPr="00F34FA9">
        <w:rPr>
          <w:b/>
          <w:szCs w:val="22"/>
          <w:lang w:val="en-US" w:eastAsia="ko-KR"/>
        </w:rPr>
        <w:t>: Do you support to add to the SFD for R1:</w:t>
      </w:r>
    </w:p>
    <w:p w14:paraId="6C3A835E" w14:textId="77777777" w:rsidR="0046477A" w:rsidRPr="003107A7" w:rsidRDefault="0046477A" w:rsidP="0046477A">
      <w:pPr>
        <w:pStyle w:val="a8"/>
        <w:ind w:leftChars="155" w:left="341"/>
        <w:rPr>
          <w:b/>
          <w:sz w:val="22"/>
          <w:szCs w:val="22"/>
          <w:lang w:eastAsia="ko-KR"/>
        </w:rPr>
      </w:pPr>
      <w:r>
        <w:rPr>
          <w:b/>
          <w:szCs w:val="22"/>
          <w:lang w:val="en-US" w:eastAsia="ko-KR"/>
        </w:rPr>
        <w:tab/>
      </w:r>
      <w:r w:rsidRPr="003107A7">
        <w:rPr>
          <w:b/>
          <w:sz w:val="22"/>
          <w:szCs w:val="22"/>
          <w:lang w:eastAsia="ko-KR"/>
        </w:rPr>
        <w:t>If an AP (AP1) of an AP MLD includes a (extended) Channel Switch Announcement element and a Max Channel Switch Time element (if present) or includes a Quiet element and a Quiet Channel element (if present)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1BCE9826" w14:textId="77777777" w:rsidR="0046477A" w:rsidRPr="00D00F29" w:rsidRDefault="0046477A" w:rsidP="0046477A">
      <w:pPr>
        <w:pStyle w:val="a8"/>
        <w:numPr>
          <w:ilvl w:val="2"/>
          <w:numId w:val="50"/>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5FAFABF7" w14:textId="77777777" w:rsidR="0046477A" w:rsidRPr="00D00F29" w:rsidRDefault="0046477A" w:rsidP="0046477A">
      <w:pPr>
        <w:pStyle w:val="a8"/>
        <w:numPr>
          <w:ilvl w:val="2"/>
          <w:numId w:val="50"/>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46D2C2ED" w14:textId="1E8CDE62" w:rsidR="0046477A" w:rsidRPr="00F34FA9" w:rsidRDefault="0046477A" w:rsidP="00F34FA9">
      <w:pPr>
        <w:pStyle w:val="a8"/>
        <w:ind w:leftChars="155" w:left="341"/>
        <w:rPr>
          <w:b/>
          <w:szCs w:val="22"/>
          <w:lang w:val="en-US" w:eastAsia="ko-KR"/>
        </w:rPr>
      </w:pPr>
    </w:p>
    <w:p w14:paraId="2D673F21" w14:textId="77777777" w:rsidR="00F34FA9" w:rsidRDefault="00F34FA9" w:rsidP="007E380A">
      <w:pPr>
        <w:pStyle w:val="a8"/>
        <w:ind w:leftChars="155" w:left="341"/>
        <w:rPr>
          <w:sz w:val="22"/>
          <w:szCs w:val="22"/>
          <w:lang w:eastAsia="ko-KR"/>
        </w:rPr>
      </w:pPr>
    </w:p>
    <w:p w14:paraId="14334F40" w14:textId="0F7414A8" w:rsidR="00F34FA9" w:rsidRDefault="00F34FA9" w:rsidP="007E380A">
      <w:pPr>
        <w:pStyle w:val="a8"/>
        <w:ind w:leftChars="155" w:left="341"/>
        <w:rPr>
          <w:rFonts w:hint="eastAsia"/>
          <w:sz w:val="22"/>
          <w:szCs w:val="22"/>
          <w:lang w:eastAsia="ko-KR"/>
        </w:rPr>
      </w:pPr>
      <w:r w:rsidRPr="00F34FA9">
        <w:rPr>
          <w:rFonts w:hint="eastAsia"/>
          <w:sz w:val="22"/>
          <w:szCs w:val="22"/>
          <w:highlight w:val="green"/>
          <w:lang w:eastAsia="ko-KR"/>
        </w:rPr>
        <w:t>Approved with unanimous consent</w:t>
      </w:r>
    </w:p>
    <w:p w14:paraId="7DE57B46" w14:textId="77777777" w:rsidR="00F34FA9" w:rsidRDefault="00F34FA9" w:rsidP="007E380A">
      <w:pPr>
        <w:pStyle w:val="a8"/>
        <w:ind w:leftChars="155" w:left="341"/>
        <w:rPr>
          <w:sz w:val="22"/>
          <w:szCs w:val="22"/>
          <w:lang w:eastAsia="ko-KR"/>
        </w:rPr>
      </w:pPr>
    </w:p>
    <w:p w14:paraId="21BF35A6" w14:textId="0B9F8431" w:rsidR="00471A54" w:rsidRPr="00F34FA9" w:rsidRDefault="00F34FA9" w:rsidP="00F34FA9">
      <w:pPr>
        <w:pStyle w:val="a8"/>
        <w:ind w:leftChars="155" w:left="341"/>
        <w:rPr>
          <w:szCs w:val="22"/>
          <w:lang w:val="en-US" w:eastAsia="ko-KR"/>
        </w:rPr>
      </w:pPr>
      <w:r>
        <w:rPr>
          <w:b/>
          <w:bCs/>
          <w:szCs w:val="22"/>
          <w:lang w:val="en-US" w:eastAsia="ko-KR"/>
        </w:rPr>
        <w:t xml:space="preserve">SP3: </w:t>
      </w:r>
      <w:r w:rsidRPr="00F34FA9">
        <w:rPr>
          <w:b/>
          <w:szCs w:val="22"/>
          <w:lang w:val="en-US" w:eastAsia="ko-KR"/>
        </w:rPr>
        <w:t>Do you support to add to the SFD for R1:</w:t>
      </w:r>
    </w:p>
    <w:p w14:paraId="3F79EB2F" w14:textId="77777777" w:rsidR="00471A54" w:rsidRPr="00F34FA9" w:rsidRDefault="00471A54" w:rsidP="00F34FA9">
      <w:pPr>
        <w:pStyle w:val="a8"/>
        <w:rPr>
          <w:szCs w:val="22"/>
          <w:lang w:val="en-US" w:eastAsia="ko-KR"/>
        </w:rPr>
      </w:pPr>
      <w:r w:rsidRPr="00F34FA9">
        <w:rPr>
          <w:szCs w:val="22"/>
          <w:lang w:val="en-US" w:eastAsia="ko-KR"/>
        </w:rPr>
        <w:lastRenderedPageBreak/>
        <w:t>If any STA (STA2) of a non-AP MLD receives a management frame with a field corresponding to an AP (AP1) of the AP MLD with which the non-AP MLD is associated, and if the non-AP MLD has an affiliated STA (STA1) that is associated with that AP (AP1), then that affiliated STA (STA1) shall follow the procedure (if any) corresponding to receiving such field from its associated AP (AP1), as if that element was received by the affiliated STA (STA1) from its associated AP (AP1).</w:t>
      </w:r>
    </w:p>
    <w:p w14:paraId="434047A9" w14:textId="77777777" w:rsidR="00471A54" w:rsidRPr="00F34FA9" w:rsidRDefault="00471A54" w:rsidP="00F34FA9">
      <w:pPr>
        <w:pStyle w:val="a8"/>
        <w:numPr>
          <w:ilvl w:val="1"/>
          <w:numId w:val="51"/>
        </w:numPr>
        <w:rPr>
          <w:szCs w:val="22"/>
          <w:lang w:val="en-US" w:eastAsia="ko-KR"/>
        </w:rPr>
      </w:pPr>
      <w:r w:rsidRPr="00F34FA9">
        <w:rPr>
          <w:szCs w:val="22"/>
          <w:lang w:val="en-US" w:eastAsia="ko-KR"/>
        </w:rPr>
        <w:t>NOTE 1 – Management frames from AP2 that would carry such information include Beacon, Probe Response, (Re)Association Response frame.</w:t>
      </w:r>
    </w:p>
    <w:p w14:paraId="1409F337" w14:textId="77777777" w:rsidR="00471A54" w:rsidRPr="00F34FA9" w:rsidRDefault="00471A54" w:rsidP="00F34FA9">
      <w:pPr>
        <w:pStyle w:val="a8"/>
        <w:numPr>
          <w:ilvl w:val="1"/>
          <w:numId w:val="51"/>
        </w:numPr>
        <w:rPr>
          <w:szCs w:val="22"/>
          <w:lang w:val="en-US" w:eastAsia="ko-KR"/>
        </w:rPr>
      </w:pPr>
      <w:r w:rsidRPr="00F34FA9">
        <w:rPr>
          <w:szCs w:val="22"/>
          <w:lang w:val="en-US" w:eastAsia="ko-KR"/>
        </w:rPr>
        <w:t>NOTE 2: The timing fields (when present) in such an element are applied with reference to AP1.</w:t>
      </w:r>
    </w:p>
    <w:p w14:paraId="0B305E5C" w14:textId="77777777" w:rsidR="00F34FA9" w:rsidRDefault="00F34FA9" w:rsidP="007E380A">
      <w:pPr>
        <w:pStyle w:val="a8"/>
        <w:ind w:leftChars="155" w:left="341"/>
        <w:rPr>
          <w:sz w:val="22"/>
          <w:szCs w:val="22"/>
          <w:lang w:eastAsia="ko-KR"/>
        </w:rPr>
      </w:pPr>
    </w:p>
    <w:p w14:paraId="398125A6" w14:textId="4DB98130" w:rsidR="00F34FA9" w:rsidRDefault="00F34FA9" w:rsidP="007E380A">
      <w:pPr>
        <w:pStyle w:val="a8"/>
        <w:ind w:leftChars="155" w:left="341"/>
        <w:rPr>
          <w:rFonts w:hint="eastAsia"/>
          <w:sz w:val="22"/>
          <w:szCs w:val="22"/>
          <w:lang w:eastAsia="ko-KR"/>
        </w:rPr>
      </w:pPr>
      <w:r>
        <w:rPr>
          <w:rFonts w:hint="eastAsia"/>
          <w:sz w:val="22"/>
          <w:szCs w:val="22"/>
          <w:lang w:eastAsia="ko-KR"/>
        </w:rPr>
        <w:t>Discussion:</w:t>
      </w:r>
    </w:p>
    <w:p w14:paraId="019F0CC5" w14:textId="72A947EA" w:rsidR="00F34FA9" w:rsidRDefault="00F34FA9" w:rsidP="007E380A">
      <w:pPr>
        <w:pStyle w:val="a8"/>
        <w:ind w:leftChars="155" w:left="341"/>
        <w:rPr>
          <w:sz w:val="22"/>
          <w:szCs w:val="22"/>
          <w:lang w:eastAsia="ko-KR"/>
        </w:rPr>
      </w:pPr>
      <w:r>
        <w:rPr>
          <w:sz w:val="22"/>
          <w:szCs w:val="22"/>
          <w:lang w:eastAsia="ko-KR"/>
        </w:rPr>
        <w:t xml:space="preserve">C: </w:t>
      </w:r>
      <w:r w:rsidR="00821A32">
        <w:rPr>
          <w:sz w:val="22"/>
          <w:szCs w:val="22"/>
          <w:lang w:eastAsia="ko-KR"/>
        </w:rPr>
        <w:t>Note 1 s</w:t>
      </w:r>
      <w:r>
        <w:rPr>
          <w:sz w:val="22"/>
          <w:szCs w:val="22"/>
          <w:lang w:eastAsia="ko-KR"/>
        </w:rPr>
        <w:t xml:space="preserve">eems to </w:t>
      </w:r>
      <w:r w:rsidR="00821A32">
        <w:rPr>
          <w:sz w:val="22"/>
          <w:szCs w:val="22"/>
          <w:lang w:eastAsia="ko-KR"/>
        </w:rPr>
        <w:t xml:space="preserve">be </w:t>
      </w:r>
      <w:r>
        <w:rPr>
          <w:sz w:val="22"/>
          <w:szCs w:val="22"/>
          <w:lang w:eastAsia="ko-KR"/>
        </w:rPr>
        <w:t>limit</w:t>
      </w:r>
      <w:r w:rsidR="00821A32">
        <w:rPr>
          <w:sz w:val="22"/>
          <w:szCs w:val="22"/>
          <w:lang w:eastAsia="ko-KR"/>
        </w:rPr>
        <w:t>ing only</w:t>
      </w:r>
      <w:r>
        <w:rPr>
          <w:sz w:val="22"/>
          <w:szCs w:val="22"/>
          <w:lang w:eastAsia="ko-KR"/>
        </w:rPr>
        <w:t xml:space="preserve"> the frame</w:t>
      </w:r>
      <w:r w:rsidR="00821A32">
        <w:rPr>
          <w:sz w:val="22"/>
          <w:szCs w:val="22"/>
          <w:lang w:eastAsia="ko-KR"/>
        </w:rPr>
        <w:t>s</w:t>
      </w:r>
      <w:r>
        <w:rPr>
          <w:sz w:val="22"/>
          <w:szCs w:val="22"/>
          <w:lang w:eastAsia="ko-KR"/>
        </w:rPr>
        <w:t>. Other frames are possible.</w:t>
      </w:r>
      <w:r w:rsidR="00821A32">
        <w:rPr>
          <w:sz w:val="22"/>
          <w:szCs w:val="22"/>
          <w:lang w:eastAsia="ko-KR"/>
        </w:rPr>
        <w:t xml:space="preserve"> It’s not needed.</w:t>
      </w:r>
    </w:p>
    <w:p w14:paraId="7A44C22A" w14:textId="5991881D" w:rsidR="00F34FA9" w:rsidRDefault="00F34FA9" w:rsidP="007E380A">
      <w:pPr>
        <w:pStyle w:val="a8"/>
        <w:ind w:leftChars="155" w:left="341"/>
        <w:rPr>
          <w:sz w:val="22"/>
          <w:szCs w:val="22"/>
          <w:lang w:eastAsia="ko-KR"/>
        </w:rPr>
      </w:pPr>
      <w:r>
        <w:rPr>
          <w:sz w:val="22"/>
          <w:szCs w:val="22"/>
          <w:lang w:eastAsia="ko-KR"/>
        </w:rPr>
        <w:t>A: Do you want to add others?</w:t>
      </w:r>
    </w:p>
    <w:p w14:paraId="4C6854FF" w14:textId="3963F2B4" w:rsidR="00F34FA9" w:rsidRDefault="00F34FA9" w:rsidP="007E380A">
      <w:pPr>
        <w:pStyle w:val="a8"/>
        <w:ind w:leftChars="155" w:left="341"/>
        <w:rPr>
          <w:sz w:val="22"/>
          <w:szCs w:val="22"/>
          <w:lang w:eastAsia="ko-KR"/>
        </w:rPr>
      </w:pPr>
      <w:r>
        <w:rPr>
          <w:sz w:val="22"/>
          <w:szCs w:val="22"/>
          <w:lang w:eastAsia="ko-KR"/>
        </w:rPr>
        <w:t>C: Just general.</w:t>
      </w:r>
    </w:p>
    <w:p w14:paraId="7B6C0554" w14:textId="77777777" w:rsidR="00E53B16" w:rsidRDefault="00E53B16" w:rsidP="007E380A">
      <w:pPr>
        <w:pStyle w:val="a8"/>
        <w:ind w:leftChars="155" w:left="341"/>
        <w:rPr>
          <w:sz w:val="22"/>
          <w:szCs w:val="22"/>
          <w:lang w:eastAsia="ko-KR"/>
        </w:rPr>
      </w:pPr>
    </w:p>
    <w:p w14:paraId="6338C31B" w14:textId="1F0D0ACF" w:rsidR="00821A32" w:rsidRDefault="00821A32" w:rsidP="007E380A">
      <w:pPr>
        <w:pStyle w:val="a8"/>
        <w:ind w:leftChars="155" w:left="341"/>
        <w:rPr>
          <w:sz w:val="22"/>
          <w:szCs w:val="22"/>
          <w:lang w:eastAsia="ko-KR"/>
        </w:rPr>
      </w:pPr>
      <w:r>
        <w:rPr>
          <w:rFonts w:hint="eastAsia"/>
          <w:sz w:val="22"/>
          <w:szCs w:val="22"/>
          <w:lang w:eastAsia="ko-KR"/>
        </w:rPr>
        <w:t>C: do we really need to require STA2 know that its</w:t>
      </w:r>
      <w:r w:rsidR="00AD7BB8">
        <w:rPr>
          <w:sz w:val="22"/>
          <w:szCs w:val="22"/>
          <w:lang w:eastAsia="ko-KR"/>
        </w:rPr>
        <w:t xml:space="preserve"> going to pass that MLD ....?</w:t>
      </w:r>
    </w:p>
    <w:p w14:paraId="4432BFE6" w14:textId="77777777" w:rsidR="00821A32" w:rsidRDefault="00821A32" w:rsidP="007E380A">
      <w:pPr>
        <w:pStyle w:val="a8"/>
        <w:ind w:leftChars="155" w:left="341"/>
        <w:rPr>
          <w:rFonts w:hint="eastAsia"/>
          <w:sz w:val="22"/>
          <w:szCs w:val="22"/>
          <w:lang w:eastAsia="ko-KR"/>
        </w:rPr>
      </w:pPr>
    </w:p>
    <w:p w14:paraId="3F1F9355" w14:textId="03CBC9A3" w:rsidR="00F34FA9" w:rsidRDefault="00E53B16" w:rsidP="007E380A">
      <w:pPr>
        <w:pStyle w:val="a8"/>
        <w:ind w:leftChars="155" w:left="341"/>
        <w:rPr>
          <w:sz w:val="22"/>
          <w:szCs w:val="22"/>
          <w:lang w:eastAsia="ko-KR"/>
        </w:rPr>
      </w:pPr>
      <w:r>
        <w:rPr>
          <w:sz w:val="22"/>
          <w:szCs w:val="22"/>
          <w:lang w:eastAsia="ko-KR"/>
        </w:rPr>
        <w:t>C: Timing issue,</w:t>
      </w:r>
      <w:r w:rsidR="00AD7BB8">
        <w:rPr>
          <w:sz w:val="22"/>
          <w:szCs w:val="22"/>
          <w:lang w:eastAsia="ko-KR"/>
        </w:rPr>
        <w:t xml:space="preserve"> i don’t know that we treate it exactly as the same way recieved over the AP. ..Behavior is many different.</w:t>
      </w:r>
      <w:r>
        <w:rPr>
          <w:sz w:val="22"/>
          <w:szCs w:val="22"/>
          <w:lang w:eastAsia="ko-KR"/>
        </w:rPr>
        <w:t xml:space="preserve"> ... </w:t>
      </w:r>
      <w:r w:rsidR="00AD7BB8">
        <w:rPr>
          <w:sz w:val="22"/>
          <w:szCs w:val="22"/>
          <w:lang w:eastAsia="ko-KR"/>
        </w:rPr>
        <w:t xml:space="preserve">not sure </w:t>
      </w:r>
      <w:r>
        <w:rPr>
          <w:sz w:val="22"/>
          <w:szCs w:val="22"/>
          <w:lang w:eastAsia="ko-KR"/>
        </w:rPr>
        <w:t>this make</w:t>
      </w:r>
      <w:r w:rsidR="00AD7BB8">
        <w:rPr>
          <w:sz w:val="22"/>
          <w:szCs w:val="22"/>
          <w:lang w:eastAsia="ko-KR"/>
        </w:rPr>
        <w:t>s all</w:t>
      </w:r>
      <w:r>
        <w:rPr>
          <w:sz w:val="22"/>
          <w:szCs w:val="22"/>
          <w:lang w:eastAsia="ko-KR"/>
        </w:rPr>
        <w:t xml:space="preserve"> senses. </w:t>
      </w:r>
    </w:p>
    <w:p w14:paraId="59A09855" w14:textId="77777777" w:rsidR="00F34FA9" w:rsidRDefault="00F34FA9" w:rsidP="007E380A">
      <w:pPr>
        <w:pStyle w:val="a8"/>
        <w:ind w:leftChars="155" w:left="341"/>
        <w:rPr>
          <w:sz w:val="22"/>
          <w:szCs w:val="22"/>
          <w:lang w:eastAsia="ko-KR"/>
        </w:rPr>
      </w:pPr>
    </w:p>
    <w:p w14:paraId="48487EEF" w14:textId="37195FB3" w:rsidR="00E53B16" w:rsidRDefault="00E53B16" w:rsidP="007E380A">
      <w:pPr>
        <w:pStyle w:val="a8"/>
        <w:ind w:leftChars="155" w:left="341"/>
        <w:rPr>
          <w:rFonts w:hint="eastAsia"/>
          <w:sz w:val="22"/>
          <w:szCs w:val="22"/>
          <w:lang w:eastAsia="ko-KR"/>
        </w:rPr>
      </w:pPr>
      <w:r w:rsidRPr="00E53B16">
        <w:rPr>
          <w:rFonts w:hint="eastAsia"/>
          <w:sz w:val="22"/>
          <w:szCs w:val="22"/>
          <w:highlight w:val="green"/>
          <w:lang w:eastAsia="ko-KR"/>
        </w:rPr>
        <w:t>37</w:t>
      </w:r>
      <w:r w:rsidR="00F23447">
        <w:rPr>
          <w:sz w:val="22"/>
          <w:szCs w:val="22"/>
          <w:highlight w:val="green"/>
          <w:lang w:eastAsia="ko-KR"/>
        </w:rPr>
        <w:t>Y</w:t>
      </w:r>
      <w:r w:rsidRPr="00E53B16">
        <w:rPr>
          <w:rFonts w:hint="eastAsia"/>
          <w:sz w:val="22"/>
          <w:szCs w:val="22"/>
          <w:highlight w:val="green"/>
          <w:lang w:eastAsia="ko-KR"/>
        </w:rPr>
        <w:t>/2</w:t>
      </w:r>
      <w:r w:rsidR="00F23447">
        <w:rPr>
          <w:sz w:val="22"/>
          <w:szCs w:val="22"/>
          <w:highlight w:val="green"/>
          <w:lang w:eastAsia="ko-KR"/>
        </w:rPr>
        <w:t>N</w:t>
      </w:r>
      <w:r w:rsidRPr="00E53B16">
        <w:rPr>
          <w:rFonts w:hint="eastAsia"/>
          <w:sz w:val="22"/>
          <w:szCs w:val="22"/>
          <w:highlight w:val="green"/>
          <w:lang w:eastAsia="ko-KR"/>
        </w:rPr>
        <w:t>/</w:t>
      </w:r>
      <w:r w:rsidRPr="00E53B16">
        <w:rPr>
          <w:sz w:val="22"/>
          <w:szCs w:val="22"/>
          <w:highlight w:val="green"/>
          <w:lang w:eastAsia="ko-KR"/>
        </w:rPr>
        <w:t>37</w:t>
      </w:r>
      <w:r w:rsidR="00F23447">
        <w:rPr>
          <w:sz w:val="22"/>
          <w:szCs w:val="22"/>
          <w:lang w:eastAsia="ko-KR"/>
        </w:rPr>
        <w:t>A</w:t>
      </w:r>
    </w:p>
    <w:p w14:paraId="1A0EE3DE" w14:textId="77777777" w:rsidR="00E53B16" w:rsidRDefault="00E53B16" w:rsidP="007E380A">
      <w:pPr>
        <w:pStyle w:val="a8"/>
        <w:ind w:leftChars="155" w:left="341"/>
        <w:rPr>
          <w:sz w:val="22"/>
          <w:szCs w:val="22"/>
          <w:lang w:eastAsia="ko-KR"/>
        </w:rPr>
      </w:pPr>
    </w:p>
    <w:p w14:paraId="2FA61919" w14:textId="0C2C1A16" w:rsidR="00471A54" w:rsidRPr="00D67BDC" w:rsidRDefault="00D67BDC" w:rsidP="00D67BDC">
      <w:pPr>
        <w:pStyle w:val="a8"/>
        <w:ind w:left="701"/>
        <w:rPr>
          <w:szCs w:val="22"/>
          <w:lang w:val="en-US" w:eastAsia="ko-KR"/>
        </w:rPr>
      </w:pPr>
      <w:r>
        <w:rPr>
          <w:b/>
          <w:bCs/>
          <w:szCs w:val="22"/>
          <w:lang w:val="en-US" w:eastAsia="ko-KR"/>
        </w:rPr>
        <w:t xml:space="preserve">SP5 : </w:t>
      </w:r>
      <w:r w:rsidRPr="00F34FA9">
        <w:rPr>
          <w:b/>
          <w:szCs w:val="22"/>
          <w:lang w:val="en-US" w:eastAsia="ko-KR"/>
        </w:rPr>
        <w:t>Do you support to add to the SFD for R1:</w:t>
      </w:r>
    </w:p>
    <w:p w14:paraId="121DAFA6" w14:textId="77777777" w:rsidR="00471A54" w:rsidRPr="00D67BDC" w:rsidRDefault="00471A54" w:rsidP="00D67BDC">
      <w:pPr>
        <w:pStyle w:val="a8"/>
        <w:numPr>
          <w:ilvl w:val="1"/>
          <w:numId w:val="52"/>
        </w:numPr>
        <w:ind w:leftChars="155" w:left="701"/>
        <w:rPr>
          <w:szCs w:val="22"/>
          <w:lang w:val="en-US" w:eastAsia="ko-KR"/>
        </w:rPr>
      </w:pPr>
      <w:r w:rsidRPr="00D67BDC">
        <w:rPr>
          <w:szCs w:val="22"/>
          <w:lang w:val="en-US" w:eastAsia="ko-KR"/>
        </w:rPr>
        <w:t>If an AP (AP1) of an AP MLD is switching from an initial operating channel/class to a target operating channel/class at a target switch time using (extended) channel switch announcement, and another AP (AP2) of the AP MLD receives a (re)association request to perform ML setup with AP1 as a requested link, then:</w:t>
      </w:r>
    </w:p>
    <w:p w14:paraId="17E8256F" w14:textId="77777777" w:rsidR="00471A54" w:rsidRPr="00D67BDC" w:rsidRDefault="00471A54" w:rsidP="008624F1">
      <w:pPr>
        <w:pStyle w:val="a8"/>
        <w:numPr>
          <w:ilvl w:val="1"/>
          <w:numId w:val="52"/>
        </w:numPr>
        <w:rPr>
          <w:szCs w:val="22"/>
          <w:lang w:val="en-US" w:eastAsia="ko-KR"/>
        </w:rPr>
      </w:pPr>
      <w:r w:rsidRPr="00D67BDC">
        <w:rPr>
          <w:szCs w:val="22"/>
          <w:lang w:val="en-US" w:eastAsia="ko-KR"/>
        </w:rPr>
        <w:t>The other AP (AP2) shall include the (Extended) Channel Switch Announcement element and the same Max Channel Switch Time element (if any) in the per-STA profile corresponding to AP1 in the Multi-link element included in the (re)association frame it sends in response to indicate the time at which AP1 will start beaconing</w:t>
      </w:r>
    </w:p>
    <w:p w14:paraId="3FF0DAA8" w14:textId="77777777" w:rsidR="00471A54" w:rsidRPr="00D67BDC" w:rsidRDefault="00471A54" w:rsidP="008624F1">
      <w:pPr>
        <w:pStyle w:val="a8"/>
        <w:numPr>
          <w:ilvl w:val="1"/>
          <w:numId w:val="52"/>
        </w:numPr>
        <w:rPr>
          <w:szCs w:val="22"/>
          <w:lang w:val="en-US" w:eastAsia="ko-KR"/>
        </w:rPr>
      </w:pPr>
      <w:r w:rsidRPr="00D67BDC">
        <w:rPr>
          <w:szCs w:val="22"/>
          <w:lang w:val="en-US" w:eastAsia="ko-KR"/>
        </w:rPr>
        <w:t>The other AP (AP2) shall include a Max Channel Switch Time element (if any) in the per-STA profile corresponding to AP1 in the Multi-link element included in the (re)association frame it sends in response to indicate the time at which AP1 will start beaconing, if the (re)association frame is sent between the last beacon on the initial operating channel/class and the first beacon on the target operating channel/class</w:t>
      </w:r>
    </w:p>
    <w:p w14:paraId="160135E0" w14:textId="77777777" w:rsidR="00471A54" w:rsidRPr="00D67BDC" w:rsidRDefault="00471A54" w:rsidP="00D67BDC">
      <w:pPr>
        <w:pStyle w:val="a8"/>
        <w:numPr>
          <w:ilvl w:val="1"/>
          <w:numId w:val="52"/>
        </w:numPr>
        <w:ind w:leftChars="155" w:left="701"/>
        <w:rPr>
          <w:szCs w:val="22"/>
          <w:lang w:val="en-US" w:eastAsia="ko-KR"/>
        </w:rPr>
      </w:pPr>
      <w:r w:rsidRPr="00D67BDC">
        <w:rPr>
          <w:szCs w:val="22"/>
          <w:lang w:val="en-US" w:eastAsia="ko-KR"/>
        </w:rPr>
        <w:t>Otherwise, the other AP (AP2) shall not include Max Channel Switch Time element or (Extended) Channel Switch Announcement element in (re)association response</w:t>
      </w:r>
    </w:p>
    <w:p w14:paraId="477C99DB" w14:textId="77777777" w:rsidR="00471A54" w:rsidRPr="00D67BDC" w:rsidRDefault="00471A54" w:rsidP="00D67BDC">
      <w:pPr>
        <w:pStyle w:val="a8"/>
        <w:numPr>
          <w:ilvl w:val="1"/>
          <w:numId w:val="52"/>
        </w:numPr>
        <w:ind w:leftChars="155" w:left="701"/>
        <w:rPr>
          <w:szCs w:val="22"/>
          <w:lang w:val="en-US" w:eastAsia="ko-KR"/>
        </w:rPr>
      </w:pPr>
      <w:r w:rsidRPr="00D67BDC">
        <w:rPr>
          <w:szCs w:val="22"/>
          <w:lang w:val="en-US" w:eastAsia="ko-KR"/>
        </w:rPr>
        <w:t>The timing fields in the (Extended) Channel Switch Announcement element and Max Channel Switch Time element (if present) are applied with reference to the most recent values for AP1.</w:t>
      </w:r>
    </w:p>
    <w:p w14:paraId="25AE8203" w14:textId="77777777" w:rsidR="00E53B16" w:rsidRDefault="00E53B16" w:rsidP="007E380A">
      <w:pPr>
        <w:pStyle w:val="a8"/>
        <w:ind w:leftChars="155" w:left="341"/>
        <w:rPr>
          <w:sz w:val="22"/>
          <w:szCs w:val="22"/>
          <w:lang w:eastAsia="ko-KR"/>
        </w:rPr>
      </w:pPr>
    </w:p>
    <w:p w14:paraId="712164A6" w14:textId="0E5AD0BC" w:rsidR="00D67BDC" w:rsidRDefault="00D67BDC" w:rsidP="007E380A">
      <w:pPr>
        <w:pStyle w:val="a8"/>
        <w:ind w:leftChars="155" w:left="341"/>
        <w:rPr>
          <w:rFonts w:hint="eastAsia"/>
          <w:sz w:val="22"/>
          <w:szCs w:val="22"/>
          <w:lang w:eastAsia="ko-KR"/>
        </w:rPr>
      </w:pPr>
      <w:r>
        <w:rPr>
          <w:rFonts w:hint="eastAsia"/>
          <w:sz w:val="22"/>
          <w:szCs w:val="22"/>
          <w:lang w:eastAsia="ko-KR"/>
        </w:rPr>
        <w:t>Discussion:</w:t>
      </w:r>
    </w:p>
    <w:p w14:paraId="6082A0AC" w14:textId="28D2A22E" w:rsidR="00D67BDC" w:rsidRDefault="00D67BDC" w:rsidP="007E380A">
      <w:pPr>
        <w:pStyle w:val="a8"/>
        <w:ind w:leftChars="155" w:left="341"/>
        <w:rPr>
          <w:sz w:val="22"/>
          <w:szCs w:val="22"/>
          <w:lang w:eastAsia="ko-KR"/>
        </w:rPr>
      </w:pPr>
      <w:r>
        <w:rPr>
          <w:sz w:val="22"/>
          <w:szCs w:val="22"/>
          <w:lang w:eastAsia="ko-KR"/>
        </w:rPr>
        <w:t>C: The list sentence, STA is performing ML setup on link2. STA2 awares of the timing (TSF) of other AP?</w:t>
      </w:r>
    </w:p>
    <w:p w14:paraId="33A4965E" w14:textId="6D20FC7F" w:rsidR="00D67BDC" w:rsidRDefault="00D67BDC" w:rsidP="007E380A">
      <w:pPr>
        <w:pStyle w:val="a8"/>
        <w:ind w:leftChars="155" w:left="341"/>
        <w:rPr>
          <w:sz w:val="22"/>
          <w:szCs w:val="22"/>
          <w:lang w:eastAsia="ko-KR"/>
        </w:rPr>
      </w:pPr>
      <w:r>
        <w:rPr>
          <w:sz w:val="22"/>
          <w:szCs w:val="22"/>
          <w:lang w:eastAsia="ko-KR"/>
        </w:rPr>
        <w:t xml:space="preserve">A: RNR carries TBTT of other APs. </w:t>
      </w:r>
    </w:p>
    <w:p w14:paraId="4C2972AC" w14:textId="3A1011FB" w:rsidR="00D67BDC" w:rsidRDefault="00D67BDC" w:rsidP="007E380A">
      <w:pPr>
        <w:pStyle w:val="a8"/>
        <w:ind w:leftChars="155" w:left="341"/>
        <w:rPr>
          <w:sz w:val="22"/>
          <w:szCs w:val="22"/>
          <w:lang w:eastAsia="ko-KR"/>
        </w:rPr>
      </w:pPr>
      <w:r>
        <w:rPr>
          <w:sz w:val="22"/>
          <w:szCs w:val="22"/>
          <w:lang w:eastAsia="ko-KR"/>
        </w:rPr>
        <w:t>C: Timing fields, When the switching is going to happen? Do this extra calculation?</w:t>
      </w:r>
    </w:p>
    <w:p w14:paraId="44EFAEC2" w14:textId="6AF78362" w:rsidR="00D67BDC" w:rsidRDefault="00D67BDC" w:rsidP="007E380A">
      <w:pPr>
        <w:pStyle w:val="a8"/>
        <w:ind w:leftChars="155" w:left="341"/>
        <w:rPr>
          <w:sz w:val="22"/>
          <w:szCs w:val="22"/>
          <w:lang w:eastAsia="ko-KR"/>
        </w:rPr>
      </w:pPr>
      <w:r>
        <w:rPr>
          <w:sz w:val="22"/>
          <w:szCs w:val="22"/>
          <w:lang w:eastAsia="ko-KR"/>
        </w:rPr>
        <w:t>C: Link link, does this also happen?</w:t>
      </w:r>
    </w:p>
    <w:p w14:paraId="34783C64" w14:textId="633275B8" w:rsidR="00D67BDC" w:rsidRDefault="00D67BDC" w:rsidP="007E380A">
      <w:pPr>
        <w:pStyle w:val="a8"/>
        <w:ind w:leftChars="155" w:left="341"/>
        <w:rPr>
          <w:sz w:val="22"/>
          <w:szCs w:val="22"/>
          <w:lang w:eastAsia="ko-KR"/>
        </w:rPr>
      </w:pPr>
      <w:r>
        <w:rPr>
          <w:sz w:val="22"/>
          <w:szCs w:val="22"/>
          <w:lang w:eastAsia="ko-KR"/>
        </w:rPr>
        <w:lastRenderedPageBreak/>
        <w:t>A: In single link case, the association response frame doesn’t include channal switch announcement frame.</w:t>
      </w:r>
    </w:p>
    <w:p w14:paraId="4D068580" w14:textId="67F8D3C3" w:rsidR="00D67BDC" w:rsidRDefault="00EC6163" w:rsidP="007E380A">
      <w:pPr>
        <w:pStyle w:val="a8"/>
        <w:ind w:leftChars="155" w:left="341"/>
        <w:rPr>
          <w:rFonts w:hint="eastAsia"/>
          <w:sz w:val="22"/>
          <w:szCs w:val="22"/>
          <w:lang w:eastAsia="ko-KR"/>
        </w:rPr>
      </w:pPr>
      <w:r w:rsidRPr="0046477A">
        <w:rPr>
          <w:sz w:val="22"/>
          <w:szCs w:val="22"/>
          <w:highlight w:val="yellow"/>
          <w:lang w:eastAsia="ko-KR"/>
        </w:rPr>
        <w:t>A: I will defer this SP.</w:t>
      </w:r>
    </w:p>
    <w:p w14:paraId="32BE6AC2" w14:textId="77777777" w:rsidR="00E53B16" w:rsidRDefault="00E53B16" w:rsidP="007E380A">
      <w:pPr>
        <w:pStyle w:val="a8"/>
        <w:ind w:leftChars="155" w:left="341"/>
        <w:rPr>
          <w:rFonts w:hint="eastAsia"/>
          <w:sz w:val="22"/>
          <w:szCs w:val="22"/>
          <w:lang w:eastAsia="ko-KR"/>
        </w:rPr>
      </w:pPr>
    </w:p>
    <w:p w14:paraId="6F6F4DE6" w14:textId="77777777" w:rsidR="007E380A" w:rsidRPr="007E380A" w:rsidRDefault="007E380A" w:rsidP="007E380A">
      <w:pPr>
        <w:pStyle w:val="a8"/>
        <w:numPr>
          <w:ilvl w:val="1"/>
          <w:numId w:val="4"/>
        </w:numPr>
        <w:ind w:leftChars="-9" w:left="340"/>
        <w:rPr>
          <w:sz w:val="22"/>
          <w:szCs w:val="22"/>
        </w:rPr>
      </w:pPr>
      <w:hyperlink r:id="rId90" w:history="1">
        <w:r w:rsidRPr="00FD2DCD">
          <w:rPr>
            <w:rStyle w:val="a6"/>
          </w:rPr>
          <w:t>462r1</w:t>
        </w:r>
      </w:hyperlink>
      <w:r>
        <w:t xml:space="preserve"> 11be BA Indication</w:t>
      </w:r>
      <w:r>
        <w:tab/>
      </w:r>
      <w:r>
        <w:tab/>
      </w:r>
      <w:r>
        <w:tab/>
      </w:r>
      <w:r>
        <w:tab/>
      </w:r>
      <w:r>
        <w:tab/>
        <w:t>Po-Kai Huang</w:t>
      </w:r>
      <w:r>
        <w:tab/>
        <w:t>[1 SP]</w:t>
      </w:r>
    </w:p>
    <w:p w14:paraId="556E7470" w14:textId="77777777" w:rsidR="00F23447" w:rsidRDefault="00F23447" w:rsidP="007E380A">
      <w:pPr>
        <w:pStyle w:val="a8"/>
        <w:ind w:leftChars="155" w:left="341"/>
      </w:pPr>
    </w:p>
    <w:p w14:paraId="6EADA1F7" w14:textId="648DBE78" w:rsidR="00471A54" w:rsidRPr="00F23447" w:rsidRDefault="00F23447" w:rsidP="00F23447">
      <w:pPr>
        <w:pStyle w:val="a8"/>
        <w:numPr>
          <w:ilvl w:val="0"/>
          <w:numId w:val="53"/>
        </w:numPr>
        <w:ind w:leftChars="155" w:left="701"/>
        <w:rPr>
          <w:lang w:val="en-US"/>
        </w:rPr>
      </w:pPr>
      <w:r>
        <w:rPr>
          <w:b/>
          <w:bCs/>
          <w:lang w:val="en-US"/>
        </w:rPr>
        <w:t xml:space="preserve">SP: </w:t>
      </w:r>
      <w:r w:rsidR="00471A54" w:rsidRPr="00F23447">
        <w:rPr>
          <w:b/>
          <w:bCs/>
          <w:lang w:val="en-US"/>
        </w:rPr>
        <w:t>Do you support to design a mechanism for the originator of a BlockAck negotiation of a TID to indicate to the recipient the range of reported received status of a solicited BA in R2?</w:t>
      </w:r>
    </w:p>
    <w:p w14:paraId="162B73C0" w14:textId="77777777" w:rsidR="00471A54" w:rsidRPr="00F23447" w:rsidRDefault="00471A54" w:rsidP="00F23447">
      <w:pPr>
        <w:pStyle w:val="a8"/>
        <w:numPr>
          <w:ilvl w:val="1"/>
          <w:numId w:val="53"/>
        </w:numPr>
        <w:ind w:leftChars="155" w:left="701"/>
        <w:rPr>
          <w:lang w:val="en-US"/>
        </w:rPr>
      </w:pPr>
      <w:r w:rsidRPr="00F23447">
        <w:rPr>
          <w:b/>
          <w:bCs/>
          <w:lang w:val="en-US"/>
        </w:rPr>
        <w:t>if supported by the recipient, it is supported for all negotiated buffer sizes</w:t>
      </w:r>
    </w:p>
    <w:p w14:paraId="0A1373C5" w14:textId="77777777" w:rsidR="00F23447" w:rsidRDefault="00F23447" w:rsidP="007E380A">
      <w:pPr>
        <w:pStyle w:val="a8"/>
        <w:ind w:leftChars="155" w:left="341"/>
      </w:pPr>
    </w:p>
    <w:p w14:paraId="07C0CA09" w14:textId="77777777" w:rsidR="00F23447" w:rsidRDefault="00F23447" w:rsidP="007E380A">
      <w:pPr>
        <w:pStyle w:val="a8"/>
        <w:ind w:leftChars="155" w:left="341"/>
      </w:pPr>
    </w:p>
    <w:p w14:paraId="4A56A1DB" w14:textId="32CBB02D" w:rsidR="007E380A" w:rsidRPr="007C18F4" w:rsidRDefault="007E380A" w:rsidP="007E380A">
      <w:pPr>
        <w:pStyle w:val="a8"/>
        <w:ind w:leftChars="155" w:left="341"/>
        <w:rPr>
          <w:b/>
          <w:u w:val="single"/>
        </w:rPr>
      </w:pPr>
      <w:r w:rsidRPr="007C18F4">
        <w:rPr>
          <w:b/>
          <w:u w:val="single"/>
        </w:rPr>
        <w:t>Discussion:</w:t>
      </w:r>
    </w:p>
    <w:p w14:paraId="70C67833" w14:textId="3D82FD93" w:rsidR="00EC6163" w:rsidRDefault="00EC6163" w:rsidP="007E380A">
      <w:pPr>
        <w:pStyle w:val="a8"/>
        <w:ind w:leftChars="155" w:left="341"/>
      </w:pPr>
      <w:r>
        <w:t xml:space="preserve">C: Do you need to block </w:t>
      </w:r>
      <w:r w:rsidR="00772B60">
        <w:t xml:space="preserve">ack </w:t>
      </w:r>
      <w:r>
        <w:t>size?</w:t>
      </w:r>
    </w:p>
    <w:p w14:paraId="1B69EF52" w14:textId="1BFD146E" w:rsidR="00EC6163" w:rsidRDefault="00EC6163" w:rsidP="007E380A">
      <w:pPr>
        <w:pStyle w:val="a8"/>
        <w:ind w:leftChars="155" w:left="341"/>
      </w:pPr>
      <w:r>
        <w:t xml:space="preserve">A: </w:t>
      </w:r>
      <w:r w:rsidR="006224C4">
        <w:t xml:space="preserve">Need to the range of it. I don’t touch the signaling. This is concept. </w:t>
      </w:r>
    </w:p>
    <w:p w14:paraId="0F5DC938" w14:textId="75BCB13E" w:rsidR="006224C4" w:rsidRDefault="006224C4" w:rsidP="007E380A">
      <w:pPr>
        <w:pStyle w:val="a8"/>
        <w:ind w:leftChars="155" w:left="341"/>
      </w:pPr>
      <w:r>
        <w:t>C: Both can be possbile. Direct indication or indirection.</w:t>
      </w:r>
    </w:p>
    <w:p w14:paraId="57058472" w14:textId="0450440D" w:rsidR="006224C4" w:rsidRDefault="006224C4" w:rsidP="007E380A">
      <w:pPr>
        <w:pStyle w:val="a8"/>
        <w:ind w:leftChars="155" w:left="341"/>
      </w:pPr>
      <w:r>
        <w:t>A: This is limiting the size.</w:t>
      </w:r>
      <w:r w:rsidR="00772B60">
        <w:t xml:space="preserve"> Depends on signaling.</w:t>
      </w:r>
    </w:p>
    <w:p w14:paraId="2E0B6227" w14:textId="0F3A843B" w:rsidR="006224C4" w:rsidRDefault="006224C4" w:rsidP="007E380A">
      <w:pPr>
        <w:pStyle w:val="a8"/>
        <w:ind w:leftChars="155" w:left="341"/>
      </w:pPr>
      <w:r>
        <w:t>C: This is not limiting the MLD</w:t>
      </w:r>
      <w:r w:rsidR="00772B60">
        <w:t xml:space="preserve"> case</w:t>
      </w:r>
      <w:r>
        <w:t>? Right? Single link?</w:t>
      </w:r>
      <w:r w:rsidR="00772B60">
        <w:t xml:space="preserve"> Is this for all cases or just MLD?</w:t>
      </w:r>
    </w:p>
    <w:p w14:paraId="1DA24ABD" w14:textId="7D8C908B" w:rsidR="006224C4" w:rsidRDefault="006224C4" w:rsidP="007E380A">
      <w:pPr>
        <w:pStyle w:val="a8"/>
        <w:ind w:leftChars="155" w:left="341"/>
      </w:pPr>
      <w:r>
        <w:t>A: Yes, BA 1000 is general. Only</w:t>
      </w:r>
      <w:r w:rsidR="00F23447">
        <w:t xml:space="preserve"> not</w:t>
      </w:r>
      <w:r>
        <w:t xml:space="preserve"> </w:t>
      </w:r>
      <w:r w:rsidR="00F23447">
        <w:t>limiting the</w:t>
      </w:r>
      <w:r>
        <w:t xml:space="preserve"> MLD. </w:t>
      </w:r>
    </w:p>
    <w:p w14:paraId="7493FCEB" w14:textId="4904DAA6" w:rsidR="006224C4" w:rsidRDefault="006224C4" w:rsidP="007E380A">
      <w:pPr>
        <w:pStyle w:val="a8"/>
        <w:ind w:leftChars="155" w:left="341"/>
      </w:pPr>
      <w:r>
        <w:t xml:space="preserve">C: BA starts the starting sequence number field. Here the range of </w:t>
      </w:r>
      <w:r w:rsidR="00A84362">
        <w:t>SN</w:t>
      </w:r>
      <w:r>
        <w:t xml:space="preserve"> is bitmap?</w:t>
      </w:r>
    </w:p>
    <w:p w14:paraId="62E88B23" w14:textId="236FC18B" w:rsidR="006224C4" w:rsidRDefault="006224C4" w:rsidP="007E380A">
      <w:pPr>
        <w:pStyle w:val="a8"/>
        <w:ind w:leftChars="155" w:left="341"/>
      </w:pPr>
      <w:r>
        <w:t>A:</w:t>
      </w:r>
      <w:r w:rsidR="00A84362">
        <w:t xml:space="preserve"> it generally tight to SN. It’s different from ba. </w:t>
      </w:r>
      <w:r>
        <w:t xml:space="preserve">Just the range of reported received status. </w:t>
      </w:r>
    </w:p>
    <w:p w14:paraId="55D2EAC2" w14:textId="64946A1E" w:rsidR="006224C4" w:rsidRDefault="006224C4" w:rsidP="007E380A">
      <w:pPr>
        <w:pStyle w:val="a8"/>
        <w:ind w:leftChars="155" w:left="341"/>
      </w:pPr>
      <w:r>
        <w:t>C: agree with this. I have a contribution.</w:t>
      </w:r>
    </w:p>
    <w:p w14:paraId="4E56079A" w14:textId="176AE208" w:rsidR="00F23447" w:rsidRDefault="00F23447" w:rsidP="007E380A">
      <w:pPr>
        <w:pStyle w:val="a8"/>
        <w:ind w:leftChars="155" w:left="341"/>
        <w:rPr>
          <w:rFonts w:hint="eastAsia"/>
          <w:lang w:eastAsia="ko-KR"/>
        </w:rPr>
      </w:pPr>
      <w:r>
        <w:rPr>
          <w:rFonts w:hint="eastAsia"/>
          <w:lang w:eastAsia="ko-KR"/>
        </w:rPr>
        <w:t>C:</w:t>
      </w:r>
    </w:p>
    <w:p w14:paraId="4288DBF3" w14:textId="2343269F" w:rsidR="00F23447" w:rsidRDefault="00F23447" w:rsidP="007E380A">
      <w:pPr>
        <w:pStyle w:val="a8"/>
        <w:ind w:leftChars="155" w:left="341"/>
        <w:rPr>
          <w:rFonts w:hint="eastAsia"/>
          <w:lang w:eastAsia="ko-KR"/>
        </w:rPr>
      </w:pPr>
      <w:r w:rsidRPr="00F23447">
        <w:rPr>
          <w:highlight w:val="green"/>
          <w:lang w:eastAsia="ko-KR"/>
        </w:rPr>
        <w:t>26</w:t>
      </w:r>
      <w:r>
        <w:rPr>
          <w:highlight w:val="green"/>
          <w:lang w:eastAsia="ko-KR"/>
        </w:rPr>
        <w:t>Y</w:t>
      </w:r>
      <w:r w:rsidRPr="00F23447">
        <w:rPr>
          <w:highlight w:val="green"/>
          <w:lang w:eastAsia="ko-KR"/>
        </w:rPr>
        <w:t>/6</w:t>
      </w:r>
      <w:r>
        <w:rPr>
          <w:highlight w:val="green"/>
          <w:lang w:eastAsia="ko-KR"/>
        </w:rPr>
        <w:t>N</w:t>
      </w:r>
      <w:r w:rsidRPr="00F23447">
        <w:rPr>
          <w:highlight w:val="green"/>
          <w:lang w:eastAsia="ko-KR"/>
        </w:rPr>
        <w:t>/38</w:t>
      </w:r>
      <w:r>
        <w:rPr>
          <w:lang w:eastAsia="ko-KR"/>
        </w:rPr>
        <w:t>A</w:t>
      </w:r>
      <w:bookmarkStart w:id="0" w:name="_GoBack"/>
      <w:bookmarkEnd w:id="0"/>
    </w:p>
    <w:p w14:paraId="6F30859D" w14:textId="77777777" w:rsidR="006224C4" w:rsidRDefault="006224C4" w:rsidP="007E380A">
      <w:pPr>
        <w:pStyle w:val="a8"/>
        <w:ind w:leftChars="155" w:left="341"/>
      </w:pPr>
    </w:p>
    <w:p w14:paraId="788C209A" w14:textId="77777777" w:rsidR="007E380A" w:rsidRPr="0076248B" w:rsidRDefault="007E380A" w:rsidP="007E380A">
      <w:pPr>
        <w:pStyle w:val="a8"/>
        <w:ind w:left="1440"/>
        <w:rPr>
          <w:sz w:val="22"/>
          <w:szCs w:val="22"/>
        </w:rPr>
      </w:pPr>
    </w:p>
    <w:p w14:paraId="21775505" w14:textId="77777777" w:rsidR="007E380A" w:rsidRDefault="007E380A" w:rsidP="007E380A">
      <w:pPr>
        <w:pStyle w:val="a8"/>
        <w:numPr>
          <w:ilvl w:val="1"/>
          <w:numId w:val="4"/>
        </w:numPr>
        <w:ind w:left="1440"/>
        <w:rPr>
          <w:sz w:val="22"/>
          <w:szCs w:val="22"/>
        </w:rPr>
      </w:pPr>
      <w:hyperlink r:id="rId91" w:history="1">
        <w:r w:rsidRPr="00FE0460">
          <w:rPr>
            <w:rStyle w:val="a6"/>
            <w:sz w:val="22"/>
            <w:szCs w:val="22"/>
          </w:rPr>
          <w:t>1957r0</w:t>
        </w:r>
      </w:hyperlink>
      <w:r>
        <w:rPr>
          <w:sz w:val="22"/>
          <w:szCs w:val="22"/>
        </w:rPr>
        <w:t xml:space="preserve"> </w:t>
      </w:r>
      <w:r w:rsidRPr="008D2480">
        <w:rPr>
          <w:sz w:val="22"/>
          <w:szCs w:val="22"/>
        </w:rPr>
        <w:t>Proposed Spec Text for EHT MAC and MLO Intros</w:t>
      </w:r>
      <w:r>
        <w:rPr>
          <w:sz w:val="22"/>
          <w:szCs w:val="22"/>
        </w:rPr>
        <w:tab/>
      </w:r>
      <w:r w:rsidRPr="00FE0460">
        <w:rPr>
          <w:sz w:val="22"/>
          <w:szCs w:val="22"/>
        </w:rPr>
        <w:t>Carol Ansley</w:t>
      </w:r>
    </w:p>
    <w:p w14:paraId="2DE7B42C" w14:textId="08A829AC" w:rsidR="00F23447" w:rsidRDefault="00F23447" w:rsidP="00F23447">
      <w:pPr>
        <w:pStyle w:val="a8"/>
        <w:ind w:left="1440"/>
        <w:rPr>
          <w:sz w:val="22"/>
          <w:szCs w:val="22"/>
        </w:rPr>
      </w:pPr>
      <w:r w:rsidRPr="007C18F4">
        <w:rPr>
          <w:b/>
          <w:sz w:val="22"/>
          <w:szCs w:val="22"/>
          <w:u w:val="single"/>
        </w:rPr>
        <w:t>Summary:</w:t>
      </w:r>
      <w:r>
        <w:rPr>
          <w:sz w:val="22"/>
          <w:szCs w:val="22"/>
        </w:rPr>
        <w:t xml:space="preserve"> Author proposes general spec texts for EHT MAC and MLO Introduction.</w:t>
      </w:r>
    </w:p>
    <w:p w14:paraId="2CF7C99D" w14:textId="35DC6725" w:rsidR="00F23447" w:rsidRPr="007C18F4" w:rsidRDefault="00F23447" w:rsidP="00F23447">
      <w:pPr>
        <w:pStyle w:val="a8"/>
        <w:ind w:left="1440"/>
        <w:rPr>
          <w:rFonts w:hint="eastAsia"/>
          <w:b/>
          <w:sz w:val="22"/>
          <w:szCs w:val="22"/>
          <w:u w:val="single"/>
          <w:lang w:eastAsia="ko-KR"/>
        </w:rPr>
      </w:pPr>
      <w:r w:rsidRPr="007C18F4">
        <w:rPr>
          <w:rFonts w:hint="eastAsia"/>
          <w:b/>
          <w:sz w:val="22"/>
          <w:szCs w:val="22"/>
          <w:u w:val="single"/>
          <w:lang w:eastAsia="ko-KR"/>
        </w:rPr>
        <w:t>Discussion:</w:t>
      </w:r>
    </w:p>
    <w:p w14:paraId="36535479" w14:textId="363FAA5B" w:rsidR="00F23447" w:rsidRDefault="00F23447" w:rsidP="00F23447">
      <w:pPr>
        <w:pStyle w:val="a8"/>
        <w:ind w:left="1440"/>
        <w:rPr>
          <w:sz w:val="22"/>
          <w:szCs w:val="22"/>
          <w:lang w:eastAsia="ko-KR"/>
        </w:rPr>
      </w:pPr>
      <w:r>
        <w:rPr>
          <w:sz w:val="22"/>
          <w:szCs w:val="22"/>
          <w:lang w:eastAsia="ko-KR"/>
        </w:rPr>
        <w:t>C:</w:t>
      </w:r>
      <w:r w:rsidR="00AB60F8">
        <w:rPr>
          <w:sz w:val="22"/>
          <w:szCs w:val="22"/>
          <w:lang w:eastAsia="ko-KR"/>
        </w:rPr>
        <w:t xml:space="preserve"> clarification comment.</w:t>
      </w:r>
      <w:r>
        <w:rPr>
          <w:sz w:val="22"/>
          <w:szCs w:val="22"/>
          <w:lang w:eastAsia="ko-KR"/>
        </w:rPr>
        <w:t xml:space="preserve"> enables instead of allows. Set up multiple links. Instead of data transmission, </w:t>
      </w:r>
      <w:r w:rsidR="00AB60F8">
        <w:rPr>
          <w:sz w:val="22"/>
          <w:szCs w:val="22"/>
          <w:lang w:eastAsia="ko-KR"/>
        </w:rPr>
        <w:t>frame exchanges.</w:t>
      </w:r>
    </w:p>
    <w:p w14:paraId="437736CE" w14:textId="3DCA1145" w:rsidR="00AB60F8" w:rsidRDefault="00AB60F8" w:rsidP="00F23447">
      <w:pPr>
        <w:pStyle w:val="a8"/>
        <w:ind w:left="1440"/>
        <w:rPr>
          <w:sz w:val="22"/>
          <w:szCs w:val="22"/>
          <w:lang w:eastAsia="ko-KR"/>
        </w:rPr>
      </w:pPr>
      <w:r>
        <w:rPr>
          <w:sz w:val="22"/>
          <w:szCs w:val="22"/>
          <w:lang w:eastAsia="ko-KR"/>
        </w:rPr>
        <w:t>C: can clause 35 supersede clause 26?</w:t>
      </w:r>
    </w:p>
    <w:p w14:paraId="0C055032" w14:textId="77777777" w:rsidR="00AB60F8" w:rsidRDefault="00AB60F8" w:rsidP="00F23447">
      <w:pPr>
        <w:pStyle w:val="a8"/>
        <w:ind w:left="1440"/>
        <w:rPr>
          <w:rFonts w:hint="eastAsia"/>
          <w:sz w:val="22"/>
          <w:szCs w:val="22"/>
          <w:lang w:eastAsia="ko-KR"/>
        </w:rPr>
      </w:pPr>
    </w:p>
    <w:p w14:paraId="115242AA" w14:textId="59797BAC" w:rsidR="00F23447" w:rsidRDefault="000C210E" w:rsidP="00F23447">
      <w:pPr>
        <w:pStyle w:val="a8"/>
        <w:ind w:left="1440"/>
        <w:rPr>
          <w:sz w:val="22"/>
          <w:szCs w:val="22"/>
          <w:lang w:eastAsia="ko-KR"/>
        </w:rPr>
      </w:pPr>
      <w:r w:rsidRPr="0046477A">
        <w:rPr>
          <w:rFonts w:hint="eastAsia"/>
          <w:sz w:val="22"/>
          <w:szCs w:val="22"/>
          <w:highlight w:val="yellow"/>
          <w:lang w:eastAsia="ko-KR"/>
        </w:rPr>
        <w:t>I</w:t>
      </w:r>
      <w:r w:rsidRPr="0046477A">
        <w:rPr>
          <w:sz w:val="22"/>
          <w:szCs w:val="22"/>
          <w:highlight w:val="yellow"/>
          <w:lang w:eastAsia="ko-KR"/>
        </w:rPr>
        <w:t>’ll defer the SP.</w:t>
      </w:r>
    </w:p>
    <w:p w14:paraId="5D59CF7B" w14:textId="77777777" w:rsidR="000C210E" w:rsidRDefault="000C210E" w:rsidP="00F23447">
      <w:pPr>
        <w:pStyle w:val="a8"/>
        <w:ind w:left="1440"/>
        <w:rPr>
          <w:rFonts w:hint="eastAsia"/>
          <w:sz w:val="22"/>
          <w:szCs w:val="22"/>
          <w:lang w:eastAsia="ko-KR"/>
        </w:rPr>
      </w:pPr>
    </w:p>
    <w:p w14:paraId="7A056898" w14:textId="77777777" w:rsidR="007E380A" w:rsidRDefault="007E380A" w:rsidP="007E380A">
      <w:pPr>
        <w:pStyle w:val="a8"/>
        <w:numPr>
          <w:ilvl w:val="1"/>
          <w:numId w:val="4"/>
        </w:numPr>
        <w:ind w:left="1440"/>
        <w:rPr>
          <w:sz w:val="22"/>
          <w:szCs w:val="22"/>
        </w:rPr>
      </w:pPr>
      <w:hyperlink r:id="rId92" w:history="1">
        <w:r w:rsidRPr="00AC6CE2">
          <w:rPr>
            <w:rStyle w:val="a6"/>
            <w:sz w:val="22"/>
            <w:szCs w:val="22"/>
          </w:rPr>
          <w:t>1910r</w:t>
        </w:r>
        <w:r>
          <w:rPr>
            <w:rStyle w:val="a6"/>
            <w:sz w:val="22"/>
            <w:szCs w:val="22"/>
          </w:rPr>
          <w:t>1</w:t>
        </w:r>
      </w:hyperlink>
      <w:r w:rsidRPr="00AC6CE2">
        <w:rPr>
          <w:sz w:val="22"/>
          <w:szCs w:val="22"/>
        </w:rPr>
        <w:t xml:space="preserve"> PDT-MAC-MLO-start-time-sync</w:t>
      </w:r>
      <w:r w:rsidRPr="00AC6CE2">
        <w:rPr>
          <w:sz w:val="22"/>
          <w:szCs w:val="22"/>
        </w:rPr>
        <w:tab/>
      </w:r>
      <w:r>
        <w:rPr>
          <w:sz w:val="22"/>
          <w:szCs w:val="22"/>
        </w:rPr>
        <w:tab/>
      </w:r>
      <w:r>
        <w:rPr>
          <w:sz w:val="22"/>
          <w:szCs w:val="22"/>
        </w:rPr>
        <w:tab/>
      </w:r>
      <w:r w:rsidRPr="00AC6CE2">
        <w:rPr>
          <w:sz w:val="22"/>
          <w:szCs w:val="22"/>
        </w:rPr>
        <w:t>Duncan Ho</w:t>
      </w:r>
    </w:p>
    <w:p w14:paraId="0021DE0B" w14:textId="7F2D7877" w:rsidR="00AB60F8" w:rsidRDefault="00AB60F8" w:rsidP="00AB60F8">
      <w:pPr>
        <w:pStyle w:val="a8"/>
        <w:ind w:left="1440"/>
        <w:rPr>
          <w:sz w:val="22"/>
          <w:szCs w:val="22"/>
        </w:rPr>
      </w:pPr>
    </w:p>
    <w:p w14:paraId="0E7377A0" w14:textId="2E063D7B" w:rsidR="00AD2209" w:rsidRDefault="0046477A" w:rsidP="00AB60F8">
      <w:pPr>
        <w:pStyle w:val="a8"/>
        <w:ind w:left="1440"/>
        <w:rPr>
          <w:sz w:val="22"/>
          <w:szCs w:val="22"/>
        </w:rPr>
      </w:pPr>
      <w:r>
        <w:rPr>
          <w:sz w:val="22"/>
          <w:szCs w:val="22"/>
        </w:rPr>
        <w:t xml:space="preserve">SP: </w:t>
      </w:r>
      <w:r w:rsidR="00AD2209">
        <w:rPr>
          <w:sz w:val="22"/>
          <w:szCs w:val="22"/>
        </w:rPr>
        <w:t xml:space="preserve">Do you support to incorporate the text changes proposed in11-20/1910r2 to the next version </w:t>
      </w:r>
      <w:r>
        <w:rPr>
          <w:sz w:val="22"/>
          <w:szCs w:val="22"/>
        </w:rPr>
        <w:t>of 802.11be draft?</w:t>
      </w:r>
    </w:p>
    <w:p w14:paraId="072372AD" w14:textId="0F8288C3" w:rsidR="0046477A" w:rsidRDefault="0046477A" w:rsidP="00AB60F8">
      <w:pPr>
        <w:pStyle w:val="a8"/>
        <w:ind w:left="1440"/>
        <w:rPr>
          <w:sz w:val="22"/>
          <w:szCs w:val="22"/>
        </w:rPr>
      </w:pPr>
      <w:r w:rsidRPr="0046477A">
        <w:rPr>
          <w:sz w:val="22"/>
          <w:szCs w:val="22"/>
          <w:highlight w:val="green"/>
        </w:rPr>
        <w:t>Approved with unaimous consent</w:t>
      </w:r>
    </w:p>
    <w:p w14:paraId="095B52C2" w14:textId="77777777" w:rsidR="0046477A" w:rsidRPr="00AC6CE2" w:rsidRDefault="0046477A" w:rsidP="00AB60F8">
      <w:pPr>
        <w:pStyle w:val="a8"/>
        <w:ind w:left="1440"/>
        <w:rPr>
          <w:sz w:val="22"/>
          <w:szCs w:val="22"/>
        </w:rPr>
      </w:pPr>
    </w:p>
    <w:p w14:paraId="2ABE3335" w14:textId="77777777" w:rsidR="007E380A" w:rsidRDefault="007E380A" w:rsidP="007E380A">
      <w:pPr>
        <w:pStyle w:val="a8"/>
        <w:numPr>
          <w:ilvl w:val="1"/>
          <w:numId w:val="4"/>
        </w:numPr>
        <w:ind w:left="1440"/>
        <w:rPr>
          <w:sz w:val="22"/>
          <w:szCs w:val="22"/>
        </w:rPr>
      </w:pPr>
      <w:hyperlink r:id="rId93" w:history="1">
        <w:r w:rsidRPr="00AA46E2">
          <w:rPr>
            <w:rStyle w:val="a6"/>
            <w:sz w:val="22"/>
            <w:szCs w:val="22"/>
          </w:rPr>
          <w:t>1476r0</w:t>
        </w:r>
      </w:hyperlink>
      <w:r w:rsidRPr="0060253C">
        <w:rPr>
          <w:sz w:val="22"/>
          <w:szCs w:val="22"/>
        </w:rPr>
        <w:t xml:space="preserve"> Considerations on the Recovery Proc. in Synch. ML Op.</w:t>
      </w:r>
      <w:r w:rsidRPr="0060253C">
        <w:rPr>
          <w:sz w:val="22"/>
          <w:szCs w:val="22"/>
        </w:rPr>
        <w:tab/>
        <w:t>Hanseul Hong</w:t>
      </w:r>
    </w:p>
    <w:p w14:paraId="4C7C8D07" w14:textId="33BCC973" w:rsidR="00AD2209" w:rsidRPr="007C18F4" w:rsidRDefault="00AD2209" w:rsidP="00AD2209">
      <w:pPr>
        <w:pStyle w:val="a8"/>
        <w:ind w:left="1440"/>
        <w:rPr>
          <w:b/>
          <w:sz w:val="22"/>
          <w:szCs w:val="22"/>
          <w:u w:val="single"/>
        </w:rPr>
      </w:pPr>
      <w:r w:rsidRPr="007C18F4">
        <w:rPr>
          <w:b/>
          <w:sz w:val="22"/>
          <w:szCs w:val="22"/>
          <w:u w:val="single"/>
        </w:rPr>
        <w:t>Discussion:</w:t>
      </w:r>
    </w:p>
    <w:p w14:paraId="74730FD4" w14:textId="797AE688" w:rsidR="00AD782E" w:rsidRDefault="00AD2209" w:rsidP="00AD2209">
      <w:pPr>
        <w:pStyle w:val="a8"/>
        <w:ind w:left="1440"/>
        <w:rPr>
          <w:sz w:val="22"/>
          <w:szCs w:val="22"/>
        </w:rPr>
      </w:pPr>
      <w:r>
        <w:rPr>
          <w:sz w:val="22"/>
          <w:szCs w:val="22"/>
        </w:rPr>
        <w:t xml:space="preserve">C:slide 6, STA2 respond </w:t>
      </w:r>
      <w:r w:rsidR="000C210E">
        <w:rPr>
          <w:sz w:val="22"/>
          <w:szCs w:val="22"/>
        </w:rPr>
        <w:t>SIG,</w:t>
      </w:r>
      <w:r w:rsidR="00AD782E">
        <w:rPr>
          <w:sz w:val="22"/>
          <w:szCs w:val="22"/>
        </w:rPr>
        <w:t xml:space="preserve"> if data is failed, how this STA know the target STA? </w:t>
      </w:r>
    </w:p>
    <w:p w14:paraId="2CE19D7B" w14:textId="1BB4B567" w:rsidR="00AD782E" w:rsidRDefault="00AD782E" w:rsidP="00AD2209">
      <w:pPr>
        <w:pStyle w:val="a8"/>
        <w:ind w:left="1440"/>
        <w:rPr>
          <w:sz w:val="22"/>
          <w:szCs w:val="22"/>
          <w:lang w:eastAsia="ko-KR"/>
        </w:rPr>
      </w:pPr>
      <w:r>
        <w:rPr>
          <w:rFonts w:hint="eastAsia"/>
          <w:sz w:val="22"/>
          <w:szCs w:val="22"/>
          <w:lang w:eastAsia="ko-KR"/>
        </w:rPr>
        <w:t xml:space="preserve">A: </w:t>
      </w:r>
      <w:r w:rsidR="00A56F96">
        <w:rPr>
          <w:sz w:val="22"/>
          <w:szCs w:val="22"/>
          <w:lang w:eastAsia="ko-KR"/>
        </w:rPr>
        <w:t>methods.</w:t>
      </w:r>
      <w:r>
        <w:rPr>
          <w:rFonts w:hint="eastAsia"/>
          <w:sz w:val="22"/>
          <w:szCs w:val="22"/>
          <w:lang w:eastAsia="ko-KR"/>
        </w:rPr>
        <w:t xml:space="preserve"> First of all we may negotiate the TXOP. Second, if the data is EHT, STA may indicate STAID in SIG.</w:t>
      </w:r>
      <w:r w:rsidR="00A56F96">
        <w:rPr>
          <w:sz w:val="22"/>
          <w:szCs w:val="22"/>
          <w:lang w:eastAsia="ko-KR"/>
        </w:rPr>
        <w:t xml:space="preserve"> </w:t>
      </w:r>
      <w:r>
        <w:rPr>
          <w:rFonts w:hint="eastAsia"/>
          <w:sz w:val="22"/>
          <w:szCs w:val="22"/>
          <w:lang w:eastAsia="ko-KR"/>
        </w:rPr>
        <w:t>The other, may</w:t>
      </w:r>
      <w:r w:rsidR="00A56F96">
        <w:rPr>
          <w:sz w:val="22"/>
          <w:szCs w:val="22"/>
          <w:lang w:eastAsia="ko-KR"/>
        </w:rPr>
        <w:t xml:space="preserve"> proceeded by</w:t>
      </w:r>
      <w:r>
        <w:rPr>
          <w:rFonts w:hint="eastAsia"/>
          <w:sz w:val="22"/>
          <w:szCs w:val="22"/>
          <w:lang w:eastAsia="ko-KR"/>
        </w:rPr>
        <w:t xml:space="preserve"> includ</w:t>
      </w:r>
      <w:r w:rsidR="00A56F96">
        <w:rPr>
          <w:sz w:val="22"/>
          <w:szCs w:val="22"/>
          <w:lang w:eastAsia="ko-KR"/>
        </w:rPr>
        <w:t>ing</w:t>
      </w:r>
      <w:r>
        <w:rPr>
          <w:rFonts w:hint="eastAsia"/>
          <w:sz w:val="22"/>
          <w:szCs w:val="22"/>
          <w:lang w:eastAsia="ko-KR"/>
        </w:rPr>
        <w:t xml:space="preserve"> this information. </w:t>
      </w:r>
    </w:p>
    <w:p w14:paraId="403F68A2" w14:textId="6EF42966" w:rsidR="00772741" w:rsidRDefault="00772741" w:rsidP="00AD2209">
      <w:pPr>
        <w:pStyle w:val="a8"/>
        <w:ind w:left="1440"/>
        <w:rPr>
          <w:sz w:val="22"/>
          <w:szCs w:val="22"/>
          <w:lang w:eastAsia="ko-KR"/>
        </w:rPr>
      </w:pPr>
      <w:r>
        <w:rPr>
          <w:sz w:val="22"/>
          <w:szCs w:val="22"/>
          <w:lang w:eastAsia="ko-KR"/>
        </w:rPr>
        <w:t xml:space="preserve">C: It cannot apply to non-EHT PPDU format. </w:t>
      </w:r>
    </w:p>
    <w:p w14:paraId="51D83849" w14:textId="39D5A416" w:rsidR="00772741" w:rsidRDefault="00772741" w:rsidP="00AD2209">
      <w:pPr>
        <w:pStyle w:val="a8"/>
        <w:ind w:left="1440"/>
        <w:rPr>
          <w:sz w:val="22"/>
          <w:szCs w:val="22"/>
          <w:lang w:eastAsia="ko-KR"/>
        </w:rPr>
      </w:pPr>
      <w:r>
        <w:rPr>
          <w:sz w:val="22"/>
          <w:szCs w:val="22"/>
          <w:lang w:eastAsia="ko-KR"/>
        </w:rPr>
        <w:t>A: Yes. I think</w:t>
      </w:r>
      <w:r w:rsidR="00A56F96">
        <w:rPr>
          <w:sz w:val="22"/>
          <w:szCs w:val="22"/>
          <w:lang w:eastAsia="ko-KR"/>
        </w:rPr>
        <w:t xml:space="preserve"> it’s possible for</w:t>
      </w:r>
      <w:r>
        <w:rPr>
          <w:sz w:val="22"/>
          <w:szCs w:val="22"/>
          <w:lang w:eastAsia="ko-KR"/>
        </w:rPr>
        <w:t xml:space="preserve"> HE and EHT but not sure</w:t>
      </w:r>
      <w:r w:rsidR="00A56F96">
        <w:rPr>
          <w:sz w:val="22"/>
          <w:szCs w:val="22"/>
          <w:lang w:eastAsia="ko-KR"/>
        </w:rPr>
        <w:t xml:space="preserve"> non-HT or</w:t>
      </w:r>
      <w:r>
        <w:rPr>
          <w:sz w:val="22"/>
          <w:szCs w:val="22"/>
          <w:lang w:eastAsia="ko-KR"/>
        </w:rPr>
        <w:t xml:space="preserve"> other PPDUs</w:t>
      </w:r>
    </w:p>
    <w:p w14:paraId="38FFB1C0" w14:textId="7E9FE889" w:rsidR="00772741" w:rsidRDefault="00772741" w:rsidP="00AD2209">
      <w:pPr>
        <w:pStyle w:val="a8"/>
        <w:ind w:left="1440"/>
        <w:rPr>
          <w:sz w:val="22"/>
          <w:szCs w:val="22"/>
          <w:lang w:eastAsia="ko-KR"/>
        </w:rPr>
      </w:pPr>
      <w:r>
        <w:rPr>
          <w:sz w:val="22"/>
          <w:szCs w:val="22"/>
          <w:lang w:eastAsia="ko-KR"/>
        </w:rPr>
        <w:t>C: How does the STA know the length of the SIG?</w:t>
      </w:r>
    </w:p>
    <w:p w14:paraId="025F3CF2" w14:textId="57A8D1D8" w:rsidR="00772741" w:rsidRDefault="00772741" w:rsidP="00AD2209">
      <w:pPr>
        <w:pStyle w:val="a8"/>
        <w:ind w:left="1440"/>
        <w:rPr>
          <w:sz w:val="22"/>
          <w:szCs w:val="22"/>
          <w:lang w:eastAsia="ko-KR"/>
        </w:rPr>
      </w:pPr>
      <w:r>
        <w:rPr>
          <w:sz w:val="22"/>
          <w:szCs w:val="22"/>
          <w:lang w:eastAsia="ko-KR"/>
        </w:rPr>
        <w:t>A: if data is received</w:t>
      </w:r>
      <w:r w:rsidR="00A56F96">
        <w:rPr>
          <w:sz w:val="22"/>
          <w:szCs w:val="22"/>
          <w:lang w:eastAsia="ko-KR"/>
        </w:rPr>
        <w:t xml:space="preserve"> properly</w:t>
      </w:r>
      <w:r>
        <w:rPr>
          <w:sz w:val="22"/>
          <w:szCs w:val="22"/>
          <w:lang w:eastAsia="ko-KR"/>
        </w:rPr>
        <w:t xml:space="preserve">, BA duration is known by STA. </w:t>
      </w:r>
    </w:p>
    <w:p w14:paraId="16E2147E" w14:textId="028731E6" w:rsidR="00772741" w:rsidRDefault="00772741" w:rsidP="00AD2209">
      <w:pPr>
        <w:pStyle w:val="a8"/>
        <w:ind w:left="1440"/>
        <w:rPr>
          <w:sz w:val="22"/>
          <w:szCs w:val="22"/>
          <w:lang w:eastAsia="ko-KR"/>
        </w:rPr>
      </w:pPr>
      <w:r>
        <w:rPr>
          <w:sz w:val="22"/>
          <w:szCs w:val="22"/>
          <w:lang w:eastAsia="ko-KR"/>
        </w:rPr>
        <w:t xml:space="preserve">C: Got your point, it still needs a cross link information. </w:t>
      </w:r>
    </w:p>
    <w:p w14:paraId="3E2D517F" w14:textId="16286737" w:rsidR="00943F57" w:rsidRDefault="00943F57" w:rsidP="00AD2209">
      <w:pPr>
        <w:pStyle w:val="a8"/>
        <w:ind w:left="1440"/>
        <w:rPr>
          <w:rFonts w:hint="eastAsia"/>
          <w:sz w:val="22"/>
          <w:szCs w:val="22"/>
          <w:lang w:eastAsia="ko-KR"/>
        </w:rPr>
      </w:pPr>
      <w:r>
        <w:rPr>
          <w:rFonts w:hint="eastAsia"/>
          <w:sz w:val="22"/>
          <w:szCs w:val="22"/>
          <w:lang w:eastAsia="ko-KR"/>
        </w:rPr>
        <w:lastRenderedPageBreak/>
        <w:t xml:space="preserve">C: </w:t>
      </w:r>
      <w:r>
        <w:rPr>
          <w:sz w:val="22"/>
          <w:szCs w:val="22"/>
          <w:lang w:eastAsia="ko-KR"/>
        </w:rPr>
        <w:t xml:space="preserve">I have a similar propsal like this. But I </w:t>
      </w:r>
      <w:r>
        <w:rPr>
          <w:rFonts w:hint="eastAsia"/>
          <w:sz w:val="22"/>
          <w:szCs w:val="22"/>
          <w:lang w:eastAsia="ko-KR"/>
        </w:rPr>
        <w:t xml:space="preserve">did not </w:t>
      </w:r>
      <w:r w:rsidR="00A56F96">
        <w:rPr>
          <w:sz w:val="22"/>
          <w:szCs w:val="22"/>
          <w:lang w:eastAsia="ko-KR"/>
        </w:rPr>
        <w:t>promote this idea</w:t>
      </w:r>
      <w:r w:rsidR="00424739">
        <w:rPr>
          <w:sz w:val="22"/>
          <w:szCs w:val="22"/>
          <w:lang w:eastAsia="ko-KR"/>
        </w:rPr>
        <w:t xml:space="preserve">. </w:t>
      </w:r>
      <w:r>
        <w:rPr>
          <w:rFonts w:hint="eastAsia"/>
          <w:sz w:val="22"/>
          <w:szCs w:val="22"/>
          <w:lang w:eastAsia="ko-KR"/>
        </w:rPr>
        <w:t>how</w:t>
      </w:r>
      <w:r>
        <w:rPr>
          <w:sz w:val="22"/>
          <w:szCs w:val="22"/>
          <w:lang w:eastAsia="ko-KR"/>
        </w:rPr>
        <w:t xml:space="preserve"> can </w:t>
      </w:r>
      <w:r>
        <w:rPr>
          <w:rFonts w:hint="eastAsia"/>
          <w:sz w:val="22"/>
          <w:szCs w:val="22"/>
          <w:lang w:eastAsia="ko-KR"/>
        </w:rPr>
        <w:t>the receiver know that link 2 ack policy is immediate ACK?</w:t>
      </w:r>
    </w:p>
    <w:p w14:paraId="3A71517C" w14:textId="201E67DC" w:rsidR="00772741" w:rsidRDefault="00943F57" w:rsidP="00AD2209">
      <w:pPr>
        <w:pStyle w:val="a8"/>
        <w:ind w:left="1440"/>
        <w:rPr>
          <w:sz w:val="22"/>
          <w:szCs w:val="22"/>
          <w:lang w:eastAsia="ko-KR"/>
        </w:rPr>
      </w:pPr>
      <w:r>
        <w:rPr>
          <w:rFonts w:hint="eastAsia"/>
          <w:sz w:val="22"/>
          <w:szCs w:val="22"/>
          <w:lang w:eastAsia="ko-KR"/>
        </w:rPr>
        <w:t xml:space="preserve">A: </w:t>
      </w:r>
      <w:r>
        <w:rPr>
          <w:sz w:val="22"/>
          <w:szCs w:val="22"/>
          <w:lang w:eastAsia="ko-KR"/>
        </w:rPr>
        <w:t xml:space="preserve">If the obtained TXOP is longer than this, it may indicate as the synchronized transmission. </w:t>
      </w:r>
    </w:p>
    <w:p w14:paraId="18301915" w14:textId="49832529" w:rsidR="00943F57" w:rsidRDefault="00943F57" w:rsidP="00AD2209">
      <w:pPr>
        <w:pStyle w:val="a8"/>
        <w:ind w:left="1440"/>
        <w:rPr>
          <w:sz w:val="22"/>
          <w:szCs w:val="22"/>
          <w:lang w:eastAsia="ko-KR"/>
        </w:rPr>
      </w:pPr>
      <w:r>
        <w:rPr>
          <w:sz w:val="22"/>
          <w:szCs w:val="22"/>
          <w:lang w:eastAsia="ko-KR"/>
        </w:rPr>
        <w:t xml:space="preserve">C: </w:t>
      </w:r>
      <w:r w:rsidR="00E0681F">
        <w:rPr>
          <w:sz w:val="22"/>
          <w:szCs w:val="22"/>
          <w:lang w:eastAsia="ko-KR"/>
        </w:rPr>
        <w:t xml:space="preserve">No way that the receiver can know that is the last frame or that solicits the immediate ACK or not. It’s the use case why it’s difficult to handle it. </w:t>
      </w:r>
    </w:p>
    <w:p w14:paraId="47355F40" w14:textId="6593ED6B" w:rsidR="00424739" w:rsidRDefault="00424739" w:rsidP="00AD2209">
      <w:pPr>
        <w:pStyle w:val="a8"/>
        <w:ind w:left="1440"/>
        <w:rPr>
          <w:sz w:val="22"/>
          <w:szCs w:val="22"/>
          <w:lang w:eastAsia="ko-KR"/>
        </w:rPr>
      </w:pPr>
      <w:r>
        <w:rPr>
          <w:rFonts w:hint="eastAsia"/>
          <w:sz w:val="22"/>
          <w:szCs w:val="22"/>
          <w:lang w:eastAsia="ko-KR"/>
        </w:rPr>
        <w:t>....</w:t>
      </w:r>
    </w:p>
    <w:p w14:paraId="756CC316" w14:textId="545F6109" w:rsidR="00251952" w:rsidRDefault="00251952" w:rsidP="00AD2209">
      <w:pPr>
        <w:pStyle w:val="a8"/>
        <w:ind w:left="1440"/>
        <w:rPr>
          <w:sz w:val="22"/>
          <w:szCs w:val="22"/>
          <w:lang w:eastAsia="ko-KR"/>
        </w:rPr>
      </w:pPr>
      <w:r>
        <w:rPr>
          <w:sz w:val="22"/>
          <w:szCs w:val="22"/>
          <w:lang w:eastAsia="ko-KR"/>
        </w:rPr>
        <w:t xml:space="preserve">A: My proposal is only for the single user case. </w:t>
      </w:r>
    </w:p>
    <w:p w14:paraId="76B2733C" w14:textId="7D0642AF" w:rsidR="00A56F96" w:rsidRDefault="00A56F96" w:rsidP="00AD2209">
      <w:pPr>
        <w:pStyle w:val="a8"/>
        <w:ind w:left="1440"/>
        <w:rPr>
          <w:sz w:val="22"/>
          <w:szCs w:val="22"/>
          <w:lang w:eastAsia="ko-KR"/>
        </w:rPr>
      </w:pPr>
      <w:r>
        <w:rPr>
          <w:sz w:val="22"/>
          <w:szCs w:val="22"/>
          <w:lang w:eastAsia="ko-KR"/>
        </w:rPr>
        <w:t xml:space="preserve">C: For example, at the end of the DL data frame, </w:t>
      </w:r>
      <w:r w:rsidR="00915791">
        <w:rPr>
          <w:sz w:val="22"/>
          <w:szCs w:val="22"/>
          <w:lang w:eastAsia="ko-KR"/>
        </w:rPr>
        <w:t>AP may send CF-end frame to terminate the TXOP.</w:t>
      </w:r>
    </w:p>
    <w:p w14:paraId="29E6242B" w14:textId="51BAC8A8" w:rsidR="00915791" w:rsidRDefault="00915791" w:rsidP="00AD2209">
      <w:pPr>
        <w:pStyle w:val="a8"/>
        <w:ind w:left="1440"/>
        <w:rPr>
          <w:sz w:val="22"/>
          <w:szCs w:val="22"/>
          <w:lang w:eastAsia="ko-KR"/>
        </w:rPr>
      </w:pPr>
      <w:r>
        <w:rPr>
          <w:sz w:val="22"/>
          <w:szCs w:val="22"/>
          <w:lang w:eastAsia="ko-KR"/>
        </w:rPr>
        <w:t>A: only for the link 2.</w:t>
      </w:r>
    </w:p>
    <w:p w14:paraId="6A9FC4CB" w14:textId="0BE25DAB" w:rsidR="00915791" w:rsidRDefault="00915791" w:rsidP="00AD2209">
      <w:pPr>
        <w:pStyle w:val="a8"/>
        <w:ind w:left="1440"/>
        <w:rPr>
          <w:sz w:val="22"/>
          <w:szCs w:val="22"/>
          <w:lang w:eastAsia="ko-KR"/>
        </w:rPr>
      </w:pPr>
      <w:r>
        <w:rPr>
          <w:sz w:val="22"/>
          <w:szCs w:val="22"/>
          <w:lang w:eastAsia="ko-KR"/>
        </w:rPr>
        <w:t xml:space="preserve">C: Yes. The purpose of sending BA is two. One is to indicate the originator the frame is received correctly or not. Second is moving the BA window. </w:t>
      </w:r>
    </w:p>
    <w:p w14:paraId="196706FF" w14:textId="663534F0" w:rsidR="00E56282" w:rsidRDefault="00E56282" w:rsidP="00AD2209">
      <w:pPr>
        <w:pStyle w:val="a8"/>
        <w:ind w:left="1440"/>
        <w:rPr>
          <w:sz w:val="22"/>
          <w:szCs w:val="22"/>
          <w:lang w:eastAsia="ko-KR"/>
        </w:rPr>
      </w:pPr>
      <w:r>
        <w:rPr>
          <w:sz w:val="22"/>
          <w:szCs w:val="22"/>
          <w:lang w:eastAsia="ko-KR"/>
        </w:rPr>
        <w:t>C: Ok.</w:t>
      </w:r>
    </w:p>
    <w:p w14:paraId="2806C2B6" w14:textId="77777777" w:rsidR="005A1E23" w:rsidRDefault="005A1E23" w:rsidP="00AD2209">
      <w:pPr>
        <w:pStyle w:val="a8"/>
        <w:ind w:left="1440"/>
        <w:rPr>
          <w:sz w:val="22"/>
          <w:szCs w:val="22"/>
          <w:lang w:eastAsia="ko-KR"/>
        </w:rPr>
      </w:pPr>
    </w:p>
    <w:p w14:paraId="64B0DA0B" w14:textId="7DAE97E6" w:rsidR="00471A54" w:rsidRPr="005A1E23" w:rsidRDefault="0046477A" w:rsidP="005A1E23">
      <w:pPr>
        <w:pStyle w:val="a8"/>
        <w:numPr>
          <w:ilvl w:val="0"/>
          <w:numId w:val="54"/>
        </w:numPr>
        <w:rPr>
          <w:szCs w:val="22"/>
          <w:lang w:val="en-US" w:eastAsia="ko-KR"/>
        </w:rPr>
      </w:pPr>
      <w:r>
        <w:rPr>
          <w:b/>
          <w:bCs/>
          <w:szCs w:val="22"/>
          <w:lang w:val="en-US" w:eastAsia="ko-KR"/>
        </w:rPr>
        <w:t xml:space="preserve">SP: </w:t>
      </w:r>
      <w:r w:rsidR="00471A54" w:rsidRPr="005A1E23">
        <w:rPr>
          <w:b/>
          <w:bCs/>
          <w:szCs w:val="22"/>
          <w:lang w:val="en-US" w:eastAsia="ko-KR"/>
        </w:rPr>
        <w:t>Do you agree to followings?</w:t>
      </w:r>
    </w:p>
    <w:p w14:paraId="6FA9D0B4" w14:textId="77777777" w:rsidR="00471A54" w:rsidRPr="005A1E23" w:rsidRDefault="00471A54" w:rsidP="005A1E23">
      <w:pPr>
        <w:pStyle w:val="a8"/>
        <w:numPr>
          <w:ilvl w:val="1"/>
          <w:numId w:val="54"/>
        </w:numPr>
        <w:rPr>
          <w:szCs w:val="22"/>
          <w:lang w:val="en-US" w:eastAsia="ko-KR"/>
        </w:rPr>
      </w:pPr>
      <w:r w:rsidRPr="005A1E23">
        <w:rPr>
          <w:szCs w:val="22"/>
          <w:lang w:val="en-US" w:eastAsia="ko-KR"/>
        </w:rPr>
        <w:t>TGbe shall define a mechanism of recovery procedure to keep established TXOP for transmission failure when the transmission time of PPDUs is aligned</w:t>
      </w:r>
    </w:p>
    <w:p w14:paraId="60B87B21" w14:textId="77777777" w:rsidR="00471A54" w:rsidRPr="005A1E23" w:rsidRDefault="00471A54" w:rsidP="005A1E23">
      <w:pPr>
        <w:pStyle w:val="a8"/>
        <w:numPr>
          <w:ilvl w:val="1"/>
          <w:numId w:val="54"/>
        </w:numPr>
        <w:rPr>
          <w:szCs w:val="22"/>
          <w:lang w:val="en-US" w:eastAsia="ko-KR"/>
        </w:rPr>
      </w:pPr>
      <w:r w:rsidRPr="005A1E23">
        <w:rPr>
          <w:szCs w:val="22"/>
          <w:lang w:val="en-US" w:eastAsia="ko-KR"/>
        </w:rPr>
        <w:t>Note: The feature is in R1</w:t>
      </w:r>
    </w:p>
    <w:p w14:paraId="26688A5F" w14:textId="77777777" w:rsidR="005A1E23" w:rsidRDefault="005A1E23" w:rsidP="00AD2209">
      <w:pPr>
        <w:pStyle w:val="a8"/>
        <w:ind w:left="1440"/>
        <w:rPr>
          <w:sz w:val="22"/>
          <w:szCs w:val="22"/>
          <w:lang w:eastAsia="ko-KR"/>
        </w:rPr>
      </w:pPr>
    </w:p>
    <w:p w14:paraId="1CAF0DFC" w14:textId="717B6C4D" w:rsidR="005A1E23" w:rsidRPr="007C18F4" w:rsidRDefault="005A1E23" w:rsidP="00AD2209">
      <w:pPr>
        <w:pStyle w:val="a8"/>
        <w:ind w:left="1440"/>
        <w:rPr>
          <w:b/>
          <w:sz w:val="22"/>
          <w:szCs w:val="22"/>
          <w:u w:val="single"/>
          <w:lang w:eastAsia="ko-KR"/>
        </w:rPr>
      </w:pPr>
      <w:r w:rsidRPr="007C18F4">
        <w:rPr>
          <w:rFonts w:hint="eastAsia"/>
          <w:b/>
          <w:sz w:val="22"/>
          <w:szCs w:val="22"/>
          <w:u w:val="single"/>
          <w:lang w:eastAsia="ko-KR"/>
        </w:rPr>
        <w:t>Discussion:</w:t>
      </w:r>
    </w:p>
    <w:p w14:paraId="3B506082" w14:textId="21AA8FA0" w:rsidR="00471A54" w:rsidRDefault="00FE7DDE" w:rsidP="00AD2209">
      <w:pPr>
        <w:pStyle w:val="a8"/>
        <w:ind w:left="1440"/>
        <w:rPr>
          <w:sz w:val="22"/>
          <w:szCs w:val="22"/>
          <w:lang w:eastAsia="ko-KR"/>
        </w:rPr>
      </w:pPr>
      <w:r>
        <w:rPr>
          <w:rFonts w:hint="eastAsia"/>
          <w:sz w:val="22"/>
          <w:szCs w:val="22"/>
          <w:lang w:eastAsia="ko-KR"/>
        </w:rPr>
        <w:t xml:space="preserve">C: </w:t>
      </w:r>
      <w:r w:rsidR="00471A54">
        <w:rPr>
          <w:sz w:val="22"/>
          <w:szCs w:val="22"/>
          <w:lang w:eastAsia="ko-KR"/>
        </w:rPr>
        <w:t xml:space="preserve">you reported the transmission time of the PPDUs that are aligned. </w:t>
      </w:r>
      <w:r w:rsidR="00424739">
        <w:rPr>
          <w:sz w:val="22"/>
          <w:szCs w:val="22"/>
          <w:lang w:eastAsia="ko-KR"/>
        </w:rPr>
        <w:t>...</w:t>
      </w:r>
      <w:r w:rsidR="00471A54">
        <w:rPr>
          <w:sz w:val="22"/>
          <w:szCs w:val="22"/>
          <w:lang w:eastAsia="ko-KR"/>
        </w:rPr>
        <w:t xml:space="preserve"> The STA does not receive any information of the DL data. How could you have the procedure 1 that are aligned becaue you don’t have information unanimously?</w:t>
      </w:r>
    </w:p>
    <w:p w14:paraId="7CE0611D" w14:textId="2754C0D2" w:rsidR="00FE7DDE" w:rsidRDefault="00471A54" w:rsidP="00AD2209">
      <w:pPr>
        <w:pStyle w:val="a8"/>
        <w:ind w:left="1440"/>
        <w:rPr>
          <w:sz w:val="22"/>
          <w:szCs w:val="22"/>
          <w:lang w:eastAsia="ko-KR"/>
        </w:rPr>
      </w:pPr>
      <w:r>
        <w:rPr>
          <w:sz w:val="22"/>
          <w:szCs w:val="22"/>
          <w:lang w:eastAsia="ko-KR"/>
        </w:rPr>
        <w:t xml:space="preserve">A: This is just for defining the new mechanism </w:t>
      </w:r>
    </w:p>
    <w:p w14:paraId="26F6CA4D" w14:textId="79760E01" w:rsidR="005A1E23" w:rsidRDefault="005A1E23" w:rsidP="00AD2209">
      <w:pPr>
        <w:pStyle w:val="a8"/>
        <w:ind w:left="1440"/>
        <w:rPr>
          <w:sz w:val="22"/>
          <w:szCs w:val="22"/>
          <w:lang w:eastAsia="ko-KR"/>
        </w:rPr>
      </w:pPr>
    </w:p>
    <w:p w14:paraId="687C70AB" w14:textId="342BA871" w:rsidR="005A1E23" w:rsidRDefault="005A1E23" w:rsidP="005A1E23">
      <w:pPr>
        <w:pStyle w:val="a8"/>
        <w:rPr>
          <w:lang w:eastAsia="ko-KR"/>
        </w:rPr>
      </w:pPr>
      <w:r w:rsidRPr="004B4F9C">
        <w:rPr>
          <w:rFonts w:hint="eastAsia"/>
          <w:highlight w:val="red"/>
          <w:lang w:eastAsia="ko-KR"/>
        </w:rPr>
        <w:t>24/17/</w:t>
      </w:r>
      <w:r w:rsidRPr="004B4F9C">
        <w:rPr>
          <w:highlight w:val="red"/>
          <w:lang w:eastAsia="ko-KR"/>
        </w:rPr>
        <w:t>34</w:t>
      </w:r>
    </w:p>
    <w:p w14:paraId="09E9C9ED" w14:textId="77777777" w:rsidR="005A1E23" w:rsidRPr="005A1E23" w:rsidRDefault="005A1E23" w:rsidP="005A1E23">
      <w:pPr>
        <w:pStyle w:val="a8"/>
      </w:pPr>
    </w:p>
    <w:p w14:paraId="0D02B3D2" w14:textId="5C234D32" w:rsidR="007E380A" w:rsidRDefault="007E380A" w:rsidP="007E380A">
      <w:pPr>
        <w:pStyle w:val="a8"/>
        <w:numPr>
          <w:ilvl w:val="1"/>
          <w:numId w:val="4"/>
        </w:numPr>
        <w:ind w:left="1440"/>
        <w:rPr>
          <w:sz w:val="22"/>
          <w:szCs w:val="22"/>
        </w:rPr>
      </w:pPr>
      <w:hyperlink r:id="rId94" w:history="1">
        <w:r w:rsidRPr="00AA46E2">
          <w:rPr>
            <w:rStyle w:val="a6"/>
            <w:sz w:val="22"/>
            <w:szCs w:val="22"/>
          </w:rPr>
          <w:t>1388r</w:t>
        </w:r>
        <w:r w:rsidR="005A1E23">
          <w:rPr>
            <w:rStyle w:val="a6"/>
            <w:sz w:val="22"/>
            <w:szCs w:val="22"/>
          </w:rPr>
          <w:t>2</w:t>
        </w:r>
      </w:hyperlink>
      <w:r w:rsidRPr="0060253C">
        <w:rPr>
          <w:sz w:val="22"/>
          <w:szCs w:val="22"/>
        </w:rPr>
        <w:tab/>
        <w:t>Bandwidth indication of &gt; 160MHz for RTS and CTS</w:t>
      </w:r>
      <w:r w:rsidRPr="0060253C">
        <w:rPr>
          <w:sz w:val="22"/>
          <w:szCs w:val="22"/>
        </w:rPr>
        <w:tab/>
        <w:t>Yunbo Li</w:t>
      </w:r>
    </w:p>
    <w:p w14:paraId="68F43886" w14:textId="062F2A78" w:rsidR="005A1E23" w:rsidRPr="007C18F4" w:rsidRDefault="005A1E23" w:rsidP="005A1E23">
      <w:pPr>
        <w:pStyle w:val="a8"/>
        <w:ind w:left="1440"/>
        <w:rPr>
          <w:rFonts w:hint="eastAsia"/>
          <w:b/>
          <w:sz w:val="22"/>
          <w:szCs w:val="22"/>
          <w:u w:val="single"/>
          <w:lang w:eastAsia="ko-KR"/>
        </w:rPr>
      </w:pPr>
      <w:r w:rsidRPr="007C18F4">
        <w:rPr>
          <w:rFonts w:hint="eastAsia"/>
          <w:b/>
          <w:sz w:val="22"/>
          <w:szCs w:val="22"/>
          <w:u w:val="single"/>
          <w:lang w:eastAsia="ko-KR"/>
        </w:rPr>
        <w:t>Discussion:</w:t>
      </w:r>
    </w:p>
    <w:p w14:paraId="0B924A0A" w14:textId="596965DF" w:rsidR="005A1E23" w:rsidRDefault="00327BDF" w:rsidP="005A1E23">
      <w:pPr>
        <w:pStyle w:val="a8"/>
        <w:ind w:left="1440"/>
        <w:rPr>
          <w:sz w:val="22"/>
          <w:szCs w:val="22"/>
          <w:lang w:eastAsia="ko-KR"/>
        </w:rPr>
      </w:pPr>
      <w:r>
        <w:rPr>
          <w:sz w:val="22"/>
          <w:szCs w:val="22"/>
          <w:lang w:eastAsia="ko-KR"/>
        </w:rPr>
        <w:t>C: you</w:t>
      </w:r>
      <w:r w:rsidR="001808D9">
        <w:rPr>
          <w:sz w:val="22"/>
          <w:szCs w:val="22"/>
          <w:lang w:eastAsia="ko-KR"/>
        </w:rPr>
        <w:t>r</w:t>
      </w:r>
      <w:r>
        <w:rPr>
          <w:sz w:val="22"/>
          <w:szCs w:val="22"/>
          <w:lang w:eastAsia="ko-KR"/>
        </w:rPr>
        <w:t xml:space="preserve"> intention is to</w:t>
      </w:r>
      <w:r w:rsidR="001808D9">
        <w:rPr>
          <w:sz w:val="22"/>
          <w:szCs w:val="22"/>
          <w:lang w:eastAsia="ko-KR"/>
        </w:rPr>
        <w:t xml:space="preserve"> have the general</w:t>
      </w:r>
      <w:r>
        <w:rPr>
          <w:sz w:val="22"/>
          <w:szCs w:val="22"/>
          <w:lang w:eastAsia="ko-KR"/>
        </w:rPr>
        <w:t xml:space="preserve"> design for 5G and 6G. If the BW of 5G is less than </w:t>
      </w:r>
      <w:r w:rsidR="001808D9">
        <w:rPr>
          <w:sz w:val="22"/>
          <w:szCs w:val="22"/>
          <w:lang w:eastAsia="ko-KR"/>
        </w:rPr>
        <w:t xml:space="preserve">and equal to </w:t>
      </w:r>
      <w:r>
        <w:rPr>
          <w:sz w:val="22"/>
          <w:szCs w:val="22"/>
          <w:lang w:eastAsia="ko-KR"/>
        </w:rPr>
        <w:t xml:space="preserve">160, then </w:t>
      </w:r>
      <w:r w:rsidR="001808D9">
        <w:rPr>
          <w:sz w:val="22"/>
          <w:szCs w:val="22"/>
          <w:lang w:eastAsia="ko-KR"/>
        </w:rPr>
        <w:t>it’s only</w:t>
      </w:r>
      <w:r>
        <w:rPr>
          <w:sz w:val="22"/>
          <w:szCs w:val="22"/>
          <w:lang w:eastAsia="ko-KR"/>
        </w:rPr>
        <w:t xml:space="preserve"> for only 6G.</w:t>
      </w:r>
      <w:r w:rsidR="00646D53">
        <w:rPr>
          <w:sz w:val="22"/>
          <w:szCs w:val="22"/>
          <w:lang w:eastAsia="ko-KR"/>
        </w:rPr>
        <w:t xml:space="preserve"> Dynamic puncturing is for 6GHz band how about 5GHz?</w:t>
      </w:r>
    </w:p>
    <w:p w14:paraId="66E333B3" w14:textId="77777777" w:rsidR="00327BDF" w:rsidRDefault="00327BDF" w:rsidP="005A1E23">
      <w:pPr>
        <w:pStyle w:val="a8"/>
        <w:ind w:left="1440"/>
        <w:rPr>
          <w:sz w:val="22"/>
          <w:szCs w:val="22"/>
          <w:lang w:eastAsia="ko-KR"/>
        </w:rPr>
      </w:pPr>
    </w:p>
    <w:p w14:paraId="30F91AC0" w14:textId="4869AC87" w:rsidR="00327BDF" w:rsidRDefault="00327BDF" w:rsidP="005A1E23">
      <w:pPr>
        <w:pStyle w:val="a8"/>
        <w:ind w:left="1440"/>
        <w:rPr>
          <w:sz w:val="22"/>
          <w:szCs w:val="22"/>
          <w:lang w:eastAsia="ko-KR"/>
        </w:rPr>
      </w:pPr>
      <w:r>
        <w:rPr>
          <w:sz w:val="22"/>
          <w:szCs w:val="22"/>
          <w:lang w:eastAsia="ko-KR"/>
        </w:rPr>
        <w:t xml:space="preserve">A: We can </w:t>
      </w:r>
      <w:r w:rsidR="00646D53">
        <w:rPr>
          <w:sz w:val="22"/>
          <w:szCs w:val="22"/>
          <w:lang w:eastAsia="ko-KR"/>
        </w:rPr>
        <w:t>have</w:t>
      </w:r>
      <w:r>
        <w:rPr>
          <w:sz w:val="22"/>
          <w:szCs w:val="22"/>
          <w:lang w:eastAsia="ko-KR"/>
        </w:rPr>
        <w:t xml:space="preserve"> 240Mhz in 5G. we can use 320MHz with puctured channel. </w:t>
      </w:r>
    </w:p>
    <w:p w14:paraId="1956E390" w14:textId="190C94A2" w:rsidR="00F97C48" w:rsidRDefault="00F97C48" w:rsidP="005A1E23">
      <w:pPr>
        <w:pStyle w:val="a8"/>
        <w:ind w:left="1440"/>
        <w:rPr>
          <w:sz w:val="22"/>
          <w:szCs w:val="22"/>
          <w:lang w:eastAsia="ko-KR"/>
        </w:rPr>
      </w:pPr>
      <w:r>
        <w:rPr>
          <w:sz w:val="22"/>
          <w:szCs w:val="22"/>
          <w:lang w:eastAsia="ko-KR"/>
        </w:rPr>
        <w:t xml:space="preserve">C: </w:t>
      </w:r>
      <w:r w:rsidR="007250D9">
        <w:rPr>
          <w:sz w:val="22"/>
          <w:szCs w:val="22"/>
          <w:lang w:eastAsia="ko-KR"/>
        </w:rPr>
        <w:t xml:space="preserve">Implicit solution may be complex and increase the cost. </w:t>
      </w:r>
      <w:r>
        <w:rPr>
          <w:sz w:val="22"/>
          <w:szCs w:val="22"/>
          <w:lang w:eastAsia="ko-KR"/>
        </w:rPr>
        <w:t>what about reusing reserved bits for puncturing information?</w:t>
      </w:r>
    </w:p>
    <w:p w14:paraId="376F5B77" w14:textId="12AEB94F" w:rsidR="00F97C48" w:rsidRDefault="007250D9" w:rsidP="005A1E23">
      <w:pPr>
        <w:pStyle w:val="a8"/>
        <w:ind w:left="1440"/>
        <w:rPr>
          <w:sz w:val="22"/>
          <w:szCs w:val="22"/>
          <w:lang w:eastAsia="ko-KR"/>
        </w:rPr>
      </w:pPr>
      <w:r>
        <w:rPr>
          <w:rFonts w:hint="eastAsia"/>
          <w:sz w:val="22"/>
          <w:szCs w:val="22"/>
          <w:lang w:eastAsia="ko-KR"/>
        </w:rPr>
        <w:t xml:space="preserve">A: If you have solution, we can have more discussion. </w:t>
      </w:r>
    </w:p>
    <w:p w14:paraId="25A94F36" w14:textId="6B509385" w:rsidR="00487938" w:rsidRDefault="00487938" w:rsidP="005A1E23">
      <w:pPr>
        <w:pStyle w:val="a8"/>
        <w:ind w:left="1440"/>
        <w:rPr>
          <w:sz w:val="22"/>
          <w:szCs w:val="22"/>
          <w:lang w:eastAsia="ko-KR"/>
        </w:rPr>
      </w:pPr>
      <w:r>
        <w:rPr>
          <w:sz w:val="22"/>
          <w:szCs w:val="22"/>
          <w:lang w:eastAsia="ko-KR"/>
        </w:rPr>
        <w:t xml:space="preserve">C: currently we have preamble puncturing for 320MHz. </w:t>
      </w:r>
    </w:p>
    <w:p w14:paraId="4614A9B0" w14:textId="167783D4" w:rsidR="00F97C48" w:rsidRDefault="00F97C48" w:rsidP="005A1E23">
      <w:pPr>
        <w:pStyle w:val="a8"/>
        <w:ind w:left="1440"/>
        <w:rPr>
          <w:sz w:val="22"/>
          <w:szCs w:val="22"/>
          <w:lang w:eastAsia="ko-KR"/>
        </w:rPr>
      </w:pPr>
      <w:r>
        <w:rPr>
          <w:sz w:val="22"/>
          <w:szCs w:val="22"/>
          <w:lang w:eastAsia="ko-KR"/>
        </w:rPr>
        <w:t xml:space="preserve">C: I agree with Yunbo. </w:t>
      </w:r>
      <w:r w:rsidR="00487938">
        <w:rPr>
          <w:sz w:val="22"/>
          <w:szCs w:val="22"/>
          <w:lang w:eastAsia="ko-KR"/>
        </w:rPr>
        <w:t>dynamic preamble puncturing is minor use case.</w:t>
      </w:r>
    </w:p>
    <w:p w14:paraId="21BEAD64" w14:textId="5F9BB463" w:rsidR="00F97C48" w:rsidRDefault="00F97C48" w:rsidP="005A1E23">
      <w:pPr>
        <w:pStyle w:val="a8"/>
        <w:ind w:left="1440"/>
        <w:rPr>
          <w:sz w:val="22"/>
          <w:szCs w:val="22"/>
          <w:lang w:eastAsia="ko-KR"/>
        </w:rPr>
      </w:pPr>
      <w:r>
        <w:rPr>
          <w:sz w:val="22"/>
          <w:szCs w:val="22"/>
          <w:lang w:eastAsia="ko-KR"/>
        </w:rPr>
        <w:t>C:</w:t>
      </w:r>
      <w:r w:rsidR="008374FE">
        <w:rPr>
          <w:sz w:val="22"/>
          <w:szCs w:val="22"/>
          <w:lang w:eastAsia="ko-KR"/>
        </w:rPr>
        <w:t xml:space="preserve"> I’m not sure we can have 240MHz channelization.</w:t>
      </w:r>
    </w:p>
    <w:p w14:paraId="0033D5BF" w14:textId="4D3FA8DE" w:rsidR="008374FE" w:rsidRDefault="008374FE" w:rsidP="005A1E23">
      <w:pPr>
        <w:pStyle w:val="a8"/>
        <w:ind w:left="1440"/>
        <w:rPr>
          <w:sz w:val="22"/>
          <w:szCs w:val="22"/>
          <w:lang w:eastAsia="ko-KR"/>
        </w:rPr>
      </w:pPr>
      <w:r>
        <w:rPr>
          <w:sz w:val="22"/>
          <w:szCs w:val="22"/>
          <w:lang w:eastAsia="ko-KR"/>
        </w:rPr>
        <w:t xml:space="preserve">C: What happen to legacy STA? Here, the legacy STA just </w:t>
      </w:r>
      <w:r w:rsidR="00AD782E">
        <w:rPr>
          <w:sz w:val="22"/>
          <w:szCs w:val="22"/>
          <w:lang w:eastAsia="ko-KR"/>
        </w:rPr>
        <w:t>interpret the PPDU is</w:t>
      </w:r>
      <w:r>
        <w:rPr>
          <w:sz w:val="22"/>
          <w:szCs w:val="22"/>
          <w:lang w:eastAsia="ko-KR"/>
        </w:rPr>
        <w:t xml:space="preserve"> 20MHz?</w:t>
      </w:r>
    </w:p>
    <w:p w14:paraId="7364160D" w14:textId="1E3E2750" w:rsidR="008374FE" w:rsidRDefault="008374FE" w:rsidP="005A1E23">
      <w:pPr>
        <w:pStyle w:val="a8"/>
        <w:ind w:left="1440"/>
        <w:rPr>
          <w:sz w:val="22"/>
          <w:szCs w:val="22"/>
          <w:lang w:eastAsia="ko-KR"/>
        </w:rPr>
      </w:pPr>
      <w:r>
        <w:rPr>
          <w:sz w:val="22"/>
          <w:szCs w:val="22"/>
          <w:lang w:eastAsia="ko-KR"/>
        </w:rPr>
        <w:t>A:</w:t>
      </w:r>
      <w:r w:rsidR="00AD782E">
        <w:rPr>
          <w:sz w:val="22"/>
          <w:szCs w:val="22"/>
          <w:lang w:eastAsia="ko-KR"/>
        </w:rPr>
        <w:t xml:space="preserve"> This is uncast transmission.</w:t>
      </w:r>
      <w:r>
        <w:rPr>
          <w:sz w:val="22"/>
          <w:szCs w:val="22"/>
          <w:lang w:eastAsia="ko-KR"/>
        </w:rPr>
        <w:t xml:space="preserve"> Other STA doesn’t need to know BW information. Only need NAV.</w:t>
      </w:r>
    </w:p>
    <w:p w14:paraId="682EF0C1" w14:textId="038442B4" w:rsidR="008374FE" w:rsidRDefault="008374FE" w:rsidP="005A1E23">
      <w:pPr>
        <w:pStyle w:val="a8"/>
        <w:ind w:left="1440"/>
        <w:rPr>
          <w:sz w:val="22"/>
          <w:szCs w:val="22"/>
          <w:lang w:eastAsia="ko-KR"/>
        </w:rPr>
      </w:pPr>
      <w:r>
        <w:rPr>
          <w:sz w:val="22"/>
          <w:szCs w:val="22"/>
          <w:lang w:eastAsia="ko-KR"/>
        </w:rPr>
        <w:t>C: This is not limiting to RTS and CTS. We can use BW signaling except for RTS/CTS, like NDPA.</w:t>
      </w:r>
      <w:r w:rsidR="00AD782E">
        <w:rPr>
          <w:sz w:val="22"/>
          <w:szCs w:val="22"/>
          <w:lang w:eastAsia="ko-KR"/>
        </w:rPr>
        <w:t xml:space="preserve"> Doesn’t it have problem?</w:t>
      </w:r>
    </w:p>
    <w:p w14:paraId="7D8C5F72" w14:textId="5176F9A9" w:rsidR="008374FE" w:rsidRDefault="008374FE" w:rsidP="005A1E23">
      <w:pPr>
        <w:pStyle w:val="a8"/>
        <w:ind w:left="1440"/>
        <w:rPr>
          <w:sz w:val="22"/>
          <w:szCs w:val="22"/>
          <w:lang w:eastAsia="ko-KR"/>
        </w:rPr>
      </w:pPr>
      <w:r>
        <w:rPr>
          <w:sz w:val="22"/>
          <w:szCs w:val="22"/>
          <w:lang w:eastAsia="ko-KR"/>
        </w:rPr>
        <w:t>A: Why do we need allocate the 320MHz NDPA to legacy STA?</w:t>
      </w:r>
    </w:p>
    <w:p w14:paraId="51555799" w14:textId="77777777" w:rsidR="005A1E23" w:rsidRDefault="005A1E23" w:rsidP="005A1E23">
      <w:pPr>
        <w:pStyle w:val="a8"/>
        <w:ind w:left="1440"/>
        <w:rPr>
          <w:sz w:val="22"/>
          <w:szCs w:val="22"/>
        </w:rPr>
      </w:pPr>
    </w:p>
    <w:p w14:paraId="67E18DA0" w14:textId="77777777" w:rsidR="007E380A" w:rsidRDefault="007E380A" w:rsidP="007E380A">
      <w:pPr>
        <w:pStyle w:val="a8"/>
        <w:numPr>
          <w:ilvl w:val="1"/>
          <w:numId w:val="4"/>
        </w:numPr>
        <w:ind w:left="1440"/>
        <w:rPr>
          <w:sz w:val="22"/>
          <w:szCs w:val="22"/>
        </w:rPr>
      </w:pPr>
      <w:hyperlink r:id="rId95" w:history="1">
        <w:r w:rsidRPr="00FC2B36">
          <w:rPr>
            <w:rStyle w:val="a6"/>
            <w:sz w:val="22"/>
            <w:szCs w:val="22"/>
          </w:rPr>
          <w:t>1424r1</w:t>
        </w:r>
      </w:hyperlink>
      <w:r w:rsidRPr="00FC2B36">
        <w:rPr>
          <w:sz w:val="22"/>
          <w:szCs w:val="22"/>
        </w:rPr>
        <w:t xml:space="preserve"> Abbreviation and Definitions related to STR</w:t>
      </w:r>
      <w:r w:rsidRPr="00FC2B36">
        <w:rPr>
          <w:sz w:val="22"/>
          <w:szCs w:val="22"/>
        </w:rPr>
        <w:tab/>
      </w:r>
      <w:r>
        <w:rPr>
          <w:sz w:val="22"/>
          <w:szCs w:val="22"/>
        </w:rPr>
        <w:tab/>
      </w:r>
      <w:r w:rsidRPr="00FC2B36">
        <w:rPr>
          <w:sz w:val="22"/>
          <w:szCs w:val="22"/>
        </w:rPr>
        <w:t>Yunbo Li</w:t>
      </w:r>
    </w:p>
    <w:p w14:paraId="0DF7DF79" w14:textId="5F91FE9E" w:rsidR="008374FE" w:rsidRPr="007C18F4" w:rsidRDefault="008374FE" w:rsidP="008374FE">
      <w:pPr>
        <w:pStyle w:val="a8"/>
        <w:ind w:left="1440"/>
        <w:rPr>
          <w:b/>
          <w:sz w:val="22"/>
          <w:szCs w:val="22"/>
          <w:u w:val="single"/>
        </w:rPr>
      </w:pPr>
      <w:r w:rsidRPr="007C18F4">
        <w:rPr>
          <w:b/>
          <w:sz w:val="22"/>
          <w:szCs w:val="22"/>
          <w:u w:val="single"/>
        </w:rPr>
        <w:t>Discussion:</w:t>
      </w:r>
    </w:p>
    <w:p w14:paraId="7EE1DEEB" w14:textId="178BC614" w:rsidR="008374FE" w:rsidRDefault="008374FE" w:rsidP="008374FE">
      <w:pPr>
        <w:pStyle w:val="a8"/>
        <w:ind w:left="1440"/>
        <w:rPr>
          <w:sz w:val="22"/>
          <w:szCs w:val="22"/>
        </w:rPr>
      </w:pPr>
      <w:r>
        <w:rPr>
          <w:sz w:val="22"/>
          <w:szCs w:val="22"/>
        </w:rPr>
        <w:t>C: Is this limited to enbled links or it doesn’t matter?</w:t>
      </w:r>
    </w:p>
    <w:p w14:paraId="39B3CB74" w14:textId="47F91F8E" w:rsidR="008374FE" w:rsidRDefault="00A91B5F" w:rsidP="008374FE">
      <w:pPr>
        <w:pStyle w:val="a8"/>
        <w:ind w:left="1440"/>
        <w:rPr>
          <w:sz w:val="22"/>
          <w:szCs w:val="22"/>
        </w:rPr>
      </w:pPr>
      <w:r>
        <w:rPr>
          <w:sz w:val="22"/>
          <w:szCs w:val="22"/>
        </w:rPr>
        <w:lastRenderedPageBreak/>
        <w:t xml:space="preserve">A: </w:t>
      </w:r>
      <w:r w:rsidR="00FE3E46">
        <w:rPr>
          <w:sz w:val="22"/>
          <w:szCs w:val="22"/>
        </w:rPr>
        <w:t>We already discuss the capability is each link pair. For</w:t>
      </w:r>
      <w:r>
        <w:rPr>
          <w:sz w:val="22"/>
          <w:szCs w:val="22"/>
        </w:rPr>
        <w:t xml:space="preserve"> your case, </w:t>
      </w:r>
      <w:r w:rsidR="00FE3E46">
        <w:rPr>
          <w:sz w:val="22"/>
          <w:szCs w:val="22"/>
        </w:rPr>
        <w:t>we can just call it</w:t>
      </w:r>
      <w:r>
        <w:rPr>
          <w:sz w:val="22"/>
          <w:szCs w:val="22"/>
        </w:rPr>
        <w:t xml:space="preserve"> non-STR MLD. </w:t>
      </w:r>
    </w:p>
    <w:p w14:paraId="2466E164" w14:textId="14BD941A" w:rsidR="00A91B5F" w:rsidRDefault="00A91B5F" w:rsidP="008374FE">
      <w:pPr>
        <w:pStyle w:val="a8"/>
        <w:ind w:left="1440"/>
        <w:rPr>
          <w:sz w:val="22"/>
          <w:szCs w:val="22"/>
        </w:rPr>
      </w:pPr>
      <w:r>
        <w:rPr>
          <w:sz w:val="22"/>
          <w:szCs w:val="22"/>
        </w:rPr>
        <w:t>C:</w:t>
      </w:r>
      <w:r w:rsidR="00FE3E46">
        <w:rPr>
          <w:sz w:val="22"/>
          <w:szCs w:val="22"/>
        </w:rPr>
        <w:t xml:space="preserve"> </w:t>
      </w:r>
      <w:r>
        <w:rPr>
          <w:sz w:val="22"/>
          <w:szCs w:val="22"/>
        </w:rPr>
        <w:t xml:space="preserve"> all link pairs includes both enabled and disabled link pairs</w:t>
      </w:r>
    </w:p>
    <w:p w14:paraId="57FFF53E" w14:textId="610F5294" w:rsidR="00A91B5F" w:rsidRDefault="00A91B5F" w:rsidP="008374FE">
      <w:pPr>
        <w:pStyle w:val="a8"/>
        <w:ind w:left="1440"/>
        <w:rPr>
          <w:sz w:val="22"/>
          <w:szCs w:val="22"/>
        </w:rPr>
      </w:pPr>
      <w:r>
        <w:rPr>
          <w:sz w:val="22"/>
          <w:szCs w:val="22"/>
        </w:rPr>
        <w:t xml:space="preserve">C: Do we need the definition of STR MLD or NSTR MLD? We </w:t>
      </w:r>
      <w:r w:rsidR="00FE3E46">
        <w:rPr>
          <w:sz w:val="22"/>
          <w:szCs w:val="22"/>
        </w:rPr>
        <w:t>usually</w:t>
      </w:r>
      <w:r>
        <w:rPr>
          <w:sz w:val="22"/>
          <w:szCs w:val="22"/>
        </w:rPr>
        <w:t xml:space="preserve"> have the capability of it.</w:t>
      </w:r>
      <w:r w:rsidR="00FE3E46">
        <w:rPr>
          <w:sz w:val="22"/>
          <w:szCs w:val="22"/>
        </w:rPr>
        <w:t xml:space="preserve"> Why do we need it?</w:t>
      </w:r>
    </w:p>
    <w:p w14:paraId="1AB46027" w14:textId="156B32CD" w:rsidR="00A91B5F" w:rsidRDefault="00A91B5F" w:rsidP="008374FE">
      <w:pPr>
        <w:pStyle w:val="a8"/>
        <w:ind w:left="1440"/>
        <w:rPr>
          <w:sz w:val="22"/>
          <w:szCs w:val="22"/>
        </w:rPr>
      </w:pPr>
      <w:r>
        <w:rPr>
          <w:sz w:val="22"/>
          <w:szCs w:val="22"/>
        </w:rPr>
        <w:t>A:</w:t>
      </w:r>
      <w:r w:rsidR="00087641">
        <w:rPr>
          <w:sz w:val="22"/>
          <w:szCs w:val="22"/>
        </w:rPr>
        <w:t xml:space="preserve"> </w:t>
      </w:r>
      <w:r>
        <w:rPr>
          <w:sz w:val="22"/>
          <w:szCs w:val="22"/>
        </w:rPr>
        <w:t>We already have non-STR MLD in the spec.</w:t>
      </w:r>
      <w:r w:rsidR="0027420B">
        <w:rPr>
          <w:sz w:val="22"/>
          <w:szCs w:val="22"/>
        </w:rPr>
        <w:t xml:space="preserve"> This is the side information</w:t>
      </w:r>
    </w:p>
    <w:p w14:paraId="05FCB420" w14:textId="6B4E5841" w:rsidR="00A91B5F" w:rsidRDefault="00A91B5F" w:rsidP="008374FE">
      <w:pPr>
        <w:pStyle w:val="a8"/>
        <w:ind w:left="1440"/>
        <w:rPr>
          <w:sz w:val="22"/>
          <w:szCs w:val="22"/>
        </w:rPr>
      </w:pPr>
      <w:r>
        <w:rPr>
          <w:sz w:val="22"/>
          <w:szCs w:val="22"/>
        </w:rPr>
        <w:t xml:space="preserve">C: If you define them, </w:t>
      </w:r>
      <w:r w:rsidR="0027420B">
        <w:rPr>
          <w:sz w:val="22"/>
          <w:szCs w:val="22"/>
        </w:rPr>
        <w:t xml:space="preserve">some of </w:t>
      </w:r>
      <w:r>
        <w:rPr>
          <w:sz w:val="22"/>
          <w:szCs w:val="22"/>
        </w:rPr>
        <w:t>the spec text</w:t>
      </w:r>
      <w:r w:rsidR="0027420B">
        <w:rPr>
          <w:sz w:val="22"/>
          <w:szCs w:val="22"/>
        </w:rPr>
        <w:t xml:space="preserve"> shall be </w:t>
      </w:r>
      <w:r>
        <w:rPr>
          <w:sz w:val="22"/>
          <w:szCs w:val="22"/>
        </w:rPr>
        <w:t xml:space="preserve">such as </w:t>
      </w:r>
      <w:r w:rsidR="00A910FA">
        <w:rPr>
          <w:sz w:val="22"/>
          <w:szCs w:val="22"/>
        </w:rPr>
        <w:t xml:space="preserve">end time alignment. </w:t>
      </w:r>
    </w:p>
    <w:p w14:paraId="7F635381" w14:textId="379CA389" w:rsidR="00A910FA" w:rsidRDefault="00A910FA" w:rsidP="008374FE">
      <w:pPr>
        <w:pStyle w:val="a8"/>
        <w:ind w:left="1440"/>
        <w:rPr>
          <w:sz w:val="22"/>
          <w:szCs w:val="22"/>
        </w:rPr>
      </w:pPr>
      <w:r>
        <w:rPr>
          <w:sz w:val="22"/>
          <w:szCs w:val="22"/>
        </w:rPr>
        <w:t>A: We don’t need to change the spec.</w:t>
      </w:r>
      <w:r w:rsidR="0027420B">
        <w:rPr>
          <w:sz w:val="22"/>
          <w:szCs w:val="22"/>
        </w:rPr>
        <w:t xml:space="preserve"> </w:t>
      </w:r>
      <w:r>
        <w:rPr>
          <w:sz w:val="22"/>
          <w:szCs w:val="22"/>
        </w:rPr>
        <w:t xml:space="preserve">It’s for clarification. </w:t>
      </w:r>
    </w:p>
    <w:p w14:paraId="2CEFF30B" w14:textId="77777777" w:rsidR="001829E8" w:rsidRDefault="001829E8" w:rsidP="008374FE">
      <w:pPr>
        <w:pStyle w:val="a8"/>
        <w:ind w:left="1440"/>
        <w:rPr>
          <w:sz w:val="22"/>
          <w:szCs w:val="22"/>
        </w:rPr>
      </w:pPr>
    </w:p>
    <w:p w14:paraId="4DED6165" w14:textId="77777777" w:rsidR="001829E8" w:rsidRDefault="001829E8" w:rsidP="001829E8">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0C4BAB0A" w14:textId="77777777" w:rsidR="001829E8" w:rsidRDefault="001829E8" w:rsidP="008374FE">
      <w:pPr>
        <w:pStyle w:val="a8"/>
        <w:ind w:left="1440"/>
        <w:rPr>
          <w:sz w:val="22"/>
          <w:szCs w:val="22"/>
        </w:rPr>
      </w:pPr>
    </w:p>
    <w:sectPr w:rsidR="001829E8">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D97F" w14:textId="77777777" w:rsidR="000D178A" w:rsidRDefault="000D178A">
      <w:r>
        <w:separator/>
      </w:r>
    </w:p>
  </w:endnote>
  <w:endnote w:type="continuationSeparator" w:id="0">
    <w:p w14:paraId="37CF7B4C" w14:textId="77777777" w:rsidR="000D178A" w:rsidRDefault="000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471A54" w:rsidRDefault="00471A5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C18F4">
      <w:rPr>
        <w:noProof/>
      </w:rPr>
      <w:t>52</w:t>
    </w:r>
    <w:r>
      <w:fldChar w:fldCharType="end"/>
    </w:r>
    <w:r>
      <w:tab/>
      <w:t>Jeongki Kim, LG Electronics</w:t>
    </w:r>
  </w:p>
  <w:p w14:paraId="361085FA" w14:textId="77777777" w:rsidR="00471A54" w:rsidRDefault="00471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574E" w14:textId="77777777" w:rsidR="000D178A" w:rsidRDefault="000D178A">
      <w:r>
        <w:separator/>
      </w:r>
    </w:p>
  </w:footnote>
  <w:footnote w:type="continuationSeparator" w:id="0">
    <w:p w14:paraId="7FE7839A" w14:textId="77777777" w:rsidR="000D178A" w:rsidRDefault="000D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593DC2AB" w:rsidR="00471A54" w:rsidRPr="002B3424" w:rsidRDefault="00471A54">
    <w:pPr>
      <w:pStyle w:val="a4"/>
      <w:tabs>
        <w:tab w:val="clear" w:pos="6480"/>
        <w:tab w:val="center" w:pos="4680"/>
        <w:tab w:val="right" w:pos="9360"/>
      </w:tabs>
    </w:pPr>
    <w:fldSimple w:instr=" KEYWORDS   \* MERGEFORMAT ">
      <w:r>
        <w:t>November 2020</w:t>
      </w:r>
    </w:fldSimple>
    <w:r>
      <w:tab/>
    </w:r>
    <w:r>
      <w:tab/>
    </w:r>
    <w:fldSimple w:instr=" TITLE  \* MERGEFORMAT ">
      <w:r>
        <w:t>doc.: IEEE 802.11-20/1765r</w:t>
      </w:r>
    </w:fldSimple>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1B"/>
    <w:multiLevelType w:val="hybridMultilevel"/>
    <w:tmpl w:val="8762411A"/>
    <w:lvl w:ilvl="0" w:tplc="09044B02">
      <w:start w:val="1"/>
      <w:numFmt w:val="bullet"/>
      <w:lvlText w:val="•"/>
      <w:lvlJc w:val="left"/>
      <w:pPr>
        <w:tabs>
          <w:tab w:val="num" w:pos="720"/>
        </w:tabs>
        <w:ind w:left="720" w:hanging="360"/>
      </w:pPr>
      <w:rPr>
        <w:rFonts w:ascii="Arial" w:hAnsi="Arial" w:hint="default"/>
      </w:rPr>
    </w:lvl>
    <w:lvl w:ilvl="1" w:tplc="05CE211C">
      <w:numFmt w:val="bullet"/>
      <w:lvlText w:val="–"/>
      <w:lvlJc w:val="left"/>
      <w:pPr>
        <w:tabs>
          <w:tab w:val="num" w:pos="1440"/>
        </w:tabs>
        <w:ind w:left="1440" w:hanging="360"/>
      </w:pPr>
      <w:rPr>
        <w:rFonts w:ascii="Arial" w:hAnsi="Arial" w:hint="default"/>
      </w:rPr>
    </w:lvl>
    <w:lvl w:ilvl="2" w:tplc="83B06F68" w:tentative="1">
      <w:start w:val="1"/>
      <w:numFmt w:val="bullet"/>
      <w:lvlText w:val="•"/>
      <w:lvlJc w:val="left"/>
      <w:pPr>
        <w:tabs>
          <w:tab w:val="num" w:pos="2160"/>
        </w:tabs>
        <w:ind w:left="2160" w:hanging="360"/>
      </w:pPr>
      <w:rPr>
        <w:rFonts w:ascii="Arial" w:hAnsi="Arial" w:hint="default"/>
      </w:rPr>
    </w:lvl>
    <w:lvl w:ilvl="3" w:tplc="51827612" w:tentative="1">
      <w:start w:val="1"/>
      <w:numFmt w:val="bullet"/>
      <w:lvlText w:val="•"/>
      <w:lvlJc w:val="left"/>
      <w:pPr>
        <w:tabs>
          <w:tab w:val="num" w:pos="2880"/>
        </w:tabs>
        <w:ind w:left="2880" w:hanging="360"/>
      </w:pPr>
      <w:rPr>
        <w:rFonts w:ascii="Arial" w:hAnsi="Arial" w:hint="default"/>
      </w:rPr>
    </w:lvl>
    <w:lvl w:ilvl="4" w:tplc="051E9D52" w:tentative="1">
      <w:start w:val="1"/>
      <w:numFmt w:val="bullet"/>
      <w:lvlText w:val="•"/>
      <w:lvlJc w:val="left"/>
      <w:pPr>
        <w:tabs>
          <w:tab w:val="num" w:pos="3600"/>
        </w:tabs>
        <w:ind w:left="3600" w:hanging="360"/>
      </w:pPr>
      <w:rPr>
        <w:rFonts w:ascii="Arial" w:hAnsi="Arial" w:hint="default"/>
      </w:rPr>
    </w:lvl>
    <w:lvl w:ilvl="5" w:tplc="BCF4539E" w:tentative="1">
      <w:start w:val="1"/>
      <w:numFmt w:val="bullet"/>
      <w:lvlText w:val="•"/>
      <w:lvlJc w:val="left"/>
      <w:pPr>
        <w:tabs>
          <w:tab w:val="num" w:pos="4320"/>
        </w:tabs>
        <w:ind w:left="4320" w:hanging="360"/>
      </w:pPr>
      <w:rPr>
        <w:rFonts w:ascii="Arial" w:hAnsi="Arial" w:hint="default"/>
      </w:rPr>
    </w:lvl>
    <w:lvl w:ilvl="6" w:tplc="243EA750" w:tentative="1">
      <w:start w:val="1"/>
      <w:numFmt w:val="bullet"/>
      <w:lvlText w:val="•"/>
      <w:lvlJc w:val="left"/>
      <w:pPr>
        <w:tabs>
          <w:tab w:val="num" w:pos="5040"/>
        </w:tabs>
        <w:ind w:left="5040" w:hanging="360"/>
      </w:pPr>
      <w:rPr>
        <w:rFonts w:ascii="Arial" w:hAnsi="Arial" w:hint="default"/>
      </w:rPr>
    </w:lvl>
    <w:lvl w:ilvl="7" w:tplc="2DC8CA30" w:tentative="1">
      <w:start w:val="1"/>
      <w:numFmt w:val="bullet"/>
      <w:lvlText w:val="•"/>
      <w:lvlJc w:val="left"/>
      <w:pPr>
        <w:tabs>
          <w:tab w:val="num" w:pos="5760"/>
        </w:tabs>
        <w:ind w:left="5760" w:hanging="360"/>
      </w:pPr>
      <w:rPr>
        <w:rFonts w:ascii="Arial" w:hAnsi="Arial" w:hint="default"/>
      </w:rPr>
    </w:lvl>
    <w:lvl w:ilvl="8" w:tplc="297265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2"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089"/>
    <w:multiLevelType w:val="hybridMultilevel"/>
    <w:tmpl w:val="07464BF0"/>
    <w:lvl w:ilvl="0" w:tplc="8CB8F76E">
      <w:start w:val="1"/>
      <w:numFmt w:val="bullet"/>
      <w:lvlText w:val="•"/>
      <w:lvlJc w:val="left"/>
      <w:pPr>
        <w:tabs>
          <w:tab w:val="num" w:pos="720"/>
        </w:tabs>
        <w:ind w:left="720" w:hanging="360"/>
      </w:pPr>
      <w:rPr>
        <w:rFonts w:ascii="Arial" w:hAnsi="Arial" w:hint="default"/>
      </w:rPr>
    </w:lvl>
    <w:lvl w:ilvl="1" w:tplc="F5486062">
      <w:numFmt w:val="bullet"/>
      <w:lvlText w:val="•"/>
      <w:lvlJc w:val="left"/>
      <w:pPr>
        <w:tabs>
          <w:tab w:val="num" w:pos="1440"/>
        </w:tabs>
        <w:ind w:left="1440" w:hanging="360"/>
      </w:pPr>
      <w:rPr>
        <w:rFonts w:ascii="Arial" w:hAnsi="Arial" w:hint="default"/>
      </w:rPr>
    </w:lvl>
    <w:lvl w:ilvl="2" w:tplc="E3E45B80">
      <w:numFmt w:val="bullet"/>
      <w:lvlText w:val="•"/>
      <w:lvlJc w:val="left"/>
      <w:pPr>
        <w:tabs>
          <w:tab w:val="num" w:pos="2160"/>
        </w:tabs>
        <w:ind w:left="2160" w:hanging="360"/>
      </w:pPr>
      <w:rPr>
        <w:rFonts w:ascii="Arial" w:hAnsi="Arial" w:hint="default"/>
      </w:rPr>
    </w:lvl>
    <w:lvl w:ilvl="3" w:tplc="92D6A24A">
      <w:start w:val="1"/>
      <w:numFmt w:val="bullet"/>
      <w:lvlText w:val="•"/>
      <w:lvlJc w:val="left"/>
      <w:pPr>
        <w:tabs>
          <w:tab w:val="num" w:pos="2880"/>
        </w:tabs>
        <w:ind w:left="2880" w:hanging="360"/>
      </w:pPr>
      <w:rPr>
        <w:rFonts w:ascii="Arial" w:hAnsi="Arial" w:hint="default"/>
      </w:rPr>
    </w:lvl>
    <w:lvl w:ilvl="4" w:tplc="625A8C5C" w:tentative="1">
      <w:start w:val="1"/>
      <w:numFmt w:val="bullet"/>
      <w:lvlText w:val="•"/>
      <w:lvlJc w:val="left"/>
      <w:pPr>
        <w:tabs>
          <w:tab w:val="num" w:pos="3600"/>
        </w:tabs>
        <w:ind w:left="3600" w:hanging="360"/>
      </w:pPr>
      <w:rPr>
        <w:rFonts w:ascii="Arial" w:hAnsi="Arial" w:hint="default"/>
      </w:rPr>
    </w:lvl>
    <w:lvl w:ilvl="5" w:tplc="0922CE0E" w:tentative="1">
      <w:start w:val="1"/>
      <w:numFmt w:val="bullet"/>
      <w:lvlText w:val="•"/>
      <w:lvlJc w:val="left"/>
      <w:pPr>
        <w:tabs>
          <w:tab w:val="num" w:pos="4320"/>
        </w:tabs>
        <w:ind w:left="4320" w:hanging="360"/>
      </w:pPr>
      <w:rPr>
        <w:rFonts w:ascii="Arial" w:hAnsi="Arial" w:hint="default"/>
      </w:rPr>
    </w:lvl>
    <w:lvl w:ilvl="6" w:tplc="6CD47EDE" w:tentative="1">
      <w:start w:val="1"/>
      <w:numFmt w:val="bullet"/>
      <w:lvlText w:val="•"/>
      <w:lvlJc w:val="left"/>
      <w:pPr>
        <w:tabs>
          <w:tab w:val="num" w:pos="5040"/>
        </w:tabs>
        <w:ind w:left="5040" w:hanging="360"/>
      </w:pPr>
      <w:rPr>
        <w:rFonts w:ascii="Arial" w:hAnsi="Arial" w:hint="default"/>
      </w:rPr>
    </w:lvl>
    <w:lvl w:ilvl="7" w:tplc="A9FA64C0" w:tentative="1">
      <w:start w:val="1"/>
      <w:numFmt w:val="bullet"/>
      <w:lvlText w:val="•"/>
      <w:lvlJc w:val="left"/>
      <w:pPr>
        <w:tabs>
          <w:tab w:val="num" w:pos="5760"/>
        </w:tabs>
        <w:ind w:left="5760" w:hanging="360"/>
      </w:pPr>
      <w:rPr>
        <w:rFonts w:ascii="Arial" w:hAnsi="Arial" w:hint="default"/>
      </w:rPr>
    </w:lvl>
    <w:lvl w:ilvl="8" w:tplc="8EA611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6"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7"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02C"/>
    <w:multiLevelType w:val="hybridMultilevel"/>
    <w:tmpl w:val="774C2850"/>
    <w:lvl w:ilvl="0" w:tplc="D6D421CE">
      <w:start w:val="1"/>
      <w:numFmt w:val="bullet"/>
      <w:lvlText w:val="•"/>
      <w:lvlJc w:val="left"/>
      <w:pPr>
        <w:tabs>
          <w:tab w:val="num" w:pos="720"/>
        </w:tabs>
        <w:ind w:left="720" w:hanging="360"/>
      </w:pPr>
      <w:rPr>
        <w:rFonts w:ascii="굴림" w:hAnsi="굴림" w:hint="default"/>
      </w:rPr>
    </w:lvl>
    <w:lvl w:ilvl="1" w:tplc="2F5AF4E8">
      <w:numFmt w:val="bullet"/>
      <w:lvlText w:val="–"/>
      <w:lvlJc w:val="left"/>
      <w:pPr>
        <w:tabs>
          <w:tab w:val="num" w:pos="1440"/>
        </w:tabs>
        <w:ind w:left="1440" w:hanging="360"/>
      </w:pPr>
      <w:rPr>
        <w:rFonts w:ascii="굴림" w:hAnsi="굴림" w:hint="default"/>
      </w:rPr>
    </w:lvl>
    <w:lvl w:ilvl="2" w:tplc="1F50C974" w:tentative="1">
      <w:start w:val="1"/>
      <w:numFmt w:val="bullet"/>
      <w:lvlText w:val="•"/>
      <w:lvlJc w:val="left"/>
      <w:pPr>
        <w:tabs>
          <w:tab w:val="num" w:pos="2160"/>
        </w:tabs>
        <w:ind w:left="2160" w:hanging="360"/>
      </w:pPr>
      <w:rPr>
        <w:rFonts w:ascii="굴림" w:hAnsi="굴림" w:hint="default"/>
      </w:rPr>
    </w:lvl>
    <w:lvl w:ilvl="3" w:tplc="E16C6E84" w:tentative="1">
      <w:start w:val="1"/>
      <w:numFmt w:val="bullet"/>
      <w:lvlText w:val="•"/>
      <w:lvlJc w:val="left"/>
      <w:pPr>
        <w:tabs>
          <w:tab w:val="num" w:pos="2880"/>
        </w:tabs>
        <w:ind w:left="2880" w:hanging="360"/>
      </w:pPr>
      <w:rPr>
        <w:rFonts w:ascii="굴림" w:hAnsi="굴림" w:hint="default"/>
      </w:rPr>
    </w:lvl>
    <w:lvl w:ilvl="4" w:tplc="1B68EB3E" w:tentative="1">
      <w:start w:val="1"/>
      <w:numFmt w:val="bullet"/>
      <w:lvlText w:val="•"/>
      <w:lvlJc w:val="left"/>
      <w:pPr>
        <w:tabs>
          <w:tab w:val="num" w:pos="3600"/>
        </w:tabs>
        <w:ind w:left="3600" w:hanging="360"/>
      </w:pPr>
      <w:rPr>
        <w:rFonts w:ascii="굴림" w:hAnsi="굴림" w:hint="default"/>
      </w:rPr>
    </w:lvl>
    <w:lvl w:ilvl="5" w:tplc="29C85F14" w:tentative="1">
      <w:start w:val="1"/>
      <w:numFmt w:val="bullet"/>
      <w:lvlText w:val="•"/>
      <w:lvlJc w:val="left"/>
      <w:pPr>
        <w:tabs>
          <w:tab w:val="num" w:pos="4320"/>
        </w:tabs>
        <w:ind w:left="4320" w:hanging="360"/>
      </w:pPr>
      <w:rPr>
        <w:rFonts w:ascii="굴림" w:hAnsi="굴림" w:hint="default"/>
      </w:rPr>
    </w:lvl>
    <w:lvl w:ilvl="6" w:tplc="E0584416" w:tentative="1">
      <w:start w:val="1"/>
      <w:numFmt w:val="bullet"/>
      <w:lvlText w:val="•"/>
      <w:lvlJc w:val="left"/>
      <w:pPr>
        <w:tabs>
          <w:tab w:val="num" w:pos="5040"/>
        </w:tabs>
        <w:ind w:left="5040" w:hanging="360"/>
      </w:pPr>
      <w:rPr>
        <w:rFonts w:ascii="굴림" w:hAnsi="굴림" w:hint="default"/>
      </w:rPr>
    </w:lvl>
    <w:lvl w:ilvl="7" w:tplc="6E7AC43A" w:tentative="1">
      <w:start w:val="1"/>
      <w:numFmt w:val="bullet"/>
      <w:lvlText w:val="•"/>
      <w:lvlJc w:val="left"/>
      <w:pPr>
        <w:tabs>
          <w:tab w:val="num" w:pos="5760"/>
        </w:tabs>
        <w:ind w:left="5760" w:hanging="360"/>
      </w:pPr>
      <w:rPr>
        <w:rFonts w:ascii="굴림" w:hAnsi="굴림" w:hint="default"/>
      </w:rPr>
    </w:lvl>
    <w:lvl w:ilvl="8" w:tplc="5942D2BA"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A9047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8"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22"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25"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4"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F780738"/>
    <w:multiLevelType w:val="hybridMultilevel"/>
    <w:tmpl w:val="5C84CAB8"/>
    <w:lvl w:ilvl="0" w:tplc="909C56D6">
      <w:start w:val="1"/>
      <w:numFmt w:val="bullet"/>
      <w:lvlText w:val="•"/>
      <w:lvlJc w:val="left"/>
      <w:pPr>
        <w:tabs>
          <w:tab w:val="num" w:pos="720"/>
        </w:tabs>
        <w:ind w:left="720" w:hanging="360"/>
      </w:pPr>
      <w:rPr>
        <w:rFonts w:ascii="굴림" w:hAnsi="굴림" w:hint="default"/>
      </w:rPr>
    </w:lvl>
    <w:lvl w:ilvl="1" w:tplc="BCAEFB24">
      <w:numFmt w:val="bullet"/>
      <w:lvlText w:val="–"/>
      <w:lvlJc w:val="left"/>
      <w:pPr>
        <w:tabs>
          <w:tab w:val="num" w:pos="1440"/>
        </w:tabs>
        <w:ind w:left="1440" w:hanging="360"/>
      </w:pPr>
      <w:rPr>
        <w:rFonts w:ascii="굴림" w:hAnsi="굴림" w:hint="default"/>
      </w:rPr>
    </w:lvl>
    <w:lvl w:ilvl="2" w:tplc="2EC0066E" w:tentative="1">
      <w:start w:val="1"/>
      <w:numFmt w:val="bullet"/>
      <w:lvlText w:val="•"/>
      <w:lvlJc w:val="left"/>
      <w:pPr>
        <w:tabs>
          <w:tab w:val="num" w:pos="2160"/>
        </w:tabs>
        <w:ind w:left="2160" w:hanging="360"/>
      </w:pPr>
      <w:rPr>
        <w:rFonts w:ascii="굴림" w:hAnsi="굴림" w:hint="default"/>
      </w:rPr>
    </w:lvl>
    <w:lvl w:ilvl="3" w:tplc="04569A80" w:tentative="1">
      <w:start w:val="1"/>
      <w:numFmt w:val="bullet"/>
      <w:lvlText w:val="•"/>
      <w:lvlJc w:val="left"/>
      <w:pPr>
        <w:tabs>
          <w:tab w:val="num" w:pos="2880"/>
        </w:tabs>
        <w:ind w:left="2880" w:hanging="360"/>
      </w:pPr>
      <w:rPr>
        <w:rFonts w:ascii="굴림" w:hAnsi="굴림" w:hint="default"/>
      </w:rPr>
    </w:lvl>
    <w:lvl w:ilvl="4" w:tplc="AE7C4628" w:tentative="1">
      <w:start w:val="1"/>
      <w:numFmt w:val="bullet"/>
      <w:lvlText w:val="•"/>
      <w:lvlJc w:val="left"/>
      <w:pPr>
        <w:tabs>
          <w:tab w:val="num" w:pos="3600"/>
        </w:tabs>
        <w:ind w:left="3600" w:hanging="360"/>
      </w:pPr>
      <w:rPr>
        <w:rFonts w:ascii="굴림" w:hAnsi="굴림" w:hint="default"/>
      </w:rPr>
    </w:lvl>
    <w:lvl w:ilvl="5" w:tplc="FB92A79A" w:tentative="1">
      <w:start w:val="1"/>
      <w:numFmt w:val="bullet"/>
      <w:lvlText w:val="•"/>
      <w:lvlJc w:val="left"/>
      <w:pPr>
        <w:tabs>
          <w:tab w:val="num" w:pos="4320"/>
        </w:tabs>
        <w:ind w:left="4320" w:hanging="360"/>
      </w:pPr>
      <w:rPr>
        <w:rFonts w:ascii="굴림" w:hAnsi="굴림" w:hint="default"/>
      </w:rPr>
    </w:lvl>
    <w:lvl w:ilvl="6" w:tplc="505087BA" w:tentative="1">
      <w:start w:val="1"/>
      <w:numFmt w:val="bullet"/>
      <w:lvlText w:val="•"/>
      <w:lvlJc w:val="left"/>
      <w:pPr>
        <w:tabs>
          <w:tab w:val="num" w:pos="5040"/>
        </w:tabs>
        <w:ind w:left="5040" w:hanging="360"/>
      </w:pPr>
      <w:rPr>
        <w:rFonts w:ascii="굴림" w:hAnsi="굴림" w:hint="default"/>
      </w:rPr>
    </w:lvl>
    <w:lvl w:ilvl="7" w:tplc="6CDCC53C" w:tentative="1">
      <w:start w:val="1"/>
      <w:numFmt w:val="bullet"/>
      <w:lvlText w:val="•"/>
      <w:lvlJc w:val="left"/>
      <w:pPr>
        <w:tabs>
          <w:tab w:val="num" w:pos="5760"/>
        </w:tabs>
        <w:ind w:left="5760" w:hanging="360"/>
      </w:pPr>
      <w:rPr>
        <w:rFonts w:ascii="굴림" w:hAnsi="굴림" w:hint="default"/>
      </w:rPr>
    </w:lvl>
    <w:lvl w:ilvl="8" w:tplc="30A8FEBC"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1D272C"/>
    <w:multiLevelType w:val="hybridMultilevel"/>
    <w:tmpl w:val="1CDA5E48"/>
    <w:lvl w:ilvl="0" w:tplc="75BC3C32">
      <w:start w:val="1"/>
      <w:numFmt w:val="bullet"/>
      <w:lvlText w:val="•"/>
      <w:lvlJc w:val="left"/>
      <w:pPr>
        <w:tabs>
          <w:tab w:val="num" w:pos="720"/>
        </w:tabs>
        <w:ind w:left="720" w:hanging="360"/>
      </w:pPr>
      <w:rPr>
        <w:rFonts w:ascii="Arial" w:hAnsi="Arial" w:hint="default"/>
      </w:rPr>
    </w:lvl>
    <w:lvl w:ilvl="1" w:tplc="B5309C56">
      <w:numFmt w:val="bullet"/>
      <w:lvlText w:val="•"/>
      <w:lvlJc w:val="left"/>
      <w:pPr>
        <w:tabs>
          <w:tab w:val="num" w:pos="1440"/>
        </w:tabs>
        <w:ind w:left="1440" w:hanging="360"/>
      </w:pPr>
      <w:rPr>
        <w:rFonts w:ascii="Arial" w:hAnsi="Arial" w:hint="default"/>
      </w:rPr>
    </w:lvl>
    <w:lvl w:ilvl="2" w:tplc="37B21E0A">
      <w:numFmt w:val="bullet"/>
      <w:lvlText w:val="•"/>
      <w:lvlJc w:val="left"/>
      <w:pPr>
        <w:tabs>
          <w:tab w:val="num" w:pos="2160"/>
        </w:tabs>
        <w:ind w:left="2160" w:hanging="360"/>
      </w:pPr>
      <w:rPr>
        <w:rFonts w:ascii="Arial" w:hAnsi="Arial" w:hint="default"/>
      </w:rPr>
    </w:lvl>
    <w:lvl w:ilvl="3" w:tplc="E0A839F4">
      <w:start w:val="1"/>
      <w:numFmt w:val="bullet"/>
      <w:lvlText w:val="•"/>
      <w:lvlJc w:val="left"/>
      <w:pPr>
        <w:tabs>
          <w:tab w:val="num" w:pos="2880"/>
        </w:tabs>
        <w:ind w:left="2880" w:hanging="360"/>
      </w:pPr>
      <w:rPr>
        <w:rFonts w:ascii="Arial" w:hAnsi="Arial" w:hint="default"/>
      </w:rPr>
    </w:lvl>
    <w:lvl w:ilvl="4" w:tplc="CEEA6FE8" w:tentative="1">
      <w:start w:val="1"/>
      <w:numFmt w:val="bullet"/>
      <w:lvlText w:val="•"/>
      <w:lvlJc w:val="left"/>
      <w:pPr>
        <w:tabs>
          <w:tab w:val="num" w:pos="3600"/>
        </w:tabs>
        <w:ind w:left="3600" w:hanging="360"/>
      </w:pPr>
      <w:rPr>
        <w:rFonts w:ascii="Arial" w:hAnsi="Arial" w:hint="default"/>
      </w:rPr>
    </w:lvl>
    <w:lvl w:ilvl="5" w:tplc="B16C1CE4" w:tentative="1">
      <w:start w:val="1"/>
      <w:numFmt w:val="bullet"/>
      <w:lvlText w:val="•"/>
      <w:lvlJc w:val="left"/>
      <w:pPr>
        <w:tabs>
          <w:tab w:val="num" w:pos="4320"/>
        </w:tabs>
        <w:ind w:left="4320" w:hanging="360"/>
      </w:pPr>
      <w:rPr>
        <w:rFonts w:ascii="Arial" w:hAnsi="Arial" w:hint="default"/>
      </w:rPr>
    </w:lvl>
    <w:lvl w:ilvl="6" w:tplc="E0FCDFA6" w:tentative="1">
      <w:start w:val="1"/>
      <w:numFmt w:val="bullet"/>
      <w:lvlText w:val="•"/>
      <w:lvlJc w:val="left"/>
      <w:pPr>
        <w:tabs>
          <w:tab w:val="num" w:pos="5040"/>
        </w:tabs>
        <w:ind w:left="5040" w:hanging="360"/>
      </w:pPr>
      <w:rPr>
        <w:rFonts w:ascii="Arial" w:hAnsi="Arial" w:hint="default"/>
      </w:rPr>
    </w:lvl>
    <w:lvl w:ilvl="7" w:tplc="95487BCA" w:tentative="1">
      <w:start w:val="1"/>
      <w:numFmt w:val="bullet"/>
      <w:lvlText w:val="•"/>
      <w:lvlJc w:val="left"/>
      <w:pPr>
        <w:tabs>
          <w:tab w:val="num" w:pos="5760"/>
        </w:tabs>
        <w:ind w:left="5760" w:hanging="360"/>
      </w:pPr>
      <w:rPr>
        <w:rFonts w:ascii="Arial" w:hAnsi="Arial" w:hint="default"/>
      </w:rPr>
    </w:lvl>
    <w:lvl w:ilvl="8" w:tplc="5FCA2A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10E29E4"/>
    <w:multiLevelType w:val="hybridMultilevel"/>
    <w:tmpl w:val="AC140C48"/>
    <w:lvl w:ilvl="0" w:tplc="69544AB4">
      <w:start w:val="1"/>
      <w:numFmt w:val="bullet"/>
      <w:lvlText w:val="•"/>
      <w:lvlJc w:val="left"/>
      <w:pPr>
        <w:tabs>
          <w:tab w:val="num" w:pos="720"/>
        </w:tabs>
        <w:ind w:left="720" w:hanging="360"/>
      </w:pPr>
      <w:rPr>
        <w:rFonts w:ascii="Arial" w:hAnsi="Arial" w:hint="default"/>
      </w:rPr>
    </w:lvl>
    <w:lvl w:ilvl="1" w:tplc="560C6A5A">
      <w:start w:val="1"/>
      <w:numFmt w:val="bullet"/>
      <w:lvlText w:val="•"/>
      <w:lvlJc w:val="left"/>
      <w:pPr>
        <w:tabs>
          <w:tab w:val="num" w:pos="1440"/>
        </w:tabs>
        <w:ind w:left="1440" w:hanging="360"/>
      </w:pPr>
      <w:rPr>
        <w:rFonts w:ascii="Arial" w:hAnsi="Arial" w:hint="default"/>
      </w:rPr>
    </w:lvl>
    <w:lvl w:ilvl="2" w:tplc="697674B2">
      <w:numFmt w:val="bullet"/>
      <w:lvlText w:val="•"/>
      <w:lvlJc w:val="left"/>
      <w:pPr>
        <w:tabs>
          <w:tab w:val="num" w:pos="2160"/>
        </w:tabs>
        <w:ind w:left="2160" w:hanging="360"/>
      </w:pPr>
      <w:rPr>
        <w:rFonts w:ascii="Arial" w:hAnsi="Arial" w:hint="default"/>
      </w:rPr>
    </w:lvl>
    <w:lvl w:ilvl="3" w:tplc="38D25FBE" w:tentative="1">
      <w:start w:val="1"/>
      <w:numFmt w:val="bullet"/>
      <w:lvlText w:val="•"/>
      <w:lvlJc w:val="left"/>
      <w:pPr>
        <w:tabs>
          <w:tab w:val="num" w:pos="2880"/>
        </w:tabs>
        <w:ind w:left="2880" w:hanging="360"/>
      </w:pPr>
      <w:rPr>
        <w:rFonts w:ascii="Arial" w:hAnsi="Arial" w:hint="default"/>
      </w:rPr>
    </w:lvl>
    <w:lvl w:ilvl="4" w:tplc="93FE1CD4" w:tentative="1">
      <w:start w:val="1"/>
      <w:numFmt w:val="bullet"/>
      <w:lvlText w:val="•"/>
      <w:lvlJc w:val="left"/>
      <w:pPr>
        <w:tabs>
          <w:tab w:val="num" w:pos="3600"/>
        </w:tabs>
        <w:ind w:left="3600" w:hanging="360"/>
      </w:pPr>
      <w:rPr>
        <w:rFonts w:ascii="Arial" w:hAnsi="Arial" w:hint="default"/>
      </w:rPr>
    </w:lvl>
    <w:lvl w:ilvl="5" w:tplc="48AA15EC" w:tentative="1">
      <w:start w:val="1"/>
      <w:numFmt w:val="bullet"/>
      <w:lvlText w:val="•"/>
      <w:lvlJc w:val="left"/>
      <w:pPr>
        <w:tabs>
          <w:tab w:val="num" w:pos="4320"/>
        </w:tabs>
        <w:ind w:left="4320" w:hanging="360"/>
      </w:pPr>
      <w:rPr>
        <w:rFonts w:ascii="Arial" w:hAnsi="Arial" w:hint="default"/>
      </w:rPr>
    </w:lvl>
    <w:lvl w:ilvl="6" w:tplc="54E4FE9E" w:tentative="1">
      <w:start w:val="1"/>
      <w:numFmt w:val="bullet"/>
      <w:lvlText w:val="•"/>
      <w:lvlJc w:val="left"/>
      <w:pPr>
        <w:tabs>
          <w:tab w:val="num" w:pos="5040"/>
        </w:tabs>
        <w:ind w:left="5040" w:hanging="360"/>
      </w:pPr>
      <w:rPr>
        <w:rFonts w:ascii="Arial" w:hAnsi="Arial" w:hint="default"/>
      </w:rPr>
    </w:lvl>
    <w:lvl w:ilvl="7" w:tplc="A82AE4B6" w:tentative="1">
      <w:start w:val="1"/>
      <w:numFmt w:val="bullet"/>
      <w:lvlText w:val="•"/>
      <w:lvlJc w:val="left"/>
      <w:pPr>
        <w:tabs>
          <w:tab w:val="num" w:pos="5760"/>
        </w:tabs>
        <w:ind w:left="5760" w:hanging="360"/>
      </w:pPr>
      <w:rPr>
        <w:rFonts w:ascii="Arial" w:hAnsi="Arial" w:hint="default"/>
      </w:rPr>
    </w:lvl>
    <w:lvl w:ilvl="8" w:tplc="A63CFDC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50"/>
  </w:num>
  <w:num w:numId="2">
    <w:abstractNumId w:val="38"/>
  </w:num>
  <w:num w:numId="3">
    <w:abstractNumId w:val="10"/>
  </w:num>
  <w:num w:numId="4">
    <w:abstractNumId w:val="46"/>
  </w:num>
  <w:num w:numId="5">
    <w:abstractNumId w:val="8"/>
  </w:num>
  <w:num w:numId="6">
    <w:abstractNumId w:val="24"/>
  </w:num>
  <w:num w:numId="7">
    <w:abstractNumId w:val="20"/>
  </w:num>
  <w:num w:numId="8">
    <w:abstractNumId w:val="34"/>
  </w:num>
  <w:num w:numId="9">
    <w:abstractNumId w:val="36"/>
  </w:num>
  <w:num w:numId="10">
    <w:abstractNumId w:val="26"/>
  </w:num>
  <w:num w:numId="11">
    <w:abstractNumId w:val="21"/>
  </w:num>
  <w:num w:numId="12">
    <w:abstractNumId w:val="18"/>
  </w:num>
  <w:num w:numId="13">
    <w:abstractNumId w:val="49"/>
  </w:num>
  <w:num w:numId="14">
    <w:abstractNumId w:val="12"/>
  </w:num>
  <w:num w:numId="15">
    <w:abstractNumId w:val="16"/>
  </w:num>
  <w:num w:numId="16">
    <w:abstractNumId w:val="2"/>
  </w:num>
  <w:num w:numId="17">
    <w:abstractNumId w:val="30"/>
  </w:num>
  <w:num w:numId="18">
    <w:abstractNumId w:val="14"/>
  </w:num>
  <w:num w:numId="19">
    <w:abstractNumId w:val="44"/>
  </w:num>
  <w:num w:numId="20">
    <w:abstractNumId w:val="29"/>
  </w:num>
  <w:num w:numId="21">
    <w:abstractNumId w:val="51"/>
  </w:num>
  <w:num w:numId="22">
    <w:abstractNumId w:val="17"/>
  </w:num>
  <w:num w:numId="23">
    <w:abstractNumId w:val="53"/>
  </w:num>
  <w:num w:numId="24">
    <w:abstractNumId w:val="48"/>
  </w:num>
  <w:num w:numId="25">
    <w:abstractNumId w:val="39"/>
  </w:num>
  <w:num w:numId="26">
    <w:abstractNumId w:val="52"/>
  </w:num>
  <w:num w:numId="27">
    <w:abstractNumId w:val="6"/>
  </w:num>
  <w:num w:numId="28">
    <w:abstractNumId w:val="1"/>
  </w:num>
  <w:num w:numId="29">
    <w:abstractNumId w:val="32"/>
  </w:num>
  <w:num w:numId="30">
    <w:abstractNumId w:val="42"/>
  </w:num>
  <w:num w:numId="31">
    <w:abstractNumId w:val="28"/>
  </w:num>
  <w:num w:numId="32">
    <w:abstractNumId w:val="25"/>
  </w:num>
  <w:num w:numId="33">
    <w:abstractNumId w:val="47"/>
  </w:num>
  <w:num w:numId="34">
    <w:abstractNumId w:val="40"/>
  </w:num>
  <w:num w:numId="35">
    <w:abstractNumId w:val="23"/>
  </w:num>
  <w:num w:numId="36">
    <w:abstractNumId w:val="4"/>
  </w:num>
  <w:num w:numId="37">
    <w:abstractNumId w:val="9"/>
  </w:num>
  <w:num w:numId="38">
    <w:abstractNumId w:val="13"/>
  </w:num>
  <w:num w:numId="39">
    <w:abstractNumId w:val="5"/>
  </w:num>
  <w:num w:numId="40">
    <w:abstractNumId w:val="27"/>
  </w:num>
  <w:num w:numId="41">
    <w:abstractNumId w:val="7"/>
  </w:num>
  <w:num w:numId="42">
    <w:abstractNumId w:val="33"/>
  </w:num>
  <w:num w:numId="43">
    <w:abstractNumId w:val="19"/>
  </w:num>
  <w:num w:numId="44">
    <w:abstractNumId w:val="41"/>
  </w:num>
  <w:num w:numId="45">
    <w:abstractNumId w:val="31"/>
  </w:num>
  <w:num w:numId="46">
    <w:abstractNumId w:val="45"/>
  </w:num>
  <w:num w:numId="47">
    <w:abstractNumId w:val="22"/>
  </w:num>
  <w:num w:numId="48">
    <w:abstractNumId w:val="15"/>
  </w:num>
  <w:num w:numId="49">
    <w:abstractNumId w:val="11"/>
  </w:num>
  <w:num w:numId="50">
    <w:abstractNumId w:val="43"/>
  </w:num>
  <w:num w:numId="51">
    <w:abstractNumId w:val="37"/>
  </w:num>
  <w:num w:numId="52">
    <w:abstractNumId w:val="3"/>
  </w:num>
  <w:num w:numId="53">
    <w:abstractNumId w:val="35"/>
  </w:num>
  <w:num w:numId="54">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D0450"/>
    <w:rsid w:val="000D178A"/>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1952"/>
    <w:rsid w:val="002535CC"/>
    <w:rsid w:val="002559E6"/>
    <w:rsid w:val="00255B87"/>
    <w:rsid w:val="00255BB9"/>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AE8"/>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37C4"/>
    <w:rsid w:val="00813A62"/>
    <w:rsid w:val="0081640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05856"/>
    <w:rsid w:val="00910417"/>
    <w:rsid w:val="00910FEB"/>
    <w:rsid w:val="009114E1"/>
    <w:rsid w:val="00911848"/>
    <w:rsid w:val="00912025"/>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956"/>
    <w:rsid w:val="00AD19D2"/>
    <w:rsid w:val="00AD220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89" Type="http://schemas.openxmlformats.org/officeDocument/2006/relationships/hyperlink" Target="https://mentor.ieee.org/802.11/dcn/20/11-20-1140-06-00be-ecsa-for-multi-link-operation.pptx" TargetMode="External"/><Relationship Id="rId16" Type="http://schemas.openxmlformats.org/officeDocument/2006/relationships/hyperlink" Target="https://mentor.ieee.org/802.11/dcn/20/11-20-1722-00-00be-mac-pdt-nsep-tbds.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5" Type="http://schemas.openxmlformats.org/officeDocument/2006/relationships/numbering" Target="numbering.xml"/><Relationship Id="rId90" Type="http://schemas.openxmlformats.org/officeDocument/2006/relationships/hyperlink" Target="https://mentor.ieee.org/802.11/dcn/20/11-20-0462-01-00be-11be-ba-indication.pptx" TargetMode="External"/><Relationship Id="rId95" Type="http://schemas.openxmlformats.org/officeDocument/2006/relationships/hyperlink" Target="https://mentor.ieee.org/802.11/dcn/20/11-20-1424-01-00be-abbreviation-and-definitions-related-to-str.pptx"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25" Type="http://schemas.openxmlformats.org/officeDocument/2006/relationships/hyperlink" Target="https://mentor.ieee.org/802.11/dcn/20/11-20-0968-02-00be-multi-link-rts-cts-operations-with-non-str-sta-mld.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46" Type="http://schemas.openxmlformats.org/officeDocument/2006/relationships/hyperlink" Target="https://mentor.ieee.org/802.11/dcn/20/11-20-0903-01-00be-multi-link-group-addressed-data-frame-delivery-follow-up.pptx" TargetMode="External"/><Relationship Id="rId59" Type="http://schemas.openxmlformats.org/officeDocument/2006/relationships/hyperlink" Target="https://mentor.ieee.org/802.11/dcn/20/11-20-1263-01-00be-non-str-blindness-rules-discussion.pptx" TargetMode="External"/><Relationship Id="rId67" Type="http://schemas.openxmlformats.org/officeDocument/2006/relationships/hyperlink" Target="https://mentor.ieee.org/802.11/dcn/20/11-20-0760-02-00be-multi-link-sm-power-save-mode.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54"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83" Type="http://schemas.openxmlformats.org/officeDocument/2006/relationships/hyperlink" Target="https://mentor.ieee.org/802.11/dcn/20/11-20-1693-00-00be-tspec-lite.pptx" TargetMode="External"/><Relationship Id="rId88" Type="http://schemas.openxmlformats.org/officeDocument/2006/relationships/hyperlink" Target="https://mentor.ieee.org/802.11/dcn/20/11-20-1062-04-00be-error-recovery-for-non-str-mld.pptx" TargetMode="External"/><Relationship Id="rId91" Type="http://schemas.openxmlformats.org/officeDocument/2006/relationships/hyperlink" Target="https://mentor.ieee.org/802.11/dcn/20/11-20-1957-00-00be-proposed-spec-text-for-eht-mac-and-mlo-intros.doc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36" Type="http://schemas.openxmlformats.org/officeDocument/2006/relationships/hyperlink" Target="mailto:jeongki.kim@lge.com" TargetMode="External"/><Relationship Id="rId49" Type="http://schemas.openxmlformats.org/officeDocument/2006/relationships/hyperlink" Target="https://mentor.ieee.org/802.11/dcn/20/11-20-1651-05-00be-pdt-tbds-mac-mlo-discovery-discovery-procedures-including-probing-and-rnr.docx" TargetMode="External"/><Relationship Id="rId57" Type="http://schemas.openxmlformats.org/officeDocument/2006/relationships/hyperlink" Target="https://mentor.ieee.org/802.11/dcn/20/11-20-0593-01-00be-eht-bss-follow-up-eht-bw-nss-mcs-and-he-bw-nss-mcs.pptx" TargetMode="Externa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hyperlink" Target="mailto:liwen.chu@nxp.com" TargetMode="External"/><Relationship Id="rId94" Type="http://schemas.openxmlformats.org/officeDocument/2006/relationships/hyperlink" Target="https://mentor.ieee.org/802.11/dcn/20/11-20-1388-00-00be-bandwidth-indication-of-larger-than-160mhz-for-rts-and-cts.pptx"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0/11-20-1910-01-00be-pdt-mac-mlo-start-time-sync.docx"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hyperlink" Target="mailto:jeongki.kim@lge.com" TargetMode="Externa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0/11-20-0586-09-00be-mlo-signaling-of-critical-updates.pptx" TargetMode="External"/><Relationship Id="rId77"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93" Type="http://schemas.openxmlformats.org/officeDocument/2006/relationships/hyperlink" Target="https://mentor.ieee.org/802.11/dcn/20/11-20-1476-00-00be-considerations-on-the-recovery-procedure-in-synchronous-ml-operation.pptx"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F6A95B38-00F4-4AC6-9CF2-828A9970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1909</TotalTime>
  <Pages>59</Pages>
  <Words>18483</Words>
  <Characters>105358</Characters>
  <Application>Microsoft Office Word</Application>
  <DocSecurity>0</DocSecurity>
  <Lines>877</Lines>
  <Paragraphs>247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5</cp:revision>
  <cp:lastPrinted>1901-01-01T07:00:00Z</cp:lastPrinted>
  <dcterms:created xsi:type="dcterms:W3CDTF">2020-12-14T23:52:00Z</dcterms:created>
  <dcterms:modified xsi:type="dcterms:W3CDTF">2020-12-16T10:12:00Z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