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8A691"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6"/>
        <w:gridCol w:w="1253"/>
        <w:gridCol w:w="1456"/>
        <w:gridCol w:w="2026"/>
        <w:gridCol w:w="3451"/>
      </w:tblGrid>
      <w:tr w:rsidR="00D12542" w14:paraId="4B27B297" w14:textId="77777777" w:rsidTr="008A6911">
        <w:trPr>
          <w:trHeight w:val="485"/>
          <w:jc w:val="center"/>
        </w:trPr>
        <w:tc>
          <w:tcPr>
            <w:tcW w:w="5000" w:type="pct"/>
            <w:gridSpan w:val="5"/>
            <w:vAlign w:val="center"/>
          </w:tcPr>
          <w:p w14:paraId="3AB73BC2" w14:textId="7A990651" w:rsidR="009A22C8" w:rsidRDefault="009A22C8" w:rsidP="00E45D0F">
            <w:pPr>
              <w:pStyle w:val="T2"/>
            </w:pPr>
            <w:r w:rsidRPr="009A22C8">
              <w:t xml:space="preserve">Proposed Resolution for CID </w:t>
            </w:r>
            <w:r w:rsidR="00CA32C7">
              <w:t>24102</w:t>
            </w:r>
          </w:p>
          <w:p w14:paraId="013AE31E" w14:textId="6F9ED0A5" w:rsidR="00D12542" w:rsidRDefault="00020455" w:rsidP="00E45D0F">
            <w:pPr>
              <w:pStyle w:val="T2"/>
            </w:pPr>
            <w:r>
              <w:t xml:space="preserve">5.9 GHz </w:t>
            </w:r>
            <w:r w:rsidRPr="00020455">
              <w:t xml:space="preserve">(5.850-5.895 GHz) </w:t>
            </w:r>
            <w:r>
              <w:t>for Unlicensed Use</w:t>
            </w:r>
          </w:p>
        </w:tc>
      </w:tr>
      <w:tr w:rsidR="00D12542" w14:paraId="5A795543" w14:textId="77777777" w:rsidTr="008A6911">
        <w:trPr>
          <w:trHeight w:val="359"/>
          <w:jc w:val="center"/>
        </w:trPr>
        <w:tc>
          <w:tcPr>
            <w:tcW w:w="5000" w:type="pct"/>
            <w:gridSpan w:val="5"/>
            <w:vAlign w:val="center"/>
          </w:tcPr>
          <w:p w14:paraId="4CFB29A4" w14:textId="03554339" w:rsidR="00D12542" w:rsidRDefault="00D12542" w:rsidP="00420FFD">
            <w:pPr>
              <w:pStyle w:val="T2"/>
              <w:ind w:left="0"/>
              <w:rPr>
                <w:sz w:val="20"/>
              </w:rPr>
            </w:pPr>
            <w:r>
              <w:rPr>
                <w:sz w:val="20"/>
              </w:rPr>
              <w:t>Date:</w:t>
            </w:r>
            <w:r>
              <w:rPr>
                <w:b w:val="0"/>
                <w:sz w:val="20"/>
              </w:rPr>
              <w:t xml:space="preserve">  20</w:t>
            </w:r>
            <w:r w:rsidR="00F260C8">
              <w:rPr>
                <w:b w:val="0"/>
                <w:sz w:val="20"/>
              </w:rPr>
              <w:t>20</w:t>
            </w:r>
            <w:r>
              <w:rPr>
                <w:b w:val="0"/>
                <w:sz w:val="20"/>
              </w:rPr>
              <w:t>-</w:t>
            </w:r>
            <w:r w:rsidR="0013250C">
              <w:rPr>
                <w:b w:val="0"/>
                <w:sz w:val="20"/>
              </w:rPr>
              <w:t>0</w:t>
            </w:r>
            <w:r w:rsidR="00587C68">
              <w:rPr>
                <w:b w:val="0"/>
                <w:sz w:val="20"/>
              </w:rPr>
              <w:t>8</w:t>
            </w:r>
            <w:r>
              <w:rPr>
                <w:b w:val="0"/>
                <w:sz w:val="20"/>
              </w:rPr>
              <w:t>-</w:t>
            </w:r>
            <w:r w:rsidR="000C74BB">
              <w:rPr>
                <w:b w:val="0"/>
                <w:sz w:val="20"/>
              </w:rPr>
              <w:t>20</w:t>
            </w:r>
          </w:p>
        </w:tc>
      </w:tr>
      <w:tr w:rsidR="00D12542" w14:paraId="6437F9BB" w14:textId="77777777" w:rsidTr="008A6911">
        <w:trPr>
          <w:cantSplit/>
          <w:jc w:val="center"/>
        </w:trPr>
        <w:tc>
          <w:tcPr>
            <w:tcW w:w="5000" w:type="pct"/>
            <w:gridSpan w:val="5"/>
            <w:vAlign w:val="center"/>
          </w:tcPr>
          <w:p w14:paraId="7BC8DFA0" w14:textId="77777777" w:rsidR="00D12542" w:rsidRDefault="00D12542" w:rsidP="00674C7F">
            <w:pPr>
              <w:pStyle w:val="T2"/>
              <w:spacing w:after="0"/>
              <w:ind w:left="0" w:right="0"/>
              <w:jc w:val="left"/>
              <w:rPr>
                <w:sz w:val="20"/>
              </w:rPr>
            </w:pPr>
            <w:r>
              <w:rPr>
                <w:sz w:val="20"/>
              </w:rPr>
              <w:t>Author(s):</w:t>
            </w:r>
          </w:p>
        </w:tc>
      </w:tr>
      <w:tr w:rsidR="00385B28" w14:paraId="34454104" w14:textId="77777777" w:rsidTr="00AC59EA">
        <w:trPr>
          <w:jc w:val="center"/>
        </w:trPr>
        <w:tc>
          <w:tcPr>
            <w:tcW w:w="936" w:type="pct"/>
            <w:vAlign w:val="center"/>
          </w:tcPr>
          <w:p w14:paraId="52745778" w14:textId="77777777" w:rsidR="00D12542" w:rsidRDefault="00D12542" w:rsidP="00674C7F">
            <w:pPr>
              <w:pStyle w:val="T2"/>
              <w:spacing w:after="0"/>
              <w:ind w:left="0" w:right="0"/>
              <w:jc w:val="left"/>
              <w:rPr>
                <w:sz w:val="20"/>
              </w:rPr>
            </w:pPr>
            <w:r>
              <w:rPr>
                <w:sz w:val="20"/>
              </w:rPr>
              <w:t>Name</w:t>
            </w:r>
          </w:p>
        </w:tc>
        <w:tc>
          <w:tcPr>
            <w:tcW w:w="622" w:type="pct"/>
            <w:vAlign w:val="center"/>
          </w:tcPr>
          <w:p w14:paraId="544C7CF2"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15622E6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729ADAC4" w14:textId="77777777" w:rsidR="00D12542" w:rsidRDefault="00D12542" w:rsidP="00674C7F">
            <w:pPr>
              <w:pStyle w:val="T2"/>
              <w:spacing w:after="0"/>
              <w:ind w:left="0" w:right="0"/>
              <w:jc w:val="left"/>
              <w:rPr>
                <w:sz w:val="20"/>
              </w:rPr>
            </w:pPr>
            <w:r>
              <w:rPr>
                <w:sz w:val="20"/>
              </w:rPr>
              <w:t>Phone</w:t>
            </w:r>
          </w:p>
        </w:tc>
        <w:tc>
          <w:tcPr>
            <w:tcW w:w="1714" w:type="pct"/>
            <w:vAlign w:val="center"/>
          </w:tcPr>
          <w:p w14:paraId="39C777A1" w14:textId="77777777" w:rsidR="00D12542" w:rsidRDefault="00D12542" w:rsidP="00674C7F">
            <w:pPr>
              <w:pStyle w:val="T2"/>
              <w:spacing w:after="0"/>
              <w:ind w:left="0" w:right="0"/>
              <w:jc w:val="left"/>
              <w:rPr>
                <w:sz w:val="20"/>
              </w:rPr>
            </w:pPr>
            <w:r>
              <w:rPr>
                <w:sz w:val="20"/>
              </w:rPr>
              <w:t>email</w:t>
            </w:r>
          </w:p>
        </w:tc>
      </w:tr>
      <w:tr w:rsidR="00385B28" w14:paraId="2732958C" w14:textId="77777777" w:rsidTr="00AC59EA">
        <w:trPr>
          <w:jc w:val="center"/>
        </w:trPr>
        <w:tc>
          <w:tcPr>
            <w:tcW w:w="936" w:type="pct"/>
            <w:vAlign w:val="center"/>
          </w:tcPr>
          <w:p w14:paraId="5FDC1503" w14:textId="6EA783B3" w:rsidR="00D12542" w:rsidRDefault="00F260C8" w:rsidP="00F260C8">
            <w:pPr>
              <w:pStyle w:val="T2"/>
              <w:spacing w:after="0"/>
              <w:ind w:left="0" w:right="0"/>
              <w:jc w:val="left"/>
              <w:rPr>
                <w:b w:val="0"/>
                <w:sz w:val="20"/>
              </w:rPr>
            </w:pPr>
            <w:r>
              <w:rPr>
                <w:b w:val="0"/>
                <w:sz w:val="20"/>
              </w:rPr>
              <w:t>Lili Hervieu</w:t>
            </w:r>
          </w:p>
        </w:tc>
        <w:tc>
          <w:tcPr>
            <w:tcW w:w="622" w:type="pct"/>
            <w:vAlign w:val="center"/>
          </w:tcPr>
          <w:p w14:paraId="191EF6C6" w14:textId="2B9EEDE6" w:rsidR="00D12542" w:rsidRDefault="00F260C8" w:rsidP="00F260C8">
            <w:pPr>
              <w:pStyle w:val="T2"/>
              <w:spacing w:after="0"/>
              <w:ind w:left="0" w:right="0"/>
              <w:jc w:val="left"/>
              <w:rPr>
                <w:b w:val="0"/>
                <w:sz w:val="20"/>
              </w:rPr>
            </w:pPr>
            <w:r>
              <w:rPr>
                <w:b w:val="0"/>
                <w:sz w:val="20"/>
              </w:rPr>
              <w:t>CableLabs</w:t>
            </w:r>
          </w:p>
        </w:tc>
        <w:tc>
          <w:tcPr>
            <w:tcW w:w="723" w:type="pct"/>
            <w:vAlign w:val="center"/>
          </w:tcPr>
          <w:p w14:paraId="53EDC5DF" w14:textId="77777777" w:rsidR="00D12542" w:rsidRDefault="00D12542" w:rsidP="00674C7F">
            <w:pPr>
              <w:pStyle w:val="T2"/>
              <w:spacing w:after="0"/>
              <w:ind w:left="0" w:right="0"/>
              <w:rPr>
                <w:b w:val="0"/>
                <w:sz w:val="20"/>
              </w:rPr>
            </w:pPr>
          </w:p>
        </w:tc>
        <w:tc>
          <w:tcPr>
            <w:tcW w:w="1006" w:type="pct"/>
            <w:vAlign w:val="center"/>
          </w:tcPr>
          <w:p w14:paraId="63CCE1D6" w14:textId="0E2D2B52" w:rsidR="00D12542" w:rsidRDefault="00D12542" w:rsidP="00674C7F">
            <w:pPr>
              <w:pStyle w:val="T2"/>
              <w:spacing w:after="0"/>
              <w:ind w:left="0" w:right="0"/>
              <w:rPr>
                <w:b w:val="0"/>
                <w:sz w:val="20"/>
              </w:rPr>
            </w:pPr>
          </w:p>
        </w:tc>
        <w:tc>
          <w:tcPr>
            <w:tcW w:w="1714" w:type="pct"/>
            <w:vAlign w:val="center"/>
          </w:tcPr>
          <w:p w14:paraId="4600C92D" w14:textId="2132F226" w:rsidR="00D12542" w:rsidRPr="00385B28" w:rsidRDefault="00F260C8" w:rsidP="00385B28">
            <w:pPr>
              <w:pStyle w:val="T2"/>
              <w:spacing w:after="0"/>
              <w:ind w:left="0" w:right="0"/>
              <w:jc w:val="left"/>
              <w:rPr>
                <w:b w:val="0"/>
                <w:sz w:val="20"/>
              </w:rPr>
            </w:pPr>
            <w:r w:rsidRPr="00385B28">
              <w:rPr>
                <w:b w:val="0"/>
                <w:sz w:val="20"/>
              </w:rPr>
              <w:t>l.hervieu@cablelabs.com</w:t>
            </w:r>
          </w:p>
        </w:tc>
      </w:tr>
      <w:tr w:rsidR="007B2E26" w14:paraId="09539082" w14:textId="77777777" w:rsidTr="00AC59EA">
        <w:trPr>
          <w:jc w:val="center"/>
        </w:trPr>
        <w:tc>
          <w:tcPr>
            <w:tcW w:w="936" w:type="pct"/>
            <w:vAlign w:val="center"/>
          </w:tcPr>
          <w:p w14:paraId="46479214" w14:textId="33925266" w:rsidR="007B2E26" w:rsidRDefault="007B2E26" w:rsidP="00F260C8">
            <w:pPr>
              <w:pStyle w:val="T2"/>
              <w:spacing w:after="0"/>
              <w:ind w:left="0" w:right="0"/>
              <w:jc w:val="left"/>
              <w:rPr>
                <w:b w:val="0"/>
                <w:sz w:val="20"/>
              </w:rPr>
            </w:pPr>
            <w:r>
              <w:rPr>
                <w:b w:val="0"/>
                <w:sz w:val="20"/>
              </w:rPr>
              <w:t>Dorin Viorel</w:t>
            </w:r>
          </w:p>
        </w:tc>
        <w:tc>
          <w:tcPr>
            <w:tcW w:w="622" w:type="pct"/>
            <w:vAlign w:val="center"/>
          </w:tcPr>
          <w:p w14:paraId="42BBDFCF" w14:textId="22410A3C" w:rsidR="007B2E26" w:rsidRDefault="007B2E26" w:rsidP="00F260C8">
            <w:pPr>
              <w:pStyle w:val="T2"/>
              <w:spacing w:after="0"/>
              <w:ind w:left="0" w:right="0"/>
              <w:jc w:val="left"/>
              <w:rPr>
                <w:b w:val="0"/>
                <w:sz w:val="20"/>
              </w:rPr>
            </w:pPr>
            <w:r>
              <w:rPr>
                <w:b w:val="0"/>
                <w:sz w:val="20"/>
              </w:rPr>
              <w:t>CableLabs</w:t>
            </w:r>
          </w:p>
        </w:tc>
        <w:tc>
          <w:tcPr>
            <w:tcW w:w="723" w:type="pct"/>
            <w:vAlign w:val="center"/>
          </w:tcPr>
          <w:p w14:paraId="3C85DA2C" w14:textId="77777777" w:rsidR="007B2E26" w:rsidRDefault="007B2E26" w:rsidP="00674C7F">
            <w:pPr>
              <w:pStyle w:val="T2"/>
              <w:spacing w:after="0"/>
              <w:ind w:left="0" w:right="0"/>
              <w:rPr>
                <w:b w:val="0"/>
                <w:sz w:val="20"/>
              </w:rPr>
            </w:pPr>
          </w:p>
        </w:tc>
        <w:tc>
          <w:tcPr>
            <w:tcW w:w="1006" w:type="pct"/>
            <w:vAlign w:val="center"/>
          </w:tcPr>
          <w:p w14:paraId="760F98E2" w14:textId="77777777" w:rsidR="007B2E26" w:rsidRDefault="007B2E26" w:rsidP="00674C7F">
            <w:pPr>
              <w:pStyle w:val="T2"/>
              <w:spacing w:after="0"/>
              <w:ind w:left="0" w:right="0"/>
              <w:rPr>
                <w:b w:val="0"/>
                <w:sz w:val="20"/>
              </w:rPr>
            </w:pPr>
          </w:p>
        </w:tc>
        <w:tc>
          <w:tcPr>
            <w:tcW w:w="1714" w:type="pct"/>
            <w:vAlign w:val="center"/>
          </w:tcPr>
          <w:p w14:paraId="4F68FA35" w14:textId="73E6A918" w:rsidR="007B2E26" w:rsidRPr="00385B28" w:rsidRDefault="007B2E26" w:rsidP="00385B28">
            <w:pPr>
              <w:pStyle w:val="T2"/>
              <w:spacing w:after="0"/>
              <w:ind w:left="0" w:right="0"/>
              <w:jc w:val="left"/>
              <w:rPr>
                <w:b w:val="0"/>
                <w:sz w:val="20"/>
              </w:rPr>
            </w:pPr>
            <w:r>
              <w:rPr>
                <w:b w:val="0"/>
                <w:sz w:val="20"/>
              </w:rPr>
              <w:t>d.viorel@cablelabs.com</w:t>
            </w:r>
          </w:p>
        </w:tc>
      </w:tr>
      <w:tr w:rsidR="007B2E26" w14:paraId="441598BD" w14:textId="77777777" w:rsidTr="00AC59EA">
        <w:trPr>
          <w:jc w:val="center"/>
        </w:trPr>
        <w:tc>
          <w:tcPr>
            <w:tcW w:w="936" w:type="pct"/>
            <w:vAlign w:val="center"/>
          </w:tcPr>
          <w:p w14:paraId="7C7AC5C9" w14:textId="2EC7C7AE" w:rsidR="007B2E26" w:rsidRDefault="00035AE7" w:rsidP="00F260C8">
            <w:pPr>
              <w:pStyle w:val="T2"/>
              <w:spacing w:after="0"/>
              <w:ind w:left="0" w:right="0"/>
              <w:jc w:val="left"/>
              <w:rPr>
                <w:b w:val="0"/>
                <w:sz w:val="20"/>
              </w:rPr>
            </w:pPr>
            <w:r>
              <w:rPr>
                <w:b w:val="0"/>
                <w:sz w:val="20"/>
              </w:rPr>
              <w:t>Roy Sun</w:t>
            </w:r>
          </w:p>
        </w:tc>
        <w:tc>
          <w:tcPr>
            <w:tcW w:w="622" w:type="pct"/>
            <w:vAlign w:val="center"/>
          </w:tcPr>
          <w:p w14:paraId="0D02BD0A" w14:textId="388E468E" w:rsidR="007B2E26" w:rsidRDefault="00035AE7" w:rsidP="00F260C8">
            <w:pPr>
              <w:pStyle w:val="T2"/>
              <w:spacing w:after="0"/>
              <w:ind w:left="0" w:right="0"/>
              <w:jc w:val="left"/>
              <w:rPr>
                <w:b w:val="0"/>
                <w:sz w:val="20"/>
              </w:rPr>
            </w:pPr>
            <w:r>
              <w:rPr>
                <w:b w:val="0"/>
                <w:sz w:val="20"/>
              </w:rPr>
              <w:t>CableLabs</w:t>
            </w:r>
          </w:p>
        </w:tc>
        <w:tc>
          <w:tcPr>
            <w:tcW w:w="723" w:type="pct"/>
            <w:vAlign w:val="center"/>
          </w:tcPr>
          <w:p w14:paraId="3D1AD66A" w14:textId="77777777" w:rsidR="007B2E26" w:rsidRDefault="007B2E26" w:rsidP="00674C7F">
            <w:pPr>
              <w:pStyle w:val="T2"/>
              <w:spacing w:after="0"/>
              <w:ind w:left="0" w:right="0"/>
              <w:rPr>
                <w:b w:val="0"/>
                <w:sz w:val="20"/>
              </w:rPr>
            </w:pPr>
          </w:p>
        </w:tc>
        <w:tc>
          <w:tcPr>
            <w:tcW w:w="1006" w:type="pct"/>
            <w:vAlign w:val="center"/>
          </w:tcPr>
          <w:p w14:paraId="49A079AC" w14:textId="77777777" w:rsidR="007B2E26" w:rsidRDefault="007B2E26" w:rsidP="00674C7F">
            <w:pPr>
              <w:pStyle w:val="T2"/>
              <w:spacing w:after="0"/>
              <w:ind w:left="0" w:right="0"/>
              <w:rPr>
                <w:b w:val="0"/>
                <w:sz w:val="20"/>
              </w:rPr>
            </w:pPr>
          </w:p>
        </w:tc>
        <w:tc>
          <w:tcPr>
            <w:tcW w:w="1714" w:type="pct"/>
            <w:vAlign w:val="center"/>
          </w:tcPr>
          <w:p w14:paraId="2C689B2B" w14:textId="02DB51D8" w:rsidR="007B2E26" w:rsidRPr="00385B28" w:rsidRDefault="00035AE7" w:rsidP="00385B28">
            <w:pPr>
              <w:pStyle w:val="T2"/>
              <w:spacing w:after="0"/>
              <w:ind w:left="0" w:right="0"/>
              <w:jc w:val="left"/>
              <w:rPr>
                <w:b w:val="0"/>
                <w:sz w:val="20"/>
              </w:rPr>
            </w:pPr>
            <w:r>
              <w:rPr>
                <w:b w:val="0"/>
                <w:sz w:val="20"/>
              </w:rPr>
              <w:t>r</w:t>
            </w:r>
            <w:r w:rsidRPr="00035AE7">
              <w:rPr>
                <w:b w:val="0"/>
                <w:sz w:val="20"/>
              </w:rPr>
              <w:t>.</w:t>
            </w:r>
            <w:r>
              <w:rPr>
                <w:b w:val="0"/>
                <w:sz w:val="20"/>
              </w:rPr>
              <w:t>s</w:t>
            </w:r>
            <w:r w:rsidRPr="00035AE7">
              <w:rPr>
                <w:b w:val="0"/>
                <w:sz w:val="20"/>
              </w:rPr>
              <w:t>un@cablelabs.com</w:t>
            </w:r>
          </w:p>
        </w:tc>
      </w:tr>
      <w:tr w:rsidR="00385B28" w14:paraId="7F26D22D" w14:textId="77777777" w:rsidTr="00AC59EA">
        <w:trPr>
          <w:jc w:val="center"/>
        </w:trPr>
        <w:tc>
          <w:tcPr>
            <w:tcW w:w="936" w:type="pct"/>
            <w:vAlign w:val="center"/>
          </w:tcPr>
          <w:p w14:paraId="5A9FD94D" w14:textId="07316942" w:rsidR="00E45D0F" w:rsidRDefault="00DA7F8E" w:rsidP="00F260C8">
            <w:pPr>
              <w:pStyle w:val="T2"/>
              <w:spacing w:after="0"/>
              <w:ind w:left="0" w:right="0"/>
              <w:jc w:val="left"/>
              <w:rPr>
                <w:b w:val="0"/>
                <w:sz w:val="20"/>
              </w:rPr>
            </w:pPr>
            <w:r>
              <w:rPr>
                <w:b w:val="0"/>
                <w:sz w:val="20"/>
              </w:rPr>
              <w:t>Thomas Derham</w:t>
            </w:r>
          </w:p>
        </w:tc>
        <w:tc>
          <w:tcPr>
            <w:tcW w:w="622" w:type="pct"/>
            <w:vAlign w:val="center"/>
          </w:tcPr>
          <w:p w14:paraId="416036B7" w14:textId="07CECB3A" w:rsidR="00E45D0F" w:rsidRDefault="00DA7F8E" w:rsidP="00F260C8">
            <w:pPr>
              <w:pStyle w:val="T2"/>
              <w:spacing w:after="0"/>
              <w:ind w:left="0" w:right="0"/>
              <w:jc w:val="left"/>
              <w:rPr>
                <w:b w:val="0"/>
                <w:sz w:val="20"/>
              </w:rPr>
            </w:pPr>
            <w:r>
              <w:rPr>
                <w:b w:val="0"/>
                <w:sz w:val="20"/>
              </w:rPr>
              <w:t>Broadcom</w:t>
            </w:r>
          </w:p>
        </w:tc>
        <w:tc>
          <w:tcPr>
            <w:tcW w:w="723" w:type="pct"/>
            <w:vAlign w:val="center"/>
          </w:tcPr>
          <w:p w14:paraId="231FD8DC" w14:textId="77777777" w:rsidR="00E45D0F" w:rsidRDefault="00E45D0F" w:rsidP="00674C7F">
            <w:pPr>
              <w:pStyle w:val="T2"/>
              <w:spacing w:after="0"/>
              <w:ind w:left="0" w:right="0"/>
              <w:rPr>
                <w:b w:val="0"/>
                <w:sz w:val="20"/>
              </w:rPr>
            </w:pPr>
          </w:p>
        </w:tc>
        <w:tc>
          <w:tcPr>
            <w:tcW w:w="1006" w:type="pct"/>
            <w:vAlign w:val="center"/>
          </w:tcPr>
          <w:p w14:paraId="17CF2340" w14:textId="77777777" w:rsidR="00E45D0F" w:rsidRDefault="00E45D0F" w:rsidP="00674C7F">
            <w:pPr>
              <w:pStyle w:val="T2"/>
              <w:spacing w:after="0"/>
              <w:ind w:left="0" w:right="0"/>
              <w:rPr>
                <w:b w:val="0"/>
                <w:sz w:val="20"/>
              </w:rPr>
            </w:pPr>
          </w:p>
        </w:tc>
        <w:tc>
          <w:tcPr>
            <w:tcW w:w="1714" w:type="pct"/>
            <w:vAlign w:val="center"/>
          </w:tcPr>
          <w:p w14:paraId="008811FD" w14:textId="7290A5AE" w:rsidR="00E45D0F" w:rsidRPr="00385B28" w:rsidRDefault="00F1715B" w:rsidP="00385B28">
            <w:pPr>
              <w:pStyle w:val="T2"/>
              <w:spacing w:after="0"/>
              <w:ind w:left="0" w:right="0"/>
              <w:jc w:val="left"/>
              <w:rPr>
                <w:b w:val="0"/>
                <w:bCs/>
                <w:sz w:val="20"/>
              </w:rPr>
            </w:pPr>
            <w:r>
              <w:rPr>
                <w:b w:val="0"/>
                <w:bCs/>
                <w:sz w:val="20"/>
              </w:rPr>
              <w:t>t</w:t>
            </w:r>
            <w:r w:rsidR="00385B28" w:rsidRPr="00385B28">
              <w:rPr>
                <w:b w:val="0"/>
                <w:bCs/>
                <w:sz w:val="20"/>
              </w:rPr>
              <w:t>homas.derham@broadcom.com</w:t>
            </w:r>
          </w:p>
        </w:tc>
      </w:tr>
      <w:tr w:rsidR="00385B28" w14:paraId="21AEBAAD" w14:textId="77777777" w:rsidTr="00AC59EA">
        <w:trPr>
          <w:jc w:val="center"/>
        </w:trPr>
        <w:tc>
          <w:tcPr>
            <w:tcW w:w="936" w:type="pct"/>
            <w:vAlign w:val="center"/>
          </w:tcPr>
          <w:p w14:paraId="0F59FC31" w14:textId="60B92A59" w:rsidR="00E45D0F" w:rsidRPr="00655A8B" w:rsidRDefault="00DA7F8E" w:rsidP="00F260C8">
            <w:pPr>
              <w:pStyle w:val="T2"/>
              <w:spacing w:after="0"/>
              <w:ind w:left="0" w:right="0"/>
              <w:jc w:val="left"/>
              <w:rPr>
                <w:b w:val="0"/>
                <w:sz w:val="20"/>
              </w:rPr>
            </w:pPr>
            <w:r w:rsidRPr="00655A8B">
              <w:rPr>
                <w:b w:val="0"/>
                <w:sz w:val="20"/>
              </w:rPr>
              <w:t>Carol Ansley</w:t>
            </w:r>
          </w:p>
        </w:tc>
        <w:tc>
          <w:tcPr>
            <w:tcW w:w="622" w:type="pct"/>
            <w:vAlign w:val="center"/>
          </w:tcPr>
          <w:p w14:paraId="0A2C9BC7" w14:textId="0925BB6F" w:rsidR="00E45D0F" w:rsidRPr="00655A8B" w:rsidRDefault="00E53094" w:rsidP="00F260C8">
            <w:pPr>
              <w:pStyle w:val="T2"/>
              <w:spacing w:after="0"/>
              <w:ind w:left="0" w:right="0"/>
              <w:jc w:val="left"/>
              <w:rPr>
                <w:b w:val="0"/>
                <w:sz w:val="20"/>
              </w:rPr>
            </w:pPr>
            <w:r w:rsidRPr="00655A8B">
              <w:rPr>
                <w:b w:val="0"/>
                <w:sz w:val="20"/>
              </w:rPr>
              <w:t>Self</w:t>
            </w:r>
          </w:p>
        </w:tc>
        <w:tc>
          <w:tcPr>
            <w:tcW w:w="723" w:type="pct"/>
            <w:vAlign w:val="center"/>
          </w:tcPr>
          <w:p w14:paraId="6C60C8B4" w14:textId="77777777" w:rsidR="00E45D0F" w:rsidRPr="00655A8B" w:rsidRDefault="00E45D0F" w:rsidP="00674C7F">
            <w:pPr>
              <w:pStyle w:val="T2"/>
              <w:spacing w:after="0"/>
              <w:ind w:left="0" w:right="0"/>
              <w:rPr>
                <w:b w:val="0"/>
                <w:sz w:val="20"/>
              </w:rPr>
            </w:pPr>
          </w:p>
        </w:tc>
        <w:tc>
          <w:tcPr>
            <w:tcW w:w="1006" w:type="pct"/>
            <w:vAlign w:val="center"/>
          </w:tcPr>
          <w:p w14:paraId="5800900F" w14:textId="77777777" w:rsidR="00E45D0F" w:rsidRPr="00655A8B" w:rsidRDefault="00E45D0F" w:rsidP="00674C7F">
            <w:pPr>
              <w:pStyle w:val="T2"/>
              <w:spacing w:after="0"/>
              <w:ind w:left="0" w:right="0"/>
              <w:rPr>
                <w:b w:val="0"/>
                <w:sz w:val="20"/>
              </w:rPr>
            </w:pPr>
          </w:p>
        </w:tc>
        <w:tc>
          <w:tcPr>
            <w:tcW w:w="1714" w:type="pct"/>
            <w:vAlign w:val="center"/>
          </w:tcPr>
          <w:p w14:paraId="28A3743B" w14:textId="76269B53" w:rsidR="00E45D0F" w:rsidRPr="00655A8B" w:rsidRDefault="00E53094" w:rsidP="00385B28">
            <w:pPr>
              <w:pStyle w:val="T2"/>
              <w:spacing w:after="0"/>
              <w:ind w:left="0" w:right="0"/>
              <w:jc w:val="left"/>
              <w:rPr>
                <w:b w:val="0"/>
                <w:sz w:val="20"/>
              </w:rPr>
            </w:pPr>
            <w:r w:rsidRPr="00655A8B">
              <w:rPr>
                <w:b w:val="0"/>
                <w:sz w:val="20"/>
              </w:rPr>
              <w:t>carol@ansley.com</w:t>
            </w:r>
          </w:p>
        </w:tc>
      </w:tr>
      <w:tr w:rsidR="00385B28" w14:paraId="590CAF24" w14:textId="77777777" w:rsidTr="00AC59EA">
        <w:trPr>
          <w:jc w:val="center"/>
        </w:trPr>
        <w:tc>
          <w:tcPr>
            <w:tcW w:w="936" w:type="pct"/>
            <w:vAlign w:val="center"/>
          </w:tcPr>
          <w:p w14:paraId="473C3E03" w14:textId="716EDD9D" w:rsidR="002455FA" w:rsidRPr="00655A8B" w:rsidRDefault="00655A8B" w:rsidP="00F260C8">
            <w:pPr>
              <w:pStyle w:val="T2"/>
              <w:spacing w:after="0"/>
              <w:ind w:left="0" w:right="0"/>
              <w:jc w:val="left"/>
              <w:rPr>
                <w:b w:val="0"/>
                <w:sz w:val="20"/>
              </w:rPr>
            </w:pPr>
            <w:r w:rsidRPr="00655A8B">
              <w:rPr>
                <w:b w:val="0"/>
                <w:sz w:val="20"/>
              </w:rPr>
              <w:t>Hedayat, Reza</w:t>
            </w:r>
          </w:p>
        </w:tc>
        <w:tc>
          <w:tcPr>
            <w:tcW w:w="622" w:type="pct"/>
            <w:vAlign w:val="center"/>
          </w:tcPr>
          <w:p w14:paraId="6D23D7A6" w14:textId="174429B8" w:rsidR="002455FA" w:rsidRPr="00655A8B" w:rsidRDefault="00655A8B" w:rsidP="00F260C8">
            <w:pPr>
              <w:pStyle w:val="T2"/>
              <w:spacing w:after="0"/>
              <w:ind w:left="0" w:right="0"/>
              <w:jc w:val="left"/>
              <w:rPr>
                <w:b w:val="0"/>
                <w:sz w:val="20"/>
              </w:rPr>
            </w:pPr>
            <w:r w:rsidRPr="00655A8B">
              <w:rPr>
                <w:b w:val="0"/>
                <w:sz w:val="20"/>
              </w:rPr>
              <w:t>Charter</w:t>
            </w:r>
          </w:p>
        </w:tc>
        <w:tc>
          <w:tcPr>
            <w:tcW w:w="723" w:type="pct"/>
            <w:vAlign w:val="center"/>
          </w:tcPr>
          <w:p w14:paraId="1314DDFD" w14:textId="77777777" w:rsidR="002455FA" w:rsidRPr="00655A8B" w:rsidRDefault="002455FA" w:rsidP="00674C7F">
            <w:pPr>
              <w:pStyle w:val="T2"/>
              <w:spacing w:after="0"/>
              <w:ind w:left="0" w:right="0"/>
              <w:rPr>
                <w:b w:val="0"/>
                <w:sz w:val="20"/>
              </w:rPr>
            </w:pPr>
          </w:p>
        </w:tc>
        <w:tc>
          <w:tcPr>
            <w:tcW w:w="1006" w:type="pct"/>
            <w:vAlign w:val="center"/>
          </w:tcPr>
          <w:p w14:paraId="2294EEEE" w14:textId="77777777" w:rsidR="002455FA" w:rsidRPr="00655A8B" w:rsidRDefault="002455FA" w:rsidP="00674C7F">
            <w:pPr>
              <w:pStyle w:val="T2"/>
              <w:spacing w:after="0"/>
              <w:ind w:left="0" w:right="0"/>
              <w:rPr>
                <w:b w:val="0"/>
                <w:sz w:val="20"/>
              </w:rPr>
            </w:pPr>
          </w:p>
        </w:tc>
        <w:tc>
          <w:tcPr>
            <w:tcW w:w="1714" w:type="pct"/>
            <w:vAlign w:val="center"/>
          </w:tcPr>
          <w:p w14:paraId="469EE6E5" w14:textId="19DCF25D" w:rsidR="002455FA" w:rsidRPr="00655A8B" w:rsidRDefault="00F1715B" w:rsidP="00655A8B">
            <w:pPr>
              <w:pStyle w:val="T2"/>
              <w:spacing w:after="0"/>
              <w:ind w:left="0" w:right="0"/>
              <w:jc w:val="left"/>
              <w:rPr>
                <w:b w:val="0"/>
                <w:sz w:val="20"/>
              </w:rPr>
            </w:pPr>
            <w:r>
              <w:rPr>
                <w:b w:val="0"/>
                <w:sz w:val="20"/>
              </w:rPr>
              <w:t>r</w:t>
            </w:r>
            <w:r w:rsidR="00655A8B" w:rsidRPr="00655A8B">
              <w:rPr>
                <w:b w:val="0"/>
                <w:sz w:val="20"/>
              </w:rPr>
              <w:t>eza.Hedayat@charter.com</w:t>
            </w:r>
          </w:p>
        </w:tc>
      </w:tr>
      <w:tr w:rsidR="00280DE4" w14:paraId="22912FE2" w14:textId="77777777" w:rsidTr="00AC59EA">
        <w:trPr>
          <w:jc w:val="center"/>
        </w:trPr>
        <w:tc>
          <w:tcPr>
            <w:tcW w:w="936" w:type="pct"/>
            <w:vAlign w:val="center"/>
          </w:tcPr>
          <w:p w14:paraId="2745C220" w14:textId="78B92A35" w:rsidR="00280DE4" w:rsidRPr="00280DE4" w:rsidRDefault="00280DE4" w:rsidP="00F260C8">
            <w:pPr>
              <w:pStyle w:val="T2"/>
              <w:spacing w:after="0"/>
              <w:ind w:left="0" w:right="0"/>
              <w:jc w:val="left"/>
              <w:rPr>
                <w:b w:val="0"/>
                <w:sz w:val="20"/>
              </w:rPr>
            </w:pPr>
            <w:r w:rsidRPr="00280DE4">
              <w:rPr>
                <w:b w:val="0"/>
                <w:sz w:val="20"/>
              </w:rPr>
              <w:t>Payam</w:t>
            </w:r>
            <w:r w:rsidR="00F1715B">
              <w:rPr>
                <w:b w:val="0"/>
                <w:sz w:val="20"/>
              </w:rPr>
              <w:t xml:space="preserve"> </w:t>
            </w:r>
            <w:r w:rsidRPr="00280DE4">
              <w:rPr>
                <w:b w:val="0"/>
                <w:sz w:val="20"/>
              </w:rPr>
              <w:t>Torab   </w:t>
            </w:r>
          </w:p>
        </w:tc>
        <w:tc>
          <w:tcPr>
            <w:tcW w:w="622" w:type="pct"/>
            <w:vAlign w:val="center"/>
          </w:tcPr>
          <w:p w14:paraId="3A3507B6" w14:textId="529A8D72" w:rsidR="00280DE4" w:rsidRPr="00280DE4" w:rsidRDefault="00280DE4" w:rsidP="00F260C8">
            <w:pPr>
              <w:pStyle w:val="T2"/>
              <w:spacing w:after="0"/>
              <w:ind w:left="0" w:right="0"/>
              <w:jc w:val="left"/>
              <w:rPr>
                <w:b w:val="0"/>
                <w:sz w:val="20"/>
              </w:rPr>
            </w:pPr>
            <w:r w:rsidRPr="00280DE4">
              <w:rPr>
                <w:b w:val="0"/>
                <w:sz w:val="20"/>
              </w:rPr>
              <w:t>Facebook</w:t>
            </w:r>
          </w:p>
        </w:tc>
        <w:tc>
          <w:tcPr>
            <w:tcW w:w="723" w:type="pct"/>
            <w:vAlign w:val="center"/>
          </w:tcPr>
          <w:p w14:paraId="1F75B2E7" w14:textId="77777777" w:rsidR="00280DE4" w:rsidRPr="00280DE4" w:rsidRDefault="00280DE4" w:rsidP="00674C7F">
            <w:pPr>
              <w:pStyle w:val="T2"/>
              <w:spacing w:after="0"/>
              <w:ind w:left="0" w:right="0"/>
              <w:rPr>
                <w:b w:val="0"/>
                <w:sz w:val="20"/>
              </w:rPr>
            </w:pPr>
          </w:p>
        </w:tc>
        <w:tc>
          <w:tcPr>
            <w:tcW w:w="1006" w:type="pct"/>
            <w:vAlign w:val="center"/>
          </w:tcPr>
          <w:p w14:paraId="015CFCF9" w14:textId="77777777" w:rsidR="00280DE4" w:rsidRPr="00280DE4" w:rsidRDefault="00280DE4" w:rsidP="00674C7F">
            <w:pPr>
              <w:pStyle w:val="T2"/>
              <w:spacing w:after="0"/>
              <w:ind w:left="0" w:right="0"/>
              <w:rPr>
                <w:b w:val="0"/>
                <w:sz w:val="20"/>
              </w:rPr>
            </w:pPr>
          </w:p>
        </w:tc>
        <w:tc>
          <w:tcPr>
            <w:tcW w:w="1714" w:type="pct"/>
            <w:vAlign w:val="center"/>
          </w:tcPr>
          <w:p w14:paraId="676180A5" w14:textId="183A4F33" w:rsidR="00280DE4" w:rsidRPr="00280DE4" w:rsidRDefault="00A2310D" w:rsidP="00655A8B">
            <w:pPr>
              <w:pStyle w:val="T2"/>
              <w:spacing w:after="0"/>
              <w:ind w:left="0" w:right="0"/>
              <w:jc w:val="left"/>
              <w:rPr>
                <w:b w:val="0"/>
                <w:sz w:val="20"/>
              </w:rPr>
            </w:pPr>
            <w:hyperlink r:id="rId8" w:history="1">
              <w:r w:rsidR="00280DE4" w:rsidRPr="00280DE4">
                <w:rPr>
                  <w:b w:val="0"/>
                  <w:sz w:val="20"/>
                </w:rPr>
                <w:t>torab@ieee.org</w:t>
              </w:r>
            </w:hyperlink>
          </w:p>
        </w:tc>
      </w:tr>
      <w:tr w:rsidR="00280DE4" w14:paraId="0BE05D75" w14:textId="77777777" w:rsidTr="00AC59EA">
        <w:trPr>
          <w:jc w:val="center"/>
        </w:trPr>
        <w:tc>
          <w:tcPr>
            <w:tcW w:w="936" w:type="pct"/>
            <w:vAlign w:val="center"/>
          </w:tcPr>
          <w:p w14:paraId="237BED63" w14:textId="04EC255E" w:rsidR="00280DE4" w:rsidRPr="00280DE4" w:rsidRDefault="00280DE4" w:rsidP="00F260C8">
            <w:pPr>
              <w:pStyle w:val="T2"/>
              <w:spacing w:after="0"/>
              <w:ind w:left="0" w:right="0"/>
              <w:jc w:val="left"/>
              <w:rPr>
                <w:b w:val="0"/>
                <w:sz w:val="20"/>
              </w:rPr>
            </w:pPr>
            <w:r w:rsidRPr="00280DE4">
              <w:rPr>
                <w:b w:val="0"/>
                <w:sz w:val="20"/>
              </w:rPr>
              <w:t>Chunyu Hu</w:t>
            </w:r>
          </w:p>
        </w:tc>
        <w:tc>
          <w:tcPr>
            <w:tcW w:w="622" w:type="pct"/>
            <w:vAlign w:val="center"/>
          </w:tcPr>
          <w:p w14:paraId="644EC19C" w14:textId="476832C2" w:rsidR="00280DE4" w:rsidRPr="00280DE4" w:rsidRDefault="00280DE4" w:rsidP="00F260C8">
            <w:pPr>
              <w:pStyle w:val="T2"/>
              <w:spacing w:after="0"/>
              <w:ind w:left="0" w:right="0"/>
              <w:jc w:val="left"/>
              <w:rPr>
                <w:b w:val="0"/>
                <w:sz w:val="20"/>
              </w:rPr>
            </w:pPr>
            <w:r w:rsidRPr="00280DE4">
              <w:rPr>
                <w:b w:val="0"/>
                <w:sz w:val="20"/>
              </w:rPr>
              <w:t>Facebook</w:t>
            </w:r>
          </w:p>
        </w:tc>
        <w:tc>
          <w:tcPr>
            <w:tcW w:w="723" w:type="pct"/>
            <w:vAlign w:val="center"/>
          </w:tcPr>
          <w:p w14:paraId="3C6664EC" w14:textId="77777777" w:rsidR="00280DE4" w:rsidRPr="00280DE4" w:rsidRDefault="00280DE4" w:rsidP="00674C7F">
            <w:pPr>
              <w:pStyle w:val="T2"/>
              <w:spacing w:after="0"/>
              <w:ind w:left="0" w:right="0"/>
              <w:rPr>
                <w:b w:val="0"/>
                <w:sz w:val="20"/>
              </w:rPr>
            </w:pPr>
          </w:p>
        </w:tc>
        <w:tc>
          <w:tcPr>
            <w:tcW w:w="1006" w:type="pct"/>
            <w:vAlign w:val="center"/>
          </w:tcPr>
          <w:p w14:paraId="3F3A971D" w14:textId="77777777" w:rsidR="00280DE4" w:rsidRPr="00280DE4" w:rsidRDefault="00280DE4" w:rsidP="00674C7F">
            <w:pPr>
              <w:pStyle w:val="T2"/>
              <w:spacing w:after="0"/>
              <w:ind w:left="0" w:right="0"/>
              <w:rPr>
                <w:b w:val="0"/>
                <w:sz w:val="20"/>
              </w:rPr>
            </w:pPr>
          </w:p>
        </w:tc>
        <w:tc>
          <w:tcPr>
            <w:tcW w:w="1714" w:type="pct"/>
            <w:vAlign w:val="center"/>
          </w:tcPr>
          <w:p w14:paraId="45C40428" w14:textId="7EA570B5" w:rsidR="00280DE4" w:rsidRPr="00280DE4" w:rsidRDefault="00A2310D" w:rsidP="00655A8B">
            <w:pPr>
              <w:pStyle w:val="T2"/>
              <w:spacing w:after="0"/>
              <w:ind w:left="0" w:right="0"/>
              <w:jc w:val="left"/>
              <w:rPr>
                <w:b w:val="0"/>
                <w:sz w:val="20"/>
              </w:rPr>
            </w:pPr>
            <w:hyperlink r:id="rId9" w:history="1">
              <w:r w:rsidR="00280DE4" w:rsidRPr="00280DE4">
                <w:rPr>
                  <w:rStyle w:val="Hyperlink"/>
                  <w:b w:val="0"/>
                  <w:color w:val="auto"/>
                  <w:sz w:val="20"/>
                  <w:u w:val="none"/>
                </w:rPr>
                <w:t>chunyuhu@fb.com</w:t>
              </w:r>
            </w:hyperlink>
          </w:p>
        </w:tc>
      </w:tr>
    </w:tbl>
    <w:p w14:paraId="56A7CAA6" w14:textId="77777777" w:rsidR="00D12542" w:rsidRDefault="00D12542" w:rsidP="00D12542"/>
    <w:p w14:paraId="7E162296" w14:textId="77777777" w:rsidR="00D12542" w:rsidRDefault="00D12542" w:rsidP="00D12542"/>
    <w:p w14:paraId="3239BDFE" w14:textId="77777777" w:rsidR="00D12542" w:rsidRDefault="00941269" w:rsidP="00D12542">
      <w:r>
        <w:rPr>
          <w:noProof/>
          <w:lang w:val="en-US"/>
        </w:rPr>
        <mc:AlternateContent>
          <mc:Choice Requires="wps">
            <w:drawing>
              <wp:anchor distT="0" distB="0" distL="114300" distR="114300" simplePos="0" relativeHeight="251659264" behindDoc="0" locked="0" layoutInCell="0" allowOverlap="1" wp14:anchorId="59575CF8" wp14:editId="7D0611EB">
                <wp:simplePos x="0" y="0"/>
                <wp:positionH relativeFrom="column">
                  <wp:posOffset>-7620</wp:posOffset>
                </wp:positionH>
                <wp:positionV relativeFrom="paragraph">
                  <wp:posOffset>23495</wp:posOffset>
                </wp:positionV>
                <wp:extent cx="6377940" cy="412242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412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5E5D88" w14:textId="77777777" w:rsidR="00DA7F8E" w:rsidRDefault="00DA7F8E" w:rsidP="00D12542">
                            <w:pPr>
                              <w:pStyle w:val="T1"/>
                              <w:spacing w:after="120"/>
                            </w:pPr>
                            <w:r>
                              <w:t>Abstract</w:t>
                            </w:r>
                          </w:p>
                          <w:p w14:paraId="67370DFC" w14:textId="77777777" w:rsidR="00DA7F8E" w:rsidRDefault="00DA7F8E" w:rsidP="00430FF4">
                            <w:pPr>
                              <w:jc w:val="both"/>
                              <w:rPr>
                                <w:i/>
                                <w:szCs w:val="22"/>
                              </w:rPr>
                            </w:pPr>
                          </w:p>
                          <w:p w14:paraId="202B83D8" w14:textId="3B916658" w:rsidR="00DA7F8E" w:rsidRPr="00D24E6B" w:rsidRDefault="00DA7F8E" w:rsidP="00513DEF">
                            <w:pPr>
                              <w:jc w:val="both"/>
                              <w:rPr>
                                <w:lang w:val="en-US"/>
                              </w:rPr>
                            </w:pPr>
                            <w:r w:rsidRPr="00D24E6B">
                              <w:rPr>
                                <w:szCs w:val="22"/>
                              </w:rPr>
                              <w:t xml:space="preserve">On December 12th, 2019, the FCC </w:t>
                            </w:r>
                            <w:r w:rsidR="005C0090">
                              <w:rPr>
                                <w:szCs w:val="22"/>
                              </w:rPr>
                              <w:t>adopted</w:t>
                            </w:r>
                            <w:r w:rsidRPr="00D24E6B">
                              <w:rPr>
                                <w:szCs w:val="22"/>
                              </w:rPr>
                              <w:t xml:space="preserve"> a Notice of Proposed Rulemaking proposing the lower 45 megahertz of the 5.9 GHz band for unlicensed uses (not under DFS rules).</w:t>
                            </w:r>
                            <w:r>
                              <w:rPr>
                                <w:szCs w:val="22"/>
                              </w:rPr>
                              <w:t xml:space="preserve"> This contribution proposes the addition of the corresponding channels </w:t>
                            </w:r>
                            <w:r w:rsidRPr="00D24E6B">
                              <w:rPr>
                                <w:szCs w:val="22"/>
                              </w:rPr>
                              <w:t xml:space="preserve">to </w:t>
                            </w:r>
                            <w:r w:rsidRPr="00D24E6B">
                              <w:rPr>
                                <w:lang w:val="en-US"/>
                              </w:rPr>
                              <w:t xml:space="preserve">the channels listing in Annex E - </w:t>
                            </w:r>
                            <w:r w:rsidRPr="00D24E6B">
                              <w:rPr>
                                <w:szCs w:val="22"/>
                                <w:lang w:val="en-US"/>
                              </w:rPr>
                              <w:t>Table E-4 - Global operating classes</w:t>
                            </w:r>
                          </w:p>
                          <w:p w14:paraId="514736B4" w14:textId="77777777" w:rsidR="00DA7F8E" w:rsidRPr="00D36F8E" w:rsidRDefault="00DA7F8E" w:rsidP="00D36F8E">
                            <w:pPr>
                              <w:jc w:val="both"/>
                              <w:rPr>
                                <w:i/>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75CF8" id="_x0000_t202" coordsize="21600,21600" o:spt="202" path="m,l,21600r21600,l21600,xe">
                <v:stroke joinstyle="miter"/>
                <v:path gradientshapeok="t" o:connecttype="rect"/>
              </v:shapetype>
              <v:shape id="Text Box 2" o:spid="_x0000_s1026" type="#_x0000_t202" style="position:absolute;margin-left:-.6pt;margin-top:1.85pt;width:502.2pt;height:3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" o:allowincell="f" stroked="f">
                <v:textbox>
                  <w:txbxContent>
                    <w:p w14:paraId="485E5D88" w14:textId="77777777" w:rsidR="00DA7F8E" w:rsidRDefault="00DA7F8E" w:rsidP="00D12542">
                      <w:pPr>
                        <w:pStyle w:val="T1"/>
                        <w:spacing w:after="120"/>
                      </w:pPr>
                      <w:r>
                        <w:t>Abstract</w:t>
                      </w:r>
                    </w:p>
                    <w:p w14:paraId="67370DFC" w14:textId="77777777" w:rsidR="00DA7F8E" w:rsidRDefault="00DA7F8E" w:rsidP="00430FF4">
                      <w:pPr>
                        <w:jc w:val="both"/>
                        <w:rPr>
                          <w:i/>
                          <w:szCs w:val="22"/>
                        </w:rPr>
                      </w:pPr>
                    </w:p>
                    <w:p w14:paraId="202B83D8" w14:textId="3B916658" w:rsidR="00DA7F8E" w:rsidRPr="00D24E6B" w:rsidRDefault="00DA7F8E" w:rsidP="00513DEF">
                      <w:pPr>
                        <w:jc w:val="both"/>
                        <w:rPr>
                          <w:lang w:val="en-US"/>
                        </w:rPr>
                      </w:pPr>
                      <w:r w:rsidRPr="00D24E6B">
                        <w:rPr>
                          <w:szCs w:val="22"/>
                        </w:rPr>
                        <w:t xml:space="preserve">On December 12th, 2019, the FCC </w:t>
                      </w:r>
                      <w:r w:rsidR="005C0090">
                        <w:rPr>
                          <w:szCs w:val="22"/>
                        </w:rPr>
                        <w:t>adopted</w:t>
                      </w:r>
                      <w:r w:rsidRPr="00D24E6B">
                        <w:rPr>
                          <w:szCs w:val="22"/>
                        </w:rPr>
                        <w:t xml:space="preserve"> a Notice of Proposed Rulemaking proposing the lower 45 megahertz of the 5.9 GHz band for unlicensed uses (not under DFS rules).</w:t>
                      </w:r>
                      <w:r>
                        <w:rPr>
                          <w:szCs w:val="22"/>
                        </w:rPr>
                        <w:t xml:space="preserve"> This contribution proposes the addition of the corresponding channels </w:t>
                      </w:r>
                      <w:r w:rsidRPr="00D24E6B">
                        <w:rPr>
                          <w:szCs w:val="22"/>
                        </w:rPr>
                        <w:t xml:space="preserve">to </w:t>
                      </w:r>
                      <w:r w:rsidRPr="00D24E6B">
                        <w:rPr>
                          <w:lang w:val="en-US"/>
                        </w:rPr>
                        <w:t xml:space="preserve">the channels listing in Annex E - </w:t>
                      </w:r>
                      <w:r w:rsidRPr="00D24E6B">
                        <w:rPr>
                          <w:szCs w:val="22"/>
                          <w:lang w:val="en-US"/>
                        </w:rPr>
                        <w:t>Table E-4 - Global operating classes</w:t>
                      </w:r>
                    </w:p>
                    <w:p w14:paraId="514736B4" w14:textId="77777777" w:rsidR="00DA7F8E" w:rsidRPr="00D36F8E" w:rsidRDefault="00DA7F8E" w:rsidP="00D36F8E">
                      <w:pPr>
                        <w:jc w:val="both"/>
                        <w:rPr>
                          <w:i/>
                          <w:szCs w:val="22"/>
                        </w:rPr>
                      </w:pPr>
                    </w:p>
                  </w:txbxContent>
                </v:textbox>
              </v:shape>
            </w:pict>
          </mc:Fallback>
        </mc:AlternateContent>
      </w:r>
    </w:p>
    <w:p w14:paraId="6C3A8985" w14:textId="77777777" w:rsidR="00D12542" w:rsidRDefault="00D12542" w:rsidP="00D12542"/>
    <w:p w14:paraId="1CBAA1C3" w14:textId="77777777" w:rsidR="00D12542" w:rsidRDefault="00D12542" w:rsidP="00D12542"/>
    <w:p w14:paraId="3EDC85CA" w14:textId="77777777" w:rsidR="00D12542" w:rsidRDefault="00D12542" w:rsidP="00D12542"/>
    <w:p w14:paraId="41CC9F3C" w14:textId="7D398256" w:rsidR="0007235A" w:rsidRPr="00893C82" w:rsidRDefault="00D12542" w:rsidP="00893C82">
      <w:pPr>
        <w:rPr>
          <w:b/>
          <w:bCs/>
          <w:i/>
          <w:iCs/>
          <w:noProof/>
          <w:snapToGrid w:val="0"/>
          <w:color w:val="993300"/>
          <w:sz w:val="20"/>
          <w:lang w:val="en-US" w:eastAsia="ko-KR"/>
        </w:rPr>
      </w:pPr>
      <w:r>
        <w:rPr>
          <w:b/>
          <w:bCs/>
          <w:i/>
          <w:iCs/>
          <w:color w:val="993300"/>
        </w:rPr>
        <w:br w:type="page"/>
      </w:r>
      <w:bookmarkStart w:id="0" w:name="RTF37363431303a2048322c312e"/>
    </w:p>
    <w:p w14:paraId="31DA7EC3" w14:textId="77777777" w:rsidR="00587C68" w:rsidRPr="001568A8" w:rsidRDefault="00587C68" w:rsidP="00587C68">
      <w:pPr>
        <w:pStyle w:val="Heading1"/>
      </w:pPr>
      <w:r w:rsidRPr="00CC7581">
        <w:lastRenderedPageBreak/>
        <w:t>Revision Notes</w:t>
      </w:r>
    </w:p>
    <w:p w14:paraId="263DD648" w14:textId="77777777" w:rsidR="00587C68" w:rsidRDefault="00587C68" w:rsidP="00587C68">
      <w:pPr>
        <w:rPr>
          <w:sz w:val="20"/>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7807"/>
      </w:tblGrid>
      <w:tr w:rsidR="00587C68" w:rsidRPr="003A2CFB" w14:paraId="3C8A6083" w14:textId="77777777" w:rsidTr="00587C68">
        <w:tc>
          <w:tcPr>
            <w:tcW w:w="2003" w:type="dxa"/>
          </w:tcPr>
          <w:p w14:paraId="2D526106" w14:textId="77777777" w:rsidR="00587C68" w:rsidRPr="003A2CFB" w:rsidRDefault="00587C68" w:rsidP="009D6F86">
            <w:pPr>
              <w:rPr>
                <w:sz w:val="20"/>
              </w:rPr>
            </w:pPr>
            <w:r w:rsidRPr="003A2CFB">
              <w:rPr>
                <w:sz w:val="20"/>
              </w:rPr>
              <w:t>R0</w:t>
            </w:r>
          </w:p>
        </w:tc>
        <w:tc>
          <w:tcPr>
            <w:tcW w:w="7807" w:type="dxa"/>
          </w:tcPr>
          <w:p w14:paraId="4C60E6FD" w14:textId="14FD18C6" w:rsidR="00587C68" w:rsidRPr="003A2CFB" w:rsidRDefault="00587C68" w:rsidP="009D6F86">
            <w:pPr>
              <w:rPr>
                <w:sz w:val="20"/>
              </w:rPr>
            </w:pPr>
            <w:r w:rsidRPr="003A2CFB">
              <w:rPr>
                <w:sz w:val="20"/>
              </w:rPr>
              <w:t xml:space="preserve">Initial revision – CID </w:t>
            </w:r>
            <w:r w:rsidR="00CA32C7">
              <w:rPr>
                <w:sz w:val="20"/>
              </w:rPr>
              <w:t>24102</w:t>
            </w:r>
          </w:p>
        </w:tc>
      </w:tr>
    </w:tbl>
    <w:p w14:paraId="653809BD" w14:textId="77777777" w:rsidR="00587C68" w:rsidRDefault="00587C68" w:rsidP="00D34585">
      <w:pPr>
        <w:rPr>
          <w:b/>
        </w:rPr>
      </w:pPr>
    </w:p>
    <w:p w14:paraId="4EA4AAA3" w14:textId="77777777" w:rsidR="00587C68" w:rsidRDefault="00587C68" w:rsidP="00D34585">
      <w:pPr>
        <w:rPr>
          <w:b/>
        </w:rPr>
      </w:pPr>
    </w:p>
    <w:tbl>
      <w:tblPr>
        <w:tblStyle w:val="TableGrid"/>
        <w:tblW w:w="9875" w:type="dxa"/>
        <w:jc w:val="center"/>
        <w:tblLayout w:type="fixed"/>
        <w:tblLook w:val="04A0" w:firstRow="1" w:lastRow="0" w:firstColumn="1" w:lastColumn="0" w:noHBand="0" w:noVBand="1"/>
      </w:tblPr>
      <w:tblGrid>
        <w:gridCol w:w="900"/>
        <w:gridCol w:w="630"/>
        <w:gridCol w:w="990"/>
        <w:gridCol w:w="2790"/>
        <w:gridCol w:w="1710"/>
        <w:gridCol w:w="2855"/>
      </w:tblGrid>
      <w:tr w:rsidR="00587C68" w:rsidRPr="003A2CFB" w14:paraId="6038EAFD" w14:textId="77777777" w:rsidTr="007978A7">
        <w:trPr>
          <w:trHeight w:val="373"/>
          <w:jc w:val="center"/>
        </w:trPr>
        <w:tc>
          <w:tcPr>
            <w:tcW w:w="900" w:type="dxa"/>
            <w:tcBorders>
              <w:top w:val="single" w:sz="4" w:space="0" w:color="000000"/>
              <w:left w:val="single" w:sz="4" w:space="0" w:color="000000"/>
              <w:bottom w:val="single" w:sz="4" w:space="0" w:color="000000"/>
              <w:right w:val="single" w:sz="4" w:space="0" w:color="000000"/>
            </w:tcBorders>
            <w:hideMark/>
          </w:tcPr>
          <w:p w14:paraId="4D1291B4" w14:textId="77777777" w:rsidR="00587C68" w:rsidRPr="003A2CFB" w:rsidRDefault="00587C68" w:rsidP="009D6F86">
            <w:pPr>
              <w:autoSpaceDE w:val="0"/>
              <w:autoSpaceDN w:val="0"/>
              <w:adjustRightInd w:val="0"/>
              <w:jc w:val="center"/>
              <w:rPr>
                <w:b/>
                <w:bCs/>
                <w:sz w:val="20"/>
                <w:lang w:eastAsia="ko-KR"/>
              </w:rPr>
            </w:pPr>
            <w:r w:rsidRPr="003A2CFB">
              <w:rPr>
                <w:b/>
                <w:bCs/>
                <w:sz w:val="20"/>
                <w:lang w:eastAsia="ko-KR"/>
              </w:rPr>
              <w:t>CID</w:t>
            </w:r>
          </w:p>
        </w:tc>
        <w:tc>
          <w:tcPr>
            <w:tcW w:w="630" w:type="dxa"/>
            <w:tcBorders>
              <w:top w:val="single" w:sz="4" w:space="0" w:color="000000"/>
              <w:left w:val="single" w:sz="4" w:space="0" w:color="000000"/>
              <w:bottom w:val="single" w:sz="4" w:space="0" w:color="000000"/>
              <w:right w:val="single" w:sz="4" w:space="0" w:color="000000"/>
            </w:tcBorders>
            <w:hideMark/>
          </w:tcPr>
          <w:p w14:paraId="5C6C87F2" w14:textId="77777777" w:rsidR="00587C68" w:rsidRPr="003A2CFB" w:rsidRDefault="00587C68" w:rsidP="009D6F86">
            <w:pPr>
              <w:autoSpaceDE w:val="0"/>
              <w:autoSpaceDN w:val="0"/>
              <w:adjustRightInd w:val="0"/>
              <w:jc w:val="center"/>
              <w:rPr>
                <w:b/>
                <w:bCs/>
                <w:sz w:val="20"/>
                <w:lang w:eastAsia="ko-KR"/>
              </w:rPr>
            </w:pPr>
            <w:r w:rsidRPr="003A2CFB">
              <w:rPr>
                <w:b/>
                <w:bCs/>
                <w:sz w:val="20"/>
                <w:lang w:eastAsia="ko-KR"/>
              </w:rPr>
              <w:t>P.L</w:t>
            </w:r>
          </w:p>
        </w:tc>
        <w:tc>
          <w:tcPr>
            <w:tcW w:w="990" w:type="dxa"/>
            <w:tcBorders>
              <w:top w:val="single" w:sz="4" w:space="0" w:color="000000"/>
              <w:left w:val="single" w:sz="4" w:space="0" w:color="000000"/>
              <w:bottom w:val="single" w:sz="4" w:space="0" w:color="000000"/>
              <w:right w:val="single" w:sz="4" w:space="0" w:color="000000"/>
            </w:tcBorders>
            <w:hideMark/>
          </w:tcPr>
          <w:p w14:paraId="4AA83BC9" w14:textId="77777777" w:rsidR="00587C68" w:rsidRPr="003A2CFB" w:rsidRDefault="00587C68" w:rsidP="009D6F86">
            <w:pPr>
              <w:autoSpaceDE w:val="0"/>
              <w:autoSpaceDN w:val="0"/>
              <w:adjustRightInd w:val="0"/>
              <w:jc w:val="center"/>
              <w:rPr>
                <w:b/>
                <w:bCs/>
                <w:sz w:val="20"/>
                <w:lang w:eastAsia="ko-KR"/>
              </w:rPr>
            </w:pPr>
            <w:r w:rsidRPr="003A2CFB">
              <w:rPr>
                <w:b/>
                <w:bCs/>
                <w:sz w:val="20"/>
                <w:lang w:eastAsia="ko-KR"/>
              </w:rPr>
              <w:t>Clause</w:t>
            </w:r>
          </w:p>
        </w:tc>
        <w:tc>
          <w:tcPr>
            <w:tcW w:w="2790" w:type="dxa"/>
            <w:tcBorders>
              <w:top w:val="single" w:sz="4" w:space="0" w:color="000000"/>
              <w:left w:val="single" w:sz="4" w:space="0" w:color="000000"/>
              <w:bottom w:val="single" w:sz="4" w:space="0" w:color="000000"/>
              <w:right w:val="single" w:sz="4" w:space="0" w:color="000000"/>
            </w:tcBorders>
            <w:hideMark/>
          </w:tcPr>
          <w:p w14:paraId="330A64F0" w14:textId="77777777" w:rsidR="00587C68" w:rsidRPr="003A2CFB" w:rsidRDefault="00587C68" w:rsidP="009D6F86">
            <w:pPr>
              <w:autoSpaceDE w:val="0"/>
              <w:autoSpaceDN w:val="0"/>
              <w:adjustRightInd w:val="0"/>
              <w:jc w:val="center"/>
              <w:rPr>
                <w:b/>
                <w:bCs/>
                <w:sz w:val="20"/>
                <w:lang w:eastAsia="ko-KR"/>
              </w:rPr>
            </w:pPr>
            <w:r w:rsidRPr="003A2CFB">
              <w:rPr>
                <w:b/>
                <w:bCs/>
                <w:sz w:val="20"/>
                <w:lang w:eastAsia="ko-KR"/>
              </w:rPr>
              <w:t>Comment</w:t>
            </w:r>
          </w:p>
        </w:tc>
        <w:tc>
          <w:tcPr>
            <w:tcW w:w="1710" w:type="dxa"/>
            <w:tcBorders>
              <w:top w:val="single" w:sz="4" w:space="0" w:color="000000"/>
              <w:left w:val="single" w:sz="4" w:space="0" w:color="000000"/>
              <w:bottom w:val="single" w:sz="4" w:space="0" w:color="000000"/>
              <w:right w:val="single" w:sz="4" w:space="0" w:color="000000"/>
            </w:tcBorders>
            <w:hideMark/>
          </w:tcPr>
          <w:p w14:paraId="30CF19A4" w14:textId="77777777" w:rsidR="00587C68" w:rsidRPr="003A2CFB" w:rsidRDefault="00587C68" w:rsidP="009D6F86">
            <w:pPr>
              <w:autoSpaceDE w:val="0"/>
              <w:autoSpaceDN w:val="0"/>
              <w:adjustRightInd w:val="0"/>
              <w:jc w:val="center"/>
              <w:rPr>
                <w:b/>
                <w:bCs/>
                <w:sz w:val="20"/>
                <w:lang w:eastAsia="ko-KR"/>
              </w:rPr>
            </w:pPr>
            <w:r w:rsidRPr="003A2CFB">
              <w:rPr>
                <w:b/>
                <w:bCs/>
                <w:sz w:val="20"/>
                <w:lang w:eastAsia="ko-KR"/>
              </w:rPr>
              <w:t>Proposed Change</w:t>
            </w:r>
          </w:p>
        </w:tc>
        <w:tc>
          <w:tcPr>
            <w:tcW w:w="2855" w:type="dxa"/>
            <w:tcBorders>
              <w:top w:val="single" w:sz="4" w:space="0" w:color="000000"/>
              <w:left w:val="single" w:sz="4" w:space="0" w:color="000000"/>
              <w:bottom w:val="single" w:sz="4" w:space="0" w:color="000000"/>
              <w:right w:val="single" w:sz="4" w:space="0" w:color="000000"/>
            </w:tcBorders>
            <w:hideMark/>
          </w:tcPr>
          <w:p w14:paraId="141762E0" w14:textId="77777777" w:rsidR="00587C68" w:rsidRPr="003A2CFB" w:rsidRDefault="00587C68" w:rsidP="009D6F86">
            <w:pPr>
              <w:autoSpaceDE w:val="0"/>
              <w:autoSpaceDN w:val="0"/>
              <w:adjustRightInd w:val="0"/>
              <w:jc w:val="center"/>
              <w:rPr>
                <w:b/>
                <w:bCs/>
                <w:sz w:val="20"/>
                <w:lang w:eastAsia="ko-KR"/>
              </w:rPr>
            </w:pPr>
            <w:r w:rsidRPr="003A2CFB">
              <w:rPr>
                <w:b/>
                <w:bCs/>
                <w:sz w:val="20"/>
                <w:lang w:eastAsia="ko-KR"/>
              </w:rPr>
              <w:t>Resolution</w:t>
            </w:r>
          </w:p>
        </w:tc>
      </w:tr>
      <w:tr w:rsidR="00587C68" w:rsidRPr="003A2CFB" w14:paraId="577FC10F" w14:textId="77777777" w:rsidTr="007978A7">
        <w:trPr>
          <w:trHeight w:val="1002"/>
          <w:jc w:val="center"/>
        </w:trPr>
        <w:tc>
          <w:tcPr>
            <w:tcW w:w="900" w:type="dxa"/>
            <w:tcBorders>
              <w:top w:val="single" w:sz="4" w:space="0" w:color="000000"/>
              <w:left w:val="single" w:sz="4" w:space="0" w:color="000000"/>
              <w:bottom w:val="single" w:sz="4" w:space="0" w:color="000000"/>
              <w:right w:val="single" w:sz="4" w:space="0" w:color="000000"/>
            </w:tcBorders>
            <w:hideMark/>
          </w:tcPr>
          <w:p w14:paraId="029BCDEC" w14:textId="0B0600BE" w:rsidR="00587C68" w:rsidRPr="003A2CFB" w:rsidRDefault="00587C68" w:rsidP="009D6F86">
            <w:pPr>
              <w:autoSpaceDE w:val="0"/>
              <w:autoSpaceDN w:val="0"/>
              <w:adjustRightInd w:val="0"/>
              <w:rPr>
                <w:color w:val="000000" w:themeColor="text1"/>
                <w:sz w:val="20"/>
                <w:lang w:eastAsia="ko-KR"/>
              </w:rPr>
            </w:pPr>
            <w:r>
              <w:rPr>
                <w:color w:val="000000" w:themeColor="text1"/>
                <w:sz w:val="20"/>
                <w:lang w:eastAsia="ko-KR"/>
              </w:rPr>
              <w:t>4108</w:t>
            </w:r>
          </w:p>
        </w:tc>
        <w:tc>
          <w:tcPr>
            <w:tcW w:w="630" w:type="dxa"/>
            <w:tcBorders>
              <w:top w:val="single" w:sz="4" w:space="0" w:color="000000"/>
              <w:left w:val="single" w:sz="4" w:space="0" w:color="000000"/>
              <w:bottom w:val="single" w:sz="4" w:space="0" w:color="000000"/>
              <w:right w:val="single" w:sz="4" w:space="0" w:color="000000"/>
            </w:tcBorders>
            <w:hideMark/>
          </w:tcPr>
          <w:p w14:paraId="2E377A54" w14:textId="07777ED6" w:rsidR="00587C68" w:rsidRPr="003A2CFB" w:rsidRDefault="00587C68" w:rsidP="009D6F86">
            <w:pPr>
              <w:autoSpaceDE w:val="0"/>
              <w:autoSpaceDN w:val="0"/>
              <w:adjustRightInd w:val="0"/>
              <w:rPr>
                <w:color w:val="000000" w:themeColor="text1"/>
                <w:sz w:val="20"/>
                <w:lang w:eastAsia="ko-KR"/>
              </w:rPr>
            </w:pPr>
          </w:p>
        </w:tc>
        <w:tc>
          <w:tcPr>
            <w:tcW w:w="990" w:type="dxa"/>
            <w:tcBorders>
              <w:top w:val="single" w:sz="4" w:space="0" w:color="000000"/>
              <w:left w:val="single" w:sz="4" w:space="0" w:color="000000"/>
              <w:bottom w:val="single" w:sz="4" w:space="0" w:color="000000"/>
              <w:right w:val="single" w:sz="4" w:space="0" w:color="000000"/>
            </w:tcBorders>
            <w:hideMark/>
          </w:tcPr>
          <w:p w14:paraId="215CA6B6" w14:textId="0E498E98" w:rsidR="00587C68" w:rsidRPr="003A2CFB" w:rsidRDefault="00587C68" w:rsidP="009D6F86">
            <w:pPr>
              <w:autoSpaceDE w:val="0"/>
              <w:autoSpaceDN w:val="0"/>
              <w:adjustRightInd w:val="0"/>
              <w:rPr>
                <w:color w:val="000000" w:themeColor="text1"/>
                <w:sz w:val="20"/>
                <w:lang w:eastAsia="ko-KR"/>
              </w:rPr>
            </w:pPr>
          </w:p>
        </w:tc>
        <w:tc>
          <w:tcPr>
            <w:tcW w:w="2790" w:type="dxa"/>
            <w:tcBorders>
              <w:top w:val="single" w:sz="4" w:space="0" w:color="000000"/>
              <w:left w:val="single" w:sz="4" w:space="0" w:color="000000"/>
              <w:bottom w:val="single" w:sz="4" w:space="0" w:color="000000"/>
              <w:right w:val="single" w:sz="4" w:space="0" w:color="000000"/>
            </w:tcBorders>
            <w:hideMark/>
          </w:tcPr>
          <w:p w14:paraId="7A745574" w14:textId="77777777" w:rsidR="00587C68" w:rsidRPr="003A2CFB" w:rsidRDefault="00587C68" w:rsidP="009D6F86">
            <w:pPr>
              <w:autoSpaceDE w:val="0"/>
              <w:autoSpaceDN w:val="0"/>
              <w:adjustRightInd w:val="0"/>
              <w:rPr>
                <w:color w:val="000000" w:themeColor="text1"/>
                <w:sz w:val="20"/>
                <w:lang w:eastAsia="ko-KR"/>
              </w:rPr>
            </w:pPr>
          </w:p>
          <w:p w14:paraId="67468110" w14:textId="2E133C7D" w:rsidR="00587C68" w:rsidRPr="003A2CFB" w:rsidRDefault="00587C68" w:rsidP="009D6F86">
            <w:pPr>
              <w:autoSpaceDE w:val="0"/>
              <w:autoSpaceDN w:val="0"/>
              <w:adjustRightInd w:val="0"/>
              <w:rPr>
                <w:color w:val="000000" w:themeColor="text1"/>
                <w:sz w:val="20"/>
                <w:lang w:eastAsia="ko-KR"/>
              </w:rPr>
            </w:pPr>
            <w:r w:rsidRPr="00587C68">
              <w:rPr>
                <w:color w:val="000000" w:themeColor="text1"/>
                <w:sz w:val="20"/>
                <w:lang w:eastAsia="ko-KR"/>
              </w:rPr>
              <w:t>On December 12th 2019, the FCC issued a Notice of Proposed Rulemaking proposing the lower 45 megahertz of the 5.9 GHz band for unlicensed uses (not under DFS rules).</w:t>
            </w:r>
          </w:p>
          <w:p w14:paraId="16D236F4" w14:textId="77777777" w:rsidR="00587C68" w:rsidRPr="003A2CFB" w:rsidRDefault="00587C68" w:rsidP="009D6F86">
            <w:pPr>
              <w:autoSpaceDE w:val="0"/>
              <w:autoSpaceDN w:val="0"/>
              <w:adjustRightInd w:val="0"/>
              <w:rPr>
                <w:color w:val="000000" w:themeColor="text1"/>
                <w:sz w:val="20"/>
                <w:lang w:eastAsia="ko-KR"/>
              </w:rPr>
            </w:pPr>
          </w:p>
        </w:tc>
        <w:tc>
          <w:tcPr>
            <w:tcW w:w="1710" w:type="dxa"/>
            <w:tcBorders>
              <w:top w:val="single" w:sz="4" w:space="0" w:color="000000"/>
              <w:left w:val="single" w:sz="4" w:space="0" w:color="000000"/>
              <w:bottom w:val="single" w:sz="4" w:space="0" w:color="000000"/>
              <w:right w:val="single" w:sz="4" w:space="0" w:color="000000"/>
            </w:tcBorders>
            <w:hideMark/>
          </w:tcPr>
          <w:p w14:paraId="1992F6F3" w14:textId="77777777" w:rsidR="00587C68" w:rsidRPr="003A2CFB" w:rsidRDefault="00587C68" w:rsidP="009D6F86">
            <w:pPr>
              <w:rPr>
                <w:sz w:val="20"/>
                <w:lang w:eastAsia="ko-KR"/>
              </w:rPr>
            </w:pPr>
          </w:p>
          <w:p w14:paraId="3618869E" w14:textId="38E02CB5" w:rsidR="00587C68" w:rsidRPr="003A2CFB" w:rsidRDefault="00587C68" w:rsidP="009D6F86">
            <w:pPr>
              <w:rPr>
                <w:sz w:val="20"/>
                <w:lang w:eastAsia="ko-KR"/>
              </w:rPr>
            </w:pPr>
            <w:r w:rsidRPr="00587C68">
              <w:rPr>
                <w:sz w:val="20"/>
                <w:lang w:eastAsia="ko-KR"/>
              </w:rPr>
              <w:t>The Annex E Table E-1 and Table E-4 shall be updated to take into account the additional 169, 173, and 177 channels, providing 2 additional 40 MHz channels, 1 additional 80 MHz channel and 1 additional 160 MHz channels.</w:t>
            </w:r>
          </w:p>
        </w:tc>
        <w:tc>
          <w:tcPr>
            <w:tcW w:w="2855" w:type="dxa"/>
            <w:tcBorders>
              <w:top w:val="single" w:sz="4" w:space="0" w:color="000000"/>
              <w:left w:val="single" w:sz="4" w:space="0" w:color="000000"/>
              <w:bottom w:val="single" w:sz="4" w:space="0" w:color="000000"/>
              <w:right w:val="single" w:sz="4" w:space="0" w:color="000000"/>
            </w:tcBorders>
          </w:tcPr>
          <w:p w14:paraId="65F13A08" w14:textId="77777777" w:rsidR="00587C68" w:rsidRPr="003A2CFB" w:rsidRDefault="00587C68" w:rsidP="009D6F86">
            <w:pPr>
              <w:autoSpaceDE w:val="0"/>
              <w:autoSpaceDN w:val="0"/>
              <w:adjustRightInd w:val="0"/>
              <w:rPr>
                <w:color w:val="000000" w:themeColor="text1"/>
                <w:sz w:val="20"/>
                <w:lang w:eastAsia="ko-KR"/>
              </w:rPr>
            </w:pPr>
          </w:p>
          <w:p w14:paraId="724C2E8D" w14:textId="77777777" w:rsidR="00587C68" w:rsidRPr="003A2CFB" w:rsidRDefault="00587C68" w:rsidP="009D6F86">
            <w:pPr>
              <w:autoSpaceDE w:val="0"/>
              <w:autoSpaceDN w:val="0"/>
              <w:adjustRightInd w:val="0"/>
              <w:rPr>
                <w:color w:val="000000" w:themeColor="text1"/>
                <w:sz w:val="20"/>
                <w:lang w:eastAsia="ko-KR"/>
              </w:rPr>
            </w:pPr>
            <w:r w:rsidRPr="003A2CFB">
              <w:rPr>
                <w:color w:val="000000" w:themeColor="text1"/>
                <w:sz w:val="20"/>
                <w:lang w:eastAsia="ko-KR"/>
              </w:rPr>
              <w:t>Revised-</w:t>
            </w:r>
          </w:p>
          <w:p w14:paraId="6FA2DBC5" w14:textId="38CD2A51" w:rsidR="00587C68" w:rsidRDefault="00587C68" w:rsidP="009D6F86">
            <w:pPr>
              <w:rPr>
                <w:sz w:val="20"/>
              </w:rPr>
            </w:pPr>
          </w:p>
          <w:p w14:paraId="31DD3321" w14:textId="36874EEB" w:rsidR="00587C68" w:rsidRPr="003A2CFB" w:rsidRDefault="00587C68" w:rsidP="009D6F86">
            <w:pPr>
              <w:rPr>
                <w:sz w:val="20"/>
              </w:rPr>
            </w:pPr>
            <w:r>
              <w:rPr>
                <w:sz w:val="20"/>
              </w:rPr>
              <w:t xml:space="preserve">Update Table E-4 with new channels corresponding to the 5.9 GHz unlicensed spectrum </w:t>
            </w:r>
            <w:r w:rsidR="007978A7">
              <w:rPr>
                <w:sz w:val="20"/>
              </w:rPr>
              <w:t>(US)</w:t>
            </w:r>
          </w:p>
          <w:p w14:paraId="0D050810" w14:textId="77777777" w:rsidR="00587C68" w:rsidRPr="003A2CFB" w:rsidRDefault="00587C68" w:rsidP="009D6F86">
            <w:pPr>
              <w:rPr>
                <w:sz w:val="20"/>
              </w:rPr>
            </w:pPr>
          </w:p>
          <w:p w14:paraId="15130E41" w14:textId="229692AF" w:rsidR="00587C68" w:rsidRPr="003A2CFB" w:rsidRDefault="00587C68" w:rsidP="009D6F86">
            <w:pPr>
              <w:autoSpaceDE w:val="0"/>
              <w:autoSpaceDN w:val="0"/>
              <w:adjustRightInd w:val="0"/>
              <w:rPr>
                <w:sz w:val="20"/>
              </w:rPr>
            </w:pPr>
            <w:r w:rsidRPr="003A2CFB">
              <w:rPr>
                <w:sz w:val="20"/>
              </w:rPr>
              <w:t>Instructions to the editor, please make the changes shown in doc 11-20/</w:t>
            </w:r>
            <w:r w:rsidR="00360F02">
              <w:rPr>
                <w:sz w:val="20"/>
              </w:rPr>
              <w:t>1249</w:t>
            </w:r>
            <w:r w:rsidRPr="003A2CFB">
              <w:rPr>
                <w:sz w:val="20"/>
              </w:rPr>
              <w:t>r</w:t>
            </w:r>
            <w:r w:rsidR="000C74BB">
              <w:rPr>
                <w:sz w:val="20"/>
              </w:rPr>
              <w:t>0</w:t>
            </w:r>
          </w:p>
          <w:p w14:paraId="17168F2F" w14:textId="366330A5" w:rsidR="00587C68" w:rsidRPr="003A2CFB" w:rsidRDefault="00587C68" w:rsidP="009D6F86">
            <w:pPr>
              <w:autoSpaceDE w:val="0"/>
              <w:autoSpaceDN w:val="0"/>
              <w:adjustRightInd w:val="0"/>
              <w:rPr>
                <w:color w:val="000000" w:themeColor="text1"/>
                <w:sz w:val="20"/>
                <w:lang w:eastAsia="ko-KR"/>
              </w:rPr>
            </w:pPr>
            <w:r w:rsidRPr="003A2CFB">
              <w:rPr>
                <w:sz w:val="20"/>
              </w:rPr>
              <w:t xml:space="preserve">under all headings that include CID </w:t>
            </w:r>
            <w:r w:rsidR="00CA32C7">
              <w:rPr>
                <w:sz w:val="20"/>
              </w:rPr>
              <w:t>24102</w:t>
            </w:r>
            <w:r w:rsidRPr="003A2CFB">
              <w:rPr>
                <w:sz w:val="20"/>
              </w:rPr>
              <w:t>.</w:t>
            </w:r>
          </w:p>
        </w:tc>
      </w:tr>
    </w:tbl>
    <w:p w14:paraId="25DB3C2D" w14:textId="77777777" w:rsidR="00587C68" w:rsidRDefault="00587C68" w:rsidP="00D34585">
      <w:pPr>
        <w:rPr>
          <w:b/>
        </w:rPr>
      </w:pPr>
    </w:p>
    <w:p w14:paraId="2E2B4569" w14:textId="77777777" w:rsidR="00587C68" w:rsidRDefault="00587C68" w:rsidP="00D34585">
      <w:pPr>
        <w:rPr>
          <w:b/>
        </w:rPr>
      </w:pPr>
    </w:p>
    <w:p w14:paraId="6205910B" w14:textId="66A0495C" w:rsidR="00D34585" w:rsidRDefault="0007235A" w:rsidP="00D34585">
      <w:r w:rsidRPr="00F40A12">
        <w:rPr>
          <w:b/>
        </w:rPr>
        <w:t>Discussion</w:t>
      </w:r>
      <w:r>
        <w:t>:</w:t>
      </w:r>
      <w:r w:rsidR="00E45D0F">
        <w:t xml:space="preserve"> </w:t>
      </w:r>
    </w:p>
    <w:p w14:paraId="0A9A4172" w14:textId="77777777" w:rsidR="00E8644E" w:rsidRDefault="00E8644E" w:rsidP="00D34585"/>
    <w:p w14:paraId="3E1F7553" w14:textId="69388DEE" w:rsidR="00817CAD" w:rsidRDefault="00D24E6B" w:rsidP="00817CAD">
      <w:pPr>
        <w:autoSpaceDE w:val="0"/>
        <w:autoSpaceDN w:val="0"/>
        <w:adjustRightInd w:val="0"/>
        <w:rPr>
          <w:szCs w:val="22"/>
        </w:rPr>
      </w:pPr>
      <w:r w:rsidRPr="00D24E6B">
        <w:rPr>
          <w:szCs w:val="22"/>
        </w:rPr>
        <w:t xml:space="preserve">On December 12th, 2019, the FCC </w:t>
      </w:r>
      <w:r w:rsidR="00626411">
        <w:rPr>
          <w:szCs w:val="22"/>
        </w:rPr>
        <w:t xml:space="preserve">adopted </w:t>
      </w:r>
      <w:r w:rsidRPr="00D24E6B">
        <w:rPr>
          <w:szCs w:val="22"/>
        </w:rPr>
        <w:t xml:space="preserve">a Notice of Proposed Rulemaking </w:t>
      </w:r>
      <w:r w:rsidR="0098290E">
        <w:rPr>
          <w:szCs w:val="22"/>
        </w:rPr>
        <w:t xml:space="preserve">[1] </w:t>
      </w:r>
      <w:r w:rsidRPr="00D24E6B">
        <w:rPr>
          <w:szCs w:val="22"/>
        </w:rPr>
        <w:t xml:space="preserve">proposing the lower 45 megahertz of the 5.9 GHz band </w:t>
      </w:r>
      <w:r w:rsidR="00417DD4">
        <w:rPr>
          <w:szCs w:val="22"/>
        </w:rPr>
        <w:t>(</w:t>
      </w:r>
      <w:r w:rsidR="00417DD4">
        <w:t>5.850-5.895 GHz) f</w:t>
      </w:r>
      <w:r w:rsidRPr="00D24E6B">
        <w:rPr>
          <w:szCs w:val="22"/>
        </w:rPr>
        <w:t>or unlicensed uses (not under DFS rules).</w:t>
      </w:r>
      <w:r>
        <w:rPr>
          <w:szCs w:val="22"/>
        </w:rPr>
        <w:t xml:space="preserve"> </w:t>
      </w:r>
      <w:r w:rsidR="00817CAD">
        <w:rPr>
          <w:szCs w:val="22"/>
        </w:rPr>
        <w:t>This additional 45 MHz spectrum</w:t>
      </w:r>
      <w:r w:rsidR="008E2DB3">
        <w:rPr>
          <w:szCs w:val="22"/>
        </w:rPr>
        <w:t>, depicted below in the proposed U-NII-4 band,</w:t>
      </w:r>
      <w:r w:rsidR="00817CAD">
        <w:rPr>
          <w:szCs w:val="22"/>
        </w:rPr>
        <w:t xml:space="preserve"> accommodates an additional </w:t>
      </w:r>
      <w:r w:rsidR="0015112F">
        <w:rPr>
          <w:szCs w:val="22"/>
        </w:rPr>
        <w:t xml:space="preserve">three 20 MHz channels, </w:t>
      </w:r>
      <w:r w:rsidR="008E2DB3">
        <w:rPr>
          <w:szCs w:val="22"/>
        </w:rPr>
        <w:t>two</w:t>
      </w:r>
      <w:r w:rsidR="00817CAD">
        <w:rPr>
          <w:szCs w:val="22"/>
        </w:rPr>
        <w:t xml:space="preserve"> 40 MHz channels, one 80 MHz channel, and one 160 MHz channel. </w:t>
      </w:r>
    </w:p>
    <w:p w14:paraId="7A86E168" w14:textId="7BD9CBA5" w:rsidR="00D24E6B" w:rsidRDefault="00D24E6B" w:rsidP="002455FA">
      <w:pPr>
        <w:autoSpaceDE w:val="0"/>
        <w:autoSpaceDN w:val="0"/>
        <w:adjustRightInd w:val="0"/>
        <w:rPr>
          <w:szCs w:val="22"/>
        </w:rPr>
      </w:pPr>
    </w:p>
    <w:p w14:paraId="5996C0A4" w14:textId="12A53045" w:rsidR="00D24E6B" w:rsidRDefault="00D24E6B" w:rsidP="00D24E6B">
      <w:pPr>
        <w:autoSpaceDE w:val="0"/>
        <w:autoSpaceDN w:val="0"/>
        <w:adjustRightInd w:val="0"/>
        <w:jc w:val="center"/>
        <w:rPr>
          <w:szCs w:val="22"/>
        </w:rPr>
      </w:pPr>
      <w:r>
        <w:rPr>
          <w:noProof/>
          <w:szCs w:val="22"/>
        </w:rPr>
        <w:drawing>
          <wp:inline distT="0" distB="0" distL="0" distR="0" wp14:anchorId="3D899D6B" wp14:editId="7E53611D">
            <wp:extent cx="4904516" cy="33502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9706" cy="3353806"/>
                    </a:xfrm>
                    <a:prstGeom prst="rect">
                      <a:avLst/>
                    </a:prstGeom>
                    <a:noFill/>
                  </pic:spPr>
                </pic:pic>
              </a:graphicData>
            </a:graphic>
          </wp:inline>
        </w:drawing>
      </w:r>
    </w:p>
    <w:p w14:paraId="215D681D" w14:textId="176FE8FE" w:rsidR="00417DD4" w:rsidRDefault="00417DD4" w:rsidP="002455FA">
      <w:pPr>
        <w:autoSpaceDE w:val="0"/>
        <w:autoSpaceDN w:val="0"/>
        <w:adjustRightInd w:val="0"/>
        <w:rPr>
          <w:i/>
        </w:rPr>
      </w:pPr>
    </w:p>
    <w:p w14:paraId="3B4A248D" w14:textId="39DE6B3E" w:rsidR="00417DD4" w:rsidRDefault="00817CAD" w:rsidP="002455FA">
      <w:pPr>
        <w:autoSpaceDE w:val="0"/>
        <w:autoSpaceDN w:val="0"/>
        <w:adjustRightInd w:val="0"/>
      </w:pPr>
      <w:r>
        <w:lastRenderedPageBreak/>
        <w:t xml:space="preserve">The NPRM also </w:t>
      </w:r>
      <w:r w:rsidR="00417DD4">
        <w:t>propose</w:t>
      </w:r>
      <w:r>
        <w:t>s</w:t>
      </w:r>
      <w:r w:rsidR="00417DD4">
        <w:t xml:space="preserve"> that U-NII-4 devices be subject to similar technical and operational rules that apply to the U-NII-3 band</w:t>
      </w:r>
      <w:r>
        <w:t xml:space="preserve"> and</w:t>
      </w:r>
      <w:r w:rsidR="00417DD4">
        <w:t xml:space="preserve"> that U-NII-4 devices be permitted to operate at the same power levels as U-NII-3 devices</w:t>
      </w:r>
      <w:r>
        <w:t>.</w:t>
      </w:r>
    </w:p>
    <w:p w14:paraId="24C50503" w14:textId="30724FB3" w:rsidR="007978A7" w:rsidRDefault="007978A7" w:rsidP="002455FA">
      <w:pPr>
        <w:autoSpaceDE w:val="0"/>
        <w:autoSpaceDN w:val="0"/>
        <w:adjustRightInd w:val="0"/>
      </w:pPr>
    </w:p>
    <w:p w14:paraId="3D7A4D66" w14:textId="432AEB18" w:rsidR="00AF2CBC" w:rsidRPr="003255CC" w:rsidRDefault="00C34484" w:rsidP="002455FA">
      <w:pPr>
        <w:autoSpaceDE w:val="0"/>
        <w:autoSpaceDN w:val="0"/>
        <w:adjustRightInd w:val="0"/>
        <w:rPr>
          <w:b/>
          <w:bCs/>
        </w:rPr>
      </w:pPr>
      <w:r w:rsidRPr="00AF2CBC">
        <w:rPr>
          <w:b/>
          <w:bCs/>
          <w:i/>
          <w:iCs/>
        </w:rPr>
        <w:t>From</w:t>
      </w:r>
      <w:r w:rsidR="00AF2CBC" w:rsidRPr="00AF2CBC">
        <w:rPr>
          <w:b/>
          <w:bCs/>
          <w:i/>
          <w:iCs/>
        </w:rPr>
        <w:t xml:space="preserve"> FCC </w:t>
      </w:r>
      <w:hyperlink r:id="rId11" w:history="1">
        <w:r w:rsidR="00AF2CBC" w:rsidRPr="00AF2CBC">
          <w:rPr>
            <w:rStyle w:val="Hyperlink"/>
            <w:b/>
            <w:bCs/>
            <w:i/>
            <w:iCs/>
          </w:rPr>
          <w:t>DOC-364138A1</w:t>
        </w:r>
      </w:hyperlink>
      <w:r w:rsidR="00AF2CBC" w:rsidRPr="00AF2CBC">
        <w:rPr>
          <w:b/>
          <w:bCs/>
          <w:i/>
          <w:iCs/>
        </w:rPr>
        <w:t xml:space="preserve">: </w:t>
      </w:r>
      <w:r w:rsidRPr="00AF2CBC">
        <w:rPr>
          <w:b/>
          <w:bCs/>
        </w:rPr>
        <w:t>5.9 GHz BAND BOOSTS CONSUMER INTERNET ACCESS DURING COVID-19 PANDEMIC</w:t>
      </w:r>
    </w:p>
    <w:p w14:paraId="5EB9BA93" w14:textId="21C7023C" w:rsidR="00C34484" w:rsidRPr="00C34484" w:rsidRDefault="00C34484" w:rsidP="002455FA">
      <w:pPr>
        <w:autoSpaceDE w:val="0"/>
        <w:autoSpaceDN w:val="0"/>
        <w:adjustRightInd w:val="0"/>
        <w:rPr>
          <w:i/>
          <w:iCs/>
        </w:rPr>
      </w:pPr>
      <w:r w:rsidRPr="00C34484">
        <w:rPr>
          <w:i/>
          <w:iCs/>
        </w:rPr>
        <w:t>WASHINGTON, May 4, 2020—The Federal Communications Commission announced today that its decision to grant wireless Internet service providers (WISPs) temporary access to 5.9 GHz spectrum is helping them keep Americans connected during the coronavirus pandemic</w:t>
      </w:r>
      <w:r w:rsidRPr="00AF2CBC">
        <w:rPr>
          <w:i/>
          <w:iCs/>
        </w:rPr>
        <w:t xml:space="preserve">. In late March, the FCC’s Wireless Telecommunications Bureau </w:t>
      </w:r>
      <w:hyperlink r:id="rId12" w:history="1">
        <w:r w:rsidRPr="00AF2CBC">
          <w:rPr>
            <w:rStyle w:val="Hyperlink"/>
            <w:i/>
            <w:iCs/>
          </w:rPr>
          <w:t>began granting</w:t>
        </w:r>
      </w:hyperlink>
      <w:r w:rsidRPr="00AF2CBC">
        <w:rPr>
          <w:i/>
          <w:iCs/>
        </w:rPr>
        <w:t xml:space="preserve"> temporary access, called Special Temporary Authority (STA), to 5.9 GHz spectrum for WISPs serving largely rural and suburban communities. The STAs allow WISPs to use the lower 45 megahertz of the band to help serve their customers. To date, the FCC has granted STAs to more than 100 WISPs, and many of those providers have reported that the spectrum is helping to address the increased demand for broadband associated with the COVID-19 pandemic. </w:t>
      </w:r>
    </w:p>
    <w:p w14:paraId="756FF37C" w14:textId="62DCD8E0" w:rsidR="007978A7" w:rsidRDefault="007978A7" w:rsidP="002455FA">
      <w:pPr>
        <w:autoSpaceDE w:val="0"/>
        <w:autoSpaceDN w:val="0"/>
        <w:adjustRightInd w:val="0"/>
      </w:pPr>
    </w:p>
    <w:p w14:paraId="4D78FAE4" w14:textId="303C4D2C" w:rsidR="007978A7" w:rsidRPr="003F4B4E" w:rsidRDefault="007978A7" w:rsidP="002455FA">
      <w:pPr>
        <w:autoSpaceDE w:val="0"/>
        <w:autoSpaceDN w:val="0"/>
        <w:adjustRightInd w:val="0"/>
        <w:rPr>
          <w:b/>
          <w:bCs/>
          <w:i/>
          <w:iCs/>
          <w:szCs w:val="22"/>
          <w:shd w:val="clear" w:color="auto" w:fill="F8F8F8"/>
        </w:rPr>
      </w:pPr>
      <w:r w:rsidRPr="003F4B4E">
        <w:rPr>
          <w:b/>
          <w:bCs/>
          <w:i/>
          <w:iCs/>
          <w:szCs w:val="22"/>
          <w:shd w:val="clear" w:color="auto" w:fill="F8F8F8"/>
        </w:rPr>
        <w:t>From Communications Daily, July 17: Comm Daily® Notebook 5.9 GHz FCC Item Expected This Year</w:t>
      </w:r>
    </w:p>
    <w:p w14:paraId="1BB35483" w14:textId="17F81DC5" w:rsidR="007978A7" w:rsidRPr="00AF2CBC" w:rsidRDefault="003F4B4E" w:rsidP="002455FA">
      <w:pPr>
        <w:autoSpaceDE w:val="0"/>
        <w:autoSpaceDN w:val="0"/>
        <w:adjustRightInd w:val="0"/>
        <w:rPr>
          <w:i/>
          <w:iCs/>
          <w:szCs w:val="22"/>
        </w:rPr>
      </w:pPr>
      <w:r w:rsidRPr="003F4B4E">
        <w:rPr>
          <w:rStyle w:val="leadin"/>
          <w:i/>
          <w:iCs/>
          <w:color w:val="000000"/>
          <w:szCs w:val="22"/>
          <w:shd w:val="clear" w:color="auto" w:fill="FFFFFF"/>
        </w:rPr>
        <w:t>The agency will act on an order changing the allocation</w:t>
      </w:r>
      <w:r w:rsidRPr="003F4B4E">
        <w:rPr>
          <w:i/>
          <w:iCs/>
          <w:color w:val="000000"/>
          <w:szCs w:val="22"/>
          <w:shd w:val="clear" w:color="auto" w:fill="FFFFFF"/>
        </w:rPr>
        <w:t> of the 5.9 GHz band “certainly by the end of the year,” Chairman Ajit Pai answered our query in speaking with the media. Commissioner Mike O’Rielly said he’s not sure why an order isn’t on the Aug. 6 agenda. “I don’t think we’re that far away,” he said in response to our question: “A month or two here or there doesn’t cause me that much concern.” The FCC is expected to reallocate the band in coming months, with 45 MHz set aside for unlicensed use (see </w:t>
      </w:r>
      <w:hyperlink r:id="rId13" w:history="1">
        <w:r w:rsidRPr="003F4B4E">
          <w:rPr>
            <w:rStyle w:val="Hyperlink"/>
            <w:i/>
            <w:iCs/>
            <w:color w:val="4979B1"/>
            <w:szCs w:val="22"/>
            <w:shd w:val="clear" w:color="auto" w:fill="FFFFFF"/>
          </w:rPr>
          <w:t>2004300032</w:t>
        </w:r>
      </w:hyperlink>
      <w:r w:rsidRPr="003F4B4E">
        <w:rPr>
          <w:i/>
          <w:iCs/>
          <w:color w:val="000000"/>
          <w:szCs w:val="22"/>
          <w:shd w:val="clear" w:color="auto" w:fill="FFFFFF"/>
        </w:rPr>
        <w:t>). “I’m very excited about the potential for the 5.9 GHz band,” though he hasn’t reached a decision yet, Commissioner Brendan Carr said. “We kind of let 5.9 sit out there for a long time,” he said: “I’m glad that it’s on the table and that we’re working on it.”</w:t>
      </w:r>
    </w:p>
    <w:p w14:paraId="39B7C64D" w14:textId="5A3F5136" w:rsidR="000D0887" w:rsidRDefault="000D0887" w:rsidP="002455FA">
      <w:pPr>
        <w:autoSpaceDE w:val="0"/>
        <w:autoSpaceDN w:val="0"/>
        <w:adjustRightInd w:val="0"/>
      </w:pPr>
    </w:p>
    <w:p w14:paraId="2EFBD608" w14:textId="68B285AD" w:rsidR="007978A7" w:rsidRPr="003A2CFB" w:rsidRDefault="007978A7" w:rsidP="007978A7">
      <w:pPr>
        <w:rPr>
          <w:b/>
          <w:bCs/>
          <w:i/>
          <w:iCs/>
          <w:sz w:val="20"/>
          <w:u w:val="single"/>
          <w:lang w:val="en-US"/>
        </w:rPr>
      </w:pPr>
      <w:r w:rsidRPr="003A2CFB">
        <w:rPr>
          <w:b/>
          <w:bCs/>
          <w:i/>
          <w:iCs/>
          <w:sz w:val="20"/>
          <w:u w:val="single"/>
          <w:lang w:val="en-US"/>
        </w:rPr>
        <w:t>Proposed changes for CID</w:t>
      </w:r>
      <w:r w:rsidR="00CA32C7">
        <w:rPr>
          <w:b/>
          <w:bCs/>
          <w:i/>
          <w:iCs/>
          <w:sz w:val="20"/>
          <w:u w:val="single"/>
          <w:lang w:val="en-US"/>
        </w:rPr>
        <w:t>24102</w:t>
      </w:r>
      <w:r w:rsidRPr="003A2CFB">
        <w:rPr>
          <w:b/>
          <w:bCs/>
          <w:i/>
          <w:iCs/>
          <w:sz w:val="20"/>
          <w:u w:val="single"/>
          <w:lang w:val="en-US"/>
        </w:rPr>
        <w:t>:</w:t>
      </w:r>
    </w:p>
    <w:p w14:paraId="0E4EABE1" w14:textId="77777777" w:rsidR="007978A7" w:rsidRPr="003A2CFB" w:rsidRDefault="007978A7" w:rsidP="007978A7">
      <w:pPr>
        <w:rPr>
          <w:b/>
          <w:bCs/>
          <w:i/>
          <w:iCs/>
          <w:sz w:val="20"/>
          <w:u w:val="single"/>
          <w:lang w:val="en-US"/>
        </w:rPr>
      </w:pPr>
    </w:p>
    <w:p w14:paraId="7B248856" w14:textId="77777777" w:rsidR="007978A7" w:rsidRPr="003A2CFB" w:rsidRDefault="007978A7" w:rsidP="007978A7">
      <w:pPr>
        <w:rPr>
          <w:b/>
          <w:sz w:val="20"/>
          <w:highlight w:val="yellow"/>
          <w:lang w:eastAsia="zh-CN"/>
        </w:rPr>
      </w:pPr>
      <w:r w:rsidRPr="003A2CFB">
        <w:rPr>
          <w:b/>
          <w:sz w:val="20"/>
          <w:highlight w:val="yellow"/>
          <w:lang w:eastAsia="zh-CN"/>
        </w:rPr>
        <w:t>Instructions to the editor</w:t>
      </w:r>
    </w:p>
    <w:p w14:paraId="4A1B6B45" w14:textId="1B9F2224" w:rsidR="000D0887" w:rsidRDefault="007978A7" w:rsidP="007E5B62">
      <w:pPr>
        <w:rPr>
          <w:b/>
          <w:sz w:val="20"/>
          <w:lang w:eastAsia="zh-CN"/>
        </w:rPr>
      </w:pPr>
      <w:r w:rsidRPr="003A2CFB">
        <w:rPr>
          <w:b/>
          <w:sz w:val="20"/>
          <w:highlight w:val="yellow"/>
          <w:lang w:eastAsia="zh-CN"/>
        </w:rPr>
        <w:t xml:space="preserve">Please make the changes to </w:t>
      </w:r>
      <w:r w:rsidR="007E5B62">
        <w:rPr>
          <w:b/>
          <w:sz w:val="20"/>
          <w:highlight w:val="yellow"/>
          <w:lang w:eastAsia="zh-CN"/>
        </w:rPr>
        <w:t xml:space="preserve">Annex E </w:t>
      </w:r>
      <w:r w:rsidR="00273546">
        <w:rPr>
          <w:b/>
          <w:sz w:val="20"/>
          <w:highlight w:val="yellow"/>
          <w:lang w:eastAsia="zh-CN"/>
        </w:rPr>
        <w:t xml:space="preserve">p771 </w:t>
      </w:r>
      <w:r w:rsidRPr="003A2CFB">
        <w:rPr>
          <w:b/>
          <w:sz w:val="20"/>
          <w:highlight w:val="yellow"/>
          <w:lang w:eastAsia="zh-CN"/>
        </w:rPr>
        <w:t>as shown below</w:t>
      </w:r>
      <w:r>
        <w:rPr>
          <w:b/>
          <w:sz w:val="20"/>
          <w:highlight w:val="yellow"/>
          <w:lang w:eastAsia="zh-CN"/>
        </w:rPr>
        <w:t xml:space="preserve"> in red</w:t>
      </w:r>
      <w:r w:rsidRPr="003A2CFB">
        <w:rPr>
          <w:b/>
          <w:sz w:val="20"/>
          <w:highlight w:val="yellow"/>
          <w:lang w:eastAsia="zh-CN"/>
        </w:rPr>
        <w:t>:</w:t>
      </w:r>
    </w:p>
    <w:p w14:paraId="19A6E64D" w14:textId="32DDE453" w:rsidR="001C1C47" w:rsidRDefault="001C1C47" w:rsidP="007E5B62">
      <w:pPr>
        <w:rPr>
          <w:b/>
          <w:sz w:val="20"/>
          <w:lang w:eastAsia="zh-CN"/>
        </w:rPr>
      </w:pPr>
    </w:p>
    <w:p w14:paraId="058D2184" w14:textId="509C6D5B" w:rsidR="001C1C47" w:rsidRPr="001C1C47" w:rsidRDefault="001C1C47" w:rsidP="007E5B62">
      <w:pPr>
        <w:rPr>
          <w:b/>
          <w:color w:val="FF0000"/>
          <w:sz w:val="20"/>
          <w:lang w:eastAsia="zh-CN"/>
        </w:rPr>
      </w:pPr>
      <w:r w:rsidRPr="001C1C47">
        <w:rPr>
          <w:b/>
          <w:bCs/>
          <w:i/>
          <w:iCs/>
          <w:color w:val="FF0000"/>
          <w:sz w:val="20"/>
        </w:rPr>
        <w:t xml:space="preserve">Update </w:t>
      </w:r>
      <w:r w:rsidRPr="001C1C47">
        <w:rPr>
          <w:b/>
          <w:bCs/>
          <w:i/>
          <w:iCs/>
          <w:color w:val="FF0000"/>
          <w:sz w:val="20"/>
        </w:rPr>
        <w:t>row appropriately in Table E-4</w:t>
      </w:r>
      <w:r w:rsidRPr="001C1C47">
        <w:rPr>
          <w:b/>
          <w:bCs/>
          <w:i/>
          <w:iCs/>
          <w:color w:val="FF0000"/>
          <w:sz w:val="20"/>
        </w:rPr>
        <w:t xml:space="preserve"> as shown in red below</w:t>
      </w:r>
    </w:p>
    <w:p w14:paraId="2561D30B" w14:textId="34EA0E8F" w:rsidR="000D0887" w:rsidRDefault="000D0887" w:rsidP="002455FA">
      <w:pPr>
        <w:autoSpaceDE w:val="0"/>
        <w:autoSpaceDN w:val="0"/>
        <w:adjustRightInd w:val="0"/>
      </w:pPr>
    </w:p>
    <w:p w14:paraId="123D5B52" w14:textId="2F6204BE" w:rsidR="000D0887" w:rsidRPr="007978A7" w:rsidRDefault="000D0887" w:rsidP="002455FA">
      <w:pPr>
        <w:autoSpaceDE w:val="0"/>
        <w:autoSpaceDN w:val="0"/>
        <w:adjustRightInd w:val="0"/>
        <w:rPr>
          <w:b/>
          <w:bCs/>
        </w:rPr>
      </w:pPr>
      <w:r w:rsidRPr="007978A7">
        <w:rPr>
          <w:b/>
          <w:bCs/>
        </w:rPr>
        <w:t>Annex E – Table E-4 - Global operating classes</w:t>
      </w:r>
      <w:r w:rsidRPr="007978A7">
        <w:rPr>
          <w:b/>
          <w:bCs/>
        </w:rPr>
        <w:fldChar w:fldCharType="begin"/>
      </w:r>
      <w:r w:rsidRPr="007978A7">
        <w:rPr>
          <w:b/>
          <w:bCs/>
        </w:rPr>
        <w:instrText xml:space="preserve"> FILENAME </w:instrText>
      </w:r>
      <w:r w:rsidRPr="007978A7">
        <w:rPr>
          <w:b/>
          <w:bCs/>
        </w:rPr>
        <w:fldChar w:fldCharType="separate"/>
      </w:r>
      <w:r w:rsidRPr="007978A7">
        <w:rPr>
          <w:b/>
          <w:bCs/>
        </w:rPr>
        <w:t> </w:t>
      </w:r>
      <w:r w:rsidRPr="007978A7">
        <w:rPr>
          <w:b/>
          <w:bCs/>
        </w:rPr>
        <w:fldChar w:fldCharType="end"/>
      </w:r>
      <w:r w:rsidRPr="007978A7">
        <w:rPr>
          <w:b/>
          <w:bCs/>
        </w:rPr>
        <w:t xml:space="preserve">Operating classes </w:t>
      </w:r>
    </w:p>
    <w:p w14:paraId="5E5CBE52" w14:textId="0C95AC10" w:rsidR="000D0887" w:rsidRDefault="000D0887" w:rsidP="002455FA">
      <w:pPr>
        <w:autoSpaceDE w:val="0"/>
        <w:autoSpaceDN w:val="0"/>
        <w:adjustRightInd w:val="0"/>
      </w:pPr>
    </w:p>
    <w:tbl>
      <w:tblPr>
        <w:tblW w:w="10157" w:type="dxa"/>
        <w:jc w:val="center"/>
        <w:tblLayout w:type="fixed"/>
        <w:tblCellMar>
          <w:top w:w="120" w:type="dxa"/>
          <w:left w:w="120" w:type="dxa"/>
          <w:bottom w:w="60" w:type="dxa"/>
          <w:right w:w="120" w:type="dxa"/>
        </w:tblCellMar>
        <w:tblLook w:val="0000" w:firstRow="0" w:lastRow="0" w:firstColumn="0" w:lastColumn="0" w:noHBand="0" w:noVBand="0"/>
      </w:tblPr>
      <w:tblGrid>
        <w:gridCol w:w="1427"/>
        <w:gridCol w:w="1170"/>
        <w:gridCol w:w="1080"/>
        <w:gridCol w:w="990"/>
        <w:gridCol w:w="1530"/>
        <w:gridCol w:w="1440"/>
        <w:gridCol w:w="2520"/>
      </w:tblGrid>
      <w:tr w:rsidR="003C7209" w:rsidRPr="003C7209" w14:paraId="5483EFF7" w14:textId="77777777" w:rsidTr="003C7209">
        <w:trPr>
          <w:trHeight w:val="1040"/>
          <w:jc w:val="center"/>
        </w:trPr>
        <w:tc>
          <w:tcPr>
            <w:tcW w:w="1427"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4805EAF" w14:textId="77777777" w:rsidR="003C7209" w:rsidRPr="003C7209" w:rsidRDefault="003C7209" w:rsidP="00DA7F8E">
            <w:pPr>
              <w:pStyle w:val="CellHeading"/>
              <w:rPr>
                <w:sz w:val="20"/>
              </w:rPr>
            </w:pPr>
            <w:r w:rsidRPr="003C7209">
              <w:rPr>
                <w:sz w:val="20"/>
              </w:rPr>
              <w:t>Operating class</w:t>
            </w:r>
          </w:p>
        </w:tc>
        <w:tc>
          <w:tcPr>
            <w:tcW w:w="117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BBD2809" w14:textId="77777777" w:rsidR="003C7209" w:rsidRPr="003C7209" w:rsidRDefault="003C7209" w:rsidP="00DA7F8E">
            <w:pPr>
              <w:pStyle w:val="CellHeading"/>
              <w:rPr>
                <w:sz w:val="20"/>
              </w:rPr>
            </w:pPr>
            <w:r w:rsidRPr="003C7209">
              <w:rPr>
                <w:sz w:val="20"/>
              </w:rPr>
              <w:t>Nonglobal operating class(es)</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2B5872E" w14:textId="77777777" w:rsidR="003C7209" w:rsidRPr="003C7209" w:rsidRDefault="003C7209" w:rsidP="00DA7F8E">
            <w:pPr>
              <w:pStyle w:val="CellHeading"/>
              <w:rPr>
                <w:sz w:val="20"/>
              </w:rPr>
            </w:pPr>
            <w:r w:rsidRPr="003C7209">
              <w:rPr>
                <w:sz w:val="20"/>
              </w:rPr>
              <w:t>Channel starting frequency (GHz)</w:t>
            </w:r>
          </w:p>
        </w:tc>
        <w:tc>
          <w:tcPr>
            <w:tcW w:w="9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0FEC78" w14:textId="77777777" w:rsidR="003C7209" w:rsidRPr="003C7209" w:rsidRDefault="003C7209" w:rsidP="00DA7F8E">
            <w:pPr>
              <w:pStyle w:val="CellHeading"/>
              <w:rPr>
                <w:sz w:val="20"/>
              </w:rPr>
            </w:pPr>
            <w:r w:rsidRPr="003C7209">
              <w:rPr>
                <w:sz w:val="20"/>
              </w:rPr>
              <w:t>Channel spacing (MHz)</w:t>
            </w:r>
          </w:p>
        </w:tc>
        <w:tc>
          <w:tcPr>
            <w:tcW w:w="15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EF7BB4" w14:textId="77777777" w:rsidR="003C7209" w:rsidRPr="003C7209" w:rsidRDefault="003C7209" w:rsidP="00DA7F8E">
            <w:pPr>
              <w:pStyle w:val="CellHeading"/>
              <w:rPr>
                <w:sz w:val="20"/>
              </w:rPr>
            </w:pPr>
            <w:r w:rsidRPr="003C7209">
              <w:rPr>
                <w:sz w:val="20"/>
              </w:rPr>
              <w:t>Channel set</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698681" w14:textId="77777777" w:rsidR="003C7209" w:rsidRPr="003C7209" w:rsidRDefault="003C7209" w:rsidP="00DA7F8E">
            <w:pPr>
              <w:pStyle w:val="CellHeading"/>
              <w:rPr>
                <w:sz w:val="20"/>
              </w:rPr>
            </w:pPr>
            <w:r w:rsidRPr="003C7209">
              <w:rPr>
                <w:sz w:val="20"/>
              </w:rPr>
              <w:t>Channel center frequency index</w:t>
            </w:r>
          </w:p>
        </w:tc>
        <w:tc>
          <w:tcPr>
            <w:tcW w:w="2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359BBBB" w14:textId="77777777" w:rsidR="003C7209" w:rsidRPr="003C7209" w:rsidRDefault="003C7209" w:rsidP="00DA7F8E">
            <w:pPr>
              <w:pStyle w:val="CellHeading"/>
              <w:rPr>
                <w:sz w:val="20"/>
              </w:rPr>
            </w:pPr>
            <w:r w:rsidRPr="003C7209">
              <w:rPr>
                <w:sz w:val="20"/>
              </w:rPr>
              <w:t>Behavior limits set</w:t>
            </w:r>
          </w:p>
        </w:tc>
      </w:tr>
      <w:tr w:rsidR="003C7209" w:rsidRPr="003C7209" w14:paraId="1CC0E56F" w14:textId="77777777" w:rsidTr="003C7209">
        <w:trPr>
          <w:trHeight w:val="560"/>
          <w:jc w:val="center"/>
        </w:trPr>
        <w:tc>
          <w:tcPr>
            <w:tcW w:w="142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BCC08A" w14:textId="3A1242AC"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125</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334AD3" w14:textId="03534673"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 xml:space="preserve">E-1-5, </w:t>
            </w:r>
            <w:r w:rsidRPr="000D0887">
              <w:rPr>
                <w:rFonts w:ascii="Times New Roman" w:eastAsia="Times New Roman" w:hAnsi="Times New Roman" w:cs="Times New Roman"/>
                <w:b w:val="0"/>
                <w:bCs w:val="0"/>
                <w:kern w:val="24"/>
              </w:rPr>
              <w:br/>
              <w:t>E-2-17,</w:t>
            </w:r>
            <w:r w:rsidRPr="000D0887">
              <w:rPr>
                <w:rFonts w:ascii="Times New Roman" w:eastAsia="Times New Roman" w:hAnsi="Times New Roman" w:cs="Times New Roman"/>
                <w:b w:val="0"/>
                <w:bCs w:val="0"/>
                <w:kern w:val="24"/>
              </w:rPr>
              <w:br/>
              <w:t>E-5-3</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CA2837" w14:textId="3A20FA07"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5</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759C39" w14:textId="7E9A9D9C"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20</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F7132C" w14:textId="481CEB98"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 xml:space="preserve">149, 153, 157, 161, 165, 169, </w:t>
            </w:r>
            <w:r w:rsidRPr="003C7209">
              <w:rPr>
                <w:rFonts w:ascii="Times New Roman" w:eastAsia="Times New Roman" w:hAnsi="Times New Roman" w:cs="Times New Roman"/>
                <w:color w:val="FF0000"/>
                <w:kern w:val="24"/>
              </w:rPr>
              <w:t>173, 177</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A73802" w14:textId="791F2F05"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w:t>
            </w:r>
          </w:p>
        </w:tc>
        <w:tc>
          <w:tcPr>
            <w:tcW w:w="2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51C60F8" w14:textId="26A4BC0E"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 xml:space="preserve">LicenseExemptBehavior, UseEirpForVHTTxPowEnv </w:t>
            </w:r>
          </w:p>
        </w:tc>
      </w:tr>
      <w:tr w:rsidR="003C7209" w:rsidRPr="003C7209" w14:paraId="5D5109E4" w14:textId="77777777" w:rsidTr="003C7209">
        <w:trPr>
          <w:trHeight w:val="560"/>
          <w:jc w:val="center"/>
        </w:trPr>
        <w:tc>
          <w:tcPr>
            <w:tcW w:w="142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2E96E9" w14:textId="5EF91AEF"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126</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603C57" w14:textId="19E21D5D"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E-1-25,26,</w:t>
            </w:r>
            <w:r w:rsidRPr="000D0887">
              <w:rPr>
                <w:rFonts w:ascii="Times New Roman" w:eastAsia="Times New Roman" w:hAnsi="Times New Roman" w:cs="Times New Roman"/>
                <w:b w:val="0"/>
                <w:bCs w:val="0"/>
                <w:kern w:val="24"/>
              </w:rPr>
              <w:br/>
              <w:t>E-5-6</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F7AB52" w14:textId="514045F6"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5</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746134" w14:textId="1919AF62"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40</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C1B778" w14:textId="6104F98D"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 xml:space="preserve">149, 157, </w:t>
            </w:r>
            <w:r w:rsidRPr="003C7209">
              <w:rPr>
                <w:rFonts w:ascii="Times New Roman" w:eastAsia="Times New Roman" w:hAnsi="Times New Roman" w:cs="Times New Roman"/>
                <w:color w:val="FF0000"/>
                <w:kern w:val="24"/>
              </w:rPr>
              <w:t>165, 17</w:t>
            </w:r>
            <w:r w:rsidR="00422EB9">
              <w:rPr>
                <w:rFonts w:ascii="Times New Roman" w:eastAsia="Times New Roman" w:hAnsi="Times New Roman" w:cs="Times New Roman"/>
                <w:color w:val="FF0000"/>
                <w:kern w:val="24"/>
              </w:rPr>
              <w:t>3</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A85D8C" w14:textId="455FE525"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w:t>
            </w:r>
          </w:p>
        </w:tc>
        <w:tc>
          <w:tcPr>
            <w:tcW w:w="2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198D5D" w14:textId="48BBD560"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 xml:space="preserve">PrimaryChannelLowerBehavior, UseEirpForVHTTxPowEnv </w:t>
            </w:r>
          </w:p>
        </w:tc>
      </w:tr>
      <w:tr w:rsidR="003C7209" w:rsidRPr="003C7209" w14:paraId="7D077D6F" w14:textId="77777777" w:rsidTr="003C7209">
        <w:trPr>
          <w:trHeight w:val="560"/>
          <w:jc w:val="center"/>
        </w:trPr>
        <w:tc>
          <w:tcPr>
            <w:tcW w:w="142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8F55942" w14:textId="30EFAFD2"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127</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76DDBE5" w14:textId="7B0C4A96"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E-1-30,31</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99AC64" w14:textId="1F32B8A4"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5</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776E1E" w14:textId="38BA0EAA"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40</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C83D0F" w14:textId="00685C90"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153, 161,</w:t>
            </w:r>
            <w:r>
              <w:rPr>
                <w:rFonts w:ascii="Times New Roman" w:eastAsia="Times New Roman" w:hAnsi="Times New Roman" w:cs="Times New Roman"/>
                <w:b w:val="0"/>
                <w:bCs w:val="0"/>
                <w:kern w:val="24"/>
              </w:rPr>
              <w:t xml:space="preserve"> </w:t>
            </w:r>
            <w:r w:rsidRPr="003C7209">
              <w:rPr>
                <w:rFonts w:ascii="Times New Roman" w:eastAsia="Times New Roman" w:hAnsi="Times New Roman" w:cs="Times New Roman"/>
                <w:color w:val="FF0000"/>
                <w:kern w:val="24"/>
              </w:rPr>
              <w:t>169, 177</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DB18DB" w14:textId="1A8578E7"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w:t>
            </w:r>
          </w:p>
        </w:tc>
        <w:tc>
          <w:tcPr>
            <w:tcW w:w="2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554A12" w14:textId="6553DDC2"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 xml:space="preserve">PrimaryChannelUpperBehavior, UseEirpForVHTTxPowEnv </w:t>
            </w:r>
          </w:p>
        </w:tc>
      </w:tr>
      <w:tr w:rsidR="003C7209" w:rsidRPr="003C7209" w14:paraId="0F9734F3" w14:textId="77777777" w:rsidTr="003C7209">
        <w:trPr>
          <w:trHeight w:val="560"/>
          <w:jc w:val="center"/>
        </w:trPr>
        <w:tc>
          <w:tcPr>
            <w:tcW w:w="142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36416EB" w14:textId="120C0BAF"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128</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CFF822" w14:textId="028A50B2"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E-1-128,</w:t>
            </w:r>
            <w:r w:rsidRPr="000D0887">
              <w:rPr>
                <w:rFonts w:ascii="Times New Roman" w:eastAsia="Times New Roman" w:hAnsi="Times New Roman" w:cs="Times New Roman"/>
                <w:b w:val="0"/>
                <w:bCs w:val="0"/>
                <w:kern w:val="24"/>
              </w:rPr>
              <w:br/>
              <w:t>E-2-128,</w:t>
            </w:r>
            <w:r w:rsidRPr="000D0887">
              <w:rPr>
                <w:rFonts w:ascii="Times New Roman" w:eastAsia="Times New Roman" w:hAnsi="Times New Roman" w:cs="Times New Roman"/>
                <w:b w:val="0"/>
                <w:bCs w:val="0"/>
                <w:kern w:val="24"/>
              </w:rPr>
              <w:br/>
              <w:t>E-3-128</w:t>
            </w:r>
            <w:r w:rsidRPr="000D0887">
              <w:rPr>
                <w:rFonts w:ascii="Times New Roman" w:eastAsia="Times New Roman" w:hAnsi="Times New Roman" w:cs="Times New Roman"/>
                <w:b w:val="0"/>
                <w:bCs w:val="0"/>
                <w:kern w:val="24"/>
              </w:rPr>
              <w:br/>
              <w:t>E-5-128</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6F041F" w14:textId="198B864F"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5</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FDF5F2" w14:textId="268B9321"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80</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D13935" w14:textId="0B709F6A"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8C5622" w14:textId="266FF682"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42, 58, 106, 122, 138, 155,</w:t>
            </w:r>
            <w:r>
              <w:rPr>
                <w:rFonts w:ascii="Times New Roman" w:eastAsia="Times New Roman" w:hAnsi="Times New Roman" w:cs="Times New Roman"/>
                <w:b w:val="0"/>
                <w:bCs w:val="0"/>
                <w:kern w:val="24"/>
              </w:rPr>
              <w:t xml:space="preserve"> </w:t>
            </w:r>
            <w:r w:rsidRPr="003C7209">
              <w:rPr>
                <w:rFonts w:ascii="Times New Roman" w:eastAsia="Times New Roman" w:hAnsi="Times New Roman" w:cs="Times New Roman"/>
                <w:color w:val="FF0000"/>
                <w:kern w:val="24"/>
              </w:rPr>
              <w:t>171</w:t>
            </w:r>
          </w:p>
        </w:tc>
        <w:tc>
          <w:tcPr>
            <w:tcW w:w="2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D132D0" w14:textId="3CF4D198"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UseEirpForVHTTxPowEnv</w:t>
            </w:r>
          </w:p>
        </w:tc>
      </w:tr>
      <w:tr w:rsidR="003C7209" w:rsidRPr="003C7209" w14:paraId="580997FA" w14:textId="77777777" w:rsidTr="003C7209">
        <w:trPr>
          <w:trHeight w:val="560"/>
          <w:jc w:val="center"/>
        </w:trPr>
        <w:tc>
          <w:tcPr>
            <w:tcW w:w="142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6D70A85" w14:textId="47FBE32F"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lastRenderedPageBreak/>
              <w:t>129</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BB6BA7" w14:textId="3F55BDE5"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E-1-129,</w:t>
            </w:r>
            <w:r w:rsidRPr="000D0887">
              <w:rPr>
                <w:rFonts w:ascii="Times New Roman" w:eastAsia="Times New Roman" w:hAnsi="Times New Roman" w:cs="Times New Roman"/>
                <w:b w:val="0"/>
                <w:bCs w:val="0"/>
                <w:kern w:val="24"/>
              </w:rPr>
              <w:br/>
              <w:t>E-2-129,</w:t>
            </w:r>
            <w:r w:rsidRPr="000D0887">
              <w:rPr>
                <w:rFonts w:ascii="Times New Roman" w:eastAsia="Times New Roman" w:hAnsi="Times New Roman" w:cs="Times New Roman"/>
                <w:b w:val="0"/>
                <w:bCs w:val="0"/>
                <w:kern w:val="24"/>
              </w:rPr>
              <w:br/>
              <w:t>E-3-129</w:t>
            </w:r>
            <w:r w:rsidRPr="000D0887">
              <w:rPr>
                <w:rFonts w:ascii="Times New Roman" w:eastAsia="Times New Roman" w:hAnsi="Times New Roman" w:cs="Times New Roman"/>
                <w:b w:val="0"/>
                <w:bCs w:val="0"/>
                <w:kern w:val="24"/>
              </w:rPr>
              <w:br/>
              <w:t>E-5-129</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1DCF9F" w14:textId="02DAC633"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5</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B2B43E" w14:textId="7015E153"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160</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B9922E" w14:textId="3CF8BF35"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29B884" w14:textId="1B8E51E5"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 xml:space="preserve">50, 114, </w:t>
            </w:r>
            <w:r w:rsidRPr="003C7209">
              <w:rPr>
                <w:rFonts w:ascii="Times New Roman" w:eastAsia="Times New Roman" w:hAnsi="Times New Roman" w:cs="Times New Roman"/>
                <w:color w:val="FF0000"/>
                <w:kern w:val="24"/>
              </w:rPr>
              <w:t>163</w:t>
            </w:r>
          </w:p>
        </w:tc>
        <w:tc>
          <w:tcPr>
            <w:tcW w:w="2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987692" w14:textId="3741C75C"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UseEirpForVHTTxPowEnv</w:t>
            </w:r>
          </w:p>
        </w:tc>
      </w:tr>
      <w:tr w:rsidR="003C7209" w:rsidRPr="003C7209" w14:paraId="1F6AE30B" w14:textId="77777777" w:rsidTr="003C7209">
        <w:trPr>
          <w:trHeight w:val="560"/>
          <w:jc w:val="center"/>
        </w:trPr>
        <w:tc>
          <w:tcPr>
            <w:tcW w:w="142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31842F7" w14:textId="537DB266"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130</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CDBBD8" w14:textId="4B5A2A2C"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E-1-130,</w:t>
            </w:r>
            <w:r w:rsidRPr="000D0887">
              <w:rPr>
                <w:rFonts w:ascii="Times New Roman" w:eastAsia="Times New Roman" w:hAnsi="Times New Roman" w:cs="Times New Roman"/>
                <w:b w:val="0"/>
                <w:bCs w:val="0"/>
                <w:kern w:val="24"/>
              </w:rPr>
              <w:br/>
              <w:t>E-2-130,</w:t>
            </w:r>
            <w:r w:rsidRPr="000D0887">
              <w:rPr>
                <w:rFonts w:ascii="Times New Roman" w:eastAsia="Times New Roman" w:hAnsi="Times New Roman" w:cs="Times New Roman"/>
                <w:b w:val="0"/>
                <w:bCs w:val="0"/>
                <w:kern w:val="24"/>
              </w:rPr>
              <w:br/>
              <w:t>E-3-130</w:t>
            </w:r>
            <w:r w:rsidRPr="000D0887">
              <w:rPr>
                <w:rFonts w:ascii="Times New Roman" w:eastAsia="Times New Roman" w:hAnsi="Times New Roman" w:cs="Times New Roman"/>
                <w:b w:val="0"/>
                <w:bCs w:val="0"/>
                <w:kern w:val="24"/>
              </w:rPr>
              <w:br/>
              <w:t>E-5-130</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AC3D90" w14:textId="63AA4483"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5</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C2A3F7" w14:textId="7E7EA209"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80</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190EE1" w14:textId="3D8CBAF7"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5C808A" w14:textId="6EABAE3D"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 xml:space="preserve">42, 58, 106, 122, 138, 155, </w:t>
            </w:r>
            <w:r w:rsidRPr="003C7209">
              <w:rPr>
                <w:rFonts w:ascii="Times New Roman" w:eastAsia="Times New Roman" w:hAnsi="Times New Roman" w:cs="Times New Roman"/>
                <w:color w:val="FF0000"/>
                <w:kern w:val="24"/>
              </w:rPr>
              <w:t>171</w:t>
            </w:r>
          </w:p>
        </w:tc>
        <w:tc>
          <w:tcPr>
            <w:tcW w:w="2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69C994" w14:textId="77777777" w:rsidR="003C7209" w:rsidRPr="000D0887" w:rsidRDefault="003C7209" w:rsidP="003C7209">
            <w:pPr>
              <w:spacing w:line="200" w:lineRule="exact"/>
              <w:jc w:val="center"/>
              <w:rPr>
                <w:rFonts w:eastAsia="Times New Roman"/>
                <w:sz w:val="20"/>
                <w:lang w:val="en-US"/>
              </w:rPr>
            </w:pPr>
            <w:r w:rsidRPr="000D0887">
              <w:rPr>
                <w:rFonts w:eastAsia="Times New Roman"/>
                <w:color w:val="000000"/>
                <w:kern w:val="24"/>
                <w:sz w:val="20"/>
                <w:lang w:val="en-US"/>
              </w:rPr>
              <w:t>80+,</w:t>
            </w:r>
          </w:p>
          <w:p w14:paraId="4EBC0DD1" w14:textId="276721BC"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UseEirpForVHTTxPowEnv</w:t>
            </w:r>
          </w:p>
        </w:tc>
      </w:tr>
    </w:tbl>
    <w:p w14:paraId="64F69E21" w14:textId="7CCAEDF8" w:rsidR="000D0887" w:rsidRPr="003C7209" w:rsidRDefault="000D0887" w:rsidP="002455FA">
      <w:pPr>
        <w:autoSpaceDE w:val="0"/>
        <w:autoSpaceDN w:val="0"/>
        <w:adjustRightInd w:val="0"/>
        <w:rPr>
          <w:sz w:val="20"/>
        </w:rPr>
      </w:pPr>
    </w:p>
    <w:bookmarkEnd w:id="0"/>
    <w:p w14:paraId="7A53541F" w14:textId="77777777" w:rsidR="00182896" w:rsidRDefault="00182896" w:rsidP="005F3EB1">
      <w:pPr>
        <w:rPr>
          <w:b/>
          <w:sz w:val="28"/>
        </w:rPr>
      </w:pPr>
    </w:p>
    <w:p w14:paraId="73BFCB07" w14:textId="77777777" w:rsidR="005F3EB1" w:rsidRPr="00233425" w:rsidRDefault="005F3EB1" w:rsidP="005F3EB1">
      <w:pPr>
        <w:rPr>
          <w:b/>
          <w:szCs w:val="22"/>
        </w:rPr>
      </w:pPr>
      <w:r w:rsidRPr="00233425">
        <w:rPr>
          <w:b/>
          <w:szCs w:val="22"/>
        </w:rPr>
        <w:t>Reference:</w:t>
      </w:r>
    </w:p>
    <w:p w14:paraId="73535DC9" w14:textId="23EA8E10" w:rsidR="005F3EB1" w:rsidRDefault="005F3EB1" w:rsidP="0098290E">
      <w:pPr>
        <w:rPr>
          <w:szCs w:val="22"/>
        </w:rPr>
      </w:pPr>
      <w:r>
        <w:rPr>
          <w:szCs w:val="22"/>
        </w:rPr>
        <w:t xml:space="preserve">[1] </w:t>
      </w:r>
      <w:hyperlink r:id="rId14" w:history="1">
        <w:hyperlink r:id="rId15" w:history="1">
          <w:r w:rsidR="0098290E" w:rsidRPr="0098290E">
            <w:rPr>
              <w:rStyle w:val="Hyperlink"/>
            </w:rPr>
            <w:t>https://mentor.ieee.org/802.18/dcn/19/18-19-0163-00-0000-fcc19-138-nprm-revisiting-use-of-the-5-850-5-925-ghz-band.docx</w:t>
          </w:r>
        </w:hyperlink>
      </w:hyperlink>
    </w:p>
    <w:p w14:paraId="6041DA0F" w14:textId="77777777" w:rsidR="00E4473A" w:rsidRDefault="00E4473A" w:rsidP="00BE14CD">
      <w:pPr>
        <w:pStyle w:val="T"/>
        <w:rPr>
          <w:w w:val="100"/>
        </w:rPr>
      </w:pPr>
    </w:p>
    <w:sectPr w:rsidR="00E4473A" w:rsidSect="008A6911">
      <w:headerReference w:type="default" r:id="rId16"/>
      <w:footerReference w:type="default" r:id="rId17"/>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CDE1F" w14:textId="77777777" w:rsidR="00A2310D" w:rsidRDefault="00A2310D">
      <w:r>
        <w:separator/>
      </w:r>
    </w:p>
  </w:endnote>
  <w:endnote w:type="continuationSeparator" w:id="0">
    <w:p w14:paraId="0E68D654" w14:textId="77777777" w:rsidR="00A2310D" w:rsidRDefault="00A2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auto"/>
    <w:notTrueType/>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80"/>
    <w:family w:val="auto"/>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26E63" w14:textId="0496ABC6" w:rsidR="00DA7F8E" w:rsidRDefault="00DA7F8E"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Pr>
        <w:noProof/>
        <w:lang w:val="da-DK" w:eastAsia="ko-KR"/>
      </w:rPr>
      <w:t>1</w:t>
    </w:r>
    <w:r w:rsidRPr="00644243">
      <w:rPr>
        <w:noProof/>
        <w:lang w:val="da-DK" w:eastAsia="ko-KR"/>
      </w:rPr>
      <w:fldChar w:fldCharType="end"/>
    </w:r>
    <w:r w:rsidRPr="0021707A">
      <w:rPr>
        <w:lang w:val="da-DK" w:eastAsia="ko-KR"/>
      </w:rPr>
      <w:ptab w:relativeTo="margin" w:alignment="right" w:leader="none"/>
    </w:r>
    <w:r>
      <w:rPr>
        <w:lang w:val="da-DK" w:eastAsia="ko-KR"/>
      </w:rPr>
      <w:t>Lili Hervieu, CableLabs</w:t>
    </w:r>
  </w:p>
  <w:p w14:paraId="23486D2D" w14:textId="77777777" w:rsidR="00DA7F8E" w:rsidRPr="009B16D2" w:rsidRDefault="00DA7F8E" w:rsidP="00483FD1">
    <w:pPr>
      <w:pStyle w:val="Footer"/>
      <w:tabs>
        <w:tab w:val="clear" w:pos="6480"/>
        <w:tab w:val="center" w:pos="4680"/>
        <w:tab w:val="right" w:pos="9360"/>
      </w:tabs>
      <w:rPr>
        <w:lang w:val="da-DK" w:eastAsia="ko-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56F31" w14:textId="77777777" w:rsidR="00A2310D" w:rsidRDefault="00A2310D">
      <w:r>
        <w:separator/>
      </w:r>
    </w:p>
  </w:footnote>
  <w:footnote w:type="continuationSeparator" w:id="0">
    <w:p w14:paraId="16B8E02F" w14:textId="77777777" w:rsidR="00A2310D" w:rsidRDefault="00A23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089EB" w14:textId="4D8A2868" w:rsidR="00DA7F8E" w:rsidRPr="008419E7" w:rsidRDefault="00AF2CBC" w:rsidP="00F704F2">
    <w:pPr>
      <w:pStyle w:val="Header"/>
      <w:tabs>
        <w:tab w:val="clear" w:pos="6480"/>
        <w:tab w:val="center" w:pos="4680"/>
        <w:tab w:val="right" w:pos="9360"/>
      </w:tabs>
      <w:rPr>
        <w:lang w:eastAsia="ko-KR"/>
      </w:rPr>
    </w:pPr>
    <w:r>
      <w:rPr>
        <w:lang w:eastAsia="ko-KR"/>
      </w:rPr>
      <w:t>Aug</w:t>
    </w:r>
    <w:r w:rsidR="00DA7F8E">
      <w:rPr>
        <w:lang w:eastAsia="ko-KR"/>
      </w:rPr>
      <w:t xml:space="preserve"> 2020                                                                   </w:t>
    </w:r>
    <w:r w:rsidR="00DA7F8E">
      <w:rPr>
        <w:lang w:eastAsia="ko-KR"/>
      </w:rPr>
      <w:tab/>
      <w:t xml:space="preserve">         doc.: IEEE 802.11-20/</w:t>
    </w:r>
    <w:r w:rsidR="000C74BB">
      <w:rPr>
        <w:lang w:eastAsia="ko-KR"/>
      </w:rPr>
      <w:t>1249</w:t>
    </w:r>
    <w:r w:rsidR="00DA7F8E">
      <w:rPr>
        <w:lang w:eastAsia="ko-KR"/>
      </w:rPr>
      <w:t>r</w:t>
    </w:r>
    <w:r w:rsidR="000C74BB">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996A6F0"/>
    <w:lvl w:ilvl="0">
      <w:numFmt w:val="bullet"/>
      <w:lvlText w:val="*"/>
      <w:lvlJc w:val="left"/>
      <w:pPr>
        <w:ind w:left="0" w:firstLine="0"/>
      </w:pPr>
    </w:lvl>
  </w:abstractNum>
  <w:abstractNum w:abstractNumId="11" w15:restartNumberingAfterBreak="0">
    <w:nsid w:val="1F774FC6"/>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3"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4"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5" w15:restartNumberingAfterBreak="0">
    <w:nsid w:val="66E7774E"/>
    <w:multiLevelType w:val="hybridMultilevel"/>
    <w:tmpl w:val="5DBEDDCA"/>
    <w:lvl w:ilvl="0" w:tplc="49A820E8">
      <w:start w:val="1"/>
      <w:numFmt w:val="bullet"/>
      <w:lvlText w:val="•"/>
      <w:lvlJc w:val="left"/>
      <w:pPr>
        <w:tabs>
          <w:tab w:val="num" w:pos="720"/>
        </w:tabs>
        <w:ind w:left="720" w:hanging="360"/>
      </w:pPr>
      <w:rPr>
        <w:rFonts w:ascii="Times New Roman" w:hAnsi="Times New Roman" w:hint="default"/>
      </w:rPr>
    </w:lvl>
    <w:lvl w:ilvl="1" w:tplc="A5821996">
      <w:numFmt w:val="bullet"/>
      <w:lvlText w:val="–"/>
      <w:lvlJc w:val="left"/>
      <w:pPr>
        <w:tabs>
          <w:tab w:val="num" w:pos="1440"/>
        </w:tabs>
        <w:ind w:left="1440" w:hanging="360"/>
      </w:pPr>
      <w:rPr>
        <w:rFonts w:ascii="Times New Roman" w:hAnsi="Times New Roman" w:hint="default"/>
      </w:rPr>
    </w:lvl>
    <w:lvl w:ilvl="2" w:tplc="FE2EE8B2" w:tentative="1">
      <w:start w:val="1"/>
      <w:numFmt w:val="bullet"/>
      <w:lvlText w:val="•"/>
      <w:lvlJc w:val="left"/>
      <w:pPr>
        <w:tabs>
          <w:tab w:val="num" w:pos="2160"/>
        </w:tabs>
        <w:ind w:left="2160" w:hanging="360"/>
      </w:pPr>
      <w:rPr>
        <w:rFonts w:ascii="Times New Roman" w:hAnsi="Times New Roman" w:hint="default"/>
      </w:rPr>
    </w:lvl>
    <w:lvl w:ilvl="3" w:tplc="A170D860" w:tentative="1">
      <w:start w:val="1"/>
      <w:numFmt w:val="bullet"/>
      <w:lvlText w:val="•"/>
      <w:lvlJc w:val="left"/>
      <w:pPr>
        <w:tabs>
          <w:tab w:val="num" w:pos="2880"/>
        </w:tabs>
        <w:ind w:left="2880" w:hanging="360"/>
      </w:pPr>
      <w:rPr>
        <w:rFonts w:ascii="Times New Roman" w:hAnsi="Times New Roman" w:hint="default"/>
      </w:rPr>
    </w:lvl>
    <w:lvl w:ilvl="4" w:tplc="906E733A" w:tentative="1">
      <w:start w:val="1"/>
      <w:numFmt w:val="bullet"/>
      <w:lvlText w:val="•"/>
      <w:lvlJc w:val="left"/>
      <w:pPr>
        <w:tabs>
          <w:tab w:val="num" w:pos="3600"/>
        </w:tabs>
        <w:ind w:left="3600" w:hanging="360"/>
      </w:pPr>
      <w:rPr>
        <w:rFonts w:ascii="Times New Roman" w:hAnsi="Times New Roman" w:hint="default"/>
      </w:rPr>
    </w:lvl>
    <w:lvl w:ilvl="5" w:tplc="124C3C22" w:tentative="1">
      <w:start w:val="1"/>
      <w:numFmt w:val="bullet"/>
      <w:lvlText w:val="•"/>
      <w:lvlJc w:val="left"/>
      <w:pPr>
        <w:tabs>
          <w:tab w:val="num" w:pos="4320"/>
        </w:tabs>
        <w:ind w:left="4320" w:hanging="360"/>
      </w:pPr>
      <w:rPr>
        <w:rFonts w:ascii="Times New Roman" w:hAnsi="Times New Roman" w:hint="default"/>
      </w:rPr>
    </w:lvl>
    <w:lvl w:ilvl="6" w:tplc="33F6B39A" w:tentative="1">
      <w:start w:val="1"/>
      <w:numFmt w:val="bullet"/>
      <w:lvlText w:val="•"/>
      <w:lvlJc w:val="left"/>
      <w:pPr>
        <w:tabs>
          <w:tab w:val="num" w:pos="5040"/>
        </w:tabs>
        <w:ind w:left="5040" w:hanging="360"/>
      </w:pPr>
      <w:rPr>
        <w:rFonts w:ascii="Times New Roman" w:hAnsi="Times New Roman" w:hint="default"/>
      </w:rPr>
    </w:lvl>
    <w:lvl w:ilvl="7" w:tplc="A16C1E02" w:tentative="1">
      <w:start w:val="1"/>
      <w:numFmt w:val="bullet"/>
      <w:lvlText w:val="•"/>
      <w:lvlJc w:val="left"/>
      <w:pPr>
        <w:tabs>
          <w:tab w:val="num" w:pos="5760"/>
        </w:tabs>
        <w:ind w:left="5760" w:hanging="360"/>
      </w:pPr>
      <w:rPr>
        <w:rFonts w:ascii="Times New Roman" w:hAnsi="Times New Roman" w:hint="default"/>
      </w:rPr>
    </w:lvl>
    <w:lvl w:ilvl="8" w:tplc="841CB06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86E12A2"/>
    <w:multiLevelType w:val="hybridMultilevel"/>
    <w:tmpl w:val="9668ADA0"/>
    <w:lvl w:ilvl="0" w:tplc="DE8C5224">
      <w:start w:val="1"/>
      <w:numFmt w:val="decimal"/>
      <w:lvlText w:val="%1-"/>
      <w:lvlJc w:val="left"/>
      <w:pPr>
        <w:ind w:left="720" w:hanging="360"/>
      </w:pPr>
      <w:rPr>
        <w:rFonts w:ascii="Segoe UI" w:hAnsi="Segoe UI" w:cs="Segoe UI"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8" w15:restartNumberingAfterBreak="0">
    <w:nsid w:val="71DE2249"/>
    <w:multiLevelType w:val="hybridMultilevel"/>
    <w:tmpl w:val="FFF89A64"/>
    <w:lvl w:ilvl="0" w:tplc="86B8CA84">
      <w:start w:val="3"/>
      <w:numFmt w:val="decimal"/>
      <w:lvlText w:val="%1."/>
      <w:lvlJc w:val="left"/>
      <w:pPr>
        <w:ind w:left="120" w:hanging="721"/>
      </w:pPr>
      <w:rPr>
        <w:rFonts w:ascii="Times New Roman" w:eastAsia="Times New Roman" w:hAnsi="Times New Roman" w:cs="Times New Roman" w:hint="default"/>
        <w:spacing w:val="-1"/>
        <w:w w:val="100"/>
        <w:sz w:val="22"/>
        <w:szCs w:val="22"/>
      </w:rPr>
    </w:lvl>
    <w:lvl w:ilvl="1" w:tplc="ABAC93A2">
      <w:start w:val="1"/>
      <w:numFmt w:val="upperLetter"/>
      <w:lvlText w:val="%2."/>
      <w:lvlJc w:val="left"/>
      <w:pPr>
        <w:ind w:left="1560" w:hanging="721"/>
      </w:pPr>
      <w:rPr>
        <w:rFonts w:ascii="Times New Roman" w:eastAsia="Times New Roman" w:hAnsi="Times New Roman" w:cs="Times New Roman" w:hint="default"/>
        <w:b/>
        <w:bCs/>
        <w:spacing w:val="-1"/>
        <w:w w:val="100"/>
        <w:sz w:val="22"/>
        <w:szCs w:val="22"/>
      </w:rPr>
    </w:lvl>
    <w:lvl w:ilvl="2" w:tplc="1DC46E56">
      <w:numFmt w:val="bullet"/>
      <w:lvlText w:val="•"/>
      <w:lvlJc w:val="left"/>
      <w:pPr>
        <w:ind w:left="2453" w:hanging="721"/>
      </w:pPr>
      <w:rPr>
        <w:rFonts w:hint="default"/>
      </w:rPr>
    </w:lvl>
    <w:lvl w:ilvl="3" w:tplc="58007B60">
      <w:numFmt w:val="bullet"/>
      <w:lvlText w:val="•"/>
      <w:lvlJc w:val="left"/>
      <w:pPr>
        <w:ind w:left="3346" w:hanging="721"/>
      </w:pPr>
      <w:rPr>
        <w:rFonts w:hint="default"/>
      </w:rPr>
    </w:lvl>
    <w:lvl w:ilvl="4" w:tplc="B0ECE820">
      <w:numFmt w:val="bullet"/>
      <w:lvlText w:val="•"/>
      <w:lvlJc w:val="left"/>
      <w:pPr>
        <w:ind w:left="4240" w:hanging="721"/>
      </w:pPr>
      <w:rPr>
        <w:rFonts w:hint="default"/>
      </w:rPr>
    </w:lvl>
    <w:lvl w:ilvl="5" w:tplc="9B2C5AC0">
      <w:numFmt w:val="bullet"/>
      <w:lvlText w:val="•"/>
      <w:lvlJc w:val="left"/>
      <w:pPr>
        <w:ind w:left="5133" w:hanging="721"/>
      </w:pPr>
      <w:rPr>
        <w:rFonts w:hint="default"/>
      </w:rPr>
    </w:lvl>
    <w:lvl w:ilvl="6" w:tplc="D2443806">
      <w:numFmt w:val="bullet"/>
      <w:lvlText w:val="•"/>
      <w:lvlJc w:val="left"/>
      <w:pPr>
        <w:ind w:left="6026" w:hanging="721"/>
      </w:pPr>
      <w:rPr>
        <w:rFonts w:hint="default"/>
      </w:rPr>
    </w:lvl>
    <w:lvl w:ilvl="7" w:tplc="A0EABA1A">
      <w:numFmt w:val="bullet"/>
      <w:lvlText w:val="•"/>
      <w:lvlJc w:val="left"/>
      <w:pPr>
        <w:ind w:left="6920" w:hanging="721"/>
      </w:pPr>
      <w:rPr>
        <w:rFonts w:hint="default"/>
      </w:rPr>
    </w:lvl>
    <w:lvl w:ilvl="8" w:tplc="E7D0D70A">
      <w:numFmt w:val="bullet"/>
      <w:lvlText w:val="•"/>
      <w:lvlJc w:val="left"/>
      <w:pPr>
        <w:ind w:left="7813" w:hanging="721"/>
      </w:pPr>
      <w:rPr>
        <w:rFonts w:hint="default"/>
      </w:rPr>
    </w:lvl>
  </w:abstractNum>
  <w:num w:numId="1">
    <w:abstractNumId w:val="17"/>
  </w:num>
  <w:num w:numId="2">
    <w:abstractNumId w:val="12"/>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lvlOverride w:ilvl="0">
      <w:lvl w:ilvl="0">
        <w:numFmt w:val="bullet"/>
        <w:lvlText w:val="D.1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16">
    <w:abstractNumId w:val="10"/>
    <w:lvlOverride w:ilvl="0">
      <w:lvl w:ilvl="0">
        <w:numFmt w:val="bullet"/>
        <w:lvlText w:val="Table D-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10"/>
    <w:lvlOverride w:ilvl="0">
      <w:lvl w:ilvl="0">
        <w:start w:val="1"/>
        <w:numFmt w:val="bullet"/>
        <w:lvlText w:val="(normative) "/>
        <w:legacy w:legacy="1" w:legacySpace="0" w:legacyIndent="0"/>
        <w:lvlJc w:val="left"/>
        <w:rPr>
          <w:rFonts w:ascii="Arial" w:hAnsi="Arial" w:hint="default"/>
          <w:b w:val="0"/>
          <w:i w:val="0"/>
          <w:strike w:val="0"/>
          <w:color w:val="000000"/>
          <w:sz w:val="24"/>
          <w:u w:val="none"/>
        </w:rPr>
      </w:lvl>
    </w:lvlOverride>
  </w:num>
  <w:num w:numId="18">
    <w:abstractNumId w:val="10"/>
    <w:lvlOverride w:ilvl="0">
      <w:lvl w:ilvl="0">
        <w:start w:val="1"/>
        <w:numFmt w:val="bullet"/>
        <w:lvlText w:val="Annex E"/>
        <w:legacy w:legacy="1" w:legacySpace="0" w:legacyIndent="0"/>
        <w:lvlJc w:val="left"/>
        <w:rPr>
          <w:rFonts w:ascii="Arial" w:hAnsi="Arial" w:hint="default"/>
          <w:b/>
          <w:i w:val="0"/>
          <w:strike w:val="0"/>
          <w:color w:val="000000"/>
          <w:sz w:val="28"/>
          <w:u w:val="none"/>
        </w:rPr>
      </w:lvl>
    </w:lvlOverride>
  </w:num>
  <w:num w:numId="19">
    <w:abstractNumId w:val="10"/>
    <w:lvlOverride w:ilvl="0">
      <w:lvl w:ilvl="0">
        <w:start w:val="1"/>
        <w:numFmt w:val="bullet"/>
        <w:lvlText w:val="E.1 "/>
        <w:legacy w:legacy="1" w:legacySpace="0" w:legacyIndent="0"/>
        <w:lvlJc w:val="left"/>
        <w:rPr>
          <w:rFonts w:ascii="Arial" w:hAnsi="Arial" w:hint="default"/>
          <w:b/>
          <w:i w:val="0"/>
          <w:strike w:val="0"/>
          <w:color w:val="000000"/>
          <w:sz w:val="24"/>
          <w:u w:val="none"/>
        </w:rPr>
      </w:lvl>
    </w:lvlOverride>
  </w:num>
  <w:num w:numId="20">
    <w:abstractNumId w:val="10"/>
    <w:lvlOverride w:ilvl="0">
      <w:lvl w:ilvl="0">
        <w:start w:val="1"/>
        <w:numFmt w:val="bullet"/>
        <w:lvlText w:val="Table E-1—"/>
        <w:legacy w:legacy="1" w:legacySpace="0" w:legacyIndent="0"/>
        <w:lvlJc w:val="center"/>
        <w:rPr>
          <w:rFonts w:ascii="Arial" w:hAnsi="Arial" w:hint="default"/>
          <w:b/>
          <w:i w:val="0"/>
          <w:strike w:val="0"/>
          <w:color w:val="000000"/>
          <w:sz w:val="20"/>
          <w:u w:val="none"/>
        </w:rPr>
      </w:lvl>
    </w:lvlOverride>
  </w:num>
  <w:num w:numId="21">
    <w:abstractNumId w:val="10"/>
    <w:lvlOverride w:ilvl="0">
      <w:lvl w:ilvl="0">
        <w:numFmt w:val="bullet"/>
        <w:lvlText w:val="Annex D"/>
        <w:legacy w:legacy="1" w:legacySpace="0" w:legacyIndent="0"/>
        <w:lvlJc w:val="left"/>
        <w:pPr>
          <w:ind w:left="0" w:firstLine="0"/>
        </w:pPr>
        <w:rPr>
          <w:rFonts w:ascii="Arial" w:hAnsi="Arial" w:cs="Arial" w:hint="default"/>
          <w:b/>
          <w:i w:val="0"/>
          <w:strike w:val="0"/>
          <w:dstrike w:val="0"/>
          <w:color w:val="000000"/>
          <w:sz w:val="28"/>
          <w:u w:val="none"/>
          <w:effect w:val="none"/>
        </w:rPr>
      </w:lvl>
    </w:lvlOverride>
  </w:num>
  <w:num w:numId="22">
    <w:abstractNumId w:val="10"/>
    <w:lvlOverride w:ilvl="0">
      <w:lvl w:ilvl="0">
        <w:numFmt w:val="bullet"/>
        <w:lvlText w:val="(normative) "/>
        <w:legacy w:legacy="1" w:legacySpace="0" w:legacyIndent="0"/>
        <w:lvlJc w:val="left"/>
        <w:pPr>
          <w:ind w:left="0" w:firstLine="0"/>
        </w:pPr>
        <w:rPr>
          <w:rFonts w:ascii="Arial" w:hAnsi="Arial" w:cs="Arial" w:hint="default"/>
          <w:b w:val="0"/>
          <w:i w:val="0"/>
          <w:strike w:val="0"/>
          <w:dstrike w:val="0"/>
          <w:color w:val="000000"/>
          <w:sz w:val="24"/>
          <w:u w:val="none"/>
          <w:effect w:val="none"/>
        </w:rPr>
      </w:lvl>
    </w:lvlOverride>
  </w:num>
  <w:num w:numId="23">
    <w:abstractNumId w:val="10"/>
    <w:lvlOverride w:ilvl="0">
      <w:lvl w:ilvl="0">
        <w:numFmt w:val="bullet"/>
        <w:lvlText w:val="Table E-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6"/>
  </w:num>
  <w:num w:numId="25">
    <w:abstractNumId w:val="15"/>
  </w:num>
  <w:num w:numId="26">
    <w:abstractNumId w:val="18"/>
  </w:num>
  <w:num w:numId="27">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ko-KR" w:vendorID="64" w:dllVersion="5" w:nlCheck="1" w:checkStyle="1"/>
  <w:activeWritingStyle w:appName="MSWord" w:lang="es-ES" w:vendorID="64" w:dllVersion="6" w:nlCheck="1" w:checkStyle="1"/>
  <w:activeWritingStyle w:appName="MSWord" w:lang="en-SG" w:vendorID="64" w:dllVersion="6" w:nlCheck="1" w:checkStyle="1"/>
  <w:activeWritingStyle w:appName="MSWord" w:lang="en-US"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1E"/>
    <w:rsid w:val="000008E1"/>
    <w:rsid w:val="0000185D"/>
    <w:rsid w:val="00001D37"/>
    <w:rsid w:val="00003355"/>
    <w:rsid w:val="0000424B"/>
    <w:rsid w:val="00004D25"/>
    <w:rsid w:val="00005A1A"/>
    <w:rsid w:val="00005CC7"/>
    <w:rsid w:val="0000645B"/>
    <w:rsid w:val="000065F0"/>
    <w:rsid w:val="000077BC"/>
    <w:rsid w:val="00010A3F"/>
    <w:rsid w:val="00013271"/>
    <w:rsid w:val="000147E7"/>
    <w:rsid w:val="0001480B"/>
    <w:rsid w:val="00014E12"/>
    <w:rsid w:val="000151AC"/>
    <w:rsid w:val="00015644"/>
    <w:rsid w:val="00016369"/>
    <w:rsid w:val="0001654C"/>
    <w:rsid w:val="00017D1B"/>
    <w:rsid w:val="00020455"/>
    <w:rsid w:val="00020F51"/>
    <w:rsid w:val="00021F1E"/>
    <w:rsid w:val="0002230E"/>
    <w:rsid w:val="0002239A"/>
    <w:rsid w:val="00023383"/>
    <w:rsid w:val="0002348A"/>
    <w:rsid w:val="0002454B"/>
    <w:rsid w:val="00024C1F"/>
    <w:rsid w:val="0002601E"/>
    <w:rsid w:val="000262A2"/>
    <w:rsid w:val="0003182A"/>
    <w:rsid w:val="000320B9"/>
    <w:rsid w:val="000324E8"/>
    <w:rsid w:val="000331D4"/>
    <w:rsid w:val="0003428C"/>
    <w:rsid w:val="00035AE7"/>
    <w:rsid w:val="00035C06"/>
    <w:rsid w:val="00036B54"/>
    <w:rsid w:val="000372FD"/>
    <w:rsid w:val="000400AA"/>
    <w:rsid w:val="00041489"/>
    <w:rsid w:val="00042824"/>
    <w:rsid w:val="00042F24"/>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5695D"/>
    <w:rsid w:val="00060500"/>
    <w:rsid w:val="00060EEE"/>
    <w:rsid w:val="00061F42"/>
    <w:rsid w:val="00062204"/>
    <w:rsid w:val="000626A4"/>
    <w:rsid w:val="00062FBD"/>
    <w:rsid w:val="0006301E"/>
    <w:rsid w:val="0006412B"/>
    <w:rsid w:val="000643EA"/>
    <w:rsid w:val="0006662F"/>
    <w:rsid w:val="00067685"/>
    <w:rsid w:val="00067A9B"/>
    <w:rsid w:val="00070804"/>
    <w:rsid w:val="00070A56"/>
    <w:rsid w:val="000718EF"/>
    <w:rsid w:val="00071EED"/>
    <w:rsid w:val="0007235A"/>
    <w:rsid w:val="000737C2"/>
    <w:rsid w:val="0007435B"/>
    <w:rsid w:val="00074600"/>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848"/>
    <w:rsid w:val="00083DED"/>
    <w:rsid w:val="00084551"/>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97E0D"/>
    <w:rsid w:val="000A2080"/>
    <w:rsid w:val="000A22B0"/>
    <w:rsid w:val="000A2AE8"/>
    <w:rsid w:val="000A33FC"/>
    <w:rsid w:val="000A3C33"/>
    <w:rsid w:val="000A4275"/>
    <w:rsid w:val="000A4E0E"/>
    <w:rsid w:val="000A5A48"/>
    <w:rsid w:val="000A5D04"/>
    <w:rsid w:val="000A639D"/>
    <w:rsid w:val="000A6626"/>
    <w:rsid w:val="000A6A75"/>
    <w:rsid w:val="000A6F32"/>
    <w:rsid w:val="000A76BC"/>
    <w:rsid w:val="000B0174"/>
    <w:rsid w:val="000B027D"/>
    <w:rsid w:val="000B09F2"/>
    <w:rsid w:val="000B47D6"/>
    <w:rsid w:val="000B57FF"/>
    <w:rsid w:val="000B5BFF"/>
    <w:rsid w:val="000B672D"/>
    <w:rsid w:val="000B7051"/>
    <w:rsid w:val="000C0E45"/>
    <w:rsid w:val="000C136C"/>
    <w:rsid w:val="000C42D0"/>
    <w:rsid w:val="000C50BC"/>
    <w:rsid w:val="000C50D9"/>
    <w:rsid w:val="000C647F"/>
    <w:rsid w:val="000C6797"/>
    <w:rsid w:val="000C74BB"/>
    <w:rsid w:val="000C7C18"/>
    <w:rsid w:val="000D0887"/>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B4A"/>
    <w:rsid w:val="000E4E80"/>
    <w:rsid w:val="000E4EF0"/>
    <w:rsid w:val="000E7D44"/>
    <w:rsid w:val="000F171A"/>
    <w:rsid w:val="000F2B9E"/>
    <w:rsid w:val="000F3E79"/>
    <w:rsid w:val="000F3F00"/>
    <w:rsid w:val="000F4425"/>
    <w:rsid w:val="000F63E6"/>
    <w:rsid w:val="000F6818"/>
    <w:rsid w:val="0010162F"/>
    <w:rsid w:val="00102A33"/>
    <w:rsid w:val="00102A8F"/>
    <w:rsid w:val="00103690"/>
    <w:rsid w:val="00105681"/>
    <w:rsid w:val="0010667C"/>
    <w:rsid w:val="001075A7"/>
    <w:rsid w:val="00107B42"/>
    <w:rsid w:val="00107F27"/>
    <w:rsid w:val="00113B76"/>
    <w:rsid w:val="001149BD"/>
    <w:rsid w:val="00114C51"/>
    <w:rsid w:val="00116AA8"/>
    <w:rsid w:val="00117A1F"/>
    <w:rsid w:val="00120291"/>
    <w:rsid w:val="0012067B"/>
    <w:rsid w:val="0012112C"/>
    <w:rsid w:val="00121A0E"/>
    <w:rsid w:val="00121A86"/>
    <w:rsid w:val="00121D58"/>
    <w:rsid w:val="001228FB"/>
    <w:rsid w:val="00122A4D"/>
    <w:rsid w:val="00122E6D"/>
    <w:rsid w:val="00122F19"/>
    <w:rsid w:val="00123980"/>
    <w:rsid w:val="00124169"/>
    <w:rsid w:val="00124F89"/>
    <w:rsid w:val="0012565F"/>
    <w:rsid w:val="0012663D"/>
    <w:rsid w:val="00126D5D"/>
    <w:rsid w:val="001304CD"/>
    <w:rsid w:val="00130C58"/>
    <w:rsid w:val="001322F6"/>
    <w:rsid w:val="0013250C"/>
    <w:rsid w:val="00134C8F"/>
    <w:rsid w:val="00134F38"/>
    <w:rsid w:val="00135403"/>
    <w:rsid w:val="001360F1"/>
    <w:rsid w:val="0013710B"/>
    <w:rsid w:val="00137E78"/>
    <w:rsid w:val="00142379"/>
    <w:rsid w:val="00142666"/>
    <w:rsid w:val="001429CD"/>
    <w:rsid w:val="00143BEE"/>
    <w:rsid w:val="00144A28"/>
    <w:rsid w:val="00144BA3"/>
    <w:rsid w:val="0014501C"/>
    <w:rsid w:val="00145A09"/>
    <w:rsid w:val="00145DD0"/>
    <w:rsid w:val="00147871"/>
    <w:rsid w:val="0015112F"/>
    <w:rsid w:val="00151249"/>
    <w:rsid w:val="00151F7D"/>
    <w:rsid w:val="001525A2"/>
    <w:rsid w:val="00152F4C"/>
    <w:rsid w:val="00152FE6"/>
    <w:rsid w:val="001534D2"/>
    <w:rsid w:val="00156502"/>
    <w:rsid w:val="00156D50"/>
    <w:rsid w:val="00156F39"/>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37D"/>
    <w:rsid w:val="0017659E"/>
    <w:rsid w:val="00176E1C"/>
    <w:rsid w:val="0017783C"/>
    <w:rsid w:val="00180B98"/>
    <w:rsid w:val="001811FD"/>
    <w:rsid w:val="001816FC"/>
    <w:rsid w:val="00182341"/>
    <w:rsid w:val="0018269E"/>
    <w:rsid w:val="00182896"/>
    <w:rsid w:val="00182992"/>
    <w:rsid w:val="00182F26"/>
    <w:rsid w:val="0018350D"/>
    <w:rsid w:val="00183AAF"/>
    <w:rsid w:val="00183C07"/>
    <w:rsid w:val="00184094"/>
    <w:rsid w:val="00184E3E"/>
    <w:rsid w:val="00184EA6"/>
    <w:rsid w:val="00184FF3"/>
    <w:rsid w:val="001858FF"/>
    <w:rsid w:val="0018720E"/>
    <w:rsid w:val="00187342"/>
    <w:rsid w:val="00187A3F"/>
    <w:rsid w:val="001905D6"/>
    <w:rsid w:val="00190E0B"/>
    <w:rsid w:val="00192175"/>
    <w:rsid w:val="001934AA"/>
    <w:rsid w:val="00193711"/>
    <w:rsid w:val="00195443"/>
    <w:rsid w:val="0019562B"/>
    <w:rsid w:val="00195693"/>
    <w:rsid w:val="00195B13"/>
    <w:rsid w:val="00195C2F"/>
    <w:rsid w:val="00196551"/>
    <w:rsid w:val="001967F4"/>
    <w:rsid w:val="001972A0"/>
    <w:rsid w:val="001974FB"/>
    <w:rsid w:val="001A0F54"/>
    <w:rsid w:val="001A1B19"/>
    <w:rsid w:val="001A3297"/>
    <w:rsid w:val="001A389E"/>
    <w:rsid w:val="001A39B6"/>
    <w:rsid w:val="001A4BFF"/>
    <w:rsid w:val="001A513B"/>
    <w:rsid w:val="001A5C9C"/>
    <w:rsid w:val="001A5D3B"/>
    <w:rsid w:val="001A6495"/>
    <w:rsid w:val="001A6569"/>
    <w:rsid w:val="001A6694"/>
    <w:rsid w:val="001A68D8"/>
    <w:rsid w:val="001A7320"/>
    <w:rsid w:val="001A7CC8"/>
    <w:rsid w:val="001B09D3"/>
    <w:rsid w:val="001B155F"/>
    <w:rsid w:val="001B1E15"/>
    <w:rsid w:val="001B2798"/>
    <w:rsid w:val="001B2B98"/>
    <w:rsid w:val="001B370C"/>
    <w:rsid w:val="001B4F11"/>
    <w:rsid w:val="001B61CD"/>
    <w:rsid w:val="001B7A93"/>
    <w:rsid w:val="001C0556"/>
    <w:rsid w:val="001C1334"/>
    <w:rsid w:val="001C1C47"/>
    <w:rsid w:val="001C331D"/>
    <w:rsid w:val="001C3B10"/>
    <w:rsid w:val="001C4F09"/>
    <w:rsid w:val="001C531B"/>
    <w:rsid w:val="001C6A8E"/>
    <w:rsid w:val="001C6B36"/>
    <w:rsid w:val="001C7D4E"/>
    <w:rsid w:val="001D014B"/>
    <w:rsid w:val="001D02D9"/>
    <w:rsid w:val="001D0711"/>
    <w:rsid w:val="001D2223"/>
    <w:rsid w:val="001D3C30"/>
    <w:rsid w:val="001D448D"/>
    <w:rsid w:val="001D59E7"/>
    <w:rsid w:val="001D6417"/>
    <w:rsid w:val="001D6721"/>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0D0"/>
    <w:rsid w:val="00207148"/>
    <w:rsid w:val="00207286"/>
    <w:rsid w:val="002073E9"/>
    <w:rsid w:val="00207E4C"/>
    <w:rsid w:val="00207F7C"/>
    <w:rsid w:val="0021044F"/>
    <w:rsid w:val="00210D21"/>
    <w:rsid w:val="002117E6"/>
    <w:rsid w:val="00211E7C"/>
    <w:rsid w:val="0021210E"/>
    <w:rsid w:val="00212805"/>
    <w:rsid w:val="002130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425"/>
    <w:rsid w:val="002337C6"/>
    <w:rsid w:val="0023677E"/>
    <w:rsid w:val="002369C4"/>
    <w:rsid w:val="00240C30"/>
    <w:rsid w:val="00240EDA"/>
    <w:rsid w:val="00241434"/>
    <w:rsid w:val="00241911"/>
    <w:rsid w:val="00241A2F"/>
    <w:rsid w:val="00241C72"/>
    <w:rsid w:val="002429A7"/>
    <w:rsid w:val="00242B59"/>
    <w:rsid w:val="00242E46"/>
    <w:rsid w:val="00243B2C"/>
    <w:rsid w:val="0024434B"/>
    <w:rsid w:val="002455FA"/>
    <w:rsid w:val="002456B2"/>
    <w:rsid w:val="00245849"/>
    <w:rsid w:val="00246176"/>
    <w:rsid w:val="00246F75"/>
    <w:rsid w:val="002471BE"/>
    <w:rsid w:val="00247A7D"/>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50AE"/>
    <w:rsid w:val="00265DB8"/>
    <w:rsid w:val="002663CA"/>
    <w:rsid w:val="002668BA"/>
    <w:rsid w:val="00267240"/>
    <w:rsid w:val="00267BDA"/>
    <w:rsid w:val="0027104C"/>
    <w:rsid w:val="00271416"/>
    <w:rsid w:val="002715DD"/>
    <w:rsid w:val="002717FF"/>
    <w:rsid w:val="002729B1"/>
    <w:rsid w:val="00272E8A"/>
    <w:rsid w:val="00273040"/>
    <w:rsid w:val="00273546"/>
    <w:rsid w:val="00273C81"/>
    <w:rsid w:val="00273F1A"/>
    <w:rsid w:val="002749B0"/>
    <w:rsid w:val="00275A03"/>
    <w:rsid w:val="00276328"/>
    <w:rsid w:val="002771BA"/>
    <w:rsid w:val="0027748B"/>
    <w:rsid w:val="00280DE4"/>
    <w:rsid w:val="0028269D"/>
    <w:rsid w:val="002838F6"/>
    <w:rsid w:val="00285893"/>
    <w:rsid w:val="00285FD7"/>
    <w:rsid w:val="00286431"/>
    <w:rsid w:val="002867FC"/>
    <w:rsid w:val="00287028"/>
    <w:rsid w:val="002879F9"/>
    <w:rsid w:val="00290293"/>
    <w:rsid w:val="0029033F"/>
    <w:rsid w:val="0029092F"/>
    <w:rsid w:val="002909A8"/>
    <w:rsid w:val="00291496"/>
    <w:rsid w:val="00291661"/>
    <w:rsid w:val="00291768"/>
    <w:rsid w:val="0029246C"/>
    <w:rsid w:val="0029356C"/>
    <w:rsid w:val="00293830"/>
    <w:rsid w:val="002948E6"/>
    <w:rsid w:val="00294EAE"/>
    <w:rsid w:val="002950FE"/>
    <w:rsid w:val="002A0D2A"/>
    <w:rsid w:val="002A1603"/>
    <w:rsid w:val="002A1C25"/>
    <w:rsid w:val="002A34BF"/>
    <w:rsid w:val="002A3959"/>
    <w:rsid w:val="002A537E"/>
    <w:rsid w:val="002A5C02"/>
    <w:rsid w:val="002A7A61"/>
    <w:rsid w:val="002B0392"/>
    <w:rsid w:val="002B09BE"/>
    <w:rsid w:val="002B1B92"/>
    <w:rsid w:val="002B29DD"/>
    <w:rsid w:val="002B2ACA"/>
    <w:rsid w:val="002B4D54"/>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962"/>
    <w:rsid w:val="002F0BD6"/>
    <w:rsid w:val="002F19EE"/>
    <w:rsid w:val="002F32B2"/>
    <w:rsid w:val="002F5B3F"/>
    <w:rsid w:val="002F6A84"/>
    <w:rsid w:val="002F78D0"/>
    <w:rsid w:val="002F7EBE"/>
    <w:rsid w:val="003008C4"/>
    <w:rsid w:val="00300AEB"/>
    <w:rsid w:val="003042D2"/>
    <w:rsid w:val="00304F99"/>
    <w:rsid w:val="003064B3"/>
    <w:rsid w:val="00306575"/>
    <w:rsid w:val="003069DB"/>
    <w:rsid w:val="0031009A"/>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55CC"/>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107"/>
    <w:rsid w:val="00350A87"/>
    <w:rsid w:val="00350DD1"/>
    <w:rsid w:val="00354D38"/>
    <w:rsid w:val="003551C6"/>
    <w:rsid w:val="003554D1"/>
    <w:rsid w:val="00355A66"/>
    <w:rsid w:val="00356C5A"/>
    <w:rsid w:val="00356EFC"/>
    <w:rsid w:val="00357DF1"/>
    <w:rsid w:val="00360480"/>
    <w:rsid w:val="00360CA1"/>
    <w:rsid w:val="00360F02"/>
    <w:rsid w:val="00361F48"/>
    <w:rsid w:val="00363722"/>
    <w:rsid w:val="00363809"/>
    <w:rsid w:val="003638FB"/>
    <w:rsid w:val="00365216"/>
    <w:rsid w:val="00365596"/>
    <w:rsid w:val="00365B50"/>
    <w:rsid w:val="00366528"/>
    <w:rsid w:val="00366AA9"/>
    <w:rsid w:val="00367789"/>
    <w:rsid w:val="00367DCF"/>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174"/>
    <w:rsid w:val="003852CB"/>
    <w:rsid w:val="0038539C"/>
    <w:rsid w:val="003853B9"/>
    <w:rsid w:val="00385B28"/>
    <w:rsid w:val="00385BF9"/>
    <w:rsid w:val="00386166"/>
    <w:rsid w:val="00386537"/>
    <w:rsid w:val="00387082"/>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25D5"/>
    <w:rsid w:val="003A2D8E"/>
    <w:rsid w:val="003A2EAB"/>
    <w:rsid w:val="003A2F71"/>
    <w:rsid w:val="003A3E79"/>
    <w:rsid w:val="003A5251"/>
    <w:rsid w:val="003A6AC7"/>
    <w:rsid w:val="003A6DBE"/>
    <w:rsid w:val="003A7AF9"/>
    <w:rsid w:val="003B18D0"/>
    <w:rsid w:val="003B1AF0"/>
    <w:rsid w:val="003B26D9"/>
    <w:rsid w:val="003B2DF2"/>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209"/>
    <w:rsid w:val="003C795C"/>
    <w:rsid w:val="003D04E7"/>
    <w:rsid w:val="003D3FE8"/>
    <w:rsid w:val="003D5093"/>
    <w:rsid w:val="003D58EC"/>
    <w:rsid w:val="003D5CF4"/>
    <w:rsid w:val="003D7406"/>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1260"/>
    <w:rsid w:val="003F3204"/>
    <w:rsid w:val="003F3301"/>
    <w:rsid w:val="003F49C0"/>
    <w:rsid w:val="003F4B4E"/>
    <w:rsid w:val="003F53D3"/>
    <w:rsid w:val="003F665A"/>
    <w:rsid w:val="003F6AF3"/>
    <w:rsid w:val="003F756A"/>
    <w:rsid w:val="00402080"/>
    <w:rsid w:val="00402502"/>
    <w:rsid w:val="00402629"/>
    <w:rsid w:val="00403ED7"/>
    <w:rsid w:val="00404893"/>
    <w:rsid w:val="00404C34"/>
    <w:rsid w:val="00405661"/>
    <w:rsid w:val="00405DD0"/>
    <w:rsid w:val="00407636"/>
    <w:rsid w:val="00407BA9"/>
    <w:rsid w:val="00410214"/>
    <w:rsid w:val="00410605"/>
    <w:rsid w:val="00410E06"/>
    <w:rsid w:val="00410F2F"/>
    <w:rsid w:val="00411E02"/>
    <w:rsid w:val="0041256A"/>
    <w:rsid w:val="004125CF"/>
    <w:rsid w:val="004134BA"/>
    <w:rsid w:val="00413F68"/>
    <w:rsid w:val="00414D20"/>
    <w:rsid w:val="00416B65"/>
    <w:rsid w:val="00416D40"/>
    <w:rsid w:val="00417AED"/>
    <w:rsid w:val="00417DD4"/>
    <w:rsid w:val="0042044A"/>
    <w:rsid w:val="00420D5F"/>
    <w:rsid w:val="00420F2D"/>
    <w:rsid w:val="00420FFD"/>
    <w:rsid w:val="00421798"/>
    <w:rsid w:val="00421FAC"/>
    <w:rsid w:val="00422025"/>
    <w:rsid w:val="00422CE1"/>
    <w:rsid w:val="00422EB9"/>
    <w:rsid w:val="00424228"/>
    <w:rsid w:val="004245AB"/>
    <w:rsid w:val="00424B3B"/>
    <w:rsid w:val="00425196"/>
    <w:rsid w:val="0042548C"/>
    <w:rsid w:val="00425968"/>
    <w:rsid w:val="00426A24"/>
    <w:rsid w:val="00426A3E"/>
    <w:rsid w:val="00426F5A"/>
    <w:rsid w:val="0042737F"/>
    <w:rsid w:val="004301E5"/>
    <w:rsid w:val="00430540"/>
    <w:rsid w:val="00430FF4"/>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2679"/>
    <w:rsid w:val="004444A1"/>
    <w:rsid w:val="00444A75"/>
    <w:rsid w:val="00444D0A"/>
    <w:rsid w:val="0044516A"/>
    <w:rsid w:val="00445B09"/>
    <w:rsid w:val="00450B6F"/>
    <w:rsid w:val="004519EE"/>
    <w:rsid w:val="00451CCC"/>
    <w:rsid w:val="00451FC8"/>
    <w:rsid w:val="0045494D"/>
    <w:rsid w:val="00455ED0"/>
    <w:rsid w:val="00455F72"/>
    <w:rsid w:val="004563CB"/>
    <w:rsid w:val="00456E90"/>
    <w:rsid w:val="0045712B"/>
    <w:rsid w:val="00457F49"/>
    <w:rsid w:val="00461D2D"/>
    <w:rsid w:val="0046367F"/>
    <w:rsid w:val="004639B9"/>
    <w:rsid w:val="00463EC4"/>
    <w:rsid w:val="00464239"/>
    <w:rsid w:val="004643B8"/>
    <w:rsid w:val="00464B0B"/>
    <w:rsid w:val="004656D5"/>
    <w:rsid w:val="0046629D"/>
    <w:rsid w:val="004704FC"/>
    <w:rsid w:val="00470954"/>
    <w:rsid w:val="00470BFB"/>
    <w:rsid w:val="004715E7"/>
    <w:rsid w:val="004719D2"/>
    <w:rsid w:val="004721B8"/>
    <w:rsid w:val="00472848"/>
    <w:rsid w:val="004731E5"/>
    <w:rsid w:val="00473DF2"/>
    <w:rsid w:val="004747E0"/>
    <w:rsid w:val="0047699F"/>
    <w:rsid w:val="00476F88"/>
    <w:rsid w:val="00480DE4"/>
    <w:rsid w:val="00481750"/>
    <w:rsid w:val="004839C2"/>
    <w:rsid w:val="00483CEB"/>
    <w:rsid w:val="00483FD1"/>
    <w:rsid w:val="00484C13"/>
    <w:rsid w:val="00484DAA"/>
    <w:rsid w:val="004851AA"/>
    <w:rsid w:val="00485C71"/>
    <w:rsid w:val="00486953"/>
    <w:rsid w:val="00486E53"/>
    <w:rsid w:val="00490820"/>
    <w:rsid w:val="00491909"/>
    <w:rsid w:val="00491B04"/>
    <w:rsid w:val="0049233F"/>
    <w:rsid w:val="00493785"/>
    <w:rsid w:val="00494767"/>
    <w:rsid w:val="00495F7E"/>
    <w:rsid w:val="00497AE1"/>
    <w:rsid w:val="00497C5C"/>
    <w:rsid w:val="00497E1C"/>
    <w:rsid w:val="004A0778"/>
    <w:rsid w:val="004A28E2"/>
    <w:rsid w:val="004A2ECD"/>
    <w:rsid w:val="004A3AF2"/>
    <w:rsid w:val="004A4A7A"/>
    <w:rsid w:val="004A52B2"/>
    <w:rsid w:val="004A5457"/>
    <w:rsid w:val="004A657A"/>
    <w:rsid w:val="004A76C2"/>
    <w:rsid w:val="004B0E45"/>
    <w:rsid w:val="004B10D6"/>
    <w:rsid w:val="004B1388"/>
    <w:rsid w:val="004B16B4"/>
    <w:rsid w:val="004B1BFF"/>
    <w:rsid w:val="004B1EEA"/>
    <w:rsid w:val="004B3BC1"/>
    <w:rsid w:val="004B4875"/>
    <w:rsid w:val="004B53E7"/>
    <w:rsid w:val="004B550A"/>
    <w:rsid w:val="004B5C56"/>
    <w:rsid w:val="004B5D62"/>
    <w:rsid w:val="004B6724"/>
    <w:rsid w:val="004B78AF"/>
    <w:rsid w:val="004B796A"/>
    <w:rsid w:val="004C066C"/>
    <w:rsid w:val="004C292B"/>
    <w:rsid w:val="004C32E1"/>
    <w:rsid w:val="004C341F"/>
    <w:rsid w:val="004C44F9"/>
    <w:rsid w:val="004C4EC5"/>
    <w:rsid w:val="004C4EDB"/>
    <w:rsid w:val="004C5B43"/>
    <w:rsid w:val="004C6043"/>
    <w:rsid w:val="004C63FD"/>
    <w:rsid w:val="004C6B53"/>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17CB"/>
    <w:rsid w:val="004E3B3F"/>
    <w:rsid w:val="004E47D2"/>
    <w:rsid w:val="004E4B58"/>
    <w:rsid w:val="004E524E"/>
    <w:rsid w:val="004E6A00"/>
    <w:rsid w:val="004E7D0C"/>
    <w:rsid w:val="004F05D6"/>
    <w:rsid w:val="004F093B"/>
    <w:rsid w:val="004F1766"/>
    <w:rsid w:val="004F2736"/>
    <w:rsid w:val="004F27F2"/>
    <w:rsid w:val="004F29AD"/>
    <w:rsid w:val="004F2CCD"/>
    <w:rsid w:val="004F59EA"/>
    <w:rsid w:val="004F5B8D"/>
    <w:rsid w:val="004F63A5"/>
    <w:rsid w:val="004F64D6"/>
    <w:rsid w:val="004F6B98"/>
    <w:rsid w:val="004F7361"/>
    <w:rsid w:val="004F7E79"/>
    <w:rsid w:val="0050178E"/>
    <w:rsid w:val="0050203B"/>
    <w:rsid w:val="005020D2"/>
    <w:rsid w:val="005021EB"/>
    <w:rsid w:val="00502E7B"/>
    <w:rsid w:val="005036E0"/>
    <w:rsid w:val="0050495F"/>
    <w:rsid w:val="00505505"/>
    <w:rsid w:val="00505B12"/>
    <w:rsid w:val="005101BA"/>
    <w:rsid w:val="005103D4"/>
    <w:rsid w:val="00511A91"/>
    <w:rsid w:val="00512AF0"/>
    <w:rsid w:val="00512F8F"/>
    <w:rsid w:val="00513283"/>
    <w:rsid w:val="00513DEF"/>
    <w:rsid w:val="00513E14"/>
    <w:rsid w:val="00515DC0"/>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26D9B"/>
    <w:rsid w:val="00530285"/>
    <w:rsid w:val="00530467"/>
    <w:rsid w:val="00531374"/>
    <w:rsid w:val="005320F1"/>
    <w:rsid w:val="00533F8E"/>
    <w:rsid w:val="0053431B"/>
    <w:rsid w:val="0053529F"/>
    <w:rsid w:val="005360FA"/>
    <w:rsid w:val="00537984"/>
    <w:rsid w:val="0054054D"/>
    <w:rsid w:val="005408B7"/>
    <w:rsid w:val="005413D6"/>
    <w:rsid w:val="00541EC8"/>
    <w:rsid w:val="0054203B"/>
    <w:rsid w:val="005424DA"/>
    <w:rsid w:val="005429DD"/>
    <w:rsid w:val="00542D26"/>
    <w:rsid w:val="00543791"/>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67C32"/>
    <w:rsid w:val="00571454"/>
    <w:rsid w:val="00571666"/>
    <w:rsid w:val="00572415"/>
    <w:rsid w:val="00573047"/>
    <w:rsid w:val="00576578"/>
    <w:rsid w:val="00576E69"/>
    <w:rsid w:val="00577E91"/>
    <w:rsid w:val="005807DF"/>
    <w:rsid w:val="0058328E"/>
    <w:rsid w:val="00583CC7"/>
    <w:rsid w:val="0058402E"/>
    <w:rsid w:val="00585320"/>
    <w:rsid w:val="005865C7"/>
    <w:rsid w:val="00586A7A"/>
    <w:rsid w:val="005870BA"/>
    <w:rsid w:val="005875E7"/>
    <w:rsid w:val="00587C68"/>
    <w:rsid w:val="0059118D"/>
    <w:rsid w:val="00591AB9"/>
    <w:rsid w:val="00592A2B"/>
    <w:rsid w:val="0059344C"/>
    <w:rsid w:val="0059566B"/>
    <w:rsid w:val="0059620A"/>
    <w:rsid w:val="00597A08"/>
    <w:rsid w:val="005A20E6"/>
    <w:rsid w:val="005A3275"/>
    <w:rsid w:val="005A3E5B"/>
    <w:rsid w:val="005A553A"/>
    <w:rsid w:val="005A5DAB"/>
    <w:rsid w:val="005A6838"/>
    <w:rsid w:val="005A6A1F"/>
    <w:rsid w:val="005A6E98"/>
    <w:rsid w:val="005A787E"/>
    <w:rsid w:val="005B0195"/>
    <w:rsid w:val="005B2200"/>
    <w:rsid w:val="005B3918"/>
    <w:rsid w:val="005B41C3"/>
    <w:rsid w:val="005B4DCB"/>
    <w:rsid w:val="005B4E10"/>
    <w:rsid w:val="005B6C5F"/>
    <w:rsid w:val="005C0090"/>
    <w:rsid w:val="005C0A0B"/>
    <w:rsid w:val="005C1B04"/>
    <w:rsid w:val="005C23D5"/>
    <w:rsid w:val="005C305B"/>
    <w:rsid w:val="005C4476"/>
    <w:rsid w:val="005C4880"/>
    <w:rsid w:val="005C56C9"/>
    <w:rsid w:val="005C58E2"/>
    <w:rsid w:val="005C71BC"/>
    <w:rsid w:val="005C721D"/>
    <w:rsid w:val="005C78D7"/>
    <w:rsid w:val="005C7A74"/>
    <w:rsid w:val="005D0548"/>
    <w:rsid w:val="005D07C1"/>
    <w:rsid w:val="005D27A1"/>
    <w:rsid w:val="005D2EF9"/>
    <w:rsid w:val="005D31B6"/>
    <w:rsid w:val="005D3D1E"/>
    <w:rsid w:val="005D42E4"/>
    <w:rsid w:val="005D645B"/>
    <w:rsid w:val="005D6567"/>
    <w:rsid w:val="005D745A"/>
    <w:rsid w:val="005D74DC"/>
    <w:rsid w:val="005D7A8A"/>
    <w:rsid w:val="005D7A8B"/>
    <w:rsid w:val="005E0B8D"/>
    <w:rsid w:val="005E0EE0"/>
    <w:rsid w:val="005E3432"/>
    <w:rsid w:val="005E3C11"/>
    <w:rsid w:val="005E436E"/>
    <w:rsid w:val="005E4B25"/>
    <w:rsid w:val="005E5062"/>
    <w:rsid w:val="005E525A"/>
    <w:rsid w:val="005E641E"/>
    <w:rsid w:val="005E7990"/>
    <w:rsid w:val="005F25B6"/>
    <w:rsid w:val="005F2D49"/>
    <w:rsid w:val="005F2DCB"/>
    <w:rsid w:val="005F3202"/>
    <w:rsid w:val="005F39A6"/>
    <w:rsid w:val="005F3AB2"/>
    <w:rsid w:val="005F3C54"/>
    <w:rsid w:val="005F3EB1"/>
    <w:rsid w:val="005F3F19"/>
    <w:rsid w:val="005F4949"/>
    <w:rsid w:val="005F5F2E"/>
    <w:rsid w:val="005F6CDB"/>
    <w:rsid w:val="005F7DF9"/>
    <w:rsid w:val="006008BA"/>
    <w:rsid w:val="0060324E"/>
    <w:rsid w:val="00603CCF"/>
    <w:rsid w:val="0060564F"/>
    <w:rsid w:val="00605EEC"/>
    <w:rsid w:val="00606ACB"/>
    <w:rsid w:val="00607948"/>
    <w:rsid w:val="00610295"/>
    <w:rsid w:val="00610AB1"/>
    <w:rsid w:val="00610D8A"/>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BFE"/>
    <w:rsid w:val="00625F7D"/>
    <w:rsid w:val="00626411"/>
    <w:rsid w:val="006269A9"/>
    <w:rsid w:val="00627A2F"/>
    <w:rsid w:val="00630BBD"/>
    <w:rsid w:val="006315CB"/>
    <w:rsid w:val="006319C0"/>
    <w:rsid w:val="00632BCE"/>
    <w:rsid w:val="00633553"/>
    <w:rsid w:val="0063365F"/>
    <w:rsid w:val="006348C0"/>
    <w:rsid w:val="006349FF"/>
    <w:rsid w:val="0063615D"/>
    <w:rsid w:val="00636FE0"/>
    <w:rsid w:val="00640B95"/>
    <w:rsid w:val="00640F44"/>
    <w:rsid w:val="00641FB1"/>
    <w:rsid w:val="0064207F"/>
    <w:rsid w:val="00642398"/>
    <w:rsid w:val="00644243"/>
    <w:rsid w:val="006447D3"/>
    <w:rsid w:val="00644C35"/>
    <w:rsid w:val="00645B54"/>
    <w:rsid w:val="00645DE2"/>
    <w:rsid w:val="00646F21"/>
    <w:rsid w:val="0064773B"/>
    <w:rsid w:val="00647891"/>
    <w:rsid w:val="006503C2"/>
    <w:rsid w:val="00650EE4"/>
    <w:rsid w:val="0065388D"/>
    <w:rsid w:val="006549EC"/>
    <w:rsid w:val="0065519A"/>
    <w:rsid w:val="00655A8B"/>
    <w:rsid w:val="0065751B"/>
    <w:rsid w:val="00657FAC"/>
    <w:rsid w:val="00660814"/>
    <w:rsid w:val="006609CB"/>
    <w:rsid w:val="00662410"/>
    <w:rsid w:val="00662A37"/>
    <w:rsid w:val="00662BEC"/>
    <w:rsid w:val="0066366A"/>
    <w:rsid w:val="006638A1"/>
    <w:rsid w:val="00663AB2"/>
    <w:rsid w:val="00664A26"/>
    <w:rsid w:val="00665AD7"/>
    <w:rsid w:val="00665E15"/>
    <w:rsid w:val="00665E3C"/>
    <w:rsid w:val="00666B8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0392"/>
    <w:rsid w:val="006811E4"/>
    <w:rsid w:val="00683E6B"/>
    <w:rsid w:val="00684836"/>
    <w:rsid w:val="00685DF2"/>
    <w:rsid w:val="00685FD1"/>
    <w:rsid w:val="006861E0"/>
    <w:rsid w:val="00686498"/>
    <w:rsid w:val="00686E8F"/>
    <w:rsid w:val="006878E2"/>
    <w:rsid w:val="00687DD8"/>
    <w:rsid w:val="00687FB7"/>
    <w:rsid w:val="0069042E"/>
    <w:rsid w:val="006915A4"/>
    <w:rsid w:val="00692C0C"/>
    <w:rsid w:val="006939B0"/>
    <w:rsid w:val="006942E9"/>
    <w:rsid w:val="0069648D"/>
    <w:rsid w:val="0069665B"/>
    <w:rsid w:val="00696FDF"/>
    <w:rsid w:val="0069736B"/>
    <w:rsid w:val="00697FB7"/>
    <w:rsid w:val="006A074E"/>
    <w:rsid w:val="006A2877"/>
    <w:rsid w:val="006A2A9B"/>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4D1"/>
    <w:rsid w:val="006C0876"/>
    <w:rsid w:val="006C0BD2"/>
    <w:rsid w:val="006C14D2"/>
    <w:rsid w:val="006C2453"/>
    <w:rsid w:val="006C28A8"/>
    <w:rsid w:val="006C2ACA"/>
    <w:rsid w:val="006C3880"/>
    <w:rsid w:val="006C3C32"/>
    <w:rsid w:val="006C4A60"/>
    <w:rsid w:val="006C4C0D"/>
    <w:rsid w:val="006C6FBD"/>
    <w:rsid w:val="006D0B27"/>
    <w:rsid w:val="006D1167"/>
    <w:rsid w:val="006D1864"/>
    <w:rsid w:val="006D282C"/>
    <w:rsid w:val="006D30FC"/>
    <w:rsid w:val="006D3A6F"/>
    <w:rsid w:val="006D5BDD"/>
    <w:rsid w:val="006D67A9"/>
    <w:rsid w:val="006D6BE5"/>
    <w:rsid w:val="006D71AC"/>
    <w:rsid w:val="006D757E"/>
    <w:rsid w:val="006D791B"/>
    <w:rsid w:val="006E078A"/>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9CC"/>
    <w:rsid w:val="00701AB8"/>
    <w:rsid w:val="00703B7E"/>
    <w:rsid w:val="007049CD"/>
    <w:rsid w:val="00704C7B"/>
    <w:rsid w:val="0070503A"/>
    <w:rsid w:val="00705299"/>
    <w:rsid w:val="00706AF5"/>
    <w:rsid w:val="0071022B"/>
    <w:rsid w:val="0071078B"/>
    <w:rsid w:val="00710AB4"/>
    <w:rsid w:val="00713E30"/>
    <w:rsid w:val="00715B8D"/>
    <w:rsid w:val="007171E2"/>
    <w:rsid w:val="00717AA2"/>
    <w:rsid w:val="0072118C"/>
    <w:rsid w:val="00722A99"/>
    <w:rsid w:val="00722AC1"/>
    <w:rsid w:val="00725A45"/>
    <w:rsid w:val="00725E99"/>
    <w:rsid w:val="00726A23"/>
    <w:rsid w:val="00727168"/>
    <w:rsid w:val="00727390"/>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4D42"/>
    <w:rsid w:val="007752A6"/>
    <w:rsid w:val="00776BAB"/>
    <w:rsid w:val="00777611"/>
    <w:rsid w:val="0077765C"/>
    <w:rsid w:val="007800EC"/>
    <w:rsid w:val="00781749"/>
    <w:rsid w:val="00781A18"/>
    <w:rsid w:val="0078215D"/>
    <w:rsid w:val="00782262"/>
    <w:rsid w:val="007824FC"/>
    <w:rsid w:val="00782576"/>
    <w:rsid w:val="007830C3"/>
    <w:rsid w:val="00783437"/>
    <w:rsid w:val="00785EF5"/>
    <w:rsid w:val="00786140"/>
    <w:rsid w:val="007864F7"/>
    <w:rsid w:val="007874C1"/>
    <w:rsid w:val="00790B8A"/>
    <w:rsid w:val="00791CD8"/>
    <w:rsid w:val="00793A72"/>
    <w:rsid w:val="007958B3"/>
    <w:rsid w:val="007962D4"/>
    <w:rsid w:val="007976C7"/>
    <w:rsid w:val="007978A7"/>
    <w:rsid w:val="007A0F01"/>
    <w:rsid w:val="007A3820"/>
    <w:rsid w:val="007A50D0"/>
    <w:rsid w:val="007A635E"/>
    <w:rsid w:val="007A7A60"/>
    <w:rsid w:val="007B04A0"/>
    <w:rsid w:val="007B2A3E"/>
    <w:rsid w:val="007B2E26"/>
    <w:rsid w:val="007B35F2"/>
    <w:rsid w:val="007B466C"/>
    <w:rsid w:val="007B4B37"/>
    <w:rsid w:val="007B567A"/>
    <w:rsid w:val="007B5DCD"/>
    <w:rsid w:val="007B6200"/>
    <w:rsid w:val="007B691E"/>
    <w:rsid w:val="007B7DF7"/>
    <w:rsid w:val="007B7F68"/>
    <w:rsid w:val="007C02E4"/>
    <w:rsid w:val="007C21E5"/>
    <w:rsid w:val="007C2DA0"/>
    <w:rsid w:val="007C3FE2"/>
    <w:rsid w:val="007C5708"/>
    <w:rsid w:val="007C583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5B62"/>
    <w:rsid w:val="007E6125"/>
    <w:rsid w:val="007E6D2B"/>
    <w:rsid w:val="007F1F99"/>
    <w:rsid w:val="007F2C27"/>
    <w:rsid w:val="007F36BC"/>
    <w:rsid w:val="007F492B"/>
    <w:rsid w:val="007F566E"/>
    <w:rsid w:val="007F57E5"/>
    <w:rsid w:val="007F6F72"/>
    <w:rsid w:val="007F7C94"/>
    <w:rsid w:val="00800FA3"/>
    <w:rsid w:val="00801D0D"/>
    <w:rsid w:val="008050EB"/>
    <w:rsid w:val="00805ECB"/>
    <w:rsid w:val="00806D43"/>
    <w:rsid w:val="00807FB1"/>
    <w:rsid w:val="008107CD"/>
    <w:rsid w:val="0081090B"/>
    <w:rsid w:val="008109F2"/>
    <w:rsid w:val="00810E41"/>
    <w:rsid w:val="00810F6F"/>
    <w:rsid w:val="008113C0"/>
    <w:rsid w:val="008117E5"/>
    <w:rsid w:val="00812AAC"/>
    <w:rsid w:val="008137C9"/>
    <w:rsid w:val="008138EC"/>
    <w:rsid w:val="00813B38"/>
    <w:rsid w:val="00814D64"/>
    <w:rsid w:val="008159FD"/>
    <w:rsid w:val="00816585"/>
    <w:rsid w:val="008165E0"/>
    <w:rsid w:val="00816C6D"/>
    <w:rsid w:val="008175DF"/>
    <w:rsid w:val="008177FE"/>
    <w:rsid w:val="00817CAD"/>
    <w:rsid w:val="008208B5"/>
    <w:rsid w:val="00820EEB"/>
    <w:rsid w:val="00820FF0"/>
    <w:rsid w:val="008225F1"/>
    <w:rsid w:val="008230FC"/>
    <w:rsid w:val="00825BE5"/>
    <w:rsid w:val="0082652C"/>
    <w:rsid w:val="00826F87"/>
    <w:rsid w:val="008305ED"/>
    <w:rsid w:val="0083161C"/>
    <w:rsid w:val="00831B1A"/>
    <w:rsid w:val="008320FF"/>
    <w:rsid w:val="00832201"/>
    <w:rsid w:val="00832CFE"/>
    <w:rsid w:val="008339AB"/>
    <w:rsid w:val="00833F24"/>
    <w:rsid w:val="00835460"/>
    <w:rsid w:val="00836222"/>
    <w:rsid w:val="008365AA"/>
    <w:rsid w:val="0083706B"/>
    <w:rsid w:val="00840F3C"/>
    <w:rsid w:val="008413AE"/>
    <w:rsid w:val="0084189D"/>
    <w:rsid w:val="008419E7"/>
    <w:rsid w:val="00842520"/>
    <w:rsid w:val="00844C6D"/>
    <w:rsid w:val="00844F9B"/>
    <w:rsid w:val="00845807"/>
    <w:rsid w:val="00845DCA"/>
    <w:rsid w:val="008465E1"/>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6C65"/>
    <w:rsid w:val="008575EF"/>
    <w:rsid w:val="00857C1C"/>
    <w:rsid w:val="00860249"/>
    <w:rsid w:val="00861F42"/>
    <w:rsid w:val="00863912"/>
    <w:rsid w:val="00863E62"/>
    <w:rsid w:val="008678E4"/>
    <w:rsid w:val="00867C1E"/>
    <w:rsid w:val="008700AD"/>
    <w:rsid w:val="00870A25"/>
    <w:rsid w:val="00872438"/>
    <w:rsid w:val="00873F24"/>
    <w:rsid w:val="00874590"/>
    <w:rsid w:val="00874990"/>
    <w:rsid w:val="00874CE3"/>
    <w:rsid w:val="00875240"/>
    <w:rsid w:val="00875867"/>
    <w:rsid w:val="0087695A"/>
    <w:rsid w:val="00876EBF"/>
    <w:rsid w:val="00877343"/>
    <w:rsid w:val="008775BD"/>
    <w:rsid w:val="008777F4"/>
    <w:rsid w:val="008826ED"/>
    <w:rsid w:val="0088466B"/>
    <w:rsid w:val="00885594"/>
    <w:rsid w:val="00885BA6"/>
    <w:rsid w:val="00886014"/>
    <w:rsid w:val="008862CD"/>
    <w:rsid w:val="00886F02"/>
    <w:rsid w:val="008872D8"/>
    <w:rsid w:val="008874E8"/>
    <w:rsid w:val="008877ED"/>
    <w:rsid w:val="00890E15"/>
    <w:rsid w:val="00891741"/>
    <w:rsid w:val="008921BE"/>
    <w:rsid w:val="008933F4"/>
    <w:rsid w:val="008935D3"/>
    <w:rsid w:val="00893BB5"/>
    <w:rsid w:val="00893C82"/>
    <w:rsid w:val="00894335"/>
    <w:rsid w:val="008947A0"/>
    <w:rsid w:val="00894A38"/>
    <w:rsid w:val="00895A38"/>
    <w:rsid w:val="00895FFE"/>
    <w:rsid w:val="008962F8"/>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B85"/>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559F"/>
    <w:rsid w:val="008C6429"/>
    <w:rsid w:val="008C6820"/>
    <w:rsid w:val="008C6AB6"/>
    <w:rsid w:val="008C73EC"/>
    <w:rsid w:val="008C744B"/>
    <w:rsid w:val="008C76F7"/>
    <w:rsid w:val="008C7DD2"/>
    <w:rsid w:val="008D1731"/>
    <w:rsid w:val="008D1A25"/>
    <w:rsid w:val="008D2155"/>
    <w:rsid w:val="008D24D8"/>
    <w:rsid w:val="008D2933"/>
    <w:rsid w:val="008D5E3F"/>
    <w:rsid w:val="008D7A03"/>
    <w:rsid w:val="008E2DB3"/>
    <w:rsid w:val="008E311B"/>
    <w:rsid w:val="008E363A"/>
    <w:rsid w:val="008E3B8F"/>
    <w:rsid w:val="008E5061"/>
    <w:rsid w:val="008E599E"/>
    <w:rsid w:val="008E5BA5"/>
    <w:rsid w:val="008F0417"/>
    <w:rsid w:val="008F0D0B"/>
    <w:rsid w:val="008F0D8A"/>
    <w:rsid w:val="008F185D"/>
    <w:rsid w:val="008F1F9F"/>
    <w:rsid w:val="008F20A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3A3"/>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2DC3"/>
    <w:rsid w:val="00933745"/>
    <w:rsid w:val="00933A91"/>
    <w:rsid w:val="00933B25"/>
    <w:rsid w:val="0094117B"/>
    <w:rsid w:val="00941269"/>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0E38"/>
    <w:rsid w:val="00961442"/>
    <w:rsid w:val="009628BE"/>
    <w:rsid w:val="00964732"/>
    <w:rsid w:val="00965845"/>
    <w:rsid w:val="009663BE"/>
    <w:rsid w:val="009678D0"/>
    <w:rsid w:val="00971118"/>
    <w:rsid w:val="00972990"/>
    <w:rsid w:val="009729B5"/>
    <w:rsid w:val="009729FD"/>
    <w:rsid w:val="00973221"/>
    <w:rsid w:val="0097361F"/>
    <w:rsid w:val="00973889"/>
    <w:rsid w:val="00974846"/>
    <w:rsid w:val="009748C5"/>
    <w:rsid w:val="00974ED2"/>
    <w:rsid w:val="009751C5"/>
    <w:rsid w:val="00975503"/>
    <w:rsid w:val="009778AE"/>
    <w:rsid w:val="00977BE9"/>
    <w:rsid w:val="00977DE3"/>
    <w:rsid w:val="00982281"/>
    <w:rsid w:val="0098290E"/>
    <w:rsid w:val="00983394"/>
    <w:rsid w:val="009838C2"/>
    <w:rsid w:val="00983E6F"/>
    <w:rsid w:val="009847BB"/>
    <w:rsid w:val="00984F70"/>
    <w:rsid w:val="00985529"/>
    <w:rsid w:val="009858F9"/>
    <w:rsid w:val="00985F61"/>
    <w:rsid w:val="00985FD8"/>
    <w:rsid w:val="009866DD"/>
    <w:rsid w:val="0098726E"/>
    <w:rsid w:val="00990B9D"/>
    <w:rsid w:val="009914F8"/>
    <w:rsid w:val="00992390"/>
    <w:rsid w:val="009926D8"/>
    <w:rsid w:val="009930FE"/>
    <w:rsid w:val="009943BD"/>
    <w:rsid w:val="00994A96"/>
    <w:rsid w:val="00994E30"/>
    <w:rsid w:val="00995298"/>
    <w:rsid w:val="009969AB"/>
    <w:rsid w:val="00996C8B"/>
    <w:rsid w:val="009A02FD"/>
    <w:rsid w:val="009A0465"/>
    <w:rsid w:val="009A0A65"/>
    <w:rsid w:val="009A22C8"/>
    <w:rsid w:val="009A24F8"/>
    <w:rsid w:val="009A275A"/>
    <w:rsid w:val="009A2B10"/>
    <w:rsid w:val="009A31B9"/>
    <w:rsid w:val="009A536D"/>
    <w:rsid w:val="009A631E"/>
    <w:rsid w:val="009A777B"/>
    <w:rsid w:val="009B05EE"/>
    <w:rsid w:val="009B0EF8"/>
    <w:rsid w:val="009B12D1"/>
    <w:rsid w:val="009B14B1"/>
    <w:rsid w:val="009B16D2"/>
    <w:rsid w:val="009B2366"/>
    <w:rsid w:val="009B25BF"/>
    <w:rsid w:val="009B2DA6"/>
    <w:rsid w:val="009B3368"/>
    <w:rsid w:val="009B53E3"/>
    <w:rsid w:val="009B5520"/>
    <w:rsid w:val="009B572A"/>
    <w:rsid w:val="009B5CD5"/>
    <w:rsid w:val="009B6402"/>
    <w:rsid w:val="009B73A1"/>
    <w:rsid w:val="009B776B"/>
    <w:rsid w:val="009B799B"/>
    <w:rsid w:val="009C076B"/>
    <w:rsid w:val="009C0DE8"/>
    <w:rsid w:val="009C0E6A"/>
    <w:rsid w:val="009C0EB4"/>
    <w:rsid w:val="009C2B03"/>
    <w:rsid w:val="009C2CB1"/>
    <w:rsid w:val="009C3DF4"/>
    <w:rsid w:val="009C50CB"/>
    <w:rsid w:val="009C5568"/>
    <w:rsid w:val="009C65FB"/>
    <w:rsid w:val="009C6711"/>
    <w:rsid w:val="009C7B90"/>
    <w:rsid w:val="009C7C53"/>
    <w:rsid w:val="009C7EB0"/>
    <w:rsid w:val="009C7FC0"/>
    <w:rsid w:val="009D0209"/>
    <w:rsid w:val="009D02E7"/>
    <w:rsid w:val="009D049F"/>
    <w:rsid w:val="009D14E9"/>
    <w:rsid w:val="009D178A"/>
    <w:rsid w:val="009D2259"/>
    <w:rsid w:val="009D35D2"/>
    <w:rsid w:val="009D4DF8"/>
    <w:rsid w:val="009D5AAA"/>
    <w:rsid w:val="009D5EAA"/>
    <w:rsid w:val="009D678E"/>
    <w:rsid w:val="009D692F"/>
    <w:rsid w:val="009D78D4"/>
    <w:rsid w:val="009E163E"/>
    <w:rsid w:val="009E33F9"/>
    <w:rsid w:val="009E3FF1"/>
    <w:rsid w:val="009E575A"/>
    <w:rsid w:val="009E685B"/>
    <w:rsid w:val="009E76D6"/>
    <w:rsid w:val="009F0433"/>
    <w:rsid w:val="009F0611"/>
    <w:rsid w:val="009F14E6"/>
    <w:rsid w:val="009F1BCD"/>
    <w:rsid w:val="009F246F"/>
    <w:rsid w:val="009F2C1D"/>
    <w:rsid w:val="009F2E07"/>
    <w:rsid w:val="009F4838"/>
    <w:rsid w:val="009F63AB"/>
    <w:rsid w:val="009F6913"/>
    <w:rsid w:val="009F6F95"/>
    <w:rsid w:val="009F7286"/>
    <w:rsid w:val="009F79F9"/>
    <w:rsid w:val="009F7F92"/>
    <w:rsid w:val="00A0111E"/>
    <w:rsid w:val="00A014F8"/>
    <w:rsid w:val="00A01E3F"/>
    <w:rsid w:val="00A02C5C"/>
    <w:rsid w:val="00A02F60"/>
    <w:rsid w:val="00A03804"/>
    <w:rsid w:val="00A045EB"/>
    <w:rsid w:val="00A04C80"/>
    <w:rsid w:val="00A0580F"/>
    <w:rsid w:val="00A060A7"/>
    <w:rsid w:val="00A06AED"/>
    <w:rsid w:val="00A07830"/>
    <w:rsid w:val="00A0784C"/>
    <w:rsid w:val="00A07E58"/>
    <w:rsid w:val="00A114D6"/>
    <w:rsid w:val="00A114DF"/>
    <w:rsid w:val="00A11BA8"/>
    <w:rsid w:val="00A11E50"/>
    <w:rsid w:val="00A12EA6"/>
    <w:rsid w:val="00A15F1E"/>
    <w:rsid w:val="00A2068D"/>
    <w:rsid w:val="00A208D3"/>
    <w:rsid w:val="00A2122A"/>
    <w:rsid w:val="00A216DF"/>
    <w:rsid w:val="00A218FF"/>
    <w:rsid w:val="00A21C0D"/>
    <w:rsid w:val="00A22600"/>
    <w:rsid w:val="00A2310D"/>
    <w:rsid w:val="00A24B5C"/>
    <w:rsid w:val="00A24DAC"/>
    <w:rsid w:val="00A262D5"/>
    <w:rsid w:val="00A269B3"/>
    <w:rsid w:val="00A26BE4"/>
    <w:rsid w:val="00A300BA"/>
    <w:rsid w:val="00A30235"/>
    <w:rsid w:val="00A307FF"/>
    <w:rsid w:val="00A30ECB"/>
    <w:rsid w:val="00A3150B"/>
    <w:rsid w:val="00A3175A"/>
    <w:rsid w:val="00A326EE"/>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3E6B"/>
    <w:rsid w:val="00A44283"/>
    <w:rsid w:val="00A44AC4"/>
    <w:rsid w:val="00A4538C"/>
    <w:rsid w:val="00A460B7"/>
    <w:rsid w:val="00A46B3E"/>
    <w:rsid w:val="00A50646"/>
    <w:rsid w:val="00A50912"/>
    <w:rsid w:val="00A50A7C"/>
    <w:rsid w:val="00A50D38"/>
    <w:rsid w:val="00A515D2"/>
    <w:rsid w:val="00A516BA"/>
    <w:rsid w:val="00A53CA9"/>
    <w:rsid w:val="00A54388"/>
    <w:rsid w:val="00A5450E"/>
    <w:rsid w:val="00A54FE7"/>
    <w:rsid w:val="00A56092"/>
    <w:rsid w:val="00A56FBB"/>
    <w:rsid w:val="00A57A8F"/>
    <w:rsid w:val="00A60286"/>
    <w:rsid w:val="00A60451"/>
    <w:rsid w:val="00A60C84"/>
    <w:rsid w:val="00A6308C"/>
    <w:rsid w:val="00A6309D"/>
    <w:rsid w:val="00A64FC5"/>
    <w:rsid w:val="00A656DA"/>
    <w:rsid w:val="00A65DC8"/>
    <w:rsid w:val="00A66181"/>
    <w:rsid w:val="00A668CD"/>
    <w:rsid w:val="00A678CD"/>
    <w:rsid w:val="00A706A9"/>
    <w:rsid w:val="00A70721"/>
    <w:rsid w:val="00A70BA1"/>
    <w:rsid w:val="00A71B9B"/>
    <w:rsid w:val="00A71CA8"/>
    <w:rsid w:val="00A7259D"/>
    <w:rsid w:val="00A73456"/>
    <w:rsid w:val="00A75563"/>
    <w:rsid w:val="00A764D2"/>
    <w:rsid w:val="00A76E90"/>
    <w:rsid w:val="00A77650"/>
    <w:rsid w:val="00A77B0C"/>
    <w:rsid w:val="00A80794"/>
    <w:rsid w:val="00A810EE"/>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38A9"/>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09A"/>
    <w:rsid w:val="00AA466D"/>
    <w:rsid w:val="00AA59A8"/>
    <w:rsid w:val="00AA6487"/>
    <w:rsid w:val="00AA6703"/>
    <w:rsid w:val="00AA6790"/>
    <w:rsid w:val="00AA6839"/>
    <w:rsid w:val="00AA6957"/>
    <w:rsid w:val="00AA7276"/>
    <w:rsid w:val="00AB057E"/>
    <w:rsid w:val="00AB0E8E"/>
    <w:rsid w:val="00AB1B0C"/>
    <w:rsid w:val="00AB2DF1"/>
    <w:rsid w:val="00AB44E1"/>
    <w:rsid w:val="00AC06AF"/>
    <w:rsid w:val="00AC096B"/>
    <w:rsid w:val="00AC1251"/>
    <w:rsid w:val="00AC2553"/>
    <w:rsid w:val="00AC2E85"/>
    <w:rsid w:val="00AC5219"/>
    <w:rsid w:val="00AC530D"/>
    <w:rsid w:val="00AC55A4"/>
    <w:rsid w:val="00AC59EA"/>
    <w:rsid w:val="00AC5F1C"/>
    <w:rsid w:val="00AC65DC"/>
    <w:rsid w:val="00AC7FB6"/>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F04C8"/>
    <w:rsid w:val="00AF08B4"/>
    <w:rsid w:val="00AF09CD"/>
    <w:rsid w:val="00AF0A73"/>
    <w:rsid w:val="00AF21B5"/>
    <w:rsid w:val="00AF2501"/>
    <w:rsid w:val="00AF2B16"/>
    <w:rsid w:val="00AF2CBC"/>
    <w:rsid w:val="00AF312D"/>
    <w:rsid w:val="00AF39E8"/>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DB7"/>
    <w:rsid w:val="00B200B8"/>
    <w:rsid w:val="00B21FD0"/>
    <w:rsid w:val="00B22163"/>
    <w:rsid w:val="00B2381E"/>
    <w:rsid w:val="00B24186"/>
    <w:rsid w:val="00B27976"/>
    <w:rsid w:val="00B3052D"/>
    <w:rsid w:val="00B30939"/>
    <w:rsid w:val="00B30E25"/>
    <w:rsid w:val="00B30EB5"/>
    <w:rsid w:val="00B3274A"/>
    <w:rsid w:val="00B3467F"/>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34BB"/>
    <w:rsid w:val="00B543A9"/>
    <w:rsid w:val="00B55700"/>
    <w:rsid w:val="00B56880"/>
    <w:rsid w:val="00B5764F"/>
    <w:rsid w:val="00B6004E"/>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F1B"/>
    <w:rsid w:val="00B8083D"/>
    <w:rsid w:val="00B848EB"/>
    <w:rsid w:val="00B84B39"/>
    <w:rsid w:val="00B84CFE"/>
    <w:rsid w:val="00B84EAC"/>
    <w:rsid w:val="00B8620A"/>
    <w:rsid w:val="00B868B8"/>
    <w:rsid w:val="00B868F4"/>
    <w:rsid w:val="00B9001D"/>
    <w:rsid w:val="00B904E7"/>
    <w:rsid w:val="00B90C22"/>
    <w:rsid w:val="00B915B1"/>
    <w:rsid w:val="00B9216C"/>
    <w:rsid w:val="00B92529"/>
    <w:rsid w:val="00B927D5"/>
    <w:rsid w:val="00B92961"/>
    <w:rsid w:val="00B92968"/>
    <w:rsid w:val="00B931F6"/>
    <w:rsid w:val="00B9518D"/>
    <w:rsid w:val="00B9536D"/>
    <w:rsid w:val="00B95E37"/>
    <w:rsid w:val="00B967F2"/>
    <w:rsid w:val="00BA01ED"/>
    <w:rsid w:val="00BA2539"/>
    <w:rsid w:val="00BA26C9"/>
    <w:rsid w:val="00BA38BA"/>
    <w:rsid w:val="00BA3BE4"/>
    <w:rsid w:val="00BA4034"/>
    <w:rsid w:val="00BA4F07"/>
    <w:rsid w:val="00BA6578"/>
    <w:rsid w:val="00BA662C"/>
    <w:rsid w:val="00BA6F34"/>
    <w:rsid w:val="00BA7F39"/>
    <w:rsid w:val="00BB04C0"/>
    <w:rsid w:val="00BB07FA"/>
    <w:rsid w:val="00BB0A8E"/>
    <w:rsid w:val="00BB0B8B"/>
    <w:rsid w:val="00BB0C00"/>
    <w:rsid w:val="00BB1A71"/>
    <w:rsid w:val="00BB3116"/>
    <w:rsid w:val="00BB4E32"/>
    <w:rsid w:val="00BB527E"/>
    <w:rsid w:val="00BB5989"/>
    <w:rsid w:val="00BB5E7C"/>
    <w:rsid w:val="00BB68C0"/>
    <w:rsid w:val="00BB6B8A"/>
    <w:rsid w:val="00BB75D0"/>
    <w:rsid w:val="00BB75DF"/>
    <w:rsid w:val="00BC0046"/>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14CD"/>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3FC7"/>
    <w:rsid w:val="00C047C8"/>
    <w:rsid w:val="00C04A7D"/>
    <w:rsid w:val="00C04BCB"/>
    <w:rsid w:val="00C04E30"/>
    <w:rsid w:val="00C05040"/>
    <w:rsid w:val="00C0633B"/>
    <w:rsid w:val="00C063EC"/>
    <w:rsid w:val="00C074B0"/>
    <w:rsid w:val="00C101AD"/>
    <w:rsid w:val="00C11862"/>
    <w:rsid w:val="00C11987"/>
    <w:rsid w:val="00C11F35"/>
    <w:rsid w:val="00C12A83"/>
    <w:rsid w:val="00C1357C"/>
    <w:rsid w:val="00C143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6BEC"/>
    <w:rsid w:val="00C273BA"/>
    <w:rsid w:val="00C274C2"/>
    <w:rsid w:val="00C30DCF"/>
    <w:rsid w:val="00C311B1"/>
    <w:rsid w:val="00C31C39"/>
    <w:rsid w:val="00C321B5"/>
    <w:rsid w:val="00C32783"/>
    <w:rsid w:val="00C3334C"/>
    <w:rsid w:val="00C333CC"/>
    <w:rsid w:val="00C33832"/>
    <w:rsid w:val="00C33833"/>
    <w:rsid w:val="00C33D79"/>
    <w:rsid w:val="00C34484"/>
    <w:rsid w:val="00C344F2"/>
    <w:rsid w:val="00C35E8D"/>
    <w:rsid w:val="00C3640C"/>
    <w:rsid w:val="00C37C5B"/>
    <w:rsid w:val="00C40727"/>
    <w:rsid w:val="00C409B4"/>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6430A"/>
    <w:rsid w:val="00C70DDC"/>
    <w:rsid w:val="00C7194F"/>
    <w:rsid w:val="00C71CF2"/>
    <w:rsid w:val="00C7388F"/>
    <w:rsid w:val="00C7468F"/>
    <w:rsid w:val="00C74BBB"/>
    <w:rsid w:val="00C74CC5"/>
    <w:rsid w:val="00C7642F"/>
    <w:rsid w:val="00C772D5"/>
    <w:rsid w:val="00C80080"/>
    <w:rsid w:val="00C802C6"/>
    <w:rsid w:val="00C81421"/>
    <w:rsid w:val="00C81616"/>
    <w:rsid w:val="00C81B03"/>
    <w:rsid w:val="00C839E1"/>
    <w:rsid w:val="00C83CF0"/>
    <w:rsid w:val="00C83E9E"/>
    <w:rsid w:val="00C84287"/>
    <w:rsid w:val="00C85CB6"/>
    <w:rsid w:val="00C866F3"/>
    <w:rsid w:val="00C86BDC"/>
    <w:rsid w:val="00C90982"/>
    <w:rsid w:val="00C91128"/>
    <w:rsid w:val="00C926AC"/>
    <w:rsid w:val="00C92B35"/>
    <w:rsid w:val="00C93A70"/>
    <w:rsid w:val="00C9461E"/>
    <w:rsid w:val="00C949EC"/>
    <w:rsid w:val="00C95D21"/>
    <w:rsid w:val="00C96413"/>
    <w:rsid w:val="00C968B1"/>
    <w:rsid w:val="00CA1284"/>
    <w:rsid w:val="00CA2B8C"/>
    <w:rsid w:val="00CA2EA0"/>
    <w:rsid w:val="00CA32C7"/>
    <w:rsid w:val="00CA337D"/>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B67D2"/>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6D5"/>
    <w:rsid w:val="00CC7709"/>
    <w:rsid w:val="00CD0D62"/>
    <w:rsid w:val="00CD192E"/>
    <w:rsid w:val="00CD215A"/>
    <w:rsid w:val="00CD3FCB"/>
    <w:rsid w:val="00CD60FA"/>
    <w:rsid w:val="00CD7249"/>
    <w:rsid w:val="00CD72A4"/>
    <w:rsid w:val="00CE0447"/>
    <w:rsid w:val="00CE0763"/>
    <w:rsid w:val="00CE0944"/>
    <w:rsid w:val="00CE250A"/>
    <w:rsid w:val="00CE30C2"/>
    <w:rsid w:val="00CE39C4"/>
    <w:rsid w:val="00CE40FE"/>
    <w:rsid w:val="00CE485B"/>
    <w:rsid w:val="00CE4B06"/>
    <w:rsid w:val="00CE584A"/>
    <w:rsid w:val="00CE6233"/>
    <w:rsid w:val="00CE65B8"/>
    <w:rsid w:val="00CF094F"/>
    <w:rsid w:val="00CF09CD"/>
    <w:rsid w:val="00CF281E"/>
    <w:rsid w:val="00CF2BAE"/>
    <w:rsid w:val="00CF30F9"/>
    <w:rsid w:val="00CF3806"/>
    <w:rsid w:val="00CF38D4"/>
    <w:rsid w:val="00CF4142"/>
    <w:rsid w:val="00CF443D"/>
    <w:rsid w:val="00CF50C2"/>
    <w:rsid w:val="00CF7124"/>
    <w:rsid w:val="00CF7743"/>
    <w:rsid w:val="00CF78A9"/>
    <w:rsid w:val="00CF7B1B"/>
    <w:rsid w:val="00CF7C82"/>
    <w:rsid w:val="00D00BC5"/>
    <w:rsid w:val="00D01F4B"/>
    <w:rsid w:val="00D02196"/>
    <w:rsid w:val="00D0253E"/>
    <w:rsid w:val="00D02573"/>
    <w:rsid w:val="00D02B7F"/>
    <w:rsid w:val="00D0437D"/>
    <w:rsid w:val="00D0459B"/>
    <w:rsid w:val="00D05174"/>
    <w:rsid w:val="00D05ED2"/>
    <w:rsid w:val="00D06558"/>
    <w:rsid w:val="00D06CDF"/>
    <w:rsid w:val="00D06F1B"/>
    <w:rsid w:val="00D07A44"/>
    <w:rsid w:val="00D11D5F"/>
    <w:rsid w:val="00D1221D"/>
    <w:rsid w:val="00D12229"/>
    <w:rsid w:val="00D12542"/>
    <w:rsid w:val="00D12A8D"/>
    <w:rsid w:val="00D14548"/>
    <w:rsid w:val="00D152D9"/>
    <w:rsid w:val="00D15AE3"/>
    <w:rsid w:val="00D170BC"/>
    <w:rsid w:val="00D17516"/>
    <w:rsid w:val="00D17F8C"/>
    <w:rsid w:val="00D20549"/>
    <w:rsid w:val="00D20D72"/>
    <w:rsid w:val="00D212BE"/>
    <w:rsid w:val="00D21491"/>
    <w:rsid w:val="00D21C15"/>
    <w:rsid w:val="00D22191"/>
    <w:rsid w:val="00D22E49"/>
    <w:rsid w:val="00D23289"/>
    <w:rsid w:val="00D242F7"/>
    <w:rsid w:val="00D24813"/>
    <w:rsid w:val="00D24E5E"/>
    <w:rsid w:val="00D24E6B"/>
    <w:rsid w:val="00D250A9"/>
    <w:rsid w:val="00D2554E"/>
    <w:rsid w:val="00D2556F"/>
    <w:rsid w:val="00D25796"/>
    <w:rsid w:val="00D25DEE"/>
    <w:rsid w:val="00D25FF5"/>
    <w:rsid w:val="00D263D5"/>
    <w:rsid w:val="00D2773A"/>
    <w:rsid w:val="00D310B0"/>
    <w:rsid w:val="00D3133B"/>
    <w:rsid w:val="00D31642"/>
    <w:rsid w:val="00D31CEE"/>
    <w:rsid w:val="00D31FA5"/>
    <w:rsid w:val="00D321B6"/>
    <w:rsid w:val="00D323C0"/>
    <w:rsid w:val="00D32725"/>
    <w:rsid w:val="00D34585"/>
    <w:rsid w:val="00D3510D"/>
    <w:rsid w:val="00D365E2"/>
    <w:rsid w:val="00D36F8E"/>
    <w:rsid w:val="00D37FB6"/>
    <w:rsid w:val="00D401A0"/>
    <w:rsid w:val="00D40215"/>
    <w:rsid w:val="00D40646"/>
    <w:rsid w:val="00D4093E"/>
    <w:rsid w:val="00D40AB3"/>
    <w:rsid w:val="00D40FDF"/>
    <w:rsid w:val="00D41695"/>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1578"/>
    <w:rsid w:val="00D834E6"/>
    <w:rsid w:val="00D83ED4"/>
    <w:rsid w:val="00D84204"/>
    <w:rsid w:val="00D84223"/>
    <w:rsid w:val="00D8498C"/>
    <w:rsid w:val="00D84BB4"/>
    <w:rsid w:val="00D858F7"/>
    <w:rsid w:val="00D86FEC"/>
    <w:rsid w:val="00D900BC"/>
    <w:rsid w:val="00D90491"/>
    <w:rsid w:val="00D91AEA"/>
    <w:rsid w:val="00D94006"/>
    <w:rsid w:val="00D9433D"/>
    <w:rsid w:val="00D9433F"/>
    <w:rsid w:val="00D94B50"/>
    <w:rsid w:val="00D95A20"/>
    <w:rsid w:val="00DA090D"/>
    <w:rsid w:val="00DA1099"/>
    <w:rsid w:val="00DA10F1"/>
    <w:rsid w:val="00DA23CA"/>
    <w:rsid w:val="00DA23F6"/>
    <w:rsid w:val="00DA3626"/>
    <w:rsid w:val="00DA3C41"/>
    <w:rsid w:val="00DA417A"/>
    <w:rsid w:val="00DA4434"/>
    <w:rsid w:val="00DA649D"/>
    <w:rsid w:val="00DA6850"/>
    <w:rsid w:val="00DA7CC8"/>
    <w:rsid w:val="00DA7EE7"/>
    <w:rsid w:val="00DA7F8E"/>
    <w:rsid w:val="00DB17E2"/>
    <w:rsid w:val="00DB31CD"/>
    <w:rsid w:val="00DB4413"/>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24"/>
    <w:rsid w:val="00DD7F85"/>
    <w:rsid w:val="00DE059F"/>
    <w:rsid w:val="00DE1275"/>
    <w:rsid w:val="00DE13DF"/>
    <w:rsid w:val="00DE182E"/>
    <w:rsid w:val="00DE2127"/>
    <w:rsid w:val="00DE2B68"/>
    <w:rsid w:val="00DE4389"/>
    <w:rsid w:val="00DE4AFF"/>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632A"/>
    <w:rsid w:val="00DF7DE6"/>
    <w:rsid w:val="00E003A8"/>
    <w:rsid w:val="00E0047C"/>
    <w:rsid w:val="00E00CEF"/>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3CC"/>
    <w:rsid w:val="00E17D18"/>
    <w:rsid w:val="00E202DC"/>
    <w:rsid w:val="00E20979"/>
    <w:rsid w:val="00E22044"/>
    <w:rsid w:val="00E22759"/>
    <w:rsid w:val="00E227E6"/>
    <w:rsid w:val="00E229FF"/>
    <w:rsid w:val="00E23204"/>
    <w:rsid w:val="00E23499"/>
    <w:rsid w:val="00E2386E"/>
    <w:rsid w:val="00E241C9"/>
    <w:rsid w:val="00E241D7"/>
    <w:rsid w:val="00E24BDE"/>
    <w:rsid w:val="00E25D59"/>
    <w:rsid w:val="00E2736A"/>
    <w:rsid w:val="00E31747"/>
    <w:rsid w:val="00E3186A"/>
    <w:rsid w:val="00E31D98"/>
    <w:rsid w:val="00E32C04"/>
    <w:rsid w:val="00E34356"/>
    <w:rsid w:val="00E34A69"/>
    <w:rsid w:val="00E358F0"/>
    <w:rsid w:val="00E35CB5"/>
    <w:rsid w:val="00E3610A"/>
    <w:rsid w:val="00E3621C"/>
    <w:rsid w:val="00E363AC"/>
    <w:rsid w:val="00E375EA"/>
    <w:rsid w:val="00E40BCE"/>
    <w:rsid w:val="00E4222A"/>
    <w:rsid w:val="00E42AFA"/>
    <w:rsid w:val="00E431AB"/>
    <w:rsid w:val="00E4326A"/>
    <w:rsid w:val="00E43E93"/>
    <w:rsid w:val="00E43F67"/>
    <w:rsid w:val="00E4404C"/>
    <w:rsid w:val="00E444FD"/>
    <w:rsid w:val="00E4473A"/>
    <w:rsid w:val="00E4502C"/>
    <w:rsid w:val="00E45D0F"/>
    <w:rsid w:val="00E45F76"/>
    <w:rsid w:val="00E46903"/>
    <w:rsid w:val="00E469DA"/>
    <w:rsid w:val="00E46FBC"/>
    <w:rsid w:val="00E5071B"/>
    <w:rsid w:val="00E52153"/>
    <w:rsid w:val="00E52631"/>
    <w:rsid w:val="00E52C9A"/>
    <w:rsid w:val="00E53094"/>
    <w:rsid w:val="00E540B8"/>
    <w:rsid w:val="00E540C9"/>
    <w:rsid w:val="00E573A1"/>
    <w:rsid w:val="00E57480"/>
    <w:rsid w:val="00E57953"/>
    <w:rsid w:val="00E603BB"/>
    <w:rsid w:val="00E60AC2"/>
    <w:rsid w:val="00E6173C"/>
    <w:rsid w:val="00E61D02"/>
    <w:rsid w:val="00E6375F"/>
    <w:rsid w:val="00E64287"/>
    <w:rsid w:val="00E6547F"/>
    <w:rsid w:val="00E660CE"/>
    <w:rsid w:val="00E672CD"/>
    <w:rsid w:val="00E725D9"/>
    <w:rsid w:val="00E73142"/>
    <w:rsid w:val="00E732FA"/>
    <w:rsid w:val="00E737DC"/>
    <w:rsid w:val="00E73CA3"/>
    <w:rsid w:val="00E74082"/>
    <w:rsid w:val="00E751F5"/>
    <w:rsid w:val="00E7567C"/>
    <w:rsid w:val="00E75CCA"/>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44E"/>
    <w:rsid w:val="00E86DC6"/>
    <w:rsid w:val="00E86EDE"/>
    <w:rsid w:val="00E87BFC"/>
    <w:rsid w:val="00E87C6F"/>
    <w:rsid w:val="00E87E0A"/>
    <w:rsid w:val="00E90913"/>
    <w:rsid w:val="00E90D39"/>
    <w:rsid w:val="00E9189C"/>
    <w:rsid w:val="00E91F83"/>
    <w:rsid w:val="00E92295"/>
    <w:rsid w:val="00E92AF6"/>
    <w:rsid w:val="00E94040"/>
    <w:rsid w:val="00E94D80"/>
    <w:rsid w:val="00E94E71"/>
    <w:rsid w:val="00E96D33"/>
    <w:rsid w:val="00E9724A"/>
    <w:rsid w:val="00E97276"/>
    <w:rsid w:val="00E97AFB"/>
    <w:rsid w:val="00EA129C"/>
    <w:rsid w:val="00EA1B44"/>
    <w:rsid w:val="00EA1D6C"/>
    <w:rsid w:val="00EA1ED1"/>
    <w:rsid w:val="00EA2709"/>
    <w:rsid w:val="00EA32A0"/>
    <w:rsid w:val="00EA400B"/>
    <w:rsid w:val="00EA47C2"/>
    <w:rsid w:val="00EA4B83"/>
    <w:rsid w:val="00EA5DD9"/>
    <w:rsid w:val="00EA5EA7"/>
    <w:rsid w:val="00EA6889"/>
    <w:rsid w:val="00EA6A43"/>
    <w:rsid w:val="00EA7B2F"/>
    <w:rsid w:val="00EB17DF"/>
    <w:rsid w:val="00EB44DD"/>
    <w:rsid w:val="00EC1224"/>
    <w:rsid w:val="00EC13EC"/>
    <w:rsid w:val="00EC191B"/>
    <w:rsid w:val="00EC1966"/>
    <w:rsid w:val="00EC2B5C"/>
    <w:rsid w:val="00EC2BB7"/>
    <w:rsid w:val="00EC3A46"/>
    <w:rsid w:val="00EC3BC3"/>
    <w:rsid w:val="00EC3F58"/>
    <w:rsid w:val="00EC4F60"/>
    <w:rsid w:val="00EC7F57"/>
    <w:rsid w:val="00ED0A6D"/>
    <w:rsid w:val="00ED2836"/>
    <w:rsid w:val="00ED2CC0"/>
    <w:rsid w:val="00ED36D0"/>
    <w:rsid w:val="00ED44D8"/>
    <w:rsid w:val="00ED467C"/>
    <w:rsid w:val="00ED6187"/>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E7FF3"/>
    <w:rsid w:val="00EF0072"/>
    <w:rsid w:val="00EF114F"/>
    <w:rsid w:val="00EF1AE3"/>
    <w:rsid w:val="00EF2762"/>
    <w:rsid w:val="00EF2B80"/>
    <w:rsid w:val="00EF2E47"/>
    <w:rsid w:val="00EF318A"/>
    <w:rsid w:val="00EF385E"/>
    <w:rsid w:val="00EF5A6E"/>
    <w:rsid w:val="00EF6074"/>
    <w:rsid w:val="00EF778B"/>
    <w:rsid w:val="00F021B4"/>
    <w:rsid w:val="00F0347C"/>
    <w:rsid w:val="00F04131"/>
    <w:rsid w:val="00F04134"/>
    <w:rsid w:val="00F0511B"/>
    <w:rsid w:val="00F06B51"/>
    <w:rsid w:val="00F07277"/>
    <w:rsid w:val="00F106BC"/>
    <w:rsid w:val="00F11326"/>
    <w:rsid w:val="00F121B0"/>
    <w:rsid w:val="00F126CE"/>
    <w:rsid w:val="00F132D8"/>
    <w:rsid w:val="00F15CE8"/>
    <w:rsid w:val="00F16BFE"/>
    <w:rsid w:val="00F16FF1"/>
    <w:rsid w:val="00F1715B"/>
    <w:rsid w:val="00F17728"/>
    <w:rsid w:val="00F1784B"/>
    <w:rsid w:val="00F21F6D"/>
    <w:rsid w:val="00F24221"/>
    <w:rsid w:val="00F24382"/>
    <w:rsid w:val="00F251BA"/>
    <w:rsid w:val="00F25B6A"/>
    <w:rsid w:val="00F25C85"/>
    <w:rsid w:val="00F260C8"/>
    <w:rsid w:val="00F26351"/>
    <w:rsid w:val="00F26DE6"/>
    <w:rsid w:val="00F27036"/>
    <w:rsid w:val="00F27302"/>
    <w:rsid w:val="00F31256"/>
    <w:rsid w:val="00F3361F"/>
    <w:rsid w:val="00F34134"/>
    <w:rsid w:val="00F34618"/>
    <w:rsid w:val="00F3598F"/>
    <w:rsid w:val="00F361B5"/>
    <w:rsid w:val="00F36409"/>
    <w:rsid w:val="00F3726E"/>
    <w:rsid w:val="00F40993"/>
    <w:rsid w:val="00F40A12"/>
    <w:rsid w:val="00F411A3"/>
    <w:rsid w:val="00F443AB"/>
    <w:rsid w:val="00F46640"/>
    <w:rsid w:val="00F5008F"/>
    <w:rsid w:val="00F504EB"/>
    <w:rsid w:val="00F50FB7"/>
    <w:rsid w:val="00F51E4D"/>
    <w:rsid w:val="00F53088"/>
    <w:rsid w:val="00F53C54"/>
    <w:rsid w:val="00F53FF0"/>
    <w:rsid w:val="00F55026"/>
    <w:rsid w:val="00F550F0"/>
    <w:rsid w:val="00F550FE"/>
    <w:rsid w:val="00F55104"/>
    <w:rsid w:val="00F55167"/>
    <w:rsid w:val="00F55C19"/>
    <w:rsid w:val="00F567B8"/>
    <w:rsid w:val="00F5699C"/>
    <w:rsid w:val="00F56FF8"/>
    <w:rsid w:val="00F611B7"/>
    <w:rsid w:val="00F61A20"/>
    <w:rsid w:val="00F61D72"/>
    <w:rsid w:val="00F6219C"/>
    <w:rsid w:val="00F62311"/>
    <w:rsid w:val="00F6566B"/>
    <w:rsid w:val="00F657ED"/>
    <w:rsid w:val="00F660A9"/>
    <w:rsid w:val="00F677E7"/>
    <w:rsid w:val="00F67F8A"/>
    <w:rsid w:val="00F70002"/>
    <w:rsid w:val="00F704F2"/>
    <w:rsid w:val="00F7070B"/>
    <w:rsid w:val="00F70971"/>
    <w:rsid w:val="00F7100A"/>
    <w:rsid w:val="00F725F2"/>
    <w:rsid w:val="00F73EAE"/>
    <w:rsid w:val="00F74624"/>
    <w:rsid w:val="00F75846"/>
    <w:rsid w:val="00F76F49"/>
    <w:rsid w:val="00F80C97"/>
    <w:rsid w:val="00F81203"/>
    <w:rsid w:val="00F81C9E"/>
    <w:rsid w:val="00F82E88"/>
    <w:rsid w:val="00F83E50"/>
    <w:rsid w:val="00F84C61"/>
    <w:rsid w:val="00F910F9"/>
    <w:rsid w:val="00F911CB"/>
    <w:rsid w:val="00F92E90"/>
    <w:rsid w:val="00F958D6"/>
    <w:rsid w:val="00F9674F"/>
    <w:rsid w:val="00FA2ADB"/>
    <w:rsid w:val="00FA501E"/>
    <w:rsid w:val="00FA5196"/>
    <w:rsid w:val="00FA668E"/>
    <w:rsid w:val="00FA6D69"/>
    <w:rsid w:val="00FA79CA"/>
    <w:rsid w:val="00FA7CA4"/>
    <w:rsid w:val="00FB0001"/>
    <w:rsid w:val="00FB0343"/>
    <w:rsid w:val="00FB0ABB"/>
    <w:rsid w:val="00FB22E7"/>
    <w:rsid w:val="00FB262A"/>
    <w:rsid w:val="00FB3838"/>
    <w:rsid w:val="00FB400D"/>
    <w:rsid w:val="00FB4DB3"/>
    <w:rsid w:val="00FB588C"/>
    <w:rsid w:val="00FB6F90"/>
    <w:rsid w:val="00FC0B47"/>
    <w:rsid w:val="00FC2958"/>
    <w:rsid w:val="00FC2ACC"/>
    <w:rsid w:val="00FC3286"/>
    <w:rsid w:val="00FC4518"/>
    <w:rsid w:val="00FC45D2"/>
    <w:rsid w:val="00FC6116"/>
    <w:rsid w:val="00FC6412"/>
    <w:rsid w:val="00FC6F41"/>
    <w:rsid w:val="00FC702A"/>
    <w:rsid w:val="00FC787D"/>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6CE2"/>
    <w:rsid w:val="00FE73A2"/>
    <w:rsid w:val="00FE7D23"/>
    <w:rsid w:val="00FF2075"/>
    <w:rsid w:val="00FF3031"/>
    <w:rsid w:val="00FF4AD4"/>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3BE6A"/>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7FF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49D"/>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35"/>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uiPriority w:val="99"/>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uiPriority w:val="99"/>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uiPriority w:val="99"/>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uiPriority w:val="99"/>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uiPriority w:val="99"/>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DashedList3,DL21"/>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uiPriority w:val="99"/>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uiPriority w:val="99"/>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uiPriority w:val="99"/>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TableFootnote">
    <w:name w:val="TableFootnote"/>
    <w:uiPriority w:val="99"/>
    <w:rsid w:val="00F24382"/>
    <w:pPr>
      <w:widowControl w:val="0"/>
      <w:autoSpaceDE w:val="0"/>
      <w:autoSpaceDN w:val="0"/>
      <w:adjustRightInd w:val="0"/>
      <w:spacing w:line="200" w:lineRule="atLeast"/>
      <w:ind w:left="200" w:right="200" w:hanging="200"/>
      <w:jc w:val="both"/>
    </w:pPr>
    <w:rPr>
      <w:rFonts w:eastAsia="Times New Roman"/>
      <w:color w:val="000000"/>
      <w:w w:val="1"/>
      <w:sz w:val="18"/>
      <w:szCs w:val="18"/>
      <w:lang w:eastAsia="en-US"/>
    </w:rPr>
  </w:style>
  <w:style w:type="paragraph" w:customStyle="1" w:styleId="A1FigTitle">
    <w:name w:val="A1FigTitle"/>
    <w:next w:val="T"/>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1TableTitle">
    <w:name w:val="A1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b">
    <w:name w:val="Ab"/>
    <w:aliases w:val="Abstract"/>
    <w:uiPriority w:val="99"/>
    <w:rsid w:val="00BE14CD"/>
    <w:pPr>
      <w:widowControl w:val="0"/>
      <w:autoSpaceDE w:val="0"/>
      <w:autoSpaceDN w:val="0"/>
      <w:adjustRightInd w:val="0"/>
      <w:spacing w:before="720" w:line="240" w:lineRule="atLeast"/>
      <w:jc w:val="both"/>
    </w:pPr>
    <w:rPr>
      <w:rFonts w:ascii="Arial" w:eastAsiaTheme="minorEastAsia" w:hAnsi="Arial" w:cs="Arial"/>
      <w:color w:val="000000"/>
      <w:w w:val="0"/>
      <w:lang w:eastAsia="en-US"/>
    </w:rPr>
  </w:style>
  <w:style w:type="paragraph" w:customStyle="1" w:styleId="AFigTitle">
    <w:name w:val="AFigTitle"/>
    <w:next w:val="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H1">
    <w:name w:val="AH1"/>
    <w:aliases w:val="A.1"/>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AH2">
    <w:name w:val="AH2"/>
    <w:aliases w:val="A.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en-US"/>
    </w:rPr>
  </w:style>
  <w:style w:type="paragraph" w:customStyle="1" w:styleId="AH3">
    <w:name w:val="AH3"/>
    <w:aliases w:val="A.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4">
    <w:name w:val="AH4"/>
    <w:aliases w:val="A.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5">
    <w:name w:val="AH5"/>
    <w:aliases w:val="A.1.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I">
    <w:name w:val="AI"/>
    <w:aliases w:val="Annex"/>
    <w:next w:val="I"/>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
    <w:name w:val="AN"/>
    <w:aliases w:val="Annex1"/>
    <w:next w:val="Nor"/>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nexes">
    <w:name w:val="Annexes"/>
    <w:next w:val="T"/>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P5">
    <w:name w:val="AP5"/>
    <w:aliases w:val="1.1.1.1.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heme="minorEastAsia"/>
      <w:color w:val="000000"/>
      <w:w w:val="0"/>
      <w:lang w:eastAsia="en-US"/>
    </w:rPr>
  </w:style>
  <w:style w:type="paragraph" w:customStyle="1" w:styleId="AT">
    <w:name w:val="AT"/>
    <w:aliases w:val="AnnexTitle"/>
    <w:next w:val="T"/>
    <w:uiPriority w:val="99"/>
    <w:rsid w:val="00BE14CD"/>
    <w:pPr>
      <w:keepNext/>
      <w:autoSpaceDE w:val="0"/>
      <w:autoSpaceDN w:val="0"/>
      <w:adjustRightInd w:val="0"/>
      <w:spacing w:after="240" w:line="320" w:lineRule="atLeast"/>
    </w:pPr>
    <w:rPr>
      <w:rFonts w:ascii="Arial" w:eastAsiaTheme="minorEastAsia" w:hAnsi="Arial" w:cs="Arial"/>
      <w:b/>
      <w:bCs/>
      <w:color w:val="000000"/>
      <w:w w:val="0"/>
      <w:sz w:val="28"/>
      <w:szCs w:val="28"/>
      <w:lang w:eastAsia="en-US"/>
    </w:rPr>
  </w:style>
  <w:style w:type="paragraph" w:customStyle="1" w:styleId="ATableTitle">
    <w:name w:val="A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U">
    <w:name w:val="AU"/>
    <w:aliases w:val="UnnumbAnnex"/>
    <w:uiPriority w:val="99"/>
    <w:rsid w:val="00BE14CD"/>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en-US"/>
    </w:rPr>
  </w:style>
  <w:style w:type="paragraph" w:styleId="Bibliography">
    <w:name w:val="Bibliography"/>
    <w:basedOn w:val="Normal"/>
    <w:next w:val="Normal"/>
    <w:uiPriority w:val="99"/>
    <w:rsid w:val="00BE14CD"/>
    <w:pPr>
      <w:autoSpaceDE w:val="0"/>
      <w:autoSpaceDN w:val="0"/>
      <w:adjustRightInd w:val="0"/>
      <w:spacing w:before="240" w:line="240" w:lineRule="atLeast"/>
      <w:jc w:val="both"/>
    </w:pPr>
    <w:rPr>
      <w:rFonts w:eastAsiaTheme="minorEastAsia"/>
      <w:color w:val="000000"/>
      <w:w w:val="0"/>
      <w:sz w:val="20"/>
      <w:lang w:val="en-US"/>
    </w:rPr>
  </w:style>
  <w:style w:type="paragraph" w:customStyle="1" w:styleId="Ch">
    <w:name w:val="Ch"/>
    <w:aliases w:val="Chair"/>
    <w:uiPriority w:val="99"/>
    <w:rsid w:val="00BE14CD"/>
    <w:pPr>
      <w:widowControl w:val="0"/>
      <w:autoSpaceDE w:val="0"/>
      <w:autoSpaceDN w:val="0"/>
      <w:adjustRightInd w:val="0"/>
      <w:spacing w:line="240" w:lineRule="atLeast"/>
      <w:jc w:val="center"/>
    </w:pPr>
    <w:rPr>
      <w:rFonts w:eastAsiaTheme="minorEastAsia"/>
      <w:color w:val="000000"/>
      <w:w w:val="0"/>
      <w:lang w:eastAsia="en-US"/>
    </w:rPr>
  </w:style>
  <w:style w:type="paragraph" w:customStyle="1" w:styleId="code0">
    <w:name w:val="code"/>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ind w:left="1440" w:hanging="1440"/>
    </w:pPr>
    <w:rPr>
      <w:rFonts w:ascii="Courier New" w:eastAsiaTheme="minorEastAsia" w:hAnsi="Courier New" w:cs="Courier New"/>
      <w:color w:val="000000"/>
      <w:w w:val="0"/>
      <w:sz w:val="18"/>
      <w:szCs w:val="18"/>
      <w:lang w:eastAsia="en-US"/>
    </w:rPr>
  </w:style>
  <w:style w:type="paragraph" w:customStyle="1" w:styleId="Committee">
    <w:name w:val="Committee"/>
    <w:uiPriority w:val="99"/>
    <w:rsid w:val="00BE14CD"/>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en-US"/>
    </w:rPr>
  </w:style>
  <w:style w:type="paragraph" w:customStyle="1" w:styleId="CommitteeList">
    <w:name w:val="CommitteeList"/>
    <w:uiPriority w:val="99"/>
    <w:rsid w:val="00BE14CD"/>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en-US"/>
    </w:rPr>
  </w:style>
  <w:style w:type="paragraph" w:customStyle="1" w:styleId="Contents">
    <w:name w:val="Contents"/>
    <w:uiPriority w:val="99"/>
    <w:rsid w:val="00BE14C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en-US"/>
    </w:rPr>
  </w:style>
  <w:style w:type="paragraph" w:customStyle="1" w:styleId="contheader">
    <w:name w:val="contheader"/>
    <w:uiPriority w:val="99"/>
    <w:rsid w:val="00BE14CD"/>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en-US"/>
    </w:rPr>
  </w:style>
  <w:style w:type="paragraph" w:customStyle="1" w:styleId="CT">
    <w:name w:val="CT"/>
    <w:aliases w:val="ChapterTitle"/>
    <w:uiPriority w:val="99"/>
    <w:rsid w:val="00BE14CD"/>
    <w:pPr>
      <w:keepNext/>
      <w:autoSpaceDE w:val="0"/>
      <w:autoSpaceDN w:val="0"/>
      <w:adjustRightInd w:val="0"/>
      <w:spacing w:line="320" w:lineRule="atLeast"/>
      <w:ind w:firstLine="200"/>
      <w:jc w:val="center"/>
    </w:pPr>
    <w:rPr>
      <w:rFonts w:eastAsiaTheme="minorEastAsia"/>
      <w:b/>
      <w:bCs/>
      <w:color w:val="000000"/>
      <w:w w:val="0"/>
      <w:sz w:val="28"/>
      <w:szCs w:val="28"/>
      <w:lang w:eastAsia="en-US"/>
    </w:rPr>
  </w:style>
  <w:style w:type="paragraph" w:customStyle="1" w:styleId="D2">
    <w:name w:val="D2"/>
    <w:aliases w:val="Definitions"/>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3">
    <w:name w:val="D3"/>
    <w:aliases w:val="Definitions4"/>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4">
    <w:name w:val="D4"/>
    <w:aliases w:val="Definitions3"/>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5">
    <w:name w:val="D5"/>
    <w:aliases w:val="Definitions2"/>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finitions1">
    <w:name w:val="Definitions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signation">
    <w:name w:val="Designation"/>
    <w:next w:val="Body"/>
    <w:uiPriority w:val="99"/>
    <w:rsid w:val="00BE14CD"/>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en-US"/>
    </w:rPr>
  </w:style>
  <w:style w:type="paragraph" w:customStyle="1" w:styleId="DL2">
    <w:name w:val="DL2"/>
    <w:aliases w:val="DashedList1"/>
    <w:uiPriority w:val="99"/>
    <w:rsid w:val="00BE14C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EU">
    <w:name w:val="EU"/>
    <w:aliases w:val="EquationUnnumbered"/>
    <w:uiPriority w:val="99"/>
    <w:rsid w:val="00BE14CD"/>
    <w:pPr>
      <w:suppressAutoHyphens/>
      <w:autoSpaceDE w:val="0"/>
      <w:autoSpaceDN w:val="0"/>
      <w:adjustRightInd w:val="0"/>
      <w:spacing w:before="240" w:after="240" w:line="240" w:lineRule="atLeast"/>
      <w:ind w:firstLine="200"/>
    </w:pPr>
    <w:rPr>
      <w:rFonts w:eastAsiaTheme="minorEastAsia"/>
      <w:color w:val="000000"/>
      <w:w w:val="0"/>
      <w:lang w:eastAsia="en-US"/>
    </w:rPr>
  </w:style>
  <w:style w:type="paragraph" w:customStyle="1" w:styleId="FigCaption">
    <w:name w:val="FigCaption"/>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2">
    <w:name w:val="FigTitleAmend2"/>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ment">
    <w:name w:val="FigTitleAmendmen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uretext">
    <w:name w:val="figure_text"/>
    <w:uiPriority w:val="99"/>
    <w:rsid w:val="00BE14CD"/>
    <w:pPr>
      <w:widowControl w:val="0"/>
      <w:autoSpaceDE w:val="0"/>
      <w:autoSpaceDN w:val="0"/>
      <w:adjustRightInd w:val="0"/>
      <w:spacing w:line="200" w:lineRule="atLeast"/>
      <w:jc w:val="center"/>
    </w:pPr>
    <w:rPr>
      <w:rFonts w:ascii="Arial" w:eastAsiaTheme="minorEastAsia" w:hAnsi="Arial" w:cs="Arial"/>
      <w:color w:val="000000"/>
      <w:w w:val="0"/>
      <w:sz w:val="16"/>
      <w:szCs w:val="16"/>
      <w:lang w:eastAsia="en-US"/>
    </w:rPr>
  </w:style>
  <w:style w:type="paragraph" w:customStyle="1" w:styleId="FL">
    <w:name w:val="FL"/>
    <w:aliases w:val="FlushLef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en-US"/>
    </w:rPr>
  </w:style>
  <w:style w:type="paragraph" w:customStyle="1" w:styleId="Footnote">
    <w:name w:val="Footnote"/>
    <w:uiPriority w:val="99"/>
    <w:rsid w:val="00BE14CD"/>
    <w:pPr>
      <w:widowControl w:val="0"/>
      <w:tabs>
        <w:tab w:val="right" w:pos="8640"/>
      </w:tabs>
      <w:autoSpaceDE w:val="0"/>
      <w:autoSpaceDN w:val="0"/>
      <w:adjustRightInd w:val="0"/>
      <w:spacing w:after="40" w:line="180" w:lineRule="atLeast"/>
    </w:pPr>
    <w:rPr>
      <w:rFonts w:eastAsiaTheme="minorEastAsia"/>
      <w:color w:val="000000"/>
      <w:w w:val="0"/>
      <w:sz w:val="16"/>
      <w:szCs w:val="16"/>
      <w:lang w:eastAsia="en-US"/>
    </w:rPr>
  </w:style>
  <w:style w:type="paragraph" w:customStyle="1" w:styleId="Foreword">
    <w:name w:val="Foreword"/>
    <w:next w:val="ForewordDisclaimer"/>
    <w:uiPriority w:val="99"/>
    <w:rsid w:val="00BE14CD"/>
    <w:pPr>
      <w:keepNext/>
      <w:widowControl w:val="0"/>
      <w:autoSpaceDE w:val="0"/>
      <w:autoSpaceDN w:val="0"/>
      <w:adjustRightInd w:val="0"/>
      <w:spacing w:after="240" w:line="280" w:lineRule="atLeast"/>
      <w:jc w:val="center"/>
    </w:pPr>
    <w:rPr>
      <w:rFonts w:eastAsiaTheme="minorEastAsia"/>
      <w:b/>
      <w:bCs/>
      <w:color w:val="000000"/>
      <w:w w:val="0"/>
      <w:sz w:val="24"/>
      <w:szCs w:val="24"/>
      <w:lang w:eastAsia="en-US"/>
    </w:rPr>
  </w:style>
  <w:style w:type="paragraph" w:customStyle="1" w:styleId="ForewordDisclaimer">
    <w:name w:val="Foreword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Glossary">
    <w:name w:val="Glossary"/>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H">
    <w:name w:val="H"/>
    <w:aliases w:val="HangingIndent"/>
    <w:uiPriority w:val="99"/>
    <w:rsid w:val="00BE14CD"/>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H1">
    <w:name w:val="H1"/>
    <w:aliases w:val="1stLevelHead"/>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character" w:customStyle="1" w:styleId="HeaderChar">
    <w:name w:val="Header Char"/>
    <w:basedOn w:val="DefaultParagraphFont"/>
    <w:link w:val="Header"/>
    <w:uiPriority w:val="99"/>
    <w:locked/>
    <w:rsid w:val="00BE14CD"/>
    <w:rPr>
      <w:b/>
      <w:sz w:val="28"/>
      <w:lang w:val="en-GB" w:eastAsia="en-US"/>
    </w:rPr>
  </w:style>
  <w:style w:type="paragraph" w:customStyle="1" w:styleId="Hh">
    <w:name w:val="Hh"/>
    <w:aliases w:val="HangingIndent2"/>
    <w:uiPriority w:val="99"/>
    <w:rsid w:val="00BE14CD"/>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Hlast">
    <w:name w:val="Hlast"/>
    <w:aliases w:val="HangingIndentLast"/>
    <w:next w:val="H"/>
    <w:uiPriority w:val="99"/>
    <w:rsid w:val="00BE14CD"/>
    <w:pPr>
      <w:tabs>
        <w:tab w:val="left" w:pos="62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I">
    <w:name w:val="I"/>
    <w:aliases w:val="Inf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INT">
    <w:name w:val="INT"/>
    <w:aliases w:val="Introduction"/>
    <w:uiPriority w:val="99"/>
    <w:rsid w:val="00BE14CD"/>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Int2">
    <w:name w:val="Int2"/>
    <w:aliases w:val="Intro2nd"/>
    <w:uiPriority w:val="99"/>
    <w:rsid w:val="00BE14C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US"/>
    </w:rPr>
  </w:style>
  <w:style w:type="paragraph" w:customStyle="1" w:styleId="IntDisclaimer">
    <w:name w:val="Int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Introduction1">
    <w:name w:val="Introduction1"/>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L2">
    <w:name w:val="L2"/>
    <w:aliases w:val="NumberedList"/>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
    <w:uiPriority w:val="99"/>
    <w:rsid w:val="00BE14CD"/>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Letter">
    <w:name w:val="Lett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Llll">
    <w:name w:val="Llll"/>
    <w:aliases w:val="NumberedList4"/>
    <w:uiPriority w:val="99"/>
    <w:rsid w:val="00BE14CD"/>
    <w:pPr>
      <w:tabs>
        <w:tab w:val="left" w:pos="1840"/>
      </w:tabs>
      <w:autoSpaceDE w:val="0"/>
      <w:autoSpaceDN w:val="0"/>
      <w:adjustRightInd w:val="0"/>
      <w:spacing w:line="240" w:lineRule="atLeast"/>
      <w:ind w:left="1840" w:hanging="400"/>
      <w:jc w:val="both"/>
    </w:pPr>
    <w:rPr>
      <w:rFonts w:eastAsiaTheme="minorEastAsia"/>
      <w:color w:val="000000"/>
      <w:w w:val="0"/>
      <w:lang w:eastAsia="en-US"/>
    </w:rPr>
  </w:style>
  <w:style w:type="paragraph" w:customStyle="1" w:styleId="LP">
    <w:name w:val="LP"/>
    <w:aliases w:val="ListParagraph"/>
    <w:next w:val="L2"/>
    <w:uiPriority w:val="99"/>
    <w:rsid w:val="00BE14CD"/>
    <w:pPr>
      <w:tabs>
        <w:tab w:val="left" w:pos="640"/>
      </w:tabs>
      <w:autoSpaceDE w:val="0"/>
      <w:autoSpaceDN w:val="0"/>
      <w:adjustRightInd w:val="0"/>
      <w:spacing w:before="60" w:after="60" w:line="240" w:lineRule="atLeast"/>
      <w:ind w:left="640"/>
      <w:jc w:val="both"/>
    </w:pPr>
    <w:rPr>
      <w:rFonts w:eastAsiaTheme="minorEastAsia"/>
      <w:color w:val="000000"/>
      <w:w w:val="0"/>
      <w:lang w:eastAsia="en-US"/>
    </w:rPr>
  </w:style>
  <w:style w:type="paragraph" w:customStyle="1" w:styleId="LP2">
    <w:name w:val="LP2"/>
    <w:aliases w:val="ListParagraph2"/>
    <w:next w:val="L2"/>
    <w:uiPriority w:val="99"/>
    <w:rsid w:val="00BE14CD"/>
    <w:pPr>
      <w:tabs>
        <w:tab w:val="left" w:pos="640"/>
      </w:tabs>
      <w:autoSpaceDE w:val="0"/>
      <w:autoSpaceDN w:val="0"/>
      <w:adjustRightInd w:val="0"/>
      <w:spacing w:before="60" w:after="60" w:line="240" w:lineRule="atLeast"/>
      <w:ind w:left="1040"/>
      <w:jc w:val="both"/>
    </w:pPr>
    <w:rPr>
      <w:rFonts w:eastAsiaTheme="minorEastAsia"/>
      <w:color w:val="000000"/>
      <w:w w:val="0"/>
      <w:lang w:eastAsia="en-US"/>
    </w:rPr>
  </w:style>
  <w:style w:type="paragraph" w:customStyle="1" w:styleId="LP3">
    <w:name w:val="LP3"/>
    <w:aliases w:val="ListParagraph3"/>
    <w:next w:val="L2"/>
    <w:uiPriority w:val="99"/>
    <w:rsid w:val="00BE14CD"/>
    <w:pPr>
      <w:tabs>
        <w:tab w:val="left" w:pos="640"/>
      </w:tabs>
      <w:autoSpaceDE w:val="0"/>
      <w:autoSpaceDN w:val="0"/>
      <w:adjustRightInd w:val="0"/>
      <w:spacing w:before="60" w:after="60" w:line="240" w:lineRule="atLeast"/>
      <w:ind w:left="1440"/>
      <w:jc w:val="both"/>
    </w:pPr>
    <w:rPr>
      <w:rFonts w:eastAsiaTheme="minorEastAsia"/>
      <w:color w:val="000000"/>
      <w:w w:val="0"/>
      <w:lang w:eastAsia="en-US"/>
    </w:rPr>
  </w:style>
  <w:style w:type="paragraph" w:customStyle="1" w:styleId="LPageNumber">
    <w:name w:val="L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Nor">
    <w:name w:val="Nor"/>
    <w:aliases w:val="N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Prim">
    <w:name w:val="Prim"/>
    <w:aliases w:val="PrimTag"/>
    <w:next w:val="H"/>
    <w:uiPriority w:val="99"/>
    <w:rsid w:val="00BE14CD"/>
    <w:pPr>
      <w:tabs>
        <w:tab w:val="left" w:pos="620"/>
      </w:tabs>
      <w:autoSpaceDE w:val="0"/>
      <w:autoSpaceDN w:val="0"/>
      <w:adjustRightInd w:val="0"/>
      <w:spacing w:line="240" w:lineRule="atLeast"/>
      <w:ind w:left="2640"/>
      <w:jc w:val="both"/>
    </w:pPr>
    <w:rPr>
      <w:rFonts w:eastAsiaTheme="minorEastAsia"/>
      <w:color w:val="000000"/>
      <w:w w:val="0"/>
      <w:lang w:eastAsia="en-US"/>
    </w:rPr>
  </w:style>
  <w:style w:type="paragraph" w:customStyle="1" w:styleId="References">
    <w:name w:val="References"/>
    <w:uiPriority w:val="99"/>
    <w:rsid w:val="00BE14CD"/>
    <w:pPr>
      <w:autoSpaceDE w:val="0"/>
      <w:autoSpaceDN w:val="0"/>
      <w:adjustRightInd w:val="0"/>
      <w:spacing w:before="240" w:line="240" w:lineRule="atLeast"/>
      <w:jc w:val="both"/>
    </w:pPr>
    <w:rPr>
      <w:rFonts w:eastAsiaTheme="minorEastAsia"/>
      <w:color w:val="000000"/>
      <w:w w:val="0"/>
      <w:lang w:eastAsia="en-US"/>
    </w:rPr>
  </w:style>
  <w:style w:type="paragraph" w:customStyle="1" w:styleId="Revisionline">
    <w:name w:val="Revisionline"/>
    <w:uiPriority w:val="99"/>
    <w:rsid w:val="00BE14CD"/>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en-US"/>
    </w:rPr>
  </w:style>
  <w:style w:type="paragraph" w:customStyle="1" w:styleId="RPageNumber">
    <w:name w:val="R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TableTitleAmend">
    <w:name w:val="TableTitleAmend"/>
    <w:next w:val="TableCaption0"/>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TOCline">
    <w:name w:val="TOCline"/>
    <w:uiPriority w:val="99"/>
    <w:rsid w:val="00BE14CD"/>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en-US"/>
    </w:rPr>
  </w:style>
  <w:style w:type="paragraph" w:customStyle="1" w:styleId="VariableList">
    <w:name w:val="VariableList"/>
    <w:uiPriority w:val="99"/>
    <w:rsid w:val="00BE14C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character" w:customStyle="1" w:styleId="editordeletion">
    <w:name w:val="editor_deletion"/>
    <w:uiPriority w:val="99"/>
    <w:rsid w:val="00BE14CD"/>
    <w:rPr>
      <w:rFonts w:ascii="Times New Roman" w:hAnsi="Times New Roman"/>
      <w:strike/>
      <w:color w:val="000000"/>
      <w:spacing w:val="0"/>
      <w:w w:val="100"/>
      <w:sz w:val="20"/>
      <w:u w:val="none"/>
      <w:vertAlign w:val="baseline"/>
      <w:lang w:val="en-US" w:eastAsia="x-none"/>
    </w:rPr>
  </w:style>
  <w:style w:type="character" w:styleId="Emphasis">
    <w:name w:val="Emphasis"/>
    <w:basedOn w:val="DefaultParagraphFont"/>
    <w:uiPriority w:val="99"/>
    <w:qFormat/>
    <w:rsid w:val="00BE14CD"/>
    <w:rPr>
      <w:rFonts w:cs="Times New Roman"/>
      <w:i/>
      <w:iCs/>
    </w:rPr>
  </w:style>
  <w:style w:type="character" w:customStyle="1" w:styleId="EquationVariables">
    <w:name w:val="EquationVariables"/>
    <w:uiPriority w:val="99"/>
    <w:rsid w:val="00BE14CD"/>
    <w:rPr>
      <w:i/>
    </w:rPr>
  </w:style>
  <w:style w:type="character" w:customStyle="1" w:styleId="lowercase">
    <w:name w:val="lowercase"/>
    <w:uiPriority w:val="99"/>
    <w:rsid w:val="00BE14CD"/>
  </w:style>
  <w:style w:type="character" w:customStyle="1" w:styleId="P2">
    <w:name w:val="P2"/>
    <w:uiPriority w:val="99"/>
    <w:rsid w:val="00BE14CD"/>
    <w:rPr>
      <w:rFonts w:ascii="Times New Roman" w:hAnsi="Times New Roman"/>
      <w:b/>
      <w:color w:val="000000"/>
      <w:spacing w:val="0"/>
      <w:sz w:val="20"/>
      <w:vertAlign w:val="baseline"/>
    </w:rPr>
  </w:style>
  <w:style w:type="character" w:customStyle="1" w:styleId="P3">
    <w:name w:val="P3"/>
    <w:uiPriority w:val="99"/>
    <w:rsid w:val="00BE14CD"/>
    <w:rPr>
      <w:rFonts w:ascii="Times New Roman" w:hAnsi="Times New Roman"/>
      <w:b/>
      <w:color w:val="000000"/>
      <w:spacing w:val="0"/>
      <w:sz w:val="20"/>
      <w:vertAlign w:val="baseline"/>
    </w:rPr>
  </w:style>
  <w:style w:type="character" w:customStyle="1" w:styleId="P4">
    <w:name w:val="P4"/>
    <w:uiPriority w:val="99"/>
    <w:rsid w:val="00BE14CD"/>
    <w:rPr>
      <w:rFonts w:ascii="Times New Roman" w:hAnsi="Times New Roman"/>
      <w:b/>
      <w:color w:val="000000"/>
      <w:spacing w:val="0"/>
      <w:sz w:val="20"/>
      <w:vertAlign w:val="baseline"/>
    </w:rPr>
  </w:style>
  <w:style w:type="character" w:customStyle="1" w:styleId="P5">
    <w:name w:val="P5"/>
    <w:uiPriority w:val="99"/>
    <w:rsid w:val="00BE14CD"/>
    <w:rPr>
      <w:rFonts w:ascii="Times New Roman" w:hAnsi="Times New Roman"/>
      <w:b/>
      <w:color w:val="000000"/>
      <w:spacing w:val="0"/>
      <w:sz w:val="20"/>
      <w:vertAlign w:val="baseline"/>
    </w:rPr>
  </w:style>
  <w:style w:type="character" w:customStyle="1" w:styleId="Reference0">
    <w:name w:val="Reference"/>
    <w:uiPriority w:val="99"/>
    <w:rsid w:val="00BE14CD"/>
    <w:rPr>
      <w:rFonts w:ascii="Times New Roman" w:hAnsi="Times New Roman"/>
      <w:color w:val="000000"/>
      <w:spacing w:val="0"/>
      <w:sz w:val="20"/>
      <w:vertAlign w:val="baseline"/>
    </w:rPr>
  </w:style>
  <w:style w:type="character" w:customStyle="1" w:styleId="references0">
    <w:name w:val="references"/>
    <w:uiPriority w:val="99"/>
    <w:rsid w:val="00BE14CD"/>
    <w:rPr>
      <w:rFonts w:ascii="Times New Roman" w:hAnsi="Times New Roman"/>
      <w:color w:val="000000"/>
      <w:spacing w:val="0"/>
      <w:sz w:val="20"/>
      <w:vertAlign w:val="baseline"/>
    </w:rPr>
  </w:style>
  <w:style w:type="character" w:customStyle="1" w:styleId="Subscript">
    <w:name w:val="Subscript"/>
    <w:uiPriority w:val="99"/>
    <w:rsid w:val="00BE14CD"/>
    <w:rPr>
      <w:vertAlign w:val="subscript"/>
    </w:rPr>
  </w:style>
  <w:style w:type="character" w:customStyle="1" w:styleId="Superscript">
    <w:name w:val="Superscript"/>
    <w:uiPriority w:val="99"/>
    <w:rsid w:val="00BE14CD"/>
    <w:rPr>
      <w:vertAlign w:val="superscript"/>
    </w:rPr>
  </w:style>
  <w:style w:type="character" w:styleId="UnresolvedMention">
    <w:name w:val="Unresolved Mention"/>
    <w:basedOn w:val="DefaultParagraphFont"/>
    <w:uiPriority w:val="99"/>
    <w:semiHidden/>
    <w:unhideWhenUsed/>
    <w:rsid w:val="0098290E"/>
    <w:rPr>
      <w:color w:val="605E5C"/>
      <w:shd w:val="clear" w:color="auto" w:fill="E1DFDD"/>
    </w:rPr>
  </w:style>
  <w:style w:type="character" w:customStyle="1" w:styleId="leadin">
    <w:name w:val="leadin"/>
    <w:basedOn w:val="DefaultParagraphFont"/>
    <w:rsid w:val="003F4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65246719">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63756068">
      <w:bodyDiv w:val="1"/>
      <w:marLeft w:val="0"/>
      <w:marRight w:val="0"/>
      <w:marTop w:val="0"/>
      <w:marBottom w:val="0"/>
      <w:divBdr>
        <w:top w:val="none" w:sz="0" w:space="0" w:color="auto"/>
        <w:left w:val="none" w:sz="0" w:space="0" w:color="auto"/>
        <w:bottom w:val="none" w:sz="0" w:space="0" w:color="auto"/>
        <w:right w:val="none" w:sz="0" w:space="0" w:color="auto"/>
      </w:divBdr>
      <w:divsChild>
        <w:div w:id="296380184">
          <w:marLeft w:val="0"/>
          <w:marRight w:val="0"/>
          <w:marTop w:val="0"/>
          <w:marBottom w:val="0"/>
          <w:divBdr>
            <w:top w:val="none" w:sz="0" w:space="0" w:color="auto"/>
            <w:left w:val="none" w:sz="0" w:space="0" w:color="auto"/>
            <w:bottom w:val="none" w:sz="0" w:space="0" w:color="auto"/>
            <w:right w:val="none" w:sz="0" w:space="0" w:color="auto"/>
          </w:divBdr>
        </w:div>
        <w:div w:id="638532866">
          <w:marLeft w:val="600"/>
          <w:marRight w:val="0"/>
          <w:marTop w:val="0"/>
          <w:marBottom w:val="0"/>
          <w:divBdr>
            <w:top w:val="none" w:sz="0" w:space="0" w:color="auto"/>
            <w:left w:val="none" w:sz="0" w:space="0" w:color="auto"/>
            <w:bottom w:val="none" w:sz="0" w:space="0" w:color="auto"/>
            <w:right w:val="none" w:sz="0" w:space="0" w:color="auto"/>
          </w:divBdr>
        </w:div>
        <w:div w:id="1295598614">
          <w:marLeft w:val="0"/>
          <w:marRight w:val="0"/>
          <w:marTop w:val="0"/>
          <w:marBottom w:val="0"/>
          <w:divBdr>
            <w:top w:val="none" w:sz="0" w:space="0" w:color="auto"/>
            <w:left w:val="none" w:sz="0" w:space="0" w:color="auto"/>
            <w:bottom w:val="none" w:sz="0" w:space="0" w:color="auto"/>
            <w:right w:val="none" w:sz="0" w:space="0" w:color="auto"/>
          </w:divBdr>
          <w:divsChild>
            <w:div w:id="1441873770">
              <w:marLeft w:val="0"/>
              <w:marRight w:val="0"/>
              <w:marTop w:val="0"/>
              <w:marBottom w:val="0"/>
              <w:divBdr>
                <w:top w:val="none" w:sz="0" w:space="0" w:color="auto"/>
                <w:left w:val="none" w:sz="0" w:space="0" w:color="auto"/>
                <w:bottom w:val="none" w:sz="0" w:space="0" w:color="auto"/>
                <w:right w:val="none" w:sz="0" w:space="0" w:color="auto"/>
              </w:divBdr>
              <w:divsChild>
                <w:div w:id="27047902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2709742">
      <w:bodyDiv w:val="1"/>
      <w:marLeft w:val="0"/>
      <w:marRight w:val="0"/>
      <w:marTop w:val="0"/>
      <w:marBottom w:val="0"/>
      <w:divBdr>
        <w:top w:val="none" w:sz="0" w:space="0" w:color="auto"/>
        <w:left w:val="none" w:sz="0" w:space="0" w:color="auto"/>
        <w:bottom w:val="none" w:sz="0" w:space="0" w:color="auto"/>
        <w:right w:val="none" w:sz="0" w:space="0" w:color="auto"/>
      </w:divBdr>
      <w:divsChild>
        <w:div w:id="1353990128">
          <w:marLeft w:val="547"/>
          <w:marRight w:val="0"/>
          <w:marTop w:val="115"/>
          <w:marBottom w:val="0"/>
          <w:divBdr>
            <w:top w:val="none" w:sz="0" w:space="0" w:color="auto"/>
            <w:left w:val="none" w:sz="0" w:space="0" w:color="auto"/>
            <w:bottom w:val="none" w:sz="0" w:space="0" w:color="auto"/>
            <w:right w:val="none" w:sz="0" w:space="0" w:color="auto"/>
          </w:divBdr>
        </w:div>
        <w:div w:id="560947518">
          <w:marLeft w:val="1166"/>
          <w:marRight w:val="0"/>
          <w:marTop w:val="96"/>
          <w:marBottom w:val="0"/>
          <w:divBdr>
            <w:top w:val="none" w:sz="0" w:space="0" w:color="auto"/>
            <w:left w:val="none" w:sz="0" w:space="0" w:color="auto"/>
            <w:bottom w:val="none" w:sz="0" w:space="0" w:color="auto"/>
            <w:right w:val="none" w:sz="0" w:space="0" w:color="auto"/>
          </w:divBdr>
        </w:div>
      </w:divsChild>
    </w:div>
    <w:div w:id="717777686">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787553971">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56107709">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977299584">
      <w:bodyDiv w:val="1"/>
      <w:marLeft w:val="0"/>
      <w:marRight w:val="0"/>
      <w:marTop w:val="0"/>
      <w:marBottom w:val="0"/>
      <w:divBdr>
        <w:top w:val="none" w:sz="0" w:space="0" w:color="auto"/>
        <w:left w:val="none" w:sz="0" w:space="0" w:color="auto"/>
        <w:bottom w:val="none" w:sz="0" w:space="0" w:color="auto"/>
        <w:right w:val="none" w:sz="0" w:space="0" w:color="auto"/>
      </w:divBdr>
      <w:divsChild>
        <w:div w:id="516504999">
          <w:marLeft w:val="0"/>
          <w:marRight w:val="0"/>
          <w:marTop w:val="0"/>
          <w:marBottom w:val="0"/>
          <w:divBdr>
            <w:top w:val="none" w:sz="0" w:space="0" w:color="auto"/>
            <w:left w:val="none" w:sz="0" w:space="0" w:color="auto"/>
            <w:bottom w:val="none" w:sz="0" w:space="0" w:color="auto"/>
            <w:right w:val="none" w:sz="0" w:space="0" w:color="auto"/>
          </w:divBdr>
        </w:div>
        <w:div w:id="1180243929">
          <w:marLeft w:val="600"/>
          <w:marRight w:val="0"/>
          <w:marTop w:val="0"/>
          <w:marBottom w:val="0"/>
          <w:divBdr>
            <w:top w:val="none" w:sz="0" w:space="0" w:color="auto"/>
            <w:left w:val="none" w:sz="0" w:space="0" w:color="auto"/>
            <w:bottom w:val="none" w:sz="0" w:space="0" w:color="auto"/>
            <w:right w:val="none" w:sz="0" w:space="0" w:color="auto"/>
          </w:divBdr>
        </w:div>
        <w:div w:id="1359236303">
          <w:marLeft w:val="0"/>
          <w:marRight w:val="0"/>
          <w:marTop w:val="0"/>
          <w:marBottom w:val="0"/>
          <w:divBdr>
            <w:top w:val="none" w:sz="0" w:space="0" w:color="auto"/>
            <w:left w:val="none" w:sz="0" w:space="0" w:color="auto"/>
            <w:bottom w:val="none" w:sz="0" w:space="0" w:color="auto"/>
            <w:right w:val="none" w:sz="0" w:space="0" w:color="auto"/>
          </w:divBdr>
          <w:divsChild>
            <w:div w:id="434637073">
              <w:marLeft w:val="0"/>
              <w:marRight w:val="0"/>
              <w:marTop w:val="0"/>
              <w:marBottom w:val="0"/>
              <w:divBdr>
                <w:top w:val="none" w:sz="0" w:space="0" w:color="auto"/>
                <w:left w:val="none" w:sz="0" w:space="0" w:color="auto"/>
                <w:bottom w:val="none" w:sz="0" w:space="0" w:color="auto"/>
                <w:right w:val="none" w:sz="0" w:space="0" w:color="auto"/>
              </w:divBdr>
              <w:divsChild>
                <w:div w:id="155400060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8656">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391154691">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1417019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760297856">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23240645">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ab@ieee.org" TargetMode="External"/><Relationship Id="rId13" Type="http://schemas.openxmlformats.org/officeDocument/2006/relationships/hyperlink" Target="https://communicationsdaily.com/reference?search_id=394832&amp;stack=stack_5f32e517a4ad1&amp;r=200430003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fcc.gov/public/attachments/DOC-363358A1.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fcc.gov/public/attachments/DOC-364138A1.pdf" TargetMode="External"/><Relationship Id="rId5" Type="http://schemas.openxmlformats.org/officeDocument/2006/relationships/webSettings" Target="webSettings.xml"/><Relationship Id="rId15" Type="http://schemas.openxmlformats.org/officeDocument/2006/relationships/hyperlink" Target="https://mentor.ieee.org/802.18/dcn/19/18-19-0163-00-0000-fcc19-138-nprm-revisiting-use-of-the-5-850-5-925-ghz-band.docx"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hunyuhu@fb.com" TargetMode="External"/><Relationship Id="rId14" Type="http://schemas.openxmlformats.org/officeDocument/2006/relationships/hyperlink" Target="https://mentor.ieee.org/802.18/dcn/19/18-19-0163-00-0000-fcc19-138-nprm-revisiting-use-of-the-5-850-5-925-ghz-band.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11B3B-B846-49C7-9F82-A44DE6085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111</TotalTime>
  <Pages>4</Pages>
  <Words>809</Words>
  <Characters>4612</Characters>
  <Application>Microsoft Office Word</Application>
  <DocSecurity>0</DocSecurity>
  <Lines>38</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802.11-16/0822r0</vt:lpstr>
      <vt:lpstr>IEEE P802</vt:lpstr>
    </vt:vector>
  </TitlesOfParts>
  <Company>Broadcom Corporation</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802.11-16/0822r0</dc:title>
  <dc:subject>Submission</dc:subject>
  <dc:creator>Hassan Yaghoobi</dc:creator>
  <cp:keywords>July 2016</cp:keywords>
  <dc:description>Hassan Yaghoobi, Intel</dc:description>
  <cp:lastModifiedBy>Lili Hervieu</cp:lastModifiedBy>
  <cp:revision>12</cp:revision>
  <cp:lastPrinted>2008-01-21T07:29:00Z</cp:lastPrinted>
  <dcterms:created xsi:type="dcterms:W3CDTF">2020-08-20T13:42:00Z</dcterms:created>
  <dcterms:modified xsi:type="dcterms:W3CDTF">2020-08-20T16:00:00Z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468ae11e-bbfa-4fd1-bc86-47a6e89c8bc4</vt:lpwstr>
  </property>
  <property fmtid="{D5CDD505-2E9C-101B-9397-08002B2CF9AE}" pid="3" name="CTPClassification">
    <vt:lpwstr>CTP_PUBLIC</vt:lpwstr>
  </property>
</Properties>
</file>