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A7E936C" w:rsidR="00CA09B2" w:rsidRPr="00994133" w:rsidRDefault="00BC2941" w:rsidP="00994133">
            <w:pPr>
              <w:pStyle w:val="T2"/>
              <w:rPr>
                <w:sz w:val="20"/>
                <w:lang w:val="en-US" w:bidi="he-IL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994133">
              <w:rPr>
                <w:sz w:val="20"/>
                <w:lang w:val="en-US"/>
              </w:rPr>
              <w:t>Beamforming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08B7286" w:rsidR="00CA09B2" w:rsidRPr="00677652" w:rsidRDefault="00CA09B2" w:rsidP="00097B8E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16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B951682" w:rsidR="006968DB" w:rsidRPr="00913DF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Genadiy Tsodik</w:t>
            </w:r>
          </w:p>
        </w:tc>
        <w:tc>
          <w:tcPr>
            <w:tcW w:w="1260" w:type="dxa"/>
          </w:tcPr>
          <w:p w14:paraId="171FD588" w14:textId="743FF5C9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2FCA4BFB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g</w:t>
            </w:r>
            <w:r w:rsidR="00994133">
              <w:rPr>
                <w:kern w:val="24"/>
                <w:sz w:val="20"/>
                <w:szCs w:val="20"/>
              </w:rPr>
              <w:t>enadiy.tsodik@huawei.com</w:t>
            </w: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48C1216C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260" w:type="dxa"/>
          </w:tcPr>
          <w:p w14:paraId="5C0C406C" w14:textId="5852C3B9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57F602D0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097B8E">
              <w:rPr>
                <w:kern w:val="24"/>
                <w:sz w:val="20"/>
                <w:szCs w:val="20"/>
              </w:rPr>
              <w:t>wookbong.lee@</w:t>
            </w:r>
            <w:r>
              <w:rPr>
                <w:kern w:val="24"/>
                <w:sz w:val="20"/>
                <w:szCs w:val="20"/>
              </w:rPr>
              <w:t xml:space="preserve"> samsung.com</w:t>
            </w:r>
          </w:p>
        </w:tc>
      </w:tr>
      <w:tr w:rsidR="00994133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50831C3D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3AB6617" w14:textId="40A5AC86" w:rsidR="00994133" w:rsidRPr="00677652" w:rsidRDefault="00994133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31783927" w14:textId="77777777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994133" w:rsidRPr="00677652" w:rsidRDefault="00994133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1B809D81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r.duan@samsung.com</w:t>
            </w: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033DF0" w:rsidRDefault="00033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847C36" w14:textId="61D61273" w:rsidR="00033DF0" w:rsidRPr="006D3091" w:rsidRDefault="00097B8E" w:rsidP="00097B8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This submission proposes the draft text on Beamforming for TGbe D0.1 </w:t>
                            </w:r>
                          </w:p>
                          <w:p w14:paraId="49472D22" w14:textId="77777777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033DF0" w:rsidRDefault="00033DF0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033DF0" w:rsidRPr="002B6AA7" w:rsidRDefault="00033DF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033DF0" w:rsidRDefault="00033DF0" w:rsidP="00917E0B"/>
                          <w:p w14:paraId="52CC84CD" w14:textId="77777777" w:rsidR="00033DF0" w:rsidRDefault="00033DF0" w:rsidP="00861EF6"/>
                          <w:p w14:paraId="0B0F92C1" w14:textId="77777777" w:rsidR="00033DF0" w:rsidRDefault="00033DF0" w:rsidP="00861EF6"/>
                          <w:p w14:paraId="6F7DA744" w14:textId="77777777" w:rsidR="00033DF0" w:rsidRDefault="00033DF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033DF0" w:rsidRDefault="00033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847C36" w14:textId="61D61273" w:rsidR="00033DF0" w:rsidRPr="006D3091" w:rsidRDefault="00097B8E" w:rsidP="00097B8E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This submission proposes the draft text on </w:t>
                      </w:r>
                      <w:proofErr w:type="spellStart"/>
                      <w:r>
                        <w:rPr>
                          <w:szCs w:val="22"/>
                        </w:rPr>
                        <w:t>Beamforming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D0.1 </w:t>
                      </w:r>
                    </w:p>
                    <w:p w14:paraId="49472D22" w14:textId="77777777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033DF0" w:rsidRDefault="00033DF0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033DF0" w:rsidRPr="002B6AA7" w:rsidRDefault="00033DF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033DF0" w:rsidRDefault="00033DF0" w:rsidP="00917E0B"/>
                    <w:p w14:paraId="52CC84CD" w14:textId="77777777" w:rsidR="00033DF0" w:rsidRDefault="00033DF0" w:rsidP="00861EF6"/>
                    <w:p w14:paraId="0B0F92C1" w14:textId="77777777" w:rsidR="00033DF0" w:rsidRDefault="00033DF0" w:rsidP="00861EF6"/>
                    <w:p w14:paraId="6F7DA744" w14:textId="77777777" w:rsidR="00033DF0" w:rsidRDefault="00033DF0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B6CAD6C" w14:textId="5A44DBCC" w:rsidR="00097B8E" w:rsidRDefault="00097B8E" w:rsidP="00097B8E">
      <w:pPr>
        <w:pStyle w:val="H2"/>
        <w:rPr>
          <w:rtl/>
        </w:rPr>
      </w:pPr>
      <w:r>
        <w:lastRenderedPageBreak/>
        <w:t>34.3.13.1 General</w:t>
      </w:r>
    </w:p>
    <w:p w14:paraId="78AC6B2A" w14:textId="04F862AB" w:rsidR="00097B8E" w:rsidRDefault="00097B8E" w:rsidP="00097B8E">
      <w:pPr>
        <w:pStyle w:val="T"/>
        <w:rPr>
          <w:w w:val="100"/>
          <w:rtl/>
        </w:rPr>
      </w:pPr>
      <w:r w:rsidRPr="00097B8E">
        <w:rPr>
          <w:w w:val="100"/>
        </w:rPr>
        <w:t>SU-MIMO and DL MU-MIMO beamforming are techniques used by a STA</w:t>
      </w:r>
      <w:r w:rsidR="00315673">
        <w:rPr>
          <w:w w:val="100"/>
        </w:rPr>
        <w:t xml:space="preserve"> </w:t>
      </w:r>
      <w:r w:rsidRPr="00097B8E">
        <w:rPr>
          <w:w w:val="100"/>
        </w:rPr>
        <w:t>with multiple antennas (the</w:t>
      </w:r>
      <w:r>
        <w:rPr>
          <w:w w:val="100"/>
        </w:rPr>
        <w:t xml:space="preserve"> </w:t>
      </w:r>
      <w:r w:rsidRPr="00097B8E">
        <w:rPr>
          <w:w w:val="100"/>
        </w:rPr>
        <w:t>beamformer)  to  steer  signals  using  knowledge  of  the  channel  to improve  throughput.  With SU-MIMO</w:t>
      </w:r>
      <w:r>
        <w:rPr>
          <w:w w:val="100"/>
        </w:rPr>
        <w:t xml:space="preserve"> </w:t>
      </w:r>
      <w:r w:rsidRPr="00097B8E">
        <w:rPr>
          <w:w w:val="100"/>
        </w:rPr>
        <w:t>beamforming all space-time streams in the transmitted signal are intended for reception at a single STA in an</w:t>
      </w:r>
      <w:r>
        <w:rPr>
          <w:w w:val="100"/>
        </w:rPr>
        <w:t xml:space="preserve"> </w:t>
      </w:r>
      <w:r w:rsidRPr="00097B8E">
        <w:rPr>
          <w:w w:val="100"/>
        </w:rPr>
        <w:t>RU. With DL MU-MIMO beamforming,</w:t>
      </w:r>
      <w:r>
        <w:rPr>
          <w:w w:val="100"/>
        </w:rPr>
        <w:t xml:space="preserve"> </w:t>
      </w:r>
      <w:r w:rsidRPr="00097B8E">
        <w:rPr>
          <w:w w:val="100"/>
        </w:rPr>
        <w:t>disjoint subsets of the space-time streams are intended for reception at different STAs in an RU of size gre</w:t>
      </w:r>
      <w:r>
        <w:rPr>
          <w:w w:val="100"/>
        </w:rPr>
        <w:t>ater than or equal to 242</w:t>
      </w:r>
      <w:r w:rsidRPr="00097B8E">
        <w:rPr>
          <w:w w:val="100"/>
        </w:rPr>
        <w:t>-tones.</w:t>
      </w:r>
    </w:p>
    <w:p w14:paraId="628BF0A1" w14:textId="4980375E" w:rsidR="00097B8E" w:rsidRPr="00097B8E" w:rsidRDefault="00097B8E" w:rsidP="00EE5544">
      <w:pPr>
        <w:pStyle w:val="T"/>
        <w:rPr>
          <w:w w:val="100"/>
        </w:rPr>
      </w:pPr>
      <w:r w:rsidRPr="00097B8E">
        <w:rPr>
          <w:w w:val="100"/>
        </w:rPr>
        <w:t xml:space="preserve">For </w:t>
      </w:r>
      <w:r>
        <w:rPr>
          <w:w w:val="100"/>
        </w:rPr>
        <w:t xml:space="preserve">SU-MIMO and </w:t>
      </w:r>
      <w:r w:rsidRPr="00097B8E">
        <w:rPr>
          <w:w w:val="100"/>
        </w:rPr>
        <w:t xml:space="preserve">DL MU-MIMO beamforming in RU </w:t>
      </w:r>
      <w:r>
        <w:rPr>
          <w:w w:val="100"/>
        </w:rPr>
        <w:t xml:space="preserve">or MRU </w:t>
      </w:r>
      <w:r w:rsidRPr="00097B8E">
        <w:rPr>
          <w:w w:val="100"/>
        </w:rPr>
        <w:t xml:space="preserve">r, the receive signal vector in subcarrier k (where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is one of the subcarriers in RU</w:t>
      </w:r>
      <w:r>
        <w:rPr>
          <w:w w:val="100"/>
        </w:rPr>
        <w:t xml:space="preserve"> or MRU</w:t>
      </w:r>
      <w:r w:rsidRP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</w:t>
      </w:r>
      <m:oMath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∈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K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) at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y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u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, is shown in Equation  </w:t>
      </w:r>
      <w:r w:rsidRPr="00097B8E">
        <w:rPr>
          <w:w w:val="100"/>
        </w:rPr>
        <w:fldChar w:fldCharType="begin"/>
      </w:r>
      <w:r w:rsidRPr="00097B8E">
        <w:rPr>
          <w:w w:val="100"/>
        </w:rPr>
        <w:instrText xml:space="preserve"> REF _Ref438213407 \h </w:instrText>
      </w:r>
      <w:r>
        <w:rPr>
          <w:w w:val="100"/>
        </w:rPr>
        <w:instrText xml:space="preserve"> \* MERGEFORMAT </w:instrText>
      </w:r>
      <w:r w:rsidRPr="00097B8E">
        <w:rPr>
          <w:w w:val="100"/>
        </w:rPr>
      </w:r>
      <w:r w:rsidRPr="00097B8E">
        <w:rPr>
          <w:w w:val="100"/>
        </w:rPr>
        <w:fldChar w:fldCharType="separate"/>
      </w:r>
      <w:r w:rsidRPr="00097B8E">
        <w:rPr>
          <w:w w:val="100"/>
        </w:rPr>
        <w:t>(</w:t>
      </w:r>
      <w:r>
        <w:rPr>
          <w:w w:val="100"/>
        </w:rPr>
        <w:t>34</w:t>
      </w:r>
      <w:r w:rsidRPr="00097B8E">
        <w:rPr>
          <w:w w:val="100"/>
        </w:rPr>
        <w:noBreakHyphen/>
      </w:r>
      <w:r>
        <w:rPr>
          <w:w w:val="100"/>
        </w:rPr>
        <w:t>XX</w:t>
      </w:r>
      <w:r w:rsidRPr="00097B8E">
        <w:rPr>
          <w:w w:val="100"/>
        </w:rPr>
        <w:t>)</w:t>
      </w:r>
      <w:r w:rsidRPr="00097B8E">
        <w:rPr>
          <w:w w:val="100"/>
        </w:rPr>
        <w:fldChar w:fldCharType="end"/>
      </w:r>
      <w:r w:rsidRPr="00097B8E">
        <w:rPr>
          <w:w w:val="100"/>
        </w:rPr>
        <w:t xml:space="preserve">, where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user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denotes the transmit signal vector in subcarrier k for all Nuser</w:t>
      </w:r>
      <w:r>
        <w:rPr>
          <w:w w:val="100"/>
        </w:rPr>
        <w:t>,r</w:t>
      </w:r>
      <w:r w:rsidRPr="00097B8E">
        <w:rPr>
          <w:w w:val="100"/>
        </w:rPr>
        <w:t xml:space="preserve"> beamformees, with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STS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being the transmit signal for beamformee u.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5"/>
      </w:tblGrid>
      <w:tr w:rsidR="00097B8E" w:rsidRPr="00097B8E" w14:paraId="37B35D07" w14:textId="77777777" w:rsidTr="005C008C">
        <w:tc>
          <w:tcPr>
            <w:tcW w:w="8100" w:type="dxa"/>
            <w:vAlign w:val="center"/>
          </w:tcPr>
          <w:p w14:paraId="2D9B459A" w14:textId="61BDEBE2" w:rsidR="00097B8E" w:rsidRPr="00097B8E" w:rsidRDefault="00692450" w:rsidP="00097B8E">
            <w:pPr>
              <w:pStyle w:val="T"/>
              <w:rPr>
                <w:w w:val="100"/>
                <w:lang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,⋯,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user,r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-1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w w:val="100"/>
                    <w:lang w:eastAsia="ko-KR"/>
                  </w:rPr>
                  <m:t>n</m:t>
                </m:r>
              </m:oMath>
            </m:oMathPara>
          </w:p>
        </w:tc>
        <w:tc>
          <w:tcPr>
            <w:tcW w:w="895" w:type="dxa"/>
            <w:vAlign w:val="center"/>
          </w:tcPr>
          <w:p w14:paraId="38C9FB1D" w14:textId="4D4DE8FC" w:rsidR="00097B8E" w:rsidRPr="00097B8E" w:rsidRDefault="00097B8E" w:rsidP="00097B8E">
            <w:pPr>
              <w:pStyle w:val="T"/>
              <w:rPr>
                <w:w w:val="100"/>
                <w:lang w:eastAsia="ko-KR"/>
              </w:rPr>
            </w:pPr>
            <w:bookmarkStart w:id="0" w:name="_Ref438213407"/>
            <w:r w:rsidRPr="00097B8E">
              <w:rPr>
                <w:w w:val="100"/>
                <w:lang w:eastAsia="ko-KR"/>
              </w:rPr>
              <w:t>(</w:t>
            </w:r>
            <w:r>
              <w:rPr>
                <w:w w:val="100"/>
                <w:lang w:eastAsia="ko-KR"/>
              </w:rPr>
              <w:t>34</w:t>
            </w:r>
            <w:r w:rsidRPr="00097B8E">
              <w:rPr>
                <w:w w:val="100"/>
                <w:lang w:eastAsia="ko-KR"/>
              </w:rPr>
              <w:noBreakHyphen/>
            </w:r>
            <w:r>
              <w:rPr>
                <w:w w:val="100"/>
                <w:lang w:eastAsia="ko-KR"/>
              </w:rPr>
              <w:t>XX</w:t>
            </w:r>
            <w:r w:rsidRPr="00097B8E">
              <w:rPr>
                <w:w w:val="100"/>
                <w:lang w:eastAsia="ko-KR"/>
              </w:rPr>
              <w:t>)</w:t>
            </w:r>
            <w:bookmarkEnd w:id="0"/>
          </w:p>
        </w:tc>
      </w:tr>
    </w:tbl>
    <w:p w14:paraId="7704B90B" w14:textId="77777777" w:rsidR="00097B8E" w:rsidRPr="00097B8E" w:rsidRDefault="00097B8E" w:rsidP="00097B8E">
      <w:pPr>
        <w:pStyle w:val="T"/>
        <w:rPr>
          <w:w w:val="100"/>
        </w:rPr>
      </w:pPr>
    </w:p>
    <w:p w14:paraId="0B3BE398" w14:textId="77777777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>where</w:t>
      </w:r>
    </w:p>
    <w:p w14:paraId="1396F6CB" w14:textId="5EB67EFB" w:rsidR="00097B8E" w:rsidRDefault="006924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H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="00097B8E">
        <w:rPr>
          <w:w w:val="100"/>
        </w:rPr>
        <w:tab/>
        <w:t xml:space="preserve">is the channel </w:t>
      </w:r>
      <w:r w:rsidR="00097B8E" w:rsidRPr="00097B8E">
        <w:rPr>
          <w:w w:val="100"/>
        </w:rPr>
        <w:t>matrix</w:t>
      </w:r>
      <w:r w:rsidR="00097B8E">
        <w:rPr>
          <w:w w:val="100"/>
        </w:rPr>
        <w:t xml:space="preserve"> from the beamformer to beamformee </w:t>
      </w:r>
      <w:r w:rsidR="00097B8E" w:rsidRPr="00097B8E">
        <w:rPr>
          <w:w w:val="100"/>
        </w:rPr>
        <w:t xml:space="preserve">u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</w:p>
    <w:p w14:paraId="2186828B" w14:textId="77777777" w:rsidR="00097B8E" w:rsidRPr="00097B8E" w:rsidRDefault="006924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</m:oMath>
      <w:r w:rsidR="00097B8E">
        <w:rPr>
          <w:w w:val="100"/>
        </w:rPr>
        <w:tab/>
        <w:t xml:space="preserve">is the number of receive antennas at </w:t>
      </w:r>
      <w:r w:rsidR="00097B8E" w:rsidRPr="00097B8E">
        <w:rPr>
          <w:w w:val="100"/>
        </w:rPr>
        <w:t>beamformee</w:t>
      </w:r>
      <w:r w:rsidR="00097B8E">
        <w:rPr>
          <w:w w:val="100"/>
        </w:rPr>
        <w:t xml:space="preserve"> </w:t>
      </w:r>
      <w:r w:rsidR="00097B8E" w:rsidRPr="00097B8E">
        <w:rPr>
          <w:w w:val="100"/>
        </w:rPr>
        <w:t>u</w:t>
      </w:r>
    </w:p>
    <w:p w14:paraId="404ADC32" w14:textId="77777777" w:rsidR="00097B8E" w:rsidRDefault="006924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  <w:r w:rsidR="00097B8E">
        <w:rPr>
          <w:w w:val="100"/>
        </w:rPr>
        <w:tab/>
        <w:t xml:space="preserve">is a steering matrix for beamformee </w:t>
      </w:r>
      <w:r w:rsidR="00097B8E" w:rsidRPr="00097B8E">
        <w:rPr>
          <w:w w:val="100"/>
        </w:rPr>
        <w:t xml:space="preserve">u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</w:p>
    <w:p w14:paraId="12EE51DE" w14:textId="0F50EE6F" w:rsidR="00097B8E" w:rsidRDefault="0069245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user,r</m:t>
            </m:r>
          </m:sub>
        </m:sSub>
      </m:oMath>
      <w:r w:rsidR="00097B8E">
        <w:rPr>
          <w:w w:val="100"/>
        </w:rPr>
        <w:tab/>
        <w:t xml:space="preserve">is the number of EHT MU PPDU recipients </w:t>
      </w:r>
      <w:r w:rsidR="00097B8E" w:rsidRPr="00097B8E">
        <w:rPr>
          <w:w w:val="100"/>
        </w:rPr>
        <w:t xml:space="preserve">(see Table </w:t>
      </w:r>
      <w:r w:rsidR="00097B8E">
        <w:rPr>
          <w:w w:val="100"/>
        </w:rPr>
        <w:t>34</w:t>
      </w:r>
      <w:r w:rsidR="00097B8E" w:rsidRPr="00097B8E">
        <w:rPr>
          <w:w w:val="100"/>
        </w:rPr>
        <w:t>-</w:t>
      </w:r>
      <w:r w:rsidR="00097B8E">
        <w:rPr>
          <w:w w:val="100"/>
        </w:rPr>
        <w:t>X</w:t>
      </w:r>
      <w:r w:rsidR="00097B8E" w:rsidRPr="00097B8E">
        <w:rPr>
          <w:w w:val="100"/>
        </w:rPr>
        <w:t xml:space="preserve"> (Frequently used parameters))</w:t>
      </w:r>
      <w:r w:rsidR="00097B8E">
        <w:rPr>
          <w:w w:val="100"/>
        </w:rPr>
        <w:t xml:space="preserve"> in </w:t>
      </w:r>
      <w:r w:rsidR="00097B8E" w:rsidRPr="00097B8E">
        <w:rPr>
          <w:w w:val="100"/>
        </w:rPr>
        <w:t>RU</w:t>
      </w:r>
      <w:r w:rsidR="00097B8E">
        <w:rPr>
          <w:w w:val="100"/>
        </w:rPr>
        <w:t xml:space="preserve"> or MRU </w:t>
      </w:r>
      <w:r w:rsidR="00097B8E" w:rsidRPr="00097B8E">
        <w:rPr>
          <w:w w:val="100"/>
        </w:rPr>
        <w:t>r</w:t>
      </w:r>
      <w:r w:rsidR="00097B8E">
        <w:rPr>
          <w:w w:val="100"/>
        </w:rPr>
        <w:t xml:space="preserve"> </w:t>
      </w:r>
    </w:p>
    <w:p w14:paraId="5BC7741C" w14:textId="77777777" w:rsid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>n</w:t>
      </w:r>
      <w:r>
        <w:rPr>
          <w:w w:val="100"/>
        </w:rPr>
        <w:tab/>
        <w:t xml:space="preserve">is a vector of additive noise and </w:t>
      </w:r>
      <w:r w:rsidRPr="00097B8E">
        <w:rPr>
          <w:w w:val="100"/>
        </w:rPr>
        <w:t>may</w:t>
      </w:r>
      <w:r>
        <w:rPr>
          <w:w w:val="100"/>
        </w:rPr>
        <w:t xml:space="preserve"> include interference</w:t>
      </w:r>
    </w:p>
    <w:p w14:paraId="0DBE346F" w14:textId="77777777" w:rsidR="00097B8E" w:rsidRPr="00097B8E" w:rsidRDefault="00097B8E" w:rsidP="00097B8E">
      <w:pPr>
        <w:pStyle w:val="T"/>
        <w:rPr>
          <w:w w:val="100"/>
        </w:rPr>
      </w:pPr>
    </w:p>
    <w:p w14:paraId="54EE4D21" w14:textId="08EB132F" w:rsid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The DL MU-MIMO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Pr="00097B8E">
        <w:rPr>
          <w:w w:val="100"/>
        </w:rPr>
        <w:t xml:space="preserve"> can be determined by the beamformer using the beamforming feedback for subcarrier</w:t>
      </w:r>
      <w:r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from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where </w:t>
      </w:r>
      <m:oMath>
        <m:r>
          <w:rPr>
            <w:rFonts w:ascii="Cambria Math" w:hAnsi="Cambria Math"/>
            <w:w w:val="100"/>
          </w:rPr>
          <m:t>u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097B8E">
        <w:rPr>
          <w:w w:val="100"/>
        </w:rPr>
        <w:t>. The feedback 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Beamforming Report field) and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MU Exclusive Beamforming Report field). The steering matrix that is</w:t>
      </w:r>
      <w:r>
        <w:rPr>
          <w:w w:val="100"/>
        </w:rPr>
        <w:t xml:space="preserve"> </w:t>
      </w:r>
      <w:r w:rsidRPr="00097B8E">
        <w:rPr>
          <w:w w:val="100"/>
        </w:rPr>
        <w:t>computed (or updated) using new beamforming feedback from some or all of participating beamformees</w:t>
      </w:r>
      <w:r>
        <w:rPr>
          <w:w w:val="100"/>
        </w:rPr>
        <w:t xml:space="preserve"> </w:t>
      </w:r>
      <w:r w:rsidRPr="00097B8E">
        <w:rPr>
          <w:w w:val="100"/>
        </w:rPr>
        <w:t>might replace the existing steering matrix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097B8E">
        <w:rPr>
          <w:w w:val="100"/>
        </w:rPr>
        <w:t xml:space="preserve">for the next DL MU-MIMO data transmission. </w:t>
      </w:r>
    </w:p>
    <w:p w14:paraId="63AB6AB6" w14:textId="0E58D59B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>For SU-MIMO beamforming, the steering matr</w:t>
      </w:r>
      <w:bookmarkStart w:id="1" w:name="_GoBack"/>
      <w:bookmarkEnd w:id="1"/>
      <w:r w:rsidRPr="00097B8E">
        <w:rPr>
          <w:w w:val="100"/>
        </w:rPr>
        <w:t xml:space="preserve">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>can be determined from the beamforming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>that is sent back to the beamformer by the beamformee using the compressed beamforming feedback matrix format as defined in 19.3.12.3.6 (Compressed beamforming feedback matrix). The feedback</w:t>
      </w:r>
      <w:r>
        <w:rPr>
          <w:w w:val="100"/>
        </w:rPr>
        <w:t xml:space="preserve"> </w:t>
      </w:r>
      <w:r w:rsidRPr="00097B8E">
        <w:rPr>
          <w:w w:val="100"/>
        </w:rPr>
        <w:t>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Beamforming Report field).</w:t>
      </w:r>
    </w:p>
    <w:p w14:paraId="3C415975" w14:textId="77777777" w:rsidR="00097B8E" w:rsidRPr="00097B8E" w:rsidRDefault="00097B8E" w:rsidP="00097B8E">
      <w:pPr>
        <w:pStyle w:val="T"/>
        <w:rPr>
          <w:w w:val="100"/>
        </w:rPr>
      </w:pPr>
    </w:p>
    <w:p w14:paraId="27DF8DDA" w14:textId="3748BA97" w:rsidR="00097B8E" w:rsidRDefault="00097B8E" w:rsidP="00097B8E">
      <w:pPr>
        <w:pStyle w:val="H4"/>
        <w:rPr>
          <w:sz w:val="22"/>
          <w:szCs w:val="22"/>
        </w:rPr>
      </w:pPr>
      <w:r w:rsidRPr="00097B8E">
        <w:rPr>
          <w:sz w:val="22"/>
          <w:szCs w:val="22"/>
        </w:rPr>
        <w:t>34.3.13.3 HE</w:t>
      </w:r>
      <w:r>
        <w:t xml:space="preserve">/EHT </w:t>
      </w:r>
      <w:bookmarkStart w:id="2" w:name="RTF31303039323a2048342c312e"/>
      <w:r w:rsidRPr="00097B8E">
        <w:rPr>
          <w:sz w:val="22"/>
          <w:szCs w:val="22"/>
        </w:rPr>
        <w:t xml:space="preserve">Beamforming feedback matrix </w:t>
      </w:r>
      <w:bookmarkEnd w:id="2"/>
      <w:r w:rsidRPr="00097B8E">
        <w:rPr>
          <w:sz w:val="22"/>
          <w:szCs w:val="22"/>
        </w:rPr>
        <w:t>V</w:t>
      </w:r>
    </w:p>
    <w:p w14:paraId="7BD322CF" w14:textId="0A39EAC1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>Upon receipt of an EHT sounding NDP, the beamformee computes a set of matrices for feedback to the beamformer as described in 27.3.</w:t>
      </w:r>
      <w:r>
        <w:rPr>
          <w:w w:val="100"/>
        </w:rPr>
        <w:t>16</w:t>
      </w:r>
      <w:r w:rsidRPr="00097B8E">
        <w:rPr>
          <w:w w:val="100"/>
        </w:rPr>
        <w:t xml:space="preserve">.2 (Beamforming Feedback Matrix V). </w:t>
      </w:r>
    </w:p>
    <w:p w14:paraId="2B78FB92" w14:textId="77532C7F" w:rsidR="0049404B" w:rsidRDefault="00033DF0" w:rsidP="00330CA1">
      <w:pPr>
        <w:pStyle w:val="H2"/>
        <w:rPr>
          <w:w w:val="100"/>
        </w:rPr>
      </w:pPr>
      <w:r>
        <w:lastRenderedPageBreak/>
        <w:t xml:space="preserve">34.3.13.3 </w:t>
      </w:r>
      <w:r w:rsidR="00B110F3">
        <w:t xml:space="preserve">HE/EHT </w:t>
      </w:r>
      <w:r>
        <w:t>CQI feedback</w:t>
      </w:r>
    </w:p>
    <w:p w14:paraId="1A896F73" w14:textId="1E8E9B11" w:rsidR="006529BD" w:rsidRDefault="006529BD" w:rsidP="00EE5544">
      <w:pPr>
        <w:pStyle w:val="T"/>
        <w:rPr>
          <w:w w:val="100"/>
        </w:rPr>
      </w:pPr>
      <w:r>
        <w:rPr>
          <w:w w:val="100"/>
        </w:rPr>
        <w:t xml:space="preserve">If the </w:t>
      </w:r>
      <w:r w:rsidR="00B110F3">
        <w:rPr>
          <w:w w:val="100"/>
        </w:rPr>
        <w:t>HE/</w:t>
      </w:r>
      <w:r>
        <w:rPr>
          <w:w w:val="100"/>
        </w:rPr>
        <w:t xml:space="preserve">EHT NDP Announcement frame requests CQI feedback, then upon receipt of the </w:t>
      </w:r>
      <w:r w:rsidR="00B110F3">
        <w:rPr>
          <w:lang w:val="en-GB"/>
        </w:rPr>
        <w:t>HE/</w:t>
      </w:r>
      <w:r>
        <w:rPr>
          <w:w w:val="100"/>
        </w:rPr>
        <w:t xml:space="preserve">EHT sounding NDP, the beamformee computes CQI feedback as described </w:t>
      </w:r>
      <w:r w:rsidRPr="00097B8E">
        <w:rPr>
          <w:color w:val="auto"/>
          <w:w w:val="100"/>
        </w:rPr>
        <w:t>in 9.4.1.XX (</w:t>
      </w:r>
      <w:r w:rsidR="00B110F3" w:rsidRPr="00097B8E">
        <w:rPr>
          <w:color w:val="auto"/>
          <w:lang w:val="en-GB"/>
        </w:rPr>
        <w:t>HE/</w:t>
      </w:r>
      <w:r w:rsidRPr="00097B8E">
        <w:rPr>
          <w:color w:val="auto"/>
          <w:w w:val="100"/>
        </w:rPr>
        <w:t xml:space="preserve">EHT CQI Report field). The CQI feedback,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CQI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s,r,u</m:t>
            </m:r>
          </m:sub>
        </m:sSub>
      </m:oMath>
      <w:r w:rsidRPr="00097B8E">
        <w:rPr>
          <w:color w:val="auto"/>
          <w:w w:val="100"/>
        </w:rPr>
        <w:t xml:space="preserve">, for beamformee </w:t>
      </w:r>
      <m:oMath>
        <m:r>
          <w:rPr>
            <w:rFonts w:ascii="Cambria Math" w:hAnsi="Cambria Math"/>
            <w:color w:val="auto"/>
            <w:w w:val="100"/>
          </w:rPr>
          <m:t>u</m:t>
        </m:r>
      </m:oMath>
      <w:r w:rsidRPr="00097B8E">
        <w:rPr>
          <w:color w:val="auto"/>
          <w:w w:val="100"/>
        </w:rPr>
        <w:t xml:space="preserve"> in RU</w:t>
      </w:r>
      <w:r w:rsidR="00EE5544">
        <w:rPr>
          <w:color w:val="auto"/>
          <w:w w:val="100"/>
        </w:rPr>
        <w:t xml:space="preserve"> or MRU</w:t>
      </w:r>
      <w:r w:rsidRPr="00097B8E">
        <w:rPr>
          <w:color w:val="auto"/>
          <w:w w:val="100"/>
        </w:rPr>
        <w:t xml:space="preserve"> </w:t>
      </w:r>
      <m:oMath>
        <m:r>
          <w:rPr>
            <w:rFonts w:ascii="Cambria Math" w:hAnsi="Cambria Math"/>
            <w:color w:val="auto"/>
            <w:w w:val="100"/>
          </w:rPr>
          <m:t>r</m:t>
        </m:r>
      </m:oMath>
      <w:r w:rsidRPr="00097B8E">
        <w:rPr>
          <w:color w:val="auto"/>
          <w:w w:val="100"/>
        </w:rPr>
        <w:t xml:space="preserve"> for space-time stream </w:t>
      </w:r>
      <m:oMath>
        <m:r>
          <w:rPr>
            <w:rFonts w:ascii="Cambria Math" w:hAnsi="Cambria Math"/>
            <w:color w:val="auto"/>
            <w:w w:val="100"/>
          </w:rPr>
          <m:t>s</m:t>
        </m:r>
      </m:oMath>
      <w:r w:rsidRPr="00097B8E">
        <w:rPr>
          <w:color w:val="auto"/>
          <w:w w:val="100"/>
        </w:rPr>
        <w:t xml:space="preserve"> shall be estimated using the method described in 9.4.1.XX </w:t>
      </w:r>
      <w:r>
        <w:rPr>
          <w:w w:val="100"/>
        </w:rPr>
        <w:t>(</w:t>
      </w:r>
      <w:r w:rsidR="00B110F3">
        <w:rPr>
          <w:lang w:val="en-GB"/>
        </w:rPr>
        <w:t>HE/</w:t>
      </w:r>
      <w:r>
        <w:rPr>
          <w:w w:val="100"/>
        </w:rPr>
        <w:t xml:space="preserve">EHT CQI Report field). The CQI values to be fed back are derived from quantized SNRs according to Table 9-93h (Average SNR of RU index k for space-time stream i subfield). The beamformee shall transmit the CQI feedback for space-time stream </w:t>
      </w:r>
      <m:oMath>
        <m:r>
          <w:rPr>
            <w:rFonts w:ascii="Cambria Math" w:hAnsi="Cambria Math"/>
            <w:w w:val="100"/>
          </w:rPr>
          <m:t>1,…,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>
        <w:rPr>
          <w:w w:val="100"/>
        </w:rPr>
        <w:t xml:space="preserve"> for each of the RU</w:t>
      </w:r>
      <w:r w:rsidR="00EE5544">
        <w:rPr>
          <w:w w:val="100"/>
        </w:rPr>
        <w:t xml:space="preserve"> or MRU</w:t>
      </w:r>
      <w:r>
        <w:rPr>
          <w:w w:val="100"/>
        </w:rPr>
        <w:t xml:space="preserve"> indices for which the CQI report is being requested by the beamformer. The beamformer may use the CQI feedback to determine the best range of RUs</w:t>
      </w:r>
      <w:r w:rsidR="00EE5544">
        <w:rPr>
          <w:w w:val="100"/>
        </w:rPr>
        <w:t xml:space="preserve"> or MRUs</w:t>
      </w:r>
      <w:r>
        <w:rPr>
          <w:w w:val="100"/>
        </w:rPr>
        <w:t xml:space="preserve"> for a compressed beamforming/CQI report or for RU </w:t>
      </w:r>
      <w:r w:rsidR="00EE5544">
        <w:rPr>
          <w:w w:val="100"/>
        </w:rPr>
        <w:t xml:space="preserve">or MRU </w:t>
      </w:r>
      <w:r>
        <w:rPr>
          <w:w w:val="100"/>
        </w:rPr>
        <w:t>assignment during a subsequent MU transmissions. The actual use is implementation specific.</w:t>
      </w:r>
    </w:p>
    <w:p w14:paraId="46705E69" w14:textId="77777777" w:rsidR="00E11AB6" w:rsidRDefault="00E11AB6" w:rsidP="00E11AB6">
      <w:pPr>
        <w:rPr>
          <w:rtl/>
          <w:lang w:val="en-US" w:eastAsia="ko-KR" w:bidi="he-IL"/>
        </w:rPr>
      </w:pPr>
    </w:p>
    <w:sectPr w:rsidR="00E11AB6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08433A" w16cid:durableId="22C2A678"/>
  <w16cid:commentId w16cid:paraId="483C3292" w16cid:durableId="22C2BF03"/>
  <w16cid:commentId w16cid:paraId="621C30FC" w16cid:durableId="22C2BED6"/>
  <w16cid:commentId w16cid:paraId="5D4F03EE" w16cid:durableId="22C2BF63"/>
  <w16cid:commentId w16cid:paraId="6159C255" w16cid:durableId="22C2C9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2D36" w14:textId="77777777" w:rsidR="00692450" w:rsidRDefault="00692450">
      <w:r>
        <w:separator/>
      </w:r>
    </w:p>
  </w:endnote>
  <w:endnote w:type="continuationSeparator" w:id="0">
    <w:p w14:paraId="027F740C" w14:textId="77777777" w:rsidR="00692450" w:rsidRDefault="006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164F120A" w:rsidR="00033DF0" w:rsidRDefault="00692450" w:rsidP="00097B8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33DF0">
      <w:t>Submission</w:t>
    </w:r>
    <w:r>
      <w:fldChar w:fldCharType="end"/>
    </w:r>
    <w:r w:rsidR="00033DF0">
      <w:tab/>
      <w:t xml:space="preserve">page </w:t>
    </w:r>
    <w:r w:rsidR="00033DF0">
      <w:fldChar w:fldCharType="begin"/>
    </w:r>
    <w:r w:rsidR="00033DF0">
      <w:instrText xml:space="preserve">page </w:instrText>
    </w:r>
    <w:r w:rsidR="00033DF0">
      <w:fldChar w:fldCharType="separate"/>
    </w:r>
    <w:r w:rsidR="00EE5544">
      <w:rPr>
        <w:noProof/>
      </w:rPr>
      <w:t>3</w:t>
    </w:r>
    <w:r w:rsidR="00033DF0">
      <w:fldChar w:fldCharType="end"/>
    </w:r>
    <w:r w:rsidR="00033DF0">
      <w:tab/>
    </w:r>
    <w:r w:rsidR="00097B8E">
      <w:t>Genadiy Tsodik</w:t>
    </w:r>
    <w:r w:rsidR="00033DF0">
      <w:t xml:space="preserve"> (</w:t>
    </w:r>
    <w:r w:rsidR="00097B8E">
      <w:t>Huawei</w:t>
    </w:r>
    <w:r w:rsidR="00033DF0">
      <w:t xml:space="preserve">) </w:t>
    </w:r>
    <w:r w:rsidR="00033DF0">
      <w:fldChar w:fldCharType="begin"/>
    </w:r>
    <w:r w:rsidR="00033DF0">
      <w:instrText xml:space="preserve"> COMMENTS  \* MERGEFORMAT </w:instrText>
    </w:r>
    <w:r w:rsidR="00033DF0">
      <w:fldChar w:fldCharType="end"/>
    </w:r>
  </w:p>
  <w:p w14:paraId="3DA233A1" w14:textId="77777777" w:rsidR="00033DF0" w:rsidRDefault="00033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ED16" w14:textId="77777777" w:rsidR="00692450" w:rsidRDefault="00692450">
      <w:r>
        <w:separator/>
      </w:r>
    </w:p>
  </w:footnote>
  <w:footnote w:type="continuationSeparator" w:id="0">
    <w:p w14:paraId="0E97E4CB" w14:textId="77777777" w:rsidR="00692450" w:rsidRDefault="0069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AC100E6" w:rsidR="00033DF0" w:rsidRDefault="00097B8E" w:rsidP="00097B8E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33DF0">
      <w:t xml:space="preserve"> 2020</w:t>
    </w:r>
    <w:r w:rsidR="00033DF0">
      <w:tab/>
    </w:r>
    <w:r w:rsidR="00033DF0">
      <w:tab/>
      <w:t>doc.: IEEE 802.11-20/</w:t>
    </w:r>
    <w:r w:rsidRPr="00097B8E">
      <w:t>1231</w:t>
    </w:r>
    <w:r w:rsidR="00033DF0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0D2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B8E"/>
    <w:rsid w:val="00097C3B"/>
    <w:rsid w:val="000A09CF"/>
    <w:rsid w:val="000A0C05"/>
    <w:rsid w:val="000A1F52"/>
    <w:rsid w:val="000A3105"/>
    <w:rsid w:val="000A33DD"/>
    <w:rsid w:val="000A37F6"/>
    <w:rsid w:val="000A5244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23D"/>
    <w:rsid w:val="00296F3D"/>
    <w:rsid w:val="00297E9A"/>
    <w:rsid w:val="002A1916"/>
    <w:rsid w:val="002A6592"/>
    <w:rsid w:val="002A7314"/>
    <w:rsid w:val="002B1179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2C1A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5673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5F3D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29B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2450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082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3BE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133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B55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2E4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0F3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080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278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1AB6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54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5A20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538D2F1-4C72-48FC-B6F5-15978603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Genadiy Tsodik (TRC)</cp:lastModifiedBy>
  <cp:revision>2</cp:revision>
  <cp:lastPrinted>2020-01-28T20:23:00Z</cp:lastPrinted>
  <dcterms:created xsi:type="dcterms:W3CDTF">2020-08-16T15:52:00Z</dcterms:created>
  <dcterms:modified xsi:type="dcterms:W3CDTF">2020-08-16T15:52:00Z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_2015_ms_pID_725343">
    <vt:lpwstr>(2)/BPn+1CG8lnxTBlFMqyLqZSvodSsoxaF1ehvgHogWr8iqbrRZsFOpm+l7sVsDbH+Rx0tEJv7
+EjBazvYNOQ5USSL+Kb1cTJeVCEwNc8btAbnkj4APztZ4Jypw46saXGPLzXrQEwXklPHHlrM
2zXVnfJR6M+g0UmIjs95vD3fPbcd+NCiWK7I5+W1xbZliX72mYRpXonTxNB6EBZuKQxU8KMs
VaBqEfZa6Bsvyzvx35</vt:lpwstr>
  </property>
  <property fmtid="{D5CDD505-2E9C-101B-9397-08002B2CF9AE}" pid="5" name="_2015_ms_pID_7253431">
    <vt:lpwstr>lPqb1OP2vTyHCGfEtus4dM5IePNami+43WEPpQBB9aJ6a8CvsPX9Mq
CnmqwpM7Rgo1vgLc7BrFBaXpTQeqBMh69B3pbfmhCAKdhTXGVuYnZyFso+2jlLjYlujBW4AJ
crojKeL9YeAgcbzWuc+gMl0+8csKjT+xpkzvXFMGkbbMCfUOG1Zi8+NGOvCLfauET6mKzrfA
sIzY+nwmnk0KTyO9</vt:lpwstr>
  </property>
</Properties>
</file>