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111BBD06"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w:t>
            </w:r>
            <w:r w:rsidR="005E233A">
              <w:rPr>
                <w:b w:val="0"/>
                <w:sz w:val="20"/>
                <w:szCs w:val="20"/>
              </w:rPr>
              <w:t>7</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BE64AC">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03D37AB8"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2E4BDF">
        <w:rPr>
          <w:b w:val="0"/>
          <w:sz w:val="20"/>
          <w:szCs w:val="20"/>
        </w:rPr>
        <w:t>addresses</w:t>
      </w:r>
      <w:r>
        <w:rPr>
          <w:b w:val="0"/>
          <w:sz w:val="20"/>
          <w:szCs w:val="20"/>
        </w:rPr>
        <w:t xml:space="preserve"> an issue with protected </w:t>
      </w:r>
      <w:r w:rsidR="002E4BDF">
        <w:rPr>
          <w:b w:val="0"/>
          <w:sz w:val="20"/>
          <w:szCs w:val="20"/>
        </w:rPr>
        <w:t xml:space="preserve">FTM and protected </w:t>
      </w:r>
      <w:r>
        <w:rPr>
          <w:b w:val="0"/>
          <w:sz w:val="20"/>
          <w:szCs w:val="20"/>
        </w:rPr>
        <w:t>LMR transmission</w:t>
      </w:r>
      <w:r w:rsidR="002E4BDF">
        <w:rPr>
          <w:b w:val="0"/>
          <w:sz w:val="20"/>
          <w:szCs w:val="20"/>
        </w:rPr>
        <w:t>s</w:t>
      </w:r>
      <w:r>
        <w:rPr>
          <w:b w:val="0"/>
          <w:sz w:val="20"/>
          <w:szCs w:val="20"/>
        </w:rPr>
        <w:t xml:space="preserve"> where the </w:t>
      </w:r>
      <w:r w:rsidR="002E4BDF">
        <w:rPr>
          <w:b w:val="0"/>
          <w:sz w:val="20"/>
          <w:szCs w:val="20"/>
        </w:rPr>
        <w:t xml:space="preserve">protected </w:t>
      </w:r>
      <w:r>
        <w:rPr>
          <w:b w:val="0"/>
          <w:sz w:val="20"/>
          <w:szCs w:val="20"/>
        </w:rPr>
        <w:t>LMR</w:t>
      </w:r>
      <w:r w:rsidR="002E4BDF">
        <w:rPr>
          <w:b w:val="0"/>
          <w:sz w:val="20"/>
          <w:szCs w:val="20"/>
        </w:rPr>
        <w:t>, protected FTM</w:t>
      </w:r>
      <w:r>
        <w:rPr>
          <w:b w:val="0"/>
          <w:sz w:val="20"/>
          <w:szCs w:val="20"/>
        </w:rPr>
        <w:t xml:space="preserve"> or other management frames </w:t>
      </w:r>
      <w:r w:rsidR="002E4BDF">
        <w:rPr>
          <w:b w:val="0"/>
          <w:sz w:val="20"/>
          <w:szCs w:val="20"/>
        </w:rPr>
        <w:t>may be</w:t>
      </w:r>
      <w:r>
        <w:rPr>
          <w:b w:val="0"/>
          <w:sz w:val="20"/>
          <w:szCs w:val="20"/>
        </w:rPr>
        <w:t xml:space="preserve"> lost because frames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the management frames received out of order because they are </w:t>
      </w:r>
      <w:r w:rsidR="002E4BDF">
        <w:rPr>
          <w:b w:val="0"/>
          <w:sz w:val="20"/>
          <w:szCs w:val="20"/>
        </w:rPr>
        <w:t xml:space="preserve">currently </w:t>
      </w:r>
      <w:r>
        <w:rPr>
          <w:b w:val="0"/>
          <w:sz w:val="20"/>
          <w:szCs w:val="20"/>
        </w:rPr>
        <w:t>checked against a single replay counter that applies to the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A proposed set of </w:t>
      </w:r>
      <w:proofErr w:type="spellStart"/>
      <w:r>
        <w:rPr>
          <w:b w:val="0"/>
          <w:sz w:val="20"/>
          <w:szCs w:val="20"/>
        </w:rPr>
        <w:t>ehanges</w:t>
      </w:r>
      <w:proofErr w:type="spellEnd"/>
      <w:r>
        <w:rPr>
          <w:b w:val="0"/>
          <w:sz w:val="20"/>
          <w:szCs w:val="20"/>
        </w:rPr>
        <w:t xml:space="preserve"> to address the issue is included.</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jc w:val="left"/>
        <w:rPr>
          <w:b/>
          <w:bCs/>
          <w:color w:val="222222"/>
          <w:sz w:val="24"/>
        </w:rPr>
      </w:pPr>
      <w:r w:rsidRPr="00D5570D">
        <w:rPr>
          <w:b/>
          <w:bCs/>
          <w:color w:val="222222"/>
          <w:sz w:val="24"/>
        </w:rPr>
        <w:t>References</w:t>
      </w:r>
    </w:p>
    <w:p w14:paraId="4317CA78" w14:textId="77777777" w:rsidR="0072165B" w:rsidRDefault="0072165B" w:rsidP="009508AD">
      <w:pPr>
        <w:shd w:val="clear" w:color="auto" w:fill="FFFFFF"/>
        <w:jc w:val="left"/>
        <w:rPr>
          <w:b/>
          <w:bCs/>
          <w:color w:val="222222"/>
          <w:szCs w:val="20"/>
        </w:rPr>
      </w:pPr>
    </w:p>
    <w:p w14:paraId="521034FF" w14:textId="77F0B5B8" w:rsidR="0072165B" w:rsidRPr="0072165B" w:rsidRDefault="0072165B" w:rsidP="009508AD">
      <w:pPr>
        <w:shd w:val="clear" w:color="auto" w:fill="FFFFFF"/>
        <w:jc w:val="left"/>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jc w:val="left"/>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jc w:val="left"/>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jc w:val="left"/>
        <w:rPr>
          <w:color w:val="222222"/>
          <w:szCs w:val="20"/>
        </w:rPr>
      </w:pPr>
    </w:p>
    <w:p w14:paraId="4537ABCF" w14:textId="068CDE9A" w:rsidR="00F17841" w:rsidRDefault="00E9020E" w:rsidP="009508AD">
      <w:pPr>
        <w:shd w:val="clear" w:color="auto" w:fill="FFFFFF"/>
        <w:jc w:val="left"/>
        <w:rPr>
          <w:b/>
          <w:bCs/>
          <w:color w:val="222222"/>
          <w:sz w:val="24"/>
        </w:rPr>
      </w:pPr>
      <w:r w:rsidRPr="00D5570D">
        <w:rPr>
          <w:b/>
          <w:bCs/>
          <w:color w:val="222222"/>
          <w:sz w:val="24"/>
        </w:rPr>
        <w:t>Discussion</w:t>
      </w:r>
    </w:p>
    <w:p w14:paraId="65447DD4" w14:textId="0F9C1D96" w:rsidR="00D931B5" w:rsidRDefault="00D931B5" w:rsidP="009508AD">
      <w:pPr>
        <w:shd w:val="clear" w:color="auto" w:fill="FFFFFF"/>
        <w:jc w:val="left"/>
        <w:rPr>
          <w:b/>
          <w:bCs/>
          <w:color w:val="222222"/>
          <w:sz w:val="24"/>
        </w:rPr>
      </w:pPr>
    </w:p>
    <w:p w14:paraId="7327C8B9" w14:textId="563E88D6" w:rsidR="00D931B5" w:rsidRPr="00D931B5" w:rsidRDefault="00A1156A" w:rsidP="009508AD">
      <w:pPr>
        <w:shd w:val="clear" w:color="auto" w:fill="FFFFFF"/>
        <w:jc w:val="left"/>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jc w:val="left"/>
        <w:rPr>
          <w:b/>
          <w:bCs/>
          <w:color w:val="222222"/>
          <w:szCs w:val="20"/>
        </w:rPr>
      </w:pPr>
    </w:p>
    <w:p w14:paraId="2334E769" w14:textId="0A1B7E4A" w:rsidR="0072165B" w:rsidRDefault="0072165B" w:rsidP="009508AD">
      <w:pPr>
        <w:shd w:val="clear" w:color="auto" w:fill="FFFFFF"/>
        <w:jc w:val="left"/>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jc w:val="left"/>
        <w:rPr>
          <w:color w:val="222222"/>
          <w:szCs w:val="20"/>
        </w:rPr>
      </w:pPr>
    </w:p>
    <w:p w14:paraId="2D572E6B" w14:textId="6EBC699A" w:rsidR="00E9020E" w:rsidRDefault="0072165B" w:rsidP="009508AD">
      <w:pPr>
        <w:shd w:val="clear" w:color="auto" w:fill="FFFFFF"/>
        <w:jc w:val="left"/>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jc w:val="left"/>
        <w:rPr>
          <w:color w:val="222222"/>
          <w:szCs w:val="20"/>
        </w:rPr>
      </w:pPr>
    </w:p>
    <w:p w14:paraId="3B1CC75E" w14:textId="127AB085" w:rsidR="009F3F0E" w:rsidRDefault="009F3F0E" w:rsidP="009508AD">
      <w:pPr>
        <w:shd w:val="clear" w:color="auto" w:fill="FFFFFF"/>
        <w:jc w:val="left"/>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jc w:val="left"/>
        <w:rPr>
          <w:color w:val="222222"/>
          <w:szCs w:val="20"/>
        </w:rPr>
      </w:pPr>
    </w:p>
    <w:p w14:paraId="6B2FB665" w14:textId="63179279" w:rsidR="009F3F0E" w:rsidRDefault="009F3F0E" w:rsidP="009508AD">
      <w:pPr>
        <w:shd w:val="clear" w:color="auto" w:fill="FFFFFF"/>
        <w:jc w:val="left"/>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jc w:val="left"/>
        <w:rPr>
          <w:color w:val="222222"/>
          <w:szCs w:val="20"/>
        </w:rPr>
      </w:pPr>
    </w:p>
    <w:p w14:paraId="16F8D564" w14:textId="006D8FD6" w:rsidR="00F03272" w:rsidRDefault="00F03272" w:rsidP="009508AD">
      <w:pPr>
        <w:shd w:val="clear" w:color="auto" w:fill="FFFFFF"/>
        <w:jc w:val="left"/>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jc w:val="left"/>
        <w:rPr>
          <w:color w:val="222222"/>
          <w:szCs w:val="20"/>
        </w:rPr>
      </w:pPr>
    </w:p>
    <w:p w14:paraId="25BD3EA0" w14:textId="096CFD46" w:rsidR="00204912" w:rsidRDefault="00CE50B6" w:rsidP="009508AD">
      <w:pPr>
        <w:shd w:val="clear" w:color="auto" w:fill="FFFFFF"/>
        <w:jc w:val="left"/>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jc w:val="left"/>
        <w:rPr>
          <w:color w:val="222222"/>
          <w:szCs w:val="20"/>
        </w:rPr>
      </w:pPr>
    </w:p>
    <w:p w14:paraId="3C1F6A87" w14:textId="67B9062E" w:rsidR="00204912" w:rsidRDefault="00204912" w:rsidP="00204912">
      <w:pPr>
        <w:numPr>
          <w:ilvl w:val="0"/>
          <w:numId w:val="25"/>
        </w:numPr>
        <w:shd w:val="clear" w:color="auto" w:fill="FFFFFF"/>
        <w:jc w:val="left"/>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jc w:val="left"/>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jc w:val="left"/>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jc w:val="left"/>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jc w:val="left"/>
        <w:rPr>
          <w:color w:val="222222"/>
          <w:szCs w:val="20"/>
        </w:rPr>
      </w:pPr>
    </w:p>
    <w:p w14:paraId="708B354F" w14:textId="5BDABE12" w:rsidR="00F03272" w:rsidRDefault="00F03272" w:rsidP="00F03272">
      <w:pPr>
        <w:shd w:val="clear" w:color="auto" w:fill="FFFFFF"/>
        <w:jc w:val="left"/>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t>Use a different network interface</w:t>
      </w:r>
    </w:p>
    <w:p w14:paraId="45E196E7" w14:textId="77777777" w:rsidR="00CE50B6" w:rsidRPr="00CE50B6" w:rsidRDefault="00CE50B6" w:rsidP="00CE50B6">
      <w:pPr>
        <w:shd w:val="clear" w:color="auto" w:fill="FFFFFF"/>
        <w:jc w:val="left"/>
        <w:rPr>
          <w:color w:val="222222"/>
          <w:szCs w:val="20"/>
        </w:rPr>
      </w:pPr>
    </w:p>
    <w:p w14:paraId="20CC6ED5" w14:textId="353D2F1C" w:rsidR="00F03272" w:rsidRDefault="00F03272" w:rsidP="00F03272">
      <w:pPr>
        <w:shd w:val="clear" w:color="auto" w:fill="FFFFFF"/>
        <w:jc w:val="left"/>
        <w:rPr>
          <w:color w:val="222222"/>
          <w:szCs w:val="20"/>
        </w:rPr>
      </w:pPr>
      <w:r>
        <w:rPr>
          <w:color w:val="222222"/>
          <w:szCs w:val="20"/>
        </w:rPr>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jc w:val="left"/>
        <w:rPr>
          <w:color w:val="222222"/>
          <w:szCs w:val="20"/>
        </w:rPr>
      </w:pPr>
    </w:p>
    <w:p w14:paraId="291411FF" w14:textId="5CA078D1" w:rsidR="00CE50B6" w:rsidRDefault="00CE50B6" w:rsidP="00F03272">
      <w:pPr>
        <w:shd w:val="clear" w:color="auto" w:fill="FFFFFF"/>
        <w:jc w:val="left"/>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02C9ACD2" w14:textId="0DF7B93A" w:rsidR="005376AE" w:rsidRDefault="005376AE" w:rsidP="00F03272">
      <w:pPr>
        <w:shd w:val="clear" w:color="auto" w:fill="FFFFFF"/>
        <w:jc w:val="left"/>
        <w:rPr>
          <w:color w:val="222222"/>
          <w:szCs w:val="20"/>
        </w:rPr>
      </w:pPr>
    </w:p>
    <w:p w14:paraId="02043E9A" w14:textId="4DDA79AD" w:rsidR="00CD03E3" w:rsidRPr="00CD03E3" w:rsidRDefault="005376AE" w:rsidP="00CD03E3">
      <w:pPr>
        <w:jc w:val="left"/>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jc w:val="left"/>
        <w:rPr>
          <w:color w:val="222222"/>
          <w:szCs w:val="20"/>
        </w:rPr>
      </w:pPr>
    </w:p>
    <w:p w14:paraId="2802300D" w14:textId="2CE1EEE4" w:rsidR="00204912" w:rsidRDefault="00204912" w:rsidP="009508AD">
      <w:pPr>
        <w:shd w:val="clear" w:color="auto" w:fill="FFFFFF"/>
        <w:jc w:val="left"/>
        <w:rPr>
          <w:color w:val="222222"/>
          <w:szCs w:val="20"/>
        </w:rPr>
      </w:pPr>
    </w:p>
    <w:p w14:paraId="729667C8" w14:textId="549B6B34" w:rsidR="00204912" w:rsidRPr="0072165B" w:rsidRDefault="00F03272" w:rsidP="009508AD">
      <w:pPr>
        <w:shd w:val="clear" w:color="auto" w:fill="FFFFFF"/>
        <w:jc w:val="left"/>
        <w:rPr>
          <w:color w:val="222222"/>
          <w:szCs w:val="20"/>
        </w:rPr>
      </w:pPr>
      <w:r>
        <w:rPr>
          <w:color w:val="222222"/>
          <w:szCs w:val="20"/>
        </w:rPr>
        <w:lastRenderedPageBreak/>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jc w:val="left"/>
        <w:rPr>
          <w:b/>
          <w:bCs/>
          <w:color w:val="222222"/>
          <w:szCs w:val="20"/>
        </w:rPr>
      </w:pPr>
    </w:p>
    <w:p w14:paraId="174F755A" w14:textId="3DF71979" w:rsidR="009F3F0E" w:rsidRDefault="009F3F0E" w:rsidP="009508AD">
      <w:pPr>
        <w:shd w:val="clear" w:color="auto" w:fill="FFFFFF"/>
        <w:jc w:val="left"/>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jc w:val="left"/>
        <w:rPr>
          <w:color w:val="222222"/>
          <w:szCs w:val="20"/>
        </w:rPr>
      </w:pPr>
    </w:p>
    <w:p w14:paraId="18FDF621" w14:textId="07D29385" w:rsidR="00D018AE" w:rsidRDefault="00D018AE" w:rsidP="009508AD">
      <w:pPr>
        <w:shd w:val="clear" w:color="auto" w:fill="FFFFFF"/>
        <w:jc w:val="left"/>
        <w:rPr>
          <w:color w:val="222222"/>
          <w:szCs w:val="20"/>
        </w:rPr>
      </w:pPr>
      <w:r>
        <w:rPr>
          <w:color w:val="222222"/>
          <w:szCs w:val="20"/>
        </w:rPr>
        <w:t>Replay detection PMF reception against duplicate processing, possibly from re-transmissions by an MITM attacker.</w:t>
      </w:r>
    </w:p>
    <w:p w14:paraId="34720772" w14:textId="159467C0" w:rsidR="00D018AE" w:rsidRDefault="00D018AE" w:rsidP="009508AD">
      <w:pPr>
        <w:shd w:val="clear" w:color="auto" w:fill="FFFFFF"/>
        <w:jc w:val="left"/>
        <w:rPr>
          <w:color w:val="222222"/>
          <w:szCs w:val="20"/>
        </w:rPr>
      </w:pPr>
    </w:p>
    <w:p w14:paraId="795CE13A" w14:textId="1D28CF9D" w:rsidR="00D018AE" w:rsidRDefault="00D018AE" w:rsidP="009508AD">
      <w:pPr>
        <w:shd w:val="clear" w:color="auto" w:fill="FFFFFF"/>
        <w:jc w:val="left"/>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jc w:val="left"/>
        <w:rPr>
          <w:color w:val="222222"/>
          <w:szCs w:val="20"/>
        </w:rPr>
      </w:pPr>
    </w:p>
    <w:p w14:paraId="000DAAE0" w14:textId="56AA8E16" w:rsidR="00D018AE" w:rsidRDefault="00D018AE" w:rsidP="009508AD">
      <w:pPr>
        <w:shd w:val="clear" w:color="auto" w:fill="FFFFFF"/>
        <w:jc w:val="left"/>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jc w:val="left"/>
        <w:rPr>
          <w:color w:val="222222"/>
          <w:szCs w:val="20"/>
        </w:rPr>
      </w:pPr>
    </w:p>
    <w:p w14:paraId="75A29C6E" w14:textId="16B69012" w:rsidR="00D018AE" w:rsidRDefault="00D018AE" w:rsidP="009508AD">
      <w:pPr>
        <w:shd w:val="clear" w:color="auto" w:fill="FFFFFF"/>
        <w:jc w:val="left"/>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jc w:val="left"/>
        <w:rPr>
          <w:color w:val="222222"/>
          <w:szCs w:val="20"/>
        </w:rPr>
      </w:pPr>
    </w:p>
    <w:p w14:paraId="1D25D17C" w14:textId="21BA85DF" w:rsidR="002E7B07" w:rsidRDefault="002E7B07" w:rsidP="009508AD">
      <w:pPr>
        <w:shd w:val="clear" w:color="auto" w:fill="FFFFFF"/>
        <w:jc w:val="left"/>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jc w:val="left"/>
        <w:rPr>
          <w:b/>
          <w:bCs/>
          <w:color w:val="222222"/>
          <w:szCs w:val="20"/>
        </w:rPr>
      </w:pPr>
    </w:p>
    <w:p w14:paraId="15CF3DB0" w14:textId="74C1BE67" w:rsidR="002E7B07" w:rsidRDefault="002E7B07" w:rsidP="009508AD">
      <w:pPr>
        <w:shd w:val="clear" w:color="auto" w:fill="FFFFFF"/>
        <w:jc w:val="left"/>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jc w:val="left"/>
        <w:rPr>
          <w:color w:val="222222"/>
          <w:szCs w:val="20"/>
        </w:rPr>
      </w:pPr>
    </w:p>
    <w:p w14:paraId="1ADDC022" w14:textId="476223E8" w:rsidR="002E7B07" w:rsidRDefault="002E7B07" w:rsidP="009508AD">
      <w:pPr>
        <w:shd w:val="clear" w:color="auto" w:fill="FFFFFF"/>
        <w:jc w:val="left"/>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jc w:val="left"/>
        <w:rPr>
          <w:b/>
          <w:bCs/>
          <w:szCs w:val="20"/>
        </w:rPr>
      </w:pPr>
    </w:p>
    <w:p w14:paraId="65E30EE2" w14:textId="659FB142" w:rsidR="000F0205" w:rsidRPr="000F0205" w:rsidRDefault="000F0205" w:rsidP="000F0205">
      <w:pPr>
        <w:autoSpaceDE w:val="0"/>
        <w:autoSpaceDN w:val="0"/>
        <w:adjustRightInd w:val="0"/>
        <w:jc w:val="left"/>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jc w:val="left"/>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jc w:val="left"/>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jc w:val="left"/>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jc w:val="left"/>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jc w:val="left"/>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jc w:val="left"/>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jc w:val="left"/>
        <w:rPr>
          <w:sz w:val="16"/>
          <w:szCs w:val="16"/>
        </w:rPr>
      </w:pPr>
      <w:r>
        <w:rPr>
          <w:sz w:val="16"/>
          <w:szCs w:val="16"/>
        </w:rPr>
        <w:t>…</w:t>
      </w:r>
    </w:p>
    <w:p w14:paraId="58D40EF1" w14:textId="77777777" w:rsidR="000F0205" w:rsidRPr="000F0205" w:rsidRDefault="000F0205" w:rsidP="000F0205">
      <w:pPr>
        <w:autoSpaceDE w:val="0"/>
        <w:autoSpaceDN w:val="0"/>
        <w:adjustRightInd w:val="0"/>
        <w:jc w:val="left"/>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jc w:val="left"/>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jc w:val="left"/>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jc w:val="left"/>
        <w:rPr>
          <w:sz w:val="16"/>
          <w:szCs w:val="16"/>
        </w:rPr>
      </w:pPr>
      <w:r>
        <w:rPr>
          <w:sz w:val="16"/>
          <w:szCs w:val="16"/>
        </w:rPr>
        <w:t>…</w:t>
      </w:r>
    </w:p>
    <w:p w14:paraId="4CC38F37" w14:textId="526FE5F8" w:rsidR="000F0205" w:rsidRPr="000F0205" w:rsidRDefault="000F0205" w:rsidP="000F0205">
      <w:pPr>
        <w:shd w:val="clear" w:color="auto" w:fill="FFFFFF"/>
        <w:jc w:val="left"/>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jc w:val="left"/>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jc w:val="left"/>
        <w:rPr>
          <w:sz w:val="16"/>
          <w:szCs w:val="16"/>
        </w:rPr>
      </w:pPr>
    </w:p>
    <w:p w14:paraId="64DA0CE0" w14:textId="525ACABB" w:rsidR="000F0205" w:rsidRDefault="000F0205" w:rsidP="000F0205">
      <w:pPr>
        <w:shd w:val="clear" w:color="auto" w:fill="FFFFFF"/>
        <w:jc w:val="left"/>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jc w:val="left"/>
        <w:rPr>
          <w:szCs w:val="20"/>
        </w:rPr>
      </w:pPr>
    </w:p>
    <w:p w14:paraId="73D17088" w14:textId="7D9DE965" w:rsidR="000F0205" w:rsidRPr="000F0205" w:rsidRDefault="000F0205" w:rsidP="000F0205">
      <w:pPr>
        <w:shd w:val="clear" w:color="auto" w:fill="FFFFFF"/>
        <w:jc w:val="left"/>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jc w:val="left"/>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jc w:val="left"/>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jc w:val="left"/>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jc w:val="left"/>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jc w:val="left"/>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jc w:val="left"/>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jc w:val="left"/>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jc w:val="left"/>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jc w:val="left"/>
        <w:rPr>
          <w:sz w:val="16"/>
          <w:szCs w:val="16"/>
        </w:rPr>
      </w:pPr>
      <w:r w:rsidRPr="000F0205">
        <w:rPr>
          <w:sz w:val="16"/>
          <w:szCs w:val="16"/>
        </w:rPr>
        <w:t>MPDUs.</w:t>
      </w:r>
    </w:p>
    <w:p w14:paraId="6CFA3801" w14:textId="77777777" w:rsidR="000F0205" w:rsidRPr="000F0205" w:rsidRDefault="000F0205" w:rsidP="00D5570D">
      <w:pPr>
        <w:shd w:val="clear" w:color="auto" w:fill="FFFFFF"/>
        <w:ind w:left="720"/>
        <w:jc w:val="left"/>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jc w:val="left"/>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jc w:val="left"/>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jc w:val="left"/>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jc w:val="left"/>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jc w:val="left"/>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jc w:val="left"/>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jc w:val="left"/>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jc w:val="left"/>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jc w:val="left"/>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jc w:val="left"/>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jc w:val="left"/>
        <w:rPr>
          <w:sz w:val="16"/>
          <w:szCs w:val="16"/>
        </w:rPr>
      </w:pPr>
      <w:r w:rsidRPr="000F0205">
        <w:rPr>
          <w:sz w:val="16"/>
          <w:szCs w:val="16"/>
        </w:rPr>
        <w:t>ACI for received individually addressed robust Management frames and (11ah)robust PV1</w:t>
      </w:r>
    </w:p>
    <w:p w14:paraId="5D07D5A3" w14:textId="77777777" w:rsidR="000F0205" w:rsidRPr="000F0205" w:rsidRDefault="000F0205" w:rsidP="00D5570D">
      <w:pPr>
        <w:shd w:val="clear" w:color="auto" w:fill="FFFFFF"/>
        <w:ind w:left="720"/>
        <w:jc w:val="left"/>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jc w:val="left"/>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jc w:val="left"/>
        <w:rPr>
          <w:sz w:val="16"/>
          <w:szCs w:val="16"/>
        </w:rPr>
      </w:pPr>
      <w:r w:rsidRPr="000F0205">
        <w:rPr>
          <w:sz w:val="16"/>
          <w:szCs w:val="16"/>
        </w:rPr>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jc w:val="left"/>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jc w:val="left"/>
        <w:rPr>
          <w:sz w:val="16"/>
          <w:szCs w:val="16"/>
        </w:rPr>
      </w:pPr>
      <w:r w:rsidRPr="00D5570D">
        <w:rPr>
          <w:sz w:val="16"/>
          <w:szCs w:val="16"/>
        </w:rPr>
        <w:lastRenderedPageBreak/>
        <w:t>management frame replay counter that corresponds to the ACI of the frame.</w:t>
      </w:r>
    </w:p>
    <w:p w14:paraId="54FF8525" w14:textId="77777777" w:rsidR="00D5570D" w:rsidRDefault="00D5570D" w:rsidP="00D5570D">
      <w:pPr>
        <w:shd w:val="clear" w:color="auto" w:fill="FFFFFF"/>
        <w:ind w:left="720"/>
        <w:jc w:val="left"/>
        <w:rPr>
          <w:sz w:val="16"/>
          <w:szCs w:val="16"/>
        </w:rPr>
      </w:pPr>
      <w:r>
        <w:rPr>
          <w:sz w:val="16"/>
          <w:szCs w:val="16"/>
        </w:rPr>
        <w:t>…</w:t>
      </w:r>
    </w:p>
    <w:p w14:paraId="0A9CCEB8" w14:textId="77777777" w:rsidR="00D5570D" w:rsidRPr="00D5570D" w:rsidRDefault="00D5570D" w:rsidP="00D5570D">
      <w:pPr>
        <w:shd w:val="clear" w:color="auto" w:fill="FFFFFF"/>
        <w:ind w:left="720"/>
        <w:jc w:val="left"/>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jc w:val="left"/>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jc w:val="left"/>
        <w:rPr>
          <w:color w:val="222222"/>
          <w:szCs w:val="20"/>
        </w:rPr>
      </w:pPr>
    </w:p>
    <w:p w14:paraId="73FB26A4" w14:textId="2CF24A09" w:rsidR="00D5570D" w:rsidRDefault="00D5570D" w:rsidP="000F0205">
      <w:pPr>
        <w:shd w:val="clear" w:color="auto" w:fill="FFFFFF"/>
        <w:jc w:val="left"/>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jc w:val="left"/>
        <w:rPr>
          <w:szCs w:val="20"/>
        </w:rPr>
      </w:pPr>
    </w:p>
    <w:p w14:paraId="5C651D53" w14:textId="3984D1F0" w:rsidR="00D5570D" w:rsidRDefault="00D5570D" w:rsidP="000F0205">
      <w:pPr>
        <w:shd w:val="clear" w:color="auto" w:fill="FFFFFF"/>
        <w:jc w:val="left"/>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jc w:val="left"/>
        <w:rPr>
          <w:b/>
          <w:bCs/>
          <w:szCs w:val="20"/>
        </w:rPr>
      </w:pPr>
    </w:p>
    <w:p w14:paraId="453A2B99" w14:textId="260855FF" w:rsidR="00040DCE" w:rsidRDefault="00D5570D" w:rsidP="000F0205">
      <w:pPr>
        <w:shd w:val="clear" w:color="auto" w:fill="FFFFFF"/>
        <w:jc w:val="left"/>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jc w:val="left"/>
        <w:rPr>
          <w:szCs w:val="20"/>
        </w:rPr>
      </w:pPr>
    </w:p>
    <w:p w14:paraId="63D6379C" w14:textId="485985D0" w:rsidR="00040DCE" w:rsidRDefault="00040DCE" w:rsidP="000F0205">
      <w:pPr>
        <w:shd w:val="clear" w:color="auto" w:fill="FFFFFF"/>
        <w:jc w:val="left"/>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jc w:val="left"/>
        <w:rPr>
          <w:szCs w:val="20"/>
        </w:rPr>
      </w:pPr>
    </w:p>
    <w:p w14:paraId="77AFAB3E" w14:textId="01A2F215" w:rsidR="00204912" w:rsidRDefault="00204912" w:rsidP="000F0205">
      <w:pPr>
        <w:shd w:val="clear" w:color="auto" w:fill="FFFFFF"/>
        <w:jc w:val="left"/>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jc w:val="left"/>
        <w:rPr>
          <w:b/>
          <w:bCs/>
          <w:szCs w:val="20"/>
        </w:rPr>
      </w:pPr>
    </w:p>
    <w:p w14:paraId="77DB6AE2" w14:textId="2C44468A" w:rsidR="00204912" w:rsidRPr="00204912" w:rsidRDefault="00204912" w:rsidP="000F0205">
      <w:pPr>
        <w:shd w:val="clear" w:color="auto" w:fill="FFFFFF"/>
        <w:jc w:val="left"/>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jc w:val="left"/>
        <w:rPr>
          <w:b/>
          <w:bCs/>
          <w:color w:val="222222"/>
          <w:szCs w:val="20"/>
        </w:rPr>
      </w:pPr>
    </w:p>
    <w:p w14:paraId="47A61292" w14:textId="696C8839" w:rsidR="00E9020E" w:rsidRDefault="00E9020E" w:rsidP="009508AD">
      <w:pPr>
        <w:shd w:val="clear" w:color="auto" w:fill="FFFFFF"/>
        <w:jc w:val="left"/>
        <w:rPr>
          <w:b/>
          <w:bCs/>
          <w:color w:val="222222"/>
          <w:sz w:val="24"/>
        </w:rPr>
      </w:pPr>
      <w:r w:rsidRPr="00D5570D">
        <w:rPr>
          <w:b/>
          <w:bCs/>
          <w:color w:val="222222"/>
          <w:sz w:val="24"/>
        </w:rPr>
        <w:t>Proposed Changes</w:t>
      </w:r>
    </w:p>
    <w:p w14:paraId="03B2E6DA" w14:textId="014EDB24" w:rsidR="001A3C25" w:rsidRDefault="001A3C25" w:rsidP="009508AD">
      <w:pPr>
        <w:shd w:val="clear" w:color="auto" w:fill="FFFFFF"/>
        <w:jc w:val="left"/>
        <w:rPr>
          <w:b/>
          <w:bCs/>
          <w:color w:val="222222"/>
          <w:sz w:val="24"/>
        </w:rPr>
      </w:pPr>
    </w:p>
    <w:p w14:paraId="4939B26B" w14:textId="49A201C2" w:rsidR="001A3C25" w:rsidRDefault="001A3C25" w:rsidP="009508AD">
      <w:pPr>
        <w:shd w:val="clear" w:color="auto" w:fill="FFFFFF"/>
        <w:jc w:val="left"/>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jc w:val="left"/>
        <w:rPr>
          <w:b/>
          <w:bCs/>
          <w:i/>
          <w:iCs/>
          <w:color w:val="C0504D" w:themeColor="accent2"/>
          <w:sz w:val="22"/>
          <w:szCs w:val="22"/>
        </w:rPr>
      </w:pPr>
    </w:p>
    <w:p w14:paraId="73B9A07C" w14:textId="4ECD04D5" w:rsidR="001A3C25" w:rsidRPr="001A3C25" w:rsidRDefault="001A3C25" w:rsidP="001A3C25">
      <w:pPr>
        <w:autoSpaceDE w:val="0"/>
        <w:autoSpaceDN w:val="0"/>
        <w:adjustRightInd w:val="0"/>
        <w:jc w:val="left"/>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jc w:val="left"/>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jc w:val="left"/>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jc w:val="left"/>
        <w:rPr>
          <w:color w:val="000000"/>
          <w:sz w:val="22"/>
          <w:szCs w:val="22"/>
        </w:rPr>
      </w:pPr>
    </w:p>
    <w:p w14:paraId="60938358" w14:textId="55576F41" w:rsidR="001A3C25" w:rsidRDefault="001A3C25" w:rsidP="001A3C25">
      <w:pPr>
        <w:shd w:val="clear" w:color="auto" w:fill="FFFFFF"/>
        <w:jc w:val="left"/>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jc w:val="left"/>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jc w:val="left"/>
              <w:rPr>
                <w:color w:val="000000"/>
                <w:sz w:val="22"/>
                <w:szCs w:val="22"/>
              </w:rPr>
            </w:pPr>
            <w:r>
              <w:rPr>
                <w:color w:val="000000"/>
                <w:sz w:val="22"/>
                <w:szCs w:val="22"/>
              </w:rPr>
              <w:t>…</w:t>
            </w:r>
          </w:p>
        </w:tc>
        <w:tc>
          <w:tcPr>
            <w:tcW w:w="1857" w:type="dxa"/>
          </w:tcPr>
          <w:p w14:paraId="419A63AB" w14:textId="77777777" w:rsidR="001A3C25" w:rsidRDefault="001A3C25" w:rsidP="001A3C25">
            <w:pPr>
              <w:jc w:val="left"/>
              <w:rPr>
                <w:color w:val="000000"/>
                <w:sz w:val="22"/>
                <w:szCs w:val="22"/>
              </w:rPr>
            </w:pPr>
          </w:p>
        </w:tc>
        <w:tc>
          <w:tcPr>
            <w:tcW w:w="1857" w:type="dxa"/>
          </w:tcPr>
          <w:p w14:paraId="5AEE7E4C" w14:textId="77777777" w:rsidR="001A3C25" w:rsidRDefault="001A3C25" w:rsidP="001A3C25">
            <w:pPr>
              <w:jc w:val="left"/>
              <w:rPr>
                <w:color w:val="000000"/>
                <w:sz w:val="22"/>
                <w:szCs w:val="22"/>
              </w:rPr>
            </w:pPr>
          </w:p>
        </w:tc>
        <w:tc>
          <w:tcPr>
            <w:tcW w:w="1624" w:type="dxa"/>
          </w:tcPr>
          <w:p w14:paraId="0A700806" w14:textId="77777777" w:rsidR="001A3C25" w:rsidRDefault="001A3C25" w:rsidP="001A3C25">
            <w:pPr>
              <w:jc w:val="left"/>
              <w:rPr>
                <w:color w:val="000000"/>
                <w:sz w:val="22"/>
                <w:szCs w:val="22"/>
              </w:rPr>
            </w:pPr>
          </w:p>
        </w:tc>
        <w:tc>
          <w:tcPr>
            <w:tcW w:w="2092" w:type="dxa"/>
          </w:tcPr>
          <w:p w14:paraId="06F07C90" w14:textId="77777777" w:rsidR="001A3C25" w:rsidRDefault="001A3C25" w:rsidP="001A3C25">
            <w:pPr>
              <w:jc w:val="left"/>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jc w:val="left"/>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jc w:val="left"/>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jc w:val="left"/>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jc w:val="left"/>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jc w:val="left"/>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jc w:val="left"/>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jc w:val="left"/>
              <w:rPr>
                <w:color w:val="000000"/>
                <w:sz w:val="22"/>
                <w:szCs w:val="22"/>
                <w:u w:val="single"/>
              </w:rPr>
            </w:pPr>
          </w:p>
        </w:tc>
        <w:tc>
          <w:tcPr>
            <w:tcW w:w="1857" w:type="dxa"/>
          </w:tcPr>
          <w:p w14:paraId="71E06980" w14:textId="77777777" w:rsidR="002B41F3" w:rsidRPr="002B41F3" w:rsidRDefault="002B41F3" w:rsidP="001A3C25">
            <w:pPr>
              <w:jc w:val="left"/>
              <w:rPr>
                <w:color w:val="000000"/>
                <w:sz w:val="22"/>
                <w:szCs w:val="22"/>
                <w:u w:val="single"/>
              </w:rPr>
            </w:pPr>
          </w:p>
        </w:tc>
        <w:tc>
          <w:tcPr>
            <w:tcW w:w="1624" w:type="dxa"/>
          </w:tcPr>
          <w:p w14:paraId="493C562D" w14:textId="77777777" w:rsidR="002B41F3" w:rsidRPr="002B41F3" w:rsidRDefault="002B41F3" w:rsidP="001A3C25">
            <w:pPr>
              <w:jc w:val="left"/>
              <w:rPr>
                <w:color w:val="000000"/>
                <w:sz w:val="22"/>
                <w:szCs w:val="22"/>
                <w:u w:val="single"/>
              </w:rPr>
            </w:pPr>
          </w:p>
        </w:tc>
        <w:tc>
          <w:tcPr>
            <w:tcW w:w="2092" w:type="dxa"/>
          </w:tcPr>
          <w:p w14:paraId="2AC2CDCC" w14:textId="77777777" w:rsidR="002B41F3" w:rsidRPr="002B41F3" w:rsidRDefault="002B41F3" w:rsidP="001A3C25">
            <w:pPr>
              <w:jc w:val="left"/>
              <w:rPr>
                <w:color w:val="000000"/>
                <w:sz w:val="22"/>
                <w:szCs w:val="22"/>
                <w:u w:val="single"/>
              </w:rPr>
            </w:pPr>
          </w:p>
        </w:tc>
      </w:tr>
    </w:tbl>
    <w:p w14:paraId="75A4CF47" w14:textId="77777777" w:rsidR="001A3C25" w:rsidRDefault="001A3C25" w:rsidP="001A3C25">
      <w:pPr>
        <w:shd w:val="clear" w:color="auto" w:fill="FFFFFF"/>
        <w:jc w:val="left"/>
        <w:rPr>
          <w:color w:val="000000"/>
          <w:sz w:val="22"/>
          <w:szCs w:val="22"/>
        </w:rPr>
      </w:pPr>
    </w:p>
    <w:p w14:paraId="077D5CEC" w14:textId="7659616A" w:rsidR="001A3C25" w:rsidRDefault="002B41F3" w:rsidP="001A3C25">
      <w:pPr>
        <w:shd w:val="clear" w:color="auto" w:fill="FFFFFF"/>
        <w:jc w:val="left"/>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jc w:val="left"/>
        <w:rPr>
          <w:b/>
          <w:bCs/>
          <w:i/>
          <w:iCs/>
          <w:color w:val="C0504D" w:themeColor="accent2"/>
          <w:sz w:val="22"/>
          <w:szCs w:val="22"/>
        </w:rPr>
      </w:pPr>
    </w:p>
    <w:p w14:paraId="2A42C71E" w14:textId="6CC26148" w:rsidR="002B41F3" w:rsidRDefault="002B41F3" w:rsidP="001A3C25">
      <w:pPr>
        <w:shd w:val="clear" w:color="auto" w:fill="FFFFFF"/>
        <w:jc w:val="left"/>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jc w:val="left"/>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jc w:val="left"/>
        <w:rPr>
          <w:b/>
          <w:bCs/>
          <w:color w:val="000000" w:themeColor="text1"/>
          <w:sz w:val="22"/>
          <w:szCs w:val="22"/>
        </w:rPr>
      </w:pPr>
    </w:p>
    <w:p w14:paraId="1A9D17EF" w14:textId="45724265" w:rsidR="002B41F3" w:rsidRDefault="002B41F3" w:rsidP="001A3C25">
      <w:pPr>
        <w:shd w:val="clear" w:color="auto" w:fill="FFFFFF"/>
        <w:jc w:val="left"/>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jc w:val="left"/>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jc w:val="left"/>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jc w:val="left"/>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jc w:val="left"/>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lastRenderedPageBreak/>
              <w:t>2</w:t>
            </w:r>
          </w:p>
        </w:tc>
        <w:tc>
          <w:tcPr>
            <w:tcW w:w="8499" w:type="dxa"/>
          </w:tcPr>
          <w:p w14:paraId="7D67B5DD" w14:textId="128B4135" w:rsidR="0064253E" w:rsidRDefault="0064253E" w:rsidP="00F80619">
            <w:pPr>
              <w:jc w:val="left"/>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r>
              <w:rPr>
                <w:color w:val="000000"/>
                <w:sz w:val="22"/>
                <w:szCs w:val="22"/>
              </w:rPr>
              <w:t>3</w:t>
            </w:r>
          </w:p>
        </w:tc>
        <w:tc>
          <w:tcPr>
            <w:tcW w:w="8499" w:type="dxa"/>
          </w:tcPr>
          <w:p w14:paraId="1FD227C7" w14:textId="066CD55C" w:rsidR="0064253E" w:rsidRDefault="0064253E" w:rsidP="00F80619">
            <w:pPr>
              <w:jc w:val="left"/>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jc w:val="left"/>
              <w:rPr>
                <w:color w:val="000000"/>
                <w:sz w:val="22"/>
                <w:szCs w:val="22"/>
              </w:rPr>
            </w:pPr>
            <w:r>
              <w:rPr>
                <w:color w:val="000000"/>
                <w:sz w:val="22"/>
                <w:szCs w:val="22"/>
              </w:rPr>
              <w:t>Reserved</w:t>
            </w:r>
          </w:p>
        </w:tc>
      </w:tr>
    </w:tbl>
    <w:p w14:paraId="0A11353C" w14:textId="45AAAC1C" w:rsidR="00F17841" w:rsidRDefault="00F17841" w:rsidP="00F17841">
      <w:pPr>
        <w:jc w:val="left"/>
        <w:rPr>
          <w:color w:val="000000"/>
          <w:sz w:val="24"/>
        </w:rPr>
      </w:pPr>
    </w:p>
    <w:p w14:paraId="33FA3AC3" w14:textId="77777777" w:rsidR="003C6575" w:rsidRPr="00D5570D" w:rsidRDefault="003C6575" w:rsidP="00F17841">
      <w:pPr>
        <w:jc w:val="left"/>
        <w:rPr>
          <w:color w:val="000000"/>
          <w:sz w:val="24"/>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4BD5947A"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and Protected Ranging Action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jc w:val="left"/>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jc w:val="left"/>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0B3817F8" w:rsidR="0071075D" w:rsidRDefault="0071075D" w:rsidP="005376AE">
      <w:pPr>
        <w:pStyle w:val="Default"/>
        <w:rPr>
          <w:sz w:val="22"/>
          <w:szCs w:val="22"/>
        </w:rPr>
      </w:pPr>
      <w:r>
        <w:rPr>
          <w:sz w:val="22"/>
          <w:szCs w:val="22"/>
        </w:rPr>
        <w:t xml:space="preserve">An ISTA shall only initiate a Fine Timing Measurement Negotiation with a Protected </w:t>
      </w:r>
      <w:r w:rsidRPr="0071075D">
        <w:rPr>
          <w:strike/>
          <w:sz w:val="22"/>
          <w:szCs w:val="22"/>
        </w:rPr>
        <w:t xml:space="preserve">Dual of </w:t>
      </w:r>
      <w:r w:rsidRPr="0071075D">
        <w:rPr>
          <w:strike/>
          <w:sz w:val="23"/>
          <w:szCs w:val="23"/>
        </w:rPr>
        <w:t xml:space="preserve"> </w:t>
      </w:r>
      <w:r w:rsidRPr="00F80619">
        <w:rPr>
          <w:sz w:val="22"/>
          <w:szCs w:val="22"/>
        </w:rPr>
        <w:t>Fine Timing</w:t>
      </w:r>
      <w:r w:rsidRPr="0071075D">
        <w:rPr>
          <w:strike/>
          <w:sz w:val="22"/>
          <w:szCs w:val="22"/>
        </w:rPr>
        <w:t xml:space="preserve"> </w:t>
      </w:r>
      <w:r w:rsidRPr="00F80619">
        <w:rPr>
          <w:sz w:val="22"/>
          <w:szCs w:val="22"/>
        </w:rPr>
        <w:t>Measuremen</w:t>
      </w:r>
      <w:r w:rsidR="00F80619">
        <w:rPr>
          <w:sz w:val="22"/>
          <w:szCs w:val="22"/>
        </w:rPr>
        <w:t xml:space="preserve">t </w:t>
      </w:r>
      <w:r w:rsidRPr="00F80619">
        <w:rPr>
          <w:sz w:val="22"/>
          <w:szCs w:val="22"/>
        </w:rPr>
        <w:t>Request</w:t>
      </w:r>
      <w:r>
        <w:rPr>
          <w:sz w:val="22"/>
          <w:szCs w:val="22"/>
        </w:rPr>
        <w:t xml:space="preserve"> frame for Trigger-Based, a non-Trigger-Based, or an EDCA based ranging measurement with a Format and Bandwidth field indicating DMG or EDMG </w:t>
      </w:r>
      <w:r>
        <w:rPr>
          <w:sz w:val="23"/>
          <w:szCs w:val="23"/>
        </w:rPr>
        <w:t xml:space="preserve"> </w:t>
      </w:r>
      <w:r>
        <w:rPr>
          <w:sz w:val="22"/>
          <w:szCs w:val="22"/>
        </w:rPr>
        <w:t xml:space="preserve">format; see Table 9-281 (Format </w:t>
      </w:r>
      <w:proofErr w:type="gramStart"/>
      <w:r w:rsidR="00F80619">
        <w:rPr>
          <w:sz w:val="22"/>
          <w:szCs w:val="22"/>
        </w:rPr>
        <w:t>And</w:t>
      </w:r>
      <w:proofErr w:type="gramEnd"/>
      <w:r>
        <w:rPr>
          <w:sz w:val="22"/>
          <w:szCs w:val="22"/>
        </w:rPr>
        <w:t xml:space="preserve"> Bandwidth field).</w:t>
      </w:r>
    </w:p>
    <w:p w14:paraId="34B8F84D" w14:textId="1EB26A02" w:rsidR="00F80619" w:rsidRDefault="00F80619" w:rsidP="005376AE">
      <w:pPr>
        <w:pStyle w:val="Default"/>
        <w:rPr>
          <w:sz w:val="22"/>
          <w:szCs w:val="22"/>
        </w:rPr>
      </w:pPr>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w:t>
      </w:r>
      <w:r>
        <w:rPr>
          <w:sz w:val="22"/>
          <w:szCs w:val="22"/>
        </w:rPr>
        <w:lastRenderedPageBreak/>
        <w:t xml:space="preserve">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jc w:val="left"/>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jc w:val="left"/>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jc w:val="left"/>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jc w:val="left"/>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jc w:val="left"/>
        <w:rPr>
          <w:rFonts w:ascii="Arial" w:hAnsi="Arial" w:cs="Arial"/>
          <w:color w:val="000000"/>
          <w:sz w:val="23"/>
          <w:szCs w:val="23"/>
        </w:rPr>
      </w:pPr>
      <w:r w:rsidRPr="004573BE">
        <w:rPr>
          <w:rFonts w:ascii="Arial" w:hAnsi="Arial" w:cs="Arial"/>
          <w:b/>
          <w:bCs/>
          <w:color w:val="000000"/>
          <w:szCs w:val="20"/>
        </w:rPr>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lastRenderedPageBreak/>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jc w:val="left"/>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jc w:val="left"/>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jc w:val="left"/>
        <w:rPr>
          <w:color w:val="000000"/>
          <w:szCs w:val="20"/>
        </w:rPr>
      </w:pPr>
      <w:r w:rsidRPr="00040DCE">
        <w:rPr>
          <w:color w:val="000000"/>
          <w:szCs w:val="20"/>
        </w:rPr>
        <w:t>The following processing rules are used to detect replay:</w:t>
      </w:r>
    </w:p>
    <w:p w14:paraId="18F5F95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a) The receiver shall maintain a separate set of replay counters for each PTKSA, GTKSA,</w:t>
      </w:r>
    </w:p>
    <w:p w14:paraId="2F6B86AD" w14:textId="77777777" w:rsidR="00040DCE" w:rsidRPr="00040DCE" w:rsidRDefault="00040DCE" w:rsidP="00040DCE">
      <w:pPr>
        <w:autoSpaceDE w:val="0"/>
        <w:autoSpaceDN w:val="0"/>
        <w:adjustRightInd w:val="0"/>
        <w:ind w:left="720"/>
        <w:jc w:val="left"/>
        <w:rPr>
          <w:color w:val="000000"/>
          <w:szCs w:val="20"/>
        </w:rPr>
      </w:pPr>
      <w:r w:rsidRPr="00040DCE">
        <w:rPr>
          <w:color w:val="218B21"/>
          <w:szCs w:val="20"/>
        </w:rPr>
        <w:t>(#59)(11ah)</w:t>
      </w:r>
      <w:r w:rsidRPr="00040DCE">
        <w:rPr>
          <w:color w:val="000000"/>
          <w:szCs w:val="20"/>
        </w:rPr>
        <w:t>and protocol version value. The receiver initializes these replay counters to 0 when it</w:t>
      </w:r>
    </w:p>
    <w:p w14:paraId="4B1A6F4B"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resets the temporal key for a peer. The replay counter is set to the PN value of accepted CCMP</w:t>
      </w:r>
    </w:p>
    <w:p w14:paraId="502C5EE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MPDUs.</w:t>
      </w:r>
    </w:p>
    <w:p w14:paraId="514252E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p>
    <w:p w14:paraId="7874746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separate replay counter for each TID, subject to the limitation of the number of supported </w:t>
      </w:r>
      <w:proofErr w:type="gramStart"/>
      <w:r w:rsidRPr="00040DCE">
        <w:rPr>
          <w:color w:val="000000"/>
          <w:szCs w:val="20"/>
        </w:rPr>
        <w:t>replay</w:t>
      </w:r>
      <w:proofErr w:type="gramEnd"/>
    </w:p>
    <w:p w14:paraId="26A3CFD2"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counters indicated in the RSN Capabilities field (see 9.4.2.24 (RSNE)), and shall use the PN from a</w:t>
      </w:r>
    </w:p>
    <w:p w14:paraId="75686AC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received frame to detect replayed frames. A replayed frame occurs when the PN from a received</w:t>
      </w:r>
    </w:p>
    <w:p w14:paraId="41D4422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frame is less than or equal to the current replay counter value for the frame’s MSDU or A-MSDU</w:t>
      </w:r>
    </w:p>
    <w:p w14:paraId="06FBD76D" w14:textId="65F70181" w:rsidR="00040DCE" w:rsidRDefault="00040DCE" w:rsidP="00040DCE">
      <w:pPr>
        <w:autoSpaceDE w:val="0"/>
        <w:autoSpaceDN w:val="0"/>
        <w:adjustRightInd w:val="0"/>
        <w:ind w:left="720"/>
        <w:jc w:val="left"/>
        <w:rPr>
          <w:color w:val="000000"/>
          <w:szCs w:val="20"/>
        </w:rPr>
      </w:pPr>
      <w:r w:rsidRPr="00040DCE">
        <w:rPr>
          <w:color w:val="000000"/>
          <w:szCs w:val="20"/>
        </w:rPr>
        <w:t>priority and frame type.</w:t>
      </w:r>
    </w:p>
    <w:p w14:paraId="50019285" w14:textId="675EDE4B" w:rsidR="00C17E76" w:rsidRDefault="00C17E76" w:rsidP="00040DCE">
      <w:pPr>
        <w:autoSpaceDE w:val="0"/>
        <w:autoSpaceDN w:val="0"/>
        <w:adjustRightInd w:val="0"/>
        <w:ind w:left="720"/>
        <w:jc w:val="left"/>
        <w:rPr>
          <w:color w:val="000000"/>
          <w:szCs w:val="20"/>
        </w:rPr>
      </w:pPr>
    </w:p>
    <w:p w14:paraId="6E02A34E" w14:textId="734D8041" w:rsidR="00C17E76" w:rsidRPr="006C6E36" w:rsidRDefault="00C17E76" w:rsidP="00C745EF">
      <w:pPr>
        <w:autoSpaceDE w:val="0"/>
        <w:autoSpaceDN w:val="0"/>
        <w:adjustRightInd w:val="0"/>
        <w:ind w:left="720"/>
        <w:jc w:val="left"/>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jc w:val="left"/>
        <w:rPr>
          <w:color w:val="000000"/>
          <w:szCs w:val="20"/>
          <w:u w:val="single"/>
        </w:rPr>
      </w:pPr>
    </w:p>
    <w:p w14:paraId="20F1D49E" w14:textId="4BBC4CFD" w:rsidR="00C745EF" w:rsidRPr="006C6E36" w:rsidRDefault="00C745EF" w:rsidP="00C745EF">
      <w:pPr>
        <w:autoSpaceDE w:val="0"/>
        <w:autoSpaceDN w:val="0"/>
        <w:adjustRightInd w:val="0"/>
        <w:ind w:left="720"/>
        <w:jc w:val="left"/>
        <w:rPr>
          <w:color w:val="000000"/>
          <w:szCs w:val="20"/>
          <w:u w:val="single"/>
        </w:rPr>
      </w:pPr>
      <w:r w:rsidRPr="006C6E36">
        <w:rPr>
          <w:color w:val="000000"/>
          <w:szCs w:val="20"/>
          <w:u w:val="single"/>
        </w:rPr>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jc w:val="left"/>
        <w:rPr>
          <w:color w:val="000000"/>
          <w:szCs w:val="20"/>
          <w:u w:val="single"/>
        </w:rPr>
      </w:pPr>
    </w:p>
    <w:p w14:paraId="261C8F65" w14:textId="1EEE61BC" w:rsidR="00C17E76" w:rsidRPr="006C6E36" w:rsidRDefault="00C17E76" w:rsidP="00C745EF">
      <w:pPr>
        <w:autoSpaceDE w:val="0"/>
        <w:autoSpaceDN w:val="0"/>
        <w:adjustRightInd w:val="0"/>
        <w:ind w:left="720"/>
        <w:jc w:val="left"/>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jc w:val="left"/>
        <w:rPr>
          <w:color w:val="000000"/>
          <w:szCs w:val="20"/>
          <w:u w:val="single"/>
        </w:rPr>
      </w:pPr>
    </w:p>
    <w:p w14:paraId="408F00D0" w14:textId="33216A33" w:rsidR="00C745EF" w:rsidRPr="006C6E36" w:rsidRDefault="00C745EF" w:rsidP="00C745EF">
      <w:pPr>
        <w:autoSpaceDE w:val="0"/>
        <w:autoSpaceDN w:val="0"/>
        <w:adjustRightInd w:val="0"/>
        <w:ind w:left="720"/>
        <w:jc w:val="left"/>
        <w:rPr>
          <w:color w:val="000000"/>
          <w:szCs w:val="20"/>
          <w:u w:val="single"/>
        </w:rPr>
      </w:pPr>
      <w:r w:rsidRPr="006C6E36">
        <w:rPr>
          <w:color w:val="000000"/>
          <w:szCs w:val="20"/>
          <w:u w:val="single"/>
        </w:rPr>
        <w:lastRenderedPageBreak/>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3D82C541" w14:textId="77777777" w:rsidR="00C17E76" w:rsidRPr="00040DCE" w:rsidRDefault="00C17E76" w:rsidP="00040DCE">
      <w:pPr>
        <w:autoSpaceDE w:val="0"/>
        <w:autoSpaceDN w:val="0"/>
        <w:adjustRightInd w:val="0"/>
        <w:ind w:left="720"/>
        <w:jc w:val="left"/>
        <w:rPr>
          <w:color w:val="000000"/>
          <w:szCs w:val="20"/>
        </w:rPr>
      </w:pPr>
    </w:p>
    <w:p w14:paraId="0684159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c)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jc w:val="left"/>
        <w:rPr>
          <w:color w:val="000000"/>
          <w:szCs w:val="20"/>
        </w:rPr>
      </w:pPr>
    </w:p>
    <w:p w14:paraId="6997B782" w14:textId="1BB058CA" w:rsidR="00040DCE" w:rsidRPr="00040DCE" w:rsidRDefault="00040DCE" w:rsidP="00040DCE">
      <w:pPr>
        <w:autoSpaceDE w:val="0"/>
        <w:autoSpaceDN w:val="0"/>
        <w:adjustRightInd w:val="0"/>
        <w:ind w:left="720"/>
        <w:jc w:val="left"/>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p>
    <w:p w14:paraId="7C67F706"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of the replay counter that is associated with the TA and priority value of the received MPDU. The</w:t>
      </w:r>
    </w:p>
    <w:p w14:paraId="3B7CAA9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receiver shall discard MSDUs and MMPDUs whose constituent MPDU PN values are not</w:t>
      </w:r>
    </w:p>
    <w:p w14:paraId="38A98E84"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incrementing in steps of 1. If dot11RSNAProtectedManagementFramesActivated is true, the</w:t>
      </w:r>
    </w:p>
    <w:p w14:paraId="5BCD3D1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receiver shall discard any individually addressed robust Management frame that is received with its</w:t>
      </w:r>
    </w:p>
    <w:p w14:paraId="6BAE4F3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PN less than or equal to the value of the replay counter associated with the TA of that individually</w:t>
      </w:r>
    </w:p>
    <w:p w14:paraId="1922988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addressed Management frame.</w:t>
      </w:r>
    </w:p>
    <w:p w14:paraId="5F4128F6" w14:textId="574AED30" w:rsidR="00040DCE" w:rsidRPr="00040DCE" w:rsidRDefault="00040DCE" w:rsidP="00040DCE">
      <w:pPr>
        <w:autoSpaceDE w:val="0"/>
        <w:autoSpaceDN w:val="0"/>
        <w:adjustRightInd w:val="0"/>
        <w:ind w:left="720"/>
        <w:jc w:val="left"/>
        <w:rPr>
          <w:color w:val="000000"/>
          <w:szCs w:val="20"/>
        </w:rPr>
      </w:pPr>
      <w:proofErr w:type="spellStart"/>
      <w:r w:rsidRPr="00D65C59">
        <w:rPr>
          <w:strike/>
          <w:color w:val="000000"/>
          <w:szCs w:val="20"/>
        </w:rPr>
        <w:t>e</w:t>
      </w:r>
      <w:r w:rsidR="00D65C59" w:rsidRPr="00D65C59">
        <w:rPr>
          <w:strike/>
          <w:color w:val="000000"/>
          <w:szCs w:val="20"/>
          <w:u w:val="single"/>
        </w:rPr>
        <w:t>g</w:t>
      </w:r>
      <w:proofErr w:type="spellEnd"/>
      <w:r w:rsidRPr="00040DCE">
        <w:rPr>
          <w:color w:val="000000"/>
          <w:szCs w:val="20"/>
        </w:rPr>
        <w:t>) When discarding a frame, the receiver shall increment by 1 dot11RSNAStatsCCMPReplays for Data</w:t>
      </w:r>
    </w:p>
    <w:p w14:paraId="61CD43A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frames or dot11RSNAStatsRobustMgmtCCMPReplays for robust Management frames.</w:t>
      </w:r>
    </w:p>
    <w:p w14:paraId="1AA83E4C" w14:textId="707A1FEE" w:rsidR="00040DCE" w:rsidRPr="00040DCE" w:rsidRDefault="00040DCE" w:rsidP="00040DCE">
      <w:pPr>
        <w:autoSpaceDE w:val="0"/>
        <w:autoSpaceDN w:val="0"/>
        <w:adjustRightInd w:val="0"/>
        <w:ind w:left="720"/>
        <w:jc w:val="left"/>
        <w:rPr>
          <w:color w:val="00000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p>
    <w:p w14:paraId="436AB60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p>
    <w:p w14:paraId="54CD37D2" w14:textId="6FD65B99" w:rsidR="00040DCE" w:rsidRPr="00040DCE" w:rsidRDefault="00040DCE" w:rsidP="00040DCE">
      <w:pPr>
        <w:pStyle w:val="Default"/>
        <w:ind w:left="720"/>
        <w:rPr>
          <w:b/>
          <w:bCs/>
          <w:color w:val="C0504D" w:themeColor="accent2"/>
          <w:sz w:val="20"/>
          <w:szCs w:val="20"/>
        </w:rPr>
      </w:pPr>
      <w:r w:rsidRPr="00040DCE">
        <w:rPr>
          <w:sz w:val="20"/>
          <w:szCs w:val="20"/>
        </w:rPr>
        <w:t>detection.</w:t>
      </w: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2FFAEB00" w14:textId="70A7A475" w:rsidR="00832265" w:rsidRPr="00832265" w:rsidRDefault="00832265" w:rsidP="00832265">
      <w:pPr>
        <w:autoSpaceDE w:val="0"/>
        <w:autoSpaceDN w:val="0"/>
        <w:adjustRightInd w:val="0"/>
        <w:ind w:left="720"/>
        <w:jc w:val="left"/>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p>
    <w:p w14:paraId="48163D2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initializes these replay counters to 0 when it resets the temporal key for a peer. The replay</w:t>
      </w:r>
    </w:p>
    <w:p w14:paraId="18361A47"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counter is set to the PN value of accepted GCMP MPDUs.</w:t>
      </w:r>
    </w:p>
    <w:p w14:paraId="6E9AE657"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p>
    <w:p w14:paraId="47837B8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TID, subject to the limitation of the number of supported replay counters indicated in the RSN</w:t>
      </w:r>
    </w:p>
    <w:p w14:paraId="1A2802C8"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Capabilities field (see 9.4.2.24 (RSNE)), and shall use the PN from a received frame to detect</w:t>
      </w:r>
    </w:p>
    <w:p w14:paraId="0BFF605E"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replayed frames. A replayed frame occurs when the PN from a received frame is less than or equal to</w:t>
      </w:r>
    </w:p>
    <w:p w14:paraId="5F20A1FB" w14:textId="3B86775D" w:rsidR="00832265" w:rsidRDefault="00832265" w:rsidP="00832265">
      <w:pPr>
        <w:autoSpaceDE w:val="0"/>
        <w:autoSpaceDN w:val="0"/>
        <w:adjustRightInd w:val="0"/>
        <w:ind w:left="720"/>
        <w:jc w:val="left"/>
        <w:rPr>
          <w:color w:val="000000"/>
          <w:szCs w:val="20"/>
        </w:rPr>
      </w:pP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jc w:val="left"/>
        <w:rPr>
          <w:color w:val="000000"/>
          <w:szCs w:val="20"/>
        </w:rPr>
      </w:pPr>
    </w:p>
    <w:p w14:paraId="79E88A8B" w14:textId="0B03511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jc w:val="left"/>
        <w:rPr>
          <w:color w:val="000000"/>
          <w:szCs w:val="20"/>
          <w:u w:val="single"/>
        </w:rPr>
      </w:pPr>
    </w:p>
    <w:p w14:paraId="5796B752" w14:textId="254230D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jc w:val="left"/>
        <w:rPr>
          <w:color w:val="000000"/>
          <w:szCs w:val="20"/>
          <w:u w:val="single"/>
        </w:rPr>
      </w:pPr>
    </w:p>
    <w:p w14:paraId="414B3F46" w14:textId="77777777"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jc w:val="left"/>
        <w:rPr>
          <w:color w:val="000000"/>
          <w:szCs w:val="20"/>
          <w:u w:val="single"/>
        </w:rPr>
      </w:pPr>
    </w:p>
    <w:p w14:paraId="3B7AE198" w14:textId="5B2931C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lastRenderedPageBreak/>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jc w:val="left"/>
        <w:rPr>
          <w:color w:val="000000"/>
          <w:szCs w:val="20"/>
        </w:rPr>
      </w:pPr>
    </w:p>
    <w:p w14:paraId="01F2FDFE"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jc w:val="left"/>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jc w:val="left"/>
        <w:rPr>
          <w:strike/>
          <w:color w:val="000000"/>
          <w:szCs w:val="20"/>
        </w:rPr>
      </w:pPr>
    </w:p>
    <w:p w14:paraId="4E909F88" w14:textId="56682863" w:rsidR="00832265" w:rsidRPr="00832265" w:rsidRDefault="00D65C59" w:rsidP="00832265">
      <w:pPr>
        <w:autoSpaceDE w:val="0"/>
        <w:autoSpaceDN w:val="0"/>
        <w:adjustRightInd w:val="0"/>
        <w:ind w:left="720"/>
        <w:jc w:val="left"/>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p>
    <w:p w14:paraId="1D44F4C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of the replay counter that is associated with the TA and priority value of the received MPDU. The</w:t>
      </w:r>
    </w:p>
    <w:p w14:paraId="797058DA"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shall discard MSDUs and MMPDUs whose constituent MPDU PN values are not</w:t>
      </w:r>
    </w:p>
    <w:p w14:paraId="660D911D"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incrementing in steps of 1. If dot11RSNAProtectedManagementFramesActivated is true, the</w:t>
      </w:r>
    </w:p>
    <w:p w14:paraId="3184F15C"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shall discard any individually addressed robust Management frame that is received with its</w:t>
      </w:r>
    </w:p>
    <w:p w14:paraId="542C1882"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PN less than or equal to the value of the replay counter associated with the TA of that individually</w:t>
      </w:r>
    </w:p>
    <w:p w14:paraId="3AB51502"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addressed Management frame.</w:t>
      </w:r>
    </w:p>
    <w:p w14:paraId="4FF3C923" w14:textId="74E25087" w:rsidR="00832265" w:rsidRPr="00832265" w:rsidRDefault="00D65C59" w:rsidP="00832265">
      <w:pPr>
        <w:autoSpaceDE w:val="0"/>
        <w:autoSpaceDN w:val="0"/>
        <w:adjustRightInd w:val="0"/>
        <w:ind w:left="720"/>
        <w:jc w:val="left"/>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p>
    <w:p w14:paraId="567834A1"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Data frames or dot11RSNAStatsRobustMgmtGCMPReplays for robust Management frames.</w:t>
      </w:r>
    </w:p>
    <w:p w14:paraId="5C87FA6D" w14:textId="293840D5" w:rsidR="00832265" w:rsidRPr="00832265" w:rsidRDefault="00D65C59" w:rsidP="00832265">
      <w:pPr>
        <w:autoSpaceDE w:val="0"/>
        <w:autoSpaceDN w:val="0"/>
        <w:adjustRightInd w:val="0"/>
        <w:ind w:left="720"/>
        <w:jc w:val="left"/>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p>
    <w:p w14:paraId="679EFDB0"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 xml:space="preserve">A-MSDUs according to the block ack receiver operation </w:t>
      </w:r>
      <w:r w:rsidRPr="00832265">
        <w:rPr>
          <w:color w:val="218B21"/>
          <w:szCs w:val="20"/>
        </w:rPr>
        <w:t>(Ed#57)</w:t>
      </w:r>
      <w:r w:rsidRPr="00832265">
        <w:rPr>
          <w:color w:val="000000"/>
          <w:szCs w:val="20"/>
        </w:rPr>
        <w:t>is performed prior to replay</w:t>
      </w:r>
    </w:p>
    <w:p w14:paraId="7AF9EC4C" w14:textId="59773DD3" w:rsidR="00832265" w:rsidRPr="00832265" w:rsidRDefault="00832265" w:rsidP="00832265">
      <w:pPr>
        <w:pStyle w:val="Default"/>
        <w:ind w:left="720"/>
        <w:rPr>
          <w:b/>
          <w:bCs/>
          <w:color w:val="C0504D" w:themeColor="accent2"/>
          <w:sz w:val="20"/>
          <w:szCs w:val="20"/>
        </w:rPr>
      </w:pPr>
      <w:r w:rsidRPr="00832265">
        <w:rPr>
          <w:sz w:val="20"/>
          <w:szCs w:val="20"/>
        </w:rPr>
        <w:t>detection.</w:t>
      </w: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28447C5F" w14:textId="64B3ACDF"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jc w:val="left"/>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jc w:val="left"/>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jc w:val="left"/>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jc w:val="left"/>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jc w:val="left"/>
              <w:rPr>
                <w:b/>
                <w:bCs/>
                <w:color w:val="000000"/>
                <w:szCs w:val="20"/>
              </w:rPr>
            </w:pPr>
          </w:p>
        </w:tc>
        <w:tc>
          <w:tcPr>
            <w:tcW w:w="1848" w:type="dxa"/>
          </w:tcPr>
          <w:p w14:paraId="3A7F3BAA" w14:textId="72AEC3A2" w:rsidR="00040DCE" w:rsidRPr="00040DCE" w:rsidRDefault="00040DCE" w:rsidP="00040DCE">
            <w:pPr>
              <w:autoSpaceDE w:val="0"/>
              <w:autoSpaceDN w:val="0"/>
              <w:adjustRightInd w:val="0"/>
              <w:jc w:val="left"/>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jc w:val="left"/>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jc w:val="left"/>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47"/>
        <w:gridCol w:w="1548"/>
        <w:gridCol w:w="1548"/>
        <w:gridCol w:w="1548"/>
        <w:gridCol w:w="1548"/>
        <w:gridCol w:w="1548"/>
      </w:tblGrid>
      <w:tr w:rsidR="00F03387" w14:paraId="4F4ECCA2" w14:textId="77777777" w:rsidTr="00E33D0F">
        <w:trPr>
          <w:trHeight w:val="785"/>
        </w:trPr>
        <w:tc>
          <w:tcPr>
            <w:tcW w:w="1547" w:type="dxa"/>
          </w:tcPr>
          <w:p w14:paraId="6FFB4B61"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lastRenderedPageBreak/>
              <w:t>Sequence Number Space Identifier</w:t>
            </w:r>
          </w:p>
          <w:p w14:paraId="1687BC4E"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E33D0F">
            <w:pPr>
              <w:pStyle w:val="Default"/>
              <w:jc w:val="center"/>
              <w:rPr>
                <w:rFonts w:eastAsia="MS Gothic" w:cstheme="minorBidi"/>
                <w:b/>
                <w:bCs/>
                <w:color w:val="000000" w:themeColor="text1"/>
                <w:kern w:val="24"/>
                <w:sz w:val="20"/>
              </w:rPr>
            </w:pPr>
          </w:p>
        </w:tc>
      </w:tr>
      <w:tr w:rsidR="00F03387" w14:paraId="1770878B" w14:textId="77777777" w:rsidTr="00E33D0F">
        <w:tc>
          <w:tcPr>
            <w:tcW w:w="1547" w:type="dxa"/>
          </w:tcPr>
          <w:p w14:paraId="1D0D3DAB" w14:textId="77777777" w:rsidR="00F03387" w:rsidRPr="00353BF4" w:rsidRDefault="00F03387" w:rsidP="00E33D0F">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E33D0F">
            <w:pPr>
              <w:pStyle w:val="Default"/>
              <w:rPr>
                <w:b/>
                <w:bCs/>
                <w:i/>
                <w:iCs/>
                <w:color w:val="C0504D" w:themeColor="accent2"/>
                <w:sz w:val="22"/>
                <w:szCs w:val="22"/>
              </w:rPr>
            </w:pPr>
          </w:p>
        </w:tc>
        <w:tc>
          <w:tcPr>
            <w:tcW w:w="1548" w:type="dxa"/>
          </w:tcPr>
          <w:p w14:paraId="41AA416D" w14:textId="77777777" w:rsidR="00F03387" w:rsidRDefault="00F03387" w:rsidP="00E33D0F">
            <w:pPr>
              <w:pStyle w:val="Default"/>
              <w:rPr>
                <w:b/>
                <w:bCs/>
                <w:i/>
                <w:iCs/>
                <w:color w:val="C0504D" w:themeColor="accent2"/>
                <w:sz w:val="22"/>
                <w:szCs w:val="22"/>
              </w:rPr>
            </w:pPr>
          </w:p>
        </w:tc>
        <w:tc>
          <w:tcPr>
            <w:tcW w:w="1548" w:type="dxa"/>
          </w:tcPr>
          <w:p w14:paraId="3B9CC5B2" w14:textId="77777777" w:rsidR="00F03387" w:rsidRDefault="00F03387" w:rsidP="00E33D0F">
            <w:pPr>
              <w:pStyle w:val="Default"/>
              <w:rPr>
                <w:b/>
                <w:bCs/>
                <w:i/>
                <w:iCs/>
                <w:color w:val="C0504D" w:themeColor="accent2"/>
                <w:sz w:val="22"/>
                <w:szCs w:val="22"/>
              </w:rPr>
            </w:pPr>
          </w:p>
        </w:tc>
        <w:tc>
          <w:tcPr>
            <w:tcW w:w="1548" w:type="dxa"/>
          </w:tcPr>
          <w:p w14:paraId="08590201" w14:textId="77777777" w:rsidR="00F03387" w:rsidRDefault="00F03387" w:rsidP="00E33D0F">
            <w:pPr>
              <w:pStyle w:val="Default"/>
              <w:rPr>
                <w:b/>
                <w:bCs/>
                <w:i/>
                <w:iCs/>
                <w:color w:val="C0504D" w:themeColor="accent2"/>
                <w:sz w:val="22"/>
                <w:szCs w:val="22"/>
              </w:rPr>
            </w:pPr>
          </w:p>
        </w:tc>
        <w:tc>
          <w:tcPr>
            <w:tcW w:w="1548" w:type="dxa"/>
          </w:tcPr>
          <w:p w14:paraId="59AE86A7" w14:textId="77777777" w:rsidR="00F03387" w:rsidRDefault="00F03387" w:rsidP="00E33D0F">
            <w:pPr>
              <w:pStyle w:val="Default"/>
              <w:rPr>
                <w:b/>
                <w:bCs/>
                <w:i/>
                <w:iCs/>
                <w:color w:val="C0504D" w:themeColor="accent2"/>
                <w:sz w:val="22"/>
                <w:szCs w:val="22"/>
              </w:rPr>
            </w:pPr>
          </w:p>
        </w:tc>
      </w:tr>
      <w:tr w:rsidR="00F03387" w14:paraId="6853A68C" w14:textId="77777777" w:rsidTr="00E33D0F">
        <w:tc>
          <w:tcPr>
            <w:tcW w:w="1547" w:type="dxa"/>
          </w:tcPr>
          <w:p w14:paraId="530C8EED"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 xml:space="preserve">SNS4 </w:t>
            </w:r>
          </w:p>
          <w:p w14:paraId="23D3F31D" w14:textId="77777777" w:rsidR="00F03387" w:rsidRPr="00F03387" w:rsidRDefault="00F03387" w:rsidP="00E33D0F">
            <w:pPr>
              <w:autoSpaceDE w:val="0"/>
              <w:autoSpaceDN w:val="0"/>
              <w:adjustRightInd w:val="0"/>
              <w:jc w:val="left"/>
              <w:rPr>
                <w:color w:val="000000" w:themeColor="text1"/>
                <w:szCs w:val="20"/>
              </w:rPr>
            </w:pPr>
          </w:p>
        </w:tc>
        <w:tc>
          <w:tcPr>
            <w:tcW w:w="1548" w:type="dxa"/>
          </w:tcPr>
          <w:p w14:paraId="15227149" w14:textId="77777777" w:rsidR="00F03387" w:rsidRPr="00F03387" w:rsidRDefault="00F03387" w:rsidP="00E33D0F">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QMF STA transmitting a</w:t>
            </w:r>
          </w:p>
          <w:p w14:paraId="4A6D0D0F" w14:textId="25222C98"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QMF</w:t>
            </w:r>
            <w:r>
              <w:rPr>
                <w:color w:val="000000" w:themeColor="text1"/>
                <w:szCs w:val="20"/>
              </w:rPr>
              <w:t xml:space="preserve"> </w:t>
            </w:r>
            <w:r w:rsidRPr="00F03387">
              <w:rPr>
                <w:color w:val="000000" w:themeColor="text1"/>
                <w:szCs w:val="20"/>
                <w:u w:val="single"/>
              </w:rPr>
              <w:t xml:space="preserve">that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549AC493" w14:textId="77777777" w:rsidR="00F03387" w:rsidRPr="00F03387" w:rsidRDefault="00F03387" w:rsidP="00E33D0F">
            <w:pPr>
              <w:pStyle w:val="Default"/>
              <w:rPr>
                <w:color w:val="000000" w:themeColor="text1"/>
                <w:sz w:val="20"/>
                <w:szCs w:val="20"/>
              </w:rPr>
            </w:pPr>
          </w:p>
        </w:tc>
        <w:tc>
          <w:tcPr>
            <w:tcW w:w="1548" w:type="dxa"/>
          </w:tcPr>
          <w:p w14:paraId="50742A38" w14:textId="77777777" w:rsidR="00F03387" w:rsidRPr="00F03387" w:rsidRDefault="00F03387" w:rsidP="00E33D0F">
            <w:pPr>
              <w:pStyle w:val="Default"/>
              <w:rPr>
                <w:color w:val="000000" w:themeColor="text1"/>
                <w:sz w:val="20"/>
                <w:szCs w:val="20"/>
              </w:rPr>
            </w:pPr>
            <w:r w:rsidRPr="00F03387">
              <w:rPr>
                <w:color w:val="000000" w:themeColor="text1"/>
                <w:sz w:val="20"/>
                <w:szCs w:val="20"/>
              </w:rPr>
              <w:t>Mandatory</w:t>
            </w:r>
          </w:p>
        </w:tc>
        <w:tc>
          <w:tcPr>
            <w:tcW w:w="1548" w:type="dxa"/>
          </w:tcPr>
          <w:p w14:paraId="138498FD"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Indexed by</w:t>
            </w:r>
          </w:p>
          <w:p w14:paraId="60EDD1F0"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&lt;Address 1,</w:t>
            </w:r>
          </w:p>
          <w:p w14:paraId="1E9BCE97"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AC&gt;</w:t>
            </w:r>
          </w:p>
          <w:p w14:paraId="5A5127A2" w14:textId="77777777" w:rsidR="00F03387" w:rsidRPr="00F03387" w:rsidRDefault="00F03387" w:rsidP="00E33D0F">
            <w:pPr>
              <w:pStyle w:val="Default"/>
              <w:rPr>
                <w:color w:val="000000" w:themeColor="text1"/>
                <w:sz w:val="20"/>
                <w:szCs w:val="20"/>
              </w:rPr>
            </w:pPr>
          </w:p>
        </w:tc>
        <w:tc>
          <w:tcPr>
            <w:tcW w:w="1548" w:type="dxa"/>
          </w:tcPr>
          <w:p w14:paraId="766A5534" w14:textId="77777777" w:rsidR="00F03387" w:rsidRPr="00F03387" w:rsidRDefault="00F03387" w:rsidP="00E33D0F">
            <w:pPr>
              <w:pStyle w:val="Default"/>
              <w:rPr>
                <w:color w:val="000000" w:themeColor="text1"/>
                <w:sz w:val="20"/>
                <w:szCs w:val="20"/>
              </w:rPr>
            </w:pPr>
            <w:r w:rsidRPr="00F03387">
              <w:rPr>
                <w:color w:val="000000" w:themeColor="text1"/>
                <w:sz w:val="20"/>
                <w:szCs w:val="20"/>
              </w:rPr>
              <w:t>TR2</w:t>
            </w:r>
          </w:p>
        </w:tc>
      </w:tr>
      <w:tr w:rsidR="00F03387" w14:paraId="25E673A8" w14:textId="77777777" w:rsidTr="00E33D0F">
        <w:tc>
          <w:tcPr>
            <w:tcW w:w="1547" w:type="dxa"/>
          </w:tcPr>
          <w:p w14:paraId="6C293009" w14:textId="77777777" w:rsidR="00F03387" w:rsidRDefault="00F03387" w:rsidP="00E33D0F">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E33D0F">
            <w:pPr>
              <w:pStyle w:val="Default"/>
              <w:rPr>
                <w:b/>
                <w:bCs/>
                <w:i/>
                <w:iCs/>
                <w:color w:val="C0504D" w:themeColor="accent2"/>
                <w:sz w:val="22"/>
                <w:szCs w:val="22"/>
              </w:rPr>
            </w:pPr>
          </w:p>
        </w:tc>
        <w:tc>
          <w:tcPr>
            <w:tcW w:w="1548" w:type="dxa"/>
          </w:tcPr>
          <w:p w14:paraId="304192F5" w14:textId="77777777" w:rsidR="00F03387" w:rsidRDefault="00F03387" w:rsidP="00E33D0F">
            <w:pPr>
              <w:pStyle w:val="Default"/>
              <w:rPr>
                <w:b/>
                <w:bCs/>
                <w:i/>
                <w:iCs/>
                <w:color w:val="C0504D" w:themeColor="accent2"/>
                <w:sz w:val="22"/>
                <w:szCs w:val="22"/>
              </w:rPr>
            </w:pPr>
          </w:p>
        </w:tc>
        <w:tc>
          <w:tcPr>
            <w:tcW w:w="1548" w:type="dxa"/>
          </w:tcPr>
          <w:p w14:paraId="5EAF8530" w14:textId="77777777" w:rsidR="00F03387" w:rsidRDefault="00F03387" w:rsidP="00E33D0F">
            <w:pPr>
              <w:pStyle w:val="Default"/>
              <w:rPr>
                <w:b/>
                <w:bCs/>
                <w:i/>
                <w:iCs/>
                <w:color w:val="C0504D" w:themeColor="accent2"/>
                <w:sz w:val="22"/>
                <w:szCs w:val="22"/>
              </w:rPr>
            </w:pPr>
          </w:p>
        </w:tc>
        <w:tc>
          <w:tcPr>
            <w:tcW w:w="1548" w:type="dxa"/>
          </w:tcPr>
          <w:p w14:paraId="0E957E86" w14:textId="77777777" w:rsidR="00F03387" w:rsidRDefault="00F03387" w:rsidP="00E33D0F">
            <w:pPr>
              <w:pStyle w:val="Default"/>
              <w:rPr>
                <w:b/>
                <w:bCs/>
                <w:i/>
                <w:iCs/>
                <w:color w:val="C0504D" w:themeColor="accent2"/>
                <w:sz w:val="22"/>
                <w:szCs w:val="22"/>
              </w:rPr>
            </w:pPr>
          </w:p>
        </w:tc>
        <w:tc>
          <w:tcPr>
            <w:tcW w:w="1548" w:type="dxa"/>
          </w:tcPr>
          <w:p w14:paraId="1823865E" w14:textId="77777777" w:rsidR="00F03387" w:rsidRDefault="00F03387" w:rsidP="00E33D0F">
            <w:pPr>
              <w:pStyle w:val="Default"/>
              <w:rPr>
                <w:b/>
                <w:bCs/>
                <w:i/>
                <w:iCs/>
                <w:color w:val="C0504D" w:themeColor="accent2"/>
                <w:sz w:val="22"/>
                <w:szCs w:val="22"/>
              </w:rPr>
            </w:pPr>
          </w:p>
        </w:tc>
      </w:tr>
      <w:tr w:rsidR="00F03387" w14:paraId="7A83909A" w14:textId="77777777" w:rsidTr="00E33D0F">
        <w:tc>
          <w:tcPr>
            <w:tcW w:w="1547" w:type="dxa"/>
          </w:tcPr>
          <w:p w14:paraId="14EFADA7" w14:textId="77777777" w:rsidR="00F03387" w:rsidRPr="00F03387" w:rsidRDefault="00F03387" w:rsidP="00E33D0F">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E33D0F">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E33D0F">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E33D0F">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E33D0F">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E33D0F">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478"/>
        <w:gridCol w:w="1473"/>
        <w:gridCol w:w="1500"/>
        <w:gridCol w:w="1489"/>
        <w:gridCol w:w="1816"/>
        <w:gridCol w:w="1531"/>
      </w:tblGrid>
      <w:tr w:rsidR="008B43F5" w14:paraId="3BDB21B6" w14:textId="77777777" w:rsidTr="00E33D0F">
        <w:trPr>
          <w:trHeight w:val="785"/>
        </w:trPr>
        <w:tc>
          <w:tcPr>
            <w:tcW w:w="1547" w:type="dxa"/>
          </w:tcPr>
          <w:p w14:paraId="1951100A"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E33D0F">
            <w:pPr>
              <w:pStyle w:val="Default"/>
              <w:jc w:val="center"/>
              <w:rPr>
                <w:rFonts w:eastAsia="MS Gothic" w:cstheme="minorBidi"/>
                <w:b/>
                <w:bCs/>
                <w:color w:val="000000" w:themeColor="text1"/>
                <w:kern w:val="24"/>
                <w:sz w:val="20"/>
              </w:rPr>
            </w:pPr>
          </w:p>
        </w:tc>
      </w:tr>
      <w:tr w:rsidR="008B43F5" w14:paraId="7136BABE" w14:textId="77777777" w:rsidTr="00E33D0F">
        <w:tc>
          <w:tcPr>
            <w:tcW w:w="1547" w:type="dxa"/>
          </w:tcPr>
          <w:p w14:paraId="60A904FA" w14:textId="77777777" w:rsidR="008B43F5" w:rsidRPr="00353BF4" w:rsidRDefault="008B43F5" w:rsidP="00E33D0F">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E33D0F">
            <w:pPr>
              <w:pStyle w:val="Default"/>
              <w:rPr>
                <w:b/>
                <w:bCs/>
                <w:i/>
                <w:iCs/>
                <w:color w:val="C0504D" w:themeColor="accent2"/>
                <w:sz w:val="22"/>
                <w:szCs w:val="22"/>
              </w:rPr>
            </w:pPr>
          </w:p>
        </w:tc>
        <w:tc>
          <w:tcPr>
            <w:tcW w:w="1548" w:type="dxa"/>
          </w:tcPr>
          <w:p w14:paraId="20C3CD3A" w14:textId="77777777" w:rsidR="008B43F5" w:rsidRDefault="008B43F5" w:rsidP="00E33D0F">
            <w:pPr>
              <w:pStyle w:val="Default"/>
              <w:rPr>
                <w:b/>
                <w:bCs/>
                <w:i/>
                <w:iCs/>
                <w:color w:val="C0504D" w:themeColor="accent2"/>
                <w:sz w:val="22"/>
                <w:szCs w:val="22"/>
              </w:rPr>
            </w:pPr>
          </w:p>
        </w:tc>
        <w:tc>
          <w:tcPr>
            <w:tcW w:w="1548" w:type="dxa"/>
          </w:tcPr>
          <w:p w14:paraId="12A4F381" w14:textId="77777777" w:rsidR="008B43F5" w:rsidRDefault="008B43F5" w:rsidP="00E33D0F">
            <w:pPr>
              <w:pStyle w:val="Default"/>
              <w:rPr>
                <w:b/>
                <w:bCs/>
                <w:i/>
                <w:iCs/>
                <w:color w:val="C0504D" w:themeColor="accent2"/>
                <w:sz w:val="22"/>
                <w:szCs w:val="22"/>
              </w:rPr>
            </w:pPr>
          </w:p>
        </w:tc>
        <w:tc>
          <w:tcPr>
            <w:tcW w:w="1548" w:type="dxa"/>
          </w:tcPr>
          <w:p w14:paraId="5D1E4FA3" w14:textId="77777777" w:rsidR="008B43F5" w:rsidRDefault="008B43F5" w:rsidP="00E33D0F">
            <w:pPr>
              <w:pStyle w:val="Default"/>
              <w:rPr>
                <w:b/>
                <w:bCs/>
                <w:i/>
                <w:iCs/>
                <w:color w:val="C0504D" w:themeColor="accent2"/>
                <w:sz w:val="22"/>
                <w:szCs w:val="22"/>
              </w:rPr>
            </w:pPr>
          </w:p>
        </w:tc>
        <w:tc>
          <w:tcPr>
            <w:tcW w:w="1548" w:type="dxa"/>
          </w:tcPr>
          <w:p w14:paraId="6EE20DC2" w14:textId="77777777" w:rsidR="008B43F5" w:rsidRDefault="008B43F5" w:rsidP="00E33D0F">
            <w:pPr>
              <w:pStyle w:val="Default"/>
              <w:rPr>
                <w:b/>
                <w:bCs/>
                <w:i/>
                <w:iCs/>
                <w:color w:val="C0504D" w:themeColor="accent2"/>
                <w:sz w:val="22"/>
                <w:szCs w:val="22"/>
              </w:rPr>
            </w:pPr>
          </w:p>
        </w:tc>
      </w:tr>
      <w:tr w:rsidR="008B43F5" w14:paraId="359947DD" w14:textId="77777777" w:rsidTr="00E33D0F">
        <w:tc>
          <w:tcPr>
            <w:tcW w:w="1547" w:type="dxa"/>
          </w:tcPr>
          <w:p w14:paraId="5BA7012F" w14:textId="77777777" w:rsidR="008B43F5" w:rsidRPr="00F03387" w:rsidRDefault="008B43F5" w:rsidP="00E33D0F">
            <w:pPr>
              <w:autoSpaceDE w:val="0"/>
              <w:autoSpaceDN w:val="0"/>
              <w:adjustRightInd w:val="0"/>
              <w:jc w:val="left"/>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E33D0F">
            <w:pPr>
              <w:autoSpaceDE w:val="0"/>
              <w:autoSpaceDN w:val="0"/>
              <w:adjustRightInd w:val="0"/>
              <w:jc w:val="left"/>
              <w:rPr>
                <w:color w:val="000000" w:themeColor="text1"/>
                <w:szCs w:val="20"/>
              </w:rPr>
            </w:pPr>
          </w:p>
        </w:tc>
        <w:tc>
          <w:tcPr>
            <w:tcW w:w="1548" w:type="dxa"/>
          </w:tcPr>
          <w:p w14:paraId="68B3A1EF" w14:textId="77777777" w:rsidR="008B43F5" w:rsidRPr="00F03387" w:rsidRDefault="008B43F5" w:rsidP="00E33D0F">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E33D0F">
            <w:pPr>
              <w:autoSpaceDE w:val="0"/>
              <w:autoSpaceDN w:val="0"/>
              <w:adjustRightInd w:val="0"/>
              <w:jc w:val="left"/>
              <w:rPr>
                <w:color w:val="000000" w:themeColor="text1"/>
                <w:szCs w:val="20"/>
              </w:rPr>
            </w:pPr>
            <w:r w:rsidRPr="00E35082">
              <w:rPr>
                <w:color w:val="000000" w:themeColor="text1"/>
                <w:szCs w:val="20"/>
              </w:rPr>
              <w:t>A STA receiving an</w:t>
            </w:r>
          </w:p>
          <w:p w14:paraId="289463CF" w14:textId="77777777" w:rsidR="008B43F5" w:rsidRPr="00E35082" w:rsidRDefault="008B43F5" w:rsidP="00E33D0F">
            <w:pPr>
              <w:autoSpaceDE w:val="0"/>
              <w:autoSpaceDN w:val="0"/>
              <w:adjustRightInd w:val="0"/>
              <w:jc w:val="left"/>
              <w:rPr>
                <w:color w:val="000000" w:themeColor="text1"/>
                <w:szCs w:val="20"/>
              </w:rPr>
            </w:pPr>
            <w:r w:rsidRPr="00E35082">
              <w:rPr>
                <w:color w:val="000000" w:themeColor="text1"/>
                <w:szCs w:val="20"/>
              </w:rPr>
              <w:t>individually addressed</w:t>
            </w:r>
          </w:p>
          <w:p w14:paraId="5FC5C39B" w14:textId="3395153B" w:rsidR="008B43F5" w:rsidRPr="00F03387" w:rsidRDefault="008B43F5" w:rsidP="00E33D0F">
            <w:pPr>
              <w:autoSpaceDE w:val="0"/>
              <w:autoSpaceDN w:val="0"/>
              <w:adjustRightInd w:val="0"/>
              <w:jc w:val="left"/>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bookmarkStart w:id="0" w:name="_GoBack"/>
            <w:bookmarkEnd w:id="0"/>
            <w:r w:rsidR="005E233A">
              <w:rPr>
                <w:color w:val="000000" w:themeColor="text1"/>
                <w:szCs w:val="20"/>
                <w:u w:val="single"/>
              </w:rPr>
              <w:t>or a Public Action LMR</w:t>
            </w:r>
          </w:p>
          <w:p w14:paraId="40EDEF1E" w14:textId="77777777" w:rsidR="008B43F5" w:rsidRPr="00F03387" w:rsidRDefault="008B43F5" w:rsidP="00E33D0F">
            <w:pPr>
              <w:pStyle w:val="Default"/>
              <w:rPr>
                <w:color w:val="000000" w:themeColor="text1"/>
                <w:sz w:val="20"/>
                <w:szCs w:val="20"/>
              </w:rPr>
            </w:pPr>
          </w:p>
        </w:tc>
        <w:tc>
          <w:tcPr>
            <w:tcW w:w="1548" w:type="dxa"/>
          </w:tcPr>
          <w:p w14:paraId="02FB3BA0" w14:textId="77777777" w:rsidR="008B43F5" w:rsidRPr="00F03387" w:rsidRDefault="008B43F5" w:rsidP="00E33D0F">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Indexed by: &lt;Address 2,</w:t>
            </w:r>
          </w:p>
          <w:p w14:paraId="41A71E17"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AC, sequence number,</w:t>
            </w:r>
          </w:p>
          <w:p w14:paraId="433A4048"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fragment number&gt;</w:t>
            </w:r>
          </w:p>
          <w:p w14:paraId="2CC0E186"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The most recent cache</w:t>
            </w:r>
          </w:p>
          <w:p w14:paraId="7E98A393"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entry per &lt;Address 2,</w:t>
            </w:r>
          </w:p>
          <w:p w14:paraId="40C82CB2"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AC, sequence-number,</w:t>
            </w:r>
          </w:p>
          <w:p w14:paraId="5A6790E3" w14:textId="77777777" w:rsidR="008B43F5" w:rsidRPr="00F03387" w:rsidRDefault="008B43F5" w:rsidP="00E33D0F">
            <w:pPr>
              <w:autoSpaceDE w:val="0"/>
              <w:autoSpaceDN w:val="0"/>
              <w:adjustRightInd w:val="0"/>
              <w:jc w:val="left"/>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RR2</w:t>
            </w:r>
          </w:p>
          <w:p w14:paraId="5481AC2A"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RR3</w:t>
            </w:r>
          </w:p>
          <w:p w14:paraId="0DB6B70E" w14:textId="77777777" w:rsidR="008B43F5" w:rsidRPr="00F03387" w:rsidRDefault="008B43F5" w:rsidP="00E33D0F">
            <w:pPr>
              <w:autoSpaceDE w:val="0"/>
              <w:autoSpaceDN w:val="0"/>
              <w:adjustRightInd w:val="0"/>
              <w:jc w:val="left"/>
              <w:rPr>
                <w:color w:val="000000" w:themeColor="text1"/>
                <w:szCs w:val="20"/>
              </w:rPr>
            </w:pPr>
            <w:r w:rsidRPr="00F912FD">
              <w:rPr>
                <w:color w:val="000000" w:themeColor="text1"/>
                <w:szCs w:val="20"/>
              </w:rPr>
              <w:t>RR5</w:t>
            </w:r>
          </w:p>
        </w:tc>
      </w:tr>
      <w:tr w:rsidR="008B43F5" w14:paraId="4F482C58" w14:textId="77777777" w:rsidTr="00E33D0F">
        <w:tc>
          <w:tcPr>
            <w:tcW w:w="1547" w:type="dxa"/>
          </w:tcPr>
          <w:p w14:paraId="5466B077" w14:textId="77777777" w:rsidR="008B43F5" w:rsidRDefault="008B43F5" w:rsidP="00E33D0F">
            <w:pPr>
              <w:pStyle w:val="Default"/>
              <w:rPr>
                <w:b/>
                <w:bCs/>
                <w:i/>
                <w:iCs/>
                <w:color w:val="C0504D" w:themeColor="accent2"/>
                <w:sz w:val="22"/>
                <w:szCs w:val="22"/>
              </w:rPr>
            </w:pPr>
            <w:r>
              <w:rPr>
                <w:b/>
                <w:bCs/>
                <w:i/>
                <w:iCs/>
                <w:color w:val="C0504D" w:themeColor="accent2"/>
                <w:sz w:val="22"/>
                <w:szCs w:val="22"/>
              </w:rPr>
              <w:t>…</w:t>
            </w:r>
          </w:p>
        </w:tc>
        <w:tc>
          <w:tcPr>
            <w:tcW w:w="1548" w:type="dxa"/>
          </w:tcPr>
          <w:p w14:paraId="028CB481" w14:textId="77777777" w:rsidR="008B43F5" w:rsidRDefault="008B43F5" w:rsidP="00E33D0F">
            <w:pPr>
              <w:pStyle w:val="Default"/>
              <w:rPr>
                <w:b/>
                <w:bCs/>
                <w:i/>
                <w:iCs/>
                <w:color w:val="C0504D" w:themeColor="accent2"/>
                <w:sz w:val="22"/>
                <w:szCs w:val="22"/>
              </w:rPr>
            </w:pPr>
          </w:p>
        </w:tc>
        <w:tc>
          <w:tcPr>
            <w:tcW w:w="1548" w:type="dxa"/>
          </w:tcPr>
          <w:p w14:paraId="6AF56239" w14:textId="77777777" w:rsidR="008B43F5" w:rsidRDefault="008B43F5" w:rsidP="00E33D0F">
            <w:pPr>
              <w:pStyle w:val="Default"/>
              <w:rPr>
                <w:b/>
                <w:bCs/>
                <w:i/>
                <w:iCs/>
                <w:color w:val="C0504D" w:themeColor="accent2"/>
                <w:sz w:val="22"/>
                <w:szCs w:val="22"/>
              </w:rPr>
            </w:pPr>
          </w:p>
        </w:tc>
        <w:tc>
          <w:tcPr>
            <w:tcW w:w="1548" w:type="dxa"/>
          </w:tcPr>
          <w:p w14:paraId="62C608BD" w14:textId="77777777" w:rsidR="008B43F5" w:rsidRDefault="008B43F5" w:rsidP="00E33D0F">
            <w:pPr>
              <w:pStyle w:val="Default"/>
              <w:rPr>
                <w:b/>
                <w:bCs/>
                <w:i/>
                <w:iCs/>
                <w:color w:val="C0504D" w:themeColor="accent2"/>
                <w:sz w:val="22"/>
                <w:szCs w:val="22"/>
              </w:rPr>
            </w:pPr>
          </w:p>
        </w:tc>
        <w:tc>
          <w:tcPr>
            <w:tcW w:w="1548" w:type="dxa"/>
          </w:tcPr>
          <w:p w14:paraId="624A17F2" w14:textId="77777777" w:rsidR="008B43F5" w:rsidRDefault="008B43F5" w:rsidP="00E33D0F">
            <w:pPr>
              <w:pStyle w:val="Default"/>
              <w:rPr>
                <w:b/>
                <w:bCs/>
                <w:i/>
                <w:iCs/>
                <w:color w:val="C0504D" w:themeColor="accent2"/>
                <w:sz w:val="22"/>
                <w:szCs w:val="22"/>
              </w:rPr>
            </w:pPr>
          </w:p>
        </w:tc>
        <w:tc>
          <w:tcPr>
            <w:tcW w:w="1548" w:type="dxa"/>
          </w:tcPr>
          <w:p w14:paraId="4F857E39" w14:textId="77777777" w:rsidR="008B43F5" w:rsidRDefault="008B43F5" w:rsidP="00E33D0F">
            <w:pPr>
              <w:pStyle w:val="Default"/>
              <w:rPr>
                <w:b/>
                <w:bCs/>
                <w:i/>
                <w:iCs/>
                <w:color w:val="C0504D" w:themeColor="accent2"/>
                <w:sz w:val="22"/>
                <w:szCs w:val="22"/>
              </w:rPr>
            </w:pPr>
          </w:p>
        </w:tc>
      </w:tr>
      <w:tr w:rsidR="008B43F5" w14:paraId="7869AF28" w14:textId="77777777" w:rsidTr="00E33D0F">
        <w:tc>
          <w:tcPr>
            <w:tcW w:w="1547" w:type="dxa"/>
          </w:tcPr>
          <w:p w14:paraId="1EDA0B6E" w14:textId="77777777" w:rsidR="008B43F5" w:rsidRPr="00F03387" w:rsidRDefault="008B43F5" w:rsidP="00E33D0F">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E33D0F">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E33D0F">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p>
        </w:tc>
        <w:tc>
          <w:tcPr>
            <w:tcW w:w="1548" w:type="dxa"/>
          </w:tcPr>
          <w:p w14:paraId="39F18FDA" w14:textId="77777777" w:rsidR="008B43F5" w:rsidRPr="00F03387" w:rsidRDefault="008B43F5" w:rsidP="00E33D0F">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E33D0F">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E33D0F">
            <w:pPr>
              <w:pStyle w:val="Default"/>
              <w:rPr>
                <w:sz w:val="20"/>
                <w:szCs w:val="20"/>
                <w:u w:val="single"/>
              </w:rPr>
            </w:pPr>
            <w:r w:rsidRPr="00F912FD">
              <w:rPr>
                <w:sz w:val="20"/>
                <w:szCs w:val="20"/>
                <w:u w:val="single"/>
              </w:rPr>
              <w:t>sequence number,</w:t>
            </w:r>
          </w:p>
          <w:p w14:paraId="5B75150C" w14:textId="77777777" w:rsidR="008B43F5" w:rsidRPr="00F912FD" w:rsidRDefault="008B43F5" w:rsidP="00E33D0F">
            <w:pPr>
              <w:pStyle w:val="Default"/>
              <w:rPr>
                <w:sz w:val="20"/>
                <w:szCs w:val="20"/>
                <w:u w:val="single"/>
              </w:rPr>
            </w:pPr>
            <w:r w:rsidRPr="00F912FD">
              <w:rPr>
                <w:sz w:val="20"/>
                <w:szCs w:val="20"/>
                <w:u w:val="single"/>
              </w:rPr>
              <w:t>fragment number&gt;.</w:t>
            </w:r>
          </w:p>
          <w:p w14:paraId="35B5489F" w14:textId="77777777" w:rsidR="008B43F5" w:rsidRPr="00F912FD" w:rsidRDefault="008B43F5" w:rsidP="00E33D0F">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E33D0F">
            <w:pPr>
              <w:pStyle w:val="Default"/>
              <w:rPr>
                <w:sz w:val="20"/>
                <w:szCs w:val="20"/>
                <w:u w:val="single"/>
              </w:rPr>
            </w:pPr>
            <w:r w:rsidRPr="00F912FD">
              <w:rPr>
                <w:sz w:val="20"/>
                <w:szCs w:val="20"/>
                <w:u w:val="single"/>
              </w:rPr>
              <w:t>cache entry per</w:t>
            </w:r>
          </w:p>
          <w:p w14:paraId="2400F6D7" w14:textId="77777777" w:rsidR="008B43F5" w:rsidRPr="00F03387" w:rsidRDefault="008B43F5" w:rsidP="00E33D0F">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E33D0F">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52E4" w14:textId="77777777" w:rsidR="00BE64AC" w:rsidRDefault="00BE64AC">
      <w:r>
        <w:separator/>
      </w:r>
    </w:p>
  </w:endnote>
  <w:endnote w:type="continuationSeparator" w:id="0">
    <w:p w14:paraId="7FDD5231" w14:textId="77777777" w:rsidR="00BE64AC" w:rsidRDefault="00BE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F80619" w:rsidRDefault="00BE64AC">
    <w:pPr>
      <w:pStyle w:val="Footer"/>
      <w:tabs>
        <w:tab w:val="clear" w:pos="6480"/>
        <w:tab w:val="center" w:pos="4680"/>
        <w:tab w:val="right" w:pos="9360"/>
      </w:tabs>
    </w:pPr>
    <w:r>
      <w:fldChar w:fldCharType="begin"/>
    </w:r>
    <w:r>
      <w:instrText xml:space="preserve"> SUBJECT  \* MERGEFORMAT </w:instrText>
    </w:r>
    <w:r>
      <w:fldChar w:fldCharType="separate"/>
    </w:r>
    <w:r w:rsidR="00F80619">
      <w:t>Submission</w:t>
    </w:r>
    <w:r>
      <w:fldChar w:fldCharType="end"/>
    </w:r>
    <w:r w:rsidR="00F80619">
      <w:tab/>
      <w:t xml:space="preserve">page </w:t>
    </w:r>
    <w:r w:rsidR="00F80619">
      <w:fldChar w:fldCharType="begin"/>
    </w:r>
    <w:r w:rsidR="00F80619">
      <w:instrText xml:space="preserve">page </w:instrText>
    </w:r>
    <w:r w:rsidR="00F80619">
      <w:fldChar w:fldCharType="separate"/>
    </w:r>
    <w:r w:rsidR="00F80619">
      <w:rPr>
        <w:noProof/>
      </w:rPr>
      <w:t>1</w:t>
    </w:r>
    <w:r w:rsidR="00F80619">
      <w:fldChar w:fldCharType="end"/>
    </w:r>
    <w:r w:rsidR="00F80619">
      <w:tab/>
      <w:t>Nehru Bhandaru, Broadcom</w:t>
    </w:r>
  </w:p>
  <w:p w14:paraId="043469C4" w14:textId="77777777" w:rsidR="00F80619" w:rsidRDefault="00F80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9632" w14:textId="77777777" w:rsidR="00BE64AC" w:rsidRDefault="00BE64AC">
      <w:r>
        <w:separator/>
      </w:r>
    </w:p>
  </w:footnote>
  <w:footnote w:type="continuationSeparator" w:id="0">
    <w:p w14:paraId="2E3C369C" w14:textId="77777777" w:rsidR="00BE64AC" w:rsidRDefault="00BE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5F9568D" w:rsidR="00F80619" w:rsidRDefault="00F80619">
    <w:pPr>
      <w:pStyle w:val="Header"/>
      <w:tabs>
        <w:tab w:val="clear" w:pos="6480"/>
        <w:tab w:val="center" w:pos="4680"/>
        <w:tab w:val="right" w:pos="9360"/>
      </w:tabs>
    </w:pPr>
    <w:r>
      <w:t>June 2020</w:t>
    </w:r>
    <w:r>
      <w:tab/>
    </w:r>
    <w:r>
      <w:tab/>
    </w:r>
    <w:r w:rsidRPr="00C80CDE">
      <w:t>doc.: IEEE 802.11-</w:t>
    </w:r>
    <w:r>
      <w:t>20</w:t>
    </w:r>
    <w:r w:rsidRPr="00C80CDE">
      <w:t>/</w:t>
    </w:r>
    <w:r>
      <w:t>0889r</w:t>
    </w:r>
    <w:r w:rsidR="005E233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7"/>
  </w:num>
  <w:num w:numId="5">
    <w:abstractNumId w:val="20"/>
  </w:num>
  <w:num w:numId="6">
    <w:abstractNumId w:val="2"/>
  </w:num>
  <w:num w:numId="7">
    <w:abstractNumId w:val="3"/>
  </w:num>
  <w:num w:numId="8">
    <w:abstractNumId w:val="1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24"/>
  </w:num>
  <w:num w:numId="12">
    <w:abstractNumId w:val="13"/>
  </w:num>
  <w:num w:numId="13">
    <w:abstractNumId w:val="28"/>
  </w:num>
  <w:num w:numId="14">
    <w:abstractNumId w:val="5"/>
  </w:num>
  <w:num w:numId="15">
    <w:abstractNumId w:val="22"/>
  </w:num>
  <w:num w:numId="16">
    <w:abstractNumId w:val="25"/>
  </w:num>
  <w:num w:numId="17">
    <w:abstractNumId w:val="8"/>
  </w:num>
  <w:num w:numId="18">
    <w:abstractNumId w:val="4"/>
  </w:num>
  <w:num w:numId="19">
    <w:abstractNumId w:val="14"/>
  </w:num>
  <w:num w:numId="20">
    <w:abstractNumId w:val="7"/>
  </w:num>
  <w:num w:numId="21">
    <w:abstractNumId w:val="17"/>
  </w:num>
  <w:num w:numId="22">
    <w:abstractNumId w:val="21"/>
  </w:num>
  <w:num w:numId="23">
    <w:abstractNumId w:val="11"/>
  </w:num>
  <w:num w:numId="24">
    <w:abstractNumId w:val="1"/>
  </w:num>
  <w:num w:numId="25">
    <w:abstractNumId w:val="23"/>
  </w:num>
  <w:num w:numId="26">
    <w:abstractNumId w:val="12"/>
  </w:num>
  <w:num w:numId="27">
    <w:abstractNumId w:val="26"/>
  </w:num>
  <w:num w:numId="28">
    <w:abstractNumId w:val="10"/>
  </w:num>
  <w:num w:numId="29">
    <w:abstractNumId w:val="19"/>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F3"/>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C8BA-8478-0A43-B1DD-32846252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28810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cp:revision>
  <cp:lastPrinted>2020-01-24T21:45:00Z</cp:lastPrinted>
  <dcterms:created xsi:type="dcterms:W3CDTF">2020-06-17T16:29:00Z</dcterms:created>
  <dcterms:modified xsi:type="dcterms:W3CDTF">2020-06-17T16:35:00Z</dcterms:modified>
  <cp:category/>
</cp:coreProperties>
</file>