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1"/>
        <w:pBdr>
          <w:bottom w:val="single" w:color="auto" w:sz="6" w:space="0"/>
        </w:pBdr>
        <w:spacing w:after="240"/>
      </w:pPr>
      <w:r>
        <w:t>IEEE P802.11</w:t>
      </w:r>
      <w:r>
        <w:br w:type="textWrapping"/>
      </w:r>
      <w:r>
        <w:t>Wireless LANs</w:t>
      </w:r>
    </w:p>
    <w:tbl>
      <w:tblPr>
        <w:tblStyle w:val="12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62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r>
              <w:rPr>
                <w:rFonts w:hint="eastAsia" w:eastAsia="宋体"/>
                <w:lang w:val="en-US" w:eastAsia="zh-CN"/>
              </w:rPr>
              <w:t>bd</w:t>
            </w:r>
            <w:r>
              <w:rPr>
                <w:lang w:eastAsia="ko-KR"/>
              </w:rPr>
              <w:t xml:space="preserve"> D</w:t>
            </w:r>
            <w:r>
              <w:rPr>
                <w:rFonts w:hint="eastAsia" w:eastAsia="宋体"/>
                <w:lang w:val="en-US" w:eastAsia="zh-CN"/>
              </w:rPr>
              <w:t>0.3</w:t>
            </w:r>
            <w:r>
              <w:rPr>
                <w:lang w:eastAsia="ko-KR"/>
              </w:rPr>
              <w:t xml:space="preserve"> PHY Service Interface Section </w:t>
            </w:r>
            <w:r>
              <w:rPr>
                <w:rFonts w:hint="eastAsia" w:eastAsia="宋体"/>
                <w:lang w:val="en-US" w:eastAsia="zh-CN"/>
              </w:rPr>
              <w:t>Part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20-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5</w:t>
            </w:r>
            <w:r>
              <w:rPr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  R&amp;D center, #9 Wuxingduan, Xifeng Rd., 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>
      <w:pPr>
        <w:pStyle w:val="141"/>
        <w:spacing w:after="120"/>
        <w:rPr>
          <w:sz w:val="22"/>
        </w:rPr>
      </w:pPr>
    </w:p>
    <w:p>
      <w:pPr>
        <w:pStyle w:val="141"/>
        <w:spacing w:after="120"/>
        <w:rPr>
          <w:sz w:val="22"/>
        </w:rPr>
      </w:pPr>
    </w:p>
    <w:p>
      <w:pPr>
        <w:pStyle w:val="141"/>
        <w:spacing w:after="120"/>
      </w:pPr>
      <w:r>
        <w:t>Abstract</w:t>
      </w:r>
    </w:p>
    <w:p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hint="eastAsia" w:eastAsia="宋体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hint="eastAsia"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24 </w:t>
      </w:r>
      <w:r>
        <w:rPr>
          <w:rFonts w:hint="eastAsia" w:eastAsia="宋体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related to PHY Service Interface </w:t>
      </w:r>
      <w:r>
        <w:rPr>
          <w:sz w:val="20"/>
          <w:lang w:eastAsia="ko-KR"/>
        </w:rPr>
        <w:t>of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sz w:val="20"/>
          <w:lang w:eastAsia="ko-KR"/>
        </w:rPr>
        <w:t xml:space="preserve"> D</w:t>
      </w:r>
      <w:r>
        <w:rPr>
          <w:rFonts w:hint="eastAsia" w:eastAsia="宋体"/>
          <w:sz w:val="20"/>
          <w:lang w:val="en-US" w:eastAsia="zh-CN"/>
        </w:rPr>
        <w:t>0.3 (unapproved)</w:t>
      </w:r>
      <w:r>
        <w:rPr>
          <w:rFonts w:hint="eastAsia" w:eastAsia="宋体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hint="eastAsia" w:eastAsia="宋体"/>
          <w:sz w:val="20"/>
          <w:lang w:eastAsia="zh-CN"/>
        </w:rPr>
        <w:t xml:space="preserve"> to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D</w:t>
      </w:r>
      <w:r>
        <w:rPr>
          <w:rFonts w:hint="eastAsia" w:eastAsia="宋体"/>
          <w:sz w:val="20"/>
          <w:lang w:val="en-US" w:eastAsia="zh-CN"/>
        </w:rPr>
        <w:t>0.3</w:t>
      </w:r>
      <w:r>
        <w:rPr>
          <w:rFonts w:eastAsia="宋体"/>
          <w:sz w:val="20"/>
          <w:lang w:val="en-US" w:eastAsia="zh-CN"/>
        </w:rPr>
        <w:t>0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 w:eastAsia="宋体"/>
          <w:sz w:val="20"/>
          <w:lang w:eastAsia="zh-CN"/>
        </w:rPr>
        <w:t>to TG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>
      <w:pPr>
        <w:jc w:val="both"/>
        <w:rPr>
          <w:rFonts w:eastAsia="宋体"/>
          <w:sz w:val="20"/>
          <w:lang w:eastAsia="zh-CN"/>
        </w:rPr>
      </w:pPr>
    </w:p>
    <w:p>
      <w:pPr>
        <w:pStyle w:val="104"/>
        <w:numPr>
          <w:ilvl w:val="0"/>
          <w:numId w:val="1"/>
        </w:numPr>
        <w:ind w:leftChars="0"/>
        <w:rPr>
          <w:sz w:val="20"/>
        </w:rPr>
      </w:pPr>
      <w:r>
        <w:rPr>
          <w:rFonts w:hint="eastAsia" w:eastAsia="宋体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8, 10, 101, 102, 103, 104, 105, 124, 125, 126, 127, 129, 130, 187, 189, 190, 248, 250, 251, 252, 253, 255, 257, 258 </w:t>
      </w:r>
    </w:p>
    <w:p>
      <w:pPr>
        <w:jc w:val="both"/>
        <w:rPr>
          <w:rFonts w:eastAsia="宋体"/>
          <w:sz w:val="20"/>
          <w:lang w:val="en-US" w:eastAsia="zh-CN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Revisions: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R1, update resolutions to duplicated CIDs and update resolution to CID 258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R2, update resolution to CID 129; some editorial correction.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R3, update resolution to CID 189 and 130.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R4, editorial update and update proposed spec text modification as part of resolution to CID 189.</w:t>
      </w:r>
    </w:p>
    <w:p/>
    <w:p/>
    <w:p>
      <w:pPr>
        <w:tabs>
          <w:tab w:val="left" w:pos="8387"/>
        </w:tabs>
      </w:pPr>
      <w:r>
        <w:tab/>
      </w:r>
    </w:p>
    <w:p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tab/>
      </w:r>
    </w:p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</w:t>
      </w:r>
      <w:r>
        <w:rPr>
          <w:rFonts w:hint="eastAsia" w:eastAsia="宋体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Draft.  </w:t>
      </w:r>
      <w:r>
        <w:rPr>
          <w:rFonts w:hint="eastAsia" w:eastAsia="宋体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hint="eastAsia" w:eastAsia="宋体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</w:t>
      </w:r>
      <w:r>
        <w:rPr>
          <w:rFonts w:hint="eastAsia" w:eastAsia="宋体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812"/>
        <w:gridCol w:w="2706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cs="Arial" w:asciiTheme="minorHAnsi" w:hAnsiTheme="minorHAnsi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25.33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hAnsi="Arial" w:eastAsia="宋体" w:cs="Arial" w:asci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"The NGV PHY data subcarriers are modulated using ..., 16-QAM DCM, 64-QAM, and 256-QAM." "16-QAM DCM" is not defined in 11bd.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"16-QAM DCM"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The addressed spec text in actually under sub-clause 32.1 (Introduction to NGV PHY). But the author of this resolution agrees on the comment that 16-QAM is not defined SFD or any approved proposal.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25.33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"The NGV PHY data subcarriers are modulated using ..., 16-QAM DCM, 64-QAM, and 256-QAM." "16-QAM DCM" is not defined in 11bd. Need to remove the modulation.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"16-QAM DCM" from the modulation list.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248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27.24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add NOTE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For example, NOTE--The Length field of the L-SIG in NGV PPDUs is defined in Equation (32-8) using the TXTIME value defined by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Equation (32-46).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Agree in principle on the comment. The proposed modification to the spec text is provided as part of this resolution.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247 as in document </w:t>
            </w:r>
            <w:bookmarkStart w:id="0" w:name="_GoBack"/>
            <w:bookmarkEnd w:id="0"/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11-20/0786r5.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Since LDPC is the only encoding method for data, FEC_CODING is not needed.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the row of "FEC_CODING".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FEC_CODING is not necessary since LDPC is the only coding scheme in 11bd.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Since LDPC is the only encoding method for data, FEC_CODING is not needed.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the row of "FEC_CODING".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187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If the FORMAT is NGV, then only LDPC coding for the data portion of a PPDU is allowed according to SFD.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Hence, it is unneccessary to define a parameter "FEC Coding" that can take the values BCC_CODING and LDPC_CODING.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parameter "FEC Coding" and row in Table 32-1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delete FEC_CODING in the table. LDPC is the only mode to be indicated for data portion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the MCS of NGV is defined from 0 to 10, need to update the MCS range.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Update "TBD" to "10"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the MCS of NGV is defined from 0 to 10, need to update the MCS range. DCM is one of the modulation, no need extra row for DCM.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Update "TBD" to "10", and Remove the row of "DCM&lt;TBD&gt;"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As consent in motion [81] in the spec framework document (11-19/0497r7), MCS is defined with 10 values, e.g. 0-9. 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replace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TBD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with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, and remove the row of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DCM &lt;TBD&gt;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28.37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TBD should be 10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28.42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DCM is one of the modulation, no need extra row for DCM.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the row of "DCM&lt;TBD&gt;"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28.42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delete DCM in the table. DCM is one of MCS elements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28.43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We agreed that LDPC is the only coding scheme for data portion of 11bd PPDU, BCC does not need.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delete the related sentence for BCC in the FCE_CODING column in table 32-1.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"POWERBOOST" is determined based on Modulation, no need to indicate in TXVECTOR.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"POWERBOOST" entry.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As consent in the spec framework document (11-19/0497r7):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NGV PPDU modulated with BPSK and DCM shall power boost L-STF and L-LTF by 3dB.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1598784419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Nov19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[5]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#63]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NGV PPDU modulated with BPSK shall power boost L-STF and L-LTF by 3dB.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680654472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Nov19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[5]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#64]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L-STF and L-LTF power boost and repeated NGV-LTF only apply to 11bd transmission using 10MHz bandwidth, one spatial stream and BPSK modulation.</w:t>
            </w:r>
          </w:p>
          <w:p>
            <w:pP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1851790448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Jan20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[6]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#77]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Since power boost is clearly decided by MCS, Bandwidth and number of spatial streams, there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s no need to define a TXVECTOR parameter for power boost.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"POWERBOOST" is determined based on Modulation, no need to indicate in TXVECTOR.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"POWERBOOST" entry.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Refer to CID 105.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129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29.43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The ''NUM_SS" is missing in Table 32-1.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Add entires for "NUM_SS".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Agree in principle.  As consent in the spec framework document (11-19/0497r7): 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11bd supports two spatial streams for unicast transmissions as an optional feature.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1492168495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July19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[3]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#26]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The parameter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NUM_SS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should be defined in the similar format as that defined in 11ac with max 2 spatial streams supported.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129 as in document 11-20/0786r5. </w:t>
            </w:r>
          </w:p>
        </w:tc>
      </w:tr>
    </w:tbl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48/129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implement following proposed modification to Table 32-1 (TXVECTOR and RXVECTOR parameters)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in sub-clause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32.2.2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(TXVECTOR and RXVECTOR parameters)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48 and 129 respectively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rPr>
          <w:rFonts w:eastAsiaTheme="minorEastAsia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sz w:val="21"/>
          <w:szCs w:val="21"/>
          <w:lang w:val="en-US" w:eastAsia="zh-CN"/>
        </w:rPr>
        <w:t>32.2.2</w:t>
      </w:r>
      <w:r>
        <w:rPr>
          <w:rFonts w:eastAsiaTheme="minorEastAsia"/>
          <w:b/>
          <w:sz w:val="21"/>
          <w:szCs w:val="21"/>
          <w:lang w:eastAsia="zh-CN"/>
        </w:rPr>
        <w:t xml:space="preserve"> </w:t>
      </w:r>
      <w:r>
        <w:rPr>
          <w:rFonts w:hint="eastAsia" w:eastAsiaTheme="minorEastAsia"/>
          <w:b/>
          <w:sz w:val="21"/>
          <w:szCs w:val="21"/>
          <w:lang w:val="en-US" w:eastAsia="zh-CN"/>
        </w:rPr>
        <w:t>TXVECTOR and RXVECTOR parameters</w:t>
      </w:r>
    </w:p>
    <w:p>
      <w:pPr>
        <w:spacing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>
      <w:pPr>
        <w:spacing w:line="256" w:lineRule="auto"/>
        <w:jc w:val="center"/>
        <w:rPr>
          <w:rFonts w:eastAsia="宋体"/>
          <w:b/>
          <w:b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Table 32-1 -- TXVECTOR and RXVECTOR parameters</w:t>
      </w:r>
    </w:p>
    <w:tbl>
      <w:tblPr>
        <w:tblStyle w:val="1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50"/>
        <w:gridCol w:w="2686"/>
        <w:gridCol w:w="5079"/>
        <w:gridCol w:w="503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TXVECTOR</w:t>
            </w:r>
          </w:p>
        </w:tc>
        <w:tc>
          <w:tcPr>
            <w:tcW w:w="502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RXVECTOR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>
            <w:pPr>
              <w:spacing w:line="257" w:lineRule="auto"/>
              <w:ind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L-LENGTH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Not present. </w:t>
            </w:r>
          </w:p>
          <w:p>
            <w:pPr>
              <w:spacing w:before="120" w:beforeLines="50" w:after="120" w:afterLines="50" w:line="240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 xml:space="preserve">Note, the value of Length field of the L-SIG in an NGV PPDU is calculated as in Equation (32-8). 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sz w:val="16"/>
                <w:szCs w:val="16"/>
                <w:shd w:val="clear" w:color="auto" w:fill="FFFF00"/>
                <w:lang w:val="en-US" w:eastAsia="zh-CN"/>
              </w:rPr>
              <w:t>[CID 248]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vMerge w:val="continue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Indicates the length of the PSDU in octets in the range of 1 to 4095. The value is used by the PHY to determine the number of octet transfers that occur between the MAC and the PHY.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rPr>
                <w:rFonts w:eastAsia="TimesNewRomanPSMT"/>
                <w:sz w:val="16"/>
                <w:szCs w:val="16"/>
                <w:lang w:val="en-US" w:eastAsia="zh-CN"/>
              </w:rPr>
            </w:pPr>
            <w:r>
              <w:rPr>
                <w:rFonts w:eastAsia="TimesNewRomanPSMT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eastAsia="TimesNewRomanPSMT"/>
                <w:sz w:val="16"/>
                <w:szCs w:val="16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eastAsia="TimesNewRomanPSMT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>MUM_SS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>
            <w:pPr>
              <w:spacing w:after="0" w:line="240" w:lineRule="auto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Indicates the number of spa</w:t>
            </w:r>
            <w:r>
              <w:rPr>
                <w:rFonts w:hint="eastAsia" w:eastAsia="宋体"/>
                <w:color w:val="0070C0"/>
                <w:u w:val="single"/>
                <w:lang w:val="en-US" w:eastAsia="zh-CN"/>
              </w:rPr>
              <w:t>tial</w:t>
            </w:r>
            <w:r>
              <w:rPr>
                <w:color w:val="0070C0"/>
                <w:u w:val="single"/>
              </w:rPr>
              <w:t xml:space="preserve"> streams.</w:t>
            </w:r>
          </w:p>
          <w:p>
            <w:pPr>
              <w:spacing w:after="0" w:line="240" w:lineRule="auto"/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color w:val="0070C0"/>
                <w:u w:val="single"/>
              </w:rPr>
              <w:t>Integer: range 1-</w:t>
            </w:r>
            <w:r>
              <w:rPr>
                <w:rFonts w:hint="eastAsia" w:eastAsia="宋体"/>
                <w:color w:val="0070C0"/>
                <w:u w:val="single"/>
                <w:lang w:val="en-US" w:eastAsia="zh-CN"/>
              </w:rPr>
              <w:t>2</w:t>
            </w:r>
            <w:r>
              <w:rPr>
                <w:color w:val="0070C0"/>
                <w:u w:val="single"/>
              </w:rPr>
              <w:t xml:space="preserve"> 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450" w:type="dxa"/>
            <w:vMerge w:val="continue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Not present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eastAsia="宋体"/>
                <w:i/>
                <w:iCs/>
                <w:sz w:val="16"/>
                <w:szCs w:val="16"/>
                <w:shd w:val="clear" w:color="auto" w:fill="FFFF00"/>
                <w:lang w:val="en-US" w:eastAsia="zh-CN"/>
              </w:rPr>
              <w:t>[CID 129]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9220" w:type="dxa"/>
            <w:gridSpan w:val="5"/>
            <w:vAlign w:val="center"/>
          </w:tcPr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NOTE 1—In the “TXVECTOR” and “RXVECTOR” columns, the following apply:</w:t>
            </w:r>
          </w:p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 = Present;</w:t>
            </w:r>
          </w:p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 = Not present;</w:t>
            </w:r>
          </w:p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O = Optional;</w:t>
            </w:r>
          </w:p>
        </w:tc>
      </w:tr>
    </w:tbl>
    <w:p>
      <w:pPr>
        <w:spacing w:line="256" w:lineRule="auto"/>
        <w:rPr>
          <w:rFonts w:eastAsia="宋体"/>
          <w:sz w:val="20"/>
          <w:lang w:val="en-US" w:eastAsia="zh-CN"/>
        </w:rPr>
      </w:pPr>
    </w:p>
    <w:p>
      <w:pPr>
        <w:spacing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48/129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cs="Arial" w:asciiTheme="minorHAnsi" w:hAnsiTheme="minorHAnsi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29.54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hAnsi="Arial" w:eastAsia="宋体" w:cs="Arial" w:asci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32.2.3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complete the sentence correctly and properly. TBD should be OCB primary.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Agree on the comment in principle.   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129 as in document 11-20/0786r5. </w:t>
            </w:r>
          </w:p>
        </w:tc>
      </w:tr>
    </w:tbl>
    <w:p>
      <w:pPr>
        <w:rPr>
          <w:rFonts w:ascii="Arial" w:hAnsi="Arial" w:eastAsia="宋体" w:cs="Arial"/>
          <w:i/>
          <w:sz w:val="24"/>
          <w:highlight w:val="yellow"/>
          <w:u w:val="single"/>
          <w:lang w:eastAsia="zh-CN"/>
        </w:rPr>
      </w:pPr>
    </w:p>
    <w:p>
      <w:pPr>
        <w:rPr>
          <w:rFonts w:ascii="Arial" w:hAnsi="Arial" w:eastAsia="宋体" w:cs="Arial"/>
          <w:i/>
          <w:sz w:val="24"/>
          <w:highlight w:val="yellow"/>
          <w:u w:val="single"/>
          <w:lang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53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the following modification to the first paragraph 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32.2.3 (PHY CONFIG_VECTOR)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53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spacing w:after="240" w:afterLines="100"/>
        <w:rPr>
          <w:rFonts w:eastAsiaTheme="minorEastAsia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sz w:val="21"/>
          <w:szCs w:val="21"/>
          <w:lang w:val="en-US" w:eastAsia="zh-CN"/>
        </w:rPr>
        <w:t>32.2.3 PHY CONFIG_VECTOR</w:t>
      </w:r>
    </w:p>
    <w:p>
      <w:pPr>
        <w:spacing w:line="256" w:lineRule="auto"/>
        <w:rPr>
          <w:rFonts w:hint="default" w:eastAsia="宋体"/>
          <w:szCs w:val="18"/>
          <w:lang w:val="en-US" w:eastAsia="zh-CN"/>
        </w:rPr>
      </w:pPr>
      <w:r>
        <w:rPr>
          <w:rFonts w:eastAsia="宋体"/>
          <w:szCs w:val="18"/>
          <w:lang w:eastAsia="zh-CN"/>
        </w:rPr>
        <w:t xml:space="preserve">The PHYCONFIG_VECTOR carried in a PHY-CONFIG.request primitive for the NGV PHY contains an OPERATING_CHANNEL parameter, which identifies the </w:t>
      </w:r>
      <w:r>
        <w:rPr>
          <w:rFonts w:hint="eastAsia" w:eastAsia="宋体"/>
          <w:szCs w:val="18"/>
          <w:lang w:val="en-US" w:eastAsia="zh-CN"/>
        </w:rPr>
        <w:t>OCB primary</w:t>
      </w:r>
      <w:r>
        <w:rPr>
          <w:rFonts w:hint="eastAsia" w:eastAsia="宋体"/>
          <w:color w:val="FF0000"/>
          <w:szCs w:val="18"/>
          <w:lang w:val="en-US" w:eastAsia="zh-CN"/>
        </w:rPr>
        <w:t xml:space="preserve"> </w:t>
      </w:r>
      <w:r>
        <w:rPr>
          <w:rFonts w:eastAsia="宋体"/>
          <w:strike/>
          <w:color w:val="FF0000"/>
          <w:szCs w:val="18"/>
          <w:lang w:eastAsia="zh-CN"/>
        </w:rPr>
        <w:t xml:space="preserve">operating or primary &lt;TBD&gt; </w:t>
      </w:r>
      <w:r>
        <w:rPr>
          <w:rFonts w:eastAsia="宋体"/>
          <w:szCs w:val="18"/>
          <w:lang w:eastAsia="zh-CN"/>
        </w:rPr>
        <w:t xml:space="preserve">channel. </w:t>
      </w:r>
      <w:r>
        <w:rPr>
          <w:rFonts w:eastAsia="宋体"/>
          <w:strike/>
          <w:color w:val="FF0000"/>
          <w:szCs w:val="18"/>
          <w:lang w:eastAsia="zh-CN"/>
        </w:rPr>
        <w:t>The PHY shall set dot11CurrentPrimaryChannel to the value of this parameter (TBD).</w:t>
      </w:r>
      <w:r>
        <w:rPr>
          <w:rFonts w:hint="eastAsia" w:eastAsia="宋体"/>
          <w:szCs w:val="18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The PHY shall set dot11CurrentPrimaryChannel to the value of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parameter </w:t>
      </w:r>
      <w:r>
        <w:rPr>
          <w:rFonts w:eastAsia="宋体"/>
          <w:color w:val="0070C0"/>
          <w:szCs w:val="18"/>
          <w:u w:val="single"/>
          <w:lang w:eastAsia="zh-CN"/>
        </w:rPr>
        <w:t>OPERATING_CHANNEL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.</w:t>
      </w:r>
    </w:p>
    <w:p>
      <w:pPr>
        <w:autoSpaceDE w:val="0"/>
        <w:autoSpaceDN w:val="0"/>
        <w:adjustRightInd w:val="0"/>
        <w:jc w:val="both"/>
        <w:rPr>
          <w:rFonts w:eastAsia="宋体"/>
          <w:b/>
          <w:bCs/>
          <w:i/>
          <w:iCs/>
          <w:lang w:val="en-US" w:eastAsia="zh-CN"/>
        </w:rPr>
      </w:pPr>
      <w:r>
        <w:rPr>
          <w:rFonts w:hint="eastAsia" w:eastAsia="宋体"/>
          <w:b/>
          <w:bCs/>
          <w:i/>
          <w:iCs/>
          <w:lang w:val="en-US" w:eastAsia="zh-CN"/>
        </w:rPr>
        <w:t>......</w:t>
      </w:r>
    </w:p>
    <w:p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>
      <w:pPr>
        <w:rPr>
          <w:bCs/>
          <w:i/>
          <w:iCs/>
          <w:sz w:val="24"/>
          <w:szCs w:val="24"/>
          <w:highlight w:val="yellow"/>
          <w:lang w:eastAsia="ko-KR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53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Cs/>
          <w:i/>
          <w:iCs/>
          <w:sz w:val="24"/>
          <w:szCs w:val="24"/>
          <w:highlight w:val="yellow"/>
          <w:lang w:val="en-US" w:eastAsia="zh-CN"/>
        </w:rPr>
      </w:pPr>
    </w:p>
    <w:p>
      <w:pPr>
        <w:rPr>
          <w:bCs/>
          <w:iCs/>
          <w:lang w:eastAsia="ko-KR"/>
        </w:rPr>
      </w:pPr>
    </w:p>
    <w:tbl>
      <w:tblPr>
        <w:tblStyle w:val="12"/>
        <w:tblpPr w:leftFromText="180" w:rightFromText="180" w:vertAnchor="text" w:horzAnchor="page" w:tblpX="1012" w:tblpY="306"/>
        <w:tblOverlap w:val="never"/>
        <w:tblW w:w="1051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="Arial" w:hAnsi="Arial" w:cs="Arial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="Arial" w:hAnsi="Arial" w:eastAsia="宋体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255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30.14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32.2.4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delete "(when FORMAT is NGV)". It is redundant because the first colum shows the FORMAT parameter.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189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30.20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32.2.4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According to Annex E of Draft P802.11md D3.0, both in the US and in Europe, ITS channel spacings for 5, 10, and 20 MHz are defined.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However, the last row in Table 32-2 NON_NGV only defines CBW_10 for 10 MHz.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If in Annex E.1 5, 10, and 20 MHz are supported in the ITS Band, Table 32-2 should define CBW_5, CBW_10, and CBW_20 for NON_NGV accordingly.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Add additional rows for FORMAT NON_NGV and CBW_5 and CBW_20 in Table 32-3.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Agree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partially with the comment that the current ITS regulation allows 20 MHz bandwidth. But in the current scope of 802.11bd, the group are only interested in the co-ex of NGV STA with non-NGV STA on 10 MHz bandwidth and the behavior of a NGV STA as a non-NGV STA on 10 MHz channel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. 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So it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s a better way to clarify the intention by defining the value of the parameter FORMAT as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NON_NGV_10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when it is contained in a non-NGV PPDU in the scope of 11bd. 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Please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replace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with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NON_NGV_10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and replace </w:t>
            </w: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 format</w:t>
            </w: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to </w:t>
            </w: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 10 MHz format</w:t>
            </w:r>
            <w:r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throughout the IEEE P802.11bd D0.3 spec.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And please implemented the proposed text modification in 11-20/0786r5 as part of resolution to CID 189.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31.44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"NON_NGV" format is not officially defined before this section.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Add a subsection similar to 19.1.4 (PPDU formats) in 802.11REVmd to define "NGV" and "NON_NGV" PPDU formats.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1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30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11-20/0786r5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. </w:t>
            </w:r>
          </w:p>
        </w:tc>
      </w:tr>
    </w:tbl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189/130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the following modification to add a new sub-clause 32.1.4 (PPDU Formats)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130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spacing w:after="240" w:afterLines="100"/>
        <w:rPr>
          <w:rFonts w:eastAsiaTheme="minorEastAsia"/>
          <w:b/>
          <w:color w:val="0070C0"/>
          <w:sz w:val="21"/>
          <w:szCs w:val="21"/>
          <w:u w:val="single"/>
          <w:lang w:eastAsia="zh-CN"/>
        </w:rPr>
      </w:pPr>
      <w:r>
        <w:rPr>
          <w:rFonts w:hint="eastAsia" w:eastAsiaTheme="minorEastAsia"/>
          <w:b/>
          <w:color w:val="0070C0"/>
          <w:sz w:val="21"/>
          <w:szCs w:val="21"/>
          <w:u w:val="single"/>
          <w:lang w:val="en-US" w:eastAsia="zh-CN"/>
        </w:rPr>
        <w:t>32.1.4 PPDU Formats</w:t>
      </w:r>
    </w:p>
    <w:p>
      <w:pPr>
        <w:spacing w:line="256" w:lineRule="auto"/>
        <w:rPr>
          <w:rFonts w:eastAsia="宋体"/>
          <w:color w:val="0070C0"/>
          <w:szCs w:val="18"/>
          <w:u w:val="single"/>
          <w:lang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>The structure of the PPDU transmitted by a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 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STA is determined by the TXVECTOR parameters as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 xml:space="preserve">defined in Table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32</w:t>
      </w:r>
      <w:r>
        <w:rPr>
          <w:rFonts w:eastAsia="宋体"/>
          <w:color w:val="0070C0"/>
          <w:szCs w:val="18"/>
          <w:u w:val="single"/>
          <w:lang w:eastAsia="zh-CN"/>
        </w:rPr>
        <w:t>-1 (TXVECTOR and RXVECTOR parameters).</w:t>
      </w:r>
    </w:p>
    <w:p>
      <w:pPr>
        <w:spacing w:line="256" w:lineRule="auto"/>
        <w:rPr>
          <w:rFonts w:eastAsia="宋体"/>
          <w:color w:val="0070C0"/>
          <w:szCs w:val="18"/>
          <w:u w:val="single"/>
          <w:lang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 xml:space="preserve">In a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STA the FORMAT parameter determines the overall structure of the PPDU and can take one of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the following values:</w:t>
      </w:r>
    </w:p>
    <w:p>
      <w:pPr>
        <w:spacing w:line="256" w:lineRule="auto"/>
        <w:ind w:left="180" w:leftChars="100"/>
        <w:rPr>
          <w:rFonts w:eastAsia="宋体"/>
          <w:color w:val="0070C0"/>
          <w:szCs w:val="18"/>
          <w:u w:val="single"/>
          <w:lang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 xml:space="preserve">—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Non-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NGV 10 MHz </w:t>
      </w:r>
      <w:r>
        <w:rPr>
          <w:rFonts w:eastAsia="宋体"/>
          <w:color w:val="0070C0"/>
          <w:szCs w:val="18"/>
          <w:u w:val="single"/>
          <w:lang w:eastAsia="zh-CN"/>
        </w:rPr>
        <w:t xml:space="preserve">format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(NON_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NGV_10</w:t>
      </w:r>
      <w:r>
        <w:rPr>
          <w:rFonts w:eastAsia="宋体"/>
          <w:color w:val="0070C0"/>
          <w:szCs w:val="18"/>
          <w:u w:val="single"/>
          <w:lang w:eastAsia="zh-CN"/>
        </w:rPr>
        <w:t xml:space="preserve">),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for the PPDU format as specified in </w:t>
      </w:r>
      <w:r>
        <w:rPr>
          <w:rFonts w:eastAsia="宋体"/>
          <w:color w:val="0070C0"/>
          <w:szCs w:val="18"/>
          <w:u w:val="single"/>
          <w:lang w:eastAsia="zh-CN"/>
        </w:rPr>
        <w:t>Clause 17 (Orthogonal frequency division multiplexing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(OFDM) PHY specification)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for 10 MHz channel spacing</w:t>
      </w:r>
      <w:r>
        <w:rPr>
          <w:rFonts w:eastAsia="宋体"/>
          <w:color w:val="0070C0"/>
          <w:szCs w:val="18"/>
          <w:u w:val="single"/>
          <w:lang w:eastAsia="zh-CN"/>
        </w:rPr>
        <w:t>.</w:t>
      </w:r>
    </w:p>
    <w:p>
      <w:pPr>
        <w:spacing w:line="256" w:lineRule="auto"/>
        <w:ind w:left="180" w:leftChars="100"/>
        <w:rPr>
          <w:rFonts w:hint="default" w:eastAsia="宋体"/>
          <w:color w:val="0070C0"/>
          <w:szCs w:val="18"/>
          <w:u w:val="single"/>
          <w:lang w:val="en-US"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 xml:space="preserve">—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format (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>)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, for the PPDU format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as specified in Clause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32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(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 PHY</w:t>
      </w:r>
      <w:r>
        <w:rPr>
          <w:rFonts w:eastAsia="宋体"/>
          <w:color w:val="0070C0"/>
          <w:szCs w:val="18"/>
          <w:u w:val="single"/>
          <w:lang w:eastAsia="zh-CN"/>
        </w:rPr>
        <w:t>).</w:t>
      </w:r>
    </w:p>
    <w:p>
      <w:pPr>
        <w:spacing w:line="256" w:lineRule="auto"/>
        <w:rPr>
          <w:rFonts w:eastAsia="宋体"/>
          <w:color w:val="0070C0"/>
          <w:szCs w:val="18"/>
          <w:u w:val="single"/>
          <w:lang w:val="en-US"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>NOTE—Required support for these formats is defined in 1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7</w:t>
      </w:r>
      <w:r>
        <w:rPr>
          <w:rFonts w:eastAsia="宋体"/>
          <w:color w:val="0070C0"/>
          <w:szCs w:val="18"/>
          <w:u w:val="single"/>
          <w:lang w:eastAsia="zh-CN"/>
        </w:rPr>
        <w:t xml:space="preserve">.1(Introduction) and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32</w:t>
      </w:r>
      <w:r>
        <w:rPr>
          <w:rFonts w:eastAsia="宋体"/>
          <w:color w:val="0070C0"/>
          <w:szCs w:val="18"/>
          <w:u w:val="single"/>
          <w:lang w:eastAsia="zh-CN"/>
        </w:rPr>
        <w:t xml:space="preserve">.1.1 (Introduction to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PHY)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eastAsia="宋体"/>
          <w:b w:val="0"/>
          <w:bCs w:val="0"/>
          <w:i/>
          <w:iCs/>
          <w:highlight w:val="yellow"/>
          <w:lang w:val="en-US" w:eastAsia="zh-CN"/>
        </w:rPr>
      </w:pPr>
      <w:r>
        <w:rPr>
          <w:rFonts w:hint="eastAsia" w:eastAsia="宋体"/>
          <w:b w:val="0"/>
          <w:bCs w:val="0"/>
          <w:i/>
          <w:iCs/>
          <w:highlight w:val="yellow"/>
          <w:lang w:val="en-US" w:eastAsia="zh-CN"/>
        </w:rPr>
        <w:t>[CID 189/130]</w:t>
      </w:r>
    </w:p>
    <w:p>
      <w:pPr>
        <w:autoSpaceDE w:val="0"/>
        <w:autoSpaceDN w:val="0"/>
        <w:adjustRightInd w:val="0"/>
        <w:jc w:val="both"/>
        <w:rPr>
          <w:rFonts w:hint="default" w:eastAsia="宋体"/>
          <w:b/>
          <w:bCs/>
          <w:i/>
          <w:iCs/>
          <w:highlight w:val="none"/>
          <w:lang w:val="en-US" w:eastAsia="zh-CN"/>
        </w:rPr>
      </w:pPr>
      <w:r>
        <w:rPr>
          <w:rFonts w:hint="eastAsia" w:eastAsia="宋体"/>
          <w:b/>
          <w:bCs/>
          <w:i/>
          <w:iCs/>
          <w:highlight w:val="none"/>
          <w:lang w:val="en-US" w:eastAsia="zh-CN"/>
        </w:rPr>
        <w:t>......</w:t>
      </w:r>
    </w:p>
    <w:p>
      <w:pPr>
        <w:spacing w:after="240" w:afterLines="100"/>
        <w:rPr>
          <w:rFonts w:hint="eastAsia" w:eastAsiaTheme="minorEastAsia"/>
          <w:b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eastAsiaTheme="minorEastAsia"/>
          <w:b/>
          <w:color w:val="auto"/>
          <w:sz w:val="21"/>
          <w:szCs w:val="21"/>
          <w:u w:val="none"/>
          <w:lang w:val="en-US" w:eastAsia="zh-CN"/>
        </w:rPr>
        <w:t>32.2.2 TXVECTOR and RXVECTOR</w:t>
      </w:r>
    </w:p>
    <w:p>
      <w:pPr>
        <w:spacing w:after="240" w:afterLines="100"/>
        <w:rPr>
          <w:rFonts w:hint="default" w:eastAsiaTheme="minorEastAsia"/>
          <w:b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eastAsiaTheme="minorEastAsia"/>
          <w:b/>
          <w:color w:val="auto"/>
          <w:sz w:val="21"/>
          <w:szCs w:val="21"/>
          <w:u w:val="none"/>
          <w:lang w:val="en-US" w:eastAsia="zh-CN"/>
        </w:rPr>
        <w:t>......</w:t>
      </w:r>
    </w:p>
    <w:p>
      <w:pPr>
        <w:spacing w:line="256" w:lineRule="auto"/>
        <w:jc w:val="center"/>
        <w:rPr>
          <w:rFonts w:eastAsia="宋体"/>
          <w:b/>
          <w:b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Table 32-1 -- TXVECTOR and RXVECTOR parameters</w:t>
      </w:r>
    </w:p>
    <w:tbl>
      <w:tblPr>
        <w:tblStyle w:val="1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50"/>
        <w:gridCol w:w="2686"/>
        <w:gridCol w:w="5079"/>
        <w:gridCol w:w="503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TXVECTOR</w:t>
            </w:r>
          </w:p>
        </w:tc>
        <w:tc>
          <w:tcPr>
            <w:tcW w:w="502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RXVECTOR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FORMAT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Determines the format of the PPDU.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Enumerated type: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NON_NGV</w:t>
            </w: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>_10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indicates Clause 17 PPDU format</w:t>
            </w: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 xml:space="preserve"> for 10 MHz channel spacing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NGV indicates NGV PPDU format </w:t>
            </w: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>as defined in Clause 32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. </w:t>
            </w:r>
            <w:r>
              <w:rPr>
                <w:rFonts w:hint="eastAsia" w:eastAsia="宋体"/>
                <w:i/>
                <w:iCs/>
                <w:sz w:val="16"/>
                <w:szCs w:val="16"/>
                <w:highlight w:val="yellow"/>
                <w:lang w:val="en-US" w:eastAsia="zh-CN"/>
              </w:rPr>
              <w:t>[CID 189]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eastAsia="宋体"/>
          <w:b/>
          <w:bCs/>
          <w:i/>
          <w:iCs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jc w:val="both"/>
        <w:rPr>
          <w:rFonts w:hint="default" w:eastAsia="宋体"/>
          <w:b/>
          <w:bCs/>
          <w:i/>
          <w:iCs/>
          <w:highlight w:val="yellow"/>
          <w:lang w:val="en-US" w:eastAsia="zh-CN"/>
        </w:rPr>
      </w:pPr>
    </w:p>
    <w:p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hint="eastAsia" w:eastAsia="宋体"/>
          <w:b/>
          <w:bCs/>
          <w:i/>
          <w:iCs/>
          <w:sz w:val="24"/>
          <w:szCs w:val="24"/>
          <w:highlight w:val="yellow"/>
          <w:lang w:val="en-US" w:eastAsia="zh-CN"/>
        </w:rPr>
        <w:t>189/130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Cs/>
          <w:iCs/>
          <w:lang w:eastAsia="ko-KR"/>
        </w:rPr>
      </w:pPr>
    </w:p>
    <w:tbl>
      <w:tblPr>
        <w:tblStyle w:val="12"/>
        <w:tblpPr w:leftFromText="180" w:rightFromText="180" w:vertAnchor="text" w:horzAnchor="page" w:tblpX="1014" w:tblpY="322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257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31.47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non-NGV should be all captal letter like NON-NGV as defined in Table 32-1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258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32.15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non-NGV should be all captal letter like NON-NGV to be consistent through the spec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In some cases,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non-NGV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refers to the format of the PPDU with TXVECTOR/RXVECTOR parameter FORMAT equal to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NON-NGV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. Therefore the comment is not correct.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190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32.38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In Table 32-3--Mapping of the NGV PHY parameters for non-NGV operation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the NGV parameter "CHANNEL_WIDTH" should not be discarded but passed 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Change "Discareded" to "CHANNEL_WIDTH"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The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purpose of the mapping is for a NGV PHY to behave as Non-NGV PHY (as defined in Clause 17 on 5.9 GHz). The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parameter CHANNEL_WIDTH is defined in NGV PHY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,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but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it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s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not defined in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Non-NGV PHY (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5.9 GHz operation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in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Clause 17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)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. Therefore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the parameter CHANNEL_WIDTH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should be discarded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for a NGV PHY to behave like Non-NGV PHY.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35.37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DCM is not indicated by uisng any signaling and is included in MCS.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Changed &lt;TBD&gt; to NGV MCS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cs="Arial" w:asciiTheme="minorHAnsi" w:hAnsiTheme="minorHAnsi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hAnsi="Arial" w:eastAsia="宋体" w:cs="Arial" w:asci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References:</w:t>
      </w:r>
    </w:p>
    <w:p>
      <w:pPr>
        <w:pStyle w:val="104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hint="eastAsia" w:eastAsia="宋体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>
        <w:rPr>
          <w:rFonts w:hint="eastAsia" w:eastAsia="宋体"/>
          <w:b/>
          <w:color w:val="000000"/>
          <w:sz w:val="28"/>
          <w:lang w:val="en-US" w:eastAsia="zh-CN"/>
        </w:rPr>
        <w:t>0.3</w:t>
      </w:r>
      <w:r>
        <w:rPr>
          <w:b/>
          <w:color w:val="000000"/>
          <w:sz w:val="28"/>
          <w:lang w:val="en-US" w:eastAsia="ko-KR"/>
        </w:rPr>
        <w:t xml:space="preserve">, </w:t>
      </w:r>
      <w:r>
        <w:rPr>
          <w:rFonts w:hint="eastAsia" w:eastAsia="宋体"/>
          <w:b/>
          <w:color w:val="000000"/>
          <w:sz w:val="28"/>
          <w:lang w:val="en-US" w:eastAsia="zh-CN"/>
        </w:rPr>
        <w:t>Apr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hint="eastAsia" w:eastAsia="宋体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>
      <w:headerReference r:id="rId3" w:type="default"/>
      <w:footerReference r:id="rId4" w:type="default"/>
      <w:pgSz w:w="12240" w:h="15840"/>
      <w:pgMar w:top="1080" w:right="1080" w:bottom="1080" w:left="576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8</w:t>
    </w:r>
    <w:r>
      <w:fldChar w:fldCharType="end"/>
    </w:r>
    <w:r>
      <w:tab/>
    </w:r>
    <w:r>
      <w:rPr>
        <w:rFonts w:hint="eastAsia" w:eastAsia="宋体"/>
        <w:lang w:eastAsia="zh-CN"/>
      </w:rPr>
      <w:t>Bo Sun</w:t>
    </w:r>
    <w:r>
      <w:rPr>
        <w:lang w:eastAsia="ko-KR"/>
      </w:rPr>
      <w:t xml:space="preserve"> (</w:t>
    </w:r>
    <w:r>
      <w:rPr>
        <w:rFonts w:hint="eastAsia" w:eastAsia="宋体"/>
        <w:lang w:eastAsia="zh-CN"/>
      </w:rPr>
      <w:t>ZTE</w:t>
    </w:r>
    <w:r>
      <w:rPr>
        <w:lang w:eastAsia="ko-KR"/>
      </w:rPr>
      <w:t>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680"/>
        <w:tab w:val="right" w:pos="9360"/>
        <w:tab w:val="clear" w:pos="6480"/>
      </w:tabs>
    </w:pPr>
    <w:r>
      <w:rPr>
        <w:rFonts w:hint="eastAsia" w:eastAsia="宋体"/>
        <w:lang w:val="en-US" w:eastAsia="zh-CN"/>
      </w:rPr>
      <w:t>May</w:t>
    </w:r>
    <w:r>
      <w:rPr>
        <w:lang w:eastAsia="ko-KR"/>
      </w:rPr>
      <w:t xml:space="preserve"> 20</w:t>
    </w:r>
    <w:r>
      <w:rPr>
        <w:rFonts w:hint="eastAsia" w:eastAsia="宋体"/>
        <w:lang w:val="en-US" w:eastAsia="zh-CN"/>
      </w:rPr>
      <w:t>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</w:t>
    </w:r>
    <w:r>
      <w:rPr>
        <w:rFonts w:hint="eastAsia" w:eastAsia="宋体"/>
        <w:lang w:val="en-US" w:eastAsia="zh-CN"/>
      </w:rPr>
      <w:t>20</w:t>
    </w:r>
    <w:r>
      <w:t>/</w:t>
    </w:r>
    <w:r>
      <w:rPr>
        <w:rFonts w:hint="eastAsia" w:eastAsia="宋体"/>
        <w:lang w:val="en-US" w:eastAsia="zh-CN"/>
      </w:rPr>
      <w:t>0786</w:t>
    </w:r>
    <w:r>
      <w:rPr>
        <w:lang w:eastAsia="ko-KR"/>
      </w:rPr>
      <w:t>r</w:t>
    </w:r>
    <w:r>
      <w:rPr>
        <w:lang w:eastAsia="ko-KR"/>
      </w:rPr>
      <w:fldChar w:fldCharType="end"/>
    </w:r>
    <w:r>
      <w:rPr>
        <w:rFonts w:hint="eastAsia" w:eastAsia="宋体"/>
        <w:lang w:val="en-US"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BB"/>
    <w:multiLevelType w:val="multilevel"/>
    <w:tmpl w:val="04C95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 w:tentative="0">
      <w:start w:val="0"/>
      <w:numFmt w:val="bullet"/>
      <w:lvlText w:val="-"/>
      <w:lvlJc w:val="left"/>
      <w:pPr>
        <w:ind w:left="54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abstractNum w:abstractNumId="2">
    <w:nsid w:val="67491AA1"/>
    <w:multiLevelType w:val="multilevel"/>
    <w:tmpl w:val="67491AA1"/>
    <w:lvl w:ilvl="0" w:tentative="0">
      <w:start w:val="97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519"/>
    <w:rsid w:val="00054694"/>
    <w:rsid w:val="00054BB9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6C4B"/>
    <w:rsid w:val="00156DE8"/>
    <w:rsid w:val="00160AD1"/>
    <w:rsid w:val="00160FA3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75C"/>
    <w:rsid w:val="002539AB"/>
    <w:rsid w:val="00255A8B"/>
    <w:rsid w:val="002569EA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ECA"/>
    <w:rsid w:val="005A4504"/>
    <w:rsid w:val="005A4BFF"/>
    <w:rsid w:val="005A59FC"/>
    <w:rsid w:val="005A5B1F"/>
    <w:rsid w:val="005A624A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651"/>
    <w:rsid w:val="008E0D36"/>
    <w:rsid w:val="008E0E94"/>
    <w:rsid w:val="008E1234"/>
    <w:rsid w:val="008E197A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CDB"/>
    <w:rsid w:val="00BB20F2"/>
    <w:rsid w:val="00BB4D87"/>
    <w:rsid w:val="00BB5178"/>
    <w:rsid w:val="00BB67AE"/>
    <w:rsid w:val="00BB728B"/>
    <w:rsid w:val="00BB7702"/>
    <w:rsid w:val="00BB7718"/>
    <w:rsid w:val="00BC049F"/>
    <w:rsid w:val="00BC1311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0B002B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Malgun Gothic" w:cs="Times New Roman"/>
      <w:sz w:val="18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79"/>
    <w:unhideWhenUsed/>
    <w:qFormat/>
    <w:uiPriority w:val="99"/>
    <w:pPr>
      <w:spacing w:after="200"/>
    </w:pPr>
    <w:rPr>
      <w:rFonts w:ascii="Calibri" w:hAnsi="Calibri"/>
      <w:sz w:val="20"/>
    </w:rPr>
  </w:style>
  <w:style w:type="paragraph" w:styleId="6">
    <w:name w:val="Body Text Indent"/>
    <w:basedOn w:val="1"/>
    <w:qFormat/>
    <w:uiPriority w:val="0"/>
    <w:pPr>
      <w:ind w:left="720" w:hanging="720"/>
    </w:pPr>
  </w:style>
  <w:style w:type="paragraph" w:styleId="7">
    <w:name w:val="Balloon Text"/>
    <w:basedOn w:val="1"/>
    <w:link w:val="50"/>
    <w:qFormat/>
    <w:uiPriority w:val="0"/>
    <w:rPr>
      <w:rFonts w:ascii="Tahoma" w:hAnsi="Tahoma"/>
      <w:sz w:val="16"/>
      <w:szCs w:val="16"/>
    </w:rPr>
  </w:style>
  <w:style w:type="paragraph" w:styleId="8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annotation subject"/>
    <w:basedOn w:val="5"/>
    <w:next w:val="5"/>
    <w:link w:val="30"/>
    <w:qFormat/>
    <w:uiPriority w:val="0"/>
    <w:pPr>
      <w:spacing w:after="0"/>
    </w:pPr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unhideWhenUsed/>
    <w:qFormat/>
    <w:uiPriority w:val="99"/>
    <w:rPr>
      <w:sz w:val="16"/>
      <w:szCs w:val="16"/>
    </w:rPr>
  </w:style>
  <w:style w:type="character" w:customStyle="1" w:styleId="18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19">
    <w:name w:val="SC.10.323677"/>
    <w:qFormat/>
    <w:uiPriority w:val="99"/>
    <w:rPr>
      <w:color w:val="104490"/>
      <w:sz w:val="20"/>
      <w:szCs w:val="20"/>
      <w:u w:val="single"/>
    </w:rPr>
  </w:style>
  <w:style w:type="character" w:customStyle="1" w:styleId="20">
    <w:name w:val="SC.11.274500"/>
    <w:qFormat/>
    <w:uiPriority w:val="99"/>
    <w:rPr>
      <w:b/>
      <w:bCs/>
      <w:i/>
      <w:iCs/>
      <w:color w:val="000000"/>
      <w:sz w:val="22"/>
      <w:szCs w:val="22"/>
    </w:rPr>
  </w:style>
  <w:style w:type="character" w:customStyle="1" w:styleId="21">
    <w:name w:val="SC.7.319547"/>
    <w:qFormat/>
    <w:uiPriority w:val="99"/>
    <w:rPr>
      <w:color w:val="104490"/>
      <w:sz w:val="20"/>
      <w:szCs w:val="20"/>
      <w:u w:val="single"/>
    </w:rPr>
  </w:style>
  <w:style w:type="character" w:customStyle="1" w:styleId="22">
    <w:name w:val="SC.11.274473"/>
    <w:qFormat/>
    <w:uiPriority w:val="99"/>
    <w:rPr>
      <w:color w:val="000000"/>
      <w:sz w:val="18"/>
      <w:szCs w:val="18"/>
      <w:u w:val="single"/>
    </w:rPr>
  </w:style>
  <w:style w:type="character" w:customStyle="1" w:styleId="23">
    <w:name w:val="SC.9.192689"/>
    <w:qFormat/>
    <w:uiPriority w:val="99"/>
    <w:rPr>
      <w:color w:val="104490"/>
      <w:sz w:val="20"/>
      <w:szCs w:val="20"/>
      <w:u w:val="single"/>
    </w:rPr>
  </w:style>
  <w:style w:type="character" w:customStyle="1" w:styleId="24">
    <w:name w:val="SC.10.323592"/>
    <w:qFormat/>
    <w:uiPriority w:val="99"/>
    <w:rPr>
      <w:color w:val="000000"/>
      <w:sz w:val="18"/>
      <w:szCs w:val="18"/>
    </w:rPr>
  </w:style>
  <w:style w:type="character" w:customStyle="1" w:styleId="25">
    <w:name w:val="SC.12.319576"/>
    <w:qFormat/>
    <w:uiPriority w:val="99"/>
    <w:rPr>
      <w:strike/>
      <w:color w:val="000000"/>
      <w:sz w:val="20"/>
      <w:szCs w:val="20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SC.7.319546"/>
    <w:qFormat/>
    <w:uiPriority w:val="99"/>
    <w:rPr>
      <w:strike/>
      <w:color w:val="FF0000"/>
      <w:sz w:val="20"/>
      <w:szCs w:val="20"/>
    </w:rPr>
  </w:style>
  <w:style w:type="character" w:customStyle="1" w:styleId="28">
    <w:name w:val="SC.9.192683"/>
    <w:qFormat/>
    <w:uiPriority w:val="99"/>
    <w:rPr>
      <w:strike/>
      <w:color w:val="904410"/>
      <w:sz w:val="20"/>
      <w:szCs w:val="20"/>
    </w:rPr>
  </w:style>
  <w:style w:type="character" w:customStyle="1" w:styleId="29">
    <w:name w:val="SC.10.323589"/>
    <w:qFormat/>
    <w:uiPriority w:val="99"/>
    <w:rPr>
      <w:color w:val="000000"/>
      <w:sz w:val="20"/>
      <w:szCs w:val="20"/>
      <w:u w:val="single"/>
    </w:rPr>
  </w:style>
  <w:style w:type="character" w:customStyle="1" w:styleId="30">
    <w:name w:val="Comment Subject Char"/>
    <w:link w:val="11"/>
    <w:qFormat/>
    <w:uiPriority w:val="0"/>
    <w:rPr>
      <w:rFonts w:ascii="Calibri" w:hAnsi="Calibri"/>
      <w:b/>
      <w:bCs/>
      <w:lang w:val="en-GB"/>
    </w:rPr>
  </w:style>
  <w:style w:type="character" w:customStyle="1" w:styleId="31">
    <w:name w:val="SC.10.323643"/>
    <w:qFormat/>
    <w:uiPriority w:val="99"/>
    <w:rPr>
      <w:color w:val="208A20"/>
      <w:sz w:val="20"/>
      <w:szCs w:val="20"/>
      <w:u w:val="single"/>
    </w:rPr>
  </w:style>
  <w:style w:type="character" w:customStyle="1" w:styleId="32">
    <w:name w:val="SC.9.192639"/>
    <w:qFormat/>
    <w:uiPriority w:val="99"/>
    <w:rPr>
      <w:i/>
      <w:iCs/>
      <w:color w:val="000000"/>
      <w:sz w:val="16"/>
      <w:szCs w:val="16"/>
      <w:u w:val="single"/>
    </w:rPr>
  </w:style>
  <w:style w:type="character" w:customStyle="1" w:styleId="33">
    <w:name w:val="SC.9.192516"/>
    <w:qFormat/>
    <w:uiPriority w:val="99"/>
    <w:rPr>
      <w:color w:val="000000"/>
      <w:sz w:val="20"/>
      <w:szCs w:val="20"/>
      <w:u w:val="single"/>
    </w:rPr>
  </w:style>
  <w:style w:type="character" w:customStyle="1" w:styleId="34">
    <w:name w:val="SC.4.204810"/>
    <w:qFormat/>
    <w:uiPriority w:val="99"/>
    <w:rPr>
      <w:color w:val="000000"/>
      <w:sz w:val="20"/>
      <w:szCs w:val="20"/>
    </w:rPr>
  </w:style>
  <w:style w:type="character" w:customStyle="1" w:styleId="35">
    <w:name w:val="SC.9.192528"/>
    <w:qFormat/>
    <w:uiPriority w:val="99"/>
    <w:rPr>
      <w:b/>
      <w:bCs/>
      <w:color w:val="000000"/>
      <w:sz w:val="20"/>
      <w:szCs w:val="20"/>
    </w:rPr>
  </w:style>
  <w:style w:type="character" w:customStyle="1" w:styleId="36">
    <w:name w:val="SC.8.278612"/>
    <w:qFormat/>
    <w:uiPriority w:val="99"/>
    <w:rPr>
      <w:strike/>
      <w:color w:val="000000"/>
      <w:sz w:val="20"/>
      <w:szCs w:val="20"/>
    </w:rPr>
  </w:style>
  <w:style w:type="character" w:customStyle="1" w:styleId="37">
    <w:name w:val="SC.13.303301"/>
    <w:qFormat/>
    <w:uiPriority w:val="99"/>
    <w:rPr>
      <w:color w:val="000000"/>
      <w:sz w:val="20"/>
      <w:szCs w:val="20"/>
    </w:rPr>
  </w:style>
  <w:style w:type="character" w:customStyle="1" w:styleId="38">
    <w:name w:val="SC.10.323681"/>
    <w:qFormat/>
    <w:uiPriority w:val="99"/>
    <w:rPr>
      <w:strike/>
      <w:color w:val="000000"/>
      <w:sz w:val="20"/>
      <w:szCs w:val="20"/>
    </w:rPr>
  </w:style>
  <w:style w:type="character" w:customStyle="1" w:styleId="39">
    <w:name w:val="SC.11.274506"/>
    <w:qFormat/>
    <w:uiPriority w:val="99"/>
    <w:rPr>
      <w:color w:val="000000"/>
      <w:sz w:val="20"/>
      <w:szCs w:val="20"/>
      <w:u w:val="single"/>
    </w:rPr>
  </w:style>
  <w:style w:type="character" w:customStyle="1" w:styleId="40">
    <w:name w:val="占位符文本1"/>
    <w:semiHidden/>
    <w:qFormat/>
    <w:uiPriority w:val="99"/>
    <w:rPr>
      <w:color w:val="808080"/>
    </w:rPr>
  </w:style>
  <w:style w:type="character" w:customStyle="1" w:styleId="41">
    <w:name w:val="SC.8.278585"/>
    <w:qFormat/>
    <w:uiPriority w:val="99"/>
    <w:rPr>
      <w:color w:val="000000"/>
      <w:sz w:val="20"/>
      <w:szCs w:val="20"/>
      <w:u w:val="single"/>
    </w:rPr>
  </w:style>
  <w:style w:type="character" w:customStyle="1" w:styleId="42">
    <w:name w:val="SC.9.192644"/>
    <w:qFormat/>
    <w:uiPriority w:val="99"/>
    <w:rPr>
      <w:i/>
      <w:iCs/>
      <w:color w:val="000000"/>
      <w:sz w:val="16"/>
      <w:szCs w:val="16"/>
    </w:rPr>
  </w:style>
  <w:style w:type="character" w:customStyle="1" w:styleId="43">
    <w:name w:val="SC.15.4050"/>
    <w:qFormat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44">
    <w:name w:val="SC.9.192742"/>
    <w:qFormat/>
    <w:uiPriority w:val="99"/>
    <w:rPr>
      <w:strike/>
      <w:color w:val="FF0000"/>
      <w:sz w:val="20"/>
      <w:szCs w:val="20"/>
    </w:rPr>
  </w:style>
  <w:style w:type="character" w:customStyle="1" w:styleId="45">
    <w:name w:val="fontstyle01"/>
    <w:qFormat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46">
    <w:name w:val="SC.4.204809"/>
    <w:qFormat/>
    <w:uiPriority w:val="99"/>
    <w:rPr>
      <w:b/>
      <w:bCs/>
      <w:color w:val="000000"/>
      <w:sz w:val="22"/>
      <w:szCs w:val="22"/>
    </w:rPr>
  </w:style>
  <w:style w:type="character" w:customStyle="1" w:styleId="47">
    <w:name w:val="SC.13.303114"/>
    <w:qFormat/>
    <w:uiPriority w:val="99"/>
    <w:rPr>
      <w:color w:val="000000"/>
      <w:sz w:val="22"/>
      <w:szCs w:val="22"/>
    </w:rPr>
  </w:style>
  <w:style w:type="character" w:customStyle="1" w:styleId="48">
    <w:name w:val="SC.13.303243"/>
    <w:qFormat/>
    <w:uiPriority w:val="99"/>
    <w:rPr>
      <w:color w:val="000000"/>
      <w:sz w:val="20"/>
      <w:szCs w:val="20"/>
    </w:rPr>
  </w:style>
  <w:style w:type="character" w:customStyle="1" w:styleId="49">
    <w:name w:val="SC.11.274443"/>
    <w:qFormat/>
    <w:uiPriority w:val="99"/>
    <w:rPr>
      <w:b/>
      <w:bCs/>
      <w:color w:val="000000"/>
      <w:sz w:val="22"/>
      <w:szCs w:val="22"/>
    </w:rPr>
  </w:style>
  <w:style w:type="character" w:customStyle="1" w:styleId="50">
    <w:name w:val="Balloon Text Char"/>
    <w:link w:val="7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51">
    <w:name w:val="SC.7.319505"/>
    <w:qFormat/>
    <w:uiPriority w:val="99"/>
    <w:rPr>
      <w:b/>
      <w:bCs/>
      <w:color w:val="000000"/>
      <w:sz w:val="22"/>
      <w:szCs w:val="22"/>
    </w:rPr>
  </w:style>
  <w:style w:type="character" w:customStyle="1" w:styleId="52">
    <w:name w:val="SC.10.323600"/>
    <w:qFormat/>
    <w:uiPriority w:val="99"/>
    <w:rPr>
      <w:b/>
      <w:bCs/>
      <w:color w:val="000000"/>
      <w:sz w:val="20"/>
      <w:szCs w:val="20"/>
    </w:rPr>
  </w:style>
  <w:style w:type="character" w:customStyle="1" w:styleId="53">
    <w:name w:val="SC.9.192579"/>
    <w:qFormat/>
    <w:uiPriority w:val="99"/>
    <w:rPr>
      <w:color w:val="000000"/>
      <w:sz w:val="20"/>
      <w:szCs w:val="20"/>
    </w:rPr>
  </w:style>
  <w:style w:type="character" w:customStyle="1" w:styleId="54">
    <w:name w:val="SC.15.4004"/>
    <w:qFormat/>
    <w:uiPriority w:val="99"/>
    <w:rPr>
      <w:b/>
      <w:bCs/>
      <w:color w:val="000000"/>
      <w:sz w:val="22"/>
      <w:szCs w:val="22"/>
    </w:rPr>
  </w:style>
  <w:style w:type="character" w:customStyle="1" w:styleId="55">
    <w:name w:val="SC.15.4062"/>
    <w:qFormat/>
    <w:uiPriority w:val="99"/>
    <w:rPr>
      <w:b/>
      <w:bCs/>
      <w:color w:val="000000"/>
      <w:sz w:val="28"/>
      <w:szCs w:val="28"/>
    </w:rPr>
  </w:style>
  <w:style w:type="character" w:customStyle="1" w:styleId="56">
    <w:name w:val="SC.12.319504"/>
    <w:qFormat/>
    <w:uiPriority w:val="99"/>
    <w:rPr>
      <w:b/>
      <w:bCs/>
      <w:i/>
      <w:iCs/>
      <w:color w:val="000000"/>
      <w:sz w:val="20"/>
      <w:szCs w:val="20"/>
    </w:rPr>
  </w:style>
  <w:style w:type="character" w:customStyle="1" w:styleId="57">
    <w:name w:val="SC.7.319501"/>
    <w:qFormat/>
    <w:uiPriority w:val="99"/>
    <w:rPr>
      <w:color w:val="000000"/>
      <w:sz w:val="20"/>
      <w:szCs w:val="20"/>
    </w:rPr>
  </w:style>
  <w:style w:type="character" w:customStyle="1" w:styleId="58">
    <w:name w:val="SC.8.278544"/>
    <w:qFormat/>
    <w:uiPriority w:val="99"/>
    <w:rPr>
      <w:color w:val="000000"/>
      <w:sz w:val="20"/>
      <w:szCs w:val="20"/>
    </w:rPr>
  </w:style>
  <w:style w:type="character" w:customStyle="1" w:styleId="59">
    <w:name w:val="IEEEStds Level 4 Header Char Char"/>
    <w:link w:val="60"/>
    <w:qFormat/>
    <w:uiPriority w:val="0"/>
    <w:rPr>
      <w:rFonts w:ascii="Arial" w:hAnsi="Arial" w:eastAsia="MS Mincho"/>
      <w:b/>
      <w:snapToGrid w:val="0"/>
    </w:rPr>
  </w:style>
  <w:style w:type="paragraph" w:customStyle="1" w:styleId="60">
    <w:name w:val="IEEEStds Level 4 Header"/>
    <w:basedOn w:val="1"/>
    <w:next w:val="1"/>
    <w:link w:val="59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61">
    <w:name w:val="SC.9.192656"/>
    <w:qFormat/>
    <w:uiPriority w:val="99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62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3">
    <w:name w:val="SC.10.323725"/>
    <w:qFormat/>
    <w:uiPriority w:val="99"/>
    <w:rPr>
      <w:strike/>
      <w:color w:val="000000"/>
    </w:rPr>
  </w:style>
  <w:style w:type="character" w:customStyle="1" w:styleId="64">
    <w:name w:val="SC.9.192632"/>
    <w:qFormat/>
    <w:uiPriority w:val="99"/>
    <w:rPr>
      <w:strike/>
      <w:color w:val="000000"/>
      <w:sz w:val="20"/>
      <w:szCs w:val="20"/>
    </w:rPr>
  </w:style>
  <w:style w:type="character" w:customStyle="1" w:styleId="65">
    <w:name w:val="SC.4.204813"/>
    <w:qFormat/>
    <w:uiPriority w:val="99"/>
    <w:rPr>
      <w:color w:val="000000"/>
      <w:sz w:val="20"/>
      <w:szCs w:val="20"/>
      <w:u w:val="single"/>
    </w:rPr>
  </w:style>
  <w:style w:type="character" w:customStyle="1" w:styleId="66">
    <w:name w:val="SC.13.303254"/>
    <w:qFormat/>
    <w:uiPriority w:val="99"/>
    <w:rPr>
      <w:b/>
      <w:bCs/>
      <w:color w:val="000000"/>
      <w:sz w:val="20"/>
      <w:szCs w:val="20"/>
    </w:rPr>
  </w:style>
  <w:style w:type="character" w:customStyle="1" w:styleId="67">
    <w:name w:val="SC.11.274496"/>
    <w:qFormat/>
    <w:uiPriority w:val="99"/>
    <w:rPr>
      <w:color w:val="000000"/>
      <w:sz w:val="20"/>
      <w:szCs w:val="20"/>
      <w:u w:val="single"/>
    </w:rPr>
  </w:style>
  <w:style w:type="character" w:customStyle="1" w:styleId="68">
    <w:name w:val="SC.9.192654"/>
    <w:qFormat/>
    <w:uiPriority w:val="99"/>
    <w:rPr>
      <w:strike/>
      <w:color w:val="FF0000"/>
      <w:sz w:val="20"/>
      <w:szCs w:val="20"/>
    </w:rPr>
  </w:style>
  <w:style w:type="character" w:customStyle="1" w:styleId="69">
    <w:name w:val="SC.10.323607"/>
    <w:qFormat/>
    <w:uiPriority w:val="99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70">
    <w:name w:val="highlight"/>
    <w:basedOn w:val="14"/>
    <w:qFormat/>
    <w:uiPriority w:val="0"/>
  </w:style>
  <w:style w:type="character" w:customStyle="1" w:styleId="71">
    <w:name w:val="SC.10.323680"/>
    <w:qFormat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72">
    <w:name w:val="SC.10.323703"/>
    <w:qFormat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73">
    <w:name w:val="SC.11.274497"/>
    <w:qFormat/>
    <w:uiPriority w:val="99"/>
    <w:rPr>
      <w:color w:val="000000"/>
      <w:sz w:val="20"/>
      <w:szCs w:val="20"/>
    </w:rPr>
  </w:style>
  <w:style w:type="character" w:customStyle="1" w:styleId="74">
    <w:name w:val="SC.10.323729"/>
    <w:qFormat/>
    <w:uiPriority w:val="99"/>
    <w:rPr>
      <w:strike/>
      <w:color w:val="FF0000"/>
      <w:sz w:val="20"/>
      <w:szCs w:val="20"/>
    </w:rPr>
  </w:style>
  <w:style w:type="character" w:customStyle="1" w:styleId="75">
    <w:name w:val="SC.11.274446"/>
    <w:qFormat/>
    <w:uiPriority w:val="99"/>
    <w:rPr>
      <w:b/>
      <w:bCs/>
      <w:color w:val="000000"/>
      <w:sz w:val="20"/>
      <w:szCs w:val="20"/>
    </w:rPr>
  </w:style>
  <w:style w:type="character" w:customStyle="1" w:styleId="76">
    <w:name w:val="SC.15.4028"/>
    <w:qFormat/>
    <w:uiPriority w:val="99"/>
    <w:rPr>
      <w:color w:val="000000"/>
    </w:rPr>
  </w:style>
  <w:style w:type="character" w:customStyle="1" w:styleId="77">
    <w:name w:val="SC.3.4062"/>
    <w:qFormat/>
    <w:uiPriority w:val="99"/>
    <w:rPr>
      <w:b/>
      <w:bCs/>
      <w:color w:val="000000"/>
      <w:sz w:val="20"/>
      <w:szCs w:val="20"/>
    </w:rPr>
  </w:style>
  <w:style w:type="character" w:customStyle="1" w:styleId="78">
    <w:name w:val="SC.12.319574"/>
    <w:qFormat/>
    <w:uiPriority w:val="99"/>
    <w:rPr>
      <w:color w:val="000000"/>
      <w:sz w:val="20"/>
      <w:szCs w:val="20"/>
      <w:u w:val="single"/>
    </w:rPr>
  </w:style>
  <w:style w:type="character" w:customStyle="1" w:styleId="79">
    <w:name w:val="Comment Text Char"/>
    <w:link w:val="5"/>
    <w:qFormat/>
    <w:uiPriority w:val="99"/>
    <w:rPr>
      <w:rFonts w:ascii="Calibri" w:hAnsi="Calibri"/>
    </w:rPr>
  </w:style>
  <w:style w:type="paragraph" w:customStyle="1" w:styleId="80">
    <w:name w:val="SP.10.200716"/>
    <w:basedOn w:val="81"/>
    <w:next w:val="81"/>
    <w:qFormat/>
    <w:uiPriority w:val="99"/>
    <w:rPr>
      <w:color w:val="auto"/>
    </w:rPr>
  </w:style>
  <w:style w:type="paragraph" w:customStyle="1" w:styleId="81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Malgun Gothic" w:cs="Times New Roman"/>
      <w:color w:val="000000"/>
      <w:sz w:val="24"/>
      <w:szCs w:val="24"/>
      <w:lang w:val="en-US" w:eastAsia="ko-KR" w:bidi="ar-SA"/>
    </w:rPr>
  </w:style>
  <w:style w:type="paragraph" w:customStyle="1" w:styleId="82">
    <w:name w:val="SP.4.65537"/>
    <w:basedOn w:val="81"/>
    <w:next w:val="81"/>
    <w:qFormat/>
    <w:uiPriority w:val="99"/>
    <w:rPr>
      <w:color w:val="auto"/>
    </w:rPr>
  </w:style>
  <w:style w:type="paragraph" w:customStyle="1" w:styleId="83">
    <w:name w:val="SP.9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4">
    <w:name w:val="SP.13.282633"/>
    <w:basedOn w:val="81"/>
    <w:next w:val="81"/>
    <w:qFormat/>
    <w:uiPriority w:val="99"/>
    <w:rPr>
      <w:color w:val="auto"/>
    </w:rPr>
  </w:style>
  <w:style w:type="paragraph" w:customStyle="1" w:styleId="85">
    <w:name w:val="SP.10.6561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6">
    <w:name w:val="SP.10.151562"/>
    <w:basedOn w:val="81"/>
    <w:next w:val="81"/>
    <w:qFormat/>
    <w:uiPriority w:val="99"/>
    <w:rPr>
      <w:color w:val="auto"/>
    </w:rPr>
  </w:style>
  <w:style w:type="paragraph" w:customStyle="1" w:styleId="87">
    <w:name w:val="SP.8.147457"/>
    <w:basedOn w:val="81"/>
    <w:next w:val="81"/>
    <w:qFormat/>
    <w:uiPriority w:val="99"/>
    <w:rPr>
      <w:color w:val="auto"/>
    </w:rPr>
  </w:style>
  <w:style w:type="paragraph" w:customStyle="1" w:styleId="88">
    <w:name w:val="H5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89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90">
    <w:name w:val="SP.9.208903"/>
    <w:basedOn w:val="81"/>
    <w:next w:val="81"/>
    <w:qFormat/>
    <w:uiPriority w:val="99"/>
    <w:rPr>
      <w:color w:val="auto"/>
    </w:rPr>
  </w:style>
  <w:style w:type="paragraph" w:customStyle="1" w:styleId="91">
    <w:name w:val="SP.10.655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2">
    <w:name w:val="SP.4.65574"/>
    <w:basedOn w:val="81"/>
    <w:next w:val="81"/>
    <w:qFormat/>
    <w:uiPriority w:val="99"/>
    <w:rPr>
      <w:color w:val="auto"/>
    </w:rPr>
  </w:style>
  <w:style w:type="paragraph" w:customStyle="1" w:styleId="93">
    <w:name w:val="SP.11.311323"/>
    <w:basedOn w:val="81"/>
    <w:next w:val="81"/>
    <w:qFormat/>
    <w:uiPriority w:val="99"/>
    <w:rPr>
      <w:color w:val="auto"/>
    </w:rPr>
  </w:style>
  <w:style w:type="paragraph" w:customStyle="1" w:styleId="94">
    <w:name w:val="SP.10.65537"/>
    <w:basedOn w:val="81"/>
    <w:next w:val="81"/>
    <w:qFormat/>
    <w:uiPriority w:val="99"/>
    <w:rPr>
      <w:color w:val="auto"/>
    </w:rPr>
  </w:style>
  <w:style w:type="paragraph" w:customStyle="1" w:styleId="95">
    <w:name w:val="SP.11.307227"/>
    <w:basedOn w:val="81"/>
    <w:next w:val="81"/>
    <w:qFormat/>
    <w:uiPriority w:val="99"/>
    <w:rPr>
      <w:color w:val="auto"/>
    </w:rPr>
  </w:style>
  <w:style w:type="paragraph" w:customStyle="1" w:styleId="96">
    <w:name w:val="SP.9.11062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7">
    <w:name w:val="SP.10.155658"/>
    <w:basedOn w:val="81"/>
    <w:next w:val="81"/>
    <w:qFormat/>
    <w:uiPriority w:val="99"/>
    <w:rPr>
      <w:color w:val="auto"/>
    </w:rPr>
  </w:style>
  <w:style w:type="paragraph" w:customStyle="1" w:styleId="98">
    <w:name w:val="SP.9.2949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9">
    <w:name w:val="SP.11.307211"/>
    <w:basedOn w:val="81"/>
    <w:next w:val="81"/>
    <w:qFormat/>
    <w:uiPriority w:val="99"/>
    <w:rPr>
      <w:color w:val="auto"/>
    </w:rPr>
  </w:style>
  <w:style w:type="paragraph" w:customStyle="1" w:styleId="100">
    <w:name w:val="SP.10.155687"/>
    <w:basedOn w:val="81"/>
    <w:next w:val="81"/>
    <w:qFormat/>
    <w:uiPriority w:val="99"/>
    <w:rPr>
      <w:color w:val="auto"/>
    </w:rPr>
  </w:style>
  <w:style w:type="paragraph" w:customStyle="1" w:styleId="101">
    <w:name w:val="SP.13.282649"/>
    <w:basedOn w:val="81"/>
    <w:next w:val="81"/>
    <w:qFormat/>
    <w:uiPriority w:val="99"/>
    <w:rPr>
      <w:color w:val="auto"/>
    </w:rPr>
  </w:style>
  <w:style w:type="paragraph" w:customStyle="1" w:styleId="102">
    <w:name w:val="SP.12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03">
    <w:name w:val="SP.10.151591"/>
    <w:basedOn w:val="81"/>
    <w:next w:val="81"/>
    <w:qFormat/>
    <w:uiPriority w:val="99"/>
    <w:rPr>
      <w:color w:val="auto"/>
    </w:rPr>
  </w:style>
  <w:style w:type="paragraph" w:customStyle="1" w:styleId="104">
    <w:name w:val="列出段落1"/>
    <w:basedOn w:val="1"/>
    <w:qFormat/>
    <w:uiPriority w:val="34"/>
    <w:pPr>
      <w:ind w:left="800" w:leftChars="400"/>
    </w:pPr>
  </w:style>
  <w:style w:type="paragraph" w:customStyle="1" w:styleId="105">
    <w:name w:val="SP.9.208900"/>
    <w:basedOn w:val="81"/>
    <w:next w:val="81"/>
    <w:qFormat/>
    <w:uiPriority w:val="99"/>
    <w:rPr>
      <w:color w:val="auto"/>
    </w:rPr>
  </w:style>
  <w:style w:type="paragraph" w:customStyle="1" w:styleId="106">
    <w:name w:val="SP.11.225308"/>
    <w:basedOn w:val="81"/>
    <w:next w:val="81"/>
    <w:qFormat/>
    <w:uiPriority w:val="99"/>
    <w:rPr>
      <w:color w:val="auto"/>
    </w:rPr>
  </w:style>
  <w:style w:type="paragraph" w:customStyle="1" w:styleId="107">
    <w:name w:val="SP.9.221210"/>
    <w:basedOn w:val="81"/>
    <w:next w:val="81"/>
    <w:qFormat/>
    <w:uiPriority w:val="99"/>
    <w:rPr>
      <w:color w:val="auto"/>
    </w:rPr>
  </w:style>
  <w:style w:type="paragraph" w:customStyle="1" w:styleId="108">
    <w:name w:val="SP.11.307205"/>
    <w:basedOn w:val="81"/>
    <w:next w:val="81"/>
    <w:qFormat/>
    <w:uiPriority w:val="99"/>
    <w:rPr>
      <w:color w:val="auto"/>
    </w:rPr>
  </w:style>
  <w:style w:type="paragraph" w:customStyle="1" w:styleId="109">
    <w:name w:val="SP.9.208934"/>
    <w:basedOn w:val="81"/>
    <w:next w:val="81"/>
    <w:qFormat/>
    <w:uiPriority w:val="99"/>
    <w:rPr>
      <w:color w:val="auto"/>
    </w:rPr>
  </w:style>
  <w:style w:type="paragraph" w:customStyle="1" w:styleId="110">
    <w:name w:val="SP.12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1">
    <w:name w:val="SP.9.1106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2">
    <w:name w:val="SP.10.65565"/>
    <w:basedOn w:val="81"/>
    <w:next w:val="81"/>
    <w:qFormat/>
    <w:uiPriority w:val="99"/>
    <w:rPr>
      <w:color w:val="auto"/>
    </w:rPr>
  </w:style>
  <w:style w:type="paragraph" w:customStyle="1" w:styleId="113">
    <w:name w:val="SP.10.110632"/>
    <w:basedOn w:val="81"/>
    <w:next w:val="81"/>
    <w:qFormat/>
    <w:uiPriority w:val="99"/>
    <w:rPr>
      <w:color w:val="auto"/>
    </w:rPr>
  </w:style>
  <w:style w:type="paragraph" w:customStyle="1" w:styleId="114">
    <w:name w:val="SP.10.319527"/>
    <w:basedOn w:val="81"/>
    <w:next w:val="81"/>
    <w:qFormat/>
    <w:uiPriority w:val="99"/>
    <w:rPr>
      <w:color w:val="auto"/>
    </w:rPr>
  </w:style>
  <w:style w:type="paragraph" w:customStyle="1" w:styleId="115">
    <w:name w:val="TableTitle a"/>
    <w:next w:val="116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116">
    <w:name w:val="TableCaption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117">
    <w:name w:val="SP.13.2089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8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19">
    <w:name w:val="SP.15.3196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0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121">
    <w:name w:val="SP.7.94231"/>
    <w:basedOn w:val="81"/>
    <w:next w:val="81"/>
    <w:qFormat/>
    <w:uiPriority w:val="99"/>
    <w:rPr>
      <w:color w:val="auto"/>
    </w:rPr>
  </w:style>
  <w:style w:type="paragraph" w:customStyle="1" w:styleId="122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123">
    <w:name w:val="SP.10.200705"/>
    <w:basedOn w:val="81"/>
    <w:next w:val="81"/>
    <w:qFormat/>
    <w:uiPriority w:val="99"/>
    <w:rPr>
      <w:color w:val="auto"/>
    </w:rPr>
  </w:style>
  <w:style w:type="paragraph" w:customStyle="1" w:styleId="124">
    <w:name w:val="SP.8.147466"/>
    <w:basedOn w:val="81"/>
    <w:next w:val="81"/>
    <w:qFormat/>
    <w:uiPriority w:val="99"/>
    <w:rPr>
      <w:color w:val="auto"/>
    </w:rPr>
  </w:style>
  <w:style w:type="paragraph" w:customStyle="1" w:styleId="125">
    <w:name w:val="SP.9.221188"/>
    <w:basedOn w:val="81"/>
    <w:next w:val="81"/>
    <w:qFormat/>
    <w:uiPriority w:val="99"/>
    <w:rPr>
      <w:color w:val="auto"/>
    </w:rPr>
  </w:style>
  <w:style w:type="paragraph" w:customStyle="1" w:styleId="126">
    <w:name w:val="TableTitle"/>
    <w:next w:val="116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27">
    <w:name w:val="SP.9.29495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8">
    <w:name w:val="SP.11.311301"/>
    <w:basedOn w:val="81"/>
    <w:next w:val="81"/>
    <w:qFormat/>
    <w:uiPriority w:val="99"/>
    <w:rPr>
      <w:color w:val="auto"/>
    </w:rPr>
  </w:style>
  <w:style w:type="paragraph" w:customStyle="1" w:styleId="129">
    <w:name w:val="SP.10.155660"/>
    <w:basedOn w:val="81"/>
    <w:next w:val="81"/>
    <w:qFormat/>
    <w:uiPriority w:val="99"/>
    <w:rPr>
      <w:color w:val="auto"/>
    </w:rPr>
  </w:style>
  <w:style w:type="paragraph" w:customStyle="1" w:styleId="130">
    <w:name w:val="색상형 음영 - 강조색 11"/>
    <w:semiHidden/>
    <w:qFormat/>
    <w:uiPriority w:val="99"/>
    <w:pPr>
      <w:spacing w:after="160" w:line="259" w:lineRule="auto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1">
    <w:name w:val="SP.13.282660"/>
    <w:basedOn w:val="81"/>
    <w:next w:val="81"/>
    <w:qFormat/>
    <w:uiPriority w:val="99"/>
    <w:rPr>
      <w:color w:val="auto"/>
    </w:rPr>
  </w:style>
  <w:style w:type="paragraph" w:customStyle="1" w:styleId="132">
    <w:name w:val="SP.10.270375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33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134">
    <w:name w:val="SP.9.294924"/>
    <w:basedOn w:val="81"/>
    <w:next w:val="81"/>
    <w:qFormat/>
    <w:uiPriority w:val="99"/>
    <w:rPr>
      <w:color w:val="auto"/>
    </w:rPr>
  </w:style>
  <w:style w:type="paragraph" w:customStyle="1" w:styleId="135">
    <w:name w:val="SP.10.110649"/>
    <w:basedOn w:val="81"/>
    <w:next w:val="81"/>
    <w:qFormat/>
    <w:uiPriority w:val="99"/>
    <w:rPr>
      <w:color w:val="auto"/>
    </w:rPr>
  </w:style>
  <w:style w:type="paragraph" w:customStyle="1" w:styleId="136">
    <w:name w:val="SP.13.20893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7">
    <w:name w:val="SP.10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8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139">
    <w:name w:val="SP.10.15565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0">
    <w:name w:val="T3"/>
    <w:basedOn w:val="141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141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142">
    <w:name w:val="SP.9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3">
    <w:name w:val="SP.8.147495"/>
    <w:basedOn w:val="81"/>
    <w:next w:val="81"/>
    <w:qFormat/>
    <w:uiPriority w:val="99"/>
    <w:rPr>
      <w:color w:val="auto"/>
    </w:rPr>
  </w:style>
  <w:style w:type="paragraph" w:customStyle="1" w:styleId="144">
    <w:name w:val="SP.10.27034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45">
    <w:name w:val="T2"/>
    <w:basedOn w:val="141"/>
    <w:qFormat/>
    <w:uiPriority w:val="0"/>
    <w:pPr>
      <w:spacing w:after="240"/>
      <w:ind w:left="720" w:right="720"/>
    </w:pPr>
  </w:style>
  <w:style w:type="paragraph" w:customStyle="1" w:styleId="146">
    <w:name w:val="FigTitle"/>
    <w:qFormat/>
    <w:uiPriority w:val="99"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47">
    <w:name w:val="TableText"/>
    <w:qFormat/>
    <w:uiPriority w:val="99"/>
    <w:pPr>
      <w:widowControl w:val="0"/>
      <w:autoSpaceDE w:val="0"/>
      <w:autoSpaceDN w:val="0"/>
      <w:adjustRightInd w:val="0"/>
      <w:spacing w:after="160"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148">
    <w:name w:val="SP.10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9">
    <w:name w:val="SP.15.31963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0">
    <w:name w:val="SP.10.151592"/>
    <w:basedOn w:val="81"/>
    <w:next w:val="81"/>
    <w:qFormat/>
    <w:uiPriority w:val="99"/>
    <w:rPr>
      <w:color w:val="auto"/>
    </w:rPr>
  </w:style>
  <w:style w:type="paragraph" w:customStyle="1" w:styleId="151">
    <w:name w:val="SP.11.225285"/>
    <w:basedOn w:val="81"/>
    <w:next w:val="81"/>
    <w:qFormat/>
    <w:uiPriority w:val="99"/>
    <w:rPr>
      <w:color w:val="auto"/>
    </w:rPr>
  </w:style>
  <w:style w:type="paragraph" w:customStyle="1" w:styleId="152">
    <w:name w:val="SP.9.110597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3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paragraph" w:customStyle="1" w:styleId="154">
    <w:name w:val="SP.7.94232"/>
    <w:basedOn w:val="81"/>
    <w:next w:val="81"/>
    <w:qFormat/>
    <w:uiPriority w:val="99"/>
    <w:rPr>
      <w:color w:val="auto"/>
    </w:rPr>
  </w:style>
  <w:style w:type="paragraph" w:customStyle="1" w:styleId="155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6">
    <w:name w:val="SP.9.9011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57">
    <w:name w:val="SP.10.151553"/>
    <w:basedOn w:val="81"/>
    <w:next w:val="81"/>
    <w:qFormat/>
    <w:uiPriority w:val="99"/>
    <w:rPr>
      <w:color w:val="auto"/>
    </w:rPr>
  </w:style>
  <w:style w:type="paragraph" w:customStyle="1" w:styleId="158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9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60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161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162">
    <w:name w:val="SP.11.20892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3">
    <w:name w:val="SP.10.27037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4">
    <w:name w:val="SP.10.65546"/>
    <w:basedOn w:val="81"/>
    <w:next w:val="81"/>
    <w:qFormat/>
    <w:uiPriority w:val="99"/>
    <w:rPr>
      <w:color w:val="auto"/>
    </w:rPr>
  </w:style>
  <w:style w:type="paragraph" w:customStyle="1" w:styleId="165">
    <w:name w:val="SP.9.90150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6">
    <w:name w:val="SP.9.11063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7">
    <w:name w:val="SP.9.29491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8">
    <w:name w:val="SP.9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9">
    <w:name w:val="SP.13.2089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0">
    <w:name w:val="DL2"/>
    <w:qFormat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71">
    <w:name w:val="SP.10.20072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2">
    <w:name w:val="SP.4.65597"/>
    <w:basedOn w:val="81"/>
    <w:next w:val="81"/>
    <w:qFormat/>
    <w:uiPriority w:val="99"/>
    <w:rPr>
      <w:color w:val="auto"/>
    </w:rPr>
  </w:style>
  <w:style w:type="paragraph" w:customStyle="1" w:styleId="173">
    <w:name w:val="SP.15.31966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4">
    <w:name w:val="SP.9.29496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5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76">
    <w:name w:val="SP.10.2007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7">
    <w:name w:val="SP.11.311307"/>
    <w:basedOn w:val="81"/>
    <w:next w:val="81"/>
    <w:qFormat/>
    <w:uiPriority w:val="99"/>
    <w:rPr>
      <w:color w:val="auto"/>
    </w:rPr>
  </w:style>
  <w:style w:type="paragraph" w:customStyle="1" w:styleId="178">
    <w:name w:val="SP.13.208927"/>
    <w:basedOn w:val="81"/>
    <w:next w:val="81"/>
    <w:qFormat/>
    <w:uiPriority w:val="99"/>
    <w:rPr>
      <w:color w:val="auto"/>
    </w:rPr>
  </w:style>
  <w:style w:type="paragraph" w:customStyle="1" w:styleId="179">
    <w:name w:val="SP.7.94213"/>
    <w:basedOn w:val="81"/>
    <w:next w:val="81"/>
    <w:qFormat/>
    <w:uiPriority w:val="99"/>
    <w:rPr>
      <w:color w:val="auto"/>
    </w:rPr>
  </w:style>
  <w:style w:type="paragraph" w:customStyle="1" w:styleId="180">
    <w:name w:val="SP.10.319498"/>
    <w:basedOn w:val="81"/>
    <w:next w:val="81"/>
    <w:qFormat/>
    <w:uiPriority w:val="99"/>
    <w:rPr>
      <w:color w:val="auto"/>
    </w:rPr>
  </w:style>
  <w:style w:type="paragraph" w:customStyle="1" w:styleId="181">
    <w:name w:val="SP.10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2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83">
    <w:name w:val="SP.9.294913"/>
    <w:basedOn w:val="81"/>
    <w:next w:val="81"/>
    <w:qFormat/>
    <w:uiPriority w:val="99"/>
    <w:rPr>
      <w:color w:val="auto"/>
    </w:rPr>
  </w:style>
  <w:style w:type="paragraph" w:customStyle="1" w:styleId="184">
    <w:name w:val="SP.9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5">
    <w:name w:val="SP.11.307228"/>
    <w:basedOn w:val="81"/>
    <w:next w:val="81"/>
    <w:qFormat/>
    <w:uiPriority w:val="99"/>
    <w:rPr>
      <w:color w:val="auto"/>
    </w:rPr>
  </w:style>
  <w:style w:type="paragraph" w:customStyle="1" w:styleId="186">
    <w:name w:val="SP.11.225307"/>
    <w:basedOn w:val="81"/>
    <w:next w:val="81"/>
    <w:qFormat/>
    <w:uiPriority w:val="99"/>
    <w:rPr>
      <w:color w:val="auto"/>
    </w:rPr>
  </w:style>
  <w:style w:type="paragraph" w:customStyle="1" w:styleId="187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88">
    <w:name w:val="SP.7.94218"/>
    <w:basedOn w:val="81"/>
    <w:next w:val="81"/>
    <w:qFormat/>
    <w:uiPriority w:val="99"/>
    <w:rPr>
      <w:color w:val="auto"/>
    </w:rPr>
  </w:style>
  <w:style w:type="paragraph" w:customStyle="1" w:styleId="189">
    <w:name w:val="SP.10.155649"/>
    <w:basedOn w:val="81"/>
    <w:next w:val="81"/>
    <w:qFormat/>
    <w:uiPriority w:val="99"/>
    <w:rPr>
      <w:color w:val="auto"/>
    </w:rPr>
  </w:style>
  <w:style w:type="paragraph" w:customStyle="1" w:styleId="190">
    <w:name w:val="Acronym"/>
    <w:qFormat/>
    <w:uiPriority w:val="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91">
    <w:name w:val="SP.10.6557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92">
    <w:name w:val="SP.9.9015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93">
    <w:name w:val="SP.10.319489"/>
    <w:basedOn w:val="81"/>
    <w:next w:val="81"/>
    <w:qFormat/>
    <w:uiPriority w:val="99"/>
    <w:rPr>
      <w:color w:val="auto"/>
    </w:rPr>
  </w:style>
  <w:style w:type="paragraph" w:customStyle="1" w:styleId="194">
    <w:name w:val="SP.11.311324"/>
    <w:basedOn w:val="81"/>
    <w:next w:val="81"/>
    <w:qFormat/>
    <w:uiPriority w:val="99"/>
    <w:rPr>
      <w:color w:val="auto"/>
    </w:rPr>
  </w:style>
  <w:style w:type="paragraph" w:customStyle="1" w:styleId="195">
    <w:name w:val="书目1"/>
    <w:basedOn w:val="1"/>
    <w:next w:val="1"/>
    <w:unhideWhenUsed/>
    <w:qFormat/>
    <w:uiPriority w:val="37"/>
  </w:style>
  <w:style w:type="paragraph" w:customStyle="1" w:styleId="196">
    <w:name w:val="SP.10.110604"/>
    <w:basedOn w:val="81"/>
    <w:next w:val="81"/>
    <w:qFormat/>
    <w:uiPriority w:val="99"/>
    <w:rPr>
      <w:color w:val="auto"/>
    </w:rPr>
  </w:style>
  <w:style w:type="paragraph" w:customStyle="1" w:styleId="197">
    <w:name w:val="CellBody"/>
    <w:qFormat/>
    <w:uiPriority w:val="99"/>
    <w:pPr>
      <w:widowControl w:val="0"/>
      <w:autoSpaceDE w:val="0"/>
      <w:autoSpaceDN w:val="0"/>
      <w:adjustRightInd w:val="0"/>
      <w:spacing w:after="160"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198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199">
    <w:name w:val="SP.9.2949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0">
    <w:name w:val="SP.13.209322"/>
    <w:basedOn w:val="81"/>
    <w:next w:val="81"/>
    <w:qFormat/>
    <w:uiPriority w:val="99"/>
    <w:rPr>
      <w:color w:val="auto"/>
    </w:rPr>
  </w:style>
  <w:style w:type="paragraph" w:customStyle="1" w:styleId="201">
    <w:name w:val="SP.12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2">
    <w:name w:val="SP.10.27034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03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204">
    <w:name w:val="SP.15.31976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5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eastAsia="宋体" w:cs="Arial"/>
      <w:color w:val="000000"/>
      <w:w w:val="0"/>
      <w:sz w:val="16"/>
      <w:szCs w:val="16"/>
      <w:lang w:val="en-US" w:eastAsia="en-US" w:bidi="ar-SA"/>
    </w:rPr>
  </w:style>
  <w:style w:type="paragraph" w:customStyle="1" w:styleId="206">
    <w:name w:val="SP.4.65575"/>
    <w:basedOn w:val="81"/>
    <w:next w:val="81"/>
    <w:qFormat/>
    <w:uiPriority w:val="99"/>
    <w:rPr>
      <w:color w:val="auto"/>
    </w:rPr>
  </w:style>
  <w:style w:type="paragraph" w:customStyle="1" w:styleId="207">
    <w:name w:val="SP.8.147468"/>
    <w:basedOn w:val="81"/>
    <w:next w:val="81"/>
    <w:qFormat/>
    <w:uiPriority w:val="99"/>
    <w:rPr>
      <w:color w:val="auto"/>
    </w:rPr>
  </w:style>
  <w:style w:type="paragraph" w:customStyle="1" w:styleId="208">
    <w:name w:val="修订1"/>
    <w:semiHidden/>
    <w:qFormat/>
    <w:uiPriority w:val="99"/>
    <w:pPr>
      <w:spacing w:after="160" w:line="259" w:lineRule="auto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209">
    <w:name w:val="SP.10.65548"/>
    <w:basedOn w:val="81"/>
    <w:next w:val="81"/>
    <w:qFormat/>
    <w:uiPriority w:val="99"/>
    <w:rPr>
      <w:color w:val="auto"/>
    </w:rPr>
  </w:style>
  <w:style w:type="paragraph" w:customStyle="1" w:styleId="210">
    <w:name w:val="SP.11.20892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11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2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3">
    <w:name w:val="H4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14">
    <w:name w:val="SP.10.155688"/>
    <w:basedOn w:val="81"/>
    <w:next w:val="81"/>
    <w:qFormat/>
    <w:uiPriority w:val="99"/>
    <w:rPr>
      <w:color w:val="auto"/>
    </w:rPr>
  </w:style>
  <w:style w:type="paragraph" w:customStyle="1" w:styleId="215">
    <w:name w:val="H1"/>
    <w:next w:val="89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216">
    <w:name w:val="SP.10.20071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7">
    <w:name w:val="SP.10.110631"/>
    <w:basedOn w:val="81"/>
    <w:next w:val="81"/>
    <w:qFormat/>
    <w:uiPriority w:val="99"/>
    <w:rPr>
      <w:color w:val="auto"/>
    </w:rPr>
  </w:style>
  <w:style w:type="paragraph" w:customStyle="1" w:styleId="218">
    <w:name w:val="SP.15.31963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9">
    <w:name w:val="SP.12.22118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0">
    <w:name w:val="SP.9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1">
    <w:name w:val="SP.10.2007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2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223">
    <w:name w:val="H2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224">
    <w:name w:val="SP.9.9012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25">
    <w:name w:val="SP.13.20890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6">
    <w:name w:val="SP.8.147494"/>
    <w:basedOn w:val="81"/>
    <w:next w:val="81"/>
    <w:qFormat/>
    <w:uiPriority w:val="99"/>
    <w:rPr>
      <w:color w:val="auto"/>
    </w:rPr>
  </w:style>
  <w:style w:type="paragraph" w:customStyle="1" w:styleId="227">
    <w:name w:val="AH3"/>
    <w:next w:val="89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228">
    <w:name w:val="SP.12.22118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9">
    <w:name w:val="SP.12.221207"/>
    <w:basedOn w:val="81"/>
    <w:next w:val="81"/>
    <w:qFormat/>
    <w:uiPriority w:val="99"/>
    <w:rPr>
      <w:color w:val="auto"/>
    </w:rPr>
  </w:style>
  <w:style w:type="paragraph" w:customStyle="1" w:styleId="230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1">
    <w:name w:val="SP.13.208905"/>
    <w:basedOn w:val="81"/>
    <w:next w:val="81"/>
    <w:qFormat/>
    <w:uiPriority w:val="99"/>
    <w:rPr>
      <w:color w:val="auto"/>
    </w:rPr>
  </w:style>
  <w:style w:type="paragraph" w:customStyle="1" w:styleId="232">
    <w:name w:val="SP.10.319528"/>
    <w:basedOn w:val="81"/>
    <w:next w:val="81"/>
    <w:qFormat/>
    <w:uiPriority w:val="99"/>
    <w:rPr>
      <w:color w:val="auto"/>
    </w:rPr>
  </w:style>
  <w:style w:type="paragraph" w:customStyle="1" w:styleId="233">
    <w:name w:val="SP.10.65575"/>
    <w:basedOn w:val="81"/>
    <w:next w:val="81"/>
    <w:qFormat/>
    <w:uiPriority w:val="99"/>
    <w:rPr>
      <w:color w:val="auto"/>
    </w:rPr>
  </w:style>
  <w:style w:type="paragraph" w:customStyle="1" w:styleId="234">
    <w:name w:val="SP.9.294975"/>
    <w:basedOn w:val="81"/>
    <w:next w:val="81"/>
    <w:qFormat/>
    <w:uiPriority w:val="99"/>
    <w:rPr>
      <w:color w:val="auto"/>
    </w:rPr>
  </w:style>
  <w:style w:type="paragraph" w:customStyle="1" w:styleId="235">
    <w:name w:val="SP.9.208948"/>
    <w:basedOn w:val="81"/>
    <w:next w:val="81"/>
    <w:qFormat/>
    <w:uiPriority w:val="99"/>
    <w:rPr>
      <w:color w:val="auto"/>
    </w:rPr>
  </w:style>
  <w:style w:type="paragraph" w:customStyle="1" w:styleId="236">
    <w:name w:val="SP.9.221185"/>
    <w:basedOn w:val="81"/>
    <w:next w:val="81"/>
    <w:qFormat/>
    <w:uiPriority w:val="99"/>
    <w:rPr>
      <w:color w:val="auto"/>
    </w:rPr>
  </w:style>
  <w:style w:type="paragraph" w:customStyle="1" w:styleId="237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8">
    <w:name w:val="SP.9.90119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9">
    <w:name w:val="H3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40">
    <w:name w:val="SP.9.2212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1">
    <w:name w:val="Body"/>
    <w:qFormat/>
    <w:uiPriority w:val="0"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242">
    <w:name w:val="SP.9.208906"/>
    <w:basedOn w:val="81"/>
    <w:next w:val="81"/>
    <w:qFormat/>
    <w:uiPriority w:val="99"/>
    <w:rPr>
      <w:color w:val="auto"/>
    </w:rPr>
  </w:style>
  <w:style w:type="paragraph" w:customStyle="1" w:styleId="243">
    <w:name w:val="FigTitle a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2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245">
    <w:name w:val="SP.9.11059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6">
    <w:name w:val="SP.9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7">
    <w:name w:val="SP.11.20890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248">
    <w:name w:val="fontstyle21"/>
    <w:qFormat/>
    <w:uiPriority w:val="0"/>
    <w:rPr>
      <w:rFonts w:hint="default" w:ascii="TimesNewRomanPS-ItalicMT" w:hAnsi="TimesNewRomanPS-ItalicMT"/>
      <w:i/>
      <w:iCs/>
      <w:color w:val="000000"/>
      <w:sz w:val="18"/>
      <w:szCs w:val="18"/>
    </w:rPr>
  </w:style>
  <w:style w:type="character" w:customStyle="1" w:styleId="249">
    <w:name w:val="fontstyle31"/>
    <w:qFormat/>
    <w:uiPriority w:val="0"/>
    <w:rPr>
      <w:rFonts w:hint="default" w:ascii="SymbolMT" w:hAnsi="SymbolM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93A70-D335-4F22-A409-A781BC2688B8}">
  <ds:schemaRefs/>
</ds:datastoreItem>
</file>

<file path=customXml/itemProps3.xml><?xml version="1.0" encoding="utf-8"?>
<ds:datastoreItem xmlns:ds="http://schemas.openxmlformats.org/officeDocument/2006/customXml" ds:itemID="{B128952F-D38C-40AF-88DB-82763E103850}">
  <ds:schemaRefs/>
</ds:datastoreItem>
</file>

<file path=customXml/itemProps4.xml><?xml version="1.0" encoding="utf-8"?>
<ds:datastoreItem xmlns:ds="http://schemas.openxmlformats.org/officeDocument/2006/customXml" ds:itemID="{4FEC0C4E-C48E-4B45-91E9-8D964EF9D5A3}">
  <ds:schemaRefs/>
</ds:datastoreItem>
</file>

<file path=customXml/itemProps5.xml><?xml version="1.0" encoding="utf-8"?>
<ds:datastoreItem xmlns:ds="http://schemas.openxmlformats.org/officeDocument/2006/customXml" ds:itemID="{FA0F4FD7-D948-4E45-9A4E-2FC9479645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1911</Words>
  <Characters>10897</Characters>
  <Lines>90</Lines>
  <Paragraphs>25</Paragraphs>
  <TotalTime>6</TotalTime>
  <ScaleCrop>false</ScaleCrop>
  <LinksUpToDate>false</LinksUpToDate>
  <CharactersWithSpaces>12783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2020-06-09T03:16:00Z</dcterms:created>
  <dcterms:modified xsi:type="dcterms:W3CDTF">2020-06-09T14:30:24Z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ntentTypeId">
    <vt:lpwstr>0x010100EE57791DD3870746BA638AFE7AE047AB</vt:lpwstr>
  </property>
</Properties>
</file>