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C5E05" w:rsidRDefault="00CC5E05">
                            <w:pPr>
                              <w:pStyle w:val="T1"/>
                              <w:spacing w:after="120"/>
                            </w:pPr>
                            <w:r>
                              <w:t>Abstract</w:t>
                            </w:r>
                          </w:p>
                          <w:p w14:paraId="43E9B0F8" w14:textId="41AD45A4" w:rsidR="00CC5E05" w:rsidRDefault="00CC5E05">
                            <w:pPr>
                              <w:jc w:val="both"/>
                            </w:pPr>
                            <w:r>
                              <w:t>This document contains the meeting minutes for the TGbe MAC ad hoc teleconferences held in March 2020 and May 2020.</w:t>
                            </w:r>
                          </w:p>
                          <w:p w14:paraId="7736EB3D" w14:textId="77777777" w:rsidR="00CC5E05" w:rsidRDefault="00CC5E05">
                            <w:pPr>
                              <w:jc w:val="both"/>
                            </w:pPr>
                          </w:p>
                          <w:p w14:paraId="10EB7880" w14:textId="77777777" w:rsidR="00CC5E05" w:rsidRDefault="00CC5E05">
                            <w:pPr>
                              <w:jc w:val="both"/>
                            </w:pPr>
                            <w:r>
                              <w:t>Revisions:</w:t>
                            </w:r>
                          </w:p>
                          <w:p w14:paraId="347A8B5C" w14:textId="7C242F9B" w:rsidR="00CC5E05" w:rsidRDefault="00CC5E05" w:rsidP="000A2A8E">
                            <w:pPr>
                              <w:numPr>
                                <w:ilvl w:val="0"/>
                                <w:numId w:val="1"/>
                              </w:numPr>
                              <w:jc w:val="both"/>
                            </w:pPr>
                            <w:r>
                              <w:t>Rev0: Added the minutes from the telephone conferences held on March 16, 18 and 23, 2020.</w:t>
                            </w:r>
                          </w:p>
                          <w:p w14:paraId="55F20F05" w14:textId="77777777" w:rsidR="00CC5E05" w:rsidRDefault="00CC5E05" w:rsidP="000A2A8E">
                            <w:pPr>
                              <w:numPr>
                                <w:ilvl w:val="0"/>
                                <w:numId w:val="1"/>
                              </w:numPr>
                              <w:jc w:val="both"/>
                            </w:pPr>
                            <w:r>
                              <w:t>Rev1: Added the minutes from the telephone conferences held on March 26, 2020.</w:t>
                            </w:r>
                          </w:p>
                          <w:p w14:paraId="6462D5A3" w14:textId="757F6C2E" w:rsidR="00CC5E05" w:rsidRDefault="00CC5E05"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CC5E05" w:rsidRDefault="00CC5E05"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CC5E05" w:rsidRDefault="00CC5E05"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CC5E05" w:rsidRDefault="00CC5E05"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CC5E05" w:rsidRDefault="00CC5E05"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CC5E05" w:rsidRDefault="00CC5E05"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CC5E05" w:rsidRDefault="00CC5E05"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78F010F1" w14:textId="77777777" w:rsidR="00CC5E05" w:rsidRDefault="00CC5E05" w:rsidP="000A2A8E">
                            <w:pPr>
                              <w:numPr>
                                <w:ilvl w:val="0"/>
                                <w:numId w:val="1"/>
                              </w:numPr>
                              <w:jc w:val="both"/>
                            </w:pPr>
                          </w:p>
                          <w:p w14:paraId="0D3C8045" w14:textId="290FF626" w:rsidR="00CC5E05" w:rsidRDefault="00CC5E05"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CC5E05" w:rsidRDefault="00CC5E05">
                      <w:pPr>
                        <w:pStyle w:val="T1"/>
                        <w:spacing w:after="120"/>
                      </w:pPr>
                      <w:r>
                        <w:t>Abstract</w:t>
                      </w:r>
                    </w:p>
                    <w:p w14:paraId="43E9B0F8" w14:textId="41AD45A4" w:rsidR="00CC5E05" w:rsidRDefault="00CC5E05">
                      <w:pPr>
                        <w:jc w:val="both"/>
                      </w:pPr>
                      <w:r>
                        <w:t>This document contains the meeting minutes for the TGbe MAC ad hoc teleconferences held in March 2020 and May 2020.</w:t>
                      </w:r>
                    </w:p>
                    <w:p w14:paraId="7736EB3D" w14:textId="77777777" w:rsidR="00CC5E05" w:rsidRDefault="00CC5E05">
                      <w:pPr>
                        <w:jc w:val="both"/>
                      </w:pPr>
                    </w:p>
                    <w:p w14:paraId="10EB7880" w14:textId="77777777" w:rsidR="00CC5E05" w:rsidRDefault="00CC5E05">
                      <w:pPr>
                        <w:jc w:val="both"/>
                      </w:pPr>
                      <w:r>
                        <w:t>Revisions:</w:t>
                      </w:r>
                    </w:p>
                    <w:p w14:paraId="347A8B5C" w14:textId="7C242F9B" w:rsidR="00CC5E05" w:rsidRDefault="00CC5E05" w:rsidP="000A2A8E">
                      <w:pPr>
                        <w:numPr>
                          <w:ilvl w:val="0"/>
                          <w:numId w:val="1"/>
                        </w:numPr>
                        <w:jc w:val="both"/>
                      </w:pPr>
                      <w:r>
                        <w:t>Rev0: Added the minutes from the telephone conferences held on March 16, 18 and 23, 2020.</w:t>
                      </w:r>
                    </w:p>
                    <w:p w14:paraId="55F20F05" w14:textId="77777777" w:rsidR="00CC5E05" w:rsidRDefault="00CC5E05" w:rsidP="000A2A8E">
                      <w:pPr>
                        <w:numPr>
                          <w:ilvl w:val="0"/>
                          <w:numId w:val="1"/>
                        </w:numPr>
                        <w:jc w:val="both"/>
                      </w:pPr>
                      <w:r>
                        <w:t>Rev1: Added the minutes from the telephone conferences held on March 26, 2020.</w:t>
                      </w:r>
                    </w:p>
                    <w:p w14:paraId="6462D5A3" w14:textId="757F6C2E" w:rsidR="00CC5E05" w:rsidRDefault="00CC5E05"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CC5E05" w:rsidRDefault="00CC5E05"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CC5E05" w:rsidRDefault="00CC5E05"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CC5E05" w:rsidRDefault="00CC5E05"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CC5E05" w:rsidRDefault="00CC5E05"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CC5E05" w:rsidRDefault="00CC5E05"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CC5E05" w:rsidRDefault="00CC5E05"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78F010F1" w14:textId="77777777" w:rsidR="00CC5E05" w:rsidRDefault="00CC5E05" w:rsidP="000A2A8E">
                      <w:pPr>
                        <w:numPr>
                          <w:ilvl w:val="0"/>
                          <w:numId w:val="1"/>
                        </w:numPr>
                        <w:jc w:val="both"/>
                      </w:pPr>
                    </w:p>
                    <w:p w14:paraId="0D3C8045" w14:textId="290FF626" w:rsidR="00CC5E05" w:rsidRDefault="00CC5E05"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Harry Bims ????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r w:rsidRPr="008F4F33">
        <w:rPr>
          <w:highlight w:val="yellow"/>
        </w:rPr>
        <w:t>QG(??)</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0C5304"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0C5304"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0C5304"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0C5304"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0C5304"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0C5304"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0C5304"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0C5304"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0C5304"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0C5304"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0C5304"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0C5304"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0C5304"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r w:rsidR="00332D9F" w:rsidRPr="00332D9F">
        <w:rPr>
          <w:lang w:eastAsia="ko-KR"/>
        </w:rPr>
        <w:t>W</w:t>
      </w:r>
      <w:r w:rsidR="00332D9F" w:rsidRPr="00332D9F">
        <w:rPr>
          <w:rFonts w:hint="eastAsia"/>
          <w:lang w:eastAsia="ko-KR"/>
        </w:rPr>
        <w:t xml:space="preserve">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why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C: similar to Duncun. we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0C5304"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0C5304"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0C5304"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0C5304"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Harry Bims ????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0C5304"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0C5304"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0C5304"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0C5304"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0C5304"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0C5304"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0C5304"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0C5304"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0C5304"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0C5304"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0C5304"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and </w:t>
      </w:r>
      <w:r w:rsidR="00DB1D7F">
        <w:rPr>
          <w:lang w:eastAsia="ko-KR"/>
        </w:rPr>
        <w:t>.</w:t>
      </w:r>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can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0C5304"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0C5304"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0C5304"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802.11be can efficiently utilize more wider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Harry Bims ????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0C5304"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0C5304"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0C5304"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0C5304"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0C5304"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0C5304"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0C5304"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0C5304"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0C5304"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0C5304"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r w:rsidRPr="00F94561">
        <w:rPr>
          <w:bCs/>
          <w:lang w:val="en-US"/>
        </w:rPr>
        <w:t xml:space="preserve">propose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0C5304"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r w:rsidRPr="001C3D6E">
        <w:rPr>
          <w:bCs/>
          <w:lang w:val="en-GB" w:eastAsia="ko-KR"/>
        </w:rPr>
        <w:t>discusses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0C5304"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0C5304"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0C5304"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0C5304"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0C5304"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0C5304"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0C5304"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0C5304"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0C5304"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0C5304"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0C5304"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0C5304"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0C5304"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0C5304"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0C5304"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0C5304"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0C5304"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0C5304"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0C5304"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0C5304"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0C5304"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0C5304"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0C5304"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0C5304"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0C5304"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0C5304"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0C5304"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0C5304"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0C5304"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0C5304"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0C5304"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0C5304"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0C5304"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0C5304"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0C5304"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0C5304"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0C5304"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Signaling “ end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  need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0C5304"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0C5304"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0C5304"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0C5304"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0C5304"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0C5304"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0C5304"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0C5304"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0C5304"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0C5304"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0C5304"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0C5304"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0C5304"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0C5304"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A: Another link has a chance then other link ....</w:t>
      </w:r>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A: No, in this case I assume that the same MLD, …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Regarding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
    <w:p w14:paraId="5DD62CAE" w14:textId="6CD92273" w:rsidR="00E8614A" w:rsidRDefault="00E8614A" w:rsidP="00E8614A">
      <w:pPr>
        <w:ind w:left="760"/>
        <w:rPr>
          <w:lang w:eastAsia="ko-KR"/>
        </w:rPr>
      </w:pPr>
      <w:r>
        <w:rPr>
          <w:lang w:eastAsia="ko-KR"/>
        </w:rPr>
        <w:t>A: for DL full buffer,   …</w:t>
      </w:r>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0C5304"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login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0C5304"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0C5304"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0C5304"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0C5304"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0C5304"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0C5304"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0C5304"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A: You mentioned non-AP MLD side is primary link ?</w:t>
      </w:r>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0C5304"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hat do you think about the a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C: option 1, aPPDUMaxTime is 5ms. longer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only solves a certain scenario. not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login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0C5304"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0C5304"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0C5304"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C: slide 11, Why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protocol, </w:t>
      </w:r>
      <w:r w:rsidR="00EC370D">
        <w:rPr>
          <w:lang w:val="en-US"/>
        </w:rPr>
        <w:t>…</w:t>
      </w:r>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0C5304"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r>
        <w:rPr>
          <w:color w:val="000000" w:themeColor="text1"/>
          <w:lang w:val="en-US" w:eastAsia="ko-KR"/>
        </w:rPr>
        <w:t xml:space="preserve">at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0C5304"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itself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1 would be the simplest way. this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maybe we can use that anyway. … some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:slide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It’s the same MLD just transmits the two things .</w:t>
      </w:r>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A: It’s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xml:space="preserve">: If you have mixed DL and UL, I think that’s the corner case here the problem comes from the hidden node issue. We can consider other scenario, </w:t>
      </w:r>
      <w:r>
        <w:rPr>
          <w:color w:val="000000" w:themeColor="text1"/>
          <w:lang w:val="en-US" w:eastAsia="ko-KR"/>
        </w:rPr>
        <w:t>..</w:t>
      </w:r>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something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Yes, </w:t>
      </w:r>
      <w:r w:rsidR="007543D0">
        <w:rPr>
          <w:color w:val="000000" w:themeColor="text1"/>
          <w:lang w:val="en-US" w:eastAsia="ko-KR"/>
        </w:rPr>
        <w:t>…</w:t>
      </w:r>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login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0C5304"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0C5304"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0C5304"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0C5304"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0C5304"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0C5304"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0C5304"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0C5304"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Is there any guideline on SP?</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0C5304"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0C5304"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 you add “ and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0C5304"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0C5304"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0C5304"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  single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0C5304"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0C5304"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mean ”the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complex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why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0C5304" w:rsidP="0026228B">
      <w:pPr>
        <w:pStyle w:val="a8"/>
        <w:numPr>
          <w:ilvl w:val="0"/>
          <w:numId w:val="36"/>
        </w:numPr>
        <w:rPr>
          <w:rStyle w:val="a6"/>
          <w:color w:val="000000" w:themeColor="text1"/>
          <w:u w:val="none"/>
          <w:lang w:val="en-US"/>
        </w:rPr>
      </w:pPr>
      <w:hyperlink r:id="rId151" w:history="1">
        <w:r w:rsidR="00823E92" w:rsidRPr="00585FD1">
          <w:rPr>
            <w:rStyle w:val="a6"/>
          </w:rPr>
          <w:t>415r3</w:t>
        </w:r>
      </w:hyperlink>
      <w:r w:rsidR="00823E92">
        <w:rPr>
          <w:rStyle w:val="a6"/>
        </w:rPr>
        <w:t xml:space="preserve">, </w:t>
      </w:r>
      <w:r w:rsidR="00823E92"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0C5304" w:rsidP="0026228B">
      <w:pPr>
        <w:pStyle w:val="a8"/>
        <w:numPr>
          <w:ilvl w:val="1"/>
          <w:numId w:val="44"/>
        </w:numPr>
      </w:pPr>
      <w:hyperlink r:id="rId160" w:history="1">
        <w:r w:rsidR="00F22772" w:rsidRPr="004D7C63">
          <w:rPr>
            <w:rStyle w:val="a6"/>
          </w:rPr>
          <w:t>0012r0</w:t>
        </w:r>
      </w:hyperlink>
      <w:r w:rsidR="00F22772">
        <w:t xml:space="preserve"> Multi-link Acknowledgement Follow Up (Taewon Song)</w:t>
      </w:r>
    </w:p>
    <w:p w14:paraId="2AEFEFB8" w14:textId="77777777" w:rsidR="00F22772" w:rsidRDefault="000C5304" w:rsidP="0026228B">
      <w:pPr>
        <w:pStyle w:val="a8"/>
        <w:numPr>
          <w:ilvl w:val="1"/>
          <w:numId w:val="44"/>
        </w:numPr>
      </w:pPr>
      <w:hyperlink r:id="rId161" w:history="1">
        <w:r w:rsidR="00F22772" w:rsidRPr="004D7C63">
          <w:rPr>
            <w:rStyle w:val="a6"/>
          </w:rPr>
          <w:t>0024r0</w:t>
        </w:r>
      </w:hyperlink>
      <w:r w:rsidR="00F22772">
        <w:t xml:space="preserve"> MLO: Acknowledgement procedure</w:t>
      </w:r>
      <w:r w:rsidR="00F22772">
        <w:tab/>
        <w:t>(Abhishek Patil)</w:t>
      </w:r>
    </w:p>
    <w:p w14:paraId="51CC2FDF" w14:textId="77777777" w:rsidR="00F22772" w:rsidRDefault="000C5304" w:rsidP="0026228B">
      <w:pPr>
        <w:pStyle w:val="a8"/>
        <w:numPr>
          <w:ilvl w:val="1"/>
          <w:numId w:val="44"/>
        </w:numPr>
      </w:pPr>
      <w:hyperlink r:id="rId162" w:history="1">
        <w:r w:rsidR="00F22772" w:rsidRPr="00E820DF">
          <w:rPr>
            <w:rStyle w:val="a6"/>
          </w:rPr>
          <w:t>0053r0</w:t>
        </w:r>
      </w:hyperlink>
      <w:r w:rsidR="00F22772">
        <w:t xml:space="preserve"> Multi-link BA</w:t>
      </w:r>
      <w:r w:rsidR="00F22772">
        <w:tab/>
        <w:t>(Po-Kai Huang)</w:t>
      </w:r>
    </w:p>
    <w:p w14:paraId="21556989" w14:textId="77777777" w:rsidR="00F22772" w:rsidRDefault="000C5304" w:rsidP="0026228B">
      <w:pPr>
        <w:pStyle w:val="a8"/>
        <w:numPr>
          <w:ilvl w:val="1"/>
          <w:numId w:val="44"/>
        </w:numPr>
      </w:pPr>
      <w:hyperlink r:id="rId163" w:history="1">
        <w:r w:rsidR="00F22772" w:rsidRPr="00E820DF">
          <w:rPr>
            <w:rStyle w:val="a6"/>
          </w:rPr>
          <w:t>0055r0</w:t>
        </w:r>
      </w:hyperlink>
      <w:r w:rsidR="00F22772">
        <w:t xml:space="preserve"> Multi-link block ack architecture (Rojan Chitrakar)</w:t>
      </w:r>
    </w:p>
    <w:p w14:paraId="64BE7958" w14:textId="77777777" w:rsidR="00F22772" w:rsidRDefault="000C5304" w:rsidP="0026228B">
      <w:pPr>
        <w:pStyle w:val="a8"/>
        <w:numPr>
          <w:ilvl w:val="1"/>
          <w:numId w:val="44"/>
        </w:numPr>
      </w:pPr>
      <w:hyperlink r:id="rId164" w:history="1">
        <w:r w:rsidR="00F22772" w:rsidRPr="00E820DF">
          <w:rPr>
            <w:rStyle w:val="a6"/>
          </w:rPr>
          <w:t>0122r0</w:t>
        </w:r>
      </w:hyperlink>
      <w:r w:rsidR="00F22772">
        <w:t xml:space="preserve"> A BAR Variant For Multi-Link Operation (Chunyu Hu)</w:t>
      </w:r>
    </w:p>
    <w:p w14:paraId="7A42173B" w14:textId="77777777" w:rsidR="00F22772" w:rsidRDefault="000C5304" w:rsidP="0026228B">
      <w:pPr>
        <w:pStyle w:val="a8"/>
        <w:numPr>
          <w:ilvl w:val="1"/>
          <w:numId w:val="44"/>
        </w:numPr>
      </w:pPr>
      <w:hyperlink r:id="rId165" w:history="1">
        <w:r w:rsidR="00F22772" w:rsidRPr="00C4718D">
          <w:rPr>
            <w:rStyle w:val="a6"/>
          </w:rPr>
          <w:t>432r0</w:t>
        </w:r>
      </w:hyperlink>
      <w:r w:rsidR="00F22772">
        <w:t xml:space="preserve"> Bug fix for Acknowledgement rule in multi-link (Yunbo Li)</w:t>
      </w:r>
    </w:p>
    <w:p w14:paraId="548232B6" w14:textId="77777777" w:rsidR="00F22772" w:rsidRDefault="000C5304" w:rsidP="0026228B">
      <w:pPr>
        <w:pStyle w:val="a8"/>
        <w:numPr>
          <w:ilvl w:val="1"/>
          <w:numId w:val="44"/>
        </w:numPr>
      </w:pPr>
      <w:hyperlink r:id="rId166" w:history="1">
        <w:r w:rsidR="00F22772" w:rsidRPr="00C4718D">
          <w:rPr>
            <w:rStyle w:val="a6"/>
          </w:rPr>
          <w:t>441r0</w:t>
        </w:r>
      </w:hyperlink>
      <w:r w:rsidR="00F22772">
        <w:t xml:space="preserve"> MLA: BA Format (Duncan Ho)</w:t>
      </w:r>
    </w:p>
    <w:p w14:paraId="21E048C2" w14:textId="77777777" w:rsidR="00F22772" w:rsidRPr="007C066B" w:rsidRDefault="000C5304" w:rsidP="0026228B">
      <w:pPr>
        <w:pStyle w:val="a8"/>
        <w:numPr>
          <w:ilvl w:val="1"/>
          <w:numId w:val="44"/>
        </w:numPr>
      </w:pPr>
      <w:hyperlink r:id="rId167" w:history="1">
        <w:r w:rsidR="00F22772" w:rsidRPr="007C066B">
          <w:rPr>
            <w:rStyle w:val="a6"/>
          </w:rPr>
          <w:t>448r0</w:t>
        </w:r>
      </w:hyperlink>
      <w:r w:rsidR="00F22772" w:rsidRPr="007C066B">
        <w:rPr>
          <w:color w:val="FF0000"/>
        </w:rPr>
        <w:t xml:space="preserve"> </w:t>
      </w:r>
      <w:r w:rsidR="00F22772" w:rsidRPr="007C066B">
        <w:t>Multi-Link-BA-Bitmap-Parsing-Rule</w:t>
      </w:r>
      <w:r w:rsidR="00F22772" w:rsidRPr="007C066B">
        <w:tab/>
        <w:t>(Jason Yuchen Guo)</w:t>
      </w:r>
    </w:p>
    <w:p w14:paraId="34540FBF" w14:textId="77777777" w:rsidR="00F22772" w:rsidRDefault="000C5304" w:rsidP="0026228B">
      <w:pPr>
        <w:pStyle w:val="a8"/>
        <w:numPr>
          <w:ilvl w:val="1"/>
          <w:numId w:val="44"/>
        </w:numPr>
      </w:pPr>
      <w:hyperlink r:id="rId168" w:history="1">
        <w:r w:rsidR="00F22772" w:rsidRPr="00C4718D">
          <w:rPr>
            <w:rStyle w:val="a6"/>
          </w:rPr>
          <w:t>460r0</w:t>
        </w:r>
      </w:hyperlink>
      <w:r w:rsidR="00F22772">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lang w:eastAsia="ko-KR"/>
        </w:rPr>
      </w:pPr>
    </w:p>
    <w:p w14:paraId="3B62A505" w14:textId="77777777" w:rsidR="00F22772" w:rsidRDefault="00F22772" w:rsidP="00F22772">
      <w:pPr>
        <w:pStyle w:val="a8"/>
        <w:ind w:left="760"/>
        <w:rPr>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lang w:val="en-US" w:eastAsia="ko-KR"/>
        </w:rPr>
      </w:pPr>
    </w:p>
    <w:p w14:paraId="72626115" w14:textId="77777777" w:rsidR="00F22772" w:rsidRPr="009E33EC" w:rsidRDefault="000C5304" w:rsidP="0026228B">
      <w:pPr>
        <w:pStyle w:val="a8"/>
        <w:numPr>
          <w:ilvl w:val="0"/>
          <w:numId w:val="45"/>
        </w:numPr>
        <w:rPr>
          <w:color w:val="000000" w:themeColor="text1"/>
          <w:lang w:val="en-US"/>
        </w:rPr>
      </w:pPr>
      <w:hyperlink r:id="rId170" w:history="1">
        <w:r w:rsidR="00F22772" w:rsidRPr="0078073E">
          <w:rPr>
            <w:rStyle w:val="a6"/>
          </w:rPr>
          <w:t>1547r</w:t>
        </w:r>
      </w:hyperlink>
      <w:r w:rsidR="00F22772">
        <w:rPr>
          <w:rStyle w:val="a6"/>
        </w:rPr>
        <w:t>4</w:t>
      </w:r>
      <w:r w:rsidR="00F22772" w:rsidRPr="000015C1">
        <w:rPr>
          <w:rStyle w:val="a6"/>
          <w:color w:val="000000" w:themeColor="text1"/>
          <w:u w:val="none"/>
        </w:rPr>
        <w:t xml:space="preserve">, </w:t>
      </w:r>
      <w:r w:rsidR="00F22772"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C: I don’t think that’s good idea to do that. you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0C5304" w:rsidP="0026228B">
      <w:pPr>
        <w:pStyle w:val="a8"/>
        <w:numPr>
          <w:ilvl w:val="0"/>
          <w:numId w:val="45"/>
        </w:numPr>
        <w:rPr>
          <w:color w:val="000000" w:themeColor="text1"/>
          <w:lang w:val="en-US"/>
        </w:rPr>
      </w:pPr>
      <w:hyperlink r:id="rId171" w:history="1">
        <w:r w:rsidR="00F22772" w:rsidRPr="0078073E">
          <w:rPr>
            <w:rStyle w:val="a6"/>
          </w:rPr>
          <w:t>26r4</w:t>
        </w:r>
      </w:hyperlink>
      <w:r w:rsidR="00F22772"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r>
        <w:rPr>
          <w:lang w:eastAsia="ko-KR"/>
        </w:rPr>
        <w:t>26</w:t>
      </w:r>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lang w:eastAsia="ko-KR"/>
        </w:rPr>
      </w:pPr>
    </w:p>
    <w:p w14:paraId="72A91F5C" w14:textId="77777777" w:rsidR="00F22772" w:rsidRPr="009E33EC" w:rsidRDefault="000C5304" w:rsidP="0026228B">
      <w:pPr>
        <w:pStyle w:val="a8"/>
        <w:numPr>
          <w:ilvl w:val="0"/>
          <w:numId w:val="45"/>
        </w:numPr>
        <w:rPr>
          <w:color w:val="000000" w:themeColor="text1"/>
          <w:lang w:val="en-US"/>
        </w:rPr>
      </w:pPr>
      <w:hyperlink r:id="rId172" w:history="1">
        <w:r w:rsidR="00F22772">
          <w:rPr>
            <w:rStyle w:val="a6"/>
          </w:rPr>
          <w:t>06</w:t>
        </w:r>
        <w:r w:rsidR="00F22772" w:rsidRPr="0078073E">
          <w:rPr>
            <w:rStyle w:val="a6"/>
          </w:rPr>
          <w:t>9r2</w:t>
        </w:r>
      </w:hyperlink>
      <w:r w:rsidR="00F22772" w:rsidRPr="000015C1">
        <w:rPr>
          <w:rStyle w:val="a6"/>
          <w:color w:val="000000" w:themeColor="text1"/>
          <w:u w:val="none"/>
        </w:rPr>
        <w:t>,</w:t>
      </w:r>
      <w:r w:rsidR="00F22772"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SFD ?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52CAE04" w14:textId="77777777" w:rsidR="000C5304" w:rsidRDefault="000C5304" w:rsidP="000C5304">
      <w:pPr>
        <w:pStyle w:val="a8"/>
        <w:ind w:left="760"/>
        <w:rPr>
          <w:rStyle w:val="a6"/>
          <w:color w:val="auto"/>
          <w:highlight w:val="yellow"/>
          <w:u w:val="none"/>
          <w:lang w:eastAsia="ko-KR"/>
        </w:rPr>
      </w:pPr>
    </w:p>
    <w:p w14:paraId="1990056C" w14:textId="77777777" w:rsidR="000C5304" w:rsidRDefault="000C5304" w:rsidP="000C5304">
      <w:pPr>
        <w:pStyle w:val="a8"/>
        <w:ind w:left="760"/>
        <w:rPr>
          <w:rStyle w:val="a6"/>
          <w:color w:val="auto"/>
          <w:u w:val="none"/>
          <w:lang w:eastAsia="ko-KR"/>
        </w:rPr>
      </w:pPr>
      <w:r w:rsidRPr="00B41882">
        <w:rPr>
          <w:rStyle w:val="a6"/>
          <w:color w:val="auto"/>
          <w:highlight w:val="yellow"/>
          <w:u w:val="none"/>
          <w:lang w:eastAsia="ko-KR"/>
        </w:rPr>
        <w:t>SP is defered</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C: For SP1, you have the backup SP. I think this is not aligned. If the different ...</w:t>
      </w:r>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lang w:eastAsia="ko-KR"/>
        </w:rPr>
      </w:pPr>
    </w:p>
    <w:p w14:paraId="0516BB56" w14:textId="77777777" w:rsidR="00F22772" w:rsidRPr="0056468B" w:rsidRDefault="000C5304" w:rsidP="0026228B">
      <w:pPr>
        <w:pStyle w:val="a8"/>
        <w:numPr>
          <w:ilvl w:val="0"/>
          <w:numId w:val="45"/>
        </w:numPr>
        <w:rPr>
          <w:rStyle w:val="a6"/>
          <w:color w:val="auto"/>
          <w:u w:val="none"/>
          <w:lang w:eastAsia="ko-KR"/>
        </w:rPr>
      </w:pPr>
      <w:hyperlink r:id="rId173" w:history="1">
        <w:r w:rsidR="00F22772" w:rsidRPr="00D54EAD">
          <w:rPr>
            <w:rStyle w:val="a6"/>
          </w:rPr>
          <w:t>433r</w:t>
        </w:r>
        <w:r w:rsidR="00F22772">
          <w:rPr>
            <w:rStyle w:val="a6"/>
          </w:rPr>
          <w:t>4</w:t>
        </w:r>
      </w:hyperlink>
      <w:r w:rsidR="00F22772">
        <w:rPr>
          <w:rStyle w:val="a6"/>
        </w:rPr>
        <w:t xml:space="preserve">, </w:t>
      </w:r>
      <w:r w:rsidR="00F22772">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alfred,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C: For T1, TBD can be derived from 10% slot time. For T2, …</w:t>
      </w:r>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A: Finally, spec does not have TBD value but exact value. Here, people have different value of TBD each other. So, Here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0C5304" w:rsidP="0026228B">
      <w:pPr>
        <w:pStyle w:val="a8"/>
        <w:numPr>
          <w:ilvl w:val="0"/>
          <w:numId w:val="45"/>
        </w:numPr>
        <w:rPr>
          <w:rStyle w:val="a6"/>
          <w:color w:val="auto"/>
          <w:u w:val="none"/>
          <w:lang w:eastAsia="ko-KR"/>
        </w:rPr>
      </w:pPr>
      <w:hyperlink r:id="rId175" w:history="1">
        <w:r w:rsidR="00F22772" w:rsidRPr="00B028E0">
          <w:rPr>
            <w:rStyle w:val="a6"/>
          </w:rPr>
          <w:t>455r1</w:t>
        </w:r>
      </w:hyperlink>
      <w:r w:rsidR="00F22772">
        <w:rPr>
          <w:rStyle w:val="a6"/>
        </w:rPr>
        <w:t xml:space="preserve">, </w:t>
      </w:r>
      <w:r w:rsidR="00F22772"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1A2EB6" w:rsidRPr="00B41882" w:rsidRDefault="0026228B" w:rsidP="0026228B">
      <w:pPr>
        <w:pStyle w:val="a8"/>
        <w:numPr>
          <w:ilvl w:val="1"/>
          <w:numId w:val="48"/>
        </w:numPr>
        <w:rPr>
          <w:lang w:val="en-US" w:eastAsia="ko-KR"/>
        </w:rPr>
      </w:pPr>
      <w:r w:rsidRPr="00B41882">
        <w:rPr>
          <w:lang w:val="en-US" w:eastAsia="ko-KR"/>
        </w:rPr>
        <w:t xml:space="preserve"> As AP MLD will buffer DL BUs when the STA is in doze state/unavailable </w:t>
      </w:r>
    </w:p>
    <w:p w14:paraId="6B6CBE38" w14:textId="0C7EF214" w:rsidR="001A2EB6"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states</w:t>
      </w:r>
    </w:p>
    <w:p w14:paraId="45CA54F7" w14:textId="77777777" w:rsidR="001A2EB6"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0C5304" w:rsidP="0026228B">
      <w:pPr>
        <w:pStyle w:val="a8"/>
        <w:numPr>
          <w:ilvl w:val="0"/>
          <w:numId w:val="45"/>
        </w:numPr>
        <w:rPr>
          <w:lang w:eastAsia="ko-KR"/>
        </w:rPr>
      </w:pPr>
      <w:hyperlink r:id="rId176" w:history="1">
        <w:r w:rsidR="00F22772" w:rsidRPr="00474E3E">
          <w:rPr>
            <w:rStyle w:val="a6"/>
          </w:rPr>
          <w:t>487r2</w:t>
        </w:r>
      </w:hyperlink>
      <w:r w:rsidR="00F22772">
        <w:rPr>
          <w:rStyle w:val="a6"/>
        </w:rPr>
        <w:t xml:space="preserve">, </w:t>
      </w:r>
      <w:r w:rsidR="00F22772" w:rsidRPr="00B41882">
        <w:rPr>
          <w:lang w:val="en-US" w:eastAsia="ko-KR"/>
        </w:rPr>
        <w:t>Multiple Link Operation Follow Up, Liwen Chu (NXP)</w:t>
      </w:r>
    </w:p>
    <w:p w14:paraId="711B8888" w14:textId="77777777" w:rsidR="001A2EB6"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1A2EB6"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1A2EB6" w:rsidRPr="00B41882" w:rsidRDefault="0026228B" w:rsidP="0026228B">
      <w:pPr>
        <w:pStyle w:val="a8"/>
        <w:numPr>
          <w:ilvl w:val="2"/>
          <w:numId w:val="49"/>
        </w:numPr>
        <w:rPr>
          <w:lang w:val="en-US" w:eastAsia="ko-KR"/>
        </w:rPr>
      </w:pPr>
      <w:r w:rsidRPr="00B41882">
        <w:rPr>
          <w:lang w:val="en-US" w:eastAsia="ko-KR"/>
        </w:rPr>
        <w:t>The link2’s following backoff is increased by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this.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 as you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287DDA2C" w:rsidR="000C5304" w:rsidRDefault="000C5304">
      <w:pPr>
        <w:rPr>
          <w:b/>
          <w:u w:val="single"/>
          <w:lang w:val="sv-SE"/>
        </w:rPr>
      </w:pPr>
      <w:r>
        <w:rPr>
          <w:b/>
          <w:u w:val="single"/>
          <w:lang w:val="sv-SE"/>
        </w:rPr>
        <w:br w:type="page"/>
      </w:r>
    </w:p>
    <w:p w14:paraId="2960E567" w14:textId="747BD226" w:rsidR="000C5304" w:rsidRPr="00EE4125" w:rsidRDefault="000C5304" w:rsidP="000C5304">
      <w:pPr>
        <w:rPr>
          <w:sz w:val="24"/>
          <w:szCs w:val="24"/>
          <w:lang w:eastAsia="sv-SE"/>
        </w:rPr>
      </w:pPr>
      <w:r>
        <w:rPr>
          <w:b/>
          <w:u w:val="single"/>
          <w:lang w:eastAsia="ko-KR"/>
        </w:rPr>
        <w:lastRenderedPageBreak/>
        <w:t>Thursday, 23 April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54D692D" w14:textId="77777777" w:rsidR="000C5304" w:rsidRPr="00157ED2" w:rsidRDefault="000C5304" w:rsidP="000C5304"/>
    <w:p w14:paraId="05C8A523" w14:textId="77777777" w:rsidR="000C5304" w:rsidRPr="00157ED2" w:rsidRDefault="000C5304" w:rsidP="000C5304">
      <w:r w:rsidRPr="00157ED2">
        <w:t>Chairman: Liwen Chu (NXP)</w:t>
      </w:r>
    </w:p>
    <w:p w14:paraId="7D73F59F" w14:textId="77777777" w:rsidR="000C5304" w:rsidRPr="00157ED2" w:rsidRDefault="000C5304" w:rsidP="000C5304">
      <w:r w:rsidRPr="00157ED2">
        <w:t>Secretary: Jeongki Kim (LG Electronics)</w:t>
      </w:r>
    </w:p>
    <w:p w14:paraId="64A2C0A8" w14:textId="77777777" w:rsidR="000C5304" w:rsidRPr="00157ED2" w:rsidRDefault="000C5304" w:rsidP="000C5304"/>
    <w:p w14:paraId="52C5DC73" w14:textId="77777777" w:rsidR="000C5304" w:rsidRPr="00157ED2" w:rsidRDefault="000C5304" w:rsidP="000C5304">
      <w:r w:rsidRPr="00157ED2">
        <w:t>This meeting took place using a webex session.</w:t>
      </w:r>
    </w:p>
    <w:p w14:paraId="0BA70571" w14:textId="77777777" w:rsidR="000C5304" w:rsidRPr="00157ED2" w:rsidRDefault="000C5304" w:rsidP="000C5304">
      <w:pPr>
        <w:rPr>
          <w:b/>
          <w:u w:val="single"/>
        </w:rPr>
      </w:pPr>
    </w:p>
    <w:p w14:paraId="2188757A" w14:textId="77777777" w:rsidR="000C5304" w:rsidRPr="00157ED2" w:rsidRDefault="000C5304" w:rsidP="000C5304">
      <w:pPr>
        <w:rPr>
          <w:b/>
          <w:u w:val="single"/>
        </w:rPr>
      </w:pPr>
    </w:p>
    <w:p w14:paraId="0B0F905B" w14:textId="77777777" w:rsidR="000C5304" w:rsidRPr="00157ED2" w:rsidRDefault="000C5304" w:rsidP="000C5304">
      <w:pPr>
        <w:rPr>
          <w:b/>
        </w:rPr>
      </w:pPr>
      <w:r w:rsidRPr="00157ED2">
        <w:rPr>
          <w:b/>
        </w:rPr>
        <w:t>Introduction</w:t>
      </w:r>
    </w:p>
    <w:p w14:paraId="6F21AE06" w14:textId="07F0DDE3" w:rsidR="000C5304" w:rsidRPr="00157ED2" w:rsidRDefault="000C5304" w:rsidP="000C5304">
      <w:pPr>
        <w:numPr>
          <w:ilvl w:val="0"/>
          <w:numId w:val="50"/>
        </w:numPr>
      </w:pPr>
      <w:r w:rsidRPr="00157ED2">
        <w:t>The Chair (Liwen Chu, NXP) calls the meeting to order at 1</w:t>
      </w:r>
      <w:r w:rsidR="00683FD0">
        <w:t>9</w:t>
      </w:r>
      <w:r w:rsidRPr="00157ED2">
        <w:t>:0</w:t>
      </w:r>
      <w:r>
        <w:t>5</w:t>
      </w:r>
      <w:r w:rsidRPr="00157ED2">
        <w:t xml:space="preserve"> EDT. The Chair introduces himself and the Secretary, Jeongki Kim (LG)</w:t>
      </w:r>
    </w:p>
    <w:p w14:paraId="7A1E1A81" w14:textId="77777777" w:rsidR="000C5304" w:rsidRPr="00157ED2" w:rsidRDefault="000C5304" w:rsidP="000C5304">
      <w:pPr>
        <w:numPr>
          <w:ilvl w:val="0"/>
          <w:numId w:val="50"/>
        </w:numPr>
      </w:pPr>
      <w:r w:rsidRPr="00157ED2">
        <w:t>The Chair goes through the 802 and 802.11 IPR policy and procedures and asks if there is anyone that is aware of any potentially essential patents. Nobody speaks up.</w:t>
      </w:r>
    </w:p>
    <w:p w14:paraId="6FEBD0A7" w14:textId="77777777" w:rsidR="000C5304" w:rsidRPr="00157ED2" w:rsidRDefault="000C5304" w:rsidP="000C5304">
      <w:pPr>
        <w:numPr>
          <w:ilvl w:val="0"/>
          <w:numId w:val="50"/>
        </w:numPr>
      </w:pPr>
      <w:r w:rsidRPr="00157ED2">
        <w:t>The Chair recommends to use IMAT for recording the attendance.</w:t>
      </w:r>
    </w:p>
    <w:p w14:paraId="44B0985E" w14:textId="77777777" w:rsidR="000C5304" w:rsidRPr="00157ED2" w:rsidRDefault="000C5304" w:rsidP="000C530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5D2382C" w14:textId="77777777" w:rsidR="000C5304" w:rsidRDefault="000C5304" w:rsidP="000C5304">
      <w:pPr>
        <w:pStyle w:val="a8"/>
        <w:numPr>
          <w:ilvl w:val="2"/>
          <w:numId w:val="27"/>
        </w:numPr>
        <w:rPr>
          <w:sz w:val="22"/>
          <w:lang w:val="en-US"/>
        </w:rPr>
      </w:pPr>
      <w:r w:rsidRPr="00157ED2">
        <w:rPr>
          <w:sz w:val="22"/>
          <w:lang w:val="en-US"/>
        </w:rPr>
        <w:t xml:space="preserve">1) login to </w:t>
      </w:r>
      <w:hyperlink r:id="rId17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E23EF4F" w14:textId="03A072C2" w:rsidR="000C5304" w:rsidRPr="00157ED2" w:rsidRDefault="000C5304" w:rsidP="000C5304">
      <w:pPr>
        <w:pStyle w:val="a8"/>
        <w:numPr>
          <w:ilvl w:val="1"/>
          <w:numId w:val="27"/>
        </w:numPr>
        <w:rPr>
          <w:sz w:val="22"/>
          <w:lang w:val="en-US"/>
        </w:rPr>
      </w:pPr>
      <w:r>
        <w:rPr>
          <w:sz w:val="22"/>
        </w:rPr>
        <w:t xml:space="preserve">If you are unable to record the attendance via </w:t>
      </w:r>
      <w:hyperlink r:id="rId17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7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0" w:history="1">
        <w:r w:rsidRPr="00132C67">
          <w:rPr>
            <w:rStyle w:val="a6"/>
            <w:sz w:val="22"/>
            <w:szCs w:val="22"/>
          </w:rPr>
          <w:t>jeongki.kim@lge.com</w:t>
        </w:r>
      </w:hyperlink>
      <w:r w:rsidRPr="00E6799D">
        <w:rPr>
          <w:sz w:val="22"/>
          <w:szCs w:val="22"/>
        </w:rPr>
        <w:t>)</w:t>
      </w:r>
    </w:p>
    <w:p w14:paraId="2CC1CAA6" w14:textId="74B01DEF" w:rsidR="000C5304" w:rsidRPr="00157ED2" w:rsidRDefault="000C5304" w:rsidP="000C5304">
      <w:pPr>
        <w:numPr>
          <w:ilvl w:val="1"/>
          <w:numId w:val="27"/>
        </w:numPr>
      </w:pPr>
      <w:r w:rsidRPr="00157ED2">
        <w:t xml:space="preserve">The Webex app indicates about </w:t>
      </w:r>
      <w:r w:rsidR="004C4833">
        <w:t>105</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200" w:type="dxa"/>
        <w:tblCellMar>
          <w:left w:w="0" w:type="dxa"/>
          <w:right w:w="0" w:type="dxa"/>
        </w:tblCellMar>
        <w:tblLook w:val="04A0" w:firstRow="1" w:lastRow="0" w:firstColumn="1" w:lastColumn="0" w:noHBand="0" w:noVBand="1"/>
      </w:tblPr>
      <w:tblGrid>
        <w:gridCol w:w="2923"/>
        <w:gridCol w:w="6277"/>
      </w:tblGrid>
      <w:tr w:rsidR="00C66429" w14:paraId="64606FA4" w14:textId="77777777" w:rsidTr="00C66429">
        <w:trPr>
          <w:trHeight w:val="300"/>
        </w:trPr>
        <w:tc>
          <w:tcPr>
            <w:tcW w:w="2923" w:type="dxa"/>
            <w:noWrap/>
            <w:tcMar>
              <w:top w:w="15" w:type="dxa"/>
              <w:left w:w="15" w:type="dxa"/>
              <w:bottom w:w="0" w:type="dxa"/>
              <w:right w:w="15" w:type="dxa"/>
            </w:tcMar>
            <w:vAlign w:val="bottom"/>
            <w:hideMark/>
          </w:tcPr>
          <w:p w14:paraId="41A02BD1" w14:textId="77777777" w:rsidR="00C66429" w:rsidRDefault="00C66429">
            <w:pPr>
              <w:rPr>
                <w:rFonts w:ascii="Calibri" w:hAnsi="Calibri" w:cs="Calibri"/>
                <w:color w:val="000000"/>
                <w:kern w:val="2"/>
                <w:szCs w:val="22"/>
                <w:lang w:val="en-US" w:eastAsia="ko-KR"/>
              </w:rPr>
            </w:pPr>
            <w:r>
              <w:rPr>
                <w:rFonts w:ascii="Calibri" w:hAnsi="Calibri" w:cs="Calibri"/>
                <w:color w:val="000000"/>
                <w:kern w:val="2"/>
                <w:szCs w:val="22"/>
              </w:rPr>
              <w:t>Aboulmagd, Osama</w:t>
            </w:r>
          </w:p>
        </w:tc>
        <w:tc>
          <w:tcPr>
            <w:tcW w:w="6277" w:type="dxa"/>
            <w:noWrap/>
            <w:tcMar>
              <w:top w:w="15" w:type="dxa"/>
              <w:left w:w="15" w:type="dxa"/>
              <w:bottom w:w="0" w:type="dxa"/>
              <w:right w:w="15" w:type="dxa"/>
            </w:tcMar>
            <w:vAlign w:val="bottom"/>
            <w:hideMark/>
          </w:tcPr>
          <w:p w14:paraId="38BDCCA4"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1010BCF1" w14:textId="77777777" w:rsidTr="00C66429">
        <w:trPr>
          <w:trHeight w:val="300"/>
        </w:trPr>
        <w:tc>
          <w:tcPr>
            <w:tcW w:w="0" w:type="auto"/>
            <w:noWrap/>
            <w:tcMar>
              <w:top w:w="15" w:type="dxa"/>
              <w:left w:w="15" w:type="dxa"/>
              <w:bottom w:w="0" w:type="dxa"/>
              <w:right w:w="15" w:type="dxa"/>
            </w:tcMar>
            <w:vAlign w:val="bottom"/>
            <w:hideMark/>
          </w:tcPr>
          <w:p w14:paraId="62A7CC07" w14:textId="77777777" w:rsidR="00C66429" w:rsidRDefault="00C6642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A4B267F"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D9C2EB6" w14:textId="77777777" w:rsidTr="00C66429">
        <w:trPr>
          <w:trHeight w:val="300"/>
        </w:trPr>
        <w:tc>
          <w:tcPr>
            <w:tcW w:w="0" w:type="auto"/>
            <w:noWrap/>
            <w:tcMar>
              <w:top w:w="15" w:type="dxa"/>
              <w:left w:w="15" w:type="dxa"/>
              <w:bottom w:w="0" w:type="dxa"/>
              <w:right w:w="15" w:type="dxa"/>
            </w:tcMar>
            <w:vAlign w:val="bottom"/>
            <w:hideMark/>
          </w:tcPr>
          <w:p w14:paraId="6D2D251E" w14:textId="77777777" w:rsidR="00C66429" w:rsidRDefault="00C66429">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77F5D93F" w14:textId="77777777" w:rsidR="00C66429" w:rsidRDefault="00C66429">
            <w:pPr>
              <w:rPr>
                <w:rFonts w:ascii="Calibri" w:hAnsi="Calibri" w:cs="Calibri"/>
                <w:color w:val="000000"/>
                <w:kern w:val="2"/>
                <w:szCs w:val="22"/>
              </w:rPr>
            </w:pPr>
            <w:r>
              <w:rPr>
                <w:rFonts w:ascii="Calibri" w:hAnsi="Calibri" w:cs="Calibri"/>
                <w:color w:val="000000"/>
                <w:kern w:val="2"/>
                <w:szCs w:val="22"/>
              </w:rPr>
              <w:t>INDEPENDENT</w:t>
            </w:r>
          </w:p>
        </w:tc>
      </w:tr>
      <w:tr w:rsidR="00C66429" w14:paraId="13363CAE" w14:textId="77777777" w:rsidTr="00C66429">
        <w:trPr>
          <w:trHeight w:val="300"/>
        </w:trPr>
        <w:tc>
          <w:tcPr>
            <w:tcW w:w="0" w:type="auto"/>
            <w:noWrap/>
            <w:tcMar>
              <w:top w:w="15" w:type="dxa"/>
              <w:left w:w="15" w:type="dxa"/>
              <w:bottom w:w="0" w:type="dxa"/>
              <w:right w:w="15" w:type="dxa"/>
            </w:tcMar>
            <w:vAlign w:val="bottom"/>
            <w:hideMark/>
          </w:tcPr>
          <w:p w14:paraId="5BB8DA73" w14:textId="77777777" w:rsidR="00C66429" w:rsidRDefault="00C6642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DA161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1E17A336" w14:textId="77777777" w:rsidTr="00C66429">
        <w:trPr>
          <w:trHeight w:val="300"/>
        </w:trPr>
        <w:tc>
          <w:tcPr>
            <w:tcW w:w="0" w:type="auto"/>
            <w:noWrap/>
            <w:tcMar>
              <w:top w:w="15" w:type="dxa"/>
              <w:left w:w="15" w:type="dxa"/>
              <w:bottom w:w="0" w:type="dxa"/>
              <w:right w:w="15" w:type="dxa"/>
            </w:tcMar>
            <w:vAlign w:val="bottom"/>
            <w:hideMark/>
          </w:tcPr>
          <w:p w14:paraId="22C29D8E" w14:textId="77777777" w:rsidR="00C66429" w:rsidRDefault="00C6642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F2308D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4C2E760" w14:textId="77777777" w:rsidTr="00C66429">
        <w:trPr>
          <w:trHeight w:val="300"/>
        </w:trPr>
        <w:tc>
          <w:tcPr>
            <w:tcW w:w="0" w:type="auto"/>
            <w:noWrap/>
            <w:tcMar>
              <w:top w:w="15" w:type="dxa"/>
              <w:left w:w="15" w:type="dxa"/>
              <w:bottom w:w="0" w:type="dxa"/>
              <w:right w:w="15" w:type="dxa"/>
            </w:tcMar>
            <w:vAlign w:val="bottom"/>
            <w:hideMark/>
          </w:tcPr>
          <w:p w14:paraId="0BDD0671" w14:textId="77777777" w:rsidR="00C66429" w:rsidRDefault="00C6642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94CDC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11FBADCD" w14:textId="77777777" w:rsidTr="00C66429">
        <w:trPr>
          <w:trHeight w:val="300"/>
        </w:trPr>
        <w:tc>
          <w:tcPr>
            <w:tcW w:w="0" w:type="auto"/>
            <w:noWrap/>
            <w:tcMar>
              <w:top w:w="15" w:type="dxa"/>
              <w:left w:w="15" w:type="dxa"/>
              <w:bottom w:w="0" w:type="dxa"/>
              <w:right w:w="15" w:type="dxa"/>
            </w:tcMar>
            <w:vAlign w:val="bottom"/>
            <w:hideMark/>
          </w:tcPr>
          <w:p w14:paraId="543331D4" w14:textId="77777777" w:rsidR="00C66429" w:rsidRDefault="00C6642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B0B77B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053165F2" w14:textId="77777777" w:rsidTr="00C66429">
        <w:trPr>
          <w:trHeight w:val="300"/>
        </w:trPr>
        <w:tc>
          <w:tcPr>
            <w:tcW w:w="0" w:type="auto"/>
            <w:noWrap/>
            <w:tcMar>
              <w:top w:w="15" w:type="dxa"/>
              <w:left w:w="15" w:type="dxa"/>
              <w:bottom w:w="0" w:type="dxa"/>
              <w:right w:w="15" w:type="dxa"/>
            </w:tcMar>
            <w:vAlign w:val="bottom"/>
            <w:hideMark/>
          </w:tcPr>
          <w:p w14:paraId="7F47458B" w14:textId="77777777" w:rsidR="00C66429" w:rsidRDefault="00C6642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C43EE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51345F84" w14:textId="77777777" w:rsidTr="00C66429">
        <w:trPr>
          <w:trHeight w:val="300"/>
        </w:trPr>
        <w:tc>
          <w:tcPr>
            <w:tcW w:w="0" w:type="auto"/>
            <w:noWrap/>
            <w:tcMar>
              <w:top w:w="15" w:type="dxa"/>
              <w:left w:w="15" w:type="dxa"/>
              <w:bottom w:w="0" w:type="dxa"/>
              <w:right w:w="15" w:type="dxa"/>
            </w:tcMar>
            <w:vAlign w:val="bottom"/>
            <w:hideMark/>
          </w:tcPr>
          <w:p w14:paraId="5320ADC9" w14:textId="77777777" w:rsidR="00C66429" w:rsidRDefault="00C6642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7B7CCB1" w14:textId="77777777" w:rsidR="00C66429" w:rsidRDefault="00C66429">
            <w:pPr>
              <w:rPr>
                <w:rFonts w:ascii="Calibri" w:hAnsi="Calibri" w:cs="Calibri"/>
                <w:color w:val="000000"/>
                <w:kern w:val="2"/>
                <w:szCs w:val="22"/>
              </w:rPr>
            </w:pPr>
            <w:r>
              <w:rPr>
                <w:rFonts w:ascii="Calibri" w:hAnsi="Calibri" w:cs="Calibri"/>
                <w:color w:val="000000"/>
                <w:kern w:val="2"/>
                <w:szCs w:val="22"/>
              </w:rPr>
              <w:t>Panasonic Asia Pacific Pte Ltd.</w:t>
            </w:r>
          </w:p>
        </w:tc>
      </w:tr>
      <w:tr w:rsidR="00C66429" w14:paraId="02FC1ADA" w14:textId="77777777" w:rsidTr="00C66429">
        <w:trPr>
          <w:trHeight w:val="300"/>
        </w:trPr>
        <w:tc>
          <w:tcPr>
            <w:tcW w:w="0" w:type="auto"/>
            <w:noWrap/>
            <w:tcMar>
              <w:top w:w="15" w:type="dxa"/>
              <w:left w:w="15" w:type="dxa"/>
              <w:bottom w:w="0" w:type="dxa"/>
              <w:right w:w="15" w:type="dxa"/>
            </w:tcMar>
            <w:vAlign w:val="bottom"/>
            <w:hideMark/>
          </w:tcPr>
          <w:p w14:paraId="61413427" w14:textId="77777777" w:rsidR="00C66429" w:rsidRDefault="00C6642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7A96E9"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448DC3C3" w14:textId="77777777" w:rsidTr="00C66429">
        <w:trPr>
          <w:trHeight w:val="300"/>
        </w:trPr>
        <w:tc>
          <w:tcPr>
            <w:tcW w:w="0" w:type="auto"/>
            <w:noWrap/>
            <w:tcMar>
              <w:top w:w="15" w:type="dxa"/>
              <w:left w:w="15" w:type="dxa"/>
              <w:bottom w:w="0" w:type="dxa"/>
              <w:right w:w="15" w:type="dxa"/>
            </w:tcMar>
            <w:vAlign w:val="bottom"/>
            <w:hideMark/>
          </w:tcPr>
          <w:p w14:paraId="1C9EC522" w14:textId="77777777" w:rsidR="00C66429" w:rsidRDefault="00C6642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FD7C1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58962E5" w14:textId="77777777" w:rsidTr="00C66429">
        <w:trPr>
          <w:trHeight w:val="300"/>
        </w:trPr>
        <w:tc>
          <w:tcPr>
            <w:tcW w:w="0" w:type="auto"/>
            <w:noWrap/>
            <w:tcMar>
              <w:top w:w="15" w:type="dxa"/>
              <w:left w:w="15" w:type="dxa"/>
              <w:bottom w:w="0" w:type="dxa"/>
              <w:right w:w="15" w:type="dxa"/>
            </w:tcMar>
            <w:vAlign w:val="bottom"/>
            <w:hideMark/>
          </w:tcPr>
          <w:p w14:paraId="0D9BE809" w14:textId="77777777" w:rsidR="00C66429" w:rsidRDefault="00C66429">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1214CBB" w14:textId="77777777" w:rsidR="00C66429" w:rsidRDefault="00C66429">
            <w:pPr>
              <w:rPr>
                <w:rFonts w:ascii="Calibri" w:hAnsi="Calibri" w:cs="Calibri"/>
                <w:color w:val="000000"/>
                <w:kern w:val="2"/>
                <w:szCs w:val="22"/>
              </w:rPr>
            </w:pPr>
            <w:r>
              <w:rPr>
                <w:rFonts w:ascii="Calibri" w:hAnsi="Calibri" w:cs="Calibri"/>
                <w:color w:val="000000"/>
                <w:kern w:val="2"/>
                <w:szCs w:val="22"/>
              </w:rPr>
              <w:t>Perspecta Labs Inc.</w:t>
            </w:r>
          </w:p>
        </w:tc>
      </w:tr>
      <w:tr w:rsidR="00C66429" w14:paraId="3FC95326" w14:textId="77777777" w:rsidTr="00C66429">
        <w:trPr>
          <w:trHeight w:val="300"/>
        </w:trPr>
        <w:tc>
          <w:tcPr>
            <w:tcW w:w="0" w:type="auto"/>
            <w:noWrap/>
            <w:tcMar>
              <w:top w:w="15" w:type="dxa"/>
              <w:left w:w="15" w:type="dxa"/>
              <w:bottom w:w="0" w:type="dxa"/>
              <w:right w:w="15" w:type="dxa"/>
            </w:tcMar>
            <w:vAlign w:val="bottom"/>
            <w:hideMark/>
          </w:tcPr>
          <w:p w14:paraId="62A3D789" w14:textId="77777777" w:rsidR="00C66429" w:rsidRDefault="00C66429">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9095A3"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1C5CB4D" w14:textId="77777777" w:rsidTr="00C66429">
        <w:trPr>
          <w:trHeight w:val="300"/>
        </w:trPr>
        <w:tc>
          <w:tcPr>
            <w:tcW w:w="0" w:type="auto"/>
            <w:noWrap/>
            <w:tcMar>
              <w:top w:w="15" w:type="dxa"/>
              <w:left w:w="15" w:type="dxa"/>
              <w:bottom w:w="0" w:type="dxa"/>
              <w:right w:w="15" w:type="dxa"/>
            </w:tcMar>
            <w:vAlign w:val="bottom"/>
            <w:hideMark/>
          </w:tcPr>
          <w:p w14:paraId="2987B6D7" w14:textId="77777777" w:rsidR="00C66429" w:rsidRDefault="00C6642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67E2E5F" w14:textId="77777777" w:rsidR="00C66429" w:rsidRDefault="00C66429">
            <w:pPr>
              <w:rPr>
                <w:rFonts w:ascii="Calibri" w:hAnsi="Calibri" w:cs="Calibri"/>
                <w:color w:val="000000"/>
                <w:kern w:val="2"/>
                <w:szCs w:val="22"/>
              </w:rPr>
            </w:pPr>
            <w:r>
              <w:rPr>
                <w:rFonts w:ascii="Calibri" w:hAnsi="Calibri" w:cs="Calibri"/>
                <w:color w:val="000000"/>
                <w:kern w:val="2"/>
                <w:szCs w:val="22"/>
              </w:rPr>
              <w:t>Xiaomi Inc.</w:t>
            </w:r>
          </w:p>
        </w:tc>
      </w:tr>
      <w:tr w:rsidR="00C66429" w14:paraId="1EB22686" w14:textId="77777777" w:rsidTr="00C66429">
        <w:trPr>
          <w:trHeight w:val="300"/>
        </w:trPr>
        <w:tc>
          <w:tcPr>
            <w:tcW w:w="0" w:type="auto"/>
            <w:noWrap/>
            <w:tcMar>
              <w:top w:w="15" w:type="dxa"/>
              <w:left w:w="15" w:type="dxa"/>
              <w:bottom w:w="0" w:type="dxa"/>
              <w:right w:w="15" w:type="dxa"/>
            </w:tcMar>
            <w:vAlign w:val="bottom"/>
            <w:hideMark/>
          </w:tcPr>
          <w:p w14:paraId="5C152C2D" w14:textId="77777777" w:rsidR="00C66429" w:rsidRDefault="00C66429">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34CA712"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5CC9ADF" w14:textId="77777777" w:rsidTr="00C66429">
        <w:trPr>
          <w:trHeight w:val="300"/>
        </w:trPr>
        <w:tc>
          <w:tcPr>
            <w:tcW w:w="0" w:type="auto"/>
            <w:noWrap/>
            <w:tcMar>
              <w:top w:w="15" w:type="dxa"/>
              <w:left w:w="15" w:type="dxa"/>
              <w:bottom w:w="0" w:type="dxa"/>
              <w:right w:w="15" w:type="dxa"/>
            </w:tcMar>
            <w:vAlign w:val="bottom"/>
            <w:hideMark/>
          </w:tcPr>
          <w:p w14:paraId="337C9302" w14:textId="77777777" w:rsidR="00C66429" w:rsidRDefault="00C6642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D2093A2" w14:textId="77777777" w:rsidR="00C66429" w:rsidRDefault="00C66429">
            <w:pPr>
              <w:rPr>
                <w:rFonts w:ascii="Calibri" w:hAnsi="Calibri" w:cs="Calibri"/>
                <w:color w:val="000000"/>
                <w:kern w:val="2"/>
                <w:szCs w:val="22"/>
              </w:rPr>
            </w:pPr>
            <w:r>
              <w:rPr>
                <w:rFonts w:ascii="Calibri" w:hAnsi="Calibri" w:cs="Calibri"/>
                <w:color w:val="000000"/>
                <w:kern w:val="2"/>
                <w:szCs w:val="22"/>
              </w:rPr>
              <w:t>ZTE TX Inc</w:t>
            </w:r>
          </w:p>
        </w:tc>
      </w:tr>
      <w:tr w:rsidR="00C66429" w14:paraId="5C671DB5" w14:textId="77777777" w:rsidTr="00C66429">
        <w:trPr>
          <w:trHeight w:val="300"/>
        </w:trPr>
        <w:tc>
          <w:tcPr>
            <w:tcW w:w="0" w:type="auto"/>
            <w:noWrap/>
            <w:tcMar>
              <w:top w:w="15" w:type="dxa"/>
              <w:left w:w="15" w:type="dxa"/>
              <w:bottom w:w="0" w:type="dxa"/>
              <w:right w:w="15" w:type="dxa"/>
            </w:tcMar>
            <w:vAlign w:val="bottom"/>
            <w:hideMark/>
          </w:tcPr>
          <w:p w14:paraId="455E41DD" w14:textId="77777777" w:rsidR="00C66429" w:rsidRDefault="00C6642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C11A801"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0802EED0" w14:textId="77777777" w:rsidTr="00C66429">
        <w:trPr>
          <w:trHeight w:val="300"/>
        </w:trPr>
        <w:tc>
          <w:tcPr>
            <w:tcW w:w="0" w:type="auto"/>
            <w:noWrap/>
            <w:tcMar>
              <w:top w:w="15" w:type="dxa"/>
              <w:left w:w="15" w:type="dxa"/>
              <w:bottom w:w="0" w:type="dxa"/>
              <w:right w:w="15" w:type="dxa"/>
            </w:tcMar>
            <w:vAlign w:val="bottom"/>
            <w:hideMark/>
          </w:tcPr>
          <w:p w14:paraId="7AEB7F71" w14:textId="77777777" w:rsidR="00C66429" w:rsidRDefault="00C6642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37851853"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7D481BB" w14:textId="77777777" w:rsidTr="00C66429">
        <w:trPr>
          <w:trHeight w:val="300"/>
        </w:trPr>
        <w:tc>
          <w:tcPr>
            <w:tcW w:w="0" w:type="auto"/>
            <w:noWrap/>
            <w:tcMar>
              <w:top w:w="15" w:type="dxa"/>
              <w:left w:w="15" w:type="dxa"/>
              <w:bottom w:w="0" w:type="dxa"/>
              <w:right w:w="15" w:type="dxa"/>
            </w:tcMar>
            <w:vAlign w:val="bottom"/>
            <w:hideMark/>
          </w:tcPr>
          <w:p w14:paraId="7390600D" w14:textId="77777777" w:rsidR="00C66429" w:rsidRDefault="00C6642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C1BF4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53EC2B6" w14:textId="77777777" w:rsidTr="00C66429">
        <w:trPr>
          <w:trHeight w:val="300"/>
        </w:trPr>
        <w:tc>
          <w:tcPr>
            <w:tcW w:w="0" w:type="auto"/>
            <w:noWrap/>
            <w:tcMar>
              <w:top w:w="15" w:type="dxa"/>
              <w:left w:w="15" w:type="dxa"/>
              <w:bottom w:w="0" w:type="dxa"/>
              <w:right w:w="15" w:type="dxa"/>
            </w:tcMar>
            <w:vAlign w:val="bottom"/>
            <w:hideMark/>
          </w:tcPr>
          <w:p w14:paraId="4E81A279" w14:textId="77777777" w:rsidR="00C66429" w:rsidRDefault="00C6642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5E42D6FE" w14:textId="77777777" w:rsidR="00C66429" w:rsidRDefault="00C6642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C66429" w14:paraId="22776427" w14:textId="77777777" w:rsidTr="00C66429">
        <w:trPr>
          <w:trHeight w:val="300"/>
        </w:trPr>
        <w:tc>
          <w:tcPr>
            <w:tcW w:w="0" w:type="auto"/>
            <w:noWrap/>
            <w:tcMar>
              <w:top w:w="15" w:type="dxa"/>
              <w:left w:w="15" w:type="dxa"/>
              <w:bottom w:w="0" w:type="dxa"/>
              <w:right w:w="15" w:type="dxa"/>
            </w:tcMar>
            <w:vAlign w:val="bottom"/>
            <w:hideMark/>
          </w:tcPr>
          <w:p w14:paraId="13C0A44D" w14:textId="77777777" w:rsidR="00C66429" w:rsidRDefault="00C6642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6BCBD4" w14:textId="77777777" w:rsidR="00C66429" w:rsidRDefault="00C66429">
            <w:pPr>
              <w:rPr>
                <w:rFonts w:ascii="Calibri" w:hAnsi="Calibri" w:cs="Calibri"/>
                <w:color w:val="000000"/>
                <w:kern w:val="2"/>
                <w:szCs w:val="22"/>
              </w:rPr>
            </w:pPr>
            <w:r>
              <w:rPr>
                <w:rFonts w:ascii="Calibri" w:hAnsi="Calibri" w:cs="Calibri"/>
                <w:color w:val="000000"/>
                <w:kern w:val="2"/>
                <w:szCs w:val="22"/>
              </w:rPr>
              <w:t>Ruckus/CommScope</w:t>
            </w:r>
          </w:p>
        </w:tc>
      </w:tr>
      <w:tr w:rsidR="00C66429" w14:paraId="786079E8" w14:textId="77777777" w:rsidTr="00C66429">
        <w:trPr>
          <w:trHeight w:val="300"/>
        </w:trPr>
        <w:tc>
          <w:tcPr>
            <w:tcW w:w="0" w:type="auto"/>
            <w:noWrap/>
            <w:tcMar>
              <w:top w:w="15" w:type="dxa"/>
              <w:left w:w="15" w:type="dxa"/>
              <w:bottom w:w="0" w:type="dxa"/>
              <w:right w:w="15" w:type="dxa"/>
            </w:tcMar>
            <w:vAlign w:val="bottom"/>
            <w:hideMark/>
          </w:tcPr>
          <w:p w14:paraId="5949E15E" w14:textId="77777777" w:rsidR="00C66429" w:rsidRDefault="00C66429">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57ABA5" w14:textId="77777777" w:rsidR="00C66429" w:rsidRDefault="00C66429">
            <w:pPr>
              <w:rPr>
                <w:rFonts w:ascii="Calibri" w:hAnsi="Calibri" w:cs="Calibri"/>
                <w:color w:val="000000"/>
                <w:kern w:val="2"/>
                <w:szCs w:val="22"/>
              </w:rPr>
            </w:pPr>
            <w:r>
              <w:rPr>
                <w:rFonts w:ascii="Calibri" w:hAnsi="Calibri" w:cs="Calibri"/>
                <w:color w:val="000000"/>
                <w:kern w:val="2"/>
                <w:szCs w:val="22"/>
              </w:rPr>
              <w:t>ZTE Corporation</w:t>
            </w:r>
          </w:p>
        </w:tc>
      </w:tr>
      <w:tr w:rsidR="00C66429" w14:paraId="32C5A7E8" w14:textId="77777777" w:rsidTr="00C66429">
        <w:trPr>
          <w:trHeight w:val="300"/>
        </w:trPr>
        <w:tc>
          <w:tcPr>
            <w:tcW w:w="0" w:type="auto"/>
            <w:noWrap/>
            <w:tcMar>
              <w:top w:w="15" w:type="dxa"/>
              <w:left w:w="15" w:type="dxa"/>
              <w:bottom w:w="0" w:type="dxa"/>
              <w:right w:w="15" w:type="dxa"/>
            </w:tcMar>
            <w:vAlign w:val="bottom"/>
            <w:hideMark/>
          </w:tcPr>
          <w:p w14:paraId="2831B67E" w14:textId="77777777" w:rsidR="00C66429" w:rsidRDefault="00C66429">
            <w:pPr>
              <w:rPr>
                <w:rFonts w:ascii="Calibri" w:hAnsi="Calibri" w:cs="Calibri"/>
                <w:color w:val="000000"/>
                <w:kern w:val="2"/>
                <w:szCs w:val="22"/>
              </w:rPr>
            </w:pPr>
            <w:r>
              <w:rPr>
                <w:rFonts w:ascii="Calibri" w:hAnsi="Calibri" w:cs="Calibri"/>
                <w:color w:val="000000"/>
                <w:kern w:val="2"/>
                <w:szCs w:val="22"/>
              </w:rPr>
              <w:t>Hedayat, Ahmadreza</w:t>
            </w:r>
          </w:p>
        </w:tc>
        <w:tc>
          <w:tcPr>
            <w:tcW w:w="0" w:type="auto"/>
            <w:noWrap/>
            <w:tcMar>
              <w:top w:w="15" w:type="dxa"/>
              <w:left w:w="15" w:type="dxa"/>
              <w:bottom w:w="0" w:type="dxa"/>
              <w:right w:w="15" w:type="dxa"/>
            </w:tcMar>
            <w:vAlign w:val="bottom"/>
            <w:hideMark/>
          </w:tcPr>
          <w:p w14:paraId="1632B7E6" w14:textId="77777777" w:rsidR="00C66429" w:rsidRDefault="00C66429">
            <w:pPr>
              <w:rPr>
                <w:rFonts w:ascii="Calibri" w:hAnsi="Calibri" w:cs="Calibri"/>
                <w:color w:val="000000"/>
                <w:kern w:val="2"/>
                <w:szCs w:val="22"/>
              </w:rPr>
            </w:pPr>
            <w:r>
              <w:rPr>
                <w:rFonts w:ascii="Calibri" w:hAnsi="Calibri" w:cs="Calibri"/>
                <w:color w:val="000000"/>
                <w:kern w:val="2"/>
                <w:szCs w:val="22"/>
              </w:rPr>
              <w:t>Charter Communications</w:t>
            </w:r>
          </w:p>
        </w:tc>
      </w:tr>
      <w:tr w:rsidR="00C66429" w14:paraId="48CB8ED3" w14:textId="77777777" w:rsidTr="00C66429">
        <w:trPr>
          <w:trHeight w:val="300"/>
        </w:trPr>
        <w:tc>
          <w:tcPr>
            <w:tcW w:w="0" w:type="auto"/>
            <w:noWrap/>
            <w:tcMar>
              <w:top w:w="15" w:type="dxa"/>
              <w:left w:w="15" w:type="dxa"/>
              <w:bottom w:w="0" w:type="dxa"/>
              <w:right w:w="15" w:type="dxa"/>
            </w:tcMar>
            <w:vAlign w:val="bottom"/>
            <w:hideMark/>
          </w:tcPr>
          <w:p w14:paraId="63C72F58" w14:textId="77777777" w:rsidR="00C66429" w:rsidRDefault="00C6642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70286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D7BECC7" w14:textId="77777777" w:rsidTr="00C66429">
        <w:trPr>
          <w:trHeight w:val="300"/>
        </w:trPr>
        <w:tc>
          <w:tcPr>
            <w:tcW w:w="0" w:type="auto"/>
            <w:noWrap/>
            <w:tcMar>
              <w:top w:w="15" w:type="dxa"/>
              <w:left w:w="15" w:type="dxa"/>
              <w:bottom w:w="0" w:type="dxa"/>
              <w:right w:w="15" w:type="dxa"/>
            </w:tcMar>
            <w:vAlign w:val="bottom"/>
            <w:hideMark/>
          </w:tcPr>
          <w:p w14:paraId="44331B87"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Hsu, Chien-Fang</w:t>
            </w:r>
          </w:p>
        </w:tc>
        <w:tc>
          <w:tcPr>
            <w:tcW w:w="0" w:type="auto"/>
            <w:noWrap/>
            <w:tcMar>
              <w:top w:w="15" w:type="dxa"/>
              <w:left w:w="15" w:type="dxa"/>
              <w:bottom w:w="0" w:type="dxa"/>
              <w:right w:w="15" w:type="dxa"/>
            </w:tcMar>
            <w:vAlign w:val="bottom"/>
            <w:hideMark/>
          </w:tcPr>
          <w:p w14:paraId="77B3F2F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AB0CB43" w14:textId="77777777" w:rsidTr="00C66429">
        <w:trPr>
          <w:trHeight w:val="300"/>
        </w:trPr>
        <w:tc>
          <w:tcPr>
            <w:tcW w:w="0" w:type="auto"/>
            <w:noWrap/>
            <w:tcMar>
              <w:top w:w="15" w:type="dxa"/>
              <w:left w:w="15" w:type="dxa"/>
              <w:bottom w:w="0" w:type="dxa"/>
              <w:right w:w="15" w:type="dxa"/>
            </w:tcMar>
            <w:vAlign w:val="bottom"/>
            <w:hideMark/>
          </w:tcPr>
          <w:p w14:paraId="2637776B" w14:textId="77777777" w:rsidR="00C66429" w:rsidRDefault="00C6642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8ED17A4"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75E560C4" w14:textId="77777777" w:rsidTr="00C66429">
        <w:trPr>
          <w:trHeight w:val="300"/>
        </w:trPr>
        <w:tc>
          <w:tcPr>
            <w:tcW w:w="0" w:type="auto"/>
            <w:noWrap/>
            <w:tcMar>
              <w:top w:w="15" w:type="dxa"/>
              <w:left w:w="15" w:type="dxa"/>
              <w:bottom w:w="0" w:type="dxa"/>
              <w:right w:w="15" w:type="dxa"/>
            </w:tcMar>
            <w:vAlign w:val="bottom"/>
            <w:hideMark/>
          </w:tcPr>
          <w:p w14:paraId="320DD2F2" w14:textId="77777777" w:rsidR="00C66429" w:rsidRDefault="00C6642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7626C66" w14:textId="77777777" w:rsidR="00C66429" w:rsidRDefault="00C66429">
            <w:pPr>
              <w:rPr>
                <w:rFonts w:ascii="Calibri" w:hAnsi="Calibri" w:cs="Calibri"/>
                <w:color w:val="000000"/>
                <w:kern w:val="2"/>
                <w:szCs w:val="22"/>
              </w:rPr>
            </w:pPr>
            <w:r>
              <w:rPr>
                <w:rFonts w:ascii="Calibri" w:hAnsi="Calibri" w:cs="Calibri"/>
                <w:color w:val="000000"/>
                <w:kern w:val="2"/>
                <w:szCs w:val="22"/>
              </w:rPr>
              <w:t>Huawei</w:t>
            </w:r>
          </w:p>
        </w:tc>
      </w:tr>
      <w:tr w:rsidR="00C66429" w14:paraId="1B00B317" w14:textId="77777777" w:rsidTr="00C66429">
        <w:trPr>
          <w:trHeight w:val="300"/>
        </w:trPr>
        <w:tc>
          <w:tcPr>
            <w:tcW w:w="0" w:type="auto"/>
            <w:noWrap/>
            <w:tcMar>
              <w:top w:w="15" w:type="dxa"/>
              <w:left w:w="15" w:type="dxa"/>
              <w:bottom w:w="0" w:type="dxa"/>
              <w:right w:w="15" w:type="dxa"/>
            </w:tcMar>
            <w:vAlign w:val="bottom"/>
            <w:hideMark/>
          </w:tcPr>
          <w:p w14:paraId="7BBE25A0" w14:textId="77777777" w:rsidR="00C66429" w:rsidRDefault="00C6642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8B6770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440480A" w14:textId="77777777" w:rsidTr="00C66429">
        <w:trPr>
          <w:trHeight w:val="300"/>
        </w:trPr>
        <w:tc>
          <w:tcPr>
            <w:tcW w:w="0" w:type="auto"/>
            <w:noWrap/>
            <w:tcMar>
              <w:top w:w="15" w:type="dxa"/>
              <w:left w:w="15" w:type="dxa"/>
              <w:bottom w:w="0" w:type="dxa"/>
              <w:right w:w="15" w:type="dxa"/>
            </w:tcMar>
            <w:vAlign w:val="bottom"/>
            <w:hideMark/>
          </w:tcPr>
          <w:p w14:paraId="04E33CA5" w14:textId="77777777" w:rsidR="00C66429" w:rsidRDefault="00C6642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C9A3DC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72A80774" w14:textId="77777777" w:rsidTr="00C66429">
        <w:trPr>
          <w:trHeight w:val="300"/>
        </w:trPr>
        <w:tc>
          <w:tcPr>
            <w:tcW w:w="0" w:type="auto"/>
            <w:noWrap/>
            <w:tcMar>
              <w:top w:w="15" w:type="dxa"/>
              <w:left w:w="15" w:type="dxa"/>
              <w:bottom w:w="0" w:type="dxa"/>
              <w:right w:w="15" w:type="dxa"/>
            </w:tcMar>
            <w:vAlign w:val="bottom"/>
            <w:hideMark/>
          </w:tcPr>
          <w:p w14:paraId="11189E8C" w14:textId="77777777" w:rsidR="00C66429" w:rsidRDefault="00C66429">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871E73" w14:textId="77777777" w:rsidR="00C66429" w:rsidRDefault="00C66429">
            <w:pPr>
              <w:rPr>
                <w:rFonts w:ascii="Calibri" w:hAnsi="Calibri" w:cs="Calibri"/>
                <w:color w:val="000000"/>
                <w:kern w:val="2"/>
                <w:szCs w:val="22"/>
              </w:rPr>
            </w:pPr>
            <w:r>
              <w:rPr>
                <w:rFonts w:ascii="Calibri" w:hAnsi="Calibri" w:cs="Calibri"/>
                <w:color w:val="000000"/>
                <w:kern w:val="2"/>
                <w:szCs w:val="22"/>
              </w:rPr>
              <w:t>Apple, Inc.</w:t>
            </w:r>
          </w:p>
        </w:tc>
      </w:tr>
      <w:tr w:rsidR="00C66429" w14:paraId="12A55F7D" w14:textId="77777777" w:rsidTr="00C66429">
        <w:trPr>
          <w:trHeight w:val="300"/>
        </w:trPr>
        <w:tc>
          <w:tcPr>
            <w:tcW w:w="0" w:type="auto"/>
            <w:noWrap/>
            <w:tcMar>
              <w:top w:w="15" w:type="dxa"/>
              <w:left w:w="15" w:type="dxa"/>
              <w:bottom w:w="0" w:type="dxa"/>
              <w:right w:w="15" w:type="dxa"/>
            </w:tcMar>
            <w:vAlign w:val="bottom"/>
            <w:hideMark/>
          </w:tcPr>
          <w:p w14:paraId="3332D9B6" w14:textId="77777777" w:rsidR="00C66429" w:rsidRDefault="00C66429">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0D6FC99" w14:textId="77777777" w:rsidR="00C66429" w:rsidRDefault="00C66429">
            <w:pPr>
              <w:rPr>
                <w:rFonts w:ascii="Calibri" w:hAnsi="Calibri" w:cs="Calibri"/>
                <w:color w:val="000000"/>
                <w:kern w:val="2"/>
                <w:szCs w:val="22"/>
              </w:rPr>
            </w:pPr>
            <w:r>
              <w:rPr>
                <w:rFonts w:ascii="Calibri" w:hAnsi="Calibri" w:cs="Calibri"/>
                <w:color w:val="000000"/>
                <w:kern w:val="2"/>
                <w:szCs w:val="22"/>
              </w:rPr>
              <w:t>Hyundai Motor Company</w:t>
            </w:r>
          </w:p>
        </w:tc>
      </w:tr>
      <w:tr w:rsidR="00C66429" w14:paraId="4196AD81" w14:textId="77777777" w:rsidTr="00C66429">
        <w:trPr>
          <w:trHeight w:val="300"/>
        </w:trPr>
        <w:tc>
          <w:tcPr>
            <w:tcW w:w="0" w:type="auto"/>
            <w:noWrap/>
            <w:tcMar>
              <w:top w:w="15" w:type="dxa"/>
              <w:left w:w="15" w:type="dxa"/>
              <w:bottom w:w="0" w:type="dxa"/>
              <w:right w:w="15" w:type="dxa"/>
            </w:tcMar>
            <w:vAlign w:val="bottom"/>
            <w:hideMark/>
          </w:tcPr>
          <w:p w14:paraId="6D4CF315" w14:textId="77777777" w:rsidR="00C66429" w:rsidRDefault="00C66429">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C166111" w14:textId="77777777" w:rsidR="00C66429" w:rsidRDefault="00C66429">
            <w:pPr>
              <w:rPr>
                <w:rFonts w:ascii="Calibri" w:hAnsi="Calibri" w:cs="Calibri"/>
                <w:color w:val="000000"/>
                <w:kern w:val="2"/>
                <w:szCs w:val="22"/>
              </w:rPr>
            </w:pPr>
            <w:r>
              <w:rPr>
                <w:rFonts w:ascii="Calibri" w:hAnsi="Calibri" w:cs="Calibri"/>
                <w:color w:val="000000"/>
                <w:kern w:val="2"/>
                <w:szCs w:val="22"/>
              </w:rPr>
              <w:t>USDoT</w:t>
            </w:r>
          </w:p>
        </w:tc>
      </w:tr>
      <w:tr w:rsidR="00C66429" w14:paraId="27816711" w14:textId="77777777" w:rsidTr="00C66429">
        <w:trPr>
          <w:trHeight w:val="300"/>
        </w:trPr>
        <w:tc>
          <w:tcPr>
            <w:tcW w:w="0" w:type="auto"/>
            <w:noWrap/>
            <w:tcMar>
              <w:top w:w="15" w:type="dxa"/>
              <w:left w:w="15" w:type="dxa"/>
              <w:bottom w:w="0" w:type="dxa"/>
              <w:right w:w="15" w:type="dxa"/>
            </w:tcMar>
            <w:vAlign w:val="bottom"/>
            <w:hideMark/>
          </w:tcPr>
          <w:p w14:paraId="4C8B1005" w14:textId="77777777" w:rsidR="00C66429" w:rsidRDefault="00C6642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DF267B6"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28694943" w14:textId="77777777" w:rsidTr="00C66429">
        <w:trPr>
          <w:trHeight w:val="300"/>
        </w:trPr>
        <w:tc>
          <w:tcPr>
            <w:tcW w:w="0" w:type="auto"/>
            <w:noWrap/>
            <w:tcMar>
              <w:top w:w="15" w:type="dxa"/>
              <w:left w:w="15" w:type="dxa"/>
              <w:bottom w:w="0" w:type="dxa"/>
              <w:right w:w="15" w:type="dxa"/>
            </w:tcMar>
            <w:vAlign w:val="bottom"/>
            <w:hideMark/>
          </w:tcPr>
          <w:p w14:paraId="2A5BC8A0" w14:textId="77777777" w:rsidR="00C66429" w:rsidRDefault="00C66429">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E2C669D"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69D6202F" w14:textId="77777777" w:rsidTr="00C66429">
        <w:trPr>
          <w:trHeight w:val="300"/>
        </w:trPr>
        <w:tc>
          <w:tcPr>
            <w:tcW w:w="0" w:type="auto"/>
            <w:noWrap/>
            <w:tcMar>
              <w:top w:w="15" w:type="dxa"/>
              <w:left w:w="15" w:type="dxa"/>
              <w:bottom w:w="0" w:type="dxa"/>
              <w:right w:w="15" w:type="dxa"/>
            </w:tcMar>
            <w:vAlign w:val="bottom"/>
            <w:hideMark/>
          </w:tcPr>
          <w:p w14:paraId="6A2C59F7" w14:textId="77777777" w:rsidR="00C66429" w:rsidRDefault="00C6642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28455A3"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7E40E96" w14:textId="77777777" w:rsidTr="00C66429">
        <w:trPr>
          <w:trHeight w:val="300"/>
        </w:trPr>
        <w:tc>
          <w:tcPr>
            <w:tcW w:w="0" w:type="auto"/>
            <w:noWrap/>
            <w:tcMar>
              <w:top w:w="15" w:type="dxa"/>
              <w:left w:w="15" w:type="dxa"/>
              <w:bottom w:w="0" w:type="dxa"/>
              <w:right w:w="15" w:type="dxa"/>
            </w:tcMar>
            <w:vAlign w:val="bottom"/>
            <w:hideMark/>
          </w:tcPr>
          <w:p w14:paraId="569DA056" w14:textId="77777777" w:rsidR="00C66429" w:rsidRDefault="00C6642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1CE758" w14:textId="77777777" w:rsidR="00C66429" w:rsidRDefault="00C6642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66429" w14:paraId="6C51EB48" w14:textId="77777777" w:rsidTr="00C66429">
        <w:trPr>
          <w:trHeight w:val="300"/>
        </w:trPr>
        <w:tc>
          <w:tcPr>
            <w:tcW w:w="0" w:type="auto"/>
            <w:noWrap/>
            <w:tcMar>
              <w:top w:w="15" w:type="dxa"/>
              <w:left w:w="15" w:type="dxa"/>
              <w:bottom w:w="0" w:type="dxa"/>
              <w:right w:w="15" w:type="dxa"/>
            </w:tcMar>
            <w:vAlign w:val="bottom"/>
            <w:hideMark/>
          </w:tcPr>
          <w:p w14:paraId="53104E75" w14:textId="77777777" w:rsidR="00C66429" w:rsidRDefault="00C6642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339EC0A9" w14:textId="77777777" w:rsidR="00C66429" w:rsidRDefault="00C66429">
            <w:pPr>
              <w:rPr>
                <w:rFonts w:ascii="Calibri" w:hAnsi="Calibri" w:cs="Calibri"/>
                <w:color w:val="000000"/>
                <w:kern w:val="2"/>
                <w:szCs w:val="22"/>
              </w:rPr>
            </w:pPr>
            <w:r>
              <w:rPr>
                <w:rFonts w:ascii="Calibri" w:hAnsi="Calibri" w:cs="Calibri"/>
                <w:color w:val="000000"/>
                <w:kern w:val="2"/>
                <w:szCs w:val="22"/>
              </w:rPr>
              <w:t>WILUS Inc.</w:t>
            </w:r>
          </w:p>
        </w:tc>
      </w:tr>
      <w:tr w:rsidR="00C66429" w14:paraId="77D1987F" w14:textId="77777777" w:rsidTr="00C66429">
        <w:trPr>
          <w:trHeight w:val="300"/>
        </w:trPr>
        <w:tc>
          <w:tcPr>
            <w:tcW w:w="0" w:type="auto"/>
            <w:noWrap/>
            <w:tcMar>
              <w:top w:w="15" w:type="dxa"/>
              <w:left w:w="15" w:type="dxa"/>
              <w:bottom w:w="0" w:type="dxa"/>
              <w:right w:w="15" w:type="dxa"/>
            </w:tcMar>
            <w:vAlign w:val="bottom"/>
            <w:hideMark/>
          </w:tcPr>
          <w:p w14:paraId="1DBC2BD5" w14:textId="77777777" w:rsidR="00C66429" w:rsidRDefault="00C6642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6EA5BD3"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60A74EF5" w14:textId="77777777" w:rsidTr="00C66429">
        <w:trPr>
          <w:trHeight w:val="300"/>
        </w:trPr>
        <w:tc>
          <w:tcPr>
            <w:tcW w:w="0" w:type="auto"/>
            <w:noWrap/>
            <w:tcMar>
              <w:top w:w="15" w:type="dxa"/>
              <w:left w:w="15" w:type="dxa"/>
              <w:bottom w:w="0" w:type="dxa"/>
              <w:right w:w="15" w:type="dxa"/>
            </w:tcMar>
            <w:vAlign w:val="bottom"/>
            <w:hideMark/>
          </w:tcPr>
          <w:p w14:paraId="3ED44117" w14:textId="77777777" w:rsidR="00C66429" w:rsidRDefault="00C6642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6FD1DA0E"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13DCDDFC" w14:textId="77777777" w:rsidTr="00C66429">
        <w:trPr>
          <w:trHeight w:val="300"/>
        </w:trPr>
        <w:tc>
          <w:tcPr>
            <w:tcW w:w="0" w:type="auto"/>
            <w:noWrap/>
            <w:tcMar>
              <w:top w:w="15" w:type="dxa"/>
              <w:left w:w="15" w:type="dxa"/>
              <w:bottom w:w="0" w:type="dxa"/>
              <w:right w:w="15" w:type="dxa"/>
            </w:tcMar>
            <w:vAlign w:val="bottom"/>
            <w:hideMark/>
          </w:tcPr>
          <w:p w14:paraId="0D8D0139" w14:textId="77777777" w:rsidR="00C66429" w:rsidRDefault="00C66429">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574909D"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C06B3EF" w14:textId="77777777" w:rsidTr="00C66429">
        <w:trPr>
          <w:trHeight w:val="300"/>
        </w:trPr>
        <w:tc>
          <w:tcPr>
            <w:tcW w:w="0" w:type="auto"/>
            <w:noWrap/>
            <w:tcMar>
              <w:top w:w="15" w:type="dxa"/>
              <w:left w:w="15" w:type="dxa"/>
              <w:bottom w:w="0" w:type="dxa"/>
              <w:right w:w="15" w:type="dxa"/>
            </w:tcMar>
            <w:vAlign w:val="bottom"/>
            <w:hideMark/>
          </w:tcPr>
          <w:p w14:paraId="1B3CC545" w14:textId="77777777" w:rsidR="00C66429" w:rsidRDefault="00C6642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568AEC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07A86E04" w14:textId="77777777" w:rsidTr="00C66429">
        <w:trPr>
          <w:trHeight w:val="300"/>
        </w:trPr>
        <w:tc>
          <w:tcPr>
            <w:tcW w:w="0" w:type="auto"/>
            <w:noWrap/>
            <w:tcMar>
              <w:top w:w="15" w:type="dxa"/>
              <w:left w:w="15" w:type="dxa"/>
              <w:bottom w:w="0" w:type="dxa"/>
              <w:right w:w="15" w:type="dxa"/>
            </w:tcMar>
            <w:vAlign w:val="bottom"/>
            <w:hideMark/>
          </w:tcPr>
          <w:p w14:paraId="483199E9" w14:textId="77777777" w:rsidR="00C66429" w:rsidRDefault="00C6642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EA616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76C16E0B" w14:textId="77777777" w:rsidTr="00C66429">
        <w:trPr>
          <w:trHeight w:val="300"/>
        </w:trPr>
        <w:tc>
          <w:tcPr>
            <w:tcW w:w="0" w:type="auto"/>
            <w:noWrap/>
            <w:tcMar>
              <w:top w:w="15" w:type="dxa"/>
              <w:left w:w="15" w:type="dxa"/>
              <w:bottom w:w="0" w:type="dxa"/>
              <w:right w:w="15" w:type="dxa"/>
            </w:tcMar>
            <w:vAlign w:val="bottom"/>
            <w:hideMark/>
          </w:tcPr>
          <w:p w14:paraId="639133A4" w14:textId="77777777" w:rsidR="00C66429" w:rsidRDefault="00C6642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4771084"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2446280" w14:textId="77777777" w:rsidTr="00C66429">
        <w:trPr>
          <w:trHeight w:val="300"/>
        </w:trPr>
        <w:tc>
          <w:tcPr>
            <w:tcW w:w="0" w:type="auto"/>
            <w:noWrap/>
            <w:tcMar>
              <w:top w:w="15" w:type="dxa"/>
              <w:left w:w="15" w:type="dxa"/>
              <w:bottom w:w="0" w:type="dxa"/>
              <w:right w:w="15" w:type="dxa"/>
            </w:tcMar>
            <w:vAlign w:val="bottom"/>
            <w:hideMark/>
          </w:tcPr>
          <w:p w14:paraId="75A790E2" w14:textId="77777777" w:rsidR="00C66429" w:rsidRDefault="00C66429">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386E15B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CE79D4A" w14:textId="77777777" w:rsidTr="00C66429">
        <w:trPr>
          <w:trHeight w:val="300"/>
        </w:trPr>
        <w:tc>
          <w:tcPr>
            <w:tcW w:w="0" w:type="auto"/>
            <w:noWrap/>
            <w:tcMar>
              <w:top w:w="15" w:type="dxa"/>
              <w:left w:w="15" w:type="dxa"/>
              <w:bottom w:w="0" w:type="dxa"/>
              <w:right w:w="15" w:type="dxa"/>
            </w:tcMar>
            <w:vAlign w:val="bottom"/>
            <w:hideMark/>
          </w:tcPr>
          <w:p w14:paraId="4483B1D9" w14:textId="77777777" w:rsidR="00C66429" w:rsidRDefault="00C6642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B4ABAA9" w14:textId="77777777" w:rsidR="00C66429" w:rsidRDefault="00C66429">
            <w:pPr>
              <w:rPr>
                <w:rFonts w:ascii="Calibri" w:hAnsi="Calibri" w:cs="Calibri"/>
                <w:color w:val="000000"/>
                <w:kern w:val="2"/>
                <w:szCs w:val="22"/>
              </w:rPr>
            </w:pPr>
            <w:r>
              <w:rPr>
                <w:rFonts w:ascii="Calibri" w:hAnsi="Calibri" w:cs="Calibri"/>
                <w:color w:val="000000"/>
                <w:kern w:val="2"/>
                <w:szCs w:val="22"/>
              </w:rPr>
              <w:t>Cisco Systems, Inc.</w:t>
            </w:r>
          </w:p>
        </w:tc>
      </w:tr>
      <w:tr w:rsidR="00C66429" w14:paraId="7C84EBEA" w14:textId="77777777" w:rsidTr="00C66429">
        <w:trPr>
          <w:trHeight w:val="300"/>
        </w:trPr>
        <w:tc>
          <w:tcPr>
            <w:tcW w:w="0" w:type="auto"/>
            <w:noWrap/>
            <w:tcMar>
              <w:top w:w="15" w:type="dxa"/>
              <w:left w:w="15" w:type="dxa"/>
              <w:bottom w:w="0" w:type="dxa"/>
              <w:right w:w="15" w:type="dxa"/>
            </w:tcMar>
            <w:vAlign w:val="bottom"/>
            <w:hideMark/>
          </w:tcPr>
          <w:p w14:paraId="6C8A0D0D" w14:textId="77777777" w:rsidR="00C66429" w:rsidRDefault="00C6642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39E84" w14:textId="77777777" w:rsidR="00C66429" w:rsidRDefault="00C66429">
            <w:pPr>
              <w:rPr>
                <w:rFonts w:ascii="Calibri" w:hAnsi="Calibri" w:cs="Calibri"/>
                <w:color w:val="000000"/>
                <w:kern w:val="2"/>
                <w:szCs w:val="22"/>
              </w:rPr>
            </w:pPr>
            <w:r>
              <w:rPr>
                <w:rFonts w:ascii="Calibri" w:hAnsi="Calibri" w:cs="Calibri"/>
                <w:color w:val="000000"/>
                <w:kern w:val="2"/>
                <w:szCs w:val="22"/>
              </w:rPr>
              <w:t>Cypress Semiconductor Corporation</w:t>
            </w:r>
          </w:p>
        </w:tc>
      </w:tr>
      <w:tr w:rsidR="00C66429" w14:paraId="584F2EE0" w14:textId="77777777" w:rsidTr="00C66429">
        <w:trPr>
          <w:trHeight w:val="300"/>
        </w:trPr>
        <w:tc>
          <w:tcPr>
            <w:tcW w:w="0" w:type="auto"/>
            <w:noWrap/>
            <w:tcMar>
              <w:top w:w="15" w:type="dxa"/>
              <w:left w:w="15" w:type="dxa"/>
              <w:bottom w:w="0" w:type="dxa"/>
              <w:right w:w="15" w:type="dxa"/>
            </w:tcMar>
            <w:vAlign w:val="bottom"/>
            <w:hideMark/>
          </w:tcPr>
          <w:p w14:paraId="125B7888" w14:textId="77777777" w:rsidR="00C66429" w:rsidRDefault="00C6642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A2BAB15" w14:textId="77777777" w:rsidR="00C66429" w:rsidRDefault="00C66429">
            <w:pPr>
              <w:rPr>
                <w:rFonts w:ascii="Calibri" w:hAnsi="Calibri" w:cs="Calibri"/>
                <w:color w:val="000000"/>
                <w:kern w:val="2"/>
                <w:szCs w:val="22"/>
              </w:rPr>
            </w:pPr>
            <w:r>
              <w:rPr>
                <w:rFonts w:ascii="Calibri" w:hAnsi="Calibri" w:cs="Calibri"/>
                <w:color w:val="000000"/>
                <w:kern w:val="2"/>
                <w:szCs w:val="22"/>
              </w:rPr>
              <w:t>SAMSUNG</w:t>
            </w:r>
          </w:p>
        </w:tc>
      </w:tr>
      <w:tr w:rsidR="00C66429" w14:paraId="6EB73059" w14:textId="77777777" w:rsidTr="00C66429">
        <w:trPr>
          <w:trHeight w:val="300"/>
        </w:trPr>
        <w:tc>
          <w:tcPr>
            <w:tcW w:w="0" w:type="auto"/>
            <w:noWrap/>
            <w:tcMar>
              <w:top w:w="15" w:type="dxa"/>
              <w:left w:w="15" w:type="dxa"/>
              <w:bottom w:w="0" w:type="dxa"/>
              <w:right w:w="15" w:type="dxa"/>
            </w:tcMar>
            <w:vAlign w:val="bottom"/>
            <w:hideMark/>
          </w:tcPr>
          <w:p w14:paraId="70C636F1" w14:textId="77777777" w:rsidR="00C66429" w:rsidRDefault="00C66429">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F36A725" w14:textId="77777777" w:rsidR="00C66429" w:rsidRDefault="00C66429">
            <w:pPr>
              <w:rPr>
                <w:rFonts w:ascii="Calibri" w:hAnsi="Calibri" w:cs="Calibri"/>
                <w:color w:val="000000"/>
                <w:kern w:val="2"/>
                <w:szCs w:val="22"/>
              </w:rPr>
            </w:pPr>
            <w:r>
              <w:rPr>
                <w:rFonts w:ascii="Calibri" w:hAnsi="Calibri" w:cs="Calibri"/>
                <w:color w:val="000000"/>
                <w:kern w:val="2"/>
                <w:szCs w:val="22"/>
              </w:rPr>
              <w:t>Canon</w:t>
            </w:r>
          </w:p>
        </w:tc>
      </w:tr>
      <w:tr w:rsidR="00C66429" w14:paraId="41B02D8D" w14:textId="77777777" w:rsidTr="00C66429">
        <w:trPr>
          <w:trHeight w:val="300"/>
        </w:trPr>
        <w:tc>
          <w:tcPr>
            <w:tcW w:w="0" w:type="auto"/>
            <w:noWrap/>
            <w:tcMar>
              <w:top w:w="15" w:type="dxa"/>
              <w:left w:w="15" w:type="dxa"/>
              <w:bottom w:w="0" w:type="dxa"/>
              <w:right w:w="15" w:type="dxa"/>
            </w:tcMar>
            <w:vAlign w:val="bottom"/>
            <w:hideMark/>
          </w:tcPr>
          <w:p w14:paraId="04C6B48E" w14:textId="77777777" w:rsidR="00C66429" w:rsidRDefault="00C6642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5609668E"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40E7BA9" w14:textId="77777777" w:rsidTr="00C66429">
        <w:trPr>
          <w:trHeight w:val="300"/>
        </w:trPr>
        <w:tc>
          <w:tcPr>
            <w:tcW w:w="0" w:type="auto"/>
            <w:noWrap/>
            <w:tcMar>
              <w:top w:w="15" w:type="dxa"/>
              <w:left w:w="15" w:type="dxa"/>
              <w:bottom w:w="0" w:type="dxa"/>
              <w:right w:w="15" w:type="dxa"/>
            </w:tcMar>
            <w:vAlign w:val="bottom"/>
            <w:hideMark/>
          </w:tcPr>
          <w:p w14:paraId="1ED05D81" w14:textId="77777777" w:rsidR="00C66429" w:rsidRDefault="00C6642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A9FEB31"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372A7608" w14:textId="77777777" w:rsidTr="00C66429">
        <w:trPr>
          <w:trHeight w:val="300"/>
        </w:trPr>
        <w:tc>
          <w:tcPr>
            <w:tcW w:w="0" w:type="auto"/>
            <w:noWrap/>
            <w:tcMar>
              <w:top w:w="15" w:type="dxa"/>
              <w:left w:w="15" w:type="dxa"/>
              <w:bottom w:w="0" w:type="dxa"/>
              <w:right w:w="15" w:type="dxa"/>
            </w:tcMar>
            <w:vAlign w:val="bottom"/>
            <w:hideMark/>
          </w:tcPr>
          <w:p w14:paraId="5AAAD976" w14:textId="77777777" w:rsidR="00C66429" w:rsidRDefault="00C6642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7656040" w14:textId="77777777" w:rsidR="00C66429" w:rsidRDefault="00C66429">
            <w:pPr>
              <w:rPr>
                <w:rFonts w:ascii="Calibri" w:hAnsi="Calibri" w:cs="Calibri"/>
                <w:color w:val="000000"/>
                <w:kern w:val="2"/>
                <w:szCs w:val="22"/>
              </w:rPr>
            </w:pPr>
            <w:r>
              <w:rPr>
                <w:rFonts w:ascii="Calibri" w:hAnsi="Calibri" w:cs="Calibri"/>
                <w:color w:val="000000"/>
                <w:kern w:val="2"/>
                <w:szCs w:val="22"/>
              </w:rPr>
              <w:t>Hewlett Packard Enterprise</w:t>
            </w:r>
          </w:p>
        </w:tc>
      </w:tr>
      <w:tr w:rsidR="00C66429" w14:paraId="3D463D2A" w14:textId="77777777" w:rsidTr="00C66429">
        <w:trPr>
          <w:trHeight w:val="300"/>
        </w:trPr>
        <w:tc>
          <w:tcPr>
            <w:tcW w:w="0" w:type="auto"/>
            <w:noWrap/>
            <w:tcMar>
              <w:top w:w="15" w:type="dxa"/>
              <w:left w:w="15" w:type="dxa"/>
              <w:bottom w:w="0" w:type="dxa"/>
              <w:right w:w="15" w:type="dxa"/>
            </w:tcMar>
            <w:vAlign w:val="bottom"/>
            <w:hideMark/>
          </w:tcPr>
          <w:p w14:paraId="72FED144" w14:textId="77777777" w:rsidR="00C66429" w:rsidRDefault="00C66429">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4AF1F08"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359500B" w14:textId="77777777" w:rsidTr="00C66429">
        <w:trPr>
          <w:trHeight w:val="300"/>
        </w:trPr>
        <w:tc>
          <w:tcPr>
            <w:tcW w:w="0" w:type="auto"/>
            <w:noWrap/>
            <w:tcMar>
              <w:top w:w="15" w:type="dxa"/>
              <w:left w:w="15" w:type="dxa"/>
              <w:bottom w:w="0" w:type="dxa"/>
              <w:right w:w="15" w:type="dxa"/>
            </w:tcMar>
            <w:vAlign w:val="bottom"/>
            <w:hideMark/>
          </w:tcPr>
          <w:p w14:paraId="4AA54422" w14:textId="77777777" w:rsidR="00C66429" w:rsidRDefault="00C6642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397F4"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Technologies, Inc.</w:t>
            </w:r>
          </w:p>
        </w:tc>
      </w:tr>
      <w:tr w:rsidR="00C66429" w14:paraId="2E9FBB77" w14:textId="77777777" w:rsidTr="00C66429">
        <w:trPr>
          <w:trHeight w:val="300"/>
        </w:trPr>
        <w:tc>
          <w:tcPr>
            <w:tcW w:w="0" w:type="auto"/>
            <w:noWrap/>
            <w:tcMar>
              <w:top w:w="15" w:type="dxa"/>
              <w:left w:w="15" w:type="dxa"/>
              <w:bottom w:w="0" w:type="dxa"/>
              <w:right w:w="15" w:type="dxa"/>
            </w:tcMar>
            <w:vAlign w:val="bottom"/>
            <w:hideMark/>
          </w:tcPr>
          <w:p w14:paraId="44609F1F" w14:textId="77777777" w:rsidR="00C66429" w:rsidRDefault="00C6642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C53C1B"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65F46E67" w14:textId="77777777" w:rsidTr="00C66429">
        <w:trPr>
          <w:trHeight w:val="300"/>
        </w:trPr>
        <w:tc>
          <w:tcPr>
            <w:tcW w:w="0" w:type="auto"/>
            <w:noWrap/>
            <w:tcMar>
              <w:top w:w="15" w:type="dxa"/>
              <w:left w:w="15" w:type="dxa"/>
              <w:bottom w:w="0" w:type="dxa"/>
              <w:right w:w="15" w:type="dxa"/>
            </w:tcMar>
            <w:vAlign w:val="bottom"/>
            <w:hideMark/>
          </w:tcPr>
          <w:p w14:paraId="40E78E09" w14:textId="77777777" w:rsidR="00C66429" w:rsidRDefault="00C6642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E40C5E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89E95C5" w14:textId="77777777" w:rsidTr="00C66429">
        <w:trPr>
          <w:trHeight w:val="300"/>
        </w:trPr>
        <w:tc>
          <w:tcPr>
            <w:tcW w:w="0" w:type="auto"/>
            <w:noWrap/>
            <w:tcMar>
              <w:top w:w="15" w:type="dxa"/>
              <w:left w:w="15" w:type="dxa"/>
              <w:bottom w:w="0" w:type="dxa"/>
              <w:right w:w="15" w:type="dxa"/>
            </w:tcMar>
            <w:vAlign w:val="bottom"/>
            <w:hideMark/>
          </w:tcPr>
          <w:p w14:paraId="6D3C568F" w14:textId="77777777" w:rsidR="00C66429" w:rsidRDefault="00C6642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ED1906E"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4FA9536" w14:textId="77777777" w:rsidTr="00C66429">
        <w:trPr>
          <w:trHeight w:val="300"/>
        </w:trPr>
        <w:tc>
          <w:tcPr>
            <w:tcW w:w="0" w:type="auto"/>
            <w:noWrap/>
            <w:tcMar>
              <w:top w:w="15" w:type="dxa"/>
              <w:left w:w="15" w:type="dxa"/>
              <w:bottom w:w="0" w:type="dxa"/>
              <w:right w:w="15" w:type="dxa"/>
            </w:tcMar>
            <w:vAlign w:val="bottom"/>
            <w:hideMark/>
          </w:tcPr>
          <w:p w14:paraId="46E456D2" w14:textId="77777777" w:rsidR="00C66429" w:rsidRDefault="00C66429">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E38F3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06330816" w14:textId="77777777" w:rsidTr="00C66429">
        <w:trPr>
          <w:trHeight w:val="300"/>
        </w:trPr>
        <w:tc>
          <w:tcPr>
            <w:tcW w:w="0" w:type="auto"/>
            <w:noWrap/>
            <w:tcMar>
              <w:top w:w="15" w:type="dxa"/>
              <w:left w:w="15" w:type="dxa"/>
              <w:bottom w:w="0" w:type="dxa"/>
              <w:right w:w="15" w:type="dxa"/>
            </w:tcMar>
            <w:vAlign w:val="bottom"/>
            <w:hideMark/>
          </w:tcPr>
          <w:p w14:paraId="4C3B1D18" w14:textId="77777777" w:rsidR="00C66429" w:rsidRDefault="00C6642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2D811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4179EB8E" w14:textId="77777777" w:rsidTr="00C66429">
        <w:trPr>
          <w:trHeight w:val="300"/>
        </w:trPr>
        <w:tc>
          <w:tcPr>
            <w:tcW w:w="0" w:type="auto"/>
            <w:noWrap/>
            <w:tcMar>
              <w:top w:w="15" w:type="dxa"/>
              <w:left w:w="15" w:type="dxa"/>
              <w:bottom w:w="0" w:type="dxa"/>
              <w:right w:w="15" w:type="dxa"/>
            </w:tcMar>
            <w:vAlign w:val="bottom"/>
            <w:hideMark/>
          </w:tcPr>
          <w:p w14:paraId="6EC9E691" w14:textId="77777777" w:rsidR="00C66429" w:rsidRDefault="00C6642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29F39D1"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21A0DCB4" w14:textId="77777777" w:rsidTr="00C66429">
        <w:trPr>
          <w:trHeight w:val="300"/>
        </w:trPr>
        <w:tc>
          <w:tcPr>
            <w:tcW w:w="0" w:type="auto"/>
            <w:noWrap/>
            <w:tcMar>
              <w:top w:w="15" w:type="dxa"/>
              <w:left w:w="15" w:type="dxa"/>
              <w:bottom w:w="0" w:type="dxa"/>
              <w:right w:w="15" w:type="dxa"/>
            </w:tcMar>
            <w:vAlign w:val="bottom"/>
            <w:hideMark/>
          </w:tcPr>
          <w:p w14:paraId="7D4E7E40" w14:textId="77777777" w:rsidR="00C66429" w:rsidRDefault="00C6642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4E4B05" w14:textId="77777777" w:rsidR="00C66429" w:rsidRDefault="00C66429">
            <w:pPr>
              <w:rPr>
                <w:rFonts w:ascii="Calibri" w:hAnsi="Calibri" w:cs="Calibri"/>
                <w:color w:val="000000"/>
                <w:kern w:val="2"/>
                <w:szCs w:val="22"/>
              </w:rPr>
            </w:pPr>
            <w:r>
              <w:rPr>
                <w:rFonts w:ascii="Calibri" w:hAnsi="Calibri" w:cs="Calibri"/>
                <w:color w:val="000000"/>
                <w:kern w:val="2"/>
                <w:szCs w:val="22"/>
              </w:rPr>
              <w:t>Canon Research Centre France</w:t>
            </w:r>
          </w:p>
        </w:tc>
      </w:tr>
      <w:tr w:rsidR="00C66429" w14:paraId="4C25A1D5" w14:textId="77777777" w:rsidTr="00C66429">
        <w:trPr>
          <w:trHeight w:val="300"/>
        </w:trPr>
        <w:tc>
          <w:tcPr>
            <w:tcW w:w="0" w:type="auto"/>
            <w:noWrap/>
            <w:tcMar>
              <w:top w:w="15" w:type="dxa"/>
              <w:left w:w="15" w:type="dxa"/>
              <w:bottom w:w="0" w:type="dxa"/>
              <w:right w:w="15" w:type="dxa"/>
            </w:tcMar>
            <w:vAlign w:val="bottom"/>
            <w:hideMark/>
          </w:tcPr>
          <w:p w14:paraId="333FAFB8" w14:textId="77777777" w:rsidR="00C66429" w:rsidRDefault="00C6642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D4506E1" w14:textId="77777777" w:rsidR="00C66429" w:rsidRDefault="00C66429">
            <w:pPr>
              <w:rPr>
                <w:rFonts w:ascii="Calibri" w:hAnsi="Calibri" w:cs="Calibri"/>
                <w:color w:val="000000"/>
                <w:kern w:val="2"/>
                <w:szCs w:val="22"/>
              </w:rPr>
            </w:pPr>
            <w:r>
              <w:rPr>
                <w:rFonts w:ascii="Calibri" w:hAnsi="Calibri" w:cs="Calibri"/>
                <w:color w:val="000000"/>
                <w:kern w:val="2"/>
                <w:szCs w:val="22"/>
              </w:rPr>
              <w:t>Self</w:t>
            </w:r>
          </w:p>
        </w:tc>
      </w:tr>
      <w:tr w:rsidR="00C66429" w14:paraId="0A3938FF" w14:textId="77777777" w:rsidTr="00C66429">
        <w:trPr>
          <w:trHeight w:val="300"/>
        </w:trPr>
        <w:tc>
          <w:tcPr>
            <w:tcW w:w="0" w:type="auto"/>
            <w:noWrap/>
            <w:tcMar>
              <w:top w:w="15" w:type="dxa"/>
              <w:left w:w="15" w:type="dxa"/>
              <w:bottom w:w="0" w:type="dxa"/>
              <w:right w:w="15" w:type="dxa"/>
            </w:tcMar>
            <w:vAlign w:val="bottom"/>
            <w:hideMark/>
          </w:tcPr>
          <w:p w14:paraId="5ABE35C7" w14:textId="77777777" w:rsidR="00C66429" w:rsidRDefault="00C6642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E22057C" w14:textId="77777777" w:rsidR="00C66429" w:rsidRDefault="00C66429">
            <w:pPr>
              <w:rPr>
                <w:rFonts w:ascii="Calibri" w:hAnsi="Calibri" w:cs="Calibri"/>
                <w:color w:val="000000"/>
                <w:kern w:val="2"/>
                <w:szCs w:val="22"/>
              </w:rPr>
            </w:pPr>
            <w:r>
              <w:rPr>
                <w:rFonts w:ascii="Calibri" w:hAnsi="Calibri" w:cs="Calibri"/>
                <w:color w:val="000000"/>
                <w:kern w:val="2"/>
                <w:szCs w:val="22"/>
              </w:rPr>
              <w:t>Quantenna Communications, Inc.</w:t>
            </w:r>
          </w:p>
        </w:tc>
      </w:tr>
      <w:tr w:rsidR="00C66429" w14:paraId="5FE10061" w14:textId="77777777" w:rsidTr="00C66429">
        <w:trPr>
          <w:trHeight w:val="300"/>
        </w:trPr>
        <w:tc>
          <w:tcPr>
            <w:tcW w:w="0" w:type="auto"/>
            <w:noWrap/>
            <w:tcMar>
              <w:top w:w="15" w:type="dxa"/>
              <w:left w:w="15" w:type="dxa"/>
              <w:bottom w:w="0" w:type="dxa"/>
              <w:right w:w="15" w:type="dxa"/>
            </w:tcMar>
            <w:vAlign w:val="bottom"/>
            <w:hideMark/>
          </w:tcPr>
          <w:p w14:paraId="504C4509" w14:textId="77777777" w:rsidR="00C66429" w:rsidRDefault="00C6642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9013F2A" w14:textId="77777777" w:rsidR="00C66429" w:rsidRDefault="00C66429">
            <w:pPr>
              <w:rPr>
                <w:rFonts w:ascii="Calibri" w:hAnsi="Calibri" w:cs="Calibri"/>
                <w:color w:val="000000"/>
                <w:kern w:val="2"/>
                <w:szCs w:val="22"/>
              </w:rPr>
            </w:pPr>
            <w:r>
              <w:rPr>
                <w:rFonts w:ascii="Calibri" w:hAnsi="Calibri" w:cs="Calibri"/>
                <w:color w:val="000000"/>
                <w:kern w:val="2"/>
                <w:szCs w:val="22"/>
              </w:rPr>
              <w:t>Huawei R&amp;D USA</w:t>
            </w:r>
          </w:p>
        </w:tc>
      </w:tr>
      <w:tr w:rsidR="00C66429" w14:paraId="08CCA735" w14:textId="77777777" w:rsidTr="00C66429">
        <w:trPr>
          <w:trHeight w:val="300"/>
        </w:trPr>
        <w:tc>
          <w:tcPr>
            <w:tcW w:w="0" w:type="auto"/>
            <w:noWrap/>
            <w:tcMar>
              <w:top w:w="15" w:type="dxa"/>
              <w:left w:w="15" w:type="dxa"/>
              <w:bottom w:w="0" w:type="dxa"/>
              <w:right w:w="15" w:type="dxa"/>
            </w:tcMar>
            <w:vAlign w:val="bottom"/>
            <w:hideMark/>
          </w:tcPr>
          <w:p w14:paraId="55D86613" w14:textId="77777777" w:rsidR="00C66429" w:rsidRDefault="00C6642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9D0C2C3"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B04D2C6" w14:textId="77777777" w:rsidTr="00C66429">
        <w:trPr>
          <w:trHeight w:val="300"/>
        </w:trPr>
        <w:tc>
          <w:tcPr>
            <w:tcW w:w="0" w:type="auto"/>
            <w:noWrap/>
            <w:tcMar>
              <w:top w:w="15" w:type="dxa"/>
              <w:left w:w="15" w:type="dxa"/>
              <w:bottom w:w="0" w:type="dxa"/>
              <w:right w:w="15" w:type="dxa"/>
            </w:tcMar>
            <w:vAlign w:val="bottom"/>
            <w:hideMark/>
          </w:tcPr>
          <w:p w14:paraId="2E37531A" w14:textId="77777777" w:rsidR="00C66429" w:rsidRDefault="00C66429">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B7BE4C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2B34BBCA" w14:textId="77777777" w:rsidTr="00C66429">
        <w:trPr>
          <w:trHeight w:val="300"/>
        </w:trPr>
        <w:tc>
          <w:tcPr>
            <w:tcW w:w="0" w:type="auto"/>
            <w:noWrap/>
            <w:tcMar>
              <w:top w:w="15" w:type="dxa"/>
              <w:left w:w="15" w:type="dxa"/>
              <w:bottom w:w="0" w:type="dxa"/>
              <w:right w:w="15" w:type="dxa"/>
            </w:tcMar>
            <w:vAlign w:val="bottom"/>
            <w:hideMark/>
          </w:tcPr>
          <w:p w14:paraId="0316FB62" w14:textId="77777777" w:rsidR="00C66429" w:rsidRDefault="00C6642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3B67F0C"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1482E9BD" w14:textId="77777777" w:rsidTr="00C66429">
        <w:trPr>
          <w:trHeight w:val="300"/>
        </w:trPr>
        <w:tc>
          <w:tcPr>
            <w:tcW w:w="0" w:type="auto"/>
            <w:noWrap/>
            <w:tcMar>
              <w:top w:w="15" w:type="dxa"/>
              <w:left w:w="15" w:type="dxa"/>
              <w:bottom w:w="0" w:type="dxa"/>
              <w:right w:w="15" w:type="dxa"/>
            </w:tcMar>
            <w:vAlign w:val="bottom"/>
            <w:hideMark/>
          </w:tcPr>
          <w:p w14:paraId="2115095B" w14:textId="77777777" w:rsidR="00C66429" w:rsidRDefault="00C6642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F149AC9"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3612FF02" w14:textId="77777777" w:rsidTr="00C66429">
        <w:trPr>
          <w:trHeight w:val="300"/>
        </w:trPr>
        <w:tc>
          <w:tcPr>
            <w:tcW w:w="0" w:type="auto"/>
            <w:noWrap/>
            <w:tcMar>
              <w:top w:w="15" w:type="dxa"/>
              <w:left w:w="15" w:type="dxa"/>
              <w:bottom w:w="0" w:type="dxa"/>
              <w:right w:w="15" w:type="dxa"/>
            </w:tcMar>
            <w:vAlign w:val="bottom"/>
            <w:hideMark/>
          </w:tcPr>
          <w:p w14:paraId="7D4DAD88"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28072B40" w14:textId="77777777" w:rsidR="00C66429" w:rsidRDefault="00C66429">
            <w:pPr>
              <w:rPr>
                <w:rFonts w:ascii="Calibri" w:hAnsi="Calibri" w:cs="Calibri"/>
                <w:color w:val="000000"/>
                <w:kern w:val="2"/>
                <w:szCs w:val="22"/>
              </w:rPr>
            </w:pPr>
            <w:r>
              <w:rPr>
                <w:rFonts w:ascii="Calibri" w:hAnsi="Calibri" w:cs="Calibri"/>
                <w:color w:val="000000"/>
                <w:kern w:val="2"/>
                <w:szCs w:val="22"/>
              </w:rPr>
              <w:t>Futurewei Technologies</w:t>
            </w:r>
          </w:p>
        </w:tc>
      </w:tr>
      <w:tr w:rsidR="00C66429" w14:paraId="301C15D2" w14:textId="77777777" w:rsidTr="00C66429">
        <w:trPr>
          <w:trHeight w:val="300"/>
        </w:trPr>
        <w:tc>
          <w:tcPr>
            <w:tcW w:w="0" w:type="auto"/>
            <w:noWrap/>
            <w:tcMar>
              <w:top w:w="15" w:type="dxa"/>
              <w:left w:w="15" w:type="dxa"/>
              <w:bottom w:w="0" w:type="dxa"/>
              <w:right w:w="15" w:type="dxa"/>
            </w:tcMar>
            <w:vAlign w:val="bottom"/>
            <w:hideMark/>
          </w:tcPr>
          <w:p w14:paraId="11CDB184" w14:textId="77777777" w:rsidR="00C66429" w:rsidRDefault="00C6642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B1FDADD" w14:textId="77777777" w:rsidR="00C66429" w:rsidRDefault="00C66429">
            <w:pPr>
              <w:rPr>
                <w:rFonts w:ascii="Calibri" w:hAnsi="Calibri" w:cs="Calibri"/>
                <w:color w:val="000000"/>
                <w:kern w:val="2"/>
                <w:szCs w:val="22"/>
              </w:rPr>
            </w:pPr>
            <w:r>
              <w:rPr>
                <w:rFonts w:ascii="Calibri" w:hAnsi="Calibri" w:cs="Calibri"/>
                <w:color w:val="000000"/>
                <w:kern w:val="2"/>
                <w:szCs w:val="22"/>
              </w:rPr>
              <w:t>Canon, Inc.</w:t>
            </w:r>
          </w:p>
        </w:tc>
      </w:tr>
      <w:tr w:rsidR="00C66429" w14:paraId="023A2748" w14:textId="77777777" w:rsidTr="00C66429">
        <w:trPr>
          <w:trHeight w:val="300"/>
        </w:trPr>
        <w:tc>
          <w:tcPr>
            <w:tcW w:w="0" w:type="auto"/>
            <w:noWrap/>
            <w:tcMar>
              <w:top w:w="15" w:type="dxa"/>
              <w:left w:w="15" w:type="dxa"/>
              <w:bottom w:w="0" w:type="dxa"/>
              <w:right w:w="15" w:type="dxa"/>
            </w:tcMar>
            <w:vAlign w:val="bottom"/>
            <w:hideMark/>
          </w:tcPr>
          <w:p w14:paraId="407DE258" w14:textId="77777777" w:rsidR="00C66429" w:rsidRDefault="00C6642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86127A1"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875D281" w14:textId="77777777" w:rsidTr="00C66429">
        <w:trPr>
          <w:trHeight w:val="300"/>
        </w:trPr>
        <w:tc>
          <w:tcPr>
            <w:tcW w:w="0" w:type="auto"/>
            <w:noWrap/>
            <w:tcMar>
              <w:top w:w="15" w:type="dxa"/>
              <w:left w:w="15" w:type="dxa"/>
              <w:bottom w:w="0" w:type="dxa"/>
              <w:right w:w="15" w:type="dxa"/>
            </w:tcMar>
            <w:vAlign w:val="bottom"/>
            <w:hideMark/>
          </w:tcPr>
          <w:p w14:paraId="0C0195D4" w14:textId="77777777" w:rsidR="00C66429" w:rsidRDefault="00C66429">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3DDA0FD" w14:textId="77777777" w:rsidR="00C66429" w:rsidRDefault="00C66429">
            <w:pPr>
              <w:rPr>
                <w:rFonts w:ascii="Calibri" w:hAnsi="Calibri" w:cs="Calibri"/>
                <w:color w:val="000000"/>
                <w:kern w:val="2"/>
                <w:szCs w:val="22"/>
              </w:rPr>
            </w:pPr>
            <w:r>
              <w:rPr>
                <w:rFonts w:ascii="Calibri" w:hAnsi="Calibri" w:cs="Calibri"/>
                <w:color w:val="000000"/>
                <w:kern w:val="2"/>
                <w:szCs w:val="22"/>
              </w:rPr>
              <w:t>Tencent</w:t>
            </w:r>
          </w:p>
        </w:tc>
      </w:tr>
    </w:tbl>
    <w:p w14:paraId="7F277FDB" w14:textId="77777777" w:rsidR="00C6370D" w:rsidRDefault="00C6370D" w:rsidP="006D66B3">
      <w:pPr>
        <w:rPr>
          <w:b/>
          <w:u w:val="single"/>
          <w:lang w:val="sv-SE"/>
        </w:rPr>
      </w:pPr>
    </w:p>
    <w:p w14:paraId="2219B9D6" w14:textId="77777777" w:rsidR="000C5304" w:rsidRDefault="000C5304" w:rsidP="006D66B3">
      <w:pPr>
        <w:rPr>
          <w:b/>
          <w:u w:val="single"/>
          <w:lang w:val="sv-SE"/>
        </w:rPr>
      </w:pPr>
    </w:p>
    <w:p w14:paraId="4FFB0B27" w14:textId="77777777" w:rsidR="000C5304" w:rsidRDefault="000C5304" w:rsidP="006D66B3">
      <w:pPr>
        <w:rPr>
          <w:b/>
          <w:u w:val="single"/>
          <w:lang w:val="sv-SE"/>
        </w:rPr>
      </w:pPr>
    </w:p>
    <w:p w14:paraId="0E8FD623" w14:textId="765ACB4F" w:rsidR="000C5304" w:rsidRPr="00157ED2" w:rsidRDefault="000C5304" w:rsidP="000C5304">
      <w:pPr>
        <w:numPr>
          <w:ilvl w:val="0"/>
          <w:numId w:val="50"/>
        </w:numPr>
      </w:pPr>
      <w:r w:rsidRPr="00157ED2">
        <w:t>The Chair reminds that the agenda can be found in 11-20/425r</w:t>
      </w:r>
      <w:r w:rsidR="00DB2E6F">
        <w:t>30</w:t>
      </w:r>
      <w:r w:rsidRPr="00157ED2">
        <w:t xml:space="preserve">. </w:t>
      </w:r>
    </w:p>
    <w:p w14:paraId="6BC58E4F" w14:textId="77777777" w:rsidR="000C5304" w:rsidRDefault="000C5304" w:rsidP="000C5304">
      <w:pPr>
        <w:pStyle w:val="a8"/>
        <w:numPr>
          <w:ilvl w:val="1"/>
          <w:numId w:val="50"/>
        </w:numPr>
      </w:pPr>
      <w:r>
        <w:t xml:space="preserve">Technical </w:t>
      </w:r>
      <w:r w:rsidRPr="003046F3">
        <w:t>Submissions</w:t>
      </w:r>
      <w:r>
        <w:t>-</w:t>
      </w:r>
      <w:r w:rsidRPr="00643A24">
        <w:rPr>
          <w:b/>
          <w:bCs/>
        </w:rPr>
        <w:t>ML Constrained Ops</w:t>
      </w:r>
      <w:r w:rsidRPr="003046F3">
        <w:t>:</w:t>
      </w:r>
    </w:p>
    <w:p w14:paraId="14F15C0C" w14:textId="13162D4B" w:rsidR="000C5304" w:rsidRDefault="001C12CD" w:rsidP="000C5304">
      <w:pPr>
        <w:pStyle w:val="a8"/>
        <w:numPr>
          <w:ilvl w:val="2"/>
          <w:numId w:val="50"/>
        </w:numPr>
      </w:pPr>
      <w:r>
        <w:t xml:space="preserve">Deferred SPs: </w:t>
      </w:r>
      <w:hyperlink r:id="rId181" w:history="1">
        <w:r w:rsidRPr="00474E3E">
          <w:rPr>
            <w:rStyle w:val="a6"/>
          </w:rPr>
          <w:t>487r2</w:t>
        </w:r>
      </w:hyperlink>
      <w:r>
        <w:t xml:space="preserve"> (4 SPs), </w:t>
      </w:r>
      <w:hyperlink r:id="rId182" w:history="1">
        <w:r w:rsidRPr="009F7494">
          <w:rPr>
            <w:rStyle w:val="a6"/>
          </w:rPr>
          <w:t>226r</w:t>
        </w:r>
        <w:r>
          <w:rPr>
            <w:rStyle w:val="a6"/>
          </w:rPr>
          <w:t>4</w:t>
        </w:r>
      </w:hyperlink>
      <w:r>
        <w:t xml:space="preserve"> (2 SPs), </w:t>
      </w:r>
      <w:hyperlink r:id="rId183" w:history="1">
        <w:r w:rsidRPr="00543B99">
          <w:rPr>
            <w:rStyle w:val="a6"/>
          </w:rPr>
          <w:t>433r5</w:t>
        </w:r>
      </w:hyperlink>
      <w:r>
        <w:t xml:space="preserve"> (1SP), </w:t>
      </w:r>
      <w:hyperlink r:id="rId184" w:history="1">
        <w:r w:rsidRPr="00802FCB">
          <w:rPr>
            <w:rStyle w:val="a6"/>
          </w:rPr>
          <w:t>329r4</w:t>
        </w:r>
      </w:hyperlink>
      <w:r>
        <w:t xml:space="preserve"> (1 SP)</w:t>
      </w:r>
    </w:p>
    <w:p w14:paraId="0A64E8D7" w14:textId="77777777" w:rsidR="000C5304" w:rsidRPr="0028765E" w:rsidRDefault="000C5304" w:rsidP="000C5304">
      <w:pPr>
        <w:pStyle w:val="a8"/>
        <w:numPr>
          <w:ilvl w:val="1"/>
          <w:numId w:val="50"/>
        </w:numPr>
      </w:pPr>
      <w:r>
        <w:t xml:space="preserve">Technical Submissions: </w:t>
      </w:r>
      <w:r w:rsidRPr="0028765E">
        <w:rPr>
          <w:b/>
          <w:bCs/>
        </w:rPr>
        <w:t>ML-Block Ack</w:t>
      </w:r>
    </w:p>
    <w:p w14:paraId="5C454796" w14:textId="77777777" w:rsidR="000C5304" w:rsidRDefault="000C5304" w:rsidP="000C5304">
      <w:pPr>
        <w:pStyle w:val="a8"/>
        <w:numPr>
          <w:ilvl w:val="2"/>
          <w:numId w:val="50"/>
        </w:numPr>
      </w:pPr>
      <w:hyperlink r:id="rId185" w:history="1">
        <w:r w:rsidRPr="004D7C63">
          <w:rPr>
            <w:rStyle w:val="a6"/>
          </w:rPr>
          <w:t>0012r0</w:t>
        </w:r>
      </w:hyperlink>
      <w:r>
        <w:t xml:space="preserve"> Multi-link Acknowledgement Follow Up (Taewon Song)</w:t>
      </w:r>
    </w:p>
    <w:p w14:paraId="68D82A45" w14:textId="77777777" w:rsidR="000C5304" w:rsidRDefault="000C5304" w:rsidP="000C5304">
      <w:pPr>
        <w:pStyle w:val="a8"/>
        <w:numPr>
          <w:ilvl w:val="2"/>
          <w:numId w:val="50"/>
        </w:numPr>
      </w:pPr>
      <w:hyperlink r:id="rId186" w:history="1">
        <w:r w:rsidRPr="004D7C63">
          <w:rPr>
            <w:rStyle w:val="a6"/>
          </w:rPr>
          <w:t>0024r0</w:t>
        </w:r>
      </w:hyperlink>
      <w:r>
        <w:t xml:space="preserve"> MLO: Acknowledgement procedure</w:t>
      </w:r>
      <w:r>
        <w:tab/>
        <w:t>(Abhishek Patil)</w:t>
      </w:r>
    </w:p>
    <w:p w14:paraId="47DA7EAB" w14:textId="77777777" w:rsidR="000C5304" w:rsidRDefault="000C5304" w:rsidP="000C5304">
      <w:pPr>
        <w:pStyle w:val="a8"/>
        <w:numPr>
          <w:ilvl w:val="2"/>
          <w:numId w:val="50"/>
        </w:numPr>
      </w:pPr>
      <w:hyperlink r:id="rId187" w:history="1">
        <w:r w:rsidRPr="00E820DF">
          <w:rPr>
            <w:rStyle w:val="a6"/>
          </w:rPr>
          <w:t>0053r0</w:t>
        </w:r>
      </w:hyperlink>
      <w:r>
        <w:t xml:space="preserve"> Multi-link BA</w:t>
      </w:r>
      <w:r>
        <w:tab/>
        <w:t>(Po-Kai Huang)</w:t>
      </w:r>
    </w:p>
    <w:p w14:paraId="243A4BA7" w14:textId="77777777" w:rsidR="000C5304" w:rsidRDefault="000C5304" w:rsidP="000C5304">
      <w:pPr>
        <w:pStyle w:val="a8"/>
        <w:numPr>
          <w:ilvl w:val="2"/>
          <w:numId w:val="50"/>
        </w:numPr>
      </w:pPr>
      <w:hyperlink r:id="rId188" w:history="1">
        <w:r w:rsidRPr="00E820DF">
          <w:rPr>
            <w:rStyle w:val="a6"/>
          </w:rPr>
          <w:t>0055r0</w:t>
        </w:r>
      </w:hyperlink>
      <w:r>
        <w:t xml:space="preserve"> Multi-link block ack architecture (Rojan Chitrakar)</w:t>
      </w:r>
    </w:p>
    <w:p w14:paraId="6B74FDDD" w14:textId="77777777" w:rsidR="000C5304" w:rsidRDefault="000C5304" w:rsidP="000C5304">
      <w:pPr>
        <w:pStyle w:val="a8"/>
        <w:numPr>
          <w:ilvl w:val="2"/>
          <w:numId w:val="50"/>
        </w:numPr>
      </w:pPr>
      <w:hyperlink r:id="rId189" w:history="1">
        <w:r w:rsidRPr="00E820DF">
          <w:rPr>
            <w:rStyle w:val="a6"/>
          </w:rPr>
          <w:t>0122r0</w:t>
        </w:r>
      </w:hyperlink>
      <w:r>
        <w:t xml:space="preserve"> A BAR Variant For Multi-Link Operation (Chunyu Hu)</w:t>
      </w:r>
    </w:p>
    <w:p w14:paraId="023BE9F8" w14:textId="77777777" w:rsidR="000C5304" w:rsidRDefault="000C5304" w:rsidP="000C5304">
      <w:pPr>
        <w:pStyle w:val="a8"/>
        <w:numPr>
          <w:ilvl w:val="2"/>
          <w:numId w:val="50"/>
        </w:numPr>
      </w:pPr>
      <w:hyperlink r:id="rId190" w:history="1">
        <w:r w:rsidRPr="00C4718D">
          <w:rPr>
            <w:rStyle w:val="a6"/>
          </w:rPr>
          <w:t>432r0</w:t>
        </w:r>
      </w:hyperlink>
      <w:r>
        <w:t xml:space="preserve"> Bug fix for Acknowledgement rule in multi-link (Yunbo Li)</w:t>
      </w:r>
    </w:p>
    <w:p w14:paraId="4F8B8B1C" w14:textId="77777777" w:rsidR="000C5304" w:rsidRDefault="000C5304" w:rsidP="000C5304">
      <w:pPr>
        <w:pStyle w:val="a8"/>
        <w:numPr>
          <w:ilvl w:val="2"/>
          <w:numId w:val="50"/>
        </w:numPr>
      </w:pPr>
      <w:hyperlink r:id="rId191" w:history="1">
        <w:r w:rsidRPr="00C4718D">
          <w:rPr>
            <w:rStyle w:val="a6"/>
          </w:rPr>
          <w:t>441r0</w:t>
        </w:r>
      </w:hyperlink>
      <w:r>
        <w:t xml:space="preserve"> MLA: BA Format (Duncan Ho)</w:t>
      </w:r>
    </w:p>
    <w:p w14:paraId="37649DF9" w14:textId="77777777" w:rsidR="000C5304" w:rsidRPr="007C066B" w:rsidRDefault="000C5304" w:rsidP="000C5304">
      <w:pPr>
        <w:pStyle w:val="a8"/>
        <w:numPr>
          <w:ilvl w:val="2"/>
          <w:numId w:val="50"/>
        </w:numPr>
      </w:pPr>
      <w:hyperlink r:id="rId192" w:history="1">
        <w:r w:rsidRPr="007C066B">
          <w:rPr>
            <w:rStyle w:val="a6"/>
          </w:rPr>
          <w:t>448r0</w:t>
        </w:r>
      </w:hyperlink>
      <w:r w:rsidRPr="007C066B">
        <w:rPr>
          <w:color w:val="FF0000"/>
        </w:rPr>
        <w:t xml:space="preserve"> </w:t>
      </w:r>
      <w:r w:rsidRPr="007C066B">
        <w:t>Multi-Link-BA-Bitmap-Parsing-Rule</w:t>
      </w:r>
      <w:r w:rsidRPr="007C066B">
        <w:tab/>
        <w:t>(Jason Yuchen Guo)</w:t>
      </w:r>
    </w:p>
    <w:p w14:paraId="2A0D1A0C" w14:textId="77777777" w:rsidR="000C5304" w:rsidRDefault="000C5304" w:rsidP="000C5304">
      <w:pPr>
        <w:pStyle w:val="a8"/>
        <w:numPr>
          <w:ilvl w:val="2"/>
          <w:numId w:val="50"/>
        </w:numPr>
      </w:pPr>
      <w:hyperlink r:id="rId193" w:history="1">
        <w:r w:rsidRPr="00C4718D">
          <w:rPr>
            <w:rStyle w:val="a6"/>
          </w:rPr>
          <w:t>460r0</w:t>
        </w:r>
      </w:hyperlink>
      <w:r>
        <w:t xml:space="preserve"> Multi-link BA Clarification (Yongho Seok)</w:t>
      </w:r>
    </w:p>
    <w:p w14:paraId="53AD07DD" w14:textId="77777777" w:rsidR="000C5304" w:rsidRPr="00565BFC" w:rsidRDefault="000C5304" w:rsidP="000C5304">
      <w:pPr>
        <w:pStyle w:val="a8"/>
        <w:numPr>
          <w:ilvl w:val="1"/>
          <w:numId w:val="50"/>
        </w:numPr>
      </w:pPr>
      <w:r>
        <w:t xml:space="preserve">Technical Submissions: </w:t>
      </w:r>
      <w:r w:rsidRPr="0028765E">
        <w:rPr>
          <w:b/>
          <w:bCs/>
        </w:rPr>
        <w:t>ML-</w:t>
      </w:r>
      <w:r>
        <w:rPr>
          <w:b/>
          <w:bCs/>
        </w:rPr>
        <w:t>Operation</w:t>
      </w:r>
    </w:p>
    <w:p w14:paraId="30138A65" w14:textId="77777777" w:rsidR="000C5304" w:rsidRDefault="000C5304" w:rsidP="000C5304">
      <w:pPr>
        <w:pStyle w:val="a8"/>
        <w:numPr>
          <w:ilvl w:val="2"/>
          <w:numId w:val="50"/>
        </w:numPr>
      </w:pPr>
      <w:r>
        <w:t>1930r3 AP-assisted ML operation (Dibakar Das) [1 SP]</w:t>
      </w:r>
    </w:p>
    <w:p w14:paraId="78B107C0" w14:textId="77777777" w:rsidR="000C5304" w:rsidRDefault="000C5304" w:rsidP="000C5304">
      <w:pPr>
        <w:pStyle w:val="a8"/>
        <w:numPr>
          <w:ilvl w:val="2"/>
          <w:numId w:val="50"/>
        </w:numPr>
      </w:pPr>
      <w:r>
        <w:t>119r0 Follow Up Discussion on Multi-link Operation (Xiaofei Wang) [2 SPs]</w:t>
      </w:r>
    </w:p>
    <w:p w14:paraId="3A834065" w14:textId="77777777" w:rsidR="000C5304" w:rsidRDefault="000C5304" w:rsidP="000C5304">
      <w:pPr>
        <w:pStyle w:val="a8"/>
        <w:numPr>
          <w:ilvl w:val="2"/>
          <w:numId w:val="50"/>
        </w:numPr>
      </w:pPr>
      <w:r>
        <w:t>314r0 MLO: BSS Color (Abhishek Patil)</w:t>
      </w:r>
    </w:p>
    <w:p w14:paraId="584A2F0B" w14:textId="77777777" w:rsidR="000C5304" w:rsidRDefault="000C5304" w:rsidP="000C5304">
      <w:pPr>
        <w:pStyle w:val="a8"/>
        <w:numPr>
          <w:ilvl w:val="2"/>
          <w:numId w:val="50"/>
        </w:numPr>
      </w:pPr>
      <w:r>
        <w:t>358r0 Multi-BSSID Operation with MLO (Abhishek Patil)</w:t>
      </w:r>
    </w:p>
    <w:p w14:paraId="30FB965C" w14:textId="77777777" w:rsidR="000C5304" w:rsidRDefault="000C5304" w:rsidP="000C5304">
      <w:pPr>
        <w:pStyle w:val="a8"/>
        <w:numPr>
          <w:ilvl w:val="2"/>
          <w:numId w:val="50"/>
        </w:numPr>
      </w:pPr>
      <w:r>
        <w:t>430r0 RTS/CTS for multi-link (Taewon Song)</w:t>
      </w:r>
    </w:p>
    <w:p w14:paraId="3EC40756" w14:textId="77777777" w:rsidR="000C5304" w:rsidRDefault="000C5304" w:rsidP="000C5304">
      <w:pPr>
        <w:pStyle w:val="a8"/>
        <w:numPr>
          <w:ilvl w:val="2"/>
          <w:numId w:val="50"/>
        </w:numPr>
      </w:pPr>
      <w:r w:rsidRPr="00877E72">
        <w:t>442r0</w:t>
      </w:r>
      <w:r w:rsidRPr="00877E72">
        <w:tab/>
        <w:t>MLA: Group addressed frames delivery</w:t>
      </w:r>
      <w:r>
        <w:t xml:space="preserve"> (</w:t>
      </w:r>
      <w:r w:rsidRPr="00877E72">
        <w:t>Duncan Ho</w:t>
      </w:r>
      <w:r>
        <w:t>)</w:t>
      </w:r>
    </w:p>
    <w:p w14:paraId="015A45C3" w14:textId="77777777" w:rsidR="000C5304" w:rsidRDefault="000C5304" w:rsidP="000C5304">
      <w:pPr>
        <w:pStyle w:val="a8"/>
        <w:numPr>
          <w:ilvl w:val="2"/>
          <w:numId w:val="50"/>
        </w:numPr>
      </w:pPr>
      <w:r>
        <w:t>488r0 Multi-link group addressed data delivery (Po-Kai Huang)</w:t>
      </w:r>
    </w:p>
    <w:p w14:paraId="7F33034E" w14:textId="77777777" w:rsidR="000C5304" w:rsidRDefault="000C5304" w:rsidP="000C5304">
      <w:pPr>
        <w:pStyle w:val="a8"/>
        <w:numPr>
          <w:ilvl w:val="2"/>
          <w:numId w:val="50"/>
        </w:numPr>
      </w:pPr>
      <w:r w:rsidRPr="00FC4296">
        <w:t>489r0</w:t>
      </w:r>
      <w:r w:rsidRPr="00FC4296">
        <w:tab/>
        <w:t>Applied Case Study of Multi-link Framework and Operation</w:t>
      </w:r>
      <w:r>
        <w:t xml:space="preserve"> (</w:t>
      </w:r>
      <w:r w:rsidRPr="00FC4296">
        <w:t>Yoshihisa Kondo</w:t>
      </w:r>
      <w:r>
        <w:t>)</w:t>
      </w:r>
    </w:p>
    <w:p w14:paraId="17283E23" w14:textId="1EE90084" w:rsidR="000C5304" w:rsidRPr="000913F8" w:rsidRDefault="000C5304" w:rsidP="000C5304">
      <w:pPr>
        <w:ind w:left="1440"/>
        <w:rPr>
          <w:lang w:eastAsia="ko-KR"/>
        </w:rPr>
      </w:pPr>
    </w:p>
    <w:p w14:paraId="179D380A" w14:textId="77777777" w:rsidR="000C5304" w:rsidRPr="00157ED2" w:rsidRDefault="000C5304" w:rsidP="000C5304">
      <w:pPr>
        <w:rPr>
          <w:b/>
        </w:rPr>
      </w:pPr>
      <w:r w:rsidRPr="00157ED2">
        <w:rPr>
          <w:b/>
        </w:rPr>
        <w:t>Submissions</w:t>
      </w:r>
    </w:p>
    <w:p w14:paraId="78D3858B" w14:textId="77777777" w:rsidR="000E7C29" w:rsidRPr="0088430B" w:rsidRDefault="000E7C29" w:rsidP="005D3C25">
      <w:pPr>
        <w:pStyle w:val="a8"/>
        <w:numPr>
          <w:ilvl w:val="0"/>
          <w:numId w:val="51"/>
        </w:numPr>
        <w:rPr>
          <w:b/>
          <w:color w:val="000000" w:themeColor="text1"/>
        </w:rPr>
      </w:pPr>
      <w:hyperlink r:id="rId194" w:history="1">
        <w:r w:rsidRPr="0088430B">
          <w:rPr>
            <w:rStyle w:val="a6"/>
            <w:b/>
          </w:rPr>
          <w:t>487r</w:t>
        </w:r>
      </w:hyperlink>
      <w:r w:rsidRPr="0088430B">
        <w:rPr>
          <w:rStyle w:val="a6"/>
          <w:b/>
        </w:rPr>
        <w:t>3</w:t>
      </w:r>
      <w:r w:rsidRPr="0088430B">
        <w:rPr>
          <w:rStyle w:val="a6"/>
          <w:b/>
          <w:color w:val="000000" w:themeColor="text1"/>
          <w:u w:val="none"/>
        </w:rPr>
        <w:t xml:space="preserve">, </w:t>
      </w:r>
      <w:r w:rsidRPr="0088430B">
        <w:rPr>
          <w:b/>
        </w:rPr>
        <w:t>Multiple Link Operation Follow Up, Liwen Chu (NXP) Only SP</w:t>
      </w:r>
    </w:p>
    <w:p w14:paraId="65B7209A" w14:textId="30ADB16E" w:rsidR="000E7C29" w:rsidRPr="0072732F" w:rsidRDefault="000E7C29" w:rsidP="005D3C25">
      <w:pPr>
        <w:pStyle w:val="a8"/>
        <w:numPr>
          <w:ilvl w:val="0"/>
          <w:numId w:val="52"/>
        </w:numPr>
        <w:rPr>
          <w:lang w:val="en-US" w:eastAsia="ko-KR"/>
        </w:rPr>
      </w:pPr>
      <w:r w:rsidRPr="0088430B">
        <w:rPr>
          <w:b/>
        </w:rPr>
        <w:t>SP1</w:t>
      </w:r>
      <w:r>
        <w:rPr>
          <w:b/>
        </w:rPr>
        <w:t xml:space="preserve"> of r5</w:t>
      </w:r>
      <w:r w:rsidRPr="0088430B">
        <w:rPr>
          <w:b/>
        </w:rPr>
        <w:t xml:space="preserve">: </w:t>
      </w:r>
      <w:r w:rsidRPr="0072732F">
        <w:rPr>
          <w:b/>
          <w:lang w:val="en-US"/>
        </w:rPr>
        <w:t>Do you support that in non-STR STA MLD, the simultaneous transmission in two links through backoff in one link (link 1) and enhanced PIFS idle/busy check in another link (link 2) is allowed:</w:t>
      </w:r>
      <w:r w:rsidRPr="0072732F">
        <w:rPr>
          <w:b/>
          <w:lang w:val="en-US"/>
        </w:rPr>
        <w:cr/>
        <w:t>NAV checking in primary 20MHz channel of link2 besides PIFS checking in other secondary channels of link2,</w:t>
      </w:r>
      <w:r w:rsidRPr="0072732F">
        <w:rPr>
          <w:b/>
          <w:lang w:val="en-US"/>
        </w:rPr>
        <w:cr/>
        <w:t>The further method to guarantee fairness is TBD.</w:t>
      </w:r>
    </w:p>
    <w:p w14:paraId="3D6A9E92" w14:textId="77777777" w:rsidR="000E7C29" w:rsidRDefault="000E7C29" w:rsidP="005D3C25">
      <w:pPr>
        <w:pStyle w:val="a8"/>
        <w:numPr>
          <w:ilvl w:val="0"/>
          <w:numId w:val="52"/>
        </w:numPr>
        <w:rPr>
          <w:lang w:val="en-US" w:eastAsia="ko-KR"/>
        </w:rPr>
      </w:pPr>
    </w:p>
    <w:p w14:paraId="3E520CB9" w14:textId="77777777" w:rsidR="000E7C29" w:rsidRDefault="000E7C29" w:rsidP="000E7C29">
      <w:pPr>
        <w:ind w:left="720"/>
        <w:rPr>
          <w:lang w:eastAsia="ko-KR"/>
        </w:rPr>
      </w:pPr>
      <w:r w:rsidRPr="0088430B">
        <w:rPr>
          <w:rFonts w:hint="eastAsia"/>
          <w:lang w:eastAsia="ko-KR"/>
        </w:rPr>
        <w:t>Discussion:</w:t>
      </w:r>
      <w:r>
        <w:rPr>
          <w:lang w:eastAsia="ko-KR"/>
        </w:rPr>
        <w:t xml:space="preserve"> </w:t>
      </w:r>
    </w:p>
    <w:p w14:paraId="737835F1" w14:textId="77777777" w:rsidR="000E7C29" w:rsidRDefault="000E7C29" w:rsidP="000E7C29">
      <w:pPr>
        <w:ind w:left="720"/>
        <w:rPr>
          <w:lang w:eastAsia="ko-KR"/>
        </w:rPr>
      </w:pPr>
      <w:r>
        <w:rPr>
          <w:lang w:eastAsia="ko-KR"/>
        </w:rPr>
        <w:t>C: Did you remove the backoff count?</w:t>
      </w:r>
    </w:p>
    <w:p w14:paraId="3A395F34" w14:textId="127C96E4" w:rsidR="000E7C29" w:rsidRDefault="000E7C29" w:rsidP="000E7C29">
      <w:pPr>
        <w:ind w:left="720"/>
        <w:rPr>
          <w:lang w:eastAsia="ko-KR"/>
        </w:rPr>
      </w:pPr>
      <w:r>
        <w:rPr>
          <w:lang w:eastAsia="ko-KR"/>
        </w:rPr>
        <w:t xml:space="preserve">A: Some people say for further detail we can add later. </w:t>
      </w:r>
    </w:p>
    <w:p w14:paraId="46063358" w14:textId="54539789" w:rsidR="000E7C29" w:rsidRDefault="000E7C29" w:rsidP="000E7C29">
      <w:pPr>
        <w:ind w:left="720"/>
        <w:rPr>
          <w:lang w:eastAsia="ko-KR"/>
        </w:rPr>
      </w:pPr>
      <w:r>
        <w:rPr>
          <w:lang w:eastAsia="ko-KR"/>
        </w:rPr>
        <w:t xml:space="preserve">C: I don’t think this is right approach. you proposed the PIFS access. </w:t>
      </w:r>
      <w:r>
        <w:rPr>
          <w:lang w:eastAsia="ko-KR"/>
        </w:rPr>
        <w:t xml:space="preserve">Many things are </w:t>
      </w:r>
      <w:r>
        <w:rPr>
          <w:lang w:eastAsia="ko-KR"/>
        </w:rPr>
        <w:t>TBD</w:t>
      </w:r>
      <w:r>
        <w:rPr>
          <w:lang w:eastAsia="ko-KR"/>
        </w:rPr>
        <w:t>.</w:t>
      </w:r>
      <w:r>
        <w:rPr>
          <w:lang w:eastAsia="ko-KR"/>
        </w:rPr>
        <w:t xml:space="preserve"> Let’s do the study</w:t>
      </w:r>
      <w:r>
        <w:rPr>
          <w:lang w:eastAsia="ko-KR"/>
        </w:rPr>
        <w:t xml:space="preserve"> and </w:t>
      </w:r>
      <w:r>
        <w:rPr>
          <w:lang w:eastAsia="ko-KR"/>
        </w:rPr>
        <w:t xml:space="preserve">the analysis </w:t>
      </w:r>
    </w:p>
    <w:p w14:paraId="6552830F" w14:textId="1356E1B3" w:rsidR="000E7C29" w:rsidRDefault="000E7C29" w:rsidP="000E7C29">
      <w:pPr>
        <w:ind w:left="720"/>
        <w:rPr>
          <w:rFonts w:hint="eastAsia"/>
          <w:lang w:eastAsia="ko-KR"/>
        </w:rPr>
      </w:pPr>
      <w:r>
        <w:rPr>
          <w:lang w:eastAsia="ko-KR"/>
        </w:rPr>
        <w:t xml:space="preserve">A: we have some fairness methods. There is some other’s opinions. </w:t>
      </w:r>
      <w:r w:rsidR="00EF3D1E">
        <w:rPr>
          <w:lang w:eastAsia="ko-KR"/>
        </w:rPr>
        <w:t>So, I remove it.</w:t>
      </w:r>
      <w:bookmarkStart w:id="0" w:name="_GoBack"/>
      <w:bookmarkEnd w:id="0"/>
    </w:p>
    <w:p w14:paraId="297AD395" w14:textId="7FA0B8E0" w:rsidR="000E7C29" w:rsidRDefault="000E7C29" w:rsidP="000E7C29">
      <w:pPr>
        <w:ind w:left="720"/>
        <w:rPr>
          <w:lang w:eastAsia="ko-KR"/>
        </w:rPr>
      </w:pPr>
      <w:r>
        <w:rPr>
          <w:lang w:eastAsia="ko-KR"/>
        </w:rPr>
        <w:t xml:space="preserve">C: Full mechanism should be defined.. </w:t>
      </w:r>
    </w:p>
    <w:p w14:paraId="58126B7A" w14:textId="59B878CC" w:rsidR="000E7C29" w:rsidRDefault="000E7C29" w:rsidP="000E7C29">
      <w:pPr>
        <w:ind w:left="720"/>
        <w:rPr>
          <w:lang w:eastAsia="ko-KR"/>
        </w:rPr>
      </w:pPr>
      <w:r>
        <w:rPr>
          <w:lang w:eastAsia="ko-KR"/>
        </w:rPr>
        <w:t>C: DL/UL</w:t>
      </w:r>
      <w:r w:rsidR="00DB2E6F">
        <w:rPr>
          <w:lang w:eastAsia="ko-KR"/>
        </w:rPr>
        <w:t>?</w:t>
      </w:r>
      <w:r>
        <w:rPr>
          <w:lang w:eastAsia="ko-KR"/>
        </w:rPr>
        <w:t xml:space="preserve"> or the device is STR/non-STR? Unclear.  TBD part is incomplete. </w:t>
      </w:r>
    </w:p>
    <w:p w14:paraId="55B20C8C" w14:textId="0B59B08C" w:rsidR="000E7C29" w:rsidRDefault="000E7C29" w:rsidP="000E7C29">
      <w:pPr>
        <w:ind w:left="720"/>
        <w:rPr>
          <w:lang w:eastAsia="ko-KR"/>
        </w:rPr>
      </w:pPr>
      <w:r>
        <w:rPr>
          <w:lang w:eastAsia="ko-KR"/>
        </w:rPr>
        <w:lastRenderedPageBreak/>
        <w:t xml:space="preserve">A: This is for non-STR. </w:t>
      </w:r>
    </w:p>
    <w:p w14:paraId="4048C180" w14:textId="77777777" w:rsidR="000E7C29" w:rsidRPr="0088430B" w:rsidRDefault="000E7C29" w:rsidP="000E7C29">
      <w:pPr>
        <w:ind w:left="720"/>
        <w:rPr>
          <w:lang w:eastAsia="ko-KR"/>
        </w:rPr>
      </w:pPr>
      <w:r w:rsidRPr="000E7C29">
        <w:rPr>
          <w:rFonts w:hint="eastAsia"/>
          <w:highlight w:val="red"/>
          <w:lang w:eastAsia="ko-KR"/>
        </w:rPr>
        <w:t>Results</w:t>
      </w:r>
      <w:r w:rsidRPr="000E7C29">
        <w:rPr>
          <w:highlight w:val="red"/>
          <w:lang w:eastAsia="ko-KR"/>
        </w:rPr>
        <w:t xml:space="preserve"> (Yes/No/Abstain/No Answer) </w:t>
      </w:r>
      <w:r w:rsidRPr="000E7C29">
        <w:rPr>
          <w:rFonts w:hint="eastAsia"/>
          <w:highlight w:val="red"/>
          <w:lang w:eastAsia="ko-KR"/>
        </w:rPr>
        <w:t xml:space="preserve">: </w:t>
      </w:r>
      <w:r w:rsidRPr="000E7C29">
        <w:rPr>
          <w:highlight w:val="red"/>
          <w:lang w:eastAsia="ko-KR"/>
        </w:rPr>
        <w:t>19/26/27/14</w:t>
      </w:r>
    </w:p>
    <w:p w14:paraId="55F64F8D" w14:textId="77777777" w:rsidR="000E7C29" w:rsidRPr="0088430B" w:rsidRDefault="000E7C29" w:rsidP="000E7C29">
      <w:pPr>
        <w:ind w:left="720"/>
        <w:rPr>
          <w:rFonts w:hint="eastAsia"/>
          <w:lang w:eastAsia="ko-KR"/>
        </w:rPr>
      </w:pPr>
    </w:p>
    <w:p w14:paraId="6556C43D" w14:textId="77777777" w:rsidR="000E7C29" w:rsidRDefault="000E7C29" w:rsidP="005D3C25">
      <w:pPr>
        <w:pStyle w:val="a8"/>
        <w:numPr>
          <w:ilvl w:val="0"/>
          <w:numId w:val="52"/>
        </w:numPr>
        <w:rPr>
          <w:b/>
          <w:lang w:val="en-US"/>
        </w:rPr>
      </w:pPr>
      <w:r w:rsidRPr="0088430B">
        <w:rPr>
          <w:b/>
          <w:lang w:val="en-US"/>
        </w:rPr>
        <w:t xml:space="preserve">SP2: </w:t>
      </w:r>
      <w:r w:rsidRPr="001C12CD">
        <w:rPr>
          <w:b/>
          <w:lang w:val="en-US"/>
        </w:rPr>
        <w:t>Do you support to define a mode that when doing simultaneous frame exchanges with STA MLD without STR  capability, the inter-frame space between the ending time of the short responding PPDU and the starting time of the following soliciting PPDU may be more than SIFS and no more than TBD time?</w:t>
      </w:r>
      <w:r w:rsidRPr="001C12CD">
        <w:rPr>
          <w:b/>
          <w:lang w:val="en-US"/>
        </w:rPr>
        <w:cr/>
        <w:t>Note: it may be required to do ED sensing when the IFS is longer than SIFS according to EU regulation.</w:t>
      </w:r>
    </w:p>
    <w:p w14:paraId="4CB34734" w14:textId="77777777" w:rsidR="000E7C29" w:rsidRPr="0088430B" w:rsidRDefault="000E7C29" w:rsidP="005D3C25">
      <w:pPr>
        <w:pStyle w:val="a8"/>
        <w:numPr>
          <w:ilvl w:val="0"/>
          <w:numId w:val="52"/>
        </w:numPr>
        <w:rPr>
          <w:b/>
          <w:lang w:val="en-US"/>
        </w:rPr>
      </w:pPr>
    </w:p>
    <w:p w14:paraId="14BF7713" w14:textId="77777777" w:rsidR="000E7C29" w:rsidRPr="0088430B" w:rsidRDefault="000E7C29" w:rsidP="000E7C29">
      <w:pPr>
        <w:pStyle w:val="a8"/>
        <w:rPr>
          <w:rFonts w:hint="eastAsia"/>
          <w:lang w:val="en-US" w:eastAsia="ko-KR"/>
        </w:rPr>
      </w:pPr>
      <w:r w:rsidRPr="0088430B">
        <w:rPr>
          <w:rFonts w:hint="eastAsia"/>
          <w:lang w:val="en-US" w:eastAsia="ko-KR"/>
        </w:rPr>
        <w:t>Discussion:</w:t>
      </w:r>
    </w:p>
    <w:p w14:paraId="1047DDEF" w14:textId="77777777" w:rsidR="000E7C29" w:rsidRPr="0088430B" w:rsidRDefault="000E7C29" w:rsidP="000E7C29">
      <w:pPr>
        <w:pStyle w:val="a8"/>
        <w:rPr>
          <w:rFonts w:hint="eastAsia"/>
          <w:lang w:val="en-US" w:eastAsia="ko-KR"/>
        </w:rPr>
      </w:pPr>
    </w:p>
    <w:p w14:paraId="3019DEFC" w14:textId="77777777" w:rsidR="000E7C29" w:rsidRDefault="000E7C29" w:rsidP="000E7C29">
      <w:pPr>
        <w:pStyle w:val="a8"/>
        <w:rPr>
          <w:lang w:val="en-US" w:eastAsia="ko-KR"/>
        </w:rPr>
      </w:pPr>
      <w:r w:rsidRPr="000E7C29">
        <w:rPr>
          <w:rFonts w:hint="eastAsia"/>
          <w:highlight w:val="red"/>
          <w:lang w:val="en-US" w:eastAsia="ko-KR"/>
        </w:rPr>
        <w:t>Results</w:t>
      </w:r>
      <w:r w:rsidRPr="000E7C29">
        <w:rPr>
          <w:highlight w:val="red"/>
          <w:lang w:val="en-US" w:eastAsia="ko-KR"/>
        </w:rPr>
        <w:t xml:space="preserve">(Yes/No/Abstain/No Answer) </w:t>
      </w:r>
      <w:r w:rsidRPr="000E7C29">
        <w:rPr>
          <w:rFonts w:hint="eastAsia"/>
          <w:highlight w:val="red"/>
          <w:lang w:val="en-US" w:eastAsia="ko-KR"/>
        </w:rPr>
        <w:t xml:space="preserve">: </w:t>
      </w:r>
      <w:r w:rsidRPr="000E7C29">
        <w:rPr>
          <w:highlight w:val="red"/>
          <w:lang w:val="en-US" w:eastAsia="ko-KR"/>
        </w:rPr>
        <w:t xml:space="preserve"> 12/36/33/16</w:t>
      </w:r>
    </w:p>
    <w:p w14:paraId="6B8C361F" w14:textId="77777777" w:rsidR="000E7C29" w:rsidRPr="0088430B" w:rsidRDefault="000E7C29" w:rsidP="000E7C29">
      <w:pPr>
        <w:pStyle w:val="a8"/>
        <w:rPr>
          <w:lang w:val="en-US" w:eastAsia="ko-KR"/>
        </w:rPr>
      </w:pPr>
    </w:p>
    <w:p w14:paraId="42DB8350" w14:textId="77777777" w:rsidR="000E7C29" w:rsidRPr="0088430B" w:rsidRDefault="000E7C29" w:rsidP="005D3C25">
      <w:pPr>
        <w:pStyle w:val="a8"/>
        <w:numPr>
          <w:ilvl w:val="0"/>
          <w:numId w:val="51"/>
        </w:numPr>
        <w:rPr>
          <w:color w:val="000000" w:themeColor="text1"/>
        </w:rPr>
      </w:pPr>
      <w:hyperlink r:id="rId195" w:history="1">
        <w:r w:rsidRPr="009F7494">
          <w:rPr>
            <w:rStyle w:val="a6"/>
          </w:rPr>
          <w:t>226r3</w:t>
        </w:r>
      </w:hyperlink>
      <w:r>
        <w:rPr>
          <w:rStyle w:val="a6"/>
        </w:rPr>
        <w:t xml:space="preserve">, </w:t>
      </w:r>
      <w:r w:rsidRPr="0088430B">
        <w:t>MLO Constraint Indication and Operating Mode, Sharan Naribole (Samsung), Only SP</w:t>
      </w:r>
    </w:p>
    <w:p w14:paraId="7A495925" w14:textId="77777777" w:rsidR="000E7C29" w:rsidRPr="004A73A9" w:rsidRDefault="000E7C29" w:rsidP="005D3C25">
      <w:pPr>
        <w:pStyle w:val="a8"/>
        <w:numPr>
          <w:ilvl w:val="0"/>
          <w:numId w:val="53"/>
        </w:numPr>
      </w:pPr>
      <w:r>
        <w:t>SP 1of r4:</w:t>
      </w:r>
      <w:r w:rsidRPr="0088430B">
        <w:rPr>
          <w:rFonts w:asciiTheme="minorHAnsi" w:cstheme="minorBidi"/>
          <w:b/>
          <w:bCs/>
          <w:color w:val="000000"/>
          <w:sz w:val="48"/>
          <w:szCs w:val="48"/>
          <w:lang w:val="en-US" w:eastAsia="ko-KR"/>
        </w:rPr>
        <w:t xml:space="preserve"> </w:t>
      </w:r>
      <w:r w:rsidRPr="004A73A9">
        <w:rPr>
          <w:b/>
          <w:bCs/>
          <w:lang w:val="en-US"/>
        </w:rPr>
        <w:t>Do you support the addition of the following text to TGbe SFD?</w:t>
      </w:r>
      <w:r w:rsidRPr="004A73A9">
        <w:rPr>
          <w:b/>
          <w:bCs/>
          <w:lang w:val="en-US"/>
        </w:rPr>
        <w:cr/>
        <w:t>A non-AP MLD may update its ability to perform simultaneous transmission and reception on a pair of setup links after multi-link setup.</w:t>
      </w:r>
      <w:r w:rsidRPr="004A73A9">
        <w:rPr>
          <w:b/>
          <w:bCs/>
          <w:lang w:val="en-US"/>
        </w:rPr>
        <w:cr/>
        <w:t xml:space="preserve">This update for any pair of setup links can be announced by non-AP MLD on any enabled link. </w:t>
      </w:r>
      <w:r w:rsidRPr="004A73A9">
        <w:rPr>
          <w:b/>
          <w:bCs/>
          <w:lang w:val="en-US"/>
        </w:rPr>
        <w:cr/>
        <w:t>NOTE – Specific signaling for update indication is TBD</w:t>
      </w:r>
      <w:r w:rsidRPr="004A73A9">
        <w:rPr>
          <w:b/>
          <w:bCs/>
          <w:lang w:val="en-US"/>
        </w:rPr>
        <w:cr/>
        <w:t>NOTE - Limitations on dynamic updating is TBD </w:t>
      </w:r>
    </w:p>
    <w:p w14:paraId="6AEDCC69" w14:textId="77777777" w:rsidR="000E7C29" w:rsidRDefault="000E7C29" w:rsidP="000E7C29">
      <w:pPr>
        <w:pStyle w:val="a8"/>
        <w:ind w:left="800"/>
      </w:pPr>
    </w:p>
    <w:p w14:paraId="3FC7CE9B" w14:textId="62DF7573" w:rsidR="000E7C29" w:rsidRPr="0088430B" w:rsidRDefault="000E7C29" w:rsidP="000E7C29">
      <w:pPr>
        <w:pStyle w:val="a8"/>
        <w:rPr>
          <w:rFonts w:hint="eastAsia"/>
          <w:lang w:val="en-US" w:eastAsia="ko-KR"/>
        </w:rPr>
      </w:pPr>
      <w:r w:rsidRPr="0088430B">
        <w:rPr>
          <w:rFonts w:hint="eastAsia"/>
          <w:lang w:val="en-US" w:eastAsia="ko-KR"/>
        </w:rPr>
        <w:t>Discussion:</w:t>
      </w:r>
      <w:r>
        <w:rPr>
          <w:lang w:val="en-US" w:eastAsia="ko-KR"/>
        </w:rPr>
        <w:t xml:space="preserve"> </w:t>
      </w:r>
    </w:p>
    <w:p w14:paraId="6F4DF0E3" w14:textId="77777777" w:rsidR="000E7C29" w:rsidRDefault="000E7C29" w:rsidP="000E7C29">
      <w:pPr>
        <w:pStyle w:val="a8"/>
        <w:rPr>
          <w:rFonts w:hint="eastAsia"/>
          <w:lang w:val="en-US" w:eastAsia="ko-KR"/>
        </w:rPr>
      </w:pPr>
      <w:r>
        <w:rPr>
          <w:rFonts w:hint="eastAsia"/>
          <w:lang w:val="en-US" w:eastAsia="ko-KR"/>
        </w:rPr>
        <w:t>C:</w:t>
      </w:r>
      <w:r>
        <w:rPr>
          <w:lang w:val="en-US" w:eastAsia="ko-KR"/>
        </w:rPr>
        <w:t xml:space="preserve"> In the first fullet? Do you want to change it to STR or non-STR?</w:t>
      </w:r>
    </w:p>
    <w:p w14:paraId="74FAACDE" w14:textId="77777777" w:rsidR="000E7C29" w:rsidRDefault="000E7C29" w:rsidP="000E7C29">
      <w:pPr>
        <w:pStyle w:val="a8"/>
        <w:rPr>
          <w:lang w:val="en-US" w:eastAsia="ko-KR"/>
        </w:rPr>
      </w:pPr>
      <w:r>
        <w:rPr>
          <w:lang w:val="en-US" w:eastAsia="ko-KR"/>
        </w:rPr>
        <w:t>C: Seems reasonable. Always STR or non-STR</w:t>
      </w:r>
    </w:p>
    <w:p w14:paraId="4FC6B097" w14:textId="77777777" w:rsidR="000E7C29" w:rsidRDefault="000E7C29" w:rsidP="000E7C29">
      <w:pPr>
        <w:pStyle w:val="a8"/>
        <w:rPr>
          <w:lang w:val="en-US" w:eastAsia="ko-KR"/>
        </w:rPr>
      </w:pPr>
      <w:r>
        <w:rPr>
          <w:lang w:val="en-US" w:eastAsia="ko-KR"/>
        </w:rPr>
        <w:t>C: more generic STR or non-STR support.</w:t>
      </w:r>
    </w:p>
    <w:p w14:paraId="14717915" w14:textId="77777777" w:rsidR="000E7C29" w:rsidRDefault="000E7C29" w:rsidP="000E7C29">
      <w:pPr>
        <w:pStyle w:val="a8"/>
        <w:rPr>
          <w:lang w:val="en-US" w:eastAsia="ko-KR"/>
        </w:rPr>
      </w:pPr>
      <w:r>
        <w:rPr>
          <w:lang w:val="en-US" w:eastAsia="ko-KR"/>
        </w:rPr>
        <w:t>C: If a pair of links is set up or changed, at that time STR or non-STR will be decided.</w:t>
      </w:r>
    </w:p>
    <w:p w14:paraId="603EE781" w14:textId="77777777" w:rsidR="000E7C29" w:rsidRDefault="000E7C29" w:rsidP="000E7C29">
      <w:pPr>
        <w:pStyle w:val="a8"/>
        <w:rPr>
          <w:lang w:val="en-US" w:eastAsia="ko-KR"/>
        </w:rPr>
      </w:pPr>
      <w:r>
        <w:rPr>
          <w:rFonts w:hint="eastAsia"/>
          <w:lang w:val="en-US" w:eastAsia="ko-KR"/>
        </w:rPr>
        <w:t xml:space="preserve">C: </w:t>
      </w:r>
      <w:r>
        <w:rPr>
          <w:lang w:val="en-US" w:eastAsia="ko-KR"/>
        </w:rPr>
        <w:t>we can use the capability for this operation</w:t>
      </w:r>
    </w:p>
    <w:p w14:paraId="4ABB8EDD" w14:textId="77777777" w:rsidR="000E7C29" w:rsidRDefault="000E7C29" w:rsidP="000E7C29">
      <w:pPr>
        <w:pStyle w:val="a8"/>
        <w:rPr>
          <w:lang w:val="en-US" w:eastAsia="ko-KR"/>
        </w:rPr>
      </w:pPr>
      <w:r>
        <w:rPr>
          <w:lang w:val="en-US" w:eastAsia="ko-KR"/>
        </w:rPr>
        <w:t>C: I like the SP. This is straightforward for dynamic update.</w:t>
      </w:r>
    </w:p>
    <w:p w14:paraId="22D878DF" w14:textId="77777777" w:rsidR="000E7C29" w:rsidRDefault="000E7C29" w:rsidP="000E7C29">
      <w:pPr>
        <w:pStyle w:val="a8"/>
        <w:rPr>
          <w:lang w:val="en-US" w:eastAsia="ko-KR"/>
        </w:rPr>
      </w:pPr>
      <w:r>
        <w:rPr>
          <w:lang w:val="en-US" w:eastAsia="ko-KR"/>
        </w:rPr>
        <w:t>C: How about single radio? There are three type of device, single radio, STR, non-STR. STR is not for single radio case.</w:t>
      </w:r>
    </w:p>
    <w:p w14:paraId="65A1C506" w14:textId="77777777" w:rsidR="000E7C29" w:rsidRDefault="000E7C29" w:rsidP="000E7C29">
      <w:pPr>
        <w:pStyle w:val="a8"/>
        <w:rPr>
          <w:lang w:val="en-US" w:eastAsia="ko-KR"/>
        </w:rPr>
      </w:pPr>
      <w:r>
        <w:rPr>
          <w:lang w:val="en-US" w:eastAsia="ko-KR"/>
        </w:rPr>
        <w:t>C:   How about change it to STR/non-STR indication?</w:t>
      </w:r>
    </w:p>
    <w:p w14:paraId="0A1051FF" w14:textId="10F4728F" w:rsidR="000E7C29" w:rsidRDefault="000E7C29" w:rsidP="000E7C29">
      <w:pPr>
        <w:pStyle w:val="a8"/>
        <w:rPr>
          <w:lang w:val="en-US" w:eastAsia="ko-KR"/>
        </w:rPr>
      </w:pPr>
      <w:r>
        <w:rPr>
          <w:lang w:val="en-US" w:eastAsia="ko-KR"/>
        </w:rPr>
        <w:t>C: This is about non-AP MLD. What about AP MLD? We need to clarify the case of AP MLD as well.</w:t>
      </w:r>
    </w:p>
    <w:p w14:paraId="75C9CB55" w14:textId="77777777" w:rsidR="000E7C29" w:rsidRPr="0088430B" w:rsidRDefault="000E7C29" w:rsidP="000E7C29">
      <w:pPr>
        <w:pStyle w:val="a8"/>
        <w:rPr>
          <w:rFonts w:hint="eastAsia"/>
          <w:lang w:val="en-US" w:eastAsia="ko-KR"/>
        </w:rPr>
      </w:pPr>
    </w:p>
    <w:p w14:paraId="598A66A7" w14:textId="77777777" w:rsidR="000E7C29" w:rsidRDefault="000E7C29" w:rsidP="000E7C29">
      <w:pPr>
        <w:pStyle w:val="a8"/>
        <w:ind w:left="760"/>
        <w:rPr>
          <w:lang w:val="en-US" w:eastAsia="ko-KR"/>
        </w:rPr>
      </w:pPr>
      <w:r w:rsidRPr="004A73A9">
        <w:rPr>
          <w:rFonts w:hint="eastAsia"/>
          <w:highlight w:val="green"/>
          <w:lang w:val="en-US" w:eastAsia="ko-KR"/>
        </w:rPr>
        <w:t>Results</w:t>
      </w:r>
      <w:r w:rsidRPr="004A73A9">
        <w:rPr>
          <w:highlight w:val="green"/>
          <w:lang w:val="en-US" w:eastAsia="ko-KR"/>
        </w:rPr>
        <w:t xml:space="preserve">(Yes/No/Abstain/No Answer) </w:t>
      </w:r>
      <w:r w:rsidRPr="004A73A9">
        <w:rPr>
          <w:rFonts w:hint="eastAsia"/>
          <w:highlight w:val="green"/>
          <w:lang w:val="en-US" w:eastAsia="ko-KR"/>
        </w:rPr>
        <w:t>:</w:t>
      </w:r>
      <w:r w:rsidRPr="004A73A9">
        <w:rPr>
          <w:highlight w:val="green"/>
          <w:lang w:val="en-US" w:eastAsia="ko-KR"/>
        </w:rPr>
        <w:t xml:space="preserve"> 43/7/29/19</w:t>
      </w:r>
    </w:p>
    <w:p w14:paraId="2D90E85D" w14:textId="77777777" w:rsidR="000E7C29" w:rsidRDefault="000E7C29" w:rsidP="000E7C29">
      <w:pPr>
        <w:pStyle w:val="a8"/>
        <w:ind w:left="760"/>
        <w:rPr>
          <w:lang w:val="en-US" w:eastAsia="ko-KR"/>
        </w:rPr>
      </w:pPr>
    </w:p>
    <w:p w14:paraId="2B2F0D81" w14:textId="77777777" w:rsidR="000E7C29" w:rsidRPr="0088430B" w:rsidRDefault="000E7C29" w:rsidP="005D3C25">
      <w:pPr>
        <w:pStyle w:val="a8"/>
        <w:numPr>
          <w:ilvl w:val="0"/>
          <w:numId w:val="53"/>
        </w:numPr>
        <w:rPr>
          <w:color w:val="000000" w:themeColor="text1"/>
          <w:lang w:val="en-US"/>
        </w:rPr>
      </w:pPr>
      <w:r>
        <w:rPr>
          <w:b/>
          <w:bCs/>
          <w:color w:val="000000" w:themeColor="text1"/>
          <w:lang w:val="en-US"/>
        </w:rPr>
        <w:t xml:space="preserve">SP2: </w:t>
      </w:r>
      <w:r w:rsidRPr="0088430B">
        <w:rPr>
          <w:b/>
          <w:bCs/>
          <w:color w:val="000000" w:themeColor="text1"/>
          <w:lang w:val="en-US"/>
        </w:rPr>
        <w:t>Do you support the addition of following text to the TGbe SFD?</w:t>
      </w:r>
    </w:p>
    <w:p w14:paraId="4725DFE9"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 xml:space="preserve">STR: </w:t>
      </w:r>
      <w:r w:rsidRPr="0088430B">
        <w:rPr>
          <w:color w:val="000000" w:themeColor="text1"/>
          <w:lang w:val="en-US"/>
        </w:rPr>
        <w:t>simultaneous transmit and receive</w:t>
      </w:r>
    </w:p>
    <w:p w14:paraId="130BC384"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STR operation</w:t>
      </w:r>
      <w:r w:rsidRPr="0088430B">
        <w:rPr>
          <w:color w:val="000000" w:themeColor="text1"/>
          <w:lang w:val="en-US"/>
        </w:rPr>
        <w:t>, by an MLD in reference to a pair of links, is defined as the operation in which the MLD indicates the ability to support reception on one link while simultaneously transmitting on the other link.</w:t>
      </w:r>
    </w:p>
    <w:p w14:paraId="45585893"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requirements is TBD</w:t>
      </w:r>
    </w:p>
    <w:p w14:paraId="694ACD07"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Non-STR operation</w:t>
      </w:r>
      <w:r w:rsidRPr="0088430B">
        <w:rPr>
          <w:color w:val="000000" w:themeColor="text1"/>
          <w:lang w:val="en-US"/>
        </w:rPr>
        <w:t>, by an MLD in reference to a pair of links, is defined as the operation in which the MLD indicates constraints to support reception on one link while simultaneously transmitting on the other link.</w:t>
      </w:r>
    </w:p>
    <w:p w14:paraId="75A86646"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constraints indicated is TBD</w:t>
      </w:r>
    </w:p>
    <w:p w14:paraId="58687860" w14:textId="77777777" w:rsidR="000E7C29" w:rsidRPr="0088430B" w:rsidRDefault="000E7C29" w:rsidP="000E7C29">
      <w:pPr>
        <w:pStyle w:val="a8"/>
        <w:ind w:leftChars="391" w:left="860"/>
        <w:rPr>
          <w:rFonts w:hint="eastAsia"/>
          <w:lang w:val="en-US" w:eastAsia="ko-KR"/>
        </w:rPr>
      </w:pPr>
      <w:r w:rsidRPr="0088430B">
        <w:rPr>
          <w:rFonts w:hint="eastAsia"/>
          <w:lang w:val="en-US" w:eastAsia="ko-KR"/>
        </w:rPr>
        <w:lastRenderedPageBreak/>
        <w:t>Discussion:</w:t>
      </w:r>
    </w:p>
    <w:p w14:paraId="78C4D56E" w14:textId="47BF95BE" w:rsidR="000E7C29" w:rsidRDefault="000E7C29" w:rsidP="000E7C29">
      <w:pPr>
        <w:pStyle w:val="a8"/>
        <w:ind w:leftChars="391" w:left="860"/>
        <w:rPr>
          <w:lang w:val="en-US" w:eastAsia="ko-KR"/>
        </w:rPr>
      </w:pPr>
      <w:r>
        <w:rPr>
          <w:lang w:val="en-US" w:eastAsia="ko-KR"/>
        </w:rPr>
        <w:t xml:space="preserve">C: STR is for simultaneously TX&amp;RX in the different links, not the same link. </w:t>
      </w:r>
      <w:r w:rsidR="00D549A4">
        <w:rPr>
          <w:lang w:val="en-US" w:eastAsia="ko-KR"/>
        </w:rPr>
        <w:t xml:space="preserve"> Clarify it in STR.</w:t>
      </w:r>
    </w:p>
    <w:p w14:paraId="6564B5C3" w14:textId="77777777" w:rsidR="000E7C29" w:rsidRDefault="000E7C29" w:rsidP="000E7C29">
      <w:pPr>
        <w:pStyle w:val="a8"/>
        <w:ind w:leftChars="391" w:left="860"/>
        <w:rPr>
          <w:lang w:val="en-US" w:eastAsia="ko-KR"/>
        </w:rPr>
      </w:pPr>
      <w:r>
        <w:rPr>
          <w:lang w:val="en-US" w:eastAsia="ko-KR"/>
        </w:rPr>
        <w:t>C: why do we define the operation instead of defining the capability of that operation?</w:t>
      </w:r>
    </w:p>
    <w:p w14:paraId="3C0786C4" w14:textId="77777777" w:rsidR="000E7C29" w:rsidRDefault="000E7C29" w:rsidP="000E7C29">
      <w:pPr>
        <w:pStyle w:val="a8"/>
        <w:ind w:leftChars="391" w:left="860"/>
        <w:rPr>
          <w:lang w:val="en-US" w:eastAsia="ko-KR"/>
        </w:rPr>
      </w:pPr>
      <w:r>
        <w:rPr>
          <w:rFonts w:hint="eastAsia"/>
          <w:lang w:val="en-US" w:eastAsia="ko-KR"/>
        </w:rPr>
        <w:t xml:space="preserve">C: </w:t>
      </w:r>
      <w:r>
        <w:rPr>
          <w:lang w:val="en-US" w:eastAsia="ko-KR"/>
        </w:rPr>
        <w:t>Does</w:t>
      </w:r>
      <w:r>
        <w:rPr>
          <w:rFonts w:hint="eastAsia"/>
          <w:lang w:val="en-US" w:eastAsia="ko-KR"/>
        </w:rPr>
        <w:t xml:space="preserve"> </w:t>
      </w:r>
      <w:r>
        <w:rPr>
          <w:lang w:val="en-US" w:eastAsia="ko-KR"/>
        </w:rPr>
        <w:t>this text support that one link support STR and different links support non-STR</w:t>
      </w:r>
    </w:p>
    <w:p w14:paraId="689A3831" w14:textId="77777777" w:rsidR="000E7C29" w:rsidRDefault="000E7C29" w:rsidP="000E7C29">
      <w:pPr>
        <w:pStyle w:val="a8"/>
        <w:ind w:leftChars="391" w:left="860"/>
        <w:rPr>
          <w:lang w:val="en-US" w:eastAsia="ko-KR"/>
        </w:rPr>
      </w:pPr>
      <w:r>
        <w:rPr>
          <w:rFonts w:hint="eastAsia"/>
          <w:lang w:val="en-US" w:eastAsia="ko-KR"/>
        </w:rPr>
        <w:t>C: we don</w:t>
      </w:r>
      <w:r>
        <w:rPr>
          <w:lang w:val="en-US" w:eastAsia="ko-KR"/>
        </w:rPr>
        <w:t xml:space="preserve">’t need to mention the MLD or MLD indicates … we don’t need to mention the STR or non-STR capability for simplification. </w:t>
      </w:r>
    </w:p>
    <w:p w14:paraId="7F6A94A7" w14:textId="77777777" w:rsidR="000E7C29" w:rsidRDefault="000E7C29" w:rsidP="000E7C29">
      <w:pPr>
        <w:pStyle w:val="a8"/>
        <w:ind w:leftChars="391" w:left="860"/>
        <w:rPr>
          <w:lang w:val="en-US" w:eastAsia="ko-KR"/>
        </w:rPr>
      </w:pPr>
      <w:r>
        <w:rPr>
          <w:lang w:val="en-US" w:eastAsia="ko-KR"/>
        </w:rPr>
        <w:t>A: I change from indicate to has.</w:t>
      </w:r>
    </w:p>
    <w:p w14:paraId="36D5B73D" w14:textId="77777777" w:rsidR="000E7C29" w:rsidRDefault="000E7C29" w:rsidP="000E7C29">
      <w:pPr>
        <w:pStyle w:val="a8"/>
        <w:ind w:leftChars="391" w:left="860"/>
        <w:rPr>
          <w:lang w:val="en-US" w:eastAsia="ko-KR"/>
        </w:rPr>
      </w:pPr>
      <w:r>
        <w:rPr>
          <w:lang w:val="en-US" w:eastAsia="ko-KR"/>
        </w:rPr>
        <w:t>C: you don’t need to mention a pair of links as well. You already mentioned RX in one link and TX in other link.</w:t>
      </w:r>
    </w:p>
    <w:p w14:paraId="3FE380A4" w14:textId="1BE06614" w:rsidR="000E7C29" w:rsidRDefault="000E7C29" w:rsidP="000E7C29">
      <w:pPr>
        <w:pStyle w:val="a8"/>
        <w:ind w:leftChars="391" w:left="860"/>
        <w:rPr>
          <w:lang w:val="en-US" w:eastAsia="ko-KR"/>
        </w:rPr>
      </w:pPr>
      <w:r>
        <w:rPr>
          <w:lang w:val="en-US" w:eastAsia="ko-KR"/>
        </w:rPr>
        <w:t>A: it make</w:t>
      </w:r>
      <w:r w:rsidR="00D549A4">
        <w:rPr>
          <w:lang w:val="en-US" w:eastAsia="ko-KR"/>
        </w:rPr>
        <w:t>s</w:t>
      </w:r>
      <w:r>
        <w:rPr>
          <w:lang w:val="en-US" w:eastAsia="ko-KR"/>
        </w:rPr>
        <w:t xml:space="preserve"> this more clear.</w:t>
      </w:r>
    </w:p>
    <w:p w14:paraId="15CAF97C" w14:textId="77777777" w:rsidR="000E7C29" w:rsidRDefault="000E7C29" w:rsidP="000E7C29">
      <w:pPr>
        <w:pStyle w:val="a8"/>
        <w:ind w:leftChars="391" w:left="860"/>
        <w:rPr>
          <w:lang w:val="en-US" w:eastAsia="ko-KR"/>
        </w:rPr>
      </w:pPr>
      <w:r>
        <w:rPr>
          <w:lang w:val="en-US" w:eastAsia="ko-KR"/>
        </w:rPr>
        <w:t>C: For constraints in non-STR, which constraints is considered here?</w:t>
      </w:r>
    </w:p>
    <w:p w14:paraId="26D1BEB9" w14:textId="77777777" w:rsidR="000E7C29" w:rsidRDefault="000E7C29" w:rsidP="000E7C29">
      <w:pPr>
        <w:pStyle w:val="a8"/>
        <w:ind w:leftChars="391" w:left="860"/>
        <w:rPr>
          <w:lang w:val="en-US" w:eastAsia="ko-KR"/>
        </w:rPr>
      </w:pPr>
      <w:r>
        <w:rPr>
          <w:lang w:val="en-US" w:eastAsia="ko-KR"/>
        </w:rPr>
        <w:t>C: For wording alignment, the MLD has ability .. and MLD has constraints …, make the alignment.</w:t>
      </w:r>
    </w:p>
    <w:p w14:paraId="578E8D48" w14:textId="77777777" w:rsidR="000E7C29" w:rsidRDefault="000E7C29" w:rsidP="000E7C29">
      <w:pPr>
        <w:pStyle w:val="a8"/>
        <w:ind w:leftChars="391" w:left="860"/>
        <w:rPr>
          <w:lang w:val="en-US" w:eastAsia="ko-KR"/>
        </w:rPr>
      </w:pPr>
      <w:r>
        <w:rPr>
          <w:lang w:val="en-US" w:eastAsia="ko-KR"/>
        </w:rPr>
        <w:t xml:space="preserve">A: Ability, </w:t>
      </w:r>
    </w:p>
    <w:p w14:paraId="12CEE757" w14:textId="77777777" w:rsidR="000E7C29" w:rsidRDefault="000E7C29" w:rsidP="000E7C29">
      <w:pPr>
        <w:pStyle w:val="a8"/>
        <w:ind w:leftChars="391" w:left="860"/>
        <w:rPr>
          <w:lang w:val="en-US" w:eastAsia="ko-KR"/>
        </w:rPr>
      </w:pPr>
      <w:r>
        <w:rPr>
          <w:lang w:val="en-US" w:eastAsia="ko-KR"/>
        </w:rPr>
        <w:t>C: for example, an MLD is capable of STR but I’ll do non-STR operation. ??</w:t>
      </w:r>
    </w:p>
    <w:p w14:paraId="268DA277" w14:textId="77777777" w:rsidR="000E7C29" w:rsidRDefault="000E7C29" w:rsidP="000E7C29">
      <w:pPr>
        <w:pStyle w:val="a8"/>
        <w:ind w:leftChars="391" w:left="860"/>
        <w:rPr>
          <w:lang w:val="en-US" w:eastAsia="ko-KR"/>
        </w:rPr>
      </w:pPr>
    </w:p>
    <w:p w14:paraId="229E6901" w14:textId="77777777" w:rsidR="000E7C29" w:rsidRPr="0088430B" w:rsidRDefault="000E7C29" w:rsidP="000E7C29">
      <w:pPr>
        <w:pStyle w:val="a8"/>
        <w:ind w:leftChars="391" w:left="860"/>
        <w:rPr>
          <w:rFonts w:hint="eastAsia"/>
          <w:lang w:val="en-US" w:eastAsia="ko-KR"/>
        </w:rPr>
      </w:pPr>
    </w:p>
    <w:p w14:paraId="322F0090" w14:textId="54F36DD1" w:rsidR="000E7C29" w:rsidRDefault="00D549A4" w:rsidP="000E7C29">
      <w:pPr>
        <w:pStyle w:val="a8"/>
        <w:ind w:leftChars="391" w:left="860"/>
        <w:rPr>
          <w:lang w:val="en-US" w:eastAsia="ko-KR"/>
        </w:rPr>
      </w:pPr>
      <w:r w:rsidRPr="00D549A4">
        <w:rPr>
          <w:highlight w:val="yellow"/>
          <w:lang w:val="en-US" w:eastAsia="ko-KR"/>
        </w:rPr>
        <w:t>SP is deferred</w:t>
      </w:r>
      <w:r>
        <w:rPr>
          <w:lang w:val="en-US" w:eastAsia="ko-KR"/>
        </w:rPr>
        <w:t xml:space="preserve"> </w:t>
      </w:r>
    </w:p>
    <w:p w14:paraId="50356CCD" w14:textId="77777777" w:rsidR="000E7C29" w:rsidRDefault="000E7C29" w:rsidP="000E7C29">
      <w:pPr>
        <w:pStyle w:val="a8"/>
        <w:ind w:left="760"/>
        <w:rPr>
          <w:rStyle w:val="a6"/>
          <w:color w:val="000000" w:themeColor="text1"/>
          <w:u w:val="none"/>
        </w:rPr>
      </w:pPr>
    </w:p>
    <w:p w14:paraId="2C9BE22B" w14:textId="50D06BF6" w:rsidR="000E7C29" w:rsidRPr="00FA364A" w:rsidRDefault="000E7C29" w:rsidP="005D3C25">
      <w:pPr>
        <w:pStyle w:val="a8"/>
        <w:numPr>
          <w:ilvl w:val="0"/>
          <w:numId w:val="51"/>
        </w:numPr>
        <w:rPr>
          <w:color w:val="000000" w:themeColor="text1"/>
        </w:rPr>
      </w:pPr>
      <w:hyperlink r:id="rId196" w:history="1">
        <w:r w:rsidRPr="00543B99">
          <w:rPr>
            <w:rStyle w:val="a6"/>
          </w:rPr>
          <w:t>433r5</w:t>
        </w:r>
      </w:hyperlink>
      <w:r>
        <w:rPr>
          <w:rStyle w:val="a6"/>
        </w:rPr>
        <w:t xml:space="preserve">, </w:t>
      </w:r>
      <w:r w:rsidRPr="004D2E64">
        <w:rPr>
          <w:bCs/>
          <w:lang w:val="en-GB"/>
        </w:rPr>
        <w:t>PPDU alignment in STR constrained multi-link</w:t>
      </w:r>
      <w:r w:rsidR="004D2E64">
        <w:rPr>
          <w:bCs/>
          <w:lang w:val="en-GB"/>
        </w:rPr>
        <w:t xml:space="preserve">, </w:t>
      </w:r>
      <w:r w:rsidRPr="004D2E64">
        <w:rPr>
          <w:bCs/>
          <w:lang w:val="en-GB"/>
        </w:rPr>
        <w:t>Yunbo Li (Huawei)</w:t>
      </w:r>
      <w:r w:rsidR="00443FA9">
        <w:rPr>
          <w:bCs/>
          <w:lang w:val="en-GB"/>
        </w:rPr>
        <w:t xml:space="preserve"> only for SP</w:t>
      </w:r>
    </w:p>
    <w:p w14:paraId="73406276" w14:textId="77777777" w:rsidR="000E7C29" w:rsidRPr="00B962BE" w:rsidRDefault="000E7C29" w:rsidP="000E7C29">
      <w:pPr>
        <w:pStyle w:val="a8"/>
        <w:ind w:left="760"/>
        <w:rPr>
          <w:b/>
          <w:bCs/>
          <w:color w:val="000000" w:themeColor="text1"/>
          <w:lang w:val="en-US"/>
        </w:rPr>
      </w:pPr>
      <w:r w:rsidRPr="00B962BE">
        <w:rPr>
          <w:b/>
          <w:bCs/>
          <w:color w:val="000000" w:themeColor="text1"/>
          <w:lang w:val="en-US"/>
        </w:rPr>
        <w:t xml:space="preserve">Do you support below synchronization requirement?  </w:t>
      </w:r>
    </w:p>
    <w:p w14:paraId="080E36B7" w14:textId="77777777" w:rsidR="000E7C29" w:rsidRPr="00B962BE" w:rsidRDefault="000E7C29" w:rsidP="005D3C25">
      <w:pPr>
        <w:pStyle w:val="a8"/>
        <w:numPr>
          <w:ilvl w:val="0"/>
          <w:numId w:val="55"/>
        </w:numPr>
        <w:rPr>
          <w:b/>
          <w:bCs/>
          <w:color w:val="000000" w:themeColor="text1"/>
          <w:lang w:val="en-US"/>
        </w:rPr>
      </w:pPr>
      <w:r w:rsidRPr="00B962BE">
        <w:rPr>
          <w:b/>
          <w:bCs/>
          <w:color w:val="000000" w:themeColor="text1"/>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2455C90C"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T1 = SIFS – non-negative TBD value;</w:t>
      </w:r>
    </w:p>
    <w:p w14:paraId="0A0E9E8A"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0&lt; T2 &lt; T1, and the value of T2 is TBD.</w:t>
      </w:r>
    </w:p>
    <w:p w14:paraId="6DE4CB0E" w14:textId="53F6C883" w:rsidR="000E7C29" w:rsidRDefault="00EF3D1E" w:rsidP="000E7C29">
      <w:pPr>
        <w:pStyle w:val="a8"/>
        <w:ind w:left="760"/>
        <w:rPr>
          <w:color w:val="000000" w:themeColor="text1"/>
        </w:rPr>
      </w:pPr>
      <w:r>
        <w:rPr>
          <w:noProof/>
          <w:lang w:val="en-US" w:eastAsia="ko-KR"/>
        </w:rPr>
        <w:drawing>
          <wp:inline distT="0" distB="0" distL="0" distR="0" wp14:anchorId="3D77253A" wp14:editId="51ADAE5C">
            <wp:extent cx="5943600" cy="11125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7"/>
                    <a:stretch>
                      <a:fillRect/>
                    </a:stretch>
                  </pic:blipFill>
                  <pic:spPr>
                    <a:xfrm>
                      <a:off x="0" y="0"/>
                      <a:ext cx="5943600" cy="1112520"/>
                    </a:xfrm>
                    <a:prstGeom prst="rect">
                      <a:avLst/>
                    </a:prstGeom>
                  </pic:spPr>
                </pic:pic>
              </a:graphicData>
            </a:graphic>
          </wp:inline>
        </w:drawing>
      </w:r>
    </w:p>
    <w:p w14:paraId="0F06CF99" w14:textId="77777777" w:rsidR="00EF3D1E" w:rsidRPr="00FA364A" w:rsidRDefault="00EF3D1E" w:rsidP="000E7C29">
      <w:pPr>
        <w:pStyle w:val="a8"/>
        <w:ind w:left="760"/>
        <w:rPr>
          <w:color w:val="000000" w:themeColor="text1"/>
        </w:rPr>
      </w:pPr>
    </w:p>
    <w:p w14:paraId="7D4EB764" w14:textId="77777777" w:rsidR="000E7C29" w:rsidRDefault="000E7C29" w:rsidP="000E7C29">
      <w:pPr>
        <w:pStyle w:val="a8"/>
        <w:ind w:left="760"/>
      </w:pPr>
      <w:r>
        <w:t xml:space="preserve">Disucssion: </w:t>
      </w:r>
    </w:p>
    <w:p w14:paraId="4FDE7954" w14:textId="77777777" w:rsidR="000E7C29" w:rsidRDefault="000E7C29" w:rsidP="000E7C29">
      <w:pPr>
        <w:pStyle w:val="a8"/>
        <w:ind w:left="760"/>
        <w:rPr>
          <w:lang w:eastAsia="ko-KR"/>
        </w:rPr>
      </w:pPr>
      <w:r>
        <w:rPr>
          <w:rFonts w:hint="eastAsia"/>
          <w:lang w:eastAsia="ko-KR"/>
        </w:rPr>
        <w:t>C:</w:t>
      </w:r>
      <w:r>
        <w:rPr>
          <w:lang w:eastAsia="ko-KR"/>
        </w:rPr>
        <w:t>Seems like that this is different from r5 in server.</w:t>
      </w:r>
    </w:p>
    <w:p w14:paraId="24E16B0D" w14:textId="44660F24" w:rsidR="000E7C29" w:rsidRDefault="000E7C29" w:rsidP="000E7C29">
      <w:pPr>
        <w:pStyle w:val="a8"/>
        <w:ind w:left="760"/>
        <w:rPr>
          <w:rFonts w:hint="eastAsia"/>
          <w:lang w:eastAsia="ko-KR"/>
        </w:rPr>
      </w:pPr>
      <w:r>
        <w:rPr>
          <w:lang w:eastAsia="ko-KR"/>
        </w:rPr>
        <w:t>A: He just downloaded it from the server. Please check your</w:t>
      </w:r>
      <w:r w:rsidR="00D549A4">
        <w:rPr>
          <w:lang w:eastAsia="ko-KR"/>
        </w:rPr>
        <w:t>s</w:t>
      </w:r>
      <w:r>
        <w:rPr>
          <w:lang w:eastAsia="ko-KR"/>
        </w:rPr>
        <w:t>.</w:t>
      </w:r>
    </w:p>
    <w:p w14:paraId="76D49BE6" w14:textId="1A5FB3A5" w:rsidR="000E7C29" w:rsidRDefault="000E7C29" w:rsidP="000E7C29">
      <w:pPr>
        <w:pStyle w:val="a8"/>
        <w:ind w:left="760"/>
        <w:rPr>
          <w:lang w:eastAsia="ko-KR"/>
        </w:rPr>
      </w:pPr>
      <w:r>
        <w:rPr>
          <w:lang w:eastAsia="ko-KR"/>
        </w:rPr>
        <w:t xml:space="preserve">C: </w:t>
      </w:r>
      <w:r w:rsidR="00D549A4">
        <w:rPr>
          <w:lang w:eastAsia="ko-KR"/>
        </w:rPr>
        <w:t xml:space="preserve">for </w:t>
      </w:r>
      <w:r>
        <w:rPr>
          <w:lang w:eastAsia="ko-KR"/>
        </w:rPr>
        <w:t>with ending time ..., is it just recommendation?</w:t>
      </w:r>
    </w:p>
    <w:p w14:paraId="647B7311" w14:textId="6EFA40DE" w:rsidR="00D549A4" w:rsidRDefault="00D549A4" w:rsidP="000E7C29">
      <w:pPr>
        <w:pStyle w:val="a8"/>
        <w:ind w:left="760"/>
        <w:rPr>
          <w:lang w:eastAsia="ko-KR"/>
        </w:rPr>
      </w:pPr>
      <w:r>
        <w:rPr>
          <w:rFonts w:hint="eastAsia"/>
          <w:lang w:eastAsia="ko-KR"/>
        </w:rPr>
        <w:t>...</w:t>
      </w:r>
    </w:p>
    <w:p w14:paraId="44C27AE8" w14:textId="77777777" w:rsidR="000E7C29" w:rsidRDefault="000E7C29" w:rsidP="000E7C29">
      <w:pPr>
        <w:pStyle w:val="a8"/>
        <w:ind w:left="760"/>
        <w:rPr>
          <w:lang w:eastAsia="ko-KR"/>
        </w:rPr>
      </w:pPr>
      <w:r>
        <w:rPr>
          <w:lang w:eastAsia="ko-KR"/>
        </w:rPr>
        <w:t>A: I prefer ” should ”</w:t>
      </w:r>
    </w:p>
    <w:p w14:paraId="73F1E507" w14:textId="77777777" w:rsidR="000E7C29" w:rsidRDefault="000E7C29" w:rsidP="000E7C29">
      <w:pPr>
        <w:pStyle w:val="a8"/>
        <w:ind w:left="760"/>
        <w:rPr>
          <w:lang w:eastAsia="ko-KR"/>
        </w:rPr>
      </w:pPr>
      <w:r>
        <w:rPr>
          <w:lang w:eastAsia="ko-KR"/>
        </w:rPr>
        <w:t>C: Do you mean the ending time is adopted to all PPDUs?</w:t>
      </w:r>
    </w:p>
    <w:p w14:paraId="7E7CC08B" w14:textId="77777777" w:rsidR="000E7C29" w:rsidRDefault="000E7C29" w:rsidP="000E7C29">
      <w:pPr>
        <w:pStyle w:val="a8"/>
        <w:ind w:left="760"/>
        <w:rPr>
          <w:lang w:eastAsia="ko-KR"/>
        </w:rPr>
      </w:pPr>
      <w:r>
        <w:rPr>
          <w:lang w:eastAsia="ko-KR"/>
        </w:rPr>
        <w:t>C: what if the MLD transmit the 3 ppdus?</w:t>
      </w:r>
    </w:p>
    <w:p w14:paraId="23662254" w14:textId="77777777" w:rsidR="000E7C29" w:rsidRDefault="000E7C29" w:rsidP="000E7C29">
      <w:pPr>
        <w:pStyle w:val="a8"/>
        <w:ind w:left="760"/>
        <w:rPr>
          <w:lang w:eastAsia="ko-KR"/>
        </w:rPr>
      </w:pPr>
      <w:r>
        <w:rPr>
          <w:lang w:eastAsia="ko-KR"/>
        </w:rPr>
        <w:t>C: You means this will be adopted to all PPDUs?</w:t>
      </w:r>
    </w:p>
    <w:p w14:paraId="203FB7B3" w14:textId="77777777" w:rsidR="000E7C29" w:rsidRDefault="000E7C29" w:rsidP="000E7C29">
      <w:pPr>
        <w:pStyle w:val="a8"/>
        <w:ind w:left="760"/>
        <w:rPr>
          <w:lang w:eastAsia="ko-KR"/>
        </w:rPr>
      </w:pPr>
      <w:r>
        <w:rPr>
          <w:lang w:eastAsia="ko-KR"/>
        </w:rPr>
        <w:t>A: Yes</w:t>
      </w:r>
    </w:p>
    <w:p w14:paraId="477716EF" w14:textId="119781DB" w:rsidR="000E7C29" w:rsidRDefault="000E7C29" w:rsidP="000E7C29">
      <w:pPr>
        <w:pStyle w:val="a8"/>
        <w:ind w:left="760"/>
        <w:rPr>
          <w:lang w:eastAsia="ko-KR"/>
        </w:rPr>
      </w:pPr>
      <w:r>
        <w:rPr>
          <w:lang w:eastAsia="ko-KR"/>
        </w:rPr>
        <w:t xml:space="preserve">C: how does this adopt A-MPDU padding with symbol time </w:t>
      </w:r>
      <w:r w:rsidR="00D549A4">
        <w:rPr>
          <w:lang w:eastAsia="ko-KR"/>
        </w:rPr>
        <w:t xml:space="preserve">e.g., </w:t>
      </w:r>
      <w:r>
        <w:rPr>
          <w:lang w:eastAsia="ko-KR"/>
        </w:rPr>
        <w:t>8us or 16us?</w:t>
      </w:r>
    </w:p>
    <w:p w14:paraId="3EB79E8C" w14:textId="7C5D761D" w:rsidR="000E7C29" w:rsidRDefault="000E7C29" w:rsidP="000E7C29">
      <w:pPr>
        <w:pStyle w:val="a8"/>
        <w:ind w:left="760"/>
        <w:rPr>
          <w:lang w:eastAsia="ko-KR"/>
        </w:rPr>
      </w:pPr>
      <w:r>
        <w:rPr>
          <w:lang w:eastAsia="ko-KR"/>
        </w:rPr>
        <w:t xml:space="preserve">C: I think we need to have more time </w:t>
      </w:r>
      <w:r w:rsidR="00D549A4">
        <w:rPr>
          <w:lang w:eastAsia="ko-KR"/>
        </w:rPr>
        <w:t xml:space="preserve">for </w:t>
      </w:r>
      <w:r>
        <w:rPr>
          <w:lang w:eastAsia="ko-KR"/>
        </w:rPr>
        <w:t xml:space="preserve">T2, T1, specially for T2&lt;T1. </w:t>
      </w:r>
    </w:p>
    <w:p w14:paraId="254A44E4" w14:textId="28892249" w:rsidR="000E7C29" w:rsidRDefault="000E7C29" w:rsidP="000E7C29">
      <w:pPr>
        <w:pStyle w:val="a8"/>
        <w:ind w:left="760"/>
        <w:rPr>
          <w:lang w:eastAsia="ko-KR"/>
        </w:rPr>
      </w:pPr>
      <w:r>
        <w:rPr>
          <w:lang w:eastAsia="ko-KR"/>
        </w:rPr>
        <w:t xml:space="preserve">A: T2 and T1 are still TBD, </w:t>
      </w:r>
      <w:r w:rsidR="00D549A4">
        <w:rPr>
          <w:lang w:eastAsia="ko-KR"/>
        </w:rPr>
        <w:t xml:space="preserve">at </w:t>
      </w:r>
      <w:r>
        <w:rPr>
          <w:lang w:eastAsia="ko-KR"/>
        </w:rPr>
        <w:t>next time we will discussion the specific value.</w:t>
      </w:r>
    </w:p>
    <w:p w14:paraId="2D41A51D" w14:textId="77777777" w:rsidR="000E7C29" w:rsidRDefault="000E7C29" w:rsidP="000E7C29">
      <w:pPr>
        <w:pStyle w:val="a8"/>
        <w:ind w:left="760"/>
        <w:rPr>
          <w:lang w:eastAsia="ko-KR"/>
        </w:rPr>
      </w:pPr>
      <w:r>
        <w:rPr>
          <w:lang w:eastAsia="ko-KR"/>
        </w:rPr>
        <w:t>C: Do you want to run or modify?</w:t>
      </w:r>
    </w:p>
    <w:p w14:paraId="4A680B8C" w14:textId="77777777" w:rsidR="000E7C29" w:rsidRDefault="000E7C29" w:rsidP="000E7C29">
      <w:pPr>
        <w:pStyle w:val="a8"/>
        <w:ind w:left="760"/>
        <w:rPr>
          <w:rFonts w:hint="eastAsia"/>
          <w:lang w:eastAsia="ko-KR"/>
        </w:rPr>
      </w:pPr>
      <w:r>
        <w:rPr>
          <w:lang w:eastAsia="ko-KR"/>
        </w:rPr>
        <w:lastRenderedPageBreak/>
        <w:t>A: I want to keep current text.</w:t>
      </w:r>
    </w:p>
    <w:p w14:paraId="148FD4AD" w14:textId="77777777" w:rsidR="000E7C29" w:rsidRDefault="000E7C29" w:rsidP="000E7C29">
      <w:pPr>
        <w:pStyle w:val="a8"/>
        <w:ind w:left="760"/>
        <w:rPr>
          <w:lang w:eastAsia="ko-KR"/>
        </w:rPr>
      </w:pPr>
      <w:r>
        <w:rPr>
          <w:lang w:eastAsia="ko-KR"/>
        </w:rPr>
        <w:t xml:space="preserve"> </w:t>
      </w:r>
    </w:p>
    <w:p w14:paraId="6CDEAA04" w14:textId="77777777" w:rsidR="000E7C29" w:rsidRDefault="000E7C29" w:rsidP="000E7C29">
      <w:pPr>
        <w:pStyle w:val="a8"/>
        <w:ind w:left="760"/>
        <w:rPr>
          <w:lang w:eastAsia="ko-KR"/>
        </w:rPr>
      </w:pPr>
      <w:r w:rsidRPr="00D549A4">
        <w:rPr>
          <w:highlight w:val="red"/>
          <w:lang w:eastAsia="ko-KR"/>
        </w:rPr>
        <w:t>Y/N/Abs/no answer: 37/16/28/15</w:t>
      </w:r>
    </w:p>
    <w:p w14:paraId="352D4BFF" w14:textId="77777777" w:rsidR="000E7C29" w:rsidRDefault="000E7C29" w:rsidP="000E7C29">
      <w:pPr>
        <w:pStyle w:val="a8"/>
        <w:ind w:left="760"/>
        <w:rPr>
          <w:color w:val="000000" w:themeColor="text1"/>
          <w:lang w:eastAsia="ko-KR"/>
        </w:rPr>
      </w:pPr>
    </w:p>
    <w:p w14:paraId="25C948E2" w14:textId="682AE642" w:rsidR="000E7C29" w:rsidRPr="00B962BE" w:rsidRDefault="000E7C29" w:rsidP="005D3C25">
      <w:pPr>
        <w:pStyle w:val="a8"/>
        <w:numPr>
          <w:ilvl w:val="0"/>
          <w:numId w:val="51"/>
        </w:numPr>
        <w:rPr>
          <w:color w:val="0000FF"/>
          <w:u w:val="single"/>
        </w:rPr>
      </w:pPr>
      <w:hyperlink r:id="rId198" w:history="1">
        <w:r w:rsidRPr="00802FCB">
          <w:rPr>
            <w:rStyle w:val="a6"/>
          </w:rPr>
          <w:t>329r</w:t>
        </w:r>
        <w:r>
          <w:rPr>
            <w:rStyle w:val="a6"/>
          </w:rPr>
          <w:t>5</w:t>
        </w:r>
      </w:hyperlink>
      <w:r>
        <w:rPr>
          <w:rStyle w:val="a6"/>
        </w:rPr>
        <w:t xml:space="preserve">, </w:t>
      </w:r>
      <w:r w:rsidRPr="004D2E64">
        <w:rPr>
          <w:bCs/>
          <w:lang w:val="en-GB"/>
        </w:rPr>
        <w:t>Group addressed frame transmission in constrained multi-link operation, Yongho Seok (MediaTek)</w:t>
      </w:r>
      <w:r w:rsidR="00443FA9">
        <w:rPr>
          <w:bCs/>
          <w:lang w:val="en-GB"/>
        </w:rPr>
        <w:t xml:space="preserve"> only for SP</w:t>
      </w:r>
    </w:p>
    <w:p w14:paraId="70858723" w14:textId="77777777" w:rsidR="000E7C29" w:rsidRPr="00B962BE" w:rsidRDefault="000E7C29" w:rsidP="005D3C25">
      <w:pPr>
        <w:pStyle w:val="a8"/>
        <w:numPr>
          <w:ilvl w:val="0"/>
          <w:numId w:val="56"/>
        </w:numPr>
        <w:rPr>
          <w:color w:val="000000" w:themeColor="text1"/>
          <w:lang w:val="en-US" w:eastAsia="ko-KR"/>
        </w:rPr>
      </w:pPr>
      <w:r>
        <w:rPr>
          <w:b/>
          <w:bCs/>
          <w:color w:val="000000" w:themeColor="text1"/>
          <w:lang w:val="en-US" w:eastAsia="ko-KR"/>
        </w:rPr>
        <w:t xml:space="preserve">SP2 of 329r5, </w:t>
      </w:r>
      <w:r w:rsidRPr="00B962BE">
        <w:rPr>
          <w:b/>
          <w:bCs/>
          <w:color w:val="000000" w:themeColor="text1"/>
          <w:lang w:val="en-US" w:eastAsia="ko-KR"/>
        </w:rPr>
        <w:t xml:space="preserve">Do you support the following group addressed frames delivery mechanism? </w:t>
      </w:r>
    </w:p>
    <w:p w14:paraId="72157ABC" w14:textId="77777777" w:rsidR="004D2E64" w:rsidRDefault="000E7C29" w:rsidP="000E7C29">
      <w:pPr>
        <w:pStyle w:val="a8"/>
        <w:ind w:left="760"/>
        <w:rPr>
          <w:color w:val="000000" w:themeColor="text1"/>
          <w:lang w:val="en-US" w:eastAsia="ko-KR"/>
        </w:rPr>
      </w:pPr>
      <w:r w:rsidRPr="004C4833">
        <w:rPr>
          <w:color w:val="000000" w:themeColor="text1"/>
          <w:lang w:val="en-US" w:eastAsia="ko-KR"/>
        </w:rP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r w:rsidRPr="004C4833">
        <w:rPr>
          <w:color w:val="000000" w:themeColor="text1"/>
          <w:lang w:val="en-US" w:eastAsia="ko-KR"/>
        </w:rPr>
        <w:cr/>
      </w:r>
    </w:p>
    <w:p w14:paraId="4D9E3ED4" w14:textId="3D126F84" w:rsidR="000E7C29" w:rsidRDefault="004D2E64" w:rsidP="000E7C29">
      <w:pPr>
        <w:pStyle w:val="a8"/>
        <w:ind w:left="760"/>
        <w:rPr>
          <w:color w:val="000000" w:themeColor="text1"/>
          <w:lang w:eastAsia="ko-KR"/>
        </w:rPr>
      </w:pPr>
      <w:r>
        <w:rPr>
          <w:color w:val="000000" w:themeColor="text1"/>
          <w:lang w:val="en-US" w:eastAsia="ko-KR"/>
        </w:rPr>
        <w:t xml:space="preserve">Discussion: </w:t>
      </w:r>
    </w:p>
    <w:p w14:paraId="4ADD2142"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I have concern on the configured link part. </w:t>
      </w:r>
    </w:p>
    <w:p w14:paraId="2051BD71" w14:textId="77777777" w:rsidR="000E7C29" w:rsidRDefault="000E7C29" w:rsidP="000E7C29">
      <w:pPr>
        <w:pStyle w:val="a8"/>
        <w:ind w:left="760"/>
        <w:rPr>
          <w:color w:val="000000" w:themeColor="text1"/>
          <w:lang w:eastAsia="ko-KR"/>
        </w:rPr>
      </w:pPr>
      <w:r>
        <w:rPr>
          <w:color w:val="000000" w:themeColor="text1"/>
          <w:lang w:eastAsia="ko-KR"/>
        </w:rPr>
        <w:t xml:space="preserve">A: I’m not proposing if AP is duplicating the group addressed frame on all links or not. It follows the existing rules. </w:t>
      </w:r>
    </w:p>
    <w:p w14:paraId="7ADD5111" w14:textId="77777777" w:rsidR="000E7C29" w:rsidRDefault="000E7C29" w:rsidP="000E7C29">
      <w:pPr>
        <w:pStyle w:val="a8"/>
        <w:ind w:left="760"/>
        <w:rPr>
          <w:color w:val="000000" w:themeColor="text1"/>
          <w:lang w:eastAsia="ko-KR"/>
        </w:rPr>
      </w:pPr>
      <w:r>
        <w:rPr>
          <w:color w:val="000000" w:themeColor="text1"/>
          <w:lang w:eastAsia="ko-KR"/>
        </w:rPr>
        <w:t>C: Link 1 is dedicated link if AP has group frame in link 2, group addressed frame ...</w:t>
      </w:r>
    </w:p>
    <w:p w14:paraId="177C0226" w14:textId="77777777" w:rsidR="000E7C29" w:rsidRDefault="000E7C29" w:rsidP="000E7C29">
      <w:pPr>
        <w:pStyle w:val="a8"/>
        <w:ind w:left="760"/>
        <w:rPr>
          <w:color w:val="000000" w:themeColor="text1"/>
          <w:lang w:eastAsia="ko-KR"/>
        </w:rPr>
      </w:pPr>
      <w:r>
        <w:rPr>
          <w:color w:val="000000" w:themeColor="text1"/>
          <w:lang w:eastAsia="ko-KR"/>
        </w:rPr>
        <w:t>A: .. whether the AP transmits the duplicated frame on whole links or not is seperate discssuion.</w:t>
      </w:r>
    </w:p>
    <w:p w14:paraId="27D55C3E" w14:textId="77777777" w:rsidR="000E7C29" w:rsidRDefault="000E7C29" w:rsidP="000E7C29">
      <w:pPr>
        <w:pStyle w:val="a8"/>
        <w:ind w:left="760"/>
        <w:rPr>
          <w:color w:val="000000" w:themeColor="text1"/>
          <w:lang w:eastAsia="ko-KR"/>
        </w:rPr>
      </w:pPr>
      <w:r>
        <w:rPr>
          <w:color w:val="000000" w:themeColor="text1"/>
          <w:lang w:eastAsia="ko-KR"/>
        </w:rPr>
        <w:t>A: we may have different understands for group addressed frame TX/</w:t>
      </w:r>
    </w:p>
    <w:p w14:paraId="3F408A38" w14:textId="77777777" w:rsidR="000E7C29" w:rsidRDefault="000E7C29" w:rsidP="000E7C29">
      <w:pPr>
        <w:pStyle w:val="a8"/>
        <w:ind w:left="760"/>
        <w:rPr>
          <w:color w:val="000000" w:themeColor="text1"/>
          <w:lang w:eastAsia="ko-KR"/>
        </w:rPr>
      </w:pPr>
      <w:r>
        <w:rPr>
          <w:rFonts w:hint="eastAsia"/>
          <w:color w:val="000000" w:themeColor="text1"/>
          <w:lang w:eastAsia="ko-KR"/>
        </w:rPr>
        <w:t>C: whether configur</w:t>
      </w:r>
      <w:r>
        <w:rPr>
          <w:color w:val="000000" w:themeColor="text1"/>
          <w:lang w:eastAsia="ko-KR"/>
        </w:rPr>
        <w:t>ing</w:t>
      </w:r>
      <w:r>
        <w:rPr>
          <w:rFonts w:hint="eastAsia"/>
          <w:color w:val="000000" w:themeColor="text1"/>
          <w:lang w:eastAsia="ko-KR"/>
        </w:rPr>
        <w:t xml:space="preserve"> one link</w:t>
      </w:r>
      <w:r>
        <w:rPr>
          <w:color w:val="000000" w:themeColor="text1"/>
          <w:lang w:eastAsia="ko-KR"/>
        </w:rPr>
        <w:t xml:space="preserve"> for group addressed frame</w:t>
      </w:r>
      <w:r>
        <w:rPr>
          <w:rFonts w:hint="eastAsia"/>
          <w:color w:val="000000" w:themeColor="text1"/>
          <w:lang w:eastAsia="ko-KR"/>
        </w:rPr>
        <w:t xml:space="preserve"> is TBD.</w:t>
      </w:r>
    </w:p>
    <w:p w14:paraId="2A035C10" w14:textId="77777777" w:rsidR="000E7C29" w:rsidRDefault="000E7C29" w:rsidP="000E7C29">
      <w:pPr>
        <w:pStyle w:val="a8"/>
        <w:ind w:left="760"/>
        <w:rPr>
          <w:color w:val="000000" w:themeColor="text1"/>
          <w:lang w:eastAsia="ko-KR"/>
        </w:rPr>
      </w:pPr>
      <w:r>
        <w:rPr>
          <w:color w:val="000000" w:themeColor="text1"/>
          <w:lang w:eastAsia="ko-KR"/>
        </w:rPr>
        <w:t>C: non-STR non-AP STR configured this one link for this . what about AP MLD?</w:t>
      </w:r>
    </w:p>
    <w:p w14:paraId="5DEFA3DC" w14:textId="77777777" w:rsidR="000E7C29" w:rsidRDefault="000E7C29" w:rsidP="000E7C29">
      <w:pPr>
        <w:pStyle w:val="a8"/>
        <w:ind w:left="760"/>
        <w:rPr>
          <w:color w:val="000000" w:themeColor="text1"/>
          <w:lang w:eastAsia="ko-KR"/>
        </w:rPr>
      </w:pPr>
      <w:r>
        <w:rPr>
          <w:color w:val="000000" w:themeColor="text1"/>
          <w:lang w:eastAsia="ko-KR"/>
        </w:rPr>
        <w:t>A: I don’t want to mandate AP operation.</w:t>
      </w:r>
    </w:p>
    <w:p w14:paraId="4D6E04CA" w14:textId="77777777" w:rsidR="000E7C29" w:rsidRDefault="000E7C29" w:rsidP="000E7C29">
      <w:pPr>
        <w:pStyle w:val="a8"/>
        <w:ind w:left="760"/>
        <w:rPr>
          <w:color w:val="000000" w:themeColor="text1"/>
          <w:lang w:eastAsia="ko-KR"/>
        </w:rPr>
      </w:pPr>
      <w:r>
        <w:rPr>
          <w:color w:val="000000" w:themeColor="text1"/>
          <w:lang w:eastAsia="ko-KR"/>
        </w:rPr>
        <w:t>A: scheduling group addressed frame i don’t touch about that.</w:t>
      </w:r>
    </w:p>
    <w:p w14:paraId="10BA995F" w14:textId="77777777" w:rsidR="000E7C29" w:rsidRDefault="000E7C29" w:rsidP="000E7C29">
      <w:pPr>
        <w:pStyle w:val="a8"/>
        <w:ind w:left="760"/>
        <w:rPr>
          <w:rFonts w:hint="eastAsia"/>
          <w:color w:val="000000" w:themeColor="text1"/>
          <w:lang w:eastAsia="ko-KR"/>
        </w:rPr>
      </w:pPr>
      <w:r>
        <w:rPr>
          <w:rFonts w:hint="eastAsia"/>
          <w:color w:val="000000" w:themeColor="text1"/>
          <w:lang w:eastAsia="ko-KR"/>
        </w:rPr>
        <w:t xml:space="preserve">C: why not duplicate the frame in R1? </w:t>
      </w:r>
    </w:p>
    <w:p w14:paraId="619A78C6" w14:textId="77777777" w:rsidR="000E7C29" w:rsidRDefault="000E7C29" w:rsidP="000E7C29">
      <w:pPr>
        <w:pStyle w:val="a8"/>
        <w:ind w:left="760"/>
        <w:rPr>
          <w:color w:val="000000" w:themeColor="text1"/>
          <w:lang w:eastAsia="ko-KR"/>
        </w:rPr>
      </w:pPr>
      <w:r>
        <w:rPr>
          <w:color w:val="000000" w:themeColor="text1"/>
          <w:lang w:eastAsia="ko-KR"/>
        </w:rPr>
        <w:t xml:space="preserve">A: I agree with that. </w:t>
      </w:r>
    </w:p>
    <w:p w14:paraId="7E1824A9" w14:textId="77777777" w:rsidR="000E7C29" w:rsidRDefault="000E7C29" w:rsidP="000E7C29">
      <w:pPr>
        <w:pStyle w:val="a8"/>
        <w:ind w:left="760"/>
        <w:rPr>
          <w:color w:val="000000" w:themeColor="text1"/>
          <w:lang w:eastAsia="ko-KR"/>
        </w:rPr>
      </w:pPr>
      <w:r>
        <w:rPr>
          <w:color w:val="000000" w:themeColor="text1"/>
          <w:lang w:eastAsia="ko-KR"/>
        </w:rPr>
        <w:t>C: If AP duplicates frames, we don’t need to configure link.</w:t>
      </w:r>
    </w:p>
    <w:p w14:paraId="7F435456" w14:textId="77777777" w:rsidR="000E7C29" w:rsidRDefault="000E7C29" w:rsidP="000E7C29">
      <w:pPr>
        <w:pStyle w:val="a8"/>
        <w:ind w:left="760"/>
        <w:rPr>
          <w:color w:val="000000" w:themeColor="text1"/>
          <w:lang w:eastAsia="ko-KR"/>
        </w:rPr>
      </w:pPr>
      <w:r>
        <w:rPr>
          <w:color w:val="000000" w:themeColor="text1"/>
          <w:lang w:eastAsia="ko-KR"/>
        </w:rPr>
        <w:t>A: This is for unicast. You misunderstood. Only for non-GCR</w:t>
      </w:r>
    </w:p>
    <w:p w14:paraId="55076BA4" w14:textId="77777777" w:rsidR="000E7C29" w:rsidRDefault="000E7C29" w:rsidP="000E7C29">
      <w:pPr>
        <w:pStyle w:val="a8"/>
        <w:ind w:left="760"/>
        <w:rPr>
          <w:color w:val="000000" w:themeColor="text1"/>
          <w:lang w:eastAsia="ko-KR"/>
        </w:rPr>
      </w:pPr>
      <w:r>
        <w:rPr>
          <w:color w:val="000000" w:themeColor="text1"/>
          <w:lang w:eastAsia="ko-KR"/>
        </w:rPr>
        <w:t xml:space="preserve"> C: Ok</w:t>
      </w:r>
    </w:p>
    <w:p w14:paraId="0A114613" w14:textId="77777777" w:rsidR="000E7C29" w:rsidRDefault="000E7C29" w:rsidP="000E7C29">
      <w:pPr>
        <w:pStyle w:val="a8"/>
        <w:ind w:left="760"/>
        <w:rPr>
          <w:color w:val="000000" w:themeColor="text1"/>
          <w:lang w:eastAsia="ko-KR"/>
        </w:rPr>
      </w:pPr>
      <w:r>
        <w:rPr>
          <w:color w:val="000000" w:themeColor="text1"/>
          <w:lang w:eastAsia="ko-KR"/>
        </w:rPr>
        <w:t>C: clarify this. AP can reject the configuration?</w:t>
      </w:r>
    </w:p>
    <w:p w14:paraId="23A9EBAD" w14:textId="77777777" w:rsidR="000E7C29" w:rsidRDefault="000E7C29" w:rsidP="000E7C29">
      <w:pPr>
        <w:pStyle w:val="a8"/>
        <w:ind w:left="760"/>
        <w:rPr>
          <w:color w:val="000000" w:themeColor="text1"/>
          <w:lang w:eastAsia="ko-KR"/>
        </w:rPr>
      </w:pPr>
      <w:r>
        <w:rPr>
          <w:color w:val="000000" w:themeColor="text1"/>
          <w:lang w:eastAsia="ko-KR"/>
        </w:rPr>
        <w:t>C: I understand this operation. I just confirm what is the condition to signal the configured link is TBD? It means that AP reject the configuration?</w:t>
      </w:r>
    </w:p>
    <w:p w14:paraId="48C30DEF" w14:textId="0D2987C7" w:rsidR="000E7C29" w:rsidRDefault="000E7C29" w:rsidP="000E7C29">
      <w:pPr>
        <w:pStyle w:val="a8"/>
        <w:ind w:left="760"/>
        <w:rPr>
          <w:color w:val="000000" w:themeColor="text1"/>
          <w:lang w:eastAsia="ko-KR"/>
        </w:rPr>
      </w:pPr>
      <w:r>
        <w:rPr>
          <w:color w:val="000000" w:themeColor="text1"/>
          <w:lang w:eastAsia="ko-KR"/>
        </w:rPr>
        <w:t>C: Do you want</w:t>
      </w:r>
      <w:r w:rsidR="00D7329C">
        <w:rPr>
          <w:color w:val="000000" w:themeColor="text1"/>
          <w:lang w:eastAsia="ko-KR"/>
        </w:rPr>
        <w:t xml:space="preserve"> to</w:t>
      </w:r>
      <w:r>
        <w:rPr>
          <w:color w:val="000000" w:themeColor="text1"/>
          <w:lang w:eastAsia="ko-KR"/>
        </w:rPr>
        <w:t xml:space="preserve"> rush this? Or ...</w:t>
      </w:r>
    </w:p>
    <w:p w14:paraId="7DFA6B9A" w14:textId="0D4AA501" w:rsidR="000E7C29" w:rsidRDefault="000E7C29" w:rsidP="000E7C29">
      <w:pPr>
        <w:pStyle w:val="a8"/>
        <w:ind w:left="760"/>
        <w:rPr>
          <w:color w:val="000000" w:themeColor="text1"/>
          <w:lang w:eastAsia="ko-KR"/>
        </w:rPr>
      </w:pPr>
      <w:r>
        <w:rPr>
          <w:color w:val="000000" w:themeColor="text1"/>
          <w:lang w:eastAsia="ko-KR"/>
        </w:rPr>
        <w:t xml:space="preserve">A: At this moment, it cannot reject it. </w:t>
      </w:r>
    </w:p>
    <w:p w14:paraId="0AFEF4BA" w14:textId="77777777" w:rsidR="000E7C29" w:rsidRDefault="000E7C29" w:rsidP="000E7C29">
      <w:pPr>
        <w:pStyle w:val="a8"/>
        <w:ind w:left="760"/>
        <w:rPr>
          <w:color w:val="000000" w:themeColor="text1"/>
          <w:lang w:eastAsia="ko-KR"/>
        </w:rPr>
      </w:pPr>
      <w:r>
        <w:rPr>
          <w:color w:val="000000" w:themeColor="text1"/>
          <w:lang w:eastAsia="ko-KR"/>
        </w:rPr>
        <w:t>C: But you didn’t answer like it during previous discussion with other people.</w:t>
      </w:r>
    </w:p>
    <w:p w14:paraId="71FF27C2" w14:textId="77777777" w:rsidR="000E7C29" w:rsidRDefault="000E7C29" w:rsidP="000E7C29">
      <w:pPr>
        <w:pStyle w:val="a8"/>
        <w:ind w:left="760"/>
        <w:rPr>
          <w:color w:val="000000" w:themeColor="text1"/>
          <w:lang w:eastAsia="ko-KR"/>
        </w:rPr>
      </w:pPr>
      <w:r>
        <w:rPr>
          <w:color w:val="000000" w:themeColor="text1"/>
          <w:lang w:eastAsia="ko-KR"/>
        </w:rPr>
        <w:t>A: No</w:t>
      </w:r>
    </w:p>
    <w:p w14:paraId="074CE01E" w14:textId="77777777" w:rsidR="004D2E64" w:rsidRDefault="004D2E64" w:rsidP="000E7C29">
      <w:pPr>
        <w:pStyle w:val="a8"/>
        <w:ind w:left="760"/>
        <w:rPr>
          <w:rFonts w:hint="eastAsia"/>
          <w:color w:val="000000" w:themeColor="text1"/>
          <w:lang w:eastAsia="ko-KR"/>
        </w:rPr>
      </w:pPr>
    </w:p>
    <w:p w14:paraId="64A53369" w14:textId="77777777" w:rsidR="000E7C29" w:rsidRDefault="000E7C29" w:rsidP="000E7C29">
      <w:pPr>
        <w:pStyle w:val="a8"/>
        <w:ind w:left="760"/>
        <w:rPr>
          <w:color w:val="000000" w:themeColor="text1"/>
          <w:lang w:eastAsia="ko-KR"/>
        </w:rPr>
      </w:pPr>
      <w:r w:rsidRPr="004D2E64">
        <w:rPr>
          <w:rFonts w:hint="eastAsia"/>
          <w:color w:val="000000" w:themeColor="text1"/>
          <w:highlight w:val="red"/>
          <w:lang w:eastAsia="ko-KR"/>
        </w:rPr>
        <w:t xml:space="preserve">Yes/No/Abstain/No answer: </w:t>
      </w:r>
      <w:r w:rsidRPr="004D2E64">
        <w:rPr>
          <w:color w:val="000000" w:themeColor="text1"/>
          <w:highlight w:val="red"/>
          <w:lang w:eastAsia="ko-KR"/>
        </w:rPr>
        <w:t>26/15/37/20</w:t>
      </w:r>
    </w:p>
    <w:p w14:paraId="30B23FC0" w14:textId="77777777" w:rsidR="000E7C29" w:rsidRDefault="000E7C29" w:rsidP="000E7C29">
      <w:pPr>
        <w:pStyle w:val="a8"/>
        <w:ind w:left="760"/>
        <w:rPr>
          <w:color w:val="000000" w:themeColor="text1"/>
          <w:lang w:eastAsia="ko-KR"/>
        </w:rPr>
      </w:pPr>
    </w:p>
    <w:p w14:paraId="7CB747FF" w14:textId="77777777" w:rsidR="000E7C29" w:rsidRPr="000C5304" w:rsidRDefault="000E7C29" w:rsidP="000E7C29">
      <w:pPr>
        <w:pStyle w:val="a8"/>
        <w:ind w:left="760"/>
        <w:rPr>
          <w:rFonts w:hint="eastAsia"/>
          <w:color w:val="000000" w:themeColor="text1"/>
          <w:lang w:eastAsia="ko-KR"/>
        </w:rPr>
      </w:pPr>
    </w:p>
    <w:p w14:paraId="1E520A9C" w14:textId="77777777" w:rsidR="000E7C29" w:rsidRDefault="000E7C29" w:rsidP="005D3C25">
      <w:pPr>
        <w:pStyle w:val="a8"/>
        <w:numPr>
          <w:ilvl w:val="0"/>
          <w:numId w:val="51"/>
        </w:numPr>
      </w:pPr>
      <w:hyperlink r:id="rId199" w:history="1">
        <w:r w:rsidRPr="004D7C63">
          <w:rPr>
            <w:rStyle w:val="a6"/>
          </w:rPr>
          <w:t>0012r0</w:t>
        </w:r>
      </w:hyperlink>
      <w:r>
        <w:t xml:space="preserve"> Multi-link Acknowledgement Follow Up (Taewon Song)</w:t>
      </w:r>
    </w:p>
    <w:p w14:paraId="4C6DB7A5" w14:textId="3BF42AAD" w:rsidR="000E7C29" w:rsidRDefault="000E7C29" w:rsidP="000E7C29">
      <w:pPr>
        <w:pStyle w:val="a8"/>
        <w:ind w:left="760"/>
      </w:pPr>
      <w:r>
        <w:t>Summary:</w:t>
      </w:r>
      <w:r w:rsidR="004D2E64">
        <w:t xml:space="preserve"> for non-STR operation, proposing the DL PPDU alignment and the ack policy restriction.</w:t>
      </w:r>
    </w:p>
    <w:p w14:paraId="52F7239A" w14:textId="6E1DA395" w:rsidR="004D2E64" w:rsidRDefault="004D2E64" w:rsidP="000E7C29">
      <w:pPr>
        <w:pStyle w:val="a8"/>
        <w:ind w:left="760"/>
      </w:pPr>
      <w:r>
        <w:t xml:space="preserve">Discussion: </w:t>
      </w:r>
    </w:p>
    <w:p w14:paraId="194CE487" w14:textId="2116094A" w:rsidR="000E7C29" w:rsidRDefault="000E7C29" w:rsidP="000E7C29">
      <w:pPr>
        <w:pStyle w:val="a8"/>
        <w:ind w:left="760"/>
        <w:rPr>
          <w:lang w:eastAsia="ko-KR"/>
        </w:rPr>
      </w:pPr>
      <w:r>
        <w:rPr>
          <w:lang w:eastAsia="ko-KR"/>
        </w:rPr>
        <w:t xml:space="preserve">C: The ending time alignment is good proposal for solution. For ending time alignment, always padding is not efficient. Just AP will decide it. </w:t>
      </w:r>
    </w:p>
    <w:p w14:paraId="35E7BE66" w14:textId="656F1893" w:rsidR="000E7C29" w:rsidRDefault="000E7C29" w:rsidP="000E7C29">
      <w:pPr>
        <w:pStyle w:val="a8"/>
        <w:ind w:left="760"/>
        <w:rPr>
          <w:lang w:eastAsia="ko-KR"/>
        </w:rPr>
      </w:pPr>
      <w:r>
        <w:rPr>
          <w:lang w:eastAsia="ko-KR"/>
        </w:rPr>
        <w:t xml:space="preserve">A: the end time alignment is not mandatory. </w:t>
      </w:r>
    </w:p>
    <w:p w14:paraId="4DE5B50C" w14:textId="35D768A9" w:rsidR="000E7C29" w:rsidRDefault="000E7C29" w:rsidP="000E7C29">
      <w:pPr>
        <w:pStyle w:val="a8"/>
        <w:ind w:left="760"/>
        <w:rPr>
          <w:lang w:eastAsia="ko-KR"/>
        </w:rPr>
      </w:pPr>
      <w:r>
        <w:rPr>
          <w:lang w:eastAsia="ko-KR"/>
        </w:rPr>
        <w:lastRenderedPageBreak/>
        <w:t>C: On STA side, you’re tightly coupling</w:t>
      </w:r>
      <w:r w:rsidR="004D2E64">
        <w:rPr>
          <w:lang w:eastAsia="ko-KR"/>
        </w:rPr>
        <w:t>?</w:t>
      </w:r>
    </w:p>
    <w:p w14:paraId="005F5AFD" w14:textId="77777777" w:rsidR="000E7C29" w:rsidRDefault="000E7C29" w:rsidP="000E7C29">
      <w:pPr>
        <w:pStyle w:val="a8"/>
        <w:ind w:left="760"/>
        <w:rPr>
          <w:lang w:eastAsia="ko-KR"/>
        </w:rPr>
      </w:pPr>
      <w:r>
        <w:rPr>
          <w:lang w:eastAsia="ko-KR"/>
        </w:rPr>
        <w:t>A: Tight coupling may be needed.</w:t>
      </w:r>
    </w:p>
    <w:p w14:paraId="5724CEBD" w14:textId="62C07A87" w:rsidR="000E7C29" w:rsidRDefault="000E7C29" w:rsidP="000E7C29">
      <w:pPr>
        <w:pStyle w:val="a8"/>
        <w:ind w:left="760"/>
        <w:rPr>
          <w:lang w:eastAsia="ko-KR"/>
        </w:rPr>
      </w:pPr>
      <w:r>
        <w:rPr>
          <w:lang w:eastAsia="ko-KR"/>
        </w:rPr>
        <w:t xml:space="preserve">C: For SP 1, I’m wondering this can be done by AP MLD. Do we need to really say something in spec? </w:t>
      </w:r>
    </w:p>
    <w:p w14:paraId="3A1C14EF" w14:textId="03A8C453" w:rsidR="000E7C29" w:rsidRDefault="000E7C29" w:rsidP="000E7C29">
      <w:pPr>
        <w:pStyle w:val="a8"/>
        <w:ind w:left="760"/>
        <w:rPr>
          <w:lang w:eastAsia="ko-KR"/>
        </w:rPr>
      </w:pPr>
      <w:r>
        <w:rPr>
          <w:lang w:eastAsia="ko-KR"/>
        </w:rPr>
        <w:t xml:space="preserve">A: You think this can be proceeded by AP MLD side. </w:t>
      </w:r>
    </w:p>
    <w:p w14:paraId="78D4C479" w14:textId="7C805706" w:rsidR="000E7C29" w:rsidRDefault="000E7C29" w:rsidP="00D7329C">
      <w:pPr>
        <w:pStyle w:val="a8"/>
        <w:ind w:left="760"/>
        <w:rPr>
          <w:rFonts w:hint="eastAsia"/>
          <w:lang w:eastAsia="ko-KR"/>
        </w:rPr>
      </w:pPr>
      <w:r>
        <w:rPr>
          <w:lang w:eastAsia="ko-KR"/>
        </w:rPr>
        <w:t>C: If we don’t have it in the spec, AP MLD can decide whatever. Even if this I can still do it.</w:t>
      </w:r>
    </w:p>
    <w:p w14:paraId="70CAE36D" w14:textId="0AD84449" w:rsidR="000E7C29" w:rsidRDefault="000E7C29" w:rsidP="000E7C29">
      <w:pPr>
        <w:pStyle w:val="a8"/>
        <w:ind w:left="760"/>
        <w:rPr>
          <w:lang w:eastAsia="ko-KR"/>
        </w:rPr>
      </w:pPr>
      <w:r>
        <w:rPr>
          <w:lang w:eastAsia="ko-KR"/>
        </w:rPr>
        <w:t xml:space="preserve">C: scheme 2 works only if STAs of MLD can exchange information very quickly. I think the scheme 1 is unique solution it’s work regardless of the MLD capability </w:t>
      </w:r>
    </w:p>
    <w:p w14:paraId="20232729" w14:textId="25C05287" w:rsidR="000E7C29" w:rsidRDefault="000E7C29" w:rsidP="000E7C29">
      <w:pPr>
        <w:pStyle w:val="a8"/>
        <w:ind w:left="760"/>
        <w:rPr>
          <w:lang w:eastAsia="ko-KR"/>
        </w:rPr>
      </w:pPr>
      <w:r>
        <w:rPr>
          <w:rFonts w:hint="eastAsia"/>
          <w:lang w:eastAsia="ko-KR"/>
        </w:rPr>
        <w:t xml:space="preserve">C: </w:t>
      </w:r>
      <w:r>
        <w:rPr>
          <w:lang w:eastAsia="ko-KR"/>
        </w:rPr>
        <w:t xml:space="preserve">When BAR is sent on link1, on the other link 2, DL or UL can be sent at that time on non-AP MLD. </w:t>
      </w:r>
    </w:p>
    <w:p w14:paraId="7FA20ADC" w14:textId="25D3455B" w:rsidR="000E7C29" w:rsidRDefault="000E7C29" w:rsidP="000E7C29">
      <w:pPr>
        <w:pStyle w:val="a8"/>
        <w:ind w:left="760"/>
        <w:rPr>
          <w:lang w:eastAsia="ko-KR"/>
        </w:rPr>
      </w:pPr>
      <w:r>
        <w:rPr>
          <w:lang w:eastAsia="ko-KR"/>
        </w:rPr>
        <w:t xml:space="preserve">A: in slide 6, compared to the left figure, the right figure is </w:t>
      </w:r>
      <w:r w:rsidR="00DB2E6F">
        <w:rPr>
          <w:lang w:eastAsia="ko-KR"/>
        </w:rPr>
        <w:t>coner case</w:t>
      </w:r>
      <w:r>
        <w:rPr>
          <w:lang w:eastAsia="ko-KR"/>
        </w:rPr>
        <w:t xml:space="preserve">. The length of BAR frame is not quite long compared to data frame. </w:t>
      </w:r>
      <w:r w:rsidR="00DB2E6F">
        <w:rPr>
          <w:lang w:eastAsia="ko-KR"/>
        </w:rPr>
        <w:t>I</w:t>
      </w:r>
      <w:r>
        <w:rPr>
          <w:lang w:eastAsia="ko-KR"/>
        </w:rPr>
        <w:t xml:space="preserve"> wonder that we have to solve this situation. </w:t>
      </w:r>
    </w:p>
    <w:p w14:paraId="08FA2116" w14:textId="080A35E3" w:rsidR="000E7C29" w:rsidRDefault="000E7C29" w:rsidP="000E7C29">
      <w:pPr>
        <w:pStyle w:val="a8"/>
        <w:ind w:left="760"/>
        <w:rPr>
          <w:lang w:eastAsia="ko-KR"/>
        </w:rPr>
      </w:pPr>
      <w:r>
        <w:rPr>
          <w:lang w:eastAsia="ko-KR"/>
        </w:rPr>
        <w:t>C: SP 2, Do you want to add the time limit</w:t>
      </w:r>
      <w:r w:rsidR="00DB2E6F">
        <w:rPr>
          <w:lang w:eastAsia="ko-KR"/>
        </w:rPr>
        <w:t>?</w:t>
      </w:r>
    </w:p>
    <w:p w14:paraId="38818470" w14:textId="452C90B6" w:rsidR="000E7C29" w:rsidRDefault="000E7C29" w:rsidP="000E7C29">
      <w:pPr>
        <w:pStyle w:val="a8"/>
        <w:ind w:left="760"/>
        <w:rPr>
          <w:lang w:eastAsia="ko-KR"/>
        </w:rPr>
      </w:pPr>
      <w:r>
        <w:rPr>
          <w:lang w:eastAsia="ko-KR"/>
        </w:rPr>
        <w:t xml:space="preserve">C: SP 2, there is also impact on the latency. </w:t>
      </w:r>
    </w:p>
    <w:p w14:paraId="6CE7AAC9" w14:textId="66682A53" w:rsidR="000C5304" w:rsidRDefault="000E7C29" w:rsidP="00DB2E6F">
      <w:pPr>
        <w:pStyle w:val="a8"/>
        <w:ind w:left="760"/>
        <w:rPr>
          <w:b/>
          <w:u w:val="single"/>
        </w:rPr>
      </w:pPr>
      <w:r>
        <w:rPr>
          <w:lang w:eastAsia="ko-KR"/>
        </w:rPr>
        <w:t>C: on the STR and non-STR discussion</w:t>
      </w:r>
      <w:r w:rsidR="00DB2E6F">
        <w:rPr>
          <w:lang w:eastAsia="ko-KR"/>
        </w:rPr>
        <w:t>,</w:t>
      </w:r>
      <w:r>
        <w:rPr>
          <w:lang w:eastAsia="ko-KR"/>
        </w:rPr>
        <w:t xml:space="preserve"> Impact of this is very small in  many of devices. </w:t>
      </w:r>
    </w:p>
    <w:p w14:paraId="69D9019F" w14:textId="77777777" w:rsidR="00683FD0" w:rsidRDefault="00683FD0" w:rsidP="006D66B3">
      <w:pPr>
        <w:rPr>
          <w:b/>
          <w:u w:val="single"/>
          <w:lang w:val="sv-SE"/>
        </w:rPr>
      </w:pPr>
    </w:p>
    <w:p w14:paraId="7AE174FE" w14:textId="6D8B97BA" w:rsidR="00683FD0" w:rsidRDefault="00683FD0" w:rsidP="00683FD0">
      <w:pPr>
        <w:rPr>
          <w:b/>
          <w:u w:val="single"/>
          <w:lang w:val="sv-SE"/>
        </w:rPr>
      </w:pPr>
      <w:r w:rsidRPr="00DD2186">
        <w:rPr>
          <w:b/>
          <w:u w:val="single"/>
          <w:lang w:val="sv-SE"/>
        </w:rPr>
        <w:t xml:space="preserve">The meeting was adjourned at </w:t>
      </w:r>
      <w:r>
        <w:rPr>
          <w:b/>
          <w:u w:val="single"/>
          <w:lang w:val="sv-SE"/>
        </w:rPr>
        <w:t>22:00</w:t>
      </w:r>
    </w:p>
    <w:p w14:paraId="45201564" w14:textId="77777777" w:rsidR="00683FD0" w:rsidRPr="00981E48" w:rsidRDefault="00683FD0" w:rsidP="006D66B3">
      <w:pPr>
        <w:rPr>
          <w:b/>
          <w:u w:val="single"/>
          <w:lang w:val="sv-SE"/>
        </w:rPr>
      </w:pPr>
    </w:p>
    <w:sectPr w:rsidR="00683FD0" w:rsidRPr="00981E48">
      <w:headerReference w:type="default" r:id="rId200"/>
      <w:footerReference w:type="default" r:id="rId2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5C9B" w14:textId="77777777" w:rsidR="005D3C25" w:rsidRDefault="005D3C25">
      <w:r>
        <w:separator/>
      </w:r>
    </w:p>
  </w:endnote>
  <w:endnote w:type="continuationSeparator" w:id="0">
    <w:p w14:paraId="7E089FFB" w14:textId="77777777" w:rsidR="005D3C25" w:rsidRDefault="005D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CC5E05" w:rsidRDefault="00CC5E0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F3D1E">
      <w:rPr>
        <w:noProof/>
      </w:rPr>
      <w:t>62</w:t>
    </w:r>
    <w:r>
      <w:fldChar w:fldCharType="end"/>
    </w:r>
    <w:r>
      <w:tab/>
      <w:t>Jeongki Kim, LG Electronics</w:t>
    </w:r>
  </w:p>
  <w:p w14:paraId="361085FA" w14:textId="77777777" w:rsidR="00CC5E05" w:rsidRDefault="00CC5E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52F42" w14:textId="77777777" w:rsidR="005D3C25" w:rsidRDefault="005D3C25">
      <w:r>
        <w:separator/>
      </w:r>
    </w:p>
  </w:footnote>
  <w:footnote w:type="continuationSeparator" w:id="0">
    <w:p w14:paraId="6F374393" w14:textId="77777777" w:rsidR="005D3C25" w:rsidRDefault="005D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3BC50D28" w:rsidR="00CC5E05" w:rsidRPr="002B3424" w:rsidRDefault="00CC5E05">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굴림" w:hAnsi="굴림" w:hint="default"/>
      </w:rPr>
    </w:lvl>
    <w:lvl w:ilvl="1" w:tplc="8D800BFA">
      <w:numFmt w:val="bullet"/>
      <w:lvlText w:val="–"/>
      <w:lvlJc w:val="left"/>
      <w:pPr>
        <w:tabs>
          <w:tab w:val="num" w:pos="1440"/>
        </w:tabs>
        <w:ind w:left="1440" w:hanging="360"/>
      </w:pPr>
      <w:rPr>
        <w:rFonts w:ascii="굴림" w:hAnsi="굴림" w:hint="default"/>
      </w:rPr>
    </w:lvl>
    <w:lvl w:ilvl="2" w:tplc="CE68F648">
      <w:numFmt w:val="bullet"/>
      <w:lvlText w:val="•"/>
      <w:lvlJc w:val="left"/>
      <w:pPr>
        <w:tabs>
          <w:tab w:val="num" w:pos="2160"/>
        </w:tabs>
        <w:ind w:left="2160" w:hanging="360"/>
      </w:pPr>
      <w:rPr>
        <w:rFonts w:ascii="굴림" w:hAnsi="굴림" w:hint="default"/>
      </w:rPr>
    </w:lvl>
    <w:lvl w:ilvl="3" w:tplc="CB422E1C" w:tentative="1">
      <w:start w:val="1"/>
      <w:numFmt w:val="bullet"/>
      <w:lvlText w:val="•"/>
      <w:lvlJc w:val="left"/>
      <w:pPr>
        <w:tabs>
          <w:tab w:val="num" w:pos="2880"/>
        </w:tabs>
        <w:ind w:left="2880" w:hanging="360"/>
      </w:pPr>
      <w:rPr>
        <w:rFonts w:ascii="굴림" w:hAnsi="굴림" w:hint="default"/>
      </w:rPr>
    </w:lvl>
    <w:lvl w:ilvl="4" w:tplc="4D5AC466" w:tentative="1">
      <w:start w:val="1"/>
      <w:numFmt w:val="bullet"/>
      <w:lvlText w:val="•"/>
      <w:lvlJc w:val="left"/>
      <w:pPr>
        <w:tabs>
          <w:tab w:val="num" w:pos="3600"/>
        </w:tabs>
        <w:ind w:left="3600" w:hanging="360"/>
      </w:pPr>
      <w:rPr>
        <w:rFonts w:ascii="굴림" w:hAnsi="굴림" w:hint="default"/>
      </w:rPr>
    </w:lvl>
    <w:lvl w:ilvl="5" w:tplc="19B21638" w:tentative="1">
      <w:start w:val="1"/>
      <w:numFmt w:val="bullet"/>
      <w:lvlText w:val="•"/>
      <w:lvlJc w:val="left"/>
      <w:pPr>
        <w:tabs>
          <w:tab w:val="num" w:pos="4320"/>
        </w:tabs>
        <w:ind w:left="4320" w:hanging="360"/>
      </w:pPr>
      <w:rPr>
        <w:rFonts w:ascii="굴림" w:hAnsi="굴림" w:hint="default"/>
      </w:rPr>
    </w:lvl>
    <w:lvl w:ilvl="6" w:tplc="A134EFFC" w:tentative="1">
      <w:start w:val="1"/>
      <w:numFmt w:val="bullet"/>
      <w:lvlText w:val="•"/>
      <w:lvlJc w:val="left"/>
      <w:pPr>
        <w:tabs>
          <w:tab w:val="num" w:pos="5040"/>
        </w:tabs>
        <w:ind w:left="5040" w:hanging="360"/>
      </w:pPr>
      <w:rPr>
        <w:rFonts w:ascii="굴림" w:hAnsi="굴림" w:hint="default"/>
      </w:rPr>
    </w:lvl>
    <w:lvl w:ilvl="7" w:tplc="593E31DE" w:tentative="1">
      <w:start w:val="1"/>
      <w:numFmt w:val="bullet"/>
      <w:lvlText w:val="•"/>
      <w:lvlJc w:val="left"/>
      <w:pPr>
        <w:tabs>
          <w:tab w:val="num" w:pos="5760"/>
        </w:tabs>
        <w:ind w:left="5760" w:hanging="360"/>
      </w:pPr>
      <w:rPr>
        <w:rFonts w:ascii="굴림" w:hAnsi="굴림" w:hint="default"/>
      </w:rPr>
    </w:lvl>
    <w:lvl w:ilvl="8" w:tplc="8CE0DB90"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9"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굴림" w:hAnsi="굴림" w:hint="default"/>
      </w:rPr>
    </w:lvl>
    <w:lvl w:ilvl="1" w:tplc="329E330C">
      <w:numFmt w:val="bullet"/>
      <w:lvlText w:val="–"/>
      <w:lvlJc w:val="left"/>
      <w:pPr>
        <w:tabs>
          <w:tab w:val="num" w:pos="1440"/>
        </w:tabs>
        <w:ind w:left="1440" w:hanging="360"/>
      </w:pPr>
      <w:rPr>
        <w:rFonts w:ascii="굴림" w:hAnsi="굴림" w:hint="default"/>
      </w:rPr>
    </w:lvl>
    <w:lvl w:ilvl="2" w:tplc="E0A84AC0" w:tentative="1">
      <w:start w:val="1"/>
      <w:numFmt w:val="bullet"/>
      <w:lvlText w:val="•"/>
      <w:lvlJc w:val="left"/>
      <w:pPr>
        <w:tabs>
          <w:tab w:val="num" w:pos="2160"/>
        </w:tabs>
        <w:ind w:left="2160" w:hanging="360"/>
      </w:pPr>
      <w:rPr>
        <w:rFonts w:ascii="굴림" w:hAnsi="굴림" w:hint="default"/>
      </w:rPr>
    </w:lvl>
    <w:lvl w:ilvl="3" w:tplc="0C22F8A4" w:tentative="1">
      <w:start w:val="1"/>
      <w:numFmt w:val="bullet"/>
      <w:lvlText w:val="•"/>
      <w:lvlJc w:val="left"/>
      <w:pPr>
        <w:tabs>
          <w:tab w:val="num" w:pos="2880"/>
        </w:tabs>
        <w:ind w:left="2880" w:hanging="360"/>
      </w:pPr>
      <w:rPr>
        <w:rFonts w:ascii="굴림" w:hAnsi="굴림" w:hint="default"/>
      </w:rPr>
    </w:lvl>
    <w:lvl w:ilvl="4" w:tplc="592C85F2" w:tentative="1">
      <w:start w:val="1"/>
      <w:numFmt w:val="bullet"/>
      <w:lvlText w:val="•"/>
      <w:lvlJc w:val="left"/>
      <w:pPr>
        <w:tabs>
          <w:tab w:val="num" w:pos="3600"/>
        </w:tabs>
        <w:ind w:left="3600" w:hanging="360"/>
      </w:pPr>
      <w:rPr>
        <w:rFonts w:ascii="굴림" w:hAnsi="굴림" w:hint="default"/>
      </w:rPr>
    </w:lvl>
    <w:lvl w:ilvl="5" w:tplc="F48089DA" w:tentative="1">
      <w:start w:val="1"/>
      <w:numFmt w:val="bullet"/>
      <w:lvlText w:val="•"/>
      <w:lvlJc w:val="left"/>
      <w:pPr>
        <w:tabs>
          <w:tab w:val="num" w:pos="4320"/>
        </w:tabs>
        <w:ind w:left="4320" w:hanging="360"/>
      </w:pPr>
      <w:rPr>
        <w:rFonts w:ascii="굴림" w:hAnsi="굴림" w:hint="default"/>
      </w:rPr>
    </w:lvl>
    <w:lvl w:ilvl="6" w:tplc="F678FE64" w:tentative="1">
      <w:start w:val="1"/>
      <w:numFmt w:val="bullet"/>
      <w:lvlText w:val="•"/>
      <w:lvlJc w:val="left"/>
      <w:pPr>
        <w:tabs>
          <w:tab w:val="num" w:pos="5040"/>
        </w:tabs>
        <w:ind w:left="5040" w:hanging="360"/>
      </w:pPr>
      <w:rPr>
        <w:rFonts w:ascii="굴림" w:hAnsi="굴림" w:hint="default"/>
      </w:rPr>
    </w:lvl>
    <w:lvl w:ilvl="7" w:tplc="0EB20A72" w:tentative="1">
      <w:start w:val="1"/>
      <w:numFmt w:val="bullet"/>
      <w:lvlText w:val="•"/>
      <w:lvlJc w:val="left"/>
      <w:pPr>
        <w:tabs>
          <w:tab w:val="num" w:pos="5760"/>
        </w:tabs>
        <w:ind w:left="5760" w:hanging="360"/>
      </w:pPr>
      <w:rPr>
        <w:rFonts w:ascii="굴림" w:hAnsi="굴림" w:hint="default"/>
      </w:rPr>
    </w:lvl>
    <w:lvl w:ilvl="8" w:tplc="34343904"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15"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23"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25"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굴림" w:hAnsi="굴림" w:hint="default"/>
      </w:rPr>
    </w:lvl>
    <w:lvl w:ilvl="1" w:tplc="CA0844F2">
      <w:numFmt w:val="bullet"/>
      <w:lvlText w:val="–"/>
      <w:lvlJc w:val="left"/>
      <w:pPr>
        <w:tabs>
          <w:tab w:val="num" w:pos="1440"/>
        </w:tabs>
        <w:ind w:left="1440" w:hanging="360"/>
      </w:pPr>
      <w:rPr>
        <w:rFonts w:ascii="굴림" w:hAnsi="굴림" w:hint="default"/>
      </w:rPr>
    </w:lvl>
    <w:lvl w:ilvl="2" w:tplc="43A0B0CA">
      <w:numFmt w:val="bullet"/>
      <w:lvlText w:val="•"/>
      <w:lvlJc w:val="left"/>
      <w:pPr>
        <w:tabs>
          <w:tab w:val="num" w:pos="2160"/>
        </w:tabs>
        <w:ind w:left="2160" w:hanging="360"/>
      </w:pPr>
      <w:rPr>
        <w:rFonts w:ascii="굴림" w:hAnsi="굴림" w:hint="default"/>
      </w:rPr>
    </w:lvl>
    <w:lvl w:ilvl="3" w:tplc="B458247E" w:tentative="1">
      <w:start w:val="1"/>
      <w:numFmt w:val="bullet"/>
      <w:lvlText w:val="•"/>
      <w:lvlJc w:val="left"/>
      <w:pPr>
        <w:tabs>
          <w:tab w:val="num" w:pos="2880"/>
        </w:tabs>
        <w:ind w:left="2880" w:hanging="360"/>
      </w:pPr>
      <w:rPr>
        <w:rFonts w:ascii="굴림" w:hAnsi="굴림" w:hint="default"/>
      </w:rPr>
    </w:lvl>
    <w:lvl w:ilvl="4" w:tplc="7E10C906" w:tentative="1">
      <w:start w:val="1"/>
      <w:numFmt w:val="bullet"/>
      <w:lvlText w:val="•"/>
      <w:lvlJc w:val="left"/>
      <w:pPr>
        <w:tabs>
          <w:tab w:val="num" w:pos="3600"/>
        </w:tabs>
        <w:ind w:left="3600" w:hanging="360"/>
      </w:pPr>
      <w:rPr>
        <w:rFonts w:ascii="굴림" w:hAnsi="굴림" w:hint="default"/>
      </w:rPr>
    </w:lvl>
    <w:lvl w:ilvl="5" w:tplc="A38234D2" w:tentative="1">
      <w:start w:val="1"/>
      <w:numFmt w:val="bullet"/>
      <w:lvlText w:val="•"/>
      <w:lvlJc w:val="left"/>
      <w:pPr>
        <w:tabs>
          <w:tab w:val="num" w:pos="4320"/>
        </w:tabs>
        <w:ind w:left="4320" w:hanging="360"/>
      </w:pPr>
      <w:rPr>
        <w:rFonts w:ascii="굴림" w:hAnsi="굴림" w:hint="default"/>
      </w:rPr>
    </w:lvl>
    <w:lvl w:ilvl="6" w:tplc="D78492DA" w:tentative="1">
      <w:start w:val="1"/>
      <w:numFmt w:val="bullet"/>
      <w:lvlText w:val="•"/>
      <w:lvlJc w:val="left"/>
      <w:pPr>
        <w:tabs>
          <w:tab w:val="num" w:pos="5040"/>
        </w:tabs>
        <w:ind w:left="5040" w:hanging="360"/>
      </w:pPr>
      <w:rPr>
        <w:rFonts w:ascii="굴림" w:hAnsi="굴림" w:hint="default"/>
      </w:rPr>
    </w:lvl>
    <w:lvl w:ilvl="7" w:tplc="1C80C950" w:tentative="1">
      <w:start w:val="1"/>
      <w:numFmt w:val="bullet"/>
      <w:lvlText w:val="•"/>
      <w:lvlJc w:val="left"/>
      <w:pPr>
        <w:tabs>
          <w:tab w:val="num" w:pos="5760"/>
        </w:tabs>
        <w:ind w:left="5760" w:hanging="360"/>
      </w:pPr>
      <w:rPr>
        <w:rFonts w:ascii="굴림" w:hAnsi="굴림" w:hint="default"/>
      </w:rPr>
    </w:lvl>
    <w:lvl w:ilvl="8" w:tplc="864CB942"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37"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51"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55"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9"/>
  </w:num>
  <w:num w:numId="2">
    <w:abstractNumId w:val="7"/>
  </w:num>
  <w:num w:numId="3">
    <w:abstractNumId w:val="47"/>
  </w:num>
  <w:num w:numId="4">
    <w:abstractNumId w:val="45"/>
  </w:num>
  <w:num w:numId="5">
    <w:abstractNumId w:val="51"/>
  </w:num>
  <w:num w:numId="6">
    <w:abstractNumId w:val="55"/>
  </w:num>
  <w:num w:numId="7">
    <w:abstractNumId w:val="16"/>
  </w:num>
  <w:num w:numId="8">
    <w:abstractNumId w:val="37"/>
  </w:num>
  <w:num w:numId="9">
    <w:abstractNumId w:val="23"/>
  </w:num>
  <w:num w:numId="10">
    <w:abstractNumId w:val="28"/>
  </w:num>
  <w:num w:numId="11">
    <w:abstractNumId w:val="17"/>
  </w:num>
  <w:num w:numId="12">
    <w:abstractNumId w:val="5"/>
  </w:num>
  <w:num w:numId="13">
    <w:abstractNumId w:val="50"/>
  </w:num>
  <w:num w:numId="14">
    <w:abstractNumId w:val="36"/>
  </w:num>
  <w:num w:numId="15">
    <w:abstractNumId w:val="26"/>
  </w:num>
  <w:num w:numId="16">
    <w:abstractNumId w:val="22"/>
  </w:num>
  <w:num w:numId="17">
    <w:abstractNumId w:val="41"/>
  </w:num>
  <w:num w:numId="18">
    <w:abstractNumId w:val="39"/>
  </w:num>
  <w:num w:numId="19">
    <w:abstractNumId w:val="34"/>
  </w:num>
  <w:num w:numId="20">
    <w:abstractNumId w:val="38"/>
  </w:num>
  <w:num w:numId="21">
    <w:abstractNumId w:val="6"/>
  </w:num>
  <w:num w:numId="22">
    <w:abstractNumId w:val="27"/>
  </w:num>
  <w:num w:numId="23">
    <w:abstractNumId w:val="18"/>
  </w:num>
  <w:num w:numId="24">
    <w:abstractNumId w:val="31"/>
  </w:num>
  <w:num w:numId="25">
    <w:abstractNumId w:val="42"/>
  </w:num>
  <w:num w:numId="26">
    <w:abstractNumId w:val="21"/>
  </w:num>
  <w:num w:numId="27">
    <w:abstractNumId w:val="33"/>
  </w:num>
  <w:num w:numId="28">
    <w:abstractNumId w:val="4"/>
  </w:num>
  <w:num w:numId="29">
    <w:abstractNumId w:val="30"/>
  </w:num>
  <w:num w:numId="30">
    <w:abstractNumId w:val="44"/>
  </w:num>
  <w:num w:numId="31">
    <w:abstractNumId w:val="52"/>
  </w:num>
  <w:num w:numId="32">
    <w:abstractNumId w:val="14"/>
  </w:num>
  <w:num w:numId="33">
    <w:abstractNumId w:val="8"/>
  </w:num>
  <w:num w:numId="34">
    <w:abstractNumId w:val="24"/>
  </w:num>
  <w:num w:numId="35">
    <w:abstractNumId w:val="32"/>
  </w:num>
  <w:num w:numId="36">
    <w:abstractNumId w:val="10"/>
  </w:num>
  <w:num w:numId="37">
    <w:abstractNumId w:val="20"/>
  </w:num>
  <w:num w:numId="38">
    <w:abstractNumId w:val="15"/>
  </w:num>
  <w:num w:numId="39">
    <w:abstractNumId w:val="3"/>
  </w:num>
  <w:num w:numId="40">
    <w:abstractNumId w:val="43"/>
  </w:num>
  <w:num w:numId="41">
    <w:abstractNumId w:val="35"/>
  </w:num>
  <w:num w:numId="42">
    <w:abstractNumId w:val="13"/>
  </w:num>
  <w:num w:numId="43">
    <w:abstractNumId w:val="40"/>
  </w:num>
  <w:num w:numId="44">
    <w:abstractNumId w:val="46"/>
  </w:num>
  <w:num w:numId="45">
    <w:abstractNumId w:val="2"/>
  </w:num>
  <w:num w:numId="46">
    <w:abstractNumId w:val="25"/>
  </w:num>
  <w:num w:numId="47">
    <w:abstractNumId w:val="11"/>
  </w:num>
  <w:num w:numId="48">
    <w:abstractNumId w:val="54"/>
  </w:num>
  <w:num w:numId="49">
    <w:abstractNumId w:val="19"/>
  </w:num>
  <w:num w:numId="50">
    <w:abstractNumId w:val="53"/>
  </w:num>
  <w:num w:numId="51">
    <w:abstractNumId w:val="48"/>
  </w:num>
  <w:num w:numId="52">
    <w:abstractNumId w:val="29"/>
  </w:num>
  <w:num w:numId="53">
    <w:abstractNumId w:val="12"/>
  </w:num>
  <w:num w:numId="54">
    <w:abstractNumId w:val="0"/>
  </w:num>
  <w:num w:numId="55">
    <w:abstractNumId w:val="9"/>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2EB6"/>
    <w:rsid w:val="001A4CB7"/>
    <w:rsid w:val="001A5259"/>
    <w:rsid w:val="001B1721"/>
    <w:rsid w:val="001B64E8"/>
    <w:rsid w:val="001B6779"/>
    <w:rsid w:val="001C12CD"/>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228B"/>
    <w:rsid w:val="00264F6C"/>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17C80"/>
    <w:rsid w:val="00332D9F"/>
    <w:rsid w:val="003332D7"/>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42037"/>
    <w:rsid w:val="00442A6F"/>
    <w:rsid w:val="004439DD"/>
    <w:rsid w:val="00443FA9"/>
    <w:rsid w:val="00446B47"/>
    <w:rsid w:val="00446F01"/>
    <w:rsid w:val="00451C96"/>
    <w:rsid w:val="0046270C"/>
    <w:rsid w:val="004638EE"/>
    <w:rsid w:val="00464E8A"/>
    <w:rsid w:val="0046557E"/>
    <w:rsid w:val="004666D8"/>
    <w:rsid w:val="00471913"/>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A73A9"/>
    <w:rsid w:val="004B064B"/>
    <w:rsid w:val="004B1BA1"/>
    <w:rsid w:val="004B4168"/>
    <w:rsid w:val="004B732E"/>
    <w:rsid w:val="004C02E2"/>
    <w:rsid w:val="004C3EA4"/>
    <w:rsid w:val="004C4833"/>
    <w:rsid w:val="004C5BA1"/>
    <w:rsid w:val="004D2D7B"/>
    <w:rsid w:val="004D2E64"/>
    <w:rsid w:val="004D4546"/>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A480E"/>
    <w:rsid w:val="005B2FBD"/>
    <w:rsid w:val="005B6540"/>
    <w:rsid w:val="005C25EC"/>
    <w:rsid w:val="005C62DD"/>
    <w:rsid w:val="005D1371"/>
    <w:rsid w:val="005D3C25"/>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2A36"/>
    <w:rsid w:val="00694514"/>
    <w:rsid w:val="006A26FE"/>
    <w:rsid w:val="006A4587"/>
    <w:rsid w:val="006A51C6"/>
    <w:rsid w:val="006A64A5"/>
    <w:rsid w:val="006A776E"/>
    <w:rsid w:val="006B022A"/>
    <w:rsid w:val="006B023D"/>
    <w:rsid w:val="006B1652"/>
    <w:rsid w:val="006B26A3"/>
    <w:rsid w:val="006B4747"/>
    <w:rsid w:val="006C0727"/>
    <w:rsid w:val="006C602F"/>
    <w:rsid w:val="006D3655"/>
    <w:rsid w:val="006D4F2A"/>
    <w:rsid w:val="006D66B3"/>
    <w:rsid w:val="006E0362"/>
    <w:rsid w:val="006E145F"/>
    <w:rsid w:val="006E26E4"/>
    <w:rsid w:val="006E2A69"/>
    <w:rsid w:val="006E3179"/>
    <w:rsid w:val="006E660D"/>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1C23"/>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3123"/>
    <w:rsid w:val="00AF5262"/>
    <w:rsid w:val="00AF5D3E"/>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364A"/>
    <w:rsid w:val="00FA4788"/>
    <w:rsid w:val="00FA7AB4"/>
    <w:rsid w:val="00FB5AC9"/>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63" Type="http://schemas.openxmlformats.org/officeDocument/2006/relationships/hyperlink" Target="https://mentor.ieee.org/802.11/dcn/20/11-20-0275-00-00be-need-for-sync-ppdu.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191" Type="http://schemas.openxmlformats.org/officeDocument/2006/relationships/hyperlink" Target="https://mentor.ieee.org/802.11/dcn/20/11-20-0441-00-00be-mla-ba-format.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53" Type="http://schemas.openxmlformats.org/officeDocument/2006/relationships/hyperlink" Target="https://mentor.ieee.org/802.11/dcn/20/11-20-0026-00-00be-mlo-sync-ppdus.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149" Type="http://schemas.openxmlformats.org/officeDocument/2006/relationships/hyperlink" Target="https://mentor.ieee.org/802.11/dcn/20/11-20-0329-02-00be-group-addressed-frame-transmission-in-constrained-multi-link-operation.pptx" TargetMode="External"/><Relationship Id="rId5" Type="http://schemas.openxmlformats.org/officeDocument/2006/relationships/styles" Target="styles.xm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181" Type="http://schemas.openxmlformats.org/officeDocument/2006/relationships/hyperlink" Target="https://mentor.ieee.org/802.11/dcn/20/11-20-0487-02-00be-multiple-link-operation-follow-up.pptx" TargetMode="External"/><Relationship Id="rId22" Type="http://schemas.openxmlformats.org/officeDocument/2006/relationships/hyperlink" Target="https://mentor.ieee.org/802.11/dcn/19/11-19-1963-01-00be-multi-link-security-and-aggregation-operations.pptx" TargetMode="External"/><Relationship Id="rId43" Type="http://schemas.openxmlformats.org/officeDocument/2006/relationships/hyperlink" Target="https://mentor.ieee.org/802.11/dcn/20/11-20-0399-00-00be-bw-negotiation-protection-with-more-than-160mhz-ppdu-and-puncture-operation.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 Id="rId139" Type="http://schemas.openxmlformats.org/officeDocument/2006/relationships/hyperlink" Target="https://mentor.ieee.org/802.11/dcn/20/11-20-0122-00-00be-a-bar-variant-for-multi-link-operation.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71" Type="http://schemas.openxmlformats.org/officeDocument/2006/relationships/hyperlink" Target="https://mentor.ieee.org/802.11/dcn/20/11-20-0026-04-00be-mlo-sync-ppdus.pptx" TargetMode="External"/><Relationship Id="rId192" Type="http://schemas.openxmlformats.org/officeDocument/2006/relationships/hyperlink" Target="https://mentor.ieee.org/802.11/dcn/20/11-20-0448-00-00be-multi-link-ba-bitmap-parsing-rule.pptx" TargetMode="External"/><Relationship Id="rId12" Type="http://schemas.openxmlformats.org/officeDocument/2006/relationships/hyperlink" Target="https://mentor.ieee.org/802.11/dcn/20/11-20-0054-00-00be-mld-mac-address-and-wm-address.pptx" TargetMode="External"/><Relationship Id="rId33" Type="http://schemas.openxmlformats.org/officeDocument/2006/relationships/hyperlink" Target="https://mentor.ieee.org/802.11/dcn/20/11-20-0399-00-00be-bw-negotiation-protection-with-more-than-160mhz-ppdu-and-puncture-operation.pptx" TargetMode="External"/><Relationship Id="rId108" Type="http://schemas.openxmlformats.org/officeDocument/2006/relationships/hyperlink" Target="https://mentor.ieee.org/802.11/dcn/20/11-20-0415-00-00be-multi-link-aggregation-synchronized-ppdus-on-multiple-links.pptx" TargetMode="External"/><Relationship Id="rId129" Type="http://schemas.openxmlformats.org/officeDocument/2006/relationships/hyperlink" Target="https://mentor.ieee.org/802.11/dcn/20/11-20-0291-01-00be-mlo-async-and-sync-operation-discussion.pptx" TargetMode="External"/><Relationship Id="rId54" Type="http://schemas.openxmlformats.org/officeDocument/2006/relationships/hyperlink" Target="https://mentor.ieee.org/802.11/dcn/20/11-20-0026-01-00be-mlo-sync-ppdus.ppt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61" Type="http://schemas.openxmlformats.org/officeDocument/2006/relationships/hyperlink" Target="https://mentor.ieee.org/802.11/dcn/20/11-20-0024-00-00be-mlo-acknowledgement-procedure.pptx" TargetMode="External"/><Relationship Id="rId182" Type="http://schemas.openxmlformats.org/officeDocument/2006/relationships/hyperlink" Target="https://mentor.ieee.org/802.11/dcn/20/11-20-0226-04-00be-mlo-constraint-indication-and-operating-mode.pptx" TargetMode="Externa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5" Type="http://schemas.openxmlformats.org/officeDocument/2006/relationships/hyperlink" Target="https://mentor.ieee.org/802.11/dcn/20/11-20-0329-00-00be-group-addressed-frame-transmission-in-constrained-multi-link-operation.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51" Type="http://schemas.openxmlformats.org/officeDocument/2006/relationships/hyperlink" Target="https://mentor.ieee.org/802.11/dcn/20/11-20-0415-03-00be-multi-link-aggregation-synchronized-ppdus-on-multiple-links.pptx" TargetMode="External"/><Relationship Id="rId172" Type="http://schemas.openxmlformats.org/officeDocument/2006/relationships/hyperlink" Target="https://mentor.ieee.org/802.11/dcn/20/11-20-0069-02-00be-multi-link-communication-mode-definition.pptx" TargetMode="External"/><Relationship Id="rId193" Type="http://schemas.openxmlformats.org/officeDocument/2006/relationships/hyperlink" Target="https://mentor.ieee.org/802.11/dcn/20/11-20-0460-00-00be-multi-link-ba-clarification.pptx" TargetMode="External"/><Relationship Id="rId13" Type="http://schemas.openxmlformats.org/officeDocument/2006/relationships/hyperlink" Target="https://mentor.ieee.org/802.11/dcn/20/11-20-0063-00-00be-sta-mld-link-address.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20" Type="http://schemas.openxmlformats.org/officeDocument/2006/relationships/hyperlink" Target="https://mentor.ieee.org/802.11/dcn/20/11-20-0490-00-00be-multi-link-hidden-terminal.pptx" TargetMode="External"/><Relationship Id="rId141" Type="http://schemas.openxmlformats.org/officeDocument/2006/relationships/hyperlink" Target="https://mentor.ieee.org/802.11/dcn/20/11-20-0441-00-00be-mla-ba-format.pptx" TargetMode="External"/><Relationship Id="rId7" Type="http://schemas.openxmlformats.org/officeDocument/2006/relationships/webSettings" Target="webSettings.xml"/><Relationship Id="rId162" Type="http://schemas.openxmlformats.org/officeDocument/2006/relationships/hyperlink" Target="https://mentor.ieee.org/802.11/dcn/20/11-20-0053-00-00be-multi-link-ba.pptx" TargetMode="External"/><Relationship Id="rId183" Type="http://schemas.openxmlformats.org/officeDocument/2006/relationships/hyperlink" Target="https://mentor.ieee.org/802.11/dcn/20/11-20-0433-05-00be-ppdu-alignment-in-str-constrained-multi-link.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15" Type="http://schemas.openxmlformats.org/officeDocument/2006/relationships/hyperlink" Target="https://mentor.ieee.org/802.11/dcn/20/11-20-0414-00-00be-method-for-handling-constrained-mld.pptx" TargetMode="External"/><Relationship Id="rId131" Type="http://schemas.openxmlformats.org/officeDocument/2006/relationships/hyperlink" Target="https://mentor.ieee.org/802.11/dcn/20/11-20-0414-03-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4" Type="http://schemas.openxmlformats.org/officeDocument/2006/relationships/hyperlink" Target="https://mentor.ieee.org/802.11/dcn/20/11-20-0487-02-00be-multiple-link-operation-follow-up.pptx" TargetMode="External"/><Relationship Id="rId199" Type="http://schemas.openxmlformats.org/officeDocument/2006/relationships/hyperlink" Target="https://mentor.ieee.org/802.11/dcn/20/11-20-0012-00-00be-multi-link-acknowledgement-follow-up.pptx" TargetMode="External"/><Relationship Id="rId203" Type="http://schemas.openxmlformats.org/officeDocument/2006/relationships/theme" Target="theme/theme1.xm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184" Type="http://schemas.openxmlformats.org/officeDocument/2006/relationships/hyperlink" Target="https://mentor.ieee.org/802.11/dcn/20/11-20-0329-04-00be-group-addressed-frame-transmission-in-constrained-multi-link-operation.pptx" TargetMode="External"/><Relationship Id="rId189" Type="http://schemas.openxmlformats.org/officeDocument/2006/relationships/hyperlink" Target="https://mentor.ieee.org/802.11/dcn/20/11-20-0122-00-00be-a-bar-variant-for-multi-link-operation.pptx" TargetMode="External"/><Relationship Id="rId3" Type="http://schemas.openxmlformats.org/officeDocument/2006/relationships/customXml" Target="../customXml/item3.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79" Type="http://schemas.openxmlformats.org/officeDocument/2006/relationships/hyperlink" Target="mailto:liwen.chu@nxp.com" TargetMode="External"/><Relationship Id="rId195" Type="http://schemas.openxmlformats.org/officeDocument/2006/relationships/hyperlink" Target="https://mentor.ieee.org/802.11/dcn/20/11-20-0226-00-00be-mlo-constraint-indication-and-operating-mode.pptx" TargetMode="External"/><Relationship Id="rId190" Type="http://schemas.openxmlformats.org/officeDocument/2006/relationships/hyperlink" Target="https://mentor.ieee.org/802.11/dcn/20/11-20-0432-00-00be-bug-fix-for-acknowledgement-rule-in-multi-link.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48" Type="http://schemas.openxmlformats.org/officeDocument/2006/relationships/hyperlink" Target="https://mentor.ieee.org/802.11/dcn/20/11-20-0291-01-00be-mlo-async-and-sync-operation-discussion.pptx" TargetMode="External"/><Relationship Id="rId164" Type="http://schemas.openxmlformats.org/officeDocument/2006/relationships/hyperlink" Target="https://mentor.ieee.org/802.11/dcn/20/11-20-0122-00-00be-a-bar-variant-for-multi-link-operation.pptx" TargetMode="External"/><Relationship Id="rId169" Type="http://schemas.openxmlformats.org/officeDocument/2006/relationships/hyperlink" Target="https://mentor.ieee.org/802.11/dcn/20/11-20-0415-03-00be-multi-link-aggregation-synchronized-ppdus-on-multiple-links.pptx" TargetMode="External"/><Relationship Id="rId185" Type="http://schemas.openxmlformats.org/officeDocument/2006/relationships/hyperlink" Target="https://mentor.ieee.org/802.11/dcn/20/11-20-0012-00-00be-multi-link-acknowledgement-follow-up.ppt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mailto:jeongki.kim@lge.com" TargetMode="External"/><Relationship Id="rId26" Type="http://schemas.openxmlformats.org/officeDocument/2006/relationships/hyperlink" Target="https://mentor.ieee.org/802.11/dcn/19/11-19-1604-01-00be-eht-direct-link-transmission.pptx" TargetMode="Externa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96" Type="http://schemas.openxmlformats.org/officeDocument/2006/relationships/hyperlink" Target="https://mentor.ieee.org/802.11/dcn/20/11-20-0433-05-00be-ppdu-alignment-in-str-constrained-multi-link.pptx" TargetMode="External"/><Relationship Id="rId200" Type="http://schemas.openxmlformats.org/officeDocument/2006/relationships/header" Target="header1.xml"/><Relationship Id="rId16" Type="http://schemas.openxmlformats.org/officeDocument/2006/relationships/hyperlink" Target="https://mentor.ieee.org/802.11/dcn/20/11-20-0006-00-00be-proposed-corrections-to-channel-access-issues-in-802-11.pptx"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186" Type="http://schemas.openxmlformats.org/officeDocument/2006/relationships/hyperlink" Target="https://mentor.ieee.org/802.11/dcn/20/11-20-0024-00-00be-mlo-acknowledgement-procedure.pptx" TargetMode="Externa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97" Type="http://schemas.openxmlformats.org/officeDocument/2006/relationships/image" Target="media/image2.png"/><Relationship Id="rId201" Type="http://schemas.openxmlformats.org/officeDocument/2006/relationships/footer" Target="footer1.xm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87" Type="http://schemas.openxmlformats.org/officeDocument/2006/relationships/hyperlink" Target="https://mentor.ieee.org/802.11/dcn/20/11-20-0053-00-00be-multi-link-ba.pptx" TargetMode="External"/><Relationship Id="rId1" Type="http://schemas.openxmlformats.org/officeDocument/2006/relationships/customXml" Target="../customXml/item1.xm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60" Type="http://schemas.openxmlformats.org/officeDocument/2006/relationships/hyperlink" Target="https://mentor.ieee.org/802.11/dcn/20/11-20-0026-01-00be-mlo-sync-ppdu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012-00-00be-multi-link-acknowledgement-follow-up.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329-04-00be-group-addressed-frame-transmission-in-constrained-multi-link-operation.pptx" TargetMode="External"/><Relationship Id="rId202" Type="http://schemas.openxmlformats.org/officeDocument/2006/relationships/fontTable" Target="fontTable.xm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50" Type="http://schemas.openxmlformats.org/officeDocument/2006/relationships/hyperlink" Target="https://mentor.ieee.org/802.11/dcn/20/11-20-0134-00-00be-multilink-channel-access-considering-str-capability.pptx" TargetMode="External"/><Relationship Id="rId104" Type="http://schemas.openxmlformats.org/officeDocument/2006/relationships/hyperlink" Target="https://mentor.ieee.org/802.11/dcn/20/11-20-0487-00-00be-multiple-link-operation-follow-up.pptx" TargetMode="External"/><Relationship Id="rId125" Type="http://schemas.openxmlformats.org/officeDocument/2006/relationships/hyperlink" Target="https://mentor.ieee.org/802.11/dcn/20/11-20-0026-03-00be-mlo-sync-ppdus.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188" Type="http://schemas.openxmlformats.org/officeDocument/2006/relationships/hyperlink" Target="https://mentor.ieee.org/802.11/dcn/20/11-20-0055-00-00be-multi-link-block-ack-architecture.pptx" TargetMode="Externa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TotalTime>
  <Pages>66</Pages>
  <Words>21789</Words>
  <Characters>124199</Characters>
  <Application>Microsoft Office Word</Application>
  <DocSecurity>0</DocSecurity>
  <Lines>1034</Lines>
  <Paragraphs>291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145697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2020-04-24T12:16:00Z</dcterms:created>
  <dcterms:modified xsi:type="dcterms:W3CDTF">2020-04-24T13:09:00Z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