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bookmarkStart w:id="0" w:name="_GoBack"/>
    <w:bookmarkEnd w:id="0"/>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1"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77777777" w:rsidR="0012772B" w:rsidRDefault="0012772B" w:rsidP="0012772B">
            <w:pPr>
              <w:rPr>
                <w:sz w:val="20"/>
              </w:rPr>
            </w:pPr>
            <w:r>
              <w:rPr>
                <w:sz w:val="20"/>
              </w:rPr>
              <w:t>Rejected – The spatial reuse section is the result of long discussions in the 11ax task group and many simulations also backed the different introduced concepts.</w:t>
            </w:r>
          </w:p>
          <w:p w14:paraId="7429B247" w14:textId="77777777" w:rsidR="0012772B" w:rsidRDefault="0012772B" w:rsidP="0012772B">
            <w:pPr>
              <w:rPr>
                <w:sz w:val="20"/>
              </w:rPr>
            </w:pPr>
            <w:r>
              <w:rPr>
                <w:sz w:val="20"/>
              </w:rPr>
              <w:t xml:space="preserve">It is not true that the current spatial scheme is based solely on TPC, it is a combination of TPC and sensitivity reduction (OBSS_PD). SRG OBSS_PD is a mode where there are </w:t>
            </w:r>
            <w:proofErr w:type="gramStart"/>
            <w:r>
              <w:rPr>
                <w:sz w:val="20"/>
              </w:rPr>
              <w:t>actually no</w:t>
            </w:r>
            <w:proofErr w:type="gramEnd"/>
            <w:r>
              <w:rPr>
                <w:sz w:val="20"/>
              </w:rPr>
              <w:t xml:space="preserve"> TPC and just sensitivity reduction.</w:t>
            </w:r>
          </w:p>
          <w:p w14:paraId="4960822F" w14:textId="1D1AB069" w:rsidR="006540F7" w:rsidRPr="00711AE2" w:rsidRDefault="006540F7" w:rsidP="0012772B">
            <w:pPr>
              <w:rPr>
                <w:sz w:val="20"/>
              </w:rPr>
            </w:pPr>
            <w:r>
              <w:rPr>
                <w:sz w:val="20"/>
              </w:rPr>
              <w:t xml:space="preserve">In the mode where TPC is combined with sensitivity reduction, the rules are defined to determine what combinations of </w:t>
            </w:r>
            <w:proofErr w:type="spellStart"/>
            <w:r>
              <w:rPr>
                <w:sz w:val="20"/>
              </w:rPr>
              <w:t>TxPower</w:t>
            </w:r>
            <w:proofErr w:type="spellEnd"/>
            <w:r>
              <w:rPr>
                <w:sz w:val="20"/>
              </w:rPr>
              <w:t xml:space="preserve"> and Sensitivity (OBSS_PD) are possible, but let to implementation the choice to select the combination that suits them based, for instance on how close they are to their serving AP. This is </w:t>
            </w:r>
            <w:proofErr w:type="gramStart"/>
            <w:r>
              <w:rPr>
                <w:sz w:val="20"/>
              </w:rPr>
              <w:t>similar to</w:t>
            </w:r>
            <w:proofErr w:type="gramEnd"/>
            <w:r>
              <w:rPr>
                <w:sz w:val="20"/>
              </w:rPr>
              <w:t xml:space="preserve"> MCS selection: spec defines the set of possible MCSs to choose from, and implementers will choose the one that suits them depending, for instance, on how close they are to their serving AP.</w:t>
            </w: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288349E3" w14:textId="1037ADA9" w:rsidR="0012772B" w:rsidRPr="00711AE2" w:rsidRDefault="00474372" w:rsidP="0012772B">
            <w:pPr>
              <w:rPr>
                <w:sz w:val="20"/>
              </w:rPr>
            </w:pPr>
            <w:r>
              <w:rPr>
                <w:sz w:val="20"/>
              </w:rPr>
              <w:t xml:space="preserve">Rejected – With baseline CCA, these 2 cases can already happen. You can receive a </w:t>
            </w:r>
            <w:proofErr w:type="spellStart"/>
            <w:r>
              <w:rPr>
                <w:sz w:val="20"/>
              </w:rPr>
              <w:t>WiFi</w:t>
            </w:r>
            <w:proofErr w:type="spellEnd"/>
            <w:r>
              <w:rPr>
                <w:sz w:val="20"/>
              </w:rPr>
              <w:t xml:space="preserve"> signal at -81dBm, coming from a STA that is transmitting from far away at high power, or coming from a STA that is </w:t>
            </w:r>
            <w:proofErr w:type="spellStart"/>
            <w:r>
              <w:rPr>
                <w:sz w:val="20"/>
              </w:rPr>
              <w:t>transmiting</w:t>
            </w:r>
            <w:proofErr w:type="spellEnd"/>
            <w:r>
              <w:rPr>
                <w:sz w:val="20"/>
              </w:rPr>
              <w:t xml:space="preserve"> for </w:t>
            </w:r>
            <w:proofErr w:type="spellStart"/>
            <w:r>
              <w:rPr>
                <w:sz w:val="20"/>
              </w:rPr>
              <w:t>closeby</w:t>
            </w:r>
            <w:proofErr w:type="spellEnd"/>
            <w:r>
              <w:rPr>
                <w:sz w:val="20"/>
              </w:rPr>
              <w:t xml:space="preserve"> with a very low power. Current baseline CCA mechanism does not differentiate between these 2 cases, as it relies solely on the receive power. OBSS_PD follows </w:t>
            </w:r>
            <w:proofErr w:type="gramStart"/>
            <w:r>
              <w:rPr>
                <w:sz w:val="20"/>
              </w:rPr>
              <w:t>exactly the same</w:t>
            </w:r>
            <w:proofErr w:type="gramEnd"/>
            <w:r>
              <w:rPr>
                <w:sz w:val="20"/>
              </w:rPr>
              <w:t xml:space="preserve"> assumptions here.</w:t>
            </w:r>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1"/>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3D2F" w14:textId="77777777" w:rsidR="00515931" w:rsidRDefault="00515931">
      <w:r>
        <w:separator/>
      </w:r>
    </w:p>
  </w:endnote>
  <w:endnote w:type="continuationSeparator" w:id="0">
    <w:p w14:paraId="74EDB28D" w14:textId="77777777" w:rsidR="00515931" w:rsidRDefault="005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515931">
    <w:pPr>
      <w:pStyle w:val="Footer"/>
      <w:tabs>
        <w:tab w:val="clear" w:pos="6480"/>
        <w:tab w:val="center" w:pos="4680"/>
        <w:tab w:val="right" w:pos="9360"/>
      </w:tabs>
    </w:pPr>
    <w:r>
      <w:fldChar w:fldCharType="begin"/>
    </w:r>
    <w:r>
      <w:instrText xml:space="preserve"> SUBJECT  \* MERGEFORMAT </w:instrText>
    </w:r>
    <w:r>
      <w:fldChar w:fldCharType="separate"/>
    </w:r>
    <w:r w:rsidR="00E237BE">
      <w:t>Submission</w:t>
    </w:r>
    <w:r>
      <w:fldChar w:fldCharType="end"/>
    </w:r>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2258" w14:textId="77777777" w:rsidR="00515931" w:rsidRDefault="00515931">
      <w:r>
        <w:separator/>
      </w:r>
    </w:p>
  </w:footnote>
  <w:footnote w:type="continuationSeparator" w:id="0">
    <w:p w14:paraId="44D2FB56" w14:textId="77777777" w:rsidR="00515931" w:rsidRDefault="0051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21DD5A2"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B076C2">
      <w:rPr>
        <w:noProof/>
      </w:rPr>
      <w:t>March 2020</w:t>
    </w:r>
    <w:r>
      <w:fldChar w:fldCharType="end"/>
    </w:r>
    <w:r>
      <w:tab/>
    </w:r>
    <w:r>
      <w:tab/>
    </w:r>
    <w:r w:rsidR="00515931">
      <w:fldChar w:fldCharType="begin"/>
    </w:r>
    <w:r w:rsidR="00515931">
      <w:instrText xml:space="preserve"> TITLE  \* MERGEFORMAT </w:instrText>
    </w:r>
    <w:r w:rsidR="00515931">
      <w:fldChar w:fldCharType="separate"/>
    </w:r>
    <w:r w:rsidR="001E4107">
      <w:t>doc.: IEEE 802.11-</w:t>
    </w:r>
    <w:r w:rsidR="00B076C2">
      <w:t>20</w:t>
    </w:r>
    <w:r w:rsidR="00955397">
      <w:t>/</w:t>
    </w:r>
    <w:r w:rsidR="00B076C2">
      <w:t>0493</w:t>
    </w:r>
    <w:r w:rsidR="001E4107">
      <w:t>r</w:t>
    </w:r>
    <w:r w:rsidR="00515931">
      <w:fldChar w:fldCharType="end"/>
    </w:r>
    <w:r w:rsidR="00C654D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20BE0"/>
    <w:rsid w:val="007475D0"/>
    <w:rsid w:val="007502BD"/>
    <w:rsid w:val="00763123"/>
    <w:rsid w:val="00812D62"/>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C092789-7CD6-460F-A7A4-E3B46310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804</Words>
  <Characters>3900</Characters>
  <Application>Microsoft Office Word</Application>
  <DocSecurity>0</DocSecurity>
  <Lines>195</Lines>
  <Paragraphs>35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Laurent Cariou</cp:lastModifiedBy>
  <cp:revision>2</cp:revision>
  <cp:lastPrinted>2014-09-06T00:13:00Z</cp:lastPrinted>
  <dcterms:created xsi:type="dcterms:W3CDTF">2020-03-16T16:53:00Z</dcterms:created>
  <dcterms:modified xsi:type="dcterms:W3CDTF">2020-03-16T16:53:00Z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2020-03-10 18:25:50Z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