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TxPIFS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55318A9" w:rsidR="005F7E04" w:rsidRDefault="005F7E04" w:rsidP="005F7E04">
      <w:pPr>
        <w:rPr>
          <w:u w:val="single"/>
        </w:rPr>
      </w:pPr>
      <w:r w:rsidRPr="005F7E04">
        <w:rPr>
          <w:u w:val="single"/>
        </w:rPr>
        <w:t>Discussion</w:t>
      </w:r>
    </w:p>
    <w:p w14:paraId="6AB76AFA" w14:textId="77777777" w:rsidR="007768CE" w:rsidRDefault="007768CE" w:rsidP="005F7E04"/>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7626356D" w14:textId="77777777" w:rsidR="00AF4ADE" w:rsidRDefault="005F7E04" w:rsidP="005F7E04">
      <w:r>
        <w:t xml:space="preserve">Here is original 802.11e D13.0 relevant clause.  </w:t>
      </w:r>
    </w:p>
    <w:p w14:paraId="53F6EB1B" w14:textId="4ECD68B1" w:rsidR="005F7E04" w:rsidRDefault="005F7E04" w:rsidP="005F7E04">
      <w:commentRangeStart w:id="0"/>
      <w:r>
        <w:t>That used CFP and CP but we go rid of that, and hence left with simply “TXOP”</w:t>
      </w:r>
      <w:commentRangeEnd w:id="0"/>
      <w:r w:rsidR="00D32D84">
        <w:rPr>
          <w:rStyle w:val="CommentReference"/>
        </w:rPr>
        <w:commentReference w:id="0"/>
      </w:r>
    </w:p>
    <w:p w14:paraId="39363447" w14:textId="77777777" w:rsidR="00AF4ADE" w:rsidRDefault="00AF4ADE" w:rsidP="005F7E04"/>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Clearly, the HC 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 xml:space="preserve">A type of coordinator, defined as part of the quality-of-service (QoS)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with duration specified in a QoS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a QoS (+)CF-Poll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The HCCA HC starts a non-contention period using the QoS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QoS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32F9E406"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3"/>
      <w:r w:rsidR="00723D0D" w:rsidRPr="00723D0D">
        <w:rPr>
          <w:i/>
          <w:iCs/>
          <w:color w:val="FF0000"/>
          <w:sz w:val="24"/>
          <w:szCs w:val="24"/>
          <w:u w:val="single"/>
        </w:rPr>
        <w:t>It consists of one or more consecutive polled transmission opportunities (TXOPs)</w:t>
      </w:r>
      <w:commentRangeEnd w:id="3"/>
      <w:r w:rsidR="00723D0D">
        <w:rPr>
          <w:rStyle w:val="CommentReference"/>
        </w:rPr>
        <w:commentReference w:id="3"/>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5C9DB6A2" w14:textId="0AAD2C73" w:rsidR="006F1DBE" w:rsidRDefault="006F1DBE" w:rsidP="00030810">
      <w:pPr>
        <w:rPr>
          <w:rFonts w:eastAsia="TimesNewRoman"/>
          <w:i/>
          <w:strike/>
          <w:sz w:val="24"/>
          <w:szCs w:val="24"/>
          <w:lang w:eastAsia="ja-JP"/>
        </w:rPr>
      </w:pPr>
    </w:p>
    <w:p w14:paraId="308EE2F0" w14:textId="6F135976" w:rsidR="006F1DBE" w:rsidRDefault="006F1DBE" w:rsidP="00030810">
      <w:pPr>
        <w:rPr>
          <w:rFonts w:eastAsia="TimesNewRoman"/>
          <w:sz w:val="24"/>
          <w:szCs w:val="24"/>
          <w:lang w:eastAsia="ja-JP"/>
        </w:rPr>
      </w:pPr>
      <w:r>
        <w:rPr>
          <w:rFonts w:eastAsia="TimesNewRoman"/>
          <w:sz w:val="24"/>
          <w:szCs w:val="24"/>
          <w:lang w:eastAsia="ja-JP"/>
        </w:rPr>
        <w:t>4/30/20 Mark H pointed out that a CAP is when the AP maintains control.  In between polled TXOPs there is a PIFS hence a new CAP each time a polled TXOP.</w:t>
      </w:r>
    </w:p>
    <w:p w14:paraId="545BEF8A" w14:textId="3A0B62B8" w:rsidR="006F1DBE" w:rsidRDefault="006F1DBE" w:rsidP="00030810">
      <w:pPr>
        <w:rPr>
          <w:rFonts w:eastAsia="TimesNewRoman"/>
          <w:sz w:val="24"/>
          <w:szCs w:val="24"/>
          <w:lang w:eastAsia="ja-JP"/>
        </w:rPr>
      </w:pPr>
      <w:r>
        <w:rPr>
          <w:rFonts w:eastAsia="TimesNewRoman"/>
          <w:sz w:val="24"/>
          <w:szCs w:val="24"/>
          <w:lang w:eastAsia="ja-JP"/>
        </w:rPr>
        <w:t xml:space="preserve">Changed to </w:t>
      </w:r>
    </w:p>
    <w:p w14:paraId="3DDC9789" w14:textId="2EF2C4C6" w:rsidR="006F1DBE" w:rsidRDefault="006F1DBE" w:rsidP="00030810">
      <w:pPr>
        <w:rPr>
          <w:rFonts w:eastAsia="TimesNewRoman"/>
          <w:sz w:val="24"/>
          <w:szCs w:val="24"/>
          <w:lang w:eastAsia="ja-JP"/>
        </w:rPr>
      </w:pPr>
    </w:p>
    <w:p w14:paraId="3273B559" w14:textId="5FA807CD" w:rsidR="006F1DBE" w:rsidRPr="006F1DBE" w:rsidRDefault="006F1DBE" w:rsidP="00030810">
      <w:pPr>
        <w:rPr>
          <w:rFonts w:eastAsia="TimesNewRoman"/>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 by means</w:t>
      </w:r>
      <w:r w:rsidRPr="00251163">
        <w:rPr>
          <w:i/>
          <w:iCs/>
          <w:color w:val="FF0000"/>
          <w:sz w:val="24"/>
          <w:szCs w:val="24"/>
        </w:rPr>
        <w:t xml:space="preserve"> </w:t>
      </w:r>
      <w:r w:rsidRPr="00723D0D">
        <w:rPr>
          <w:i/>
          <w:iCs/>
          <w:color w:val="FF0000"/>
          <w:sz w:val="24"/>
          <w:szCs w:val="24"/>
        </w:rPr>
        <w:t xml:space="preserve">of </w:t>
      </w:r>
      <w:r>
        <w:rPr>
          <w:i/>
          <w:iCs/>
          <w:color w:val="FF0000"/>
          <w:sz w:val="24"/>
          <w:szCs w:val="24"/>
        </w:rPr>
        <w:t>a polled transmission opportunity (TXOP</w:t>
      </w:r>
      <w:r w:rsidRPr="00723D0D">
        <w:rPr>
          <w:i/>
          <w:iCs/>
          <w:color w:val="FF0000"/>
          <w:sz w:val="24"/>
          <w:szCs w:val="24"/>
        </w:rPr>
        <w:t>).</w:t>
      </w:r>
      <w:r>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w:t>
      </w:r>
    </w:p>
    <w:p w14:paraId="4701C85F" w14:textId="77777777" w:rsidR="00030810" w:rsidRDefault="00030810" w:rsidP="00030810">
      <w:pPr>
        <w:rPr>
          <w:rFonts w:eastAsia="TimesNewRoman"/>
          <w:i/>
          <w:strike/>
          <w:sz w:val="24"/>
          <w:szCs w:val="24"/>
          <w:lang w:eastAsia="ja-JP"/>
        </w:rPr>
      </w:pPr>
    </w:p>
    <w:p w14:paraId="176A659F" w14:textId="11FEF684"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w:t>
      </w:r>
      <w:r w:rsidR="006F1DBE">
        <w:rPr>
          <w:rFonts w:eastAsia="TimesNewRoman"/>
          <w:sz w:val="24"/>
        </w:rPr>
        <w:t>S</w:t>
      </w:r>
      <w:r>
        <w:rPr>
          <w:rFonts w:eastAsia="TimesNewRoman"/>
          <w:sz w:val="24"/>
        </w:rPr>
        <w:t xml:space="preserve"> rule, so as to support the change proposed to satisfy the comment.</w:t>
      </w:r>
    </w:p>
    <w:p w14:paraId="7D43EA3F" w14:textId="59F447C6" w:rsidR="006F1DBE" w:rsidRDefault="006F1DBE">
      <w:pPr>
        <w:rPr>
          <w:rFonts w:eastAsia="TimesNewRoman"/>
          <w:sz w:val="24"/>
        </w:rPr>
      </w:pPr>
    </w:p>
    <w:p w14:paraId="21859B28" w14:textId="77777777" w:rsidR="006F1DBE" w:rsidRDefault="006F1DBE">
      <w:pPr>
        <w:rPr>
          <w:rFonts w:eastAsia="TimesNewRoman"/>
          <w:sz w:val="24"/>
          <w:szCs w:val="24"/>
          <w:lang w:eastAsia="ja-JP"/>
        </w:rPr>
      </w:pPr>
      <w:r>
        <w:rPr>
          <w:rFonts w:eastAsia="TimesNewRoman"/>
          <w:sz w:val="24"/>
          <w:szCs w:val="24"/>
          <w:lang w:eastAsia="ja-JP"/>
        </w:rPr>
        <w:t xml:space="preserve">10.3.2.3.4 </w:t>
      </w:r>
    </w:p>
    <w:p w14:paraId="0B724B27" w14:textId="12F516D9" w:rsidR="006F1DBE" w:rsidRDefault="006F1DBE">
      <w:pPr>
        <w:rPr>
          <w:rFonts w:eastAsia="TimesNewRoman"/>
          <w:sz w:val="24"/>
        </w:rPr>
      </w:pPr>
      <w:r>
        <w:rPr>
          <w:rFonts w:ascii="TimesNewRoman" w:eastAsia="TimesNewRoman" w:cs="TimesNewRoman"/>
          <w:sz w:val="20"/>
          <w:lang w:val="en-US" w:eastAsia="ja-JP"/>
        </w:rPr>
        <w:t>“</w:t>
      </w:r>
      <w:r>
        <w:rPr>
          <w:rFonts w:ascii="TimesNewRoman" w:eastAsia="TimesNewRoman" w:cs="TimesNewRoman"/>
          <w:sz w:val="20"/>
          <w:lang w:val="en-US" w:eastAsia="ja-JP"/>
        </w:rPr>
        <w:t>The PIFS may be used as described in the following list and shall not be used otherwise:</w:t>
      </w:r>
    </w:p>
    <w:p w14:paraId="5E06D217" w14:textId="2EB28D92" w:rsidR="00030810" w:rsidRDefault="00030810" w:rsidP="00030810">
      <w:pPr>
        <w:rPr>
          <w:rFonts w:ascii="TimesNewRoman" w:eastAsia="TimesNewRoman" w:cs="TimesNewRoman"/>
          <w:color w:val="000000"/>
          <w:sz w:val="20"/>
        </w:rPr>
      </w:pPr>
      <w:r>
        <w:rPr>
          <w:rFonts w:eastAsia="TimesNewRoman"/>
          <w:sz w:val="24"/>
          <w:szCs w:val="24"/>
          <w:lang w:eastAsia="ja-JP"/>
        </w:rPr>
        <w:t>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52ACA6E6" w14:textId="68BF36F4" w:rsidR="006F1DBE" w:rsidRDefault="006F1DBE" w:rsidP="00030810">
      <w:pPr>
        <w:rPr>
          <w:rFonts w:ascii="TimesNewRoman" w:eastAsia="TimesNewRoman" w:cs="TimesNewRoman"/>
          <w:color w:val="000000"/>
          <w:sz w:val="20"/>
        </w:rPr>
      </w:pPr>
    </w:p>
    <w:p w14:paraId="6FBF537E" w14:textId="77777777" w:rsidR="00F4672F" w:rsidRDefault="00F4672F" w:rsidP="00030810">
      <w:pPr>
        <w:rPr>
          <w:rFonts w:ascii="TimesNewRoman" w:eastAsia="TimesNewRoman" w:cs="TimesNewRoman"/>
          <w:color w:val="000000"/>
          <w:sz w:val="20"/>
        </w:rPr>
      </w:pPr>
    </w:p>
    <w:p w14:paraId="51BEE98C" w14:textId="2F170215" w:rsidR="00F4672F" w:rsidRDefault="00F4672F" w:rsidP="00F4672F">
      <w:pPr>
        <w:autoSpaceDE w:val="0"/>
        <w:autoSpaceDN w:val="0"/>
        <w:adjustRightInd w:val="0"/>
        <w:rPr>
          <w:rFonts w:eastAsia="TimesNewRoman"/>
          <w:sz w:val="24"/>
        </w:rPr>
      </w:pPr>
      <w:r>
        <w:rPr>
          <w:rFonts w:eastAsia="TimesNewRoman"/>
          <w:sz w:val="24"/>
        </w:rPr>
        <w:t xml:space="preserve">I think that Figure 10-29 is not correct. It appears to show 3 CAPs in the first CFP when the HC maintains control of the WM.  These may well be different </w:t>
      </w:r>
      <w:r>
        <w:rPr>
          <w:rFonts w:eastAsia="TimesNewRoman"/>
          <w:sz w:val="24"/>
        </w:rPr>
        <w:t xml:space="preserve">polled </w:t>
      </w:r>
      <w:r>
        <w:rPr>
          <w:rFonts w:eastAsia="TimesNewRoman"/>
          <w:sz w:val="24"/>
        </w:rPr>
        <w:t>TXOPs but they are clearly the same CAP and hence are polled TXOPs.  Also note that “CAP Generation” and this figure are in the “HCCA procedure” clause.</w:t>
      </w:r>
    </w:p>
    <w:p w14:paraId="24127A60" w14:textId="77777777" w:rsidR="00F4672F" w:rsidRPr="009B6FC5" w:rsidRDefault="00F4672F" w:rsidP="00F4672F">
      <w:pPr>
        <w:autoSpaceDE w:val="0"/>
        <w:autoSpaceDN w:val="0"/>
        <w:adjustRightInd w:val="0"/>
        <w:rPr>
          <w:rFonts w:eastAsia="TimesNewRoman"/>
          <w:sz w:val="24"/>
        </w:rPr>
      </w:pPr>
    </w:p>
    <w:p w14:paraId="73ED7888" w14:textId="77777777" w:rsidR="00F4672F" w:rsidRDefault="00F4672F" w:rsidP="00F4672F">
      <w:pPr>
        <w:autoSpaceDE w:val="0"/>
        <w:autoSpaceDN w:val="0"/>
        <w:adjustRightInd w:val="0"/>
        <w:rPr>
          <w:rFonts w:eastAsia="TimesNewRoman"/>
          <w:sz w:val="24"/>
        </w:rPr>
      </w:pPr>
      <w:r>
        <w:rPr>
          <w:rFonts w:eastAsia="TimesNewRoman"/>
          <w:sz w:val="24"/>
        </w:rPr>
        <w:lastRenderedPageBreak/>
        <w:t>Hence, we could consider editing Figure 10-29 as follows:</w:t>
      </w:r>
    </w:p>
    <w:p w14:paraId="7835FA6E" w14:textId="77777777" w:rsidR="00F4672F" w:rsidRDefault="00F4672F" w:rsidP="00F4672F">
      <w:pPr>
        <w:autoSpaceDE w:val="0"/>
        <w:autoSpaceDN w:val="0"/>
        <w:adjustRightInd w:val="0"/>
        <w:rPr>
          <w:rFonts w:eastAsia="TimesNewRoman"/>
          <w:sz w:val="24"/>
        </w:rPr>
      </w:pPr>
    </w:p>
    <w:p w14:paraId="49D54612" w14:textId="77777777" w:rsidR="00F4672F" w:rsidRDefault="00F4672F" w:rsidP="00F4672F">
      <w:pPr>
        <w:autoSpaceDE w:val="0"/>
        <w:autoSpaceDN w:val="0"/>
        <w:adjustRightInd w:val="0"/>
        <w:rPr>
          <w:rFonts w:eastAsia="TimesNewRoman"/>
          <w:sz w:val="24"/>
        </w:rPr>
      </w:pPr>
      <w:r>
        <w:object w:dxaOrig="8320" w:dyaOrig="3040" w14:anchorId="70299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5.95pt;height:151.75pt" o:ole="">
            <v:imagedata r:id="rId12" o:title=""/>
          </v:shape>
          <o:OLEObject Type="Embed" ProgID="Visio.Drawing.15" ShapeID="_x0000_i1029" DrawAspect="Content" ObjectID="_1653219442" r:id="rId13"/>
        </w:object>
      </w:r>
    </w:p>
    <w:p w14:paraId="15EE00FA" w14:textId="77777777" w:rsidR="00F4672F" w:rsidRDefault="00F4672F" w:rsidP="00F4672F">
      <w:pPr>
        <w:autoSpaceDE w:val="0"/>
        <w:autoSpaceDN w:val="0"/>
        <w:adjustRightInd w:val="0"/>
        <w:rPr>
          <w:rFonts w:eastAsia="TimesNewRoman"/>
          <w:sz w:val="24"/>
        </w:rPr>
      </w:pPr>
    </w:p>
    <w:p w14:paraId="6AF92581" w14:textId="22B4EAE4" w:rsidR="00F4672F" w:rsidRDefault="00F4672F" w:rsidP="00030810">
      <w:pPr>
        <w:rPr>
          <w:rFonts w:ascii="TimesNewRoman" w:eastAsia="TimesNewRoman" w:cs="TimesNewRoman"/>
          <w:color w:val="000000"/>
          <w:sz w:val="20"/>
        </w:rPr>
      </w:pPr>
    </w:p>
    <w:p w14:paraId="11A401CD" w14:textId="77777777" w:rsidR="00F4672F" w:rsidRDefault="00F4672F" w:rsidP="00030810">
      <w:pPr>
        <w:rPr>
          <w:rFonts w:ascii="TimesNewRoman" w:eastAsia="TimesNewRoman" w:cs="TimesNewRoman"/>
          <w:color w:val="000000"/>
          <w:sz w:val="20"/>
        </w:rPr>
      </w:pPr>
    </w:p>
    <w:p w14:paraId="0AAC282E" w14:textId="07A7FCB1" w:rsidR="006F1DBE" w:rsidRPr="00F4672F" w:rsidRDefault="006F1DBE" w:rsidP="00030810">
      <w:pPr>
        <w:rPr>
          <w:rFonts w:eastAsia="TimesNewRoman"/>
          <w:color w:val="000000"/>
          <w:sz w:val="24"/>
        </w:rPr>
      </w:pPr>
      <w:r w:rsidRPr="00F4672F">
        <w:rPr>
          <w:rFonts w:eastAsia="TimesNewRoman"/>
          <w:color w:val="000000"/>
          <w:sz w:val="24"/>
        </w:rPr>
        <w:t>4/30/20</w:t>
      </w:r>
    </w:p>
    <w:p w14:paraId="7ECFA053" w14:textId="2D9F0EA2" w:rsidR="006F1DBE" w:rsidRPr="00B803A6" w:rsidRDefault="006F1DBE" w:rsidP="00030810">
      <w:pPr>
        <w:rPr>
          <w:rFonts w:ascii="TimesNewRoman" w:eastAsia="TimesNewRoman" w:cs="TimesNewRoman"/>
          <w:color w:val="000000"/>
        </w:rPr>
      </w:pPr>
      <w:r w:rsidRPr="00B803A6">
        <w:rPr>
          <w:rFonts w:ascii="TimesNewRoman" w:eastAsia="TimesNewRoman" w:cs="TimesNewRoman"/>
          <w:color w:val="000000"/>
        </w:rPr>
        <w:t>Menzo wanted to check further.</w:t>
      </w:r>
    </w:p>
    <w:p w14:paraId="3707FB10" w14:textId="164AE263" w:rsidR="00DF1C1C" w:rsidRDefault="00B803A6">
      <w:pPr>
        <w:rPr>
          <w:rFonts w:eastAsia="TimesNewRoman"/>
          <w:sz w:val="24"/>
        </w:rPr>
      </w:pPr>
      <w:r w:rsidRPr="00B803A6">
        <w:rPr>
          <w:rFonts w:eastAsia="TimesNewRoman"/>
          <w:sz w:val="24"/>
        </w:rPr>
        <w:t>Mark H noted that a CAP and TXOP are similar and that the CAP does not encompass several TXOPs.</w:t>
      </w:r>
    </w:p>
    <w:p w14:paraId="51DBBCB1" w14:textId="64B227DE" w:rsidR="00B15452" w:rsidRDefault="00B15452">
      <w:pPr>
        <w:rPr>
          <w:rFonts w:eastAsia="TimesNewRoman"/>
          <w:sz w:val="24"/>
        </w:rPr>
      </w:pPr>
    </w:p>
    <w:p w14:paraId="21B062BE" w14:textId="69A44B54" w:rsidR="00B15452" w:rsidRDefault="00B15452">
      <w:pPr>
        <w:rPr>
          <w:rFonts w:eastAsia="TimesNewRoman"/>
          <w:sz w:val="24"/>
        </w:rPr>
      </w:pPr>
      <w:r>
        <w:rPr>
          <w:rFonts w:eastAsia="TimesNewRoman"/>
          <w:sz w:val="24"/>
        </w:rPr>
        <w:t>6/5/20</w:t>
      </w:r>
    </w:p>
    <w:p w14:paraId="5EEAC48F" w14:textId="7306749E" w:rsidR="00B15452" w:rsidRDefault="00B15452">
      <w:pPr>
        <w:rPr>
          <w:rFonts w:eastAsia="TimesNewRoman"/>
          <w:sz w:val="24"/>
        </w:rPr>
      </w:pPr>
      <w:r>
        <w:rPr>
          <w:rFonts w:eastAsia="TimesNewRoman"/>
          <w:sz w:val="24"/>
        </w:rPr>
        <w:t>Discus</w:t>
      </w:r>
      <w:r w:rsidR="00571065">
        <w:rPr>
          <w:rFonts w:eastAsia="TimesNewRoman"/>
          <w:sz w:val="24"/>
        </w:rPr>
        <w:t xml:space="preserve">sion seemed to gain </w:t>
      </w:r>
      <w:r w:rsidR="00F4672F">
        <w:rPr>
          <w:rFonts w:eastAsia="TimesNewRoman"/>
          <w:sz w:val="24"/>
        </w:rPr>
        <w:t xml:space="preserve">the following </w:t>
      </w:r>
      <w:r w:rsidR="00571065">
        <w:rPr>
          <w:rFonts w:eastAsia="TimesNewRoman"/>
          <w:sz w:val="24"/>
        </w:rPr>
        <w:t>consensus on</w:t>
      </w:r>
      <w:r>
        <w:rPr>
          <w:rFonts w:eastAsia="TimesNewRoman"/>
          <w:sz w:val="24"/>
        </w:rPr>
        <w:t>:</w:t>
      </w:r>
    </w:p>
    <w:p w14:paraId="63AA5640" w14:textId="02A81E6F" w:rsidR="00B15452" w:rsidRDefault="00B15452" w:rsidP="00B15452">
      <w:pPr>
        <w:pStyle w:val="ListParagraph"/>
        <w:numPr>
          <w:ilvl w:val="0"/>
          <w:numId w:val="35"/>
        </w:numPr>
        <w:rPr>
          <w:rFonts w:eastAsia="TimesNewRoman"/>
          <w:sz w:val="24"/>
        </w:rPr>
      </w:pPr>
      <w:r>
        <w:rPr>
          <w:rFonts w:eastAsia="TimesNewRoman"/>
          <w:sz w:val="24"/>
        </w:rPr>
        <w:t xml:space="preserve">HC used for </w:t>
      </w:r>
      <w:commentRangeStart w:id="4"/>
      <w:r>
        <w:rPr>
          <w:rFonts w:eastAsia="TimesNewRoman"/>
          <w:sz w:val="24"/>
        </w:rPr>
        <w:t>EDCA and HCCA</w:t>
      </w:r>
      <w:r w:rsidR="00F4672F">
        <w:rPr>
          <w:rFonts w:eastAsia="TimesNewRoman"/>
          <w:sz w:val="24"/>
        </w:rPr>
        <w:t xml:space="preserve"> </w:t>
      </w:r>
      <w:commentRangeEnd w:id="4"/>
      <w:r w:rsidR="00F4672F">
        <w:rPr>
          <w:rStyle w:val="CommentReference"/>
        </w:rPr>
        <w:commentReference w:id="4"/>
      </w:r>
    </w:p>
    <w:p w14:paraId="15D3D389" w14:textId="7D4CECA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CAP is HCCA only</w:t>
      </w:r>
    </w:p>
    <w:p w14:paraId="0B202CAC" w14:textId="430FD62A" w:rsidR="00B15452" w:rsidRPr="00020A9B" w:rsidRDefault="00B15452" w:rsidP="00B15452">
      <w:pPr>
        <w:pStyle w:val="ListParagraph"/>
        <w:numPr>
          <w:ilvl w:val="0"/>
          <w:numId w:val="35"/>
        </w:numPr>
        <w:rPr>
          <w:rFonts w:eastAsia="TimesNewRoman"/>
          <w:sz w:val="24"/>
          <w:highlight w:val="yellow"/>
        </w:rPr>
      </w:pPr>
      <w:r w:rsidRPr="00020A9B">
        <w:rPr>
          <w:rFonts w:eastAsia="TimesNewRoman"/>
          <w:sz w:val="24"/>
          <w:highlight w:val="yellow"/>
        </w:rPr>
        <w:t xml:space="preserve">CAP can encompass several </w:t>
      </w:r>
      <w:r w:rsidR="00020A9B">
        <w:rPr>
          <w:rFonts w:eastAsia="TimesNewRoman"/>
          <w:sz w:val="24"/>
          <w:highlight w:val="yellow"/>
        </w:rPr>
        <w:t xml:space="preserve">polled </w:t>
      </w:r>
      <w:r w:rsidRPr="00020A9B">
        <w:rPr>
          <w:rFonts w:eastAsia="TimesNewRoman"/>
          <w:sz w:val="24"/>
          <w:highlight w:val="yellow"/>
        </w:rPr>
        <w:t>TXOPs</w:t>
      </w:r>
    </w:p>
    <w:p w14:paraId="0588971D" w14:textId="0C15BD4C" w:rsidR="00B15452" w:rsidRDefault="00B15452" w:rsidP="00B15452">
      <w:pPr>
        <w:pStyle w:val="ListParagraph"/>
        <w:numPr>
          <w:ilvl w:val="0"/>
          <w:numId w:val="35"/>
        </w:numPr>
        <w:rPr>
          <w:rFonts w:eastAsia="TimesNewRoman"/>
          <w:sz w:val="24"/>
        </w:rPr>
      </w:pPr>
      <w:r>
        <w:rPr>
          <w:rFonts w:eastAsia="TimesNewRoman"/>
          <w:sz w:val="24"/>
        </w:rPr>
        <w:t xml:space="preserve">CAP attempts to </w:t>
      </w:r>
      <w:r w:rsidR="00F4672F">
        <w:rPr>
          <w:rFonts w:eastAsia="TimesNewRoman"/>
          <w:sz w:val="24"/>
        </w:rPr>
        <w:t>get</w:t>
      </w:r>
      <w:r>
        <w:rPr>
          <w:rFonts w:eastAsia="TimesNewRoman"/>
          <w:sz w:val="24"/>
        </w:rPr>
        <w:t xml:space="preserve"> control of the medium </w:t>
      </w:r>
      <w:commentRangeStart w:id="5"/>
      <w:r>
        <w:rPr>
          <w:rFonts w:eastAsia="TimesNewRoman"/>
          <w:sz w:val="24"/>
        </w:rPr>
        <w:t>using PIFS</w:t>
      </w:r>
      <w:r w:rsidR="00F4672F">
        <w:rPr>
          <w:rFonts w:eastAsia="TimesNewRoman"/>
          <w:sz w:val="24"/>
        </w:rPr>
        <w:t xml:space="preserve"> </w:t>
      </w:r>
      <w:commentRangeEnd w:id="5"/>
      <w:r w:rsidR="00F4672F">
        <w:rPr>
          <w:rStyle w:val="CommentReference"/>
        </w:rPr>
        <w:commentReference w:id="5"/>
      </w:r>
    </w:p>
    <w:p w14:paraId="5D953A67" w14:textId="61E1C1D6" w:rsidR="00B15452" w:rsidRDefault="00B15452" w:rsidP="00B15452">
      <w:pPr>
        <w:rPr>
          <w:rFonts w:eastAsia="TimesNewRoman"/>
          <w:sz w:val="24"/>
        </w:rPr>
      </w:pPr>
    </w:p>
    <w:p w14:paraId="2CD627C1" w14:textId="15AF9230" w:rsidR="00B15452" w:rsidRDefault="00571065" w:rsidP="00B15452">
      <w:pPr>
        <w:rPr>
          <w:rFonts w:eastAsia="TimesNewRoman"/>
          <w:sz w:val="24"/>
        </w:rPr>
      </w:pPr>
      <w:r>
        <w:rPr>
          <w:rFonts w:eastAsia="TimesNewRoman"/>
          <w:sz w:val="24"/>
        </w:rPr>
        <w:t>Also</w:t>
      </w:r>
      <w:r w:rsidR="00B15452">
        <w:rPr>
          <w:rFonts w:eastAsia="TimesNewRoman"/>
          <w:sz w:val="24"/>
        </w:rPr>
        <w:t>, make as few changes as possible.</w:t>
      </w:r>
    </w:p>
    <w:p w14:paraId="40978D74" w14:textId="4E59B270" w:rsidR="00B15452" w:rsidRDefault="00B15452" w:rsidP="00B15452">
      <w:pPr>
        <w:rPr>
          <w:rFonts w:eastAsia="TimesNewRoman"/>
          <w:sz w:val="24"/>
        </w:rPr>
      </w:pPr>
    </w:p>
    <w:p w14:paraId="1F3360E0" w14:textId="029923A6" w:rsidR="00020A9B" w:rsidRDefault="00020A9B" w:rsidP="00B15452">
      <w:pPr>
        <w:rPr>
          <w:rFonts w:eastAsia="TimesNewRoman"/>
          <w:sz w:val="24"/>
        </w:rPr>
      </w:pPr>
      <w:r>
        <w:rPr>
          <w:rFonts w:eastAsia="TimesNewRoman"/>
          <w:sz w:val="24"/>
        </w:rPr>
        <w:t>Exchanges have settled on the following:</w:t>
      </w:r>
    </w:p>
    <w:p w14:paraId="47F944F0" w14:textId="32DDFEBF" w:rsidR="00020A9B" w:rsidRDefault="00020A9B" w:rsidP="00B15452">
      <w:pPr>
        <w:rPr>
          <w:rFonts w:eastAsia="TimesNewRoman"/>
          <w:sz w:val="24"/>
        </w:rPr>
      </w:pPr>
    </w:p>
    <w:p w14:paraId="0982A3A8" w14:textId="2093381A" w:rsidR="00020A9B" w:rsidRPr="009B0AFF" w:rsidRDefault="00020A9B" w:rsidP="00020A9B">
      <w:pPr>
        <w:pStyle w:val="ListParagraph"/>
        <w:numPr>
          <w:ilvl w:val="0"/>
          <w:numId w:val="36"/>
        </w:numPr>
        <w:rPr>
          <w:rFonts w:eastAsia="TimesNewRoman"/>
          <w:sz w:val="24"/>
          <w:szCs w:val="24"/>
        </w:rPr>
      </w:pPr>
      <w:r w:rsidRPr="009B0AFF">
        <w:rPr>
          <w:rFonts w:eastAsia="TimesNewRoman"/>
          <w:sz w:val="24"/>
          <w:szCs w:val="24"/>
        </w:rPr>
        <w:t xml:space="preserve">A CAP starts as soon as </w:t>
      </w:r>
      <w:r w:rsidR="00B71D3D" w:rsidRPr="009B0AFF">
        <w:rPr>
          <w:rFonts w:eastAsia="TimesNewRoman"/>
          <w:sz w:val="24"/>
          <w:szCs w:val="24"/>
        </w:rPr>
        <w:t xml:space="preserve">the HC </w:t>
      </w:r>
      <w:r w:rsidRPr="009B0AFF">
        <w:rPr>
          <w:rFonts w:eastAsia="TimesNewRoman"/>
          <w:sz w:val="24"/>
          <w:szCs w:val="24"/>
        </w:rPr>
        <w:t>grabs the medium using PIFS and includes the CF_poll</w:t>
      </w:r>
    </w:p>
    <w:p w14:paraId="7D407F0F" w14:textId="65B83DB4" w:rsidR="00B71D3D" w:rsidRPr="009B0AFF" w:rsidRDefault="00020A9B" w:rsidP="00020A9B">
      <w:pPr>
        <w:pStyle w:val="ListParagraph"/>
        <w:numPr>
          <w:ilvl w:val="1"/>
          <w:numId w:val="36"/>
        </w:numPr>
        <w:rPr>
          <w:rFonts w:eastAsia="TimesNewRoman"/>
          <w:sz w:val="24"/>
          <w:szCs w:val="24"/>
        </w:rPr>
      </w:pPr>
      <w:r w:rsidRPr="009B0AFF">
        <w:rPr>
          <w:sz w:val="24"/>
          <w:szCs w:val="24"/>
        </w:rPr>
        <w:t xml:space="preserve">A CAP started by a CF_Poll </w:t>
      </w:r>
      <w:r w:rsidR="00B71D3D" w:rsidRPr="009B0AFF">
        <w:rPr>
          <w:sz w:val="24"/>
          <w:szCs w:val="24"/>
        </w:rPr>
        <w:t>solicits the first packet from the STA and sets the duration of the TXOP.  This is a polled TXOP</w:t>
      </w:r>
    </w:p>
    <w:p w14:paraId="41AC55FA" w14:textId="1B4221F8" w:rsidR="00B71D3D" w:rsidRPr="009B0AFF" w:rsidRDefault="00B71D3D" w:rsidP="00020A9B">
      <w:pPr>
        <w:pStyle w:val="ListParagraph"/>
        <w:numPr>
          <w:ilvl w:val="1"/>
          <w:numId w:val="36"/>
        </w:numPr>
        <w:rPr>
          <w:rFonts w:eastAsia="TimesNewRoman"/>
          <w:sz w:val="24"/>
          <w:szCs w:val="24"/>
        </w:rPr>
      </w:pPr>
      <w:r w:rsidRPr="009B0AFF">
        <w:rPr>
          <w:rFonts w:eastAsia="TimesNewRoman"/>
          <w:sz w:val="24"/>
          <w:szCs w:val="24"/>
        </w:rPr>
        <w:t>An AP can start a CAP by simply grabbing the medium usin</w:t>
      </w:r>
      <w:r w:rsidR="009B0AFF" w:rsidRPr="009B0AFF">
        <w:rPr>
          <w:rFonts w:eastAsia="TimesNewRoman"/>
          <w:sz w:val="24"/>
          <w:szCs w:val="24"/>
        </w:rPr>
        <w:t>g</w:t>
      </w:r>
      <w:r w:rsidRPr="009B0AFF">
        <w:rPr>
          <w:rFonts w:eastAsia="TimesNewRoman"/>
          <w:sz w:val="24"/>
          <w:szCs w:val="24"/>
        </w:rPr>
        <w:t>PIFS and transmits the first packet with a duration that covers the TXOP.</w:t>
      </w:r>
    </w:p>
    <w:p w14:paraId="465E58FE" w14:textId="39738BA7" w:rsidR="00020A9B" w:rsidRPr="009B0AFF" w:rsidRDefault="00B71D3D" w:rsidP="00020A9B">
      <w:pPr>
        <w:pStyle w:val="ListParagraph"/>
        <w:numPr>
          <w:ilvl w:val="1"/>
          <w:numId w:val="36"/>
        </w:numPr>
        <w:rPr>
          <w:rFonts w:eastAsia="TimesNewRoman"/>
          <w:sz w:val="24"/>
          <w:szCs w:val="24"/>
        </w:rPr>
      </w:pPr>
      <w:r w:rsidRPr="009B0AFF">
        <w:rPr>
          <w:sz w:val="24"/>
          <w:szCs w:val="24"/>
        </w:rPr>
        <w:t xml:space="preserve">So </w:t>
      </w:r>
      <w:r w:rsidR="00020A9B" w:rsidRPr="009B0AFF">
        <w:rPr>
          <w:sz w:val="24"/>
          <w:szCs w:val="24"/>
        </w:rPr>
        <w:t xml:space="preserve">Polled TXOPs </w:t>
      </w:r>
      <w:r w:rsidRPr="009B0AFF">
        <w:rPr>
          <w:sz w:val="24"/>
          <w:szCs w:val="24"/>
        </w:rPr>
        <w:t xml:space="preserve">and TXOPs </w:t>
      </w:r>
      <w:r w:rsidR="00020A9B" w:rsidRPr="009B0AFF">
        <w:rPr>
          <w:sz w:val="24"/>
          <w:szCs w:val="24"/>
        </w:rPr>
        <w:t xml:space="preserve">can exist within a CAP. The HC grants a polled TXOP to a STA.  It might then grant a second TXOP to the same or another STA all within the same CAP.  </w:t>
      </w:r>
    </w:p>
    <w:p w14:paraId="002593D9" w14:textId="56873406" w:rsidR="005D08DC" w:rsidRPr="009B0AFF" w:rsidRDefault="00E34452" w:rsidP="005D08DC">
      <w:pPr>
        <w:pStyle w:val="ListParagraph"/>
        <w:numPr>
          <w:ilvl w:val="0"/>
          <w:numId w:val="36"/>
        </w:numPr>
        <w:rPr>
          <w:rFonts w:eastAsia="TimesNewRoman"/>
          <w:sz w:val="24"/>
          <w:szCs w:val="24"/>
        </w:rPr>
      </w:pPr>
      <w:r w:rsidRPr="009B0AFF">
        <w:rPr>
          <w:rFonts w:eastAsia="TimesNewRoman"/>
          <w:sz w:val="24"/>
          <w:szCs w:val="24"/>
        </w:rPr>
        <w:t xml:space="preserve">The FIG.10-20 should be edited as it seems to show 3 CAPs when a CAP can span several </w:t>
      </w:r>
      <w:r w:rsidR="009B0AFF">
        <w:rPr>
          <w:rFonts w:eastAsia="TimesNewRoman"/>
          <w:sz w:val="24"/>
          <w:szCs w:val="24"/>
        </w:rPr>
        <w:t>(</w:t>
      </w:r>
      <w:r w:rsidRPr="009B0AFF">
        <w:rPr>
          <w:rFonts w:eastAsia="TimesNewRoman"/>
          <w:sz w:val="24"/>
          <w:szCs w:val="24"/>
        </w:rPr>
        <w:t>polled</w:t>
      </w:r>
      <w:r w:rsidR="009B0AFF">
        <w:rPr>
          <w:rFonts w:eastAsia="TimesNewRoman"/>
          <w:sz w:val="24"/>
          <w:szCs w:val="24"/>
        </w:rPr>
        <w:t>)</w:t>
      </w:r>
      <w:r w:rsidRPr="009B0AFF">
        <w:rPr>
          <w:rFonts w:eastAsia="TimesNewRoman"/>
          <w:sz w:val="24"/>
          <w:szCs w:val="24"/>
        </w:rPr>
        <w:t xml:space="preserve"> TXOPs</w:t>
      </w:r>
    </w:p>
    <w:p w14:paraId="3ED015E3" w14:textId="5491A1DD" w:rsidR="00020A9B" w:rsidRPr="009B0AFF" w:rsidRDefault="00020A9B" w:rsidP="00B15452">
      <w:pPr>
        <w:rPr>
          <w:rFonts w:eastAsia="TimesNewRoman"/>
          <w:sz w:val="24"/>
          <w:szCs w:val="24"/>
        </w:rPr>
      </w:pPr>
    </w:p>
    <w:p w14:paraId="0DA2BD43" w14:textId="77777777" w:rsidR="00020A9B" w:rsidRDefault="00020A9B" w:rsidP="00B15452">
      <w:pPr>
        <w:rPr>
          <w:rFonts w:eastAsia="TimesNewRoman"/>
          <w:sz w:val="24"/>
        </w:rPr>
      </w:pPr>
    </w:p>
    <w:p w14:paraId="6F0A30BD" w14:textId="03ADABA1" w:rsidR="005D08DC" w:rsidRDefault="005D08DC">
      <w:pPr>
        <w:rPr>
          <w:rFonts w:eastAsia="TimesNewRoman"/>
          <w:sz w:val="24"/>
        </w:rPr>
      </w:pPr>
    </w:p>
    <w:p w14:paraId="00253133" w14:textId="7A6AD214" w:rsidR="00B11F68" w:rsidRDefault="00B15452" w:rsidP="00B15452">
      <w:pPr>
        <w:rPr>
          <w:rFonts w:eastAsia="TimesNewRoman"/>
          <w:sz w:val="24"/>
        </w:rPr>
      </w:pPr>
      <w:r>
        <w:rPr>
          <w:rFonts w:eastAsia="TimesNewRoman"/>
          <w:sz w:val="24"/>
        </w:rPr>
        <w:t xml:space="preserve">Hence, </w:t>
      </w:r>
    </w:p>
    <w:p w14:paraId="671A8159" w14:textId="71115D6E" w:rsidR="00B11F68" w:rsidRDefault="00B11F68" w:rsidP="00B15452">
      <w:pPr>
        <w:rPr>
          <w:rFonts w:eastAsia="TimesNewRoman"/>
          <w:sz w:val="24"/>
        </w:rPr>
      </w:pPr>
    </w:p>
    <w:p w14:paraId="64387924" w14:textId="77777777" w:rsidR="009B0AFF" w:rsidRDefault="009B0AFF">
      <w:pPr>
        <w:rPr>
          <w:rFonts w:eastAsia="TimesNewRoman"/>
          <w:b/>
          <w:sz w:val="24"/>
        </w:rPr>
      </w:pPr>
      <w:r>
        <w:rPr>
          <w:rFonts w:eastAsia="TimesNewRoman"/>
          <w:b/>
          <w:sz w:val="24"/>
        </w:rPr>
        <w:br w:type="page"/>
      </w:r>
    </w:p>
    <w:p w14:paraId="64DBDE91" w14:textId="1623531F" w:rsidR="00571065" w:rsidRPr="005F7E04" w:rsidRDefault="00571065" w:rsidP="00571065">
      <w:pPr>
        <w:autoSpaceDE w:val="0"/>
        <w:autoSpaceDN w:val="0"/>
        <w:adjustRightInd w:val="0"/>
        <w:rPr>
          <w:rFonts w:eastAsia="TimesNewRoman"/>
          <w:b/>
          <w:sz w:val="24"/>
        </w:rPr>
      </w:pPr>
      <w:r w:rsidRPr="005F7E04">
        <w:rPr>
          <w:rFonts w:eastAsia="TimesNewRoman"/>
          <w:b/>
          <w:sz w:val="24"/>
        </w:rPr>
        <w:lastRenderedPageBreak/>
        <w:t>Proposed Resolution:</w:t>
      </w:r>
    </w:p>
    <w:p w14:paraId="61F65B1B" w14:textId="77777777" w:rsidR="00571065" w:rsidRDefault="00571065" w:rsidP="00571065">
      <w:pPr>
        <w:autoSpaceDE w:val="0"/>
        <w:autoSpaceDN w:val="0"/>
        <w:adjustRightInd w:val="0"/>
        <w:rPr>
          <w:rFonts w:eastAsia="TimesNewRoman"/>
          <w:sz w:val="24"/>
        </w:rPr>
      </w:pPr>
      <w:r>
        <w:rPr>
          <w:rFonts w:eastAsia="TimesNewRoman"/>
          <w:sz w:val="24"/>
        </w:rPr>
        <w:t>Revised</w:t>
      </w:r>
    </w:p>
    <w:p w14:paraId="5CB2EB09" w14:textId="21EFD1CA" w:rsidR="00B11F68" w:rsidRDefault="00B11F68" w:rsidP="00B15452">
      <w:pPr>
        <w:rPr>
          <w:rFonts w:eastAsia="TimesNewRoman"/>
          <w:sz w:val="24"/>
        </w:rPr>
      </w:pPr>
    </w:p>
    <w:p w14:paraId="084FE410" w14:textId="304A6B4D" w:rsidR="00020A9B" w:rsidRDefault="00020A9B" w:rsidP="00B15452">
      <w:pPr>
        <w:rPr>
          <w:rFonts w:eastAsia="TimesNewRoman"/>
          <w:sz w:val="24"/>
        </w:rPr>
      </w:pPr>
      <w:r>
        <w:rPr>
          <w:rFonts w:eastAsia="TimesNewRoman"/>
          <w:sz w:val="24"/>
        </w:rPr>
        <w:t>Make changes as shown</w:t>
      </w:r>
    </w:p>
    <w:p w14:paraId="32032D29" w14:textId="77777777" w:rsidR="005D08DC" w:rsidRDefault="005D08DC" w:rsidP="00B15452">
      <w:pPr>
        <w:rPr>
          <w:rFonts w:eastAsia="TimesNewRoman"/>
          <w:sz w:val="24"/>
        </w:rPr>
      </w:pPr>
    </w:p>
    <w:p w14:paraId="621F5F08" w14:textId="483CB9DB" w:rsidR="00B15452" w:rsidRDefault="00AA656E" w:rsidP="00B15452">
      <w:pPr>
        <w:rPr>
          <w:rFonts w:eastAsia="TimesNewRoman"/>
          <w:sz w:val="24"/>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5960FC8D" w14:textId="46B3A82D" w:rsidR="00B15452" w:rsidRDefault="00B15452" w:rsidP="00B15452">
      <w:pPr>
        <w:rPr>
          <w:rFonts w:eastAsia="TimesNewRoman"/>
          <w:i/>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w:t>
      </w:r>
      <w:commentRangeStart w:id="6"/>
      <w:r>
        <w:rPr>
          <w:rFonts w:eastAsia="TimesNewRoman"/>
          <w:i/>
          <w:sz w:val="24"/>
          <w:szCs w:val="24"/>
          <w:lang w:eastAsia="ja-JP"/>
        </w:rPr>
        <w:t>medium</w:t>
      </w:r>
      <w:r>
        <w:rPr>
          <w:rFonts w:eastAsia="TimesNewRoman"/>
          <w:i/>
          <w:color w:val="FF0000"/>
          <w:sz w:val="24"/>
          <w:szCs w:val="24"/>
          <w:lang w:eastAsia="ja-JP"/>
        </w:rPr>
        <w:t>.</w:t>
      </w:r>
      <w:commentRangeEnd w:id="6"/>
      <w:r w:rsidR="00192732">
        <w:rPr>
          <w:rStyle w:val="CommentReference"/>
        </w:rPr>
        <w:commentReference w:id="6"/>
      </w:r>
      <w:r w:rsidRPr="00251163">
        <w:rPr>
          <w:rFonts w:eastAsia="TimesNewRoman"/>
          <w:i/>
          <w:color w:val="FF0000"/>
          <w:sz w:val="24"/>
          <w:szCs w:val="24"/>
          <w:lang w:eastAsia="ja-JP"/>
        </w:rPr>
        <w:t xml:space="preserve"> </w:t>
      </w:r>
      <w:r w:rsidRPr="00B15452">
        <w:rPr>
          <w:rFonts w:eastAsia="TimesNewRoman"/>
          <w:i/>
          <w:sz w:val="24"/>
          <w:szCs w:val="24"/>
          <w:lang w:eastAsia="ja-JP"/>
        </w:rPr>
        <w:t>It might span multiple consecutive transmission opportunities (TXOPs)</w:t>
      </w:r>
      <w:r w:rsidR="00B71D3D">
        <w:rPr>
          <w:rFonts w:eastAsia="TimesNewRoman"/>
          <w:i/>
          <w:sz w:val="24"/>
          <w:szCs w:val="24"/>
          <w:lang w:eastAsia="ja-JP"/>
        </w:rPr>
        <w:t xml:space="preserve"> </w:t>
      </w:r>
      <w:r w:rsidR="00B71D3D" w:rsidRPr="00B71D3D">
        <w:rPr>
          <w:rFonts w:eastAsia="TimesNewRoman"/>
          <w:i/>
          <w:color w:val="FF0000"/>
          <w:sz w:val="24"/>
          <w:szCs w:val="24"/>
          <w:lang w:eastAsia="ja-JP"/>
        </w:rPr>
        <w:t>and/or polled TXOPs</w:t>
      </w:r>
      <w:r w:rsidR="00B71D3D">
        <w:rPr>
          <w:rFonts w:eastAsia="TimesNewRoman"/>
          <w:i/>
          <w:sz w:val="24"/>
          <w:szCs w:val="24"/>
          <w:lang w:eastAsia="ja-JP"/>
        </w:rPr>
        <w:t>.</w:t>
      </w:r>
      <w:r w:rsidRPr="00B15452">
        <w:rPr>
          <w:rFonts w:eastAsia="TimesNewRoman"/>
          <w:i/>
          <w:sz w:val="24"/>
          <w:szCs w:val="24"/>
          <w:lang w:eastAsia="ja-JP"/>
        </w:rPr>
        <w:t xml:space="preserve"> </w:t>
      </w:r>
      <w:r w:rsidRPr="00B15452">
        <w:rPr>
          <w:rFonts w:eastAsia="TimesNewRoman"/>
          <w:i/>
          <w:strike/>
          <w:sz w:val="24"/>
          <w:szCs w:val="24"/>
          <w:lang w:eastAsia="ja-JP"/>
        </w:rPr>
        <w:t>and can contain polled TXOPs</w:t>
      </w:r>
      <w:r>
        <w:rPr>
          <w:rFonts w:eastAsia="TimesNewRoman"/>
          <w:i/>
          <w:sz w:val="24"/>
          <w:szCs w:val="24"/>
          <w:lang w:eastAsia="ja-JP"/>
        </w:rPr>
        <w:t>.</w:t>
      </w:r>
    </w:p>
    <w:p w14:paraId="05977BA0" w14:textId="06D8F914" w:rsidR="00AA656E" w:rsidRDefault="00AA656E" w:rsidP="00B15452">
      <w:pPr>
        <w:rPr>
          <w:rFonts w:eastAsia="TimesNewRoman"/>
          <w:i/>
          <w:sz w:val="24"/>
          <w:szCs w:val="24"/>
          <w:lang w:eastAsia="ja-JP"/>
        </w:rPr>
      </w:pPr>
    </w:p>
    <w:p w14:paraId="4CD82A10" w14:textId="432152D0" w:rsidR="00AA656E" w:rsidRDefault="00AA656E" w:rsidP="00B15452">
      <w:pPr>
        <w:rPr>
          <w:rFonts w:eastAsia="TimesNewRoman"/>
          <w:i/>
          <w:sz w:val="24"/>
          <w:szCs w:val="24"/>
          <w:lang w:eastAsia="ja-JP"/>
        </w:rPr>
      </w:pPr>
    </w:p>
    <w:p w14:paraId="631F9A5D" w14:textId="77777777" w:rsidR="00AA656E" w:rsidRDefault="00AA656E" w:rsidP="00AA656E">
      <w:pPr>
        <w:autoSpaceDE w:val="0"/>
        <w:autoSpaceDN w:val="0"/>
        <w:adjustRightInd w:val="0"/>
        <w:rPr>
          <w:rFonts w:eastAsia="TimesNewRoman"/>
          <w:sz w:val="24"/>
        </w:rPr>
      </w:pPr>
      <w:r>
        <w:rPr>
          <w:rFonts w:eastAsia="TimesNewRoman"/>
          <w:sz w:val="24"/>
        </w:rPr>
        <w:t>At 10.23.3.2.2.  P1845.13,</w:t>
      </w:r>
    </w:p>
    <w:p w14:paraId="4E71CB22" w14:textId="77777777" w:rsidR="00AA656E" w:rsidRPr="00B43508" w:rsidRDefault="00AA656E" w:rsidP="00AA656E">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7E8AC006" w14:textId="77777777" w:rsidR="00AA656E" w:rsidRDefault="00AA656E" w:rsidP="00AA656E">
      <w:pPr>
        <w:autoSpaceDE w:val="0"/>
        <w:autoSpaceDN w:val="0"/>
        <w:adjustRightInd w:val="0"/>
      </w:pPr>
      <w:r>
        <w:t>“When the HC needs access to the WM to start a TXOP,”</w:t>
      </w:r>
    </w:p>
    <w:p w14:paraId="2BF59CDE" w14:textId="77777777" w:rsidR="00AA656E" w:rsidRDefault="00AA656E" w:rsidP="00AA656E">
      <w:pPr>
        <w:autoSpaceDE w:val="0"/>
        <w:autoSpaceDN w:val="0"/>
        <w:adjustRightInd w:val="0"/>
      </w:pPr>
      <w:r>
        <w:t>To</w:t>
      </w:r>
    </w:p>
    <w:p w14:paraId="7072BE04" w14:textId="02FCF9BB" w:rsidR="00AA656E" w:rsidRDefault="00AA656E" w:rsidP="00AA656E">
      <w:pPr>
        <w:rPr>
          <w:rFonts w:eastAsia="TimesNewRoman"/>
          <w:i/>
          <w:sz w:val="24"/>
          <w:szCs w:val="24"/>
          <w:lang w:eastAsia="ja-JP"/>
        </w:rPr>
      </w:pPr>
      <w:r>
        <w:t xml:space="preserve">“When the HC needs access to the WM to start </w:t>
      </w:r>
      <w:commentRangeStart w:id="7"/>
      <w:r>
        <w:t xml:space="preserve">a </w:t>
      </w:r>
      <w:r w:rsidR="00020A9B" w:rsidRPr="00020A9B">
        <w:rPr>
          <w:color w:val="000000" w:themeColor="text1"/>
        </w:rPr>
        <w:t>TXOP</w:t>
      </w:r>
      <w:r w:rsidR="00B71D3D">
        <w:rPr>
          <w:color w:val="000000" w:themeColor="text1"/>
        </w:rPr>
        <w:t xml:space="preserve"> </w:t>
      </w:r>
      <w:r w:rsidR="00B71D3D" w:rsidRPr="00B71D3D">
        <w:rPr>
          <w:color w:val="FF0000"/>
        </w:rPr>
        <w:t>or a polled TXOP</w:t>
      </w:r>
      <w:commentRangeEnd w:id="7"/>
      <w:r w:rsidR="009B0AFF">
        <w:rPr>
          <w:rStyle w:val="CommentReference"/>
        </w:rPr>
        <w:commentReference w:id="7"/>
      </w:r>
      <w:r>
        <w:t>,”</w:t>
      </w:r>
    </w:p>
    <w:p w14:paraId="01DD9AC2" w14:textId="2A8AFCC7" w:rsidR="00AA656E" w:rsidRDefault="00AA656E" w:rsidP="00B15452">
      <w:pPr>
        <w:rPr>
          <w:rFonts w:eastAsia="TimesNewRoman"/>
          <w:sz w:val="24"/>
        </w:rPr>
      </w:pPr>
    </w:p>
    <w:p w14:paraId="1EB05AF7" w14:textId="77777777" w:rsidR="00AA656E" w:rsidRDefault="00AA656E" w:rsidP="00AA656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6E9E71AC" w14:textId="77777777" w:rsidR="00AA656E" w:rsidRPr="00AA656E" w:rsidRDefault="00AA656E" w:rsidP="00AA656E">
      <w:pPr>
        <w:autoSpaceDE w:val="0"/>
        <w:autoSpaceDN w:val="0"/>
        <w:adjustRightInd w:val="0"/>
        <w:rPr>
          <w:sz w:val="24"/>
          <w:szCs w:val="24"/>
        </w:rPr>
      </w:pPr>
      <w:r w:rsidRPr="00AA656E">
        <w:rPr>
          <w:rFonts w:eastAsia="TimesNewRoman"/>
          <w:sz w:val="24"/>
          <w:szCs w:val="24"/>
          <w:lang w:eastAsia="ja-JP"/>
        </w:rPr>
        <w:t>“</w:t>
      </w:r>
      <w:r w:rsidRPr="00AA656E">
        <w:rPr>
          <w:rFonts w:eastAsia="TimesNewRoman"/>
          <w:color w:val="000000"/>
          <w:sz w:val="24"/>
          <w:szCs w:val="24"/>
        </w:rPr>
        <w:t xml:space="preserve">An HC starting </w:t>
      </w:r>
      <w:r w:rsidRPr="00AA656E">
        <w:rPr>
          <w:rFonts w:eastAsia="TimesNewRoman"/>
          <w:color w:val="218B21"/>
          <w:sz w:val="24"/>
          <w:szCs w:val="24"/>
        </w:rPr>
        <w:t>(M53)</w:t>
      </w:r>
      <w:r w:rsidRPr="00AA656E">
        <w:rPr>
          <w:rFonts w:eastAsia="TimesNewRoman"/>
          <w:color w:val="000000"/>
          <w:sz w:val="24"/>
          <w:szCs w:val="24"/>
        </w:rPr>
        <w:t xml:space="preserve">a </w:t>
      </w:r>
      <w:r w:rsidRPr="00AA656E">
        <w:rPr>
          <w:rFonts w:eastAsia="TimesNewRoman"/>
          <w:color w:val="FF0000"/>
          <w:sz w:val="24"/>
          <w:szCs w:val="24"/>
        </w:rPr>
        <w:t>CAP</w:t>
      </w:r>
      <w:r w:rsidRPr="00AA656E">
        <w:rPr>
          <w:rFonts w:eastAsia="TimesNewRoman"/>
          <w:color w:val="000000"/>
          <w:sz w:val="24"/>
          <w:szCs w:val="24"/>
        </w:rPr>
        <w:t xml:space="preserve"> </w:t>
      </w:r>
      <w:r w:rsidRPr="00AA656E">
        <w:rPr>
          <w:rFonts w:eastAsia="TimesNewRoman"/>
          <w:strike/>
          <w:color w:val="000000"/>
          <w:sz w:val="24"/>
          <w:szCs w:val="24"/>
        </w:rPr>
        <w:t>TXOP</w:t>
      </w:r>
      <w:r w:rsidRPr="00AA656E">
        <w:rPr>
          <w:rFonts w:eastAsia="TimesNewRoman"/>
          <w:color w:val="000000"/>
          <w:sz w:val="24"/>
          <w:szCs w:val="24"/>
        </w:rPr>
        <w:t>, as described in 10.23.3.2.2 (CAP generation)”</w:t>
      </w:r>
    </w:p>
    <w:p w14:paraId="4F7BB950" w14:textId="77777777" w:rsidR="00AA656E" w:rsidRPr="00AA656E" w:rsidRDefault="00AA656E" w:rsidP="00AA656E">
      <w:pPr>
        <w:autoSpaceDE w:val="0"/>
        <w:autoSpaceDN w:val="0"/>
        <w:adjustRightInd w:val="0"/>
        <w:rPr>
          <w:sz w:val="24"/>
          <w:szCs w:val="24"/>
        </w:rPr>
      </w:pPr>
    </w:p>
    <w:p w14:paraId="68D7F86B" w14:textId="37A9FE9A"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10.23.3.2.1</w:t>
      </w:r>
      <w:r>
        <w:rPr>
          <w:rFonts w:eastAsia="TimesNewRoman"/>
          <w:sz w:val="24"/>
          <w:szCs w:val="24"/>
          <w:lang w:val="en-US" w:eastAsia="ja-JP"/>
        </w:rPr>
        <w:t xml:space="preserve"> </w:t>
      </w:r>
      <w:r w:rsidRPr="00AA656E">
        <w:rPr>
          <w:rFonts w:eastAsia="TimesNewRoman"/>
          <w:sz w:val="24"/>
          <w:szCs w:val="24"/>
          <w:lang w:val="en-US" w:eastAsia="ja-JP"/>
        </w:rPr>
        <w:t>P1845.6</w:t>
      </w:r>
    </w:p>
    <w:p w14:paraId="4062008E" w14:textId="77777777" w:rsidR="00AA656E" w:rsidRPr="00AA656E" w:rsidRDefault="00AA656E" w:rsidP="00AA656E">
      <w:pPr>
        <w:autoSpaceDE w:val="0"/>
        <w:autoSpaceDN w:val="0"/>
        <w:adjustRightInd w:val="0"/>
        <w:rPr>
          <w:rFonts w:eastAsia="TimesNewRoman"/>
          <w:sz w:val="24"/>
          <w:szCs w:val="24"/>
          <w:lang w:val="en-US" w:eastAsia="ja-JP"/>
        </w:rPr>
      </w:pPr>
      <w:r w:rsidRPr="00AA656E">
        <w:rPr>
          <w:rFonts w:eastAsia="TimesNewRoman"/>
          <w:sz w:val="24"/>
          <w:szCs w:val="24"/>
          <w:lang w:val="en-US" w:eastAsia="ja-JP"/>
        </w:rPr>
        <w:t>Change</w:t>
      </w:r>
    </w:p>
    <w:p w14:paraId="6E19073E" w14:textId="259F30F2"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“The HC gains control of the WM as needed to send QoS traffic and to issue QoS (+)CF-Poll frames to STAs by</w:t>
      </w:r>
      <w:r>
        <w:rPr>
          <w:rFonts w:eastAsia="TimesNewRoman"/>
          <w:sz w:val="24"/>
          <w:szCs w:val="24"/>
          <w:lang w:val="en-US" w:eastAsia="ja-JP"/>
        </w:rPr>
        <w:t xml:space="preserve"> </w:t>
      </w:r>
      <w:r w:rsidRPr="00AA656E">
        <w:rPr>
          <w:rFonts w:eastAsia="TimesNewRoman"/>
          <w:sz w:val="24"/>
          <w:szCs w:val="24"/>
          <w:lang w:val="en-US" w:eastAsia="ja-JP"/>
        </w:rPr>
        <w:t>waiting a shorter time between transmissions than the STAs using the EDCA procedures”</w:t>
      </w:r>
    </w:p>
    <w:p w14:paraId="10E9E905" w14:textId="77777777" w:rsidR="00AA656E" w:rsidRDefault="00AA656E" w:rsidP="00AA656E">
      <w:pPr>
        <w:autoSpaceDE w:val="0"/>
        <w:autoSpaceDN w:val="0"/>
        <w:adjustRightInd w:val="0"/>
        <w:rPr>
          <w:sz w:val="24"/>
          <w:szCs w:val="24"/>
        </w:rPr>
      </w:pPr>
    </w:p>
    <w:p w14:paraId="5137C0F8" w14:textId="30BBFA0D" w:rsidR="00AA656E" w:rsidRDefault="00AA656E" w:rsidP="00AA656E">
      <w:pPr>
        <w:autoSpaceDE w:val="0"/>
        <w:autoSpaceDN w:val="0"/>
        <w:adjustRightInd w:val="0"/>
        <w:rPr>
          <w:sz w:val="24"/>
          <w:szCs w:val="24"/>
        </w:rPr>
      </w:pPr>
      <w:r w:rsidRPr="00AA656E">
        <w:rPr>
          <w:sz w:val="24"/>
          <w:szCs w:val="24"/>
        </w:rPr>
        <w:t>To</w:t>
      </w:r>
    </w:p>
    <w:p w14:paraId="3674A4C8" w14:textId="77777777" w:rsidR="00AA656E" w:rsidRPr="00AA656E" w:rsidRDefault="00AA656E" w:rsidP="00AA656E">
      <w:pPr>
        <w:autoSpaceDE w:val="0"/>
        <w:autoSpaceDN w:val="0"/>
        <w:adjustRightInd w:val="0"/>
        <w:rPr>
          <w:sz w:val="24"/>
          <w:szCs w:val="24"/>
        </w:rPr>
      </w:pPr>
    </w:p>
    <w:p w14:paraId="62F2D637" w14:textId="3BD2C82A" w:rsidR="00AA656E" w:rsidRPr="00AA656E" w:rsidRDefault="00AA656E" w:rsidP="00AA656E">
      <w:pPr>
        <w:autoSpaceDE w:val="0"/>
        <w:autoSpaceDN w:val="0"/>
        <w:adjustRightInd w:val="0"/>
        <w:rPr>
          <w:rFonts w:eastAsia="TimesNewRoman"/>
          <w:sz w:val="24"/>
          <w:szCs w:val="24"/>
        </w:rPr>
      </w:pPr>
      <w:r w:rsidRPr="00AA656E">
        <w:rPr>
          <w:rFonts w:eastAsia="TimesNewRoman"/>
          <w:sz w:val="24"/>
          <w:szCs w:val="24"/>
          <w:lang w:val="en-US" w:eastAsia="ja-JP"/>
        </w:rPr>
        <w:t xml:space="preserve">“The HC gains control of the WM as needed to </w:t>
      </w:r>
      <w:r w:rsidRPr="00AA656E">
        <w:rPr>
          <w:rFonts w:eastAsia="TimesNewRoman"/>
          <w:color w:val="FF0000"/>
          <w:sz w:val="24"/>
          <w:szCs w:val="24"/>
          <w:lang w:val="en-US" w:eastAsia="ja-JP"/>
        </w:rPr>
        <w:t xml:space="preserve">start a CAP, </w:t>
      </w:r>
      <w:r w:rsidRPr="00AA656E">
        <w:rPr>
          <w:rFonts w:eastAsia="TimesNewRoman"/>
          <w:sz w:val="24"/>
          <w:szCs w:val="24"/>
          <w:lang w:val="en-US" w:eastAsia="ja-JP"/>
        </w:rPr>
        <w:t xml:space="preserve">send QoS traffic </w:t>
      </w:r>
      <w:r w:rsidRPr="00B71D3D">
        <w:rPr>
          <w:rFonts w:eastAsia="TimesNewRoman"/>
          <w:strike/>
          <w:sz w:val="24"/>
          <w:szCs w:val="24"/>
          <w:lang w:val="en-US" w:eastAsia="ja-JP"/>
        </w:rPr>
        <w:t>and</w:t>
      </w:r>
      <w:r w:rsidRPr="00AA656E">
        <w:rPr>
          <w:rFonts w:eastAsia="TimesNewRoman"/>
          <w:sz w:val="24"/>
          <w:szCs w:val="24"/>
          <w:lang w:val="en-US" w:eastAsia="ja-JP"/>
        </w:rPr>
        <w:t xml:space="preserve"> </w:t>
      </w:r>
      <w:r w:rsidR="00D27788" w:rsidRPr="00D27788">
        <w:rPr>
          <w:rFonts w:eastAsia="TimesNewRoman"/>
          <w:color w:val="FF0000"/>
          <w:sz w:val="24"/>
          <w:szCs w:val="24"/>
          <w:lang w:val="en-US" w:eastAsia="ja-JP"/>
        </w:rPr>
        <w:t>or</w:t>
      </w:r>
      <w:r w:rsidR="00D27788">
        <w:rPr>
          <w:rFonts w:eastAsia="TimesNewRoman"/>
          <w:sz w:val="24"/>
          <w:szCs w:val="24"/>
          <w:lang w:val="en-US" w:eastAsia="ja-JP"/>
        </w:rPr>
        <w:t xml:space="preserve"> </w:t>
      </w:r>
      <w:r w:rsidRPr="00AA656E">
        <w:rPr>
          <w:rFonts w:eastAsia="TimesNewRoman"/>
          <w:sz w:val="24"/>
          <w:szCs w:val="24"/>
          <w:lang w:val="en-US" w:eastAsia="ja-JP"/>
        </w:rPr>
        <w:t>to issue QoS (+)CF-Poll frames to STAs by waiting a shorter time between transmissions than the STAs using the EDCA procedures”</w:t>
      </w:r>
    </w:p>
    <w:p w14:paraId="1910D9F1" w14:textId="77777777" w:rsidR="00AA656E" w:rsidRPr="00AA656E" w:rsidRDefault="00AA656E" w:rsidP="00AA656E">
      <w:pPr>
        <w:autoSpaceDE w:val="0"/>
        <w:autoSpaceDN w:val="0"/>
        <w:adjustRightInd w:val="0"/>
        <w:rPr>
          <w:sz w:val="24"/>
          <w:szCs w:val="24"/>
        </w:rPr>
      </w:pPr>
    </w:p>
    <w:p w14:paraId="074C61B0" w14:textId="77777777" w:rsidR="00AA656E" w:rsidRPr="00AA656E" w:rsidRDefault="00AA656E" w:rsidP="00AA656E">
      <w:pPr>
        <w:rPr>
          <w:sz w:val="24"/>
          <w:szCs w:val="24"/>
        </w:rPr>
      </w:pPr>
      <w:r w:rsidRPr="00AA656E">
        <w:rPr>
          <w:sz w:val="24"/>
          <w:szCs w:val="24"/>
        </w:rPr>
        <w:t>10.23.3.1</w:t>
      </w:r>
    </w:p>
    <w:p w14:paraId="4467413A" w14:textId="2A646D8A" w:rsidR="00AA656E" w:rsidRPr="00AA656E" w:rsidRDefault="00AA656E" w:rsidP="00AA656E">
      <w:pPr>
        <w:autoSpaceDE w:val="0"/>
        <w:autoSpaceDN w:val="0"/>
        <w:rPr>
          <w:rFonts w:eastAsia="TimesNewRoman"/>
          <w:sz w:val="24"/>
          <w:szCs w:val="24"/>
        </w:rPr>
      </w:pPr>
      <w:r w:rsidRPr="00AA656E">
        <w:rPr>
          <w:rFonts w:eastAsia="TimesNewRoman"/>
          <w:sz w:val="24"/>
          <w:szCs w:val="24"/>
        </w:rPr>
        <w:t xml:space="preserve">The HC </w:t>
      </w:r>
      <w:commentRangeStart w:id="8"/>
      <w:r w:rsidRPr="00AA656E">
        <w:rPr>
          <w:rFonts w:eastAsia="TimesNewRoman"/>
          <w:strike/>
          <w:sz w:val="24"/>
          <w:szCs w:val="24"/>
        </w:rPr>
        <w:t>is a type of centralized coordinato</w:t>
      </w:r>
      <w:commentRangeEnd w:id="8"/>
      <w:r w:rsidR="005D08DC">
        <w:rPr>
          <w:rStyle w:val="CommentReference"/>
        </w:rPr>
        <w:commentReference w:id="8"/>
      </w:r>
      <w:r w:rsidRPr="00AA656E">
        <w:rPr>
          <w:rFonts w:eastAsia="TimesNewRoman"/>
          <w:strike/>
          <w:sz w:val="24"/>
          <w:szCs w:val="24"/>
        </w:rPr>
        <w:t>r that</w:t>
      </w:r>
      <w:r w:rsidRPr="00AA656E">
        <w:rPr>
          <w:rFonts w:eastAsia="TimesNewRoman"/>
          <w:sz w:val="24"/>
          <w:szCs w:val="24"/>
        </w:rPr>
        <w:t xml:space="preserve"> grants a STA a polled TXOP with duration specified in a</w:t>
      </w:r>
      <w:r>
        <w:rPr>
          <w:rFonts w:eastAsia="TimesNewRoman"/>
          <w:sz w:val="24"/>
          <w:szCs w:val="24"/>
        </w:rPr>
        <w:t xml:space="preserve"> </w:t>
      </w:r>
      <w:r w:rsidRPr="00AA656E">
        <w:rPr>
          <w:rFonts w:eastAsia="TimesNewRoman"/>
          <w:sz w:val="24"/>
          <w:szCs w:val="24"/>
        </w:rPr>
        <w:t>QoS (+)CF-Poll frame. A STA may transmit multiple frame exchange sequences within given polled TXOPs,</w:t>
      </w:r>
      <w:r>
        <w:rPr>
          <w:rFonts w:eastAsia="TimesNewRoman"/>
          <w:sz w:val="24"/>
          <w:szCs w:val="24"/>
        </w:rPr>
        <w:t xml:space="preserve"> </w:t>
      </w:r>
      <w:r w:rsidRPr="00AA656E">
        <w:rPr>
          <w:rFonts w:eastAsia="TimesNewRoman"/>
          <w:sz w:val="24"/>
          <w:szCs w:val="24"/>
        </w:rPr>
        <w:t>subject to the limit on TXOP duration.</w:t>
      </w:r>
      <w:r w:rsidR="00D27788">
        <w:rPr>
          <w:rFonts w:eastAsia="TimesNewRoman"/>
          <w:sz w:val="24"/>
          <w:szCs w:val="24"/>
        </w:rPr>
        <w:t xml:space="preserve"> </w:t>
      </w:r>
    </w:p>
    <w:p w14:paraId="483E1F4B" w14:textId="77777777" w:rsidR="00AA656E" w:rsidRPr="00AA656E" w:rsidRDefault="00AA656E" w:rsidP="00AA656E">
      <w:pPr>
        <w:rPr>
          <w:rFonts w:eastAsiaTheme="minorHAnsi"/>
          <w:color w:val="1F497D"/>
          <w:sz w:val="24"/>
          <w:szCs w:val="24"/>
        </w:rPr>
      </w:pPr>
    </w:p>
    <w:p w14:paraId="580CEC50" w14:textId="160AF28A" w:rsidR="00AA656E" w:rsidRPr="00AA656E" w:rsidRDefault="00AA656E" w:rsidP="00AA656E">
      <w:pPr>
        <w:rPr>
          <w:color w:val="1F497D"/>
          <w:sz w:val="24"/>
          <w:szCs w:val="24"/>
        </w:rPr>
      </w:pPr>
      <w:r w:rsidRPr="00AA656E">
        <w:rPr>
          <w:color w:val="1F497D"/>
          <w:sz w:val="24"/>
          <w:szCs w:val="24"/>
        </w:rPr>
        <w:t xml:space="preserve">10.23.3.2.2  </w:t>
      </w:r>
      <w:r w:rsidR="003C2BBD">
        <w:rPr>
          <w:color w:val="1F497D"/>
          <w:sz w:val="24"/>
          <w:szCs w:val="24"/>
        </w:rPr>
        <w:t>, make changes as shown.</w:t>
      </w:r>
    </w:p>
    <w:p w14:paraId="1A0F714F" w14:textId="37B94741" w:rsidR="00AA656E" w:rsidRPr="00AA656E" w:rsidRDefault="00AA656E" w:rsidP="00D27788">
      <w:pPr>
        <w:rPr>
          <w:rFonts w:eastAsiaTheme="minorHAnsi"/>
          <w:color w:val="1F497D"/>
          <w:sz w:val="24"/>
          <w:szCs w:val="24"/>
        </w:rPr>
      </w:pPr>
      <w:r w:rsidRPr="00AA656E">
        <w:rPr>
          <w:rFonts w:eastAsia="TimesNewRoman"/>
          <w:color w:val="000000"/>
          <w:sz w:val="24"/>
          <w:szCs w:val="24"/>
        </w:rPr>
        <w:t xml:space="preserve">When the HC needs access to the WM to start a </w:t>
      </w:r>
      <w:r w:rsidRPr="00AA656E">
        <w:rPr>
          <w:rFonts w:eastAsia="TimesNewRoman"/>
          <w:color w:val="218B21"/>
          <w:sz w:val="24"/>
          <w:szCs w:val="24"/>
        </w:rPr>
        <w:t>(#65)</w:t>
      </w:r>
      <w:r w:rsidRPr="00AA656E">
        <w:rPr>
          <w:rFonts w:eastAsia="TimesNewRoman"/>
          <w:strike/>
          <w:sz w:val="24"/>
          <w:szCs w:val="24"/>
        </w:rPr>
        <w:t>TXOP</w:t>
      </w:r>
      <w:r w:rsidRPr="00AA656E">
        <w:rPr>
          <w:rFonts w:eastAsia="TimesNewRoman"/>
          <w:color w:val="218B21"/>
          <w:sz w:val="24"/>
          <w:szCs w:val="24"/>
        </w:rPr>
        <w:t xml:space="preserve"> </w:t>
      </w:r>
      <w:r w:rsidRPr="00AA656E">
        <w:rPr>
          <w:rFonts w:eastAsia="TimesNewRoman"/>
          <w:color w:val="FF0000"/>
          <w:sz w:val="24"/>
          <w:szCs w:val="24"/>
        </w:rPr>
        <w:t>CAP</w:t>
      </w:r>
      <w:r w:rsidRPr="00AA656E">
        <w:rPr>
          <w:rFonts w:eastAsia="TimesNewRoman"/>
          <w:color w:val="000000"/>
          <w:sz w:val="24"/>
          <w:szCs w:val="24"/>
        </w:rPr>
        <w:t xml:space="preserve">, the HC shall sense the WM. </w:t>
      </w:r>
      <w:r w:rsidR="00D27788" w:rsidRPr="00AA656E">
        <w:rPr>
          <w:rFonts w:eastAsia="TimesNewRoman"/>
          <w:color w:val="000000"/>
          <w:sz w:val="24"/>
          <w:szCs w:val="24"/>
        </w:rPr>
        <w:t xml:space="preserve">When the HC needs access to the WM to start a </w:t>
      </w:r>
      <w:r w:rsidR="00D27788" w:rsidRPr="00AA656E">
        <w:rPr>
          <w:rFonts w:eastAsia="TimesNewRoman"/>
          <w:color w:val="218B21"/>
          <w:sz w:val="24"/>
          <w:szCs w:val="24"/>
        </w:rPr>
        <w:t>(#65)</w:t>
      </w:r>
      <w:r w:rsidR="00D27788" w:rsidRPr="00AA656E">
        <w:rPr>
          <w:rFonts w:eastAsia="TimesNewRoman"/>
          <w:strike/>
          <w:sz w:val="24"/>
          <w:szCs w:val="24"/>
        </w:rPr>
        <w:t>TXOP</w:t>
      </w:r>
      <w:r w:rsidR="00D27788" w:rsidRPr="00AA656E">
        <w:rPr>
          <w:rFonts w:eastAsia="TimesNewRoman"/>
          <w:color w:val="218B21"/>
          <w:sz w:val="24"/>
          <w:szCs w:val="24"/>
        </w:rPr>
        <w:t xml:space="preserve"> </w:t>
      </w:r>
      <w:r w:rsidR="00D27788" w:rsidRPr="00AA656E">
        <w:rPr>
          <w:rFonts w:eastAsia="TimesNewRoman"/>
          <w:color w:val="FF0000"/>
          <w:sz w:val="24"/>
          <w:szCs w:val="24"/>
        </w:rPr>
        <w:t>CAP</w:t>
      </w:r>
      <w:r w:rsidR="00D27788" w:rsidRPr="00AA656E">
        <w:rPr>
          <w:rFonts w:eastAsia="TimesNewRoman"/>
          <w:color w:val="000000"/>
          <w:sz w:val="24"/>
          <w:szCs w:val="24"/>
        </w:rPr>
        <w:t>, the HC shall sense the WM. When the WM is</w:t>
      </w:r>
      <w:r w:rsidR="00D27788">
        <w:rPr>
          <w:rFonts w:eastAsia="TimesNewRoman"/>
          <w:color w:val="000000"/>
          <w:sz w:val="24"/>
          <w:szCs w:val="24"/>
        </w:rPr>
        <w:t xml:space="preserve"> </w:t>
      </w:r>
      <w:r w:rsidR="00D27788" w:rsidRPr="00AA656E">
        <w:rPr>
          <w:rFonts w:eastAsia="TimesNewRoman"/>
          <w:color w:val="000000"/>
          <w:sz w:val="24"/>
          <w:szCs w:val="24"/>
        </w:rPr>
        <w:t xml:space="preserve">determined to be idle at the TxPIFS slot boundary as defined in 10.3.7 (DCF timing relations), </w:t>
      </w:r>
      <w:r w:rsidR="00D27788" w:rsidRPr="00E34452">
        <w:rPr>
          <w:rFonts w:eastAsia="TimesNewRoman"/>
          <w:color w:val="000000"/>
          <w:sz w:val="24"/>
          <w:szCs w:val="24"/>
          <w:u w:val="single"/>
        </w:rPr>
        <w:t xml:space="preserve">the HC shall transmit </w:t>
      </w:r>
      <w:r w:rsidR="00D27788">
        <w:rPr>
          <w:rFonts w:eastAsia="TimesNewRoman"/>
          <w:color w:val="000000"/>
          <w:sz w:val="24"/>
          <w:szCs w:val="24"/>
          <w:u w:val="single"/>
        </w:rPr>
        <w:t xml:space="preserve">either a </w:t>
      </w:r>
      <w:r w:rsidR="00D27788" w:rsidRPr="00E34452">
        <w:rPr>
          <w:rFonts w:eastAsia="TimesNewRoman"/>
          <w:color w:val="FF0000"/>
          <w:sz w:val="24"/>
          <w:lang w:val="en-US" w:eastAsia="ja-JP"/>
        </w:rPr>
        <w:t>QoS (+)CF-</w:t>
      </w:r>
      <w:r w:rsidR="00D27788" w:rsidRPr="00E34452">
        <w:rPr>
          <w:rFonts w:eastAsia="TimesNewRoman"/>
          <w:color w:val="FF0000"/>
          <w:sz w:val="24"/>
          <w:szCs w:val="24"/>
          <w:lang w:val="en-US" w:eastAsia="ja-JP"/>
        </w:rPr>
        <w:t>Poll</w:t>
      </w:r>
      <w:r w:rsidR="00D27788" w:rsidRPr="00E34452">
        <w:rPr>
          <w:rFonts w:eastAsia="TimesNewRoman"/>
          <w:color w:val="FF0000"/>
          <w:sz w:val="24"/>
          <w:szCs w:val="24"/>
          <w:u w:val="single"/>
        </w:rPr>
        <w:t xml:space="preserve"> </w:t>
      </w:r>
      <w:r w:rsidR="00D27788" w:rsidRPr="00E34452">
        <w:rPr>
          <w:rFonts w:eastAsia="TimesNewRoman"/>
          <w:strike/>
          <w:color w:val="000000"/>
          <w:sz w:val="24"/>
          <w:szCs w:val="24"/>
          <w:u w:val="single"/>
        </w:rPr>
        <w:t>the first frame of any permitted frame exchange sequence</w:t>
      </w:r>
      <w:r w:rsidR="00D27788" w:rsidRPr="00B71D3D">
        <w:rPr>
          <w:rFonts w:eastAsia="TimesNewRoman"/>
          <w:strike/>
          <w:color w:val="000000"/>
          <w:sz w:val="24"/>
          <w:szCs w:val="24"/>
          <w:u w:val="single"/>
        </w:rPr>
        <w:t xml:space="preserve"> ,</w:t>
      </w:r>
      <w:r w:rsidR="00D27788" w:rsidRPr="00E34452">
        <w:rPr>
          <w:rFonts w:eastAsia="TimesNewRoman"/>
          <w:color w:val="000000"/>
          <w:sz w:val="24"/>
          <w:szCs w:val="24"/>
          <w:u w:val="single"/>
        </w:rPr>
        <w:t xml:space="preserve"> with the duration value set to cover the </w:t>
      </w:r>
      <w:r w:rsidR="00D27788" w:rsidRPr="00E34452">
        <w:rPr>
          <w:rFonts w:eastAsia="TimesNewRoman"/>
          <w:color w:val="FF0000"/>
          <w:sz w:val="24"/>
          <w:szCs w:val="24"/>
          <w:u w:val="single"/>
        </w:rPr>
        <w:t>polled TXOP</w:t>
      </w:r>
      <w:r w:rsidR="00D27788">
        <w:rPr>
          <w:rFonts w:eastAsia="TimesNewRoman"/>
          <w:color w:val="FF0000"/>
          <w:sz w:val="24"/>
          <w:szCs w:val="24"/>
          <w:u w:val="single"/>
        </w:rPr>
        <w:t xml:space="preserve">, or </w:t>
      </w:r>
      <w:r w:rsidR="00D27788" w:rsidRPr="00B71D3D">
        <w:rPr>
          <w:rFonts w:eastAsia="TimesNewRoman"/>
          <w:color w:val="FF0000"/>
          <w:sz w:val="24"/>
          <w:szCs w:val="24"/>
          <w:u w:val="single"/>
        </w:rPr>
        <w:t xml:space="preserve">the first frame </w:t>
      </w:r>
      <w:bookmarkStart w:id="9" w:name="_GoBack"/>
      <w:bookmarkEnd w:id="9"/>
      <w:r w:rsidR="00D27788" w:rsidRPr="00B71D3D">
        <w:rPr>
          <w:rFonts w:eastAsia="TimesNewRoman"/>
          <w:color w:val="FF0000"/>
          <w:sz w:val="24"/>
          <w:szCs w:val="24"/>
          <w:u w:val="single"/>
        </w:rPr>
        <w:t>of any permitted frame exchange sequence with the</w:t>
      </w:r>
      <w:r w:rsidR="00D27788">
        <w:rPr>
          <w:rFonts w:eastAsia="TimesNewRoman"/>
          <w:color w:val="FF0000"/>
          <w:sz w:val="24"/>
          <w:szCs w:val="24"/>
          <w:u w:val="single"/>
        </w:rPr>
        <w:t xml:space="preserve"> </w:t>
      </w:r>
      <w:r w:rsidR="00D27788" w:rsidRPr="00B71D3D">
        <w:rPr>
          <w:rFonts w:eastAsia="TimesNewRoman"/>
          <w:color w:val="FF0000"/>
          <w:sz w:val="24"/>
          <w:szCs w:val="24"/>
          <w:u w:val="single"/>
        </w:rPr>
        <w:t>duration value set to cover the TXOP</w:t>
      </w:r>
      <w:r w:rsidR="00D27788">
        <w:rPr>
          <w:rFonts w:eastAsia="TimesNewRoman"/>
          <w:color w:val="000000"/>
          <w:sz w:val="24"/>
          <w:szCs w:val="24"/>
          <w:u w:val="single"/>
        </w:rPr>
        <w:t>.</w:t>
      </w:r>
      <w:r w:rsidRPr="00AA656E">
        <w:rPr>
          <w:rFonts w:eastAsia="TimesNewRoman"/>
          <w:color w:val="FF0000"/>
          <w:sz w:val="24"/>
          <w:szCs w:val="24"/>
        </w:rPr>
        <w:t xml:space="preserve"> </w:t>
      </w:r>
      <w:r w:rsidRPr="00AA656E">
        <w:rPr>
          <w:rFonts w:eastAsia="TimesNewRoman"/>
          <w:color w:val="218B21"/>
          <w:sz w:val="24"/>
          <w:szCs w:val="24"/>
        </w:rPr>
        <w:t>(#65)</w:t>
      </w:r>
      <w:r w:rsidRPr="00AA656E">
        <w:rPr>
          <w:rFonts w:eastAsia="TimesNewRoman"/>
          <w:color w:val="000000"/>
          <w:sz w:val="24"/>
          <w:szCs w:val="24"/>
        </w:rPr>
        <w:t xml:space="preserve">. </w:t>
      </w:r>
      <w:r w:rsidRPr="00AA656E">
        <w:rPr>
          <w:rFonts w:eastAsia="TimesNewRoman"/>
          <w:strike/>
          <w:color w:val="000000"/>
          <w:sz w:val="24"/>
          <w:szCs w:val="24"/>
        </w:rPr>
        <w:t>An HCCA</w:t>
      </w:r>
      <w:r w:rsidRPr="00AA656E">
        <w:rPr>
          <w:rFonts w:eastAsia="TimesNewRoman"/>
          <w:color w:val="000000"/>
          <w:sz w:val="24"/>
          <w:szCs w:val="24"/>
        </w:rPr>
        <w:t xml:space="preserve"> </w:t>
      </w:r>
      <w:r w:rsidRPr="00AA656E">
        <w:rPr>
          <w:rFonts w:eastAsia="TimesNewRoman"/>
          <w:strike/>
          <w:sz w:val="24"/>
          <w:szCs w:val="24"/>
        </w:rPr>
        <w:t>TXOP</w:t>
      </w:r>
      <w:r w:rsidRPr="00AA656E">
        <w:rPr>
          <w:rFonts w:eastAsia="TimesNewRoman"/>
          <w:color w:val="FF0000"/>
          <w:sz w:val="24"/>
          <w:szCs w:val="24"/>
        </w:rPr>
        <w:t xml:space="preserve"> A CAP </w:t>
      </w:r>
      <w:r w:rsidRPr="00AA656E">
        <w:rPr>
          <w:rFonts w:eastAsia="TimesNewRoman"/>
          <w:color w:val="000000"/>
          <w:sz w:val="24"/>
          <w:szCs w:val="24"/>
        </w:rPr>
        <w:t>shall not extend across a TBTT. The occurrence of a TBTT implies the end of</w:t>
      </w:r>
      <w:r>
        <w:rPr>
          <w:rFonts w:eastAsia="TimesNewRoman"/>
          <w:color w:val="000000"/>
          <w:sz w:val="24"/>
          <w:szCs w:val="24"/>
        </w:rPr>
        <w:t xml:space="preserve"> </w:t>
      </w:r>
      <w:r w:rsidRPr="00AA656E">
        <w:rPr>
          <w:rFonts w:eastAsia="TimesNewRoman"/>
          <w:color w:val="000000"/>
          <w:sz w:val="24"/>
          <w:szCs w:val="24"/>
        </w:rPr>
        <w:t>the</w:t>
      </w:r>
      <w:r w:rsidRPr="00AA656E">
        <w:rPr>
          <w:rFonts w:eastAsia="TimesNewRoman"/>
          <w:strike/>
          <w:sz w:val="24"/>
          <w:szCs w:val="24"/>
        </w:rPr>
        <w:t xml:space="preserve"> TXOP</w:t>
      </w:r>
      <w:r w:rsidRPr="00AA656E">
        <w:rPr>
          <w:rFonts w:eastAsia="TimesNewRoman"/>
          <w:color w:val="000000"/>
          <w:sz w:val="24"/>
          <w:szCs w:val="24"/>
        </w:rPr>
        <w:t xml:space="preserve"> </w:t>
      </w:r>
      <w:r w:rsidRPr="00AA656E">
        <w:rPr>
          <w:rFonts w:eastAsia="TimesNewRoman"/>
          <w:color w:val="FF0000"/>
          <w:sz w:val="24"/>
          <w:szCs w:val="24"/>
        </w:rPr>
        <w:t>CAP</w:t>
      </w:r>
      <w:r w:rsidRPr="00AA656E">
        <w:rPr>
          <w:rFonts w:eastAsia="TimesNewRoman"/>
          <w:color w:val="000000"/>
          <w:sz w:val="24"/>
          <w:szCs w:val="24"/>
        </w:rPr>
        <w:t>, after which the regular channel access procedure (EDCA or HCCA) is resumed. It is</w:t>
      </w:r>
      <w:r>
        <w:rPr>
          <w:rFonts w:eastAsia="TimesNewRoman"/>
          <w:color w:val="000000"/>
          <w:sz w:val="24"/>
          <w:szCs w:val="24"/>
        </w:rPr>
        <w:t xml:space="preserve"> </w:t>
      </w:r>
      <w:r w:rsidRPr="00AA656E">
        <w:rPr>
          <w:rFonts w:eastAsia="TimesNewRoman"/>
          <w:color w:val="000000"/>
          <w:sz w:val="24"/>
          <w:szCs w:val="24"/>
        </w:rPr>
        <w:t xml:space="preserve">possible that no </w:t>
      </w:r>
      <w:r w:rsidR="005D08DC">
        <w:rPr>
          <w:rFonts w:eastAsia="TimesNewRoman"/>
          <w:color w:val="FF0000"/>
          <w:sz w:val="24"/>
          <w:szCs w:val="24"/>
        </w:rPr>
        <w:t>D</w:t>
      </w:r>
      <w:r w:rsidR="00020A9B" w:rsidRPr="00020A9B">
        <w:rPr>
          <w:rFonts w:eastAsia="TimesNewRoman"/>
          <w:color w:val="FF0000"/>
          <w:sz w:val="24"/>
          <w:szCs w:val="24"/>
        </w:rPr>
        <w:t>ata</w:t>
      </w:r>
      <w:r w:rsidR="00020A9B">
        <w:rPr>
          <w:rFonts w:eastAsia="TimesNewRoman"/>
          <w:color w:val="000000"/>
          <w:sz w:val="24"/>
          <w:szCs w:val="24"/>
        </w:rPr>
        <w:t xml:space="preserve"> </w:t>
      </w:r>
      <w:r w:rsidRPr="00AA656E">
        <w:rPr>
          <w:rFonts w:eastAsia="TimesNewRoman"/>
          <w:color w:val="000000"/>
          <w:sz w:val="24"/>
          <w:szCs w:val="24"/>
        </w:rPr>
        <w:t>frame was transmitted during the</w:t>
      </w:r>
      <w:r w:rsidR="00020A9B">
        <w:rPr>
          <w:rFonts w:eastAsia="TimesNewRoman"/>
          <w:color w:val="000000"/>
          <w:sz w:val="24"/>
          <w:szCs w:val="24"/>
        </w:rPr>
        <w:t xml:space="preserve"> </w:t>
      </w:r>
      <w:commentRangeStart w:id="10"/>
      <w:r w:rsidR="00020A9B" w:rsidRPr="00020A9B">
        <w:rPr>
          <w:rFonts w:eastAsia="TimesNewRoman"/>
          <w:color w:val="FF0000"/>
          <w:sz w:val="24"/>
          <w:szCs w:val="24"/>
        </w:rPr>
        <w:t xml:space="preserve">polled </w:t>
      </w:r>
      <w:r w:rsidR="00020A9B">
        <w:rPr>
          <w:rFonts w:eastAsia="TimesNewRoman"/>
          <w:color w:val="000000"/>
          <w:sz w:val="24"/>
          <w:szCs w:val="24"/>
        </w:rPr>
        <w:t>TXOP</w:t>
      </w:r>
      <w:commentRangeEnd w:id="10"/>
      <w:r w:rsidR="00D27788">
        <w:rPr>
          <w:rStyle w:val="CommentReference"/>
        </w:rPr>
        <w:commentReference w:id="10"/>
      </w:r>
      <w:r w:rsidRPr="00AA656E">
        <w:rPr>
          <w:rFonts w:eastAsia="TimesNewRoman"/>
          <w:color w:val="000000"/>
          <w:sz w:val="24"/>
          <w:szCs w:val="24"/>
        </w:rPr>
        <w:t xml:space="preserve">. The shortened termination of the </w:t>
      </w:r>
      <w:r w:rsidRPr="00AA656E">
        <w:rPr>
          <w:rFonts w:eastAsia="TimesNewRoman"/>
          <w:strike/>
          <w:color w:val="000000"/>
          <w:sz w:val="24"/>
          <w:szCs w:val="24"/>
        </w:rPr>
        <w:t>HCCA</w:t>
      </w:r>
      <w:r w:rsidRPr="00AA656E">
        <w:rPr>
          <w:rFonts w:eastAsia="TimesNewRoman"/>
          <w:strike/>
          <w:sz w:val="24"/>
          <w:szCs w:val="24"/>
        </w:rPr>
        <w:t xml:space="preserve"> TXOP</w:t>
      </w:r>
      <w:r w:rsidRPr="00AA656E">
        <w:rPr>
          <w:rFonts w:eastAsia="TimesNewRoman"/>
          <w:color w:val="000000"/>
          <w:sz w:val="24"/>
          <w:szCs w:val="24"/>
        </w:rPr>
        <w:t xml:space="preserve"> </w:t>
      </w:r>
      <w:r w:rsidRPr="00AA656E">
        <w:rPr>
          <w:rFonts w:eastAsia="TimesNewRoman"/>
          <w:color w:val="FF0000"/>
          <w:sz w:val="24"/>
          <w:szCs w:val="24"/>
        </w:rPr>
        <w:t xml:space="preserve">CAP </w:t>
      </w:r>
      <w:r w:rsidRPr="00AA656E">
        <w:rPr>
          <w:rFonts w:eastAsia="TimesNewRoman"/>
          <w:color w:val="000000"/>
          <w:sz w:val="24"/>
          <w:szCs w:val="24"/>
        </w:rPr>
        <w:t>does</w:t>
      </w:r>
      <w:r>
        <w:rPr>
          <w:rFonts w:eastAsia="TimesNewRoman"/>
          <w:color w:val="000000"/>
          <w:sz w:val="24"/>
          <w:szCs w:val="24"/>
        </w:rPr>
        <w:t xml:space="preserve"> </w:t>
      </w:r>
      <w:r w:rsidRPr="00AA656E">
        <w:rPr>
          <w:rFonts w:eastAsia="TimesNewRoman"/>
          <w:color w:val="000000"/>
          <w:sz w:val="24"/>
          <w:szCs w:val="24"/>
        </w:rPr>
        <w:t xml:space="preserve">not imply an error condition. </w:t>
      </w:r>
      <w:r w:rsidRPr="00AA656E">
        <w:rPr>
          <w:rFonts w:eastAsia="TimesNewRoman"/>
          <w:color w:val="218B21"/>
          <w:sz w:val="24"/>
          <w:szCs w:val="24"/>
        </w:rPr>
        <w:t>(#65)</w:t>
      </w:r>
      <w:r w:rsidRPr="00AA656E">
        <w:rPr>
          <w:rFonts w:eastAsia="TimesNewRoman"/>
          <w:color w:val="000000"/>
          <w:sz w:val="24"/>
          <w:szCs w:val="24"/>
        </w:rPr>
        <w:t>CAPs are illustrated in Figure 10-29 (CAP periods(#65)).</w:t>
      </w:r>
    </w:p>
    <w:p w14:paraId="5D7AAB7B" w14:textId="77777777" w:rsidR="00AA656E" w:rsidRPr="00AA656E" w:rsidRDefault="00AA656E" w:rsidP="00AA656E">
      <w:pPr>
        <w:rPr>
          <w:color w:val="1F497D"/>
          <w:sz w:val="24"/>
          <w:szCs w:val="24"/>
        </w:rPr>
      </w:pPr>
    </w:p>
    <w:p w14:paraId="18F8C593" w14:textId="502AA551" w:rsidR="00AA656E" w:rsidRPr="00AA656E" w:rsidRDefault="00AA656E" w:rsidP="003C2BBD">
      <w:pPr>
        <w:autoSpaceDE w:val="0"/>
        <w:autoSpaceDN w:val="0"/>
        <w:adjustRightInd w:val="0"/>
        <w:rPr>
          <w:rFonts w:eastAsia="TimesNewRoman"/>
          <w:strike/>
          <w:sz w:val="24"/>
          <w:szCs w:val="24"/>
        </w:rPr>
      </w:pPr>
      <w:r w:rsidRPr="00AA656E">
        <w:rPr>
          <w:rFonts w:eastAsia="TimesNewRoman"/>
          <w:sz w:val="24"/>
          <w:szCs w:val="24"/>
        </w:rPr>
        <w:lastRenderedPageBreak/>
        <w:t>After the last frame of all other nonfinal frame exchange sequences (e.g., sequences that convey individually</w:t>
      </w:r>
      <w:r>
        <w:rPr>
          <w:rFonts w:eastAsia="TimesNewRoman"/>
          <w:sz w:val="24"/>
          <w:szCs w:val="24"/>
        </w:rPr>
        <w:t xml:space="preserve"> </w:t>
      </w:r>
      <w:r w:rsidRPr="00AA656E">
        <w:rPr>
          <w:rFonts w:eastAsia="TimesNewRoman"/>
          <w:sz w:val="24"/>
          <w:szCs w:val="24"/>
        </w:rPr>
        <w:t xml:space="preserve">addressed QoS Data or Management frames) during a </w:t>
      </w:r>
      <w:r w:rsidR="00D27788">
        <w:rPr>
          <w:rFonts w:eastAsia="TimesNewRoman"/>
          <w:color w:val="FF0000"/>
          <w:sz w:val="24"/>
          <w:szCs w:val="24"/>
        </w:rPr>
        <w:t>CAP</w:t>
      </w:r>
      <w:r>
        <w:rPr>
          <w:rFonts w:eastAsia="TimesNewRoman"/>
          <w:sz w:val="24"/>
          <w:szCs w:val="24"/>
        </w:rPr>
        <w:t xml:space="preserve"> </w:t>
      </w:r>
      <w:r w:rsidRPr="00D27788">
        <w:rPr>
          <w:rFonts w:eastAsia="TimesNewRoman"/>
          <w:strike/>
          <w:sz w:val="24"/>
          <w:szCs w:val="24"/>
        </w:rPr>
        <w:t>TXOP</w:t>
      </w:r>
      <w:r w:rsidRPr="00AA656E">
        <w:rPr>
          <w:rFonts w:eastAsia="TimesNewRoman"/>
          <w:sz w:val="24"/>
          <w:szCs w:val="24"/>
        </w:rPr>
        <w:t xml:space="preserve">, the holder of the current </w:t>
      </w:r>
      <w:r w:rsidRPr="003C2BBD">
        <w:rPr>
          <w:rFonts w:eastAsia="TimesNewRoman"/>
          <w:sz w:val="24"/>
          <w:szCs w:val="24"/>
        </w:rPr>
        <w:t>TXOP</w:t>
      </w:r>
      <w:r w:rsidRPr="00AA656E">
        <w:rPr>
          <w:rFonts w:eastAsia="TimesNewRoman"/>
          <w:color w:val="FF0000"/>
          <w:sz w:val="24"/>
          <w:szCs w:val="24"/>
        </w:rPr>
        <w:t xml:space="preserve"> </w:t>
      </w:r>
      <w:r w:rsidRPr="00AA656E">
        <w:rPr>
          <w:rFonts w:eastAsia="TimesNewRoman"/>
          <w:sz w:val="24"/>
          <w:szCs w:val="24"/>
        </w:rPr>
        <w:t>shall wait for one</w:t>
      </w:r>
      <w:r w:rsidR="003C2BBD">
        <w:rPr>
          <w:rFonts w:eastAsia="TimesNewRoman"/>
          <w:sz w:val="24"/>
          <w:szCs w:val="24"/>
        </w:rPr>
        <w:t xml:space="preserve"> </w:t>
      </w:r>
      <w:r w:rsidRPr="00AA656E">
        <w:rPr>
          <w:rFonts w:eastAsia="TimesNewRoman"/>
          <w:sz w:val="24"/>
          <w:szCs w:val="24"/>
        </w:rPr>
        <w:t>SIFS before transmitting the first frame of the next frame exchange sequence. The HC may sense the channel</w:t>
      </w:r>
      <w:r w:rsidR="003C2BBD">
        <w:rPr>
          <w:rFonts w:eastAsia="TimesNewRoman"/>
          <w:sz w:val="24"/>
          <w:szCs w:val="24"/>
        </w:rPr>
        <w:t xml:space="preserve"> </w:t>
      </w:r>
      <w:r w:rsidRPr="00AA656E">
        <w:rPr>
          <w:rFonts w:eastAsia="TimesNewRoman"/>
          <w:sz w:val="24"/>
          <w:szCs w:val="24"/>
        </w:rPr>
        <w:t xml:space="preserve">and reclaim the channel if the WM is determined to be idle at the TxPIFS slot boundary after the </w:t>
      </w:r>
      <w:commentRangeStart w:id="11"/>
      <w:r w:rsidR="00D27788">
        <w:rPr>
          <w:rFonts w:eastAsia="TimesNewRoman"/>
          <w:color w:val="FF0000"/>
          <w:sz w:val="24"/>
          <w:szCs w:val="24"/>
        </w:rPr>
        <w:t xml:space="preserve">polled TXOP </w:t>
      </w:r>
      <w:r w:rsidR="00D27788">
        <w:rPr>
          <w:rFonts w:eastAsia="TimesNewRoman"/>
          <w:color w:val="FF0000"/>
          <w:sz w:val="24"/>
          <w:szCs w:val="24"/>
        </w:rPr>
        <w:t xml:space="preserve">or </w:t>
      </w:r>
      <w:r w:rsidRPr="003C2BBD">
        <w:rPr>
          <w:rFonts w:eastAsia="TimesNewRoman"/>
          <w:sz w:val="24"/>
          <w:szCs w:val="24"/>
        </w:rPr>
        <w:t>TXOP</w:t>
      </w:r>
      <w:r w:rsidRPr="00AA656E">
        <w:rPr>
          <w:rFonts w:eastAsia="TimesNewRoman"/>
          <w:color w:val="FF0000"/>
          <w:sz w:val="24"/>
          <w:szCs w:val="24"/>
        </w:rPr>
        <w:t xml:space="preserve"> </w:t>
      </w:r>
      <w:commentRangeEnd w:id="11"/>
      <w:r w:rsidR="00385586">
        <w:rPr>
          <w:rStyle w:val="CommentReference"/>
        </w:rPr>
        <w:commentReference w:id="11"/>
      </w:r>
      <w:r w:rsidR="003C2BBD" w:rsidRPr="003C2BBD">
        <w:rPr>
          <w:rFonts w:eastAsia="TimesNewRoman"/>
          <w:sz w:val="24"/>
          <w:lang w:val="en-US" w:eastAsia="ja-JP"/>
        </w:rPr>
        <w:t>(see Figure 10-26 (EDCA mechanism timing relationships))</w:t>
      </w:r>
      <w:r w:rsidRPr="00AA656E">
        <w:rPr>
          <w:rFonts w:eastAsia="TimesNewRoman"/>
          <w:sz w:val="24"/>
          <w:szCs w:val="24"/>
        </w:rPr>
        <w:t>. A CAP ends when the HC does not reclaim the</w:t>
      </w:r>
      <w:r w:rsidR="003C2BBD">
        <w:rPr>
          <w:rFonts w:eastAsia="TimesNewRoman"/>
          <w:sz w:val="24"/>
          <w:szCs w:val="24"/>
        </w:rPr>
        <w:t xml:space="preserve"> </w:t>
      </w:r>
      <w:r w:rsidRPr="00AA656E">
        <w:rPr>
          <w:rFonts w:eastAsia="TimesNewRoman"/>
          <w:sz w:val="24"/>
          <w:szCs w:val="24"/>
        </w:rPr>
        <w:t xml:space="preserve">channel at the TxPIFS slot boundary </w:t>
      </w:r>
      <w:r w:rsidRPr="003C2BBD">
        <w:rPr>
          <w:rFonts w:eastAsia="TimesNewRoman"/>
          <w:sz w:val="24"/>
          <w:szCs w:val="24"/>
        </w:rPr>
        <w:t>after the end of a TXOP</w:t>
      </w:r>
      <w:r w:rsidR="003C2BBD">
        <w:rPr>
          <w:rFonts w:eastAsia="TimesNewRoman"/>
          <w:sz w:val="24"/>
          <w:szCs w:val="24"/>
        </w:rPr>
        <w:t>.</w:t>
      </w:r>
    </w:p>
    <w:p w14:paraId="31102E3E" w14:textId="171041C4" w:rsidR="00AA656E" w:rsidRDefault="00AA656E" w:rsidP="00B15452">
      <w:pPr>
        <w:rPr>
          <w:rFonts w:eastAsia="TimesNewRoman"/>
          <w:sz w:val="24"/>
          <w:szCs w:val="24"/>
        </w:rPr>
      </w:pPr>
    </w:p>
    <w:p w14:paraId="552B8B1B" w14:textId="77777777" w:rsidR="005D08DC" w:rsidRDefault="005D08DC" w:rsidP="005D08DC">
      <w:pPr>
        <w:autoSpaceDE w:val="0"/>
        <w:autoSpaceDN w:val="0"/>
        <w:adjustRightInd w:val="0"/>
      </w:pPr>
      <w:r>
        <w:t>At P1845.22</w:t>
      </w:r>
    </w:p>
    <w:p w14:paraId="028463AD" w14:textId="1667CCC0" w:rsidR="005D08DC" w:rsidRDefault="005D08DC" w:rsidP="005D08DC">
      <w:pPr>
        <w:autoSpaceDE w:val="0"/>
        <w:autoSpaceDN w:val="0"/>
        <w:adjustRightInd w:val="0"/>
      </w:pPr>
      <w:r>
        <w:t xml:space="preserve"> Edit Figure 10-29 as follows to show </w:t>
      </w:r>
      <w:r w:rsidR="00D27788">
        <w:t xml:space="preserve">(polled) </w:t>
      </w:r>
      <w:r>
        <w:t>TXOPs</w:t>
      </w:r>
      <w:r w:rsidR="00D27788">
        <w:t xml:space="preserve"> inside a CAP</w:t>
      </w:r>
    </w:p>
    <w:p w14:paraId="2BF0A7A9" w14:textId="77777777" w:rsidR="005D08DC" w:rsidRDefault="005D08DC" w:rsidP="005D08DC">
      <w:pPr>
        <w:autoSpaceDE w:val="0"/>
        <w:autoSpaceDN w:val="0"/>
        <w:adjustRightInd w:val="0"/>
      </w:pPr>
    </w:p>
    <w:p w14:paraId="4A5CC0A2" w14:textId="5F86A956" w:rsidR="005D08DC" w:rsidRDefault="00D27788" w:rsidP="005D08DC">
      <w:pPr>
        <w:autoSpaceDE w:val="0"/>
        <w:autoSpaceDN w:val="0"/>
        <w:adjustRightInd w:val="0"/>
        <w:rPr>
          <w:rFonts w:eastAsia="TimesNewRoman"/>
          <w:sz w:val="24"/>
        </w:rPr>
      </w:pPr>
      <w:r>
        <w:object w:dxaOrig="8320" w:dyaOrig="3040" w14:anchorId="7A69388C">
          <v:shape id="_x0000_i1037" type="#_x0000_t75" style="width:415.95pt;height:151.75pt" o:ole="">
            <v:imagedata r:id="rId14" o:title=""/>
          </v:shape>
          <o:OLEObject Type="Embed" ProgID="Visio.Drawing.15" ShapeID="_x0000_i1037" DrawAspect="Content" ObjectID="_1653219443" r:id="rId15"/>
        </w:object>
      </w:r>
    </w:p>
    <w:p w14:paraId="65B7C927" w14:textId="77777777" w:rsidR="005D08DC" w:rsidRPr="00AA656E" w:rsidRDefault="005D08DC" w:rsidP="00B15452">
      <w:pPr>
        <w:rPr>
          <w:rFonts w:eastAsia="TimesNewRoman"/>
          <w:sz w:val="24"/>
          <w:szCs w:val="24"/>
        </w:rPr>
      </w:pPr>
    </w:p>
    <w:sectPr w:rsidR="005D08DC" w:rsidRPr="00AA656E" w:rsidSect="009E579C">
      <w:headerReference w:type="even" r:id="rId16"/>
      <w:headerReference w:type="default" r:id="rId17"/>
      <w:footerReference w:type="even" r:id="rId18"/>
      <w:footerReference w:type="default" r:id="rId19"/>
      <w:headerReference w:type="first" r:id="rId20"/>
      <w:footerReference w:type="firs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And a polled TXOP is always started by a QoS (+)CF-Poll,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4" w:author="Graham Smith" w:date="2020-06-09T13:16:00Z" w:initials="GS">
    <w:p w14:paraId="630DFF70" w14:textId="5F434F21" w:rsidR="00F4672F" w:rsidRDefault="00F4672F">
      <w:pPr>
        <w:pStyle w:val="CommentText"/>
      </w:pPr>
      <w:r>
        <w:rPr>
          <w:rStyle w:val="CommentReference"/>
        </w:rPr>
        <w:annotationRef/>
      </w:r>
      <w:r>
        <w:t>Only by definition.  Menzo feels it is HCCA only but the exception is Admission Control which is EDCA and does use the HC.</w:t>
      </w:r>
    </w:p>
  </w:comment>
  <w:comment w:id="5" w:author="Graham Smith" w:date="2020-06-09T13:17:00Z" w:initials="GS">
    <w:p w14:paraId="4E0E9D14" w14:textId="48ECF5F5" w:rsidR="00F4672F" w:rsidRDefault="00F4672F">
      <w:pPr>
        <w:pStyle w:val="CommentText"/>
      </w:pPr>
      <w:r>
        <w:rPr>
          <w:rStyle w:val="CommentReference"/>
        </w:rPr>
        <w:annotationRef/>
      </w:r>
      <w:r>
        <w:t>In any TXOP polled or not, SIFS is used.</w:t>
      </w:r>
    </w:p>
  </w:comment>
  <w:comment w:id="6" w:author="Graham Smith" w:date="2020-06-09T13:06:00Z" w:initials="GS">
    <w:p w14:paraId="2FBA8788" w14:textId="0D0DAD1C" w:rsidR="00192732" w:rsidRDefault="00192732">
      <w:pPr>
        <w:pStyle w:val="CommentText"/>
      </w:pPr>
      <w:r>
        <w:rPr>
          <w:rStyle w:val="CommentReference"/>
        </w:rPr>
        <w:annotationRef/>
      </w:r>
      <w:r>
        <w:t>Mark R suggested tha we add “by transmitting after SIFS or PIFS”</w:t>
      </w:r>
    </w:p>
  </w:comment>
  <w:comment w:id="7" w:author="Graham Smith" w:date="2020-06-09T14:39:00Z" w:initials="GS">
    <w:p w14:paraId="090D2BE9" w14:textId="46DA4E63" w:rsidR="009B0AFF" w:rsidRDefault="009B0AFF">
      <w:pPr>
        <w:pStyle w:val="CommentText"/>
      </w:pPr>
      <w:r>
        <w:rPr>
          <w:rStyle w:val="CommentReference"/>
        </w:rPr>
        <w:annotationRef/>
      </w:r>
      <w:r>
        <w:t>Alternative is  “to start a (polled) TXOP.”</w:t>
      </w:r>
    </w:p>
  </w:comment>
  <w:comment w:id="8" w:author="Graham Smith" w:date="2020-06-09T10:35:00Z" w:initials="GS">
    <w:p w14:paraId="70F3BAF9" w14:textId="25539E75" w:rsidR="005D08DC" w:rsidRDefault="005D08DC">
      <w:pPr>
        <w:pStyle w:val="CommentText"/>
      </w:pPr>
      <w:r>
        <w:rPr>
          <w:rStyle w:val="CommentReference"/>
        </w:rPr>
        <w:annotationRef/>
      </w:r>
      <w:r>
        <w:t xml:space="preserve">Deleted as repeats the definition of HC but adds </w:t>
      </w:r>
      <w:r>
        <w:br/>
        <w:t>centralized’.  This begs the question what does centralized mean and adds confusion.  No need to retain .</w:t>
      </w:r>
    </w:p>
  </w:comment>
  <w:comment w:id="10" w:author="Graham Smith" w:date="2020-06-09T14:37:00Z" w:initials="GS">
    <w:p w14:paraId="58FF5C6B" w14:textId="476BF648" w:rsidR="00D27788" w:rsidRDefault="00D27788">
      <w:pPr>
        <w:pStyle w:val="CommentText"/>
      </w:pPr>
      <w:r>
        <w:rPr>
          <w:rStyle w:val="CommentReference"/>
        </w:rPr>
        <w:annotationRef/>
      </w:r>
      <w:r>
        <w:t>The HC would not start the CAP TXOP if it did not have traffic.  It would CF-Poll though as it does not know if the STA has traffic.</w:t>
      </w:r>
    </w:p>
  </w:comment>
  <w:comment w:id="11" w:author="Graham Smith" w:date="2020-06-09T14:48:00Z" w:initials="GS">
    <w:p w14:paraId="390934EB" w14:textId="02D875DB" w:rsidR="00385586" w:rsidRDefault="00385586">
      <w:pPr>
        <w:pStyle w:val="CommentText"/>
      </w:pPr>
      <w:r>
        <w:rPr>
          <w:rStyle w:val="CommentReference"/>
        </w:rPr>
        <w:annotationRef/>
      </w:r>
      <w:r>
        <w:t>Alterntive is “(polled) TXOP”.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6F3FDBB9" w15:done="0"/>
  <w15:commentEx w15:paraId="630DFF70" w15:done="0"/>
  <w15:commentEx w15:paraId="4E0E9D14" w15:done="0"/>
  <w15:commentEx w15:paraId="2FBA8788" w15:done="0"/>
  <w15:commentEx w15:paraId="090D2BE9" w15:done="0"/>
  <w15:commentEx w15:paraId="70F3BAF9" w15:done="0"/>
  <w15:commentEx w15:paraId="58FF5C6B" w15:done="0"/>
  <w15:commentEx w15:paraId="390934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772E" w14:textId="77777777" w:rsidR="009A77C6" w:rsidRDefault="009A77C6">
      <w:r>
        <w:separator/>
      </w:r>
    </w:p>
  </w:endnote>
  <w:endnote w:type="continuationSeparator" w:id="0">
    <w:p w14:paraId="57D15537" w14:textId="77777777" w:rsidR="009A77C6" w:rsidRDefault="009A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881" w14:textId="77777777" w:rsidR="00C40F7E" w:rsidRDefault="00C40F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10CC086" w:rsidR="00200114" w:rsidRDefault="009A77C6" w:rsidP="00732CDA">
    <w:pPr>
      <w:pStyle w:val="Footer"/>
      <w:tabs>
        <w:tab w:val="clear" w:pos="6480"/>
        <w:tab w:val="center" w:pos="4680"/>
        <w:tab w:val="right" w:pos="9360"/>
      </w:tabs>
    </w:pPr>
    <w:r>
      <w:fldChar w:fldCharType="begin"/>
    </w:r>
    <w:r>
      <w:instrText xml:space="preserve"> SUBJECT  \* MERGEFORMAT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C40F7E">
      <w:rPr>
        <w:noProof/>
      </w:rPr>
      <w:t>6</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156D" w14:textId="77777777" w:rsidR="00C40F7E" w:rsidRDefault="00C40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7FB6" w14:textId="77777777" w:rsidR="009A77C6" w:rsidRDefault="009A77C6">
      <w:r>
        <w:separator/>
      </w:r>
    </w:p>
  </w:footnote>
  <w:footnote w:type="continuationSeparator" w:id="0">
    <w:p w14:paraId="00042871" w14:textId="77777777" w:rsidR="009A77C6" w:rsidRDefault="009A7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99A0" w14:textId="77777777" w:rsidR="00C40F7E" w:rsidRDefault="00C40F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B74" w14:textId="5C0A6061" w:rsidR="00392F62"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r w:rsidR="009A77C6">
      <w:fldChar w:fldCharType="begin"/>
    </w:r>
    <w:r w:rsidR="009A77C6">
      <w:instrText xml:space="preserve"> TITLE  \* MERGEFORMAT </w:instrText>
    </w:r>
    <w:r w:rsidR="009A77C6">
      <w:fldChar w:fldCharType="separate"/>
    </w:r>
    <w:r w:rsidR="00200114">
      <w:t>doc.: IEEE 802.11-20/</w:t>
    </w:r>
    <w:r w:rsidR="009A77C6">
      <w:fldChar w:fldCharType="end"/>
    </w:r>
    <w:r w:rsidR="00E573FD">
      <w:t>0367</w:t>
    </w:r>
    <w:r w:rsidR="00F760BA">
      <w:t>r</w:t>
    </w:r>
    <w:r w:rsidR="00C40F7E">
      <w:t>5</w:t>
    </w:r>
  </w:p>
  <w:p w14:paraId="089F0A38" w14:textId="77777777" w:rsidR="00571065" w:rsidRDefault="00571065" w:rsidP="00630AFE">
    <w:pPr>
      <w:pStyle w:val="Header"/>
      <w:tabs>
        <w:tab w:val="clear" w:pos="6480"/>
        <w:tab w:val="center" w:pos="4680"/>
        <w:tab w:val="right"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13C4" w14:textId="77777777" w:rsidR="00C40F7E" w:rsidRDefault="00C40F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098"/>
    <w:multiLevelType w:val="hybridMultilevel"/>
    <w:tmpl w:val="93B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0B"/>
    <w:multiLevelType w:val="hybridMultilevel"/>
    <w:tmpl w:val="C306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7"/>
  </w:num>
  <w:num w:numId="4">
    <w:abstractNumId w:val="3"/>
  </w:num>
  <w:num w:numId="5">
    <w:abstractNumId w:val="31"/>
  </w:num>
  <w:num w:numId="6">
    <w:abstractNumId w:val="30"/>
  </w:num>
  <w:num w:numId="7">
    <w:abstractNumId w:val="5"/>
  </w:num>
  <w:num w:numId="8">
    <w:abstractNumId w:val="14"/>
  </w:num>
  <w:num w:numId="9">
    <w:abstractNumId w:val="15"/>
  </w:num>
  <w:num w:numId="10">
    <w:abstractNumId w:val="20"/>
  </w:num>
  <w:num w:numId="11">
    <w:abstractNumId w:val="34"/>
  </w:num>
  <w:num w:numId="12">
    <w:abstractNumId w:val="21"/>
  </w:num>
  <w:num w:numId="13">
    <w:abstractNumId w:val="9"/>
  </w:num>
  <w:num w:numId="14">
    <w:abstractNumId w:val="24"/>
  </w:num>
  <w:num w:numId="15">
    <w:abstractNumId w:val="7"/>
  </w:num>
  <w:num w:numId="16">
    <w:abstractNumId w:val="2"/>
  </w:num>
  <w:num w:numId="17">
    <w:abstractNumId w:val="28"/>
  </w:num>
  <w:num w:numId="18">
    <w:abstractNumId w:val="19"/>
  </w:num>
  <w:num w:numId="19">
    <w:abstractNumId w:val="26"/>
  </w:num>
  <w:num w:numId="20">
    <w:abstractNumId w:val="29"/>
  </w:num>
  <w:num w:numId="21">
    <w:abstractNumId w:val="16"/>
  </w:num>
  <w:num w:numId="22">
    <w:abstractNumId w:val="0"/>
  </w:num>
  <w:num w:numId="23">
    <w:abstractNumId w:val="1"/>
  </w:num>
  <w:num w:numId="24">
    <w:abstractNumId w:val="25"/>
  </w:num>
  <w:num w:numId="25">
    <w:abstractNumId w:val="23"/>
  </w:num>
  <w:num w:numId="26">
    <w:abstractNumId w:val="22"/>
  </w:num>
  <w:num w:numId="27">
    <w:abstractNumId w:val="32"/>
  </w:num>
  <w:num w:numId="28">
    <w:abstractNumId w:val="6"/>
  </w:num>
  <w:num w:numId="29">
    <w:abstractNumId w:val="11"/>
  </w:num>
  <w:num w:numId="30">
    <w:abstractNumId w:val="12"/>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8"/>
  </w:num>
  <w:num w:numId="35">
    <w:abstractNumId w:val="4"/>
  </w:num>
  <w:num w:numId="36">
    <w:abstractNumId w:val="10"/>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A9B"/>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28A8"/>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732"/>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283"/>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163"/>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B6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586"/>
    <w:rsid w:val="00385B13"/>
    <w:rsid w:val="00385BD3"/>
    <w:rsid w:val="0038690F"/>
    <w:rsid w:val="003873F3"/>
    <w:rsid w:val="00390B31"/>
    <w:rsid w:val="00392578"/>
    <w:rsid w:val="00392802"/>
    <w:rsid w:val="00392F6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BBD"/>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6A56"/>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49F"/>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065"/>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8DC"/>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9E1"/>
    <w:rsid w:val="005F4CCB"/>
    <w:rsid w:val="005F50AE"/>
    <w:rsid w:val="005F5664"/>
    <w:rsid w:val="005F750F"/>
    <w:rsid w:val="005F752F"/>
    <w:rsid w:val="005F7E04"/>
    <w:rsid w:val="006001A6"/>
    <w:rsid w:val="00601E6A"/>
    <w:rsid w:val="00601FAD"/>
    <w:rsid w:val="00601FED"/>
    <w:rsid w:val="006020E1"/>
    <w:rsid w:val="0060231B"/>
    <w:rsid w:val="00603149"/>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1DBE"/>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B64"/>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A77C6"/>
    <w:rsid w:val="009B0AFF"/>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56E"/>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4ADE"/>
    <w:rsid w:val="00AF614A"/>
    <w:rsid w:val="00B0277C"/>
    <w:rsid w:val="00B02FFE"/>
    <w:rsid w:val="00B0310F"/>
    <w:rsid w:val="00B03DB0"/>
    <w:rsid w:val="00B041BB"/>
    <w:rsid w:val="00B041E9"/>
    <w:rsid w:val="00B06ACA"/>
    <w:rsid w:val="00B076C1"/>
    <w:rsid w:val="00B10696"/>
    <w:rsid w:val="00B10CF0"/>
    <w:rsid w:val="00B11602"/>
    <w:rsid w:val="00B11F68"/>
    <w:rsid w:val="00B1325D"/>
    <w:rsid w:val="00B1328A"/>
    <w:rsid w:val="00B13D44"/>
    <w:rsid w:val="00B15452"/>
    <w:rsid w:val="00B20510"/>
    <w:rsid w:val="00B20A8A"/>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1D3D"/>
    <w:rsid w:val="00B7309F"/>
    <w:rsid w:val="00B733B0"/>
    <w:rsid w:val="00B749CC"/>
    <w:rsid w:val="00B74B21"/>
    <w:rsid w:val="00B76F52"/>
    <w:rsid w:val="00B77205"/>
    <w:rsid w:val="00B773BD"/>
    <w:rsid w:val="00B77CA0"/>
    <w:rsid w:val="00B77FEE"/>
    <w:rsid w:val="00B8028D"/>
    <w:rsid w:val="00B803A6"/>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0F7E"/>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27788"/>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55EB"/>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4452"/>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17B"/>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672F"/>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391614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41710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25D5C-2FF6-4E1A-8646-D53254B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7</Pages>
  <Words>1530</Words>
  <Characters>7194</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2020-06-09T18:50:00Z</dcterms:created>
  <dcterms:modified xsi:type="dcterms:W3CDTF">2020-06-09T18:50:00Z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