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1"/>
        <w:pBdr>
          <w:bottom w:val="single" w:color="auto" w:sz="6" w:space="0"/>
        </w:pBdr>
        <w:spacing w:after="240"/>
      </w:pPr>
      <w:r>
        <w:t>IEEE P802.11</w:t>
      </w:r>
      <w:r>
        <w:br w:type="textWrapping"/>
      </w:r>
      <w:r>
        <w:t>Wireless LANs</w:t>
      </w:r>
    </w:p>
    <w:tbl>
      <w:tblPr>
        <w:tblStyle w:val="12"/>
        <w:tblW w:w="95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440"/>
        <w:gridCol w:w="2610"/>
        <w:gridCol w:w="1629"/>
        <w:gridCol w:w="2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576" w:type="dxa"/>
            <w:gridSpan w:val="5"/>
            <w:vAlign w:val="center"/>
          </w:tcPr>
          <w:p>
            <w:pPr>
              <w:pStyle w:val="145"/>
              <w:rPr>
                <w:lang w:eastAsia="ko-KR"/>
              </w:rPr>
            </w:pPr>
            <w:r>
              <w:rPr>
                <w:lang w:eastAsia="ko-KR"/>
              </w:rPr>
              <w:t>Comment Resolutions for 11ax D</w:t>
            </w:r>
            <w:r>
              <w:rPr>
                <w:rFonts w:hint="eastAsia" w:eastAsia="宋体"/>
                <w:lang w:val="en-US" w:eastAsia="zh-CN"/>
              </w:rPr>
              <w:t>6</w:t>
            </w:r>
            <w:r>
              <w:rPr>
                <w:lang w:eastAsia="ko-KR"/>
              </w:rPr>
              <w:t xml:space="preserve">.0 HE PHY Service Interface Section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9576" w:type="dxa"/>
            <w:gridSpan w:val="5"/>
            <w:vAlign w:val="center"/>
          </w:tcPr>
          <w:p>
            <w:pPr>
              <w:pStyle w:val="145"/>
              <w:ind w:left="0"/>
              <w:rPr>
                <w:b w:val="0"/>
                <w:sz w:val="20"/>
              </w:rPr>
            </w:pPr>
            <w:r>
              <w:rPr>
                <w:sz w:val="20"/>
              </w:rPr>
              <w:t>Date:</w:t>
            </w:r>
            <w:r>
              <w:rPr>
                <w:b w:val="0"/>
                <w:sz w:val="20"/>
              </w:rPr>
              <w:t xml:space="preserve">  20</w:t>
            </w:r>
            <w:r>
              <w:rPr>
                <w:rFonts w:hint="eastAsia" w:eastAsia="宋体"/>
                <w:b w:val="0"/>
                <w:sz w:val="20"/>
                <w:lang w:val="en-US" w:eastAsia="zh-CN"/>
              </w:rPr>
              <w:t>20-</w:t>
            </w:r>
            <w:r>
              <w:rPr>
                <w:rFonts w:eastAsia="宋体"/>
                <w:b w:val="0"/>
                <w:sz w:val="20"/>
                <w:lang w:val="en-US" w:eastAsia="zh-CN"/>
              </w:rPr>
              <w:t>0</w:t>
            </w:r>
            <w:r>
              <w:rPr>
                <w:rFonts w:hint="eastAsia" w:eastAsia="宋体"/>
                <w:b w:val="0"/>
                <w:sz w:val="20"/>
                <w:lang w:val="en-US" w:eastAsia="zh-CN"/>
              </w:rPr>
              <w:t>2</w:t>
            </w:r>
            <w:r>
              <w:rPr>
                <w:b w:val="0"/>
                <w:sz w:val="20"/>
                <w:lang w:eastAsia="ko-KR"/>
              </w:rPr>
              <w:t>-</w:t>
            </w:r>
            <w:r>
              <w:rPr>
                <w:rFonts w:hint="eastAsia" w:eastAsia="宋体"/>
                <w:b w:val="0"/>
                <w:sz w:val="20"/>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576" w:type="dxa"/>
            <w:gridSpan w:val="5"/>
            <w:vAlign w:val="center"/>
          </w:tcPr>
          <w:p>
            <w:pPr>
              <w:pStyle w:val="145"/>
              <w:spacing w:after="0"/>
              <w:ind w:left="0" w:right="0"/>
              <w:jc w:val="left"/>
              <w:rPr>
                <w:sz w:val="20"/>
              </w:rPr>
            </w:pPr>
            <w:r>
              <w:rPr>
                <w:sz w:val="20"/>
              </w:rPr>
              <w:t>Author(s):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8" w:type="dxa"/>
            <w:vAlign w:val="center"/>
          </w:tcPr>
          <w:p>
            <w:pPr>
              <w:pStyle w:val="145"/>
              <w:spacing w:after="0"/>
              <w:ind w:left="0" w:right="0"/>
              <w:jc w:val="left"/>
              <w:rPr>
                <w:sz w:val="20"/>
              </w:rPr>
            </w:pPr>
            <w:r>
              <w:rPr>
                <w:sz w:val="20"/>
              </w:rPr>
              <w:t>Name</w:t>
            </w:r>
          </w:p>
        </w:tc>
        <w:tc>
          <w:tcPr>
            <w:tcW w:w="1440" w:type="dxa"/>
            <w:vAlign w:val="center"/>
          </w:tcPr>
          <w:p>
            <w:pPr>
              <w:pStyle w:val="145"/>
              <w:spacing w:after="0"/>
              <w:ind w:left="0" w:right="0"/>
              <w:jc w:val="left"/>
              <w:rPr>
                <w:sz w:val="20"/>
              </w:rPr>
            </w:pPr>
            <w:r>
              <w:rPr>
                <w:sz w:val="20"/>
              </w:rPr>
              <w:t>Affiliation</w:t>
            </w:r>
          </w:p>
        </w:tc>
        <w:tc>
          <w:tcPr>
            <w:tcW w:w="2610" w:type="dxa"/>
            <w:vAlign w:val="center"/>
          </w:tcPr>
          <w:p>
            <w:pPr>
              <w:pStyle w:val="145"/>
              <w:spacing w:after="0"/>
              <w:ind w:left="0" w:right="0"/>
              <w:jc w:val="left"/>
              <w:rPr>
                <w:sz w:val="20"/>
              </w:rPr>
            </w:pPr>
            <w:r>
              <w:rPr>
                <w:sz w:val="20"/>
              </w:rPr>
              <w:t>Address</w:t>
            </w:r>
          </w:p>
        </w:tc>
        <w:tc>
          <w:tcPr>
            <w:tcW w:w="1629" w:type="dxa"/>
            <w:vAlign w:val="center"/>
          </w:tcPr>
          <w:p>
            <w:pPr>
              <w:pStyle w:val="145"/>
              <w:spacing w:after="0"/>
              <w:ind w:left="0" w:right="0"/>
              <w:jc w:val="left"/>
              <w:rPr>
                <w:sz w:val="20"/>
              </w:rPr>
            </w:pPr>
            <w:r>
              <w:rPr>
                <w:sz w:val="20"/>
              </w:rPr>
              <w:t>Phone</w:t>
            </w:r>
          </w:p>
        </w:tc>
        <w:tc>
          <w:tcPr>
            <w:tcW w:w="2349" w:type="dxa"/>
            <w:vAlign w:val="center"/>
          </w:tcPr>
          <w:p>
            <w:pPr>
              <w:pStyle w:val="145"/>
              <w:spacing w:after="0"/>
              <w:ind w:left="0" w:right="0"/>
              <w:jc w:val="left"/>
              <w:rPr>
                <w:sz w:val="20"/>
              </w:rPr>
            </w:pPr>
            <w:r>
              <w:rPr>
                <w:sz w:val="20"/>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1548" w:type="dxa"/>
            <w:vAlign w:val="center"/>
          </w:tcPr>
          <w:p>
            <w:pPr>
              <w:pStyle w:val="145"/>
              <w:spacing w:after="0"/>
              <w:ind w:left="0" w:right="0"/>
              <w:jc w:val="left"/>
              <w:rPr>
                <w:rFonts w:eastAsia="宋体"/>
                <w:b w:val="0"/>
                <w:sz w:val="18"/>
                <w:szCs w:val="18"/>
                <w:lang w:eastAsia="zh-CN"/>
              </w:rPr>
            </w:pPr>
            <w:r>
              <w:rPr>
                <w:rFonts w:hint="eastAsia" w:eastAsia="宋体"/>
                <w:b w:val="0"/>
                <w:sz w:val="18"/>
                <w:szCs w:val="18"/>
                <w:lang w:eastAsia="zh-CN"/>
              </w:rPr>
              <w:t>Bo Sun</w:t>
            </w:r>
          </w:p>
        </w:tc>
        <w:tc>
          <w:tcPr>
            <w:tcW w:w="1440" w:type="dxa"/>
            <w:vAlign w:val="center"/>
          </w:tcPr>
          <w:p>
            <w:pPr>
              <w:pStyle w:val="145"/>
              <w:spacing w:after="0"/>
              <w:ind w:left="0" w:right="0"/>
              <w:rPr>
                <w:rFonts w:eastAsia="宋体"/>
                <w:b w:val="0"/>
                <w:sz w:val="18"/>
                <w:szCs w:val="18"/>
                <w:lang w:eastAsia="zh-CN"/>
              </w:rPr>
            </w:pPr>
            <w:r>
              <w:rPr>
                <w:rFonts w:hint="eastAsia" w:eastAsia="宋体"/>
                <w:b w:val="0"/>
                <w:sz w:val="18"/>
                <w:szCs w:val="18"/>
                <w:lang w:eastAsia="zh-CN"/>
              </w:rPr>
              <w:t>ZTE</w:t>
            </w:r>
          </w:p>
        </w:tc>
        <w:tc>
          <w:tcPr>
            <w:tcW w:w="2610" w:type="dxa"/>
            <w:vAlign w:val="center"/>
          </w:tcPr>
          <w:p>
            <w:pPr>
              <w:pStyle w:val="145"/>
              <w:spacing w:after="0"/>
              <w:ind w:left="0" w:right="0"/>
              <w:jc w:val="left"/>
              <w:rPr>
                <w:rFonts w:eastAsia="宋体"/>
                <w:b w:val="0"/>
                <w:sz w:val="18"/>
                <w:szCs w:val="18"/>
                <w:lang w:eastAsia="zh-CN"/>
              </w:rPr>
            </w:pPr>
            <w:r>
              <w:rPr>
                <w:rFonts w:hint="eastAsia" w:eastAsia="宋体"/>
                <w:b w:val="0"/>
                <w:sz w:val="18"/>
                <w:szCs w:val="18"/>
                <w:lang w:eastAsia="zh-CN"/>
              </w:rPr>
              <w:t>ZTE  R&amp;D center, #9 Wuxingduan, Xifeng Rd., Chang</w:t>
            </w:r>
            <w:r>
              <w:rPr>
                <w:rFonts w:eastAsia="宋体"/>
                <w:b w:val="0"/>
                <w:sz w:val="18"/>
                <w:szCs w:val="18"/>
                <w:lang w:eastAsia="zh-CN"/>
              </w:rPr>
              <w:t>’</w:t>
            </w:r>
            <w:r>
              <w:rPr>
                <w:rFonts w:hint="eastAsia" w:eastAsia="宋体"/>
                <w:b w:val="0"/>
                <w:sz w:val="18"/>
                <w:szCs w:val="18"/>
                <w:lang w:eastAsia="zh-CN"/>
              </w:rPr>
              <w:t>an district, Xi</w:t>
            </w:r>
            <w:r>
              <w:rPr>
                <w:rFonts w:eastAsia="宋体"/>
                <w:b w:val="0"/>
                <w:sz w:val="18"/>
                <w:szCs w:val="18"/>
                <w:lang w:eastAsia="zh-CN"/>
              </w:rPr>
              <w:t>’</w:t>
            </w:r>
            <w:r>
              <w:rPr>
                <w:rFonts w:hint="eastAsia" w:eastAsia="宋体"/>
                <w:b w:val="0"/>
                <w:sz w:val="18"/>
                <w:szCs w:val="18"/>
                <w:lang w:eastAsia="zh-CN"/>
              </w:rPr>
              <w:t>an, China</w:t>
            </w:r>
          </w:p>
        </w:tc>
        <w:tc>
          <w:tcPr>
            <w:tcW w:w="1629" w:type="dxa"/>
            <w:vAlign w:val="center"/>
          </w:tcPr>
          <w:p>
            <w:pPr>
              <w:pStyle w:val="145"/>
              <w:spacing w:after="0"/>
              <w:ind w:left="0" w:right="0"/>
              <w:jc w:val="left"/>
              <w:rPr>
                <w:rFonts w:eastAsia="宋体"/>
                <w:b w:val="0"/>
                <w:sz w:val="18"/>
                <w:szCs w:val="18"/>
                <w:lang w:eastAsia="zh-CN"/>
              </w:rPr>
            </w:pPr>
            <w:r>
              <w:rPr>
                <w:b w:val="0"/>
                <w:sz w:val="18"/>
                <w:szCs w:val="18"/>
                <w:lang w:eastAsia="ko-KR"/>
              </w:rPr>
              <w:t>+</w:t>
            </w:r>
            <w:r>
              <w:rPr>
                <w:rFonts w:hint="eastAsia" w:eastAsia="宋体"/>
                <w:b w:val="0"/>
                <w:sz w:val="18"/>
                <w:szCs w:val="18"/>
                <w:lang w:eastAsia="zh-CN"/>
              </w:rPr>
              <w:t>86-29-68700944</w:t>
            </w:r>
          </w:p>
        </w:tc>
        <w:tc>
          <w:tcPr>
            <w:tcW w:w="2349" w:type="dxa"/>
            <w:vAlign w:val="center"/>
          </w:tcPr>
          <w:p>
            <w:pPr>
              <w:pStyle w:val="145"/>
              <w:spacing w:after="0"/>
              <w:ind w:left="0" w:right="0"/>
              <w:jc w:val="left"/>
              <w:rPr>
                <w:rFonts w:eastAsia="宋体"/>
                <w:b w:val="0"/>
                <w:sz w:val="18"/>
                <w:szCs w:val="18"/>
                <w:lang w:eastAsia="zh-CN"/>
              </w:rPr>
            </w:pPr>
            <w:r>
              <w:rPr>
                <w:rFonts w:eastAsia="宋体"/>
                <w:b w:val="0"/>
                <w:sz w:val="18"/>
                <w:szCs w:val="18"/>
                <w:lang w:eastAsia="zh-CN"/>
              </w:rPr>
              <w:t>S</w:t>
            </w:r>
            <w:r>
              <w:rPr>
                <w:rFonts w:hint="eastAsia" w:eastAsia="宋体"/>
                <w:b w:val="0"/>
                <w:sz w:val="18"/>
                <w:szCs w:val="18"/>
                <w:lang w:eastAsia="zh-CN"/>
              </w:rPr>
              <w:t>un.bo1@zte.com.cn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1548" w:type="dxa"/>
            <w:vAlign w:val="center"/>
          </w:tcPr>
          <w:p>
            <w:pPr>
              <w:pStyle w:val="145"/>
              <w:spacing w:after="0"/>
              <w:ind w:left="0" w:right="0"/>
              <w:jc w:val="left"/>
              <w:rPr>
                <w:b w:val="0"/>
                <w:sz w:val="18"/>
                <w:szCs w:val="18"/>
                <w:lang w:eastAsia="ko-KR"/>
              </w:rPr>
            </w:pPr>
          </w:p>
        </w:tc>
        <w:tc>
          <w:tcPr>
            <w:tcW w:w="1440" w:type="dxa"/>
            <w:vAlign w:val="center"/>
          </w:tcPr>
          <w:p>
            <w:pPr>
              <w:pStyle w:val="145"/>
              <w:spacing w:after="0"/>
              <w:ind w:left="0" w:right="0"/>
              <w:jc w:val="left"/>
              <w:rPr>
                <w:b w:val="0"/>
                <w:sz w:val="18"/>
                <w:szCs w:val="18"/>
                <w:lang w:eastAsia="ko-KR"/>
              </w:rPr>
            </w:pPr>
          </w:p>
        </w:tc>
        <w:tc>
          <w:tcPr>
            <w:tcW w:w="2610" w:type="dxa"/>
            <w:vAlign w:val="center"/>
          </w:tcPr>
          <w:p>
            <w:pPr>
              <w:pStyle w:val="145"/>
              <w:spacing w:after="0"/>
              <w:ind w:left="0" w:right="0"/>
              <w:jc w:val="left"/>
              <w:rPr>
                <w:b w:val="0"/>
                <w:sz w:val="18"/>
                <w:szCs w:val="18"/>
                <w:lang w:eastAsia="ko-KR"/>
              </w:rPr>
            </w:pPr>
          </w:p>
        </w:tc>
        <w:tc>
          <w:tcPr>
            <w:tcW w:w="1629" w:type="dxa"/>
            <w:vAlign w:val="center"/>
          </w:tcPr>
          <w:p>
            <w:pPr>
              <w:pStyle w:val="145"/>
              <w:spacing w:after="0"/>
              <w:ind w:left="0" w:right="0"/>
              <w:jc w:val="left"/>
              <w:rPr>
                <w:b w:val="0"/>
                <w:sz w:val="18"/>
                <w:szCs w:val="18"/>
                <w:lang w:eastAsia="ko-KR"/>
              </w:rPr>
            </w:pPr>
          </w:p>
        </w:tc>
        <w:tc>
          <w:tcPr>
            <w:tcW w:w="2349" w:type="dxa"/>
            <w:vAlign w:val="center"/>
          </w:tcPr>
          <w:p>
            <w:pPr>
              <w:pStyle w:val="145"/>
              <w:spacing w:after="0"/>
              <w:ind w:left="0" w:right="0"/>
              <w:jc w:val="left"/>
              <w:rPr>
                <w:b w:val="0"/>
                <w:sz w:val="18"/>
                <w:szCs w:val="18"/>
                <w:lang w:eastAsia="ko-KR"/>
              </w:rPr>
            </w:pPr>
          </w:p>
        </w:tc>
      </w:tr>
    </w:tbl>
    <w:p>
      <w:pPr>
        <w:pStyle w:val="141"/>
        <w:spacing w:after="120"/>
        <w:rPr>
          <w:sz w:val="22"/>
        </w:rPr>
      </w:pPr>
    </w:p>
    <w:p>
      <w:pPr>
        <w:pStyle w:val="141"/>
        <w:spacing w:after="120"/>
        <w:rPr>
          <w:sz w:val="22"/>
        </w:rPr>
      </w:pPr>
    </w:p>
    <w:p>
      <w:pPr>
        <w:pStyle w:val="141"/>
        <w:spacing w:after="120"/>
      </w:pPr>
      <w:r>
        <w:t>Abstract</w:t>
      </w:r>
    </w:p>
    <w:p>
      <w:pPr>
        <w:jc w:val="both"/>
        <w:rPr>
          <w:sz w:val="20"/>
          <w:lang w:eastAsia="ko-KR"/>
        </w:rPr>
      </w:pPr>
      <w:r>
        <w:rPr>
          <w:rFonts w:hint="eastAsia"/>
          <w:sz w:val="20"/>
          <w:lang w:eastAsia="ko-KR"/>
        </w:rPr>
        <w:t xml:space="preserve">This submission </w:t>
      </w:r>
      <w:r>
        <w:rPr>
          <w:rFonts w:hint="eastAsia" w:eastAsia="宋体"/>
          <w:sz w:val="20"/>
          <w:lang w:eastAsia="zh-CN"/>
        </w:rPr>
        <w:t xml:space="preserve">provisions with resolutions to the </w:t>
      </w:r>
      <w:r>
        <w:rPr>
          <w:sz w:val="20"/>
          <w:lang w:eastAsia="ko-KR"/>
        </w:rPr>
        <w:t>follo</w:t>
      </w:r>
      <w:r>
        <w:rPr>
          <w:rFonts w:eastAsia="宋体"/>
          <w:sz w:val="20"/>
          <w:lang w:eastAsia="zh-CN"/>
        </w:rPr>
        <w:t>wing</w:t>
      </w:r>
      <w:r>
        <w:rPr>
          <w:rFonts w:hint="eastAsia" w:eastAsia="宋体"/>
          <w:sz w:val="20"/>
          <w:lang w:eastAsia="zh-CN"/>
        </w:rPr>
        <w:t xml:space="preserve"> </w:t>
      </w:r>
      <w:r>
        <w:rPr>
          <w:rFonts w:eastAsia="宋体"/>
          <w:sz w:val="20"/>
          <w:lang w:eastAsia="zh-CN"/>
        </w:rPr>
        <w:t>1</w:t>
      </w:r>
      <w:r>
        <w:rPr>
          <w:rFonts w:hint="eastAsia" w:eastAsia="宋体"/>
          <w:sz w:val="20"/>
          <w:lang w:val="en-US" w:eastAsia="zh-CN"/>
        </w:rPr>
        <w:t xml:space="preserve">2 </w:t>
      </w:r>
      <w:r>
        <w:rPr>
          <w:rFonts w:hint="eastAsia" w:eastAsia="宋体"/>
          <w:sz w:val="20"/>
          <w:lang w:eastAsia="zh-CN"/>
        </w:rPr>
        <w:t>CIDs</w:t>
      </w:r>
      <w:r>
        <w:rPr>
          <w:sz w:val="20"/>
          <w:lang w:eastAsia="ko-KR"/>
        </w:rPr>
        <w:t xml:space="preserve"> </w:t>
      </w:r>
      <w:r>
        <w:rPr>
          <w:rFonts w:hint="eastAsia" w:eastAsia="宋体"/>
          <w:sz w:val="20"/>
          <w:lang w:val="en-US" w:eastAsia="zh-CN"/>
        </w:rPr>
        <w:t xml:space="preserve">related to PHY Service Interface </w:t>
      </w:r>
      <w:r>
        <w:rPr>
          <w:sz w:val="20"/>
          <w:lang w:eastAsia="ko-KR"/>
        </w:rPr>
        <w:t>of IEEE P802.11ax D</w:t>
      </w:r>
      <w:r>
        <w:rPr>
          <w:rFonts w:hint="eastAsia" w:eastAsia="宋体"/>
          <w:sz w:val="20"/>
          <w:lang w:val="en-US" w:eastAsia="zh-CN"/>
        </w:rPr>
        <w:t>6</w:t>
      </w:r>
      <w:r>
        <w:rPr>
          <w:sz w:val="20"/>
          <w:lang w:eastAsia="ko-KR"/>
        </w:rPr>
        <w:t>.</w:t>
      </w:r>
      <w:r>
        <w:rPr>
          <w:rFonts w:hint="eastAsia" w:eastAsia="宋体"/>
          <w:sz w:val="20"/>
          <w:lang w:eastAsia="zh-CN"/>
        </w:rPr>
        <w:t xml:space="preserve">0, including suggested spec text </w:t>
      </w:r>
      <w:r>
        <w:rPr>
          <w:rFonts w:eastAsia="宋体"/>
          <w:sz w:val="20"/>
          <w:lang w:eastAsia="zh-CN"/>
        </w:rPr>
        <w:t>modification</w:t>
      </w:r>
      <w:r>
        <w:rPr>
          <w:rFonts w:hint="eastAsia" w:eastAsia="宋体"/>
          <w:sz w:val="20"/>
          <w:lang w:eastAsia="zh-CN"/>
        </w:rPr>
        <w:t xml:space="preserve"> to IEEE P802.11ax D</w:t>
      </w:r>
      <w:r>
        <w:rPr>
          <w:rFonts w:hint="eastAsia" w:eastAsia="宋体"/>
          <w:sz w:val="20"/>
          <w:lang w:val="en-US" w:eastAsia="zh-CN"/>
        </w:rPr>
        <w:t>6.</w:t>
      </w:r>
      <w:r>
        <w:rPr>
          <w:rFonts w:eastAsia="宋体"/>
          <w:sz w:val="20"/>
          <w:lang w:val="en-US" w:eastAsia="zh-CN"/>
        </w:rPr>
        <w:t>0</w:t>
      </w:r>
      <w:r>
        <w:rPr>
          <w:rFonts w:hint="eastAsia" w:eastAsia="宋体"/>
          <w:sz w:val="20"/>
          <w:lang w:val="en-US" w:eastAsia="zh-CN"/>
        </w:rPr>
        <w:t xml:space="preserve"> </w:t>
      </w:r>
      <w:r>
        <w:rPr>
          <w:rFonts w:hint="eastAsia" w:eastAsia="宋体"/>
          <w:sz w:val="20"/>
          <w:lang w:eastAsia="zh-CN"/>
        </w:rPr>
        <w:t>to TGax editor</w:t>
      </w:r>
      <w:r>
        <w:rPr>
          <w:sz w:val="20"/>
          <w:lang w:eastAsia="ko-KR"/>
        </w:rPr>
        <w:t>:</w:t>
      </w:r>
    </w:p>
    <w:p>
      <w:pPr>
        <w:jc w:val="both"/>
        <w:rPr>
          <w:rFonts w:eastAsia="宋体"/>
          <w:sz w:val="20"/>
          <w:lang w:eastAsia="zh-CN"/>
        </w:rPr>
      </w:pPr>
    </w:p>
    <w:p>
      <w:pPr>
        <w:pStyle w:val="104"/>
        <w:numPr>
          <w:ilvl w:val="0"/>
          <w:numId w:val="1"/>
        </w:numPr>
        <w:ind w:leftChars="0"/>
        <w:rPr>
          <w:sz w:val="20"/>
        </w:rPr>
      </w:pPr>
      <w:r>
        <w:rPr>
          <w:rFonts w:hint="eastAsia" w:eastAsia="宋体"/>
          <w:sz w:val="20"/>
          <w:lang w:eastAsia="zh-CN"/>
        </w:rPr>
        <w:t>CIDs:</w:t>
      </w:r>
      <w:r>
        <w:rPr>
          <w:rFonts w:eastAsia="宋体"/>
          <w:sz w:val="20"/>
          <w:lang w:eastAsia="zh-CN"/>
        </w:rPr>
        <w:t xml:space="preserve"> 2</w:t>
      </w:r>
      <w:r>
        <w:rPr>
          <w:rFonts w:hint="eastAsia" w:eastAsia="宋体"/>
          <w:sz w:val="20"/>
          <w:lang w:val="en-US" w:eastAsia="zh-CN"/>
        </w:rPr>
        <w:t>4048</w:t>
      </w:r>
      <w:r>
        <w:rPr>
          <w:rFonts w:eastAsia="宋体"/>
          <w:sz w:val="20"/>
          <w:lang w:eastAsia="zh-CN"/>
        </w:rPr>
        <w:t>, 2</w:t>
      </w:r>
      <w:r>
        <w:rPr>
          <w:rFonts w:hint="eastAsia" w:eastAsia="宋体"/>
          <w:sz w:val="20"/>
          <w:lang w:val="en-US" w:eastAsia="zh-CN"/>
        </w:rPr>
        <w:t>4138</w:t>
      </w:r>
      <w:r>
        <w:rPr>
          <w:rFonts w:eastAsia="宋体"/>
          <w:sz w:val="20"/>
          <w:lang w:eastAsia="zh-CN"/>
        </w:rPr>
        <w:t>, 2</w:t>
      </w:r>
      <w:r>
        <w:rPr>
          <w:rFonts w:hint="eastAsia" w:eastAsia="宋体"/>
          <w:sz w:val="20"/>
          <w:lang w:val="en-US" w:eastAsia="zh-CN"/>
        </w:rPr>
        <w:t>4178</w:t>
      </w:r>
      <w:r>
        <w:rPr>
          <w:rFonts w:eastAsia="宋体"/>
          <w:sz w:val="20"/>
          <w:lang w:eastAsia="zh-CN"/>
        </w:rPr>
        <w:t>, 2</w:t>
      </w:r>
      <w:r>
        <w:rPr>
          <w:rFonts w:hint="eastAsia" w:eastAsia="宋体"/>
          <w:sz w:val="20"/>
          <w:lang w:val="en-US" w:eastAsia="zh-CN"/>
        </w:rPr>
        <w:t>4180</w:t>
      </w:r>
      <w:r>
        <w:rPr>
          <w:rFonts w:eastAsia="宋体"/>
          <w:sz w:val="20"/>
          <w:lang w:eastAsia="zh-CN"/>
        </w:rPr>
        <w:t>, 2</w:t>
      </w:r>
      <w:r>
        <w:rPr>
          <w:rFonts w:hint="eastAsia" w:eastAsia="宋体"/>
          <w:sz w:val="20"/>
          <w:lang w:val="en-US" w:eastAsia="zh-CN"/>
        </w:rPr>
        <w:t>4187</w:t>
      </w:r>
      <w:r>
        <w:rPr>
          <w:rFonts w:eastAsia="宋体"/>
          <w:sz w:val="20"/>
          <w:lang w:eastAsia="zh-CN"/>
        </w:rPr>
        <w:t>, 2</w:t>
      </w:r>
      <w:r>
        <w:rPr>
          <w:rFonts w:hint="eastAsia" w:eastAsia="宋体"/>
          <w:sz w:val="20"/>
          <w:lang w:val="en-US" w:eastAsia="zh-CN"/>
        </w:rPr>
        <w:t>4294</w:t>
      </w:r>
      <w:r>
        <w:rPr>
          <w:rFonts w:eastAsia="宋体"/>
          <w:sz w:val="20"/>
          <w:lang w:eastAsia="zh-CN"/>
        </w:rPr>
        <w:t>, 2</w:t>
      </w:r>
      <w:r>
        <w:rPr>
          <w:rFonts w:hint="eastAsia" w:eastAsia="宋体"/>
          <w:sz w:val="20"/>
          <w:lang w:val="en-US" w:eastAsia="zh-CN"/>
        </w:rPr>
        <w:t>4397</w:t>
      </w:r>
      <w:r>
        <w:rPr>
          <w:rFonts w:eastAsia="宋体"/>
          <w:sz w:val="20"/>
          <w:lang w:eastAsia="zh-CN"/>
        </w:rPr>
        <w:t>, 2</w:t>
      </w:r>
      <w:r>
        <w:rPr>
          <w:rFonts w:hint="eastAsia" w:eastAsia="宋体"/>
          <w:sz w:val="20"/>
          <w:lang w:val="en-US" w:eastAsia="zh-CN"/>
        </w:rPr>
        <w:t>4455</w:t>
      </w:r>
      <w:r>
        <w:rPr>
          <w:rFonts w:eastAsia="宋体"/>
          <w:sz w:val="20"/>
          <w:lang w:eastAsia="zh-CN"/>
        </w:rPr>
        <w:t>, 2</w:t>
      </w:r>
      <w:r>
        <w:rPr>
          <w:rFonts w:hint="eastAsia" w:eastAsia="宋体"/>
          <w:sz w:val="20"/>
          <w:lang w:val="en-US" w:eastAsia="zh-CN"/>
        </w:rPr>
        <w:t>4456</w:t>
      </w:r>
      <w:r>
        <w:rPr>
          <w:rFonts w:eastAsia="宋体"/>
          <w:sz w:val="20"/>
          <w:lang w:eastAsia="zh-CN"/>
        </w:rPr>
        <w:t>, 2</w:t>
      </w:r>
      <w:r>
        <w:rPr>
          <w:rFonts w:hint="eastAsia" w:eastAsia="宋体"/>
          <w:sz w:val="20"/>
          <w:lang w:val="en-US" w:eastAsia="zh-CN"/>
        </w:rPr>
        <w:t>4498</w:t>
      </w:r>
      <w:r>
        <w:rPr>
          <w:rFonts w:eastAsia="宋体"/>
          <w:sz w:val="20"/>
          <w:lang w:eastAsia="zh-CN"/>
        </w:rPr>
        <w:t>, 2</w:t>
      </w:r>
      <w:r>
        <w:rPr>
          <w:rFonts w:hint="eastAsia" w:eastAsia="宋体"/>
          <w:sz w:val="20"/>
          <w:lang w:val="en-US" w:eastAsia="zh-CN"/>
        </w:rPr>
        <w:t>4499, 24549</w:t>
      </w:r>
    </w:p>
    <w:p>
      <w:pPr>
        <w:jc w:val="both"/>
        <w:rPr>
          <w:rFonts w:eastAsia="宋体"/>
          <w:sz w:val="20"/>
          <w:lang w:val="en-US" w:eastAsia="zh-CN"/>
        </w:rPr>
      </w:pPr>
    </w:p>
    <w:p>
      <w:pPr>
        <w:jc w:val="both"/>
        <w:rPr>
          <w:sz w:val="20"/>
        </w:rPr>
      </w:pPr>
    </w:p>
    <w:p>
      <w:pPr>
        <w:jc w:val="both"/>
        <w:rPr>
          <w:sz w:val="20"/>
        </w:rPr>
      </w:pPr>
    </w:p>
    <w:p>
      <w:pPr>
        <w:jc w:val="both"/>
        <w:rPr>
          <w:sz w:val="20"/>
        </w:rPr>
      </w:pPr>
      <w:r>
        <w:rPr>
          <w:sz w:val="20"/>
        </w:rPr>
        <w:t>Revisions:</w:t>
      </w:r>
    </w:p>
    <w:p>
      <w:pPr>
        <w:pStyle w:val="104"/>
        <w:numPr>
          <w:ilvl w:val="0"/>
          <w:numId w:val="2"/>
        </w:numPr>
        <w:spacing w:after="120"/>
        <w:ind w:leftChars="0"/>
        <w:jc w:val="both"/>
        <w:rPr>
          <w:rFonts w:eastAsia="宋体"/>
          <w:sz w:val="18"/>
          <w:szCs w:val="18"/>
          <w:lang w:eastAsia="zh-CN"/>
        </w:rPr>
      </w:pPr>
      <w:r>
        <w:rPr>
          <w:sz w:val="18"/>
          <w:szCs w:val="18"/>
        </w:rPr>
        <w:t>R0, comment resolutions initial draft.</w:t>
      </w:r>
    </w:p>
    <w:p>
      <w:pPr>
        <w:pStyle w:val="104"/>
        <w:numPr>
          <w:ilvl w:val="0"/>
          <w:numId w:val="2"/>
        </w:numPr>
        <w:spacing w:after="120"/>
        <w:ind w:leftChars="0"/>
        <w:jc w:val="both"/>
        <w:rPr>
          <w:sz w:val="18"/>
          <w:szCs w:val="18"/>
        </w:rPr>
      </w:pPr>
      <w:r>
        <w:rPr>
          <w:rFonts w:hint="eastAsia" w:eastAsia="宋体"/>
          <w:sz w:val="18"/>
          <w:szCs w:val="18"/>
          <w:lang w:val="en-US" w:eastAsia="zh-CN"/>
        </w:rPr>
        <w:t>R1, improve discussion text for CID 24138 after discussion with Mark Rison.</w:t>
      </w:r>
    </w:p>
    <w:p>
      <w:pPr>
        <w:pStyle w:val="104"/>
        <w:numPr>
          <w:ilvl w:val="0"/>
          <w:numId w:val="2"/>
        </w:numPr>
        <w:spacing w:after="120"/>
        <w:ind w:leftChars="0"/>
        <w:jc w:val="both"/>
        <w:rPr>
          <w:sz w:val="18"/>
          <w:szCs w:val="18"/>
        </w:rPr>
      </w:pPr>
      <w:r>
        <w:rPr>
          <w:rFonts w:hint="eastAsia" w:eastAsia="宋体"/>
          <w:sz w:val="18"/>
          <w:szCs w:val="18"/>
          <w:lang w:val="en-US" w:eastAsia="zh-CN"/>
        </w:rPr>
        <w:t xml:space="preserve">R2, update rejection reason for CID 24187 based on group discussion and </w:t>
      </w:r>
      <w:bookmarkStart w:id="0" w:name="_GoBack"/>
      <w:bookmarkEnd w:id="0"/>
      <w:r>
        <w:rPr>
          <w:rFonts w:hint="eastAsia" w:eastAsia="宋体"/>
          <w:sz w:val="18"/>
          <w:szCs w:val="18"/>
          <w:lang w:val="en-US" w:eastAsia="zh-CN"/>
        </w:rPr>
        <w:t>correct multiple typos</w:t>
      </w:r>
    </w:p>
    <w:p/>
    <w:p/>
    <w:p>
      <w:pPr>
        <w:tabs>
          <w:tab w:val="left" w:pos="8387"/>
        </w:tabs>
      </w:pPr>
      <w:r>
        <w:tab/>
      </w:r>
    </w:p>
    <w:p>
      <w:pPr>
        <w:tabs>
          <w:tab w:val="left" w:pos="8387"/>
        </w:tabs>
        <w:rPr>
          <w:rFonts w:eastAsia="宋体"/>
          <w:lang w:eastAsia="zh-CN"/>
        </w:rPr>
      </w:pPr>
      <w:r>
        <w:br w:type="page"/>
      </w:r>
      <w:r>
        <w:tab/>
      </w:r>
    </w:p>
    <w:p>
      <w:r>
        <w:t>Interpretation of a Motion to Adopt</w:t>
      </w:r>
    </w:p>
    <w:p>
      <w:pPr>
        <w:rPr>
          <w:lang w:eastAsia="ko-KR"/>
        </w:rPr>
      </w:pPr>
    </w:p>
    <w:p>
      <w:pPr>
        <w:rPr>
          <w:lang w:eastAsia="ko-KR"/>
        </w:rPr>
      </w:pPr>
      <w:r>
        <w:rPr>
          <w:lang w:eastAsia="ko-KR"/>
        </w:rPr>
        <w:t>A motion to approve this submission means that the editing instructions and any changed or added material are actioned in the TGax Draft.  This introduction is not part of the adopted material.</w:t>
      </w:r>
    </w:p>
    <w:p>
      <w:pPr>
        <w:rPr>
          <w:lang w:eastAsia="ko-KR"/>
        </w:rPr>
      </w:pPr>
    </w:p>
    <w:p>
      <w:pPr>
        <w:rPr>
          <w:b/>
          <w:bCs/>
          <w:i/>
          <w:iCs/>
          <w:lang w:eastAsia="ko-KR"/>
        </w:rPr>
      </w:pPr>
      <w:r>
        <w:rPr>
          <w:b/>
          <w:bCs/>
          <w:i/>
          <w:iCs/>
          <w:lang w:eastAsia="ko-KR"/>
        </w:rPr>
        <w:t>Editing instructions formatted like this are intended to be copied into the TGax Draft (i.e. they are instructions to the 802.11 editor on how to merge the text with the baseline documents).</w:t>
      </w:r>
    </w:p>
    <w:p>
      <w:pPr>
        <w:rPr>
          <w:lang w:eastAsia="ko-KR"/>
        </w:rPr>
      </w:pPr>
    </w:p>
    <w:p>
      <w:pPr>
        <w:rPr>
          <w:b/>
          <w:bCs/>
          <w:i/>
          <w:iCs/>
          <w:lang w:eastAsia="ko-KR"/>
        </w:rPr>
      </w:pPr>
      <w:r>
        <w:rPr>
          <w:b/>
          <w:bCs/>
          <w:i/>
          <w:iCs/>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TGax Draft.</w:t>
      </w:r>
    </w:p>
    <w:p>
      <w:pPr>
        <w:rPr>
          <w:b/>
          <w:bCs/>
          <w:i/>
          <w:iCs/>
          <w:lang w:eastAsia="ko-KR"/>
        </w:rPr>
      </w:pPr>
    </w:p>
    <w:p>
      <w:pPr>
        <w:rPr>
          <w:b/>
          <w:bCs/>
          <w:i/>
          <w:iCs/>
          <w:lang w:eastAsia="ko-KR"/>
        </w:rPr>
      </w:pPr>
    </w:p>
    <w:tbl>
      <w:tblPr>
        <w:tblStyle w:val="12"/>
        <w:tblpPr w:leftFromText="180" w:rightFromText="180" w:vertAnchor="text" w:horzAnchor="page" w:tblpX="987" w:tblpY="395"/>
        <w:tblOverlap w:val="never"/>
        <w:tblW w:w="10510" w:type="dxa"/>
        <w:tblInd w:w="0" w:type="dxa"/>
        <w:tblLayout w:type="fixed"/>
        <w:tblCellMar>
          <w:top w:w="15" w:type="dxa"/>
          <w:left w:w="15" w:type="dxa"/>
          <w:bottom w:w="15" w:type="dxa"/>
          <w:right w:w="15" w:type="dxa"/>
        </w:tblCellMar>
      </w:tblPr>
      <w:tblGrid>
        <w:gridCol w:w="562"/>
        <w:gridCol w:w="545"/>
        <w:gridCol w:w="697"/>
        <w:gridCol w:w="2821"/>
        <w:gridCol w:w="2913"/>
        <w:gridCol w:w="2972"/>
      </w:tblGrid>
      <w:tr>
        <w:tblPrEx>
          <w:tblLayout w:type="fixed"/>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tcPr>
          <w:p>
            <w:pPr>
              <w:jc w:val="center"/>
              <w:rPr>
                <w:rFonts w:eastAsia="宋体" w:asciiTheme="minorHAnsi" w:hAnsiTheme="minorHAnsi"/>
                <w:b/>
                <w:sz w:val="16"/>
                <w:szCs w:val="16"/>
                <w:lang w:val="en-US" w:eastAsia="zh-CN"/>
              </w:rPr>
            </w:pPr>
            <w:r>
              <w:rPr>
                <w:rFonts w:eastAsia="宋体" w:asciiTheme="minorHAnsi" w:hAnsiTheme="minorHAnsi"/>
                <w:b/>
                <w:sz w:val="16"/>
                <w:szCs w:val="16"/>
                <w:lang w:val="en-US" w:eastAsia="zh-CN"/>
              </w:rPr>
              <w:t>CID</w:t>
            </w:r>
          </w:p>
        </w:tc>
        <w:tc>
          <w:tcPr>
            <w:tcW w:w="545" w:type="dxa"/>
            <w:tcBorders>
              <w:top w:val="single" w:color="auto" w:sz="4" w:space="0"/>
              <w:left w:val="single" w:color="auto" w:sz="4" w:space="0"/>
              <w:bottom w:val="single" w:color="auto" w:sz="4" w:space="0"/>
              <w:right w:val="single" w:color="auto" w:sz="4" w:space="0"/>
            </w:tcBorders>
          </w:tcPr>
          <w:p>
            <w:pPr>
              <w:jc w:val="center"/>
              <w:textAlignment w:val="top"/>
              <w:rPr>
                <w:rFonts w:asciiTheme="minorHAnsi" w:hAnsiTheme="minorHAnsi" w:eastAsiaTheme="minorEastAsia"/>
                <w:b/>
                <w:color w:val="000000"/>
                <w:sz w:val="16"/>
                <w:szCs w:val="16"/>
                <w:lang w:eastAsia="zh-CN"/>
              </w:rPr>
            </w:pPr>
            <w:r>
              <w:rPr>
                <w:rFonts w:asciiTheme="minorHAnsi" w:hAnsiTheme="minorHAnsi" w:eastAsiaTheme="minorEastAsia"/>
                <w:b/>
                <w:color w:val="000000"/>
                <w:sz w:val="16"/>
                <w:szCs w:val="16"/>
                <w:lang w:eastAsia="zh-CN"/>
              </w:rPr>
              <w:t>Pg/Ln</w:t>
            </w:r>
          </w:p>
        </w:tc>
        <w:tc>
          <w:tcPr>
            <w:tcW w:w="697" w:type="dxa"/>
            <w:tcBorders>
              <w:top w:val="single" w:color="auto" w:sz="4" w:space="0"/>
              <w:left w:val="single" w:color="auto" w:sz="4" w:space="0"/>
              <w:bottom w:val="single" w:color="auto" w:sz="4" w:space="0"/>
              <w:right w:val="single" w:color="auto" w:sz="4" w:space="0"/>
            </w:tcBorders>
          </w:tcPr>
          <w:p>
            <w:pPr>
              <w:jc w:val="center"/>
              <w:rPr>
                <w:rFonts w:eastAsia="宋体" w:asciiTheme="minorHAnsi" w:hAnsiTheme="minorHAnsi"/>
                <w:b/>
                <w:sz w:val="16"/>
                <w:szCs w:val="16"/>
                <w:lang w:val="en-US" w:eastAsia="zh-CN"/>
              </w:rPr>
            </w:pPr>
            <w:r>
              <w:rPr>
                <w:rFonts w:eastAsia="宋体" w:asciiTheme="minorHAnsi" w:hAnsiTheme="minorHAnsi"/>
                <w:b/>
                <w:sz w:val="16"/>
                <w:szCs w:val="16"/>
                <w:lang w:val="en-US" w:eastAsia="zh-CN"/>
              </w:rPr>
              <w:t>Clause</w:t>
            </w:r>
          </w:p>
        </w:tc>
        <w:tc>
          <w:tcPr>
            <w:tcW w:w="2821" w:type="dxa"/>
            <w:tcBorders>
              <w:top w:val="single" w:color="auto" w:sz="4" w:space="0"/>
              <w:left w:val="single" w:color="auto" w:sz="4" w:space="0"/>
              <w:bottom w:val="single" w:color="auto" w:sz="4" w:space="0"/>
              <w:right w:val="single" w:color="auto" w:sz="4" w:space="0"/>
            </w:tcBorders>
          </w:tcPr>
          <w:p>
            <w:pPr>
              <w:tabs>
                <w:tab w:val="left" w:pos="720"/>
              </w:tabs>
              <w:jc w:val="center"/>
              <w:rPr>
                <w:rFonts w:eastAsia="宋体" w:asciiTheme="minorHAnsi" w:hAnsiTheme="minorHAnsi"/>
                <w:b/>
                <w:sz w:val="16"/>
                <w:szCs w:val="16"/>
                <w:lang w:val="en-US" w:eastAsia="zh-CN"/>
              </w:rPr>
            </w:pPr>
            <w:r>
              <w:rPr>
                <w:rFonts w:eastAsia="宋体" w:asciiTheme="minorHAnsi" w:hAnsiTheme="minorHAnsi"/>
                <w:b/>
                <w:sz w:val="16"/>
                <w:szCs w:val="16"/>
                <w:lang w:val="en-US" w:eastAsia="zh-CN"/>
              </w:rPr>
              <w:t>Comment</w:t>
            </w:r>
          </w:p>
        </w:tc>
        <w:tc>
          <w:tcPr>
            <w:tcW w:w="2913" w:type="dxa"/>
            <w:tcBorders>
              <w:top w:val="single" w:color="auto" w:sz="4" w:space="0"/>
              <w:left w:val="single" w:color="auto" w:sz="4" w:space="0"/>
              <w:bottom w:val="single" w:color="auto" w:sz="4" w:space="0"/>
              <w:right w:val="single" w:color="auto" w:sz="4" w:space="0"/>
            </w:tcBorders>
          </w:tcPr>
          <w:p>
            <w:pPr>
              <w:jc w:val="center"/>
              <w:rPr>
                <w:rFonts w:asciiTheme="minorHAnsi" w:hAnsiTheme="minorHAnsi" w:eastAsiaTheme="minorEastAsia"/>
                <w:b/>
                <w:sz w:val="16"/>
                <w:szCs w:val="16"/>
                <w:lang w:eastAsia="zh-CN"/>
              </w:rPr>
            </w:pPr>
            <w:r>
              <w:rPr>
                <w:rFonts w:asciiTheme="minorHAnsi" w:hAnsiTheme="minorHAnsi" w:eastAsiaTheme="minorEastAsia"/>
                <w:b/>
                <w:sz w:val="16"/>
                <w:szCs w:val="16"/>
                <w:lang w:eastAsia="zh-CN"/>
              </w:rPr>
              <w:t>Proposed Changed</w:t>
            </w:r>
          </w:p>
        </w:tc>
        <w:tc>
          <w:tcPr>
            <w:tcW w:w="2972" w:type="dxa"/>
            <w:tcBorders>
              <w:top w:val="single" w:color="auto" w:sz="4" w:space="0"/>
              <w:left w:val="single" w:color="auto" w:sz="4" w:space="0"/>
              <w:bottom w:val="single" w:color="auto" w:sz="4" w:space="0"/>
              <w:right w:val="single" w:color="auto" w:sz="4" w:space="0"/>
            </w:tcBorders>
          </w:tcPr>
          <w:p>
            <w:pPr>
              <w:jc w:val="center"/>
              <w:textAlignment w:val="top"/>
              <w:rPr>
                <w:rFonts w:eastAsia="宋体" w:asciiTheme="minorHAnsi" w:hAnsiTheme="minorHAnsi"/>
                <w:b/>
                <w:color w:val="000000"/>
                <w:sz w:val="16"/>
                <w:szCs w:val="16"/>
                <w:lang w:eastAsia="zh-CN"/>
              </w:rPr>
            </w:pPr>
            <w:r>
              <w:rPr>
                <w:rFonts w:eastAsia="宋体" w:asciiTheme="minorHAnsi" w:hAnsiTheme="minorHAnsi"/>
                <w:b/>
                <w:color w:val="000000"/>
                <w:sz w:val="16"/>
                <w:szCs w:val="16"/>
                <w:lang w:eastAsia="zh-CN"/>
              </w:rPr>
              <w:t>Resolution</w:t>
            </w:r>
          </w:p>
        </w:tc>
      </w:tr>
      <w:tr>
        <w:tblPrEx>
          <w:tblLayout w:type="fixed"/>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cs="Arial" w:asciiTheme="minorAscii" w:hAnsiTheme="minorHAnsi" w:eastAsiaTheme="minorEastAsia"/>
                <w:sz w:val="16"/>
                <w:szCs w:val="16"/>
                <w:lang w:eastAsia="zh-CN"/>
              </w:rPr>
            </w:pPr>
            <w:r>
              <w:rPr>
                <w:rFonts w:hint="default" w:hAnsi="Arial" w:eastAsia="宋体" w:cs="Arial" w:asciiTheme="minorAscii"/>
                <w:i w:val="0"/>
                <w:color w:val="000000"/>
                <w:kern w:val="0"/>
                <w:sz w:val="16"/>
                <w:szCs w:val="16"/>
                <w:u w:val="none"/>
                <w:lang w:val="en-US" w:eastAsia="zh-CN" w:bidi="ar"/>
              </w:rPr>
              <w:t>24048</w:t>
            </w:r>
          </w:p>
        </w:tc>
        <w:tc>
          <w:tcPr>
            <w:tcW w:w="54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eastAsia="宋体" w:asciiTheme="minorAscii" w:hAnsiTheme="minorHAnsi"/>
                <w:color w:val="000000"/>
                <w:sz w:val="16"/>
                <w:szCs w:val="16"/>
                <w:lang w:val="en-US" w:eastAsia="zh-CN" w:bidi="ar"/>
              </w:rPr>
            </w:pPr>
            <w:r>
              <w:rPr>
                <w:rFonts w:hint="default" w:hAnsi="Arial" w:eastAsia="宋体" w:cs="Arial" w:asciiTheme="minorAscii"/>
                <w:i w:val="0"/>
                <w:color w:val="000000"/>
                <w:kern w:val="0"/>
                <w:sz w:val="16"/>
                <w:szCs w:val="16"/>
                <w:u w:val="none"/>
                <w:lang w:val="en-US" w:eastAsia="zh-CN" w:bidi="ar"/>
              </w:rPr>
              <w:t>677</w:t>
            </w:r>
            <w:r>
              <w:rPr>
                <w:rFonts w:hint="eastAsia" w:hAnsi="Arial" w:eastAsia="宋体" w:cs="Arial" w:asciiTheme="minorAscii"/>
                <w:i w:val="0"/>
                <w:color w:val="000000"/>
                <w:kern w:val="0"/>
                <w:sz w:val="16"/>
                <w:szCs w:val="16"/>
                <w:u w:val="none"/>
                <w:lang w:val="en-US" w:eastAsia="zh-CN" w:bidi="ar"/>
              </w:rPr>
              <w:t>.16</w:t>
            </w:r>
          </w:p>
        </w:tc>
        <w:tc>
          <w:tcPr>
            <w:tcW w:w="697"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hAnsi="Arial" w:eastAsia="宋体" w:cs="Arial" w:asciiTheme="minorAscii"/>
                <w:i w:val="0"/>
                <w:color w:val="000000"/>
                <w:kern w:val="0"/>
                <w:sz w:val="16"/>
                <w:szCs w:val="16"/>
                <w:u w:val="none"/>
                <w:lang w:val="en-US" w:eastAsia="zh-CN" w:bidi="ar"/>
              </w:rPr>
            </w:pPr>
            <w:r>
              <w:rPr>
                <w:rFonts w:hint="default" w:hAnsi="Arial" w:eastAsia="宋体" w:cs="Arial" w:asciiTheme="minorAscii"/>
                <w:i w:val="0"/>
                <w:color w:val="000000"/>
                <w:kern w:val="0"/>
                <w:sz w:val="16"/>
                <w:szCs w:val="16"/>
                <w:u w:val="none"/>
                <w:lang w:val="en-US" w:eastAsia="zh-CN" w:bidi="ar"/>
              </w:rPr>
              <w:t>27.3.24</w:t>
            </w:r>
          </w:p>
        </w:tc>
        <w:tc>
          <w:tcPr>
            <w:tcW w:w="2821"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eastAsia="宋体" w:asciiTheme="minorAscii" w:hAnsiTheme="minorHAnsi"/>
                <w:color w:val="000000"/>
                <w:sz w:val="16"/>
                <w:szCs w:val="16"/>
                <w:lang w:val="en-US" w:eastAsia="zh-CN" w:bidi="ar"/>
              </w:rPr>
            </w:pPr>
            <w:r>
              <w:rPr>
                <w:rFonts w:hint="default" w:hAnsi="Arial" w:eastAsia="宋体" w:cs="Arial" w:asciiTheme="minorAscii"/>
                <w:i w:val="0"/>
                <w:color w:val="000000"/>
                <w:kern w:val="0"/>
                <w:sz w:val="16"/>
                <w:szCs w:val="16"/>
                <w:u w:val="none"/>
                <w:lang w:val="en-US" w:eastAsia="zh-CN" w:bidi="ar"/>
              </w:rPr>
              <w:t>There is no Annex D in this draft.</w:t>
            </w:r>
          </w:p>
        </w:tc>
        <w:tc>
          <w:tcPr>
            <w:tcW w:w="2913"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eastAsia="宋体" w:asciiTheme="minorAscii" w:hAnsiTheme="minorHAnsi"/>
                <w:color w:val="000000"/>
                <w:sz w:val="16"/>
                <w:szCs w:val="16"/>
                <w:lang w:val="en-US" w:eastAsia="zh-CN" w:bidi="ar"/>
              </w:rPr>
            </w:pPr>
            <w:r>
              <w:rPr>
                <w:rFonts w:hint="default" w:hAnsi="Arial" w:eastAsia="宋体" w:cs="Arial" w:asciiTheme="minorAscii"/>
                <w:i w:val="0"/>
                <w:color w:val="000000"/>
                <w:kern w:val="0"/>
                <w:sz w:val="16"/>
                <w:szCs w:val="16"/>
                <w:u w:val="none"/>
                <w:lang w:val="en-US" w:eastAsia="zh-CN" w:bidi="ar"/>
              </w:rPr>
              <w:t>Change to "Annex E"</w:t>
            </w:r>
          </w:p>
        </w:tc>
        <w:tc>
          <w:tcPr>
            <w:tcW w:w="2972" w:type="dxa"/>
            <w:tcBorders>
              <w:top w:val="single" w:color="auto" w:sz="4" w:space="0"/>
              <w:left w:val="single" w:color="auto" w:sz="4" w:space="0"/>
              <w:bottom w:val="single" w:color="auto" w:sz="4" w:space="0"/>
              <w:right w:val="single" w:color="auto" w:sz="4" w:space="0"/>
            </w:tcBorders>
          </w:tcPr>
          <w:p>
            <w:pPr>
              <w:textAlignment w:val="top"/>
              <w:rPr>
                <w:rFonts w:eastAsia="宋体" w:asciiTheme="minorHAnsi" w:hAnsiTheme="minorHAnsi"/>
                <w:b/>
                <w:bCs/>
                <w:color w:val="000000"/>
                <w:sz w:val="16"/>
                <w:szCs w:val="16"/>
                <w:u w:val="single"/>
                <w:lang w:val="en-US" w:eastAsia="zh-CN"/>
              </w:rPr>
            </w:pPr>
            <w:r>
              <w:rPr>
                <w:rFonts w:eastAsia="宋体" w:asciiTheme="minorHAnsi" w:hAnsiTheme="minorHAnsi"/>
                <w:b/>
                <w:bCs/>
                <w:color w:val="000000"/>
                <w:sz w:val="16"/>
                <w:szCs w:val="16"/>
                <w:u w:val="single"/>
                <w:lang w:val="en-US" w:eastAsia="zh-CN"/>
              </w:rPr>
              <w:t>R</w:t>
            </w:r>
            <w:r>
              <w:rPr>
                <w:rFonts w:hint="eastAsia" w:eastAsia="宋体" w:asciiTheme="minorHAnsi" w:hAnsiTheme="minorHAnsi"/>
                <w:b/>
                <w:bCs/>
                <w:color w:val="000000"/>
                <w:sz w:val="16"/>
                <w:szCs w:val="16"/>
                <w:u w:val="single"/>
                <w:lang w:val="en-US" w:eastAsia="zh-CN"/>
              </w:rPr>
              <w:t>ejected</w:t>
            </w:r>
          </w:p>
          <w:p>
            <w:pPr>
              <w:textAlignment w:val="top"/>
              <w:rPr>
                <w:rFonts w:eastAsia="宋体" w:asciiTheme="minorHAnsi" w:hAnsiTheme="minorHAnsi"/>
                <w:b/>
                <w:bCs/>
                <w:color w:val="000000"/>
                <w:sz w:val="16"/>
                <w:szCs w:val="16"/>
                <w:u w:val="single"/>
                <w:lang w:val="en-US" w:eastAsia="zh-CN"/>
              </w:rPr>
            </w:pPr>
          </w:p>
          <w:p>
            <w:pPr>
              <w:textAlignment w:val="top"/>
              <w:rPr>
                <w:rFonts w:eastAsia="宋体" w:asciiTheme="minorHAnsi" w:hAnsiTheme="minorHAnsi"/>
                <w:color w:val="000000"/>
                <w:sz w:val="16"/>
                <w:szCs w:val="16"/>
                <w:lang w:val="en-US" w:eastAsia="zh-CN"/>
              </w:rPr>
            </w:pPr>
            <w:r>
              <w:rPr>
                <w:rFonts w:hint="eastAsia" w:eastAsia="宋体" w:asciiTheme="minorHAnsi" w:hAnsiTheme="minorHAnsi"/>
                <w:b/>
                <w:color w:val="000000"/>
                <w:sz w:val="16"/>
                <w:szCs w:val="16"/>
                <w:u w:val="single"/>
                <w:lang w:val="en-US" w:eastAsia="zh-CN"/>
              </w:rPr>
              <w:t>Reason</w:t>
            </w:r>
            <w:r>
              <w:rPr>
                <w:rFonts w:eastAsia="宋体" w:asciiTheme="minorHAnsi" w:hAnsiTheme="minorHAnsi"/>
                <w:b/>
                <w:color w:val="000000"/>
                <w:sz w:val="16"/>
                <w:szCs w:val="16"/>
                <w:u w:val="single"/>
                <w:lang w:val="en-US" w:eastAsia="zh-CN"/>
              </w:rPr>
              <w:t xml:space="preserve">: </w:t>
            </w:r>
            <w:r>
              <w:rPr>
                <w:rFonts w:hint="eastAsia" w:eastAsia="宋体" w:asciiTheme="minorHAnsi" w:hAnsiTheme="minorHAnsi"/>
                <w:color w:val="000000"/>
                <w:sz w:val="16"/>
                <w:szCs w:val="16"/>
                <w:lang w:val="en-US" w:eastAsia="zh-CN"/>
              </w:rPr>
              <w:t>The commented "Annex D" is actually referred to Annex D in IEEE 802.11-2016. Since IEEE P802.11ax is an amendment standard, it can refer content in a published and valid IEEE 802.11 standard.</w:t>
            </w:r>
            <w:r>
              <w:rPr>
                <w:rFonts w:eastAsia="宋体" w:asciiTheme="minorHAnsi" w:hAnsiTheme="minorHAnsi"/>
                <w:color w:val="000000"/>
                <w:sz w:val="16"/>
                <w:szCs w:val="16"/>
                <w:lang w:val="en-US" w:eastAsia="zh-CN"/>
              </w:rPr>
              <w:t>.</w:t>
            </w:r>
          </w:p>
        </w:tc>
      </w:tr>
      <w:tr>
        <w:tblPrEx>
          <w:tblLayout w:type="fixed"/>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cs="Arial" w:asciiTheme="minorAscii" w:hAnsiTheme="minorHAnsi" w:eastAsiaTheme="minorEastAsia"/>
                <w:sz w:val="16"/>
                <w:szCs w:val="16"/>
                <w:lang w:eastAsia="zh-CN"/>
              </w:rPr>
            </w:pPr>
            <w:r>
              <w:rPr>
                <w:rFonts w:hint="default" w:hAnsi="Arial" w:eastAsia="宋体" w:cs="Arial" w:asciiTheme="minorAscii"/>
                <w:i w:val="0"/>
                <w:color w:val="000000"/>
                <w:kern w:val="0"/>
                <w:sz w:val="16"/>
                <w:szCs w:val="16"/>
                <w:u w:val="none"/>
                <w:lang w:val="en-US" w:eastAsia="zh-CN" w:bidi="ar"/>
              </w:rPr>
              <w:t>24138</w:t>
            </w:r>
          </w:p>
        </w:tc>
        <w:tc>
          <w:tcPr>
            <w:tcW w:w="54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eastAsia="宋体" w:asciiTheme="minorAscii" w:hAnsiTheme="minorHAnsi"/>
                <w:color w:val="000000"/>
                <w:sz w:val="16"/>
                <w:szCs w:val="16"/>
                <w:lang w:val="en-US" w:eastAsia="zh-CN" w:bidi="ar"/>
              </w:rPr>
            </w:pPr>
            <w:r>
              <w:rPr>
                <w:rFonts w:hint="default" w:hAnsi="Arial" w:eastAsia="宋体" w:cs="Arial" w:asciiTheme="minorAscii"/>
                <w:i w:val="0"/>
                <w:color w:val="000000"/>
                <w:kern w:val="0"/>
                <w:sz w:val="16"/>
                <w:szCs w:val="16"/>
                <w:u w:val="none"/>
                <w:lang w:val="en-US" w:eastAsia="zh-CN" w:bidi="ar"/>
              </w:rPr>
              <w:t>686</w:t>
            </w:r>
            <w:r>
              <w:rPr>
                <w:rFonts w:hint="eastAsia" w:hAnsi="Arial" w:eastAsia="宋体" w:cs="Arial" w:asciiTheme="minorAscii"/>
                <w:i w:val="0"/>
                <w:color w:val="000000"/>
                <w:kern w:val="0"/>
                <w:sz w:val="16"/>
                <w:szCs w:val="16"/>
                <w:u w:val="none"/>
                <w:lang w:val="en-US" w:eastAsia="zh-CN" w:bidi="ar"/>
              </w:rPr>
              <w:t>.9</w:t>
            </w:r>
          </w:p>
        </w:tc>
        <w:tc>
          <w:tcPr>
            <w:tcW w:w="697"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hAnsi="Arial" w:eastAsia="宋体" w:cs="Arial" w:asciiTheme="minorAscii"/>
                <w:i w:val="0"/>
                <w:color w:val="000000"/>
                <w:kern w:val="0"/>
                <w:sz w:val="16"/>
                <w:szCs w:val="16"/>
                <w:u w:val="none"/>
                <w:lang w:val="en-US" w:eastAsia="zh-CN" w:bidi="ar"/>
              </w:rPr>
            </w:pPr>
            <w:r>
              <w:rPr>
                <w:rFonts w:hint="default" w:hAnsi="Arial" w:eastAsia="宋体" w:cs="Arial" w:asciiTheme="minorAscii"/>
                <w:i w:val="0"/>
                <w:color w:val="000000"/>
                <w:kern w:val="0"/>
                <w:sz w:val="16"/>
                <w:szCs w:val="16"/>
                <w:u w:val="none"/>
                <w:lang w:val="en-US" w:eastAsia="zh-CN" w:bidi="ar"/>
              </w:rPr>
              <w:t>27.4.4</w:t>
            </w:r>
          </w:p>
        </w:tc>
        <w:tc>
          <w:tcPr>
            <w:tcW w:w="2821"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eastAsia="宋体" w:asciiTheme="minorAscii" w:hAnsiTheme="minorHAnsi"/>
                <w:color w:val="000000"/>
                <w:sz w:val="16"/>
                <w:szCs w:val="16"/>
                <w:lang w:val="en-US" w:eastAsia="zh-CN" w:bidi="ar"/>
              </w:rPr>
            </w:pPr>
            <w:r>
              <w:rPr>
                <w:rFonts w:hint="default" w:hAnsi="Arial" w:eastAsia="宋体" w:cs="Arial" w:asciiTheme="minorAscii"/>
                <w:i w:val="0"/>
                <w:color w:val="000000"/>
                <w:kern w:val="0"/>
                <w:sz w:val="16"/>
                <w:szCs w:val="16"/>
                <w:u w:val="none"/>
                <w:lang w:val="en-US" w:eastAsia="zh-CN" w:bidi="ar"/>
              </w:rPr>
              <w:t>aSlotTime and aSIFSTime are not defined for 6 GHz band.</w:t>
            </w:r>
          </w:p>
        </w:tc>
        <w:tc>
          <w:tcPr>
            <w:tcW w:w="2913"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eastAsia="宋体" w:asciiTheme="minorAscii" w:hAnsiTheme="minorHAnsi"/>
                <w:color w:val="000000"/>
                <w:sz w:val="16"/>
                <w:szCs w:val="16"/>
                <w:lang w:val="en-US" w:eastAsia="zh-CN" w:bidi="ar"/>
              </w:rPr>
            </w:pPr>
            <w:r>
              <w:rPr>
                <w:rFonts w:hint="default" w:hAnsi="Arial" w:eastAsia="宋体" w:cs="Arial" w:asciiTheme="minorAscii"/>
                <w:i w:val="0"/>
                <w:color w:val="000000"/>
                <w:kern w:val="0"/>
                <w:sz w:val="16"/>
                <w:szCs w:val="16"/>
                <w:u w:val="none"/>
                <w:lang w:val="en-US" w:eastAsia="zh-CN" w:bidi="ar"/>
              </w:rPr>
              <w:t>Please define aSlotTime and aSIFSTime for 6 GHz band.</w:t>
            </w:r>
          </w:p>
        </w:tc>
        <w:tc>
          <w:tcPr>
            <w:tcW w:w="2972" w:type="dxa"/>
            <w:tcBorders>
              <w:top w:val="single" w:color="auto" w:sz="4" w:space="0"/>
              <w:left w:val="single" w:color="auto" w:sz="4" w:space="0"/>
              <w:bottom w:val="single" w:color="auto" w:sz="4" w:space="0"/>
              <w:right w:val="single" w:color="auto" w:sz="4" w:space="0"/>
            </w:tcBorders>
          </w:tcPr>
          <w:p>
            <w:pPr>
              <w:textAlignment w:val="top"/>
              <w:rPr>
                <w:rFonts w:eastAsia="宋体" w:asciiTheme="minorHAnsi" w:hAnsiTheme="minorHAnsi"/>
                <w:b/>
                <w:bCs/>
                <w:color w:val="000000"/>
                <w:sz w:val="16"/>
                <w:szCs w:val="16"/>
                <w:u w:val="single"/>
                <w:lang w:val="en-US" w:eastAsia="zh-CN"/>
              </w:rPr>
            </w:pPr>
            <w:r>
              <w:rPr>
                <w:rFonts w:eastAsia="宋体" w:asciiTheme="minorHAnsi" w:hAnsiTheme="minorHAnsi"/>
                <w:b/>
                <w:bCs/>
                <w:color w:val="000000"/>
                <w:sz w:val="16"/>
                <w:szCs w:val="16"/>
                <w:u w:val="single"/>
                <w:lang w:val="en-US" w:eastAsia="zh-CN"/>
              </w:rPr>
              <w:t>R</w:t>
            </w:r>
            <w:r>
              <w:rPr>
                <w:rFonts w:hint="eastAsia" w:eastAsia="宋体" w:asciiTheme="minorHAnsi" w:hAnsiTheme="minorHAnsi"/>
                <w:b/>
                <w:bCs/>
                <w:color w:val="000000"/>
                <w:sz w:val="16"/>
                <w:szCs w:val="16"/>
                <w:u w:val="single"/>
                <w:lang w:val="en-US" w:eastAsia="zh-CN"/>
              </w:rPr>
              <w:t>evised</w:t>
            </w:r>
          </w:p>
          <w:p>
            <w:pPr>
              <w:textAlignment w:val="top"/>
              <w:rPr>
                <w:rFonts w:eastAsia="宋体" w:asciiTheme="minorHAnsi" w:hAnsiTheme="minorHAnsi"/>
                <w:b/>
                <w:bCs/>
                <w:color w:val="000000"/>
                <w:sz w:val="16"/>
                <w:szCs w:val="16"/>
                <w:u w:val="single"/>
                <w:lang w:val="en-US" w:eastAsia="zh-CN"/>
              </w:rPr>
            </w:pPr>
          </w:p>
          <w:p>
            <w:pPr>
              <w:textAlignment w:val="top"/>
              <w:rPr>
                <w:rFonts w:eastAsia="宋体" w:asciiTheme="minorHAnsi" w:hAnsiTheme="minorHAnsi"/>
                <w:color w:val="000000"/>
                <w:sz w:val="16"/>
                <w:szCs w:val="16"/>
                <w:lang w:val="en-US" w:eastAsia="zh-CN"/>
              </w:rPr>
            </w:pPr>
            <w:r>
              <w:rPr>
                <w:rFonts w:hint="eastAsia" w:eastAsia="宋体" w:asciiTheme="minorHAnsi" w:hAnsiTheme="minorHAnsi"/>
                <w:b/>
                <w:color w:val="000000"/>
                <w:sz w:val="16"/>
                <w:szCs w:val="16"/>
                <w:u w:val="single"/>
                <w:lang w:val="en-US" w:eastAsia="zh-CN"/>
              </w:rPr>
              <w:t>Discussion</w:t>
            </w:r>
            <w:r>
              <w:rPr>
                <w:rFonts w:eastAsia="宋体" w:asciiTheme="minorHAnsi" w:hAnsiTheme="minorHAnsi"/>
                <w:b/>
                <w:color w:val="000000"/>
                <w:sz w:val="16"/>
                <w:szCs w:val="16"/>
                <w:u w:val="single"/>
                <w:lang w:val="en-US" w:eastAsia="zh-CN"/>
              </w:rPr>
              <w:t xml:space="preserve">: </w:t>
            </w:r>
            <w:r>
              <w:rPr>
                <w:rFonts w:hint="eastAsia" w:eastAsia="宋体" w:asciiTheme="minorHAnsi" w:hAnsiTheme="minorHAnsi"/>
                <w:color w:val="000000"/>
                <w:sz w:val="16"/>
                <w:szCs w:val="16"/>
                <w:lang w:val="en-US" w:eastAsia="zh-CN"/>
              </w:rPr>
              <w:t xml:space="preserve">Agree on the comment. The definition of aSlotTime and aSIFSTime for 5 GHz should be extended to 6 GHz and be added in Table 27-55 (HE PHY characteristics) </w:t>
            </w:r>
            <w:r>
              <w:rPr>
                <w:rFonts w:eastAsia="宋体" w:asciiTheme="minorHAnsi" w:hAnsiTheme="minorHAnsi"/>
                <w:color w:val="000000"/>
                <w:sz w:val="16"/>
                <w:szCs w:val="16"/>
                <w:lang w:val="en-US" w:eastAsia="zh-CN"/>
              </w:rPr>
              <w:t>.</w:t>
            </w:r>
          </w:p>
          <w:p>
            <w:pPr>
              <w:textAlignment w:val="top"/>
              <w:rPr>
                <w:rFonts w:eastAsia="宋体" w:asciiTheme="minorHAnsi" w:hAnsiTheme="minorHAnsi"/>
                <w:color w:val="000000"/>
                <w:sz w:val="16"/>
                <w:szCs w:val="16"/>
                <w:lang w:val="en-US" w:eastAsia="zh-CN"/>
              </w:rPr>
            </w:pPr>
          </w:p>
          <w:p>
            <w:pPr>
              <w:textAlignment w:val="top"/>
              <w:rPr>
                <w:rFonts w:eastAsia="宋体" w:asciiTheme="minorHAnsi" w:hAnsiTheme="minorHAnsi"/>
                <w:b/>
                <w:color w:val="000000"/>
                <w:sz w:val="16"/>
                <w:szCs w:val="16"/>
                <w:highlight w:val="none"/>
                <w:u w:val="single"/>
                <w:lang w:val="en-US" w:eastAsia="zh-CN"/>
              </w:rPr>
            </w:pPr>
            <w:r>
              <w:rPr>
                <w:rFonts w:eastAsia="宋体" w:asciiTheme="minorHAnsi" w:hAnsiTheme="minorHAnsi"/>
                <w:b/>
                <w:color w:val="000000"/>
                <w:sz w:val="16"/>
                <w:szCs w:val="16"/>
                <w:highlight w:val="none"/>
                <w:u w:val="single"/>
                <w:lang w:val="en-US" w:eastAsia="zh-CN"/>
              </w:rPr>
              <w:t xml:space="preserve">Instruction to TGax Tech Editor: </w:t>
            </w:r>
          </w:p>
          <w:p>
            <w:pPr>
              <w:textAlignment w:val="top"/>
              <w:rPr>
                <w:rFonts w:eastAsia="宋体" w:asciiTheme="minorHAnsi" w:hAnsiTheme="minorHAnsi"/>
                <w:color w:val="000000"/>
                <w:sz w:val="16"/>
                <w:szCs w:val="16"/>
                <w:lang w:val="en-US" w:eastAsia="zh-CN"/>
              </w:rPr>
            </w:pPr>
            <w:r>
              <w:rPr>
                <w:rFonts w:eastAsia="宋体" w:asciiTheme="minorHAnsi" w:hAnsiTheme="minorHAnsi"/>
                <w:color w:val="000000"/>
                <w:sz w:val="16"/>
                <w:szCs w:val="16"/>
                <w:highlight w:val="none"/>
                <w:lang w:val="en-US" w:eastAsia="zh-CN"/>
              </w:rPr>
              <w:t>Please implement the proposed modification to 11ax spec draft D</w:t>
            </w:r>
            <w:r>
              <w:rPr>
                <w:rFonts w:hint="eastAsia" w:eastAsia="宋体" w:asciiTheme="minorHAnsi" w:hAnsiTheme="minorHAnsi"/>
                <w:color w:val="000000"/>
                <w:sz w:val="16"/>
                <w:szCs w:val="16"/>
                <w:highlight w:val="none"/>
                <w:lang w:val="en-US" w:eastAsia="zh-CN"/>
              </w:rPr>
              <w:t>6</w:t>
            </w:r>
            <w:r>
              <w:rPr>
                <w:rFonts w:eastAsia="宋体" w:asciiTheme="minorHAnsi" w:hAnsiTheme="minorHAnsi"/>
                <w:color w:val="000000"/>
                <w:sz w:val="16"/>
                <w:szCs w:val="16"/>
                <w:highlight w:val="none"/>
                <w:lang w:val="en-US" w:eastAsia="zh-CN"/>
              </w:rPr>
              <w:t xml:space="preserve">.0 as part of the resolution to CID </w:t>
            </w:r>
            <w:r>
              <w:rPr>
                <w:rFonts w:hint="eastAsia" w:eastAsia="宋体" w:asciiTheme="minorHAnsi" w:hAnsiTheme="minorHAnsi"/>
                <w:color w:val="000000"/>
                <w:sz w:val="16"/>
                <w:szCs w:val="16"/>
                <w:highlight w:val="none"/>
                <w:lang w:val="en-US" w:eastAsia="zh-CN"/>
              </w:rPr>
              <w:t>24138</w:t>
            </w:r>
            <w:r>
              <w:rPr>
                <w:rFonts w:eastAsia="宋体" w:asciiTheme="minorHAnsi" w:hAnsiTheme="minorHAnsi"/>
                <w:color w:val="000000"/>
                <w:sz w:val="16"/>
                <w:szCs w:val="16"/>
                <w:highlight w:val="none"/>
                <w:lang w:val="en-US" w:eastAsia="zh-CN"/>
              </w:rPr>
              <w:t xml:space="preserve"> as in 11-</w:t>
            </w:r>
            <w:r>
              <w:rPr>
                <w:rFonts w:hint="eastAsia" w:eastAsia="宋体" w:asciiTheme="minorHAnsi" w:hAnsiTheme="minorHAnsi"/>
                <w:color w:val="000000"/>
                <w:sz w:val="16"/>
                <w:szCs w:val="16"/>
                <w:highlight w:val="none"/>
                <w:lang w:val="en-US" w:eastAsia="zh-CN"/>
              </w:rPr>
              <w:t>20</w:t>
            </w:r>
            <w:r>
              <w:rPr>
                <w:rFonts w:eastAsia="宋体" w:asciiTheme="minorHAnsi" w:hAnsiTheme="minorHAnsi"/>
                <w:color w:val="000000"/>
                <w:sz w:val="16"/>
                <w:szCs w:val="16"/>
                <w:highlight w:val="none"/>
                <w:lang w:val="en-US" w:eastAsia="zh-CN"/>
              </w:rPr>
              <w:t>/</w:t>
            </w:r>
            <w:r>
              <w:rPr>
                <w:rFonts w:hint="eastAsia" w:eastAsia="宋体" w:asciiTheme="minorHAnsi" w:hAnsiTheme="minorHAnsi"/>
                <w:color w:val="000000"/>
                <w:sz w:val="16"/>
                <w:szCs w:val="16"/>
                <w:highlight w:val="none"/>
                <w:lang w:val="en-US" w:eastAsia="zh-CN"/>
              </w:rPr>
              <w:t>0352</w:t>
            </w:r>
            <w:r>
              <w:rPr>
                <w:rFonts w:eastAsia="宋体" w:asciiTheme="minorHAnsi" w:hAnsiTheme="minorHAnsi"/>
                <w:color w:val="000000"/>
                <w:sz w:val="16"/>
                <w:szCs w:val="16"/>
                <w:highlight w:val="none"/>
                <w:lang w:val="en-US" w:eastAsia="zh-CN"/>
              </w:rPr>
              <w:t>r</w:t>
            </w:r>
            <w:r>
              <w:rPr>
                <w:rFonts w:hint="eastAsia" w:eastAsia="宋体" w:asciiTheme="minorHAnsi" w:hAnsiTheme="minorHAnsi"/>
                <w:color w:val="000000"/>
                <w:sz w:val="16"/>
                <w:szCs w:val="16"/>
                <w:highlight w:val="none"/>
                <w:lang w:val="en-US" w:eastAsia="zh-CN"/>
              </w:rPr>
              <w:t>2</w:t>
            </w:r>
          </w:p>
        </w:tc>
      </w:tr>
    </w:tbl>
    <w:p>
      <w:pPr>
        <w:rPr>
          <w:b/>
          <w:bCs/>
          <w:i/>
          <w:iCs/>
          <w:lang w:eastAsia="ko-KR"/>
        </w:rPr>
      </w:pPr>
    </w:p>
    <w:p>
      <w:pPr>
        <w:rPr>
          <w:b/>
          <w:bCs/>
          <w:i/>
          <w:iCs/>
          <w:lang w:eastAsia="ko-KR"/>
        </w:rPr>
      </w:pPr>
    </w:p>
    <w:p>
      <w:pPr>
        <w:rPr>
          <w:b/>
          <w:bCs/>
          <w:i/>
          <w:iCs/>
          <w:lang w:eastAsia="ko-KR"/>
        </w:rPr>
      </w:pPr>
    </w:p>
    <w:p>
      <w:pPr>
        <w:spacing w:after="160" w:line="256" w:lineRule="auto"/>
        <w:rPr>
          <w:rFonts w:eastAsia="宋体"/>
          <w:i/>
          <w:sz w:val="24"/>
          <w:highlight w:val="yellow"/>
          <w:lang w:val="en-US" w:eastAsia="zh-CN"/>
        </w:rPr>
      </w:pPr>
      <w:r>
        <w:rPr>
          <w:rFonts w:eastAsia="宋体"/>
          <w:i/>
          <w:sz w:val="24"/>
          <w:highlight w:val="yellow"/>
          <w:lang w:val="en-US" w:eastAsia="zh-CN"/>
        </w:rPr>
        <w:t>---------------------------</w:t>
      </w:r>
      <w:r>
        <w:rPr>
          <w:rFonts w:eastAsia="宋体"/>
          <w:b/>
          <w:i/>
          <w:sz w:val="24"/>
          <w:highlight w:val="yellow"/>
          <w:lang w:val="en-US" w:eastAsia="zh-CN"/>
        </w:rPr>
        <w:t>Proposed Spec Text Modifications for CID 2</w:t>
      </w:r>
      <w:r>
        <w:rPr>
          <w:rFonts w:hint="eastAsia" w:eastAsia="宋体"/>
          <w:b/>
          <w:i/>
          <w:sz w:val="24"/>
          <w:highlight w:val="yellow"/>
          <w:lang w:val="en-US" w:eastAsia="zh-CN"/>
        </w:rPr>
        <w:t>4138</w:t>
      </w:r>
      <w:r>
        <w:rPr>
          <w:rFonts w:eastAsia="宋体"/>
          <w:i/>
          <w:sz w:val="24"/>
          <w:highlight w:val="yellow"/>
          <w:lang w:val="en-US" w:eastAsia="zh-CN"/>
        </w:rPr>
        <w:t>----------------------------------</w:t>
      </w:r>
    </w:p>
    <w:p>
      <w:pPr>
        <w:spacing w:after="160" w:line="256" w:lineRule="auto"/>
        <w:rPr>
          <w:rFonts w:ascii="Arial" w:hAnsi="Arial" w:eastAsia="宋体" w:cs="Arial"/>
          <w:sz w:val="16"/>
          <w:szCs w:val="16"/>
          <w:lang w:eastAsia="zh-CN"/>
        </w:rPr>
      </w:pPr>
    </w:p>
    <w:p>
      <w:pPr>
        <w:rPr>
          <w:b/>
          <w:bCs/>
          <w:i/>
          <w:iCs/>
          <w:highlight w:val="yellow"/>
          <w:lang w:eastAsia="ko-KR"/>
        </w:rPr>
      </w:pPr>
      <w:r>
        <w:rPr>
          <w:b/>
          <w:bCs/>
          <w:i/>
          <w:iCs/>
          <w:highlight w:val="yellow"/>
          <w:lang w:eastAsia="ko-KR"/>
        </w:rPr>
        <w:t xml:space="preserve">TGax Editor: </w:t>
      </w:r>
      <w:r>
        <w:rPr>
          <w:rFonts w:hint="eastAsia" w:eastAsia="宋体"/>
          <w:b/>
          <w:bCs/>
          <w:i/>
          <w:iCs/>
          <w:highlight w:val="yellow"/>
          <w:lang w:eastAsia="zh-CN"/>
        </w:rPr>
        <w:t xml:space="preserve">please </w:t>
      </w:r>
      <w:r>
        <w:rPr>
          <w:rFonts w:hint="eastAsia" w:eastAsia="宋体"/>
          <w:b/>
          <w:bCs/>
          <w:i/>
          <w:iCs/>
          <w:highlight w:val="yellow"/>
          <w:lang w:val="en-US" w:eastAsia="zh-CN"/>
        </w:rPr>
        <w:t xml:space="preserve">insert two rows for aSlotTime and aSIFSTime in Table 27-55 (HE PHY characteristics) </w:t>
      </w:r>
      <w:r>
        <w:rPr>
          <w:rFonts w:eastAsia="宋体"/>
          <w:b/>
          <w:bCs/>
          <w:i/>
          <w:iCs/>
          <w:highlight w:val="yellow"/>
          <w:lang w:eastAsia="zh-CN"/>
        </w:rPr>
        <w:t>at pg</w:t>
      </w:r>
      <w:r>
        <w:rPr>
          <w:rFonts w:hint="eastAsia" w:eastAsia="宋体"/>
          <w:b/>
          <w:bCs/>
          <w:i/>
          <w:iCs/>
          <w:highlight w:val="yellow"/>
          <w:lang w:val="en-US" w:eastAsia="zh-CN"/>
        </w:rPr>
        <w:t>696</w:t>
      </w:r>
      <w:r>
        <w:rPr>
          <w:rFonts w:eastAsia="宋体"/>
          <w:b/>
          <w:bCs/>
          <w:i/>
          <w:iCs/>
          <w:highlight w:val="yellow"/>
          <w:lang w:eastAsia="zh-CN"/>
        </w:rPr>
        <w:t>/ln</w:t>
      </w:r>
      <w:r>
        <w:rPr>
          <w:rFonts w:hint="eastAsia" w:eastAsia="宋体"/>
          <w:b/>
          <w:bCs/>
          <w:i/>
          <w:iCs/>
          <w:highlight w:val="yellow"/>
          <w:lang w:val="en-US" w:eastAsia="zh-CN"/>
        </w:rPr>
        <w:t>20</w:t>
      </w:r>
      <w:r>
        <w:rPr>
          <w:rFonts w:eastAsia="宋体"/>
          <w:b/>
          <w:bCs/>
          <w:i/>
          <w:iCs/>
          <w:highlight w:val="yellow"/>
          <w:lang w:eastAsia="zh-CN"/>
        </w:rPr>
        <w:t xml:space="preserve"> in sub-clause 27.</w:t>
      </w:r>
      <w:r>
        <w:rPr>
          <w:rFonts w:hint="eastAsia" w:eastAsia="宋体"/>
          <w:b/>
          <w:bCs/>
          <w:i/>
          <w:iCs/>
          <w:highlight w:val="yellow"/>
          <w:lang w:val="en-US" w:eastAsia="zh-CN"/>
        </w:rPr>
        <w:t>4.4</w:t>
      </w:r>
      <w:r>
        <w:rPr>
          <w:rFonts w:eastAsia="宋体"/>
          <w:b/>
          <w:bCs/>
          <w:i/>
          <w:iCs/>
          <w:highlight w:val="yellow"/>
          <w:lang w:eastAsia="zh-CN"/>
        </w:rPr>
        <w:t xml:space="preserve"> </w:t>
      </w:r>
      <w:r>
        <w:rPr>
          <w:rFonts w:hint="eastAsia" w:eastAsia="宋体"/>
          <w:b/>
          <w:bCs/>
          <w:i/>
          <w:iCs/>
          <w:highlight w:val="yellow"/>
          <w:lang w:val="en-US" w:eastAsia="zh-CN"/>
        </w:rPr>
        <w:t xml:space="preserve">(HE PHY) </w:t>
      </w:r>
      <w:r>
        <w:rPr>
          <w:rFonts w:hint="eastAsia" w:eastAsia="宋体"/>
          <w:b/>
          <w:bCs/>
          <w:i/>
          <w:iCs/>
          <w:highlight w:val="yellow"/>
          <w:lang w:eastAsia="zh-CN"/>
        </w:rPr>
        <w:t xml:space="preserve">in </w:t>
      </w:r>
      <w:r>
        <w:rPr>
          <w:rFonts w:eastAsia="宋体"/>
          <w:b/>
          <w:bCs/>
          <w:i/>
          <w:iCs/>
          <w:highlight w:val="yellow"/>
          <w:lang w:eastAsia="zh-CN"/>
        </w:rPr>
        <w:t xml:space="preserve">IEEE </w:t>
      </w:r>
      <w:r>
        <w:rPr>
          <w:rFonts w:hint="eastAsia" w:eastAsia="宋体"/>
          <w:b/>
          <w:bCs/>
          <w:i/>
          <w:iCs/>
          <w:highlight w:val="yellow"/>
          <w:lang w:eastAsia="zh-CN"/>
        </w:rPr>
        <w:t>P802.11ax D</w:t>
      </w:r>
      <w:r>
        <w:rPr>
          <w:rFonts w:hint="eastAsia" w:eastAsia="宋体"/>
          <w:b/>
          <w:bCs/>
          <w:i/>
          <w:iCs/>
          <w:highlight w:val="yellow"/>
          <w:lang w:val="en-US" w:eastAsia="zh-CN"/>
        </w:rPr>
        <w:t>6</w:t>
      </w:r>
      <w:r>
        <w:rPr>
          <w:rFonts w:eastAsia="宋体"/>
          <w:b/>
          <w:bCs/>
          <w:i/>
          <w:iCs/>
          <w:highlight w:val="yellow"/>
          <w:lang w:eastAsia="zh-CN"/>
        </w:rPr>
        <w:t>.0</w:t>
      </w:r>
      <w:r>
        <w:rPr>
          <w:rFonts w:hint="eastAsia" w:eastAsia="宋体"/>
          <w:b/>
          <w:bCs/>
          <w:i/>
          <w:iCs/>
          <w:highlight w:val="yellow"/>
          <w:lang w:eastAsia="zh-CN"/>
        </w:rPr>
        <w:t xml:space="preserve"> as proposed below</w:t>
      </w:r>
      <w:r>
        <w:rPr>
          <w:rFonts w:eastAsia="宋体"/>
          <w:b/>
          <w:bCs/>
          <w:i/>
          <w:iCs/>
          <w:highlight w:val="yellow"/>
          <w:lang w:eastAsia="zh-CN"/>
        </w:rPr>
        <w:t xml:space="preserve"> as part of </w:t>
      </w:r>
      <w:r>
        <w:rPr>
          <w:rFonts w:hint="eastAsia" w:eastAsia="宋体"/>
          <w:b/>
          <w:bCs/>
          <w:i/>
          <w:iCs/>
          <w:highlight w:val="yellow"/>
          <w:lang w:eastAsia="zh-CN"/>
        </w:rPr>
        <w:t xml:space="preserve">resolution to CID </w:t>
      </w:r>
      <w:r>
        <w:rPr>
          <w:rFonts w:eastAsia="宋体"/>
          <w:b/>
          <w:bCs/>
          <w:i/>
          <w:iCs/>
          <w:highlight w:val="yellow"/>
          <w:lang w:eastAsia="zh-CN"/>
        </w:rPr>
        <w:t>2</w:t>
      </w:r>
      <w:r>
        <w:rPr>
          <w:rFonts w:hint="eastAsia" w:eastAsia="宋体"/>
          <w:b/>
          <w:bCs/>
          <w:i/>
          <w:iCs/>
          <w:highlight w:val="yellow"/>
          <w:lang w:val="en-US" w:eastAsia="zh-CN"/>
        </w:rPr>
        <w:t>4138</w:t>
      </w:r>
      <w:r>
        <w:rPr>
          <w:rFonts w:hint="eastAsia" w:eastAsia="宋体"/>
          <w:b/>
          <w:bCs/>
          <w:i/>
          <w:iCs/>
          <w:highlight w:val="yellow"/>
          <w:lang w:eastAsia="zh-CN"/>
        </w:rPr>
        <w:t>.</w:t>
      </w:r>
    </w:p>
    <w:p>
      <w:pPr>
        <w:rPr>
          <w:b/>
          <w:bCs/>
          <w:i/>
          <w:iCs/>
          <w:highlight w:val="yellow"/>
          <w:lang w:eastAsia="ko-KR"/>
        </w:rPr>
      </w:pPr>
    </w:p>
    <w:p>
      <w:pPr>
        <w:rPr>
          <w:rFonts w:eastAsiaTheme="minorEastAsia"/>
          <w:b/>
          <w:sz w:val="21"/>
          <w:szCs w:val="21"/>
          <w:lang w:eastAsia="zh-CN"/>
        </w:rPr>
      </w:pPr>
      <w:r>
        <w:rPr>
          <w:rFonts w:eastAsiaTheme="minorEastAsia"/>
          <w:b/>
          <w:sz w:val="21"/>
          <w:szCs w:val="21"/>
          <w:lang w:eastAsia="zh-CN"/>
        </w:rPr>
        <w:t>2</w:t>
      </w:r>
      <w:r>
        <w:rPr>
          <w:rFonts w:hint="eastAsia" w:eastAsiaTheme="minorEastAsia"/>
          <w:b/>
          <w:sz w:val="21"/>
          <w:szCs w:val="21"/>
          <w:lang w:val="en-US" w:eastAsia="zh-CN"/>
        </w:rPr>
        <w:t>7.4.4</w:t>
      </w:r>
      <w:r>
        <w:rPr>
          <w:rFonts w:eastAsiaTheme="minorEastAsia"/>
          <w:b/>
          <w:sz w:val="21"/>
          <w:szCs w:val="21"/>
          <w:lang w:eastAsia="zh-CN"/>
        </w:rPr>
        <w:t xml:space="preserve"> </w:t>
      </w:r>
      <w:r>
        <w:rPr>
          <w:rFonts w:hint="eastAsia" w:eastAsiaTheme="minorEastAsia"/>
          <w:b/>
          <w:sz w:val="21"/>
          <w:szCs w:val="21"/>
          <w:lang w:val="en-US" w:eastAsia="zh-CN"/>
        </w:rPr>
        <w:t>HE PHY</w:t>
      </w:r>
    </w:p>
    <w:p>
      <w:pPr>
        <w:spacing w:after="160" w:line="256" w:lineRule="auto"/>
        <w:rPr>
          <w:rFonts w:hint="default" w:ascii="Times New Roman" w:hAnsi="Times New Roman" w:eastAsia="宋体" w:cs="Times New Roman"/>
          <w:color w:val="auto"/>
          <w:sz w:val="20"/>
          <w:szCs w:val="20"/>
          <w:lang w:eastAsia="zh-CN"/>
        </w:rPr>
      </w:pPr>
      <w:r>
        <w:rPr>
          <w:rFonts w:hint="default" w:ascii="Times New Roman" w:hAnsi="Times New Roman" w:eastAsia="宋体" w:cs="Times New Roman"/>
          <w:color w:val="auto"/>
          <w:sz w:val="20"/>
          <w:szCs w:val="20"/>
          <w:lang w:eastAsia="zh-CN"/>
        </w:rPr>
        <w:t>……</w:t>
      </w:r>
    </w:p>
    <w:p>
      <w:pPr>
        <w:spacing w:after="160" w:line="256" w:lineRule="auto"/>
        <w:jc w:val="center"/>
        <w:rPr>
          <w:rFonts w:hint="eastAsia" w:eastAsia="宋体" w:cs="Times New Roman"/>
          <w:b/>
          <w:bCs/>
          <w:color w:val="auto"/>
          <w:sz w:val="20"/>
          <w:szCs w:val="20"/>
          <w:lang w:val="en-US" w:eastAsia="zh-CN"/>
        </w:rPr>
      </w:pPr>
      <w:r>
        <w:rPr>
          <w:rFonts w:hint="eastAsia" w:eastAsia="宋体" w:cs="Times New Roman"/>
          <w:b/>
          <w:bCs/>
          <w:color w:val="auto"/>
          <w:sz w:val="20"/>
          <w:szCs w:val="20"/>
          <w:lang w:val="en-US" w:eastAsia="zh-CN"/>
        </w:rPr>
        <w:t>Table 27-55 -- HE PHY characteristics</w:t>
      </w:r>
    </w:p>
    <w:tbl>
      <w:tblPr>
        <w:tblStyle w:val="13"/>
        <w:tblW w:w="8620" w:type="dxa"/>
        <w:jc w:val="center"/>
        <w:tblInd w:w="4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7"/>
        <w:gridCol w:w="5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2637" w:type="dxa"/>
            <w:vAlign w:val="center"/>
          </w:tcPr>
          <w:p>
            <w:pPr>
              <w:keepNext w:val="0"/>
              <w:keepLines w:val="0"/>
              <w:pageBreakBefore w:val="0"/>
              <w:widowControl/>
              <w:kinsoku/>
              <w:wordWrap/>
              <w:overflowPunct/>
              <w:topLinePunct w:val="0"/>
              <w:autoSpaceDE/>
              <w:autoSpaceDN/>
              <w:bidi w:val="0"/>
              <w:adjustRightInd/>
              <w:snapToGrid/>
              <w:spacing w:line="257" w:lineRule="auto"/>
              <w:jc w:val="center"/>
              <w:textAlignment w:val="auto"/>
              <w:rPr>
                <w:rFonts w:hint="default" w:eastAsia="宋体" w:cs="Times New Roman"/>
                <w:color w:val="auto"/>
                <w:spacing w:val="0"/>
                <w:w w:val="100"/>
                <w:sz w:val="18"/>
                <w:szCs w:val="18"/>
                <w:vertAlign w:val="baseline"/>
                <w:lang w:val="en-US" w:eastAsia="zh-CN"/>
              </w:rPr>
            </w:pPr>
            <w:r>
              <w:rPr>
                <w:rFonts w:hint="eastAsia" w:eastAsia="宋体" w:cs="Times New Roman"/>
                <w:color w:val="auto"/>
                <w:spacing w:val="0"/>
                <w:w w:val="100"/>
                <w:sz w:val="18"/>
                <w:szCs w:val="18"/>
                <w:vertAlign w:val="baseline"/>
                <w:lang w:val="en-US" w:eastAsia="zh-CN"/>
              </w:rPr>
              <w:t>Characteristics</w:t>
            </w:r>
          </w:p>
        </w:tc>
        <w:tc>
          <w:tcPr>
            <w:tcW w:w="5983" w:type="dxa"/>
            <w:vAlign w:val="center"/>
          </w:tcPr>
          <w:p>
            <w:pPr>
              <w:keepNext w:val="0"/>
              <w:keepLines w:val="0"/>
              <w:pageBreakBefore w:val="0"/>
              <w:widowControl/>
              <w:kinsoku/>
              <w:wordWrap/>
              <w:overflowPunct/>
              <w:topLinePunct w:val="0"/>
              <w:autoSpaceDE/>
              <w:autoSpaceDN/>
              <w:bidi w:val="0"/>
              <w:adjustRightInd/>
              <w:snapToGrid/>
              <w:spacing w:line="257" w:lineRule="auto"/>
              <w:jc w:val="center"/>
              <w:textAlignment w:val="auto"/>
              <w:rPr>
                <w:rFonts w:hint="default" w:eastAsia="宋体" w:cs="Times New Roman"/>
                <w:color w:val="auto"/>
                <w:spacing w:val="0"/>
                <w:w w:val="100"/>
                <w:sz w:val="18"/>
                <w:szCs w:val="18"/>
                <w:vertAlign w:val="baseline"/>
                <w:lang w:val="en-US" w:eastAsia="zh-CN"/>
              </w:rPr>
            </w:pPr>
            <w:r>
              <w:rPr>
                <w:rFonts w:hint="eastAsia" w:eastAsia="宋体" w:cs="Times New Roman"/>
                <w:color w:val="auto"/>
                <w:spacing w:val="0"/>
                <w:w w:val="100"/>
                <w:sz w:val="18"/>
                <w:szCs w:val="18"/>
                <w:vertAlign w:val="baseline"/>
                <w:lang w:val="en-US" w:eastAsia="zh-CN"/>
              </w:rPr>
              <w:t>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2637" w:type="dxa"/>
            <w:vAlign w:val="center"/>
          </w:tcPr>
          <w:p>
            <w:pPr>
              <w:keepNext w:val="0"/>
              <w:keepLines w:val="0"/>
              <w:pageBreakBefore w:val="0"/>
              <w:widowControl/>
              <w:kinsoku/>
              <w:wordWrap/>
              <w:overflowPunct/>
              <w:topLinePunct w:val="0"/>
              <w:autoSpaceDE/>
              <w:autoSpaceDN/>
              <w:bidi w:val="0"/>
              <w:adjustRightInd/>
              <w:snapToGrid/>
              <w:spacing w:line="257" w:lineRule="auto"/>
              <w:jc w:val="both"/>
              <w:textAlignment w:val="auto"/>
              <w:rPr>
                <w:rFonts w:hint="default" w:eastAsia="宋体" w:cs="Times New Roman"/>
                <w:color w:val="auto"/>
                <w:sz w:val="18"/>
                <w:szCs w:val="18"/>
                <w:vertAlign w:val="baseline"/>
                <w:lang w:val="en-US" w:eastAsia="zh-CN"/>
              </w:rPr>
            </w:pPr>
            <w:r>
              <w:rPr>
                <w:rFonts w:hint="eastAsia" w:ascii="Times New Roman" w:hAnsi="Times New Roman" w:eastAsia="Times New Roman"/>
                <w:color w:val="000000"/>
                <w:sz w:val="18"/>
              </w:rPr>
              <w:t xml:space="preserve">aTxPHYDelay </w:t>
            </w:r>
          </w:p>
        </w:tc>
        <w:tc>
          <w:tcPr>
            <w:tcW w:w="5983" w:type="dxa"/>
            <w:vAlign w:val="center"/>
          </w:tcPr>
          <w:p>
            <w:pPr>
              <w:keepNext w:val="0"/>
              <w:keepLines w:val="0"/>
              <w:pageBreakBefore w:val="0"/>
              <w:widowControl/>
              <w:kinsoku/>
              <w:wordWrap/>
              <w:overflowPunct/>
              <w:topLinePunct w:val="0"/>
              <w:autoSpaceDE/>
              <w:autoSpaceDN/>
              <w:bidi w:val="0"/>
              <w:adjustRightInd/>
              <w:snapToGrid/>
              <w:spacing w:line="257" w:lineRule="auto"/>
              <w:jc w:val="both"/>
              <w:textAlignment w:val="auto"/>
              <w:rPr>
                <w:rFonts w:hint="default" w:eastAsia="宋体" w:cs="Times New Roman"/>
                <w:color w:val="auto"/>
                <w:sz w:val="18"/>
                <w:szCs w:val="18"/>
                <w:vertAlign w:val="baseline"/>
                <w:lang w:val="en-US" w:eastAsia="zh-CN"/>
              </w:rPr>
            </w:pPr>
            <w:r>
              <w:rPr>
                <w:rFonts w:hint="eastAsia" w:ascii="Times New Roman" w:hAnsi="Times New Roman" w:eastAsia="Times New Roman"/>
                <w:color w:val="000000"/>
                <w:sz w:val="18"/>
              </w:rPr>
              <w:t xml:space="preserve">Implementation dependent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2637" w:type="dxa"/>
            <w:vAlign w:val="center"/>
          </w:tcPr>
          <w:p>
            <w:pPr>
              <w:keepNext w:val="0"/>
              <w:keepLines w:val="0"/>
              <w:pageBreakBefore w:val="0"/>
              <w:widowControl/>
              <w:kinsoku/>
              <w:wordWrap/>
              <w:overflowPunct/>
              <w:topLinePunct w:val="0"/>
              <w:autoSpaceDE/>
              <w:autoSpaceDN/>
              <w:bidi w:val="0"/>
              <w:adjustRightInd/>
              <w:snapToGrid/>
              <w:spacing w:line="257" w:lineRule="auto"/>
              <w:jc w:val="both"/>
              <w:textAlignment w:val="auto"/>
              <w:rPr>
                <w:rFonts w:hint="default" w:eastAsia="宋体" w:cs="Times New Roman"/>
                <w:color w:val="auto"/>
                <w:sz w:val="18"/>
                <w:szCs w:val="18"/>
                <w:vertAlign w:val="baseline"/>
                <w:lang w:val="en-US" w:eastAsia="zh-CN"/>
              </w:rPr>
            </w:pPr>
            <w:r>
              <w:rPr>
                <w:rFonts w:hint="eastAsia" w:ascii="Times New Roman" w:hAnsi="Times New Roman" w:eastAsia="Times New Roman"/>
                <w:color w:val="000000"/>
                <w:sz w:val="18"/>
              </w:rPr>
              <w:t xml:space="preserve">aRxPHYDelay </w:t>
            </w:r>
          </w:p>
        </w:tc>
        <w:tc>
          <w:tcPr>
            <w:tcW w:w="5983" w:type="dxa"/>
            <w:vAlign w:val="center"/>
          </w:tcPr>
          <w:p>
            <w:pPr>
              <w:keepNext w:val="0"/>
              <w:keepLines w:val="0"/>
              <w:pageBreakBefore w:val="0"/>
              <w:widowControl/>
              <w:kinsoku/>
              <w:wordWrap/>
              <w:overflowPunct/>
              <w:topLinePunct w:val="0"/>
              <w:autoSpaceDE/>
              <w:autoSpaceDN/>
              <w:bidi w:val="0"/>
              <w:adjustRightInd/>
              <w:snapToGrid/>
              <w:spacing w:line="257" w:lineRule="auto"/>
              <w:jc w:val="both"/>
              <w:textAlignment w:val="auto"/>
              <w:rPr>
                <w:rFonts w:hint="default" w:eastAsia="宋体" w:cs="Times New Roman"/>
                <w:color w:val="auto"/>
                <w:sz w:val="18"/>
                <w:szCs w:val="18"/>
                <w:vertAlign w:val="baseline"/>
                <w:lang w:val="en-US" w:eastAsia="zh-CN"/>
              </w:rPr>
            </w:pPr>
            <w:r>
              <w:rPr>
                <w:rFonts w:hint="eastAsia" w:ascii="Times New Roman" w:hAnsi="Times New Roman" w:eastAsia="Times New Roman"/>
                <w:color w:val="000000"/>
                <w:sz w:val="18"/>
              </w:rPr>
              <w:t xml:space="preserve">Implementation dependent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2637" w:type="dxa"/>
            <w:vAlign w:val="center"/>
          </w:tcPr>
          <w:p>
            <w:pPr>
              <w:keepNext w:val="0"/>
              <w:keepLines w:val="0"/>
              <w:pageBreakBefore w:val="0"/>
              <w:widowControl/>
              <w:kinsoku/>
              <w:wordWrap/>
              <w:overflowPunct/>
              <w:topLinePunct w:val="0"/>
              <w:autoSpaceDE/>
              <w:autoSpaceDN/>
              <w:bidi w:val="0"/>
              <w:adjustRightInd/>
              <w:snapToGrid/>
              <w:spacing w:line="257" w:lineRule="auto"/>
              <w:jc w:val="both"/>
              <w:textAlignment w:val="auto"/>
              <w:rPr>
                <w:rFonts w:hint="default" w:eastAsia="宋体" w:cs="Times New Roman"/>
                <w:color w:val="auto"/>
                <w:sz w:val="18"/>
                <w:szCs w:val="18"/>
                <w:vertAlign w:val="baseline"/>
                <w:lang w:val="en-US" w:eastAsia="zh-CN"/>
              </w:rPr>
            </w:pPr>
            <w:r>
              <w:rPr>
                <w:rFonts w:hint="eastAsia" w:ascii="Times New Roman" w:hAnsi="Times New Roman" w:eastAsia="Times New Roman"/>
                <w:color w:val="000000"/>
                <w:sz w:val="18"/>
              </w:rPr>
              <w:t xml:space="preserve">aSignalExtension </w:t>
            </w:r>
          </w:p>
        </w:tc>
        <w:tc>
          <w:tcPr>
            <w:tcW w:w="5983" w:type="dxa"/>
            <w:vAlign w:val="center"/>
          </w:tcPr>
          <w:p>
            <w:pPr>
              <w:keepNext w:val="0"/>
              <w:keepLines w:val="0"/>
              <w:pageBreakBefore w:val="0"/>
              <w:widowControl/>
              <w:kinsoku/>
              <w:wordWrap/>
              <w:overflowPunct/>
              <w:topLinePunct w:val="0"/>
              <w:autoSpaceDE/>
              <w:autoSpaceDN/>
              <w:bidi w:val="0"/>
              <w:adjustRightInd/>
              <w:snapToGrid/>
              <w:spacing w:line="257" w:lineRule="auto"/>
              <w:jc w:val="both"/>
              <w:textAlignment w:val="auto"/>
              <w:rPr>
                <w:rFonts w:hint="eastAsia" w:ascii="Times New Roman" w:hAnsi="Times New Roman" w:eastAsia="Times New Roman"/>
                <w:color w:val="000000"/>
                <w:sz w:val="18"/>
              </w:rPr>
            </w:pPr>
            <w:r>
              <w:rPr>
                <w:rFonts w:hint="eastAsia" w:ascii="Times New Roman" w:hAnsi="Times New Roman" w:eastAsia="Times New Roman"/>
                <w:color w:val="000000"/>
                <w:sz w:val="18"/>
              </w:rPr>
              <w:t xml:space="preserve">0 μs if operating in the 5 GHz or 6 GHz band </w:t>
            </w:r>
          </w:p>
          <w:p>
            <w:pPr>
              <w:keepNext w:val="0"/>
              <w:keepLines w:val="0"/>
              <w:pageBreakBefore w:val="0"/>
              <w:widowControl/>
              <w:kinsoku/>
              <w:wordWrap/>
              <w:overflowPunct/>
              <w:topLinePunct w:val="0"/>
              <w:autoSpaceDE/>
              <w:autoSpaceDN/>
              <w:bidi w:val="0"/>
              <w:adjustRightInd/>
              <w:snapToGrid/>
              <w:spacing w:line="257" w:lineRule="auto"/>
              <w:jc w:val="both"/>
              <w:textAlignment w:val="auto"/>
              <w:rPr>
                <w:rFonts w:hint="default" w:eastAsia="宋体" w:cs="Times New Roman"/>
                <w:color w:val="auto"/>
                <w:sz w:val="18"/>
                <w:szCs w:val="18"/>
                <w:vertAlign w:val="baseline"/>
                <w:lang w:val="en-US" w:eastAsia="zh-CN"/>
              </w:rPr>
            </w:pPr>
            <w:r>
              <w:rPr>
                <w:rFonts w:hint="eastAsia" w:ascii="Times New Roman" w:hAnsi="Times New Roman" w:eastAsia="Times New Roman"/>
                <w:color w:val="000000"/>
                <w:sz w:val="18"/>
              </w:rPr>
              <w:t xml:space="preserve">6 μs if operating in the 2.4 GHz band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2637" w:type="dxa"/>
            <w:vAlign w:val="center"/>
          </w:tcPr>
          <w:p>
            <w:pPr>
              <w:keepNext w:val="0"/>
              <w:keepLines w:val="0"/>
              <w:pageBreakBefore w:val="0"/>
              <w:widowControl/>
              <w:kinsoku/>
              <w:wordWrap/>
              <w:overflowPunct/>
              <w:topLinePunct w:val="0"/>
              <w:autoSpaceDE/>
              <w:autoSpaceDN/>
              <w:bidi w:val="0"/>
              <w:adjustRightInd/>
              <w:snapToGrid/>
              <w:spacing w:line="257" w:lineRule="auto"/>
              <w:jc w:val="both"/>
              <w:textAlignment w:val="auto"/>
              <w:rPr>
                <w:rFonts w:hint="default" w:eastAsia="宋体" w:cs="Times New Roman"/>
                <w:color w:val="0000FF"/>
                <w:sz w:val="18"/>
                <w:szCs w:val="18"/>
                <w:u w:val="single"/>
                <w:vertAlign w:val="baseline"/>
                <w:lang w:val="en-US" w:eastAsia="zh-CN"/>
              </w:rPr>
            </w:pPr>
            <w:r>
              <w:rPr>
                <w:rFonts w:hint="eastAsia" w:eastAsia="宋体" w:cs="Times New Roman"/>
                <w:color w:val="0000FF"/>
                <w:sz w:val="18"/>
                <w:szCs w:val="18"/>
                <w:u w:val="single"/>
                <w:vertAlign w:val="baseline"/>
                <w:lang w:val="en-US" w:eastAsia="zh-CN"/>
              </w:rPr>
              <w:t>aSlotTime</w:t>
            </w:r>
          </w:p>
        </w:tc>
        <w:tc>
          <w:tcPr>
            <w:tcW w:w="5983" w:type="dxa"/>
            <w:vAlign w:val="center"/>
          </w:tcPr>
          <w:p>
            <w:pPr>
              <w:spacing w:beforeLines="0" w:afterLines="0"/>
              <w:jc w:val="left"/>
              <w:rPr>
                <w:rFonts w:hint="eastAsia" w:ascii="TimesNewRomanPSMT" w:hAnsi="TimesNewRomanPSMT" w:eastAsia="TimesNewRomanPSMT"/>
                <w:color w:val="0000FF"/>
                <w:sz w:val="18"/>
                <w:u w:val="single"/>
              </w:rPr>
            </w:pPr>
            <w:r>
              <w:rPr>
                <w:rFonts w:hint="eastAsia" w:ascii="TimesNewRomanPSMT" w:hAnsi="TimesNewRomanPSMT" w:eastAsia="TimesNewRomanPSMT"/>
                <w:color w:val="0000FF"/>
                <w:sz w:val="18"/>
                <w:u w:val="single"/>
              </w:rPr>
              <w:t>When operating in the 2.4 GHz band:</w:t>
            </w:r>
          </w:p>
          <w:p>
            <w:pPr>
              <w:spacing w:beforeLines="0" w:afterLines="0"/>
              <w:ind w:left="360" w:leftChars="200" w:firstLine="0" w:firstLineChars="0"/>
              <w:jc w:val="left"/>
              <w:rPr>
                <w:rFonts w:hint="eastAsia" w:ascii="TimesNewRomanPSMT" w:hAnsi="TimesNewRomanPSMT" w:eastAsia="TimesNewRomanPSMT" w:cs="Times New Roman"/>
                <w:color w:val="0000FF"/>
                <w:sz w:val="18"/>
                <w:szCs w:val="22"/>
                <w:u w:val="single"/>
              </w:rPr>
            </w:pPr>
            <w:r>
              <w:rPr>
                <w:rFonts w:hint="eastAsia" w:ascii="TimesNewRomanPSMT" w:hAnsi="TimesNewRomanPSMT" w:eastAsia="TimesNewRomanPSMT" w:cs="Times New Roman"/>
                <w:color w:val="0000FF"/>
                <w:sz w:val="18"/>
                <w:szCs w:val="22"/>
                <w:u w:val="single"/>
              </w:rPr>
              <w:t>If dot11OperatingClassesRequired is false, long = 20 μs</w:t>
            </w:r>
          </w:p>
          <w:p>
            <w:pPr>
              <w:spacing w:beforeLines="0" w:afterLines="0"/>
              <w:ind w:left="360" w:leftChars="200" w:firstLine="0" w:firstLineChars="0"/>
              <w:jc w:val="left"/>
              <w:rPr>
                <w:rFonts w:hint="eastAsia" w:ascii="TimesNewRomanPSMT" w:hAnsi="TimesNewRomanPSMT" w:eastAsia="TimesNewRomanPSMT"/>
                <w:color w:val="0000FF"/>
                <w:sz w:val="18"/>
                <w:u w:val="single"/>
              </w:rPr>
            </w:pPr>
            <w:r>
              <w:rPr>
                <w:rFonts w:hint="eastAsia" w:ascii="TimesNewRomanPSMT" w:hAnsi="TimesNewRomanPSMT" w:eastAsia="TimesNewRomanPSMT"/>
                <w:color w:val="0000FF"/>
                <w:sz w:val="18"/>
                <w:u w:val="single"/>
              </w:rPr>
              <w:t>If dot11OperatingClassesRequired is true, long = 20 μs plus</w:t>
            </w:r>
            <w:r>
              <w:rPr>
                <w:rFonts w:hint="eastAsia" w:ascii="TimesNewRomanPSMT" w:hAnsi="TimesNewRomanPSMT" w:eastAsia="宋体"/>
                <w:color w:val="0000FF"/>
                <w:sz w:val="18"/>
                <w:u w:val="single"/>
                <w:lang w:val="en-US" w:eastAsia="zh-CN"/>
              </w:rPr>
              <w:t xml:space="preserve"> </w:t>
            </w:r>
            <w:r>
              <w:rPr>
                <w:rFonts w:hint="eastAsia" w:ascii="TimesNewRomanPSMT" w:hAnsi="TimesNewRomanPSMT" w:eastAsia="TimesNewRomanPSMT"/>
                <w:color w:val="0000FF"/>
                <w:sz w:val="18"/>
                <w:u w:val="single"/>
              </w:rPr>
              <w:t>any coverage-class-dependent aAirPropagationTime (see</w:t>
            </w:r>
            <w:r>
              <w:rPr>
                <w:rFonts w:hint="eastAsia" w:ascii="TimesNewRomanPSMT" w:hAnsi="TimesNewRomanPSMT" w:eastAsia="宋体"/>
                <w:color w:val="0000FF"/>
                <w:sz w:val="18"/>
                <w:u w:val="single"/>
                <w:lang w:val="en-US" w:eastAsia="zh-CN"/>
              </w:rPr>
              <w:t xml:space="preserve"> </w:t>
            </w:r>
            <w:r>
              <w:rPr>
                <w:rFonts w:hint="eastAsia" w:ascii="TimesNewRomanPSMT" w:hAnsi="TimesNewRomanPSMT" w:eastAsia="TimesNewRomanPSMT"/>
                <w:color w:val="0000FF"/>
                <w:sz w:val="18"/>
                <w:u w:val="single"/>
              </w:rPr>
              <w:t>Table 9-97 (Coverage Class field parameters))</w:t>
            </w:r>
          </w:p>
          <w:p>
            <w:pPr>
              <w:spacing w:beforeLines="0" w:afterLines="0"/>
              <w:ind w:left="360" w:leftChars="200" w:firstLine="0" w:firstLineChars="0"/>
              <w:jc w:val="left"/>
              <w:rPr>
                <w:rFonts w:hint="eastAsia" w:ascii="TimesNewRomanPSMT" w:hAnsi="TimesNewRomanPSMT" w:eastAsia="TimesNewRomanPSMT"/>
                <w:color w:val="0000FF"/>
                <w:sz w:val="18"/>
                <w:u w:val="single"/>
              </w:rPr>
            </w:pPr>
          </w:p>
          <w:p>
            <w:pPr>
              <w:spacing w:beforeLines="0" w:afterLines="0"/>
              <w:ind w:left="360" w:leftChars="200" w:firstLine="0" w:firstLineChars="0"/>
              <w:jc w:val="left"/>
              <w:rPr>
                <w:rFonts w:hint="eastAsia" w:ascii="TimesNewRomanPSMT" w:hAnsi="TimesNewRomanPSMT" w:eastAsia="TimesNewRomanPSMT" w:cs="Times New Roman"/>
                <w:color w:val="0000FF"/>
                <w:sz w:val="18"/>
                <w:szCs w:val="22"/>
                <w:u w:val="single"/>
              </w:rPr>
            </w:pPr>
            <w:r>
              <w:rPr>
                <w:rFonts w:hint="eastAsia" w:ascii="TimesNewRomanPSMT" w:hAnsi="TimesNewRomanPSMT" w:eastAsia="TimesNewRomanPSMT" w:cs="Times New Roman"/>
                <w:color w:val="0000FF"/>
                <w:sz w:val="18"/>
                <w:szCs w:val="22"/>
                <w:u w:val="single"/>
              </w:rPr>
              <w:t>If dot11OperatingClassesRequired is false, short = 9 μs</w:t>
            </w:r>
          </w:p>
          <w:p>
            <w:pPr>
              <w:spacing w:beforeLines="0" w:afterLines="0"/>
              <w:ind w:left="360" w:leftChars="200" w:firstLine="0" w:firstLineChars="0"/>
              <w:jc w:val="left"/>
              <w:rPr>
                <w:rFonts w:hint="eastAsia" w:ascii="TimesNewRomanPSMT" w:hAnsi="TimesNewRomanPSMT" w:eastAsia="TimesNewRomanPSMT" w:cs="Times New Roman"/>
                <w:color w:val="0000FF"/>
                <w:sz w:val="18"/>
                <w:szCs w:val="22"/>
                <w:u w:val="single"/>
              </w:rPr>
            </w:pPr>
            <w:r>
              <w:rPr>
                <w:rFonts w:hint="eastAsia" w:ascii="TimesNewRomanPSMT" w:hAnsi="TimesNewRomanPSMT" w:eastAsia="TimesNewRomanPSMT" w:cs="Times New Roman"/>
                <w:color w:val="0000FF"/>
                <w:sz w:val="18"/>
                <w:szCs w:val="22"/>
                <w:u w:val="single"/>
              </w:rPr>
              <w:t>If dot11OperatingClassesRequired is true, short = 9 μs plus any</w:t>
            </w:r>
          </w:p>
          <w:p>
            <w:pPr>
              <w:spacing w:beforeLines="0" w:afterLines="0"/>
              <w:ind w:left="360" w:leftChars="200" w:firstLine="0" w:firstLineChars="0"/>
              <w:jc w:val="left"/>
              <w:rPr>
                <w:rFonts w:hint="eastAsia" w:ascii="TimesNewRomanPSMT" w:hAnsi="TimesNewRomanPSMT" w:eastAsia="TimesNewRomanPSMT" w:cs="Times New Roman"/>
                <w:color w:val="0000FF"/>
                <w:sz w:val="18"/>
                <w:szCs w:val="22"/>
                <w:u w:val="single"/>
              </w:rPr>
            </w:pPr>
            <w:r>
              <w:rPr>
                <w:rFonts w:hint="eastAsia" w:ascii="TimesNewRomanPSMT" w:hAnsi="TimesNewRomanPSMT" w:eastAsia="TimesNewRomanPSMT" w:cs="Times New Roman"/>
                <w:color w:val="0000FF"/>
                <w:sz w:val="18"/>
                <w:szCs w:val="22"/>
                <w:u w:val="single"/>
              </w:rPr>
              <w:t>coverage-class-dependent aAirPropagationTime (see Table 9-97 (Coverage Class field parameters))</w:t>
            </w:r>
          </w:p>
          <w:p>
            <w:pPr>
              <w:spacing w:beforeLines="0" w:afterLines="0"/>
              <w:jc w:val="left"/>
              <w:rPr>
                <w:rFonts w:hint="eastAsia" w:ascii="TimesNewRomanPSMT" w:hAnsi="TimesNewRomanPSMT" w:eastAsia="TimesNewRomanPSMT"/>
                <w:color w:val="0000FF"/>
                <w:sz w:val="18"/>
                <w:u w:val="single"/>
              </w:rPr>
            </w:pPr>
            <w:r>
              <w:rPr>
                <w:rFonts w:hint="eastAsia" w:ascii="TimesNewRomanPSMT" w:hAnsi="TimesNewRomanPSMT" w:eastAsia="TimesNewRomanPSMT"/>
                <w:color w:val="0000FF"/>
                <w:sz w:val="18"/>
                <w:u w:val="single"/>
              </w:rPr>
              <w:t xml:space="preserve">When operating in the 5 GHz </w:t>
            </w:r>
            <w:r>
              <w:rPr>
                <w:rFonts w:hint="eastAsia" w:ascii="TimesNewRomanPSMT" w:hAnsi="TimesNewRomanPSMT" w:eastAsia="宋体"/>
                <w:color w:val="0000FF"/>
                <w:sz w:val="18"/>
                <w:u w:val="single"/>
                <w:lang w:val="en-US" w:eastAsia="zh-CN"/>
              </w:rPr>
              <w:t xml:space="preserve">or 6 GHz </w:t>
            </w:r>
            <w:r>
              <w:rPr>
                <w:rFonts w:hint="eastAsia" w:ascii="TimesNewRomanPSMT" w:hAnsi="TimesNewRomanPSMT" w:eastAsia="TimesNewRomanPSMT"/>
                <w:color w:val="0000FF"/>
                <w:sz w:val="18"/>
                <w:u w:val="single"/>
              </w:rPr>
              <w:t>band:</w:t>
            </w:r>
          </w:p>
          <w:p>
            <w:pPr>
              <w:spacing w:beforeLines="0" w:afterLines="0"/>
              <w:ind w:left="360" w:leftChars="200" w:firstLine="0" w:firstLineChars="0"/>
              <w:jc w:val="left"/>
              <w:rPr>
                <w:rFonts w:hint="eastAsia" w:ascii="TimesNewRomanPSMT" w:hAnsi="TimesNewRomanPSMT" w:eastAsia="TimesNewRomanPSMT" w:cs="Times New Roman"/>
                <w:color w:val="0000FF"/>
                <w:sz w:val="18"/>
                <w:szCs w:val="22"/>
                <w:u w:val="single"/>
              </w:rPr>
            </w:pPr>
            <w:r>
              <w:rPr>
                <w:rFonts w:hint="eastAsia" w:ascii="TimesNewRomanPSMT" w:hAnsi="TimesNewRomanPSMT" w:eastAsia="TimesNewRomanPSMT" w:cs="Times New Roman"/>
                <w:color w:val="0000FF"/>
                <w:sz w:val="18"/>
                <w:szCs w:val="22"/>
                <w:u w:val="single"/>
              </w:rPr>
              <w:t>If dot11OperatingClassesRequired is false, 9 μs</w:t>
            </w:r>
          </w:p>
          <w:p>
            <w:pPr>
              <w:spacing w:beforeLines="0" w:afterLines="0"/>
              <w:ind w:left="360" w:leftChars="200" w:firstLine="0" w:firstLineChars="0"/>
              <w:jc w:val="left"/>
              <w:rPr>
                <w:rFonts w:hint="eastAsia" w:ascii="TimesNewRomanPSMT" w:hAnsi="TimesNewRomanPSMT" w:eastAsia="TimesNewRomanPSMT" w:cs="Times New Roman"/>
                <w:color w:val="0000FF"/>
                <w:sz w:val="18"/>
                <w:szCs w:val="22"/>
                <w:u w:val="single"/>
              </w:rPr>
            </w:pPr>
            <w:r>
              <w:rPr>
                <w:rFonts w:hint="eastAsia" w:ascii="TimesNewRomanPSMT" w:hAnsi="TimesNewRomanPSMT" w:eastAsia="TimesNewRomanPSMT" w:cs="Times New Roman"/>
                <w:color w:val="0000FF"/>
                <w:sz w:val="18"/>
                <w:szCs w:val="22"/>
                <w:u w:val="single"/>
              </w:rPr>
              <w:t>If dot11OperatingClassesRequired is true, 9 μs plus any</w:t>
            </w:r>
            <w:r>
              <w:rPr>
                <w:rFonts w:hint="eastAsia" w:ascii="TimesNewRomanPSMT" w:hAnsi="TimesNewRomanPSMT" w:eastAsia="宋体" w:cs="Times New Roman"/>
                <w:color w:val="0000FF"/>
                <w:sz w:val="18"/>
                <w:szCs w:val="22"/>
                <w:u w:val="single"/>
                <w:lang w:val="en-US" w:eastAsia="zh-CN"/>
              </w:rPr>
              <w:t xml:space="preserve"> </w:t>
            </w:r>
            <w:r>
              <w:rPr>
                <w:rFonts w:hint="eastAsia" w:ascii="TimesNewRomanPSMT" w:hAnsi="TimesNewRomanPSMT" w:eastAsia="TimesNewRomanPSMT" w:cs="Times New Roman"/>
                <w:color w:val="0000FF"/>
                <w:sz w:val="18"/>
                <w:szCs w:val="22"/>
                <w:u w:val="single"/>
              </w:rPr>
              <w:t>coverage-class-dependent aAirPropagationTime (see Table 9-97 (Coverage Class field parameters))</w:t>
            </w:r>
          </w:p>
          <w:p>
            <w:pPr>
              <w:spacing w:beforeLines="0" w:afterLines="0"/>
              <w:jc w:val="left"/>
              <w:rPr>
                <w:rFonts w:hint="default" w:ascii="TimesNewRomanPSMT" w:hAnsi="TimesNewRomanPSMT" w:eastAsia="TimesNewRomanPSMT" w:cs="Times New Roman"/>
                <w:color w:val="0000FF"/>
                <w:sz w:val="18"/>
                <w:szCs w:val="22"/>
                <w:u w:val="single"/>
                <w:lang w:val="en-US" w:eastAsia="zh-CN"/>
              </w:rPr>
            </w:pPr>
            <w:r>
              <w:rPr>
                <w:rFonts w:hint="eastAsia" w:eastAsia="宋体"/>
                <w:bCs/>
                <w:i/>
                <w:iCs/>
                <w:highlight w:val="yellow"/>
                <w:lang w:val="en-US" w:eastAsia="zh-CN"/>
              </w:rPr>
              <w:t>[</w:t>
            </w:r>
            <w:r>
              <w:rPr>
                <w:rFonts w:eastAsia="宋体"/>
                <w:bCs/>
                <w:i/>
                <w:iCs/>
                <w:highlight w:val="yellow"/>
                <w:lang w:val="en-US" w:eastAsia="zh-CN"/>
              </w:rPr>
              <w:t>CID # 2</w:t>
            </w:r>
            <w:r>
              <w:rPr>
                <w:rFonts w:hint="eastAsia" w:eastAsia="宋体"/>
                <w:bCs/>
                <w:i/>
                <w:iCs/>
                <w:highlight w:val="yellow"/>
                <w:lang w:val="en-US" w:eastAsia="zh-CN"/>
              </w:rPr>
              <w:t>4138]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2637" w:type="dxa"/>
            <w:vAlign w:val="center"/>
          </w:tcPr>
          <w:p>
            <w:pPr>
              <w:keepNext w:val="0"/>
              <w:keepLines w:val="0"/>
              <w:pageBreakBefore w:val="0"/>
              <w:widowControl/>
              <w:kinsoku/>
              <w:wordWrap/>
              <w:overflowPunct/>
              <w:topLinePunct w:val="0"/>
              <w:autoSpaceDE/>
              <w:autoSpaceDN/>
              <w:bidi w:val="0"/>
              <w:adjustRightInd/>
              <w:snapToGrid/>
              <w:spacing w:line="257" w:lineRule="auto"/>
              <w:jc w:val="both"/>
              <w:textAlignment w:val="auto"/>
              <w:rPr>
                <w:rFonts w:hint="default" w:eastAsia="宋体" w:cs="Times New Roman"/>
                <w:color w:val="0000FF"/>
                <w:sz w:val="18"/>
                <w:szCs w:val="18"/>
                <w:u w:val="single"/>
                <w:vertAlign w:val="baseline"/>
                <w:lang w:val="en-US" w:eastAsia="zh-CN"/>
              </w:rPr>
            </w:pPr>
            <w:r>
              <w:rPr>
                <w:rFonts w:hint="eastAsia" w:eastAsia="宋体" w:cs="Times New Roman"/>
                <w:color w:val="0000FF"/>
                <w:sz w:val="18"/>
                <w:szCs w:val="18"/>
                <w:u w:val="single"/>
                <w:vertAlign w:val="baseline"/>
                <w:lang w:val="en-US" w:eastAsia="zh-CN"/>
              </w:rPr>
              <w:t>aSIFSTime</w:t>
            </w:r>
          </w:p>
        </w:tc>
        <w:tc>
          <w:tcPr>
            <w:tcW w:w="5983" w:type="dxa"/>
            <w:vAlign w:val="center"/>
          </w:tcPr>
          <w:p>
            <w:pPr>
              <w:spacing w:beforeLines="0" w:afterLines="0"/>
              <w:jc w:val="left"/>
              <w:rPr>
                <w:rFonts w:hint="eastAsia" w:ascii="TimesNewRomanPSMT" w:hAnsi="TimesNewRomanPSMT" w:eastAsia="TimesNewRomanPSMT"/>
                <w:color w:val="0000FF"/>
                <w:sz w:val="18"/>
                <w:u w:val="single"/>
              </w:rPr>
            </w:pPr>
            <w:r>
              <w:rPr>
                <w:rFonts w:hint="eastAsia" w:ascii="TimesNewRomanPSMT" w:hAnsi="TimesNewRomanPSMT" w:eastAsia="TimesNewRomanPSMT"/>
                <w:color w:val="0000FF"/>
                <w:sz w:val="18"/>
                <w:u w:val="single"/>
              </w:rPr>
              <w:t>10 μs when operating in the 2.4 GHz band</w:t>
            </w:r>
          </w:p>
          <w:p>
            <w:pPr>
              <w:keepNext w:val="0"/>
              <w:keepLines w:val="0"/>
              <w:pageBreakBefore w:val="0"/>
              <w:widowControl/>
              <w:kinsoku/>
              <w:wordWrap/>
              <w:overflowPunct/>
              <w:topLinePunct w:val="0"/>
              <w:autoSpaceDE/>
              <w:autoSpaceDN/>
              <w:bidi w:val="0"/>
              <w:adjustRightInd/>
              <w:snapToGrid/>
              <w:spacing w:line="257" w:lineRule="auto"/>
              <w:jc w:val="left"/>
              <w:textAlignment w:val="auto"/>
              <w:rPr>
                <w:rFonts w:hint="eastAsia" w:ascii="TimesNewRomanPSMT" w:hAnsi="TimesNewRomanPSMT" w:eastAsia="TimesNewRomanPSMT"/>
                <w:color w:val="0000FF"/>
                <w:sz w:val="18"/>
                <w:u w:val="single"/>
              </w:rPr>
            </w:pPr>
            <w:r>
              <w:rPr>
                <w:rFonts w:hint="eastAsia" w:ascii="TimesNewRomanPSMT" w:hAnsi="TimesNewRomanPSMT" w:eastAsia="TimesNewRomanPSMT"/>
                <w:color w:val="0000FF"/>
                <w:sz w:val="18"/>
                <w:u w:val="single"/>
              </w:rPr>
              <w:t xml:space="preserve">16 μs when operating in the 5 GHz </w:t>
            </w:r>
            <w:r>
              <w:rPr>
                <w:rFonts w:hint="eastAsia" w:ascii="TimesNewRomanPSMT" w:hAnsi="TimesNewRomanPSMT" w:eastAsia="宋体"/>
                <w:color w:val="0000FF"/>
                <w:sz w:val="18"/>
                <w:u w:val="single"/>
                <w:lang w:val="en-US" w:eastAsia="zh-CN"/>
              </w:rPr>
              <w:t xml:space="preserve">or 6 GHz </w:t>
            </w:r>
            <w:r>
              <w:rPr>
                <w:rFonts w:hint="eastAsia" w:ascii="TimesNewRomanPSMT" w:hAnsi="TimesNewRomanPSMT" w:eastAsia="TimesNewRomanPSMT"/>
                <w:color w:val="0000FF"/>
                <w:sz w:val="18"/>
                <w:u w:val="single"/>
              </w:rPr>
              <w:t>band</w:t>
            </w:r>
          </w:p>
          <w:p>
            <w:pPr>
              <w:keepNext w:val="0"/>
              <w:keepLines w:val="0"/>
              <w:pageBreakBefore w:val="0"/>
              <w:widowControl/>
              <w:kinsoku/>
              <w:wordWrap/>
              <w:overflowPunct/>
              <w:topLinePunct w:val="0"/>
              <w:autoSpaceDE/>
              <w:autoSpaceDN/>
              <w:bidi w:val="0"/>
              <w:adjustRightInd/>
              <w:snapToGrid/>
              <w:spacing w:line="257" w:lineRule="auto"/>
              <w:jc w:val="left"/>
              <w:textAlignment w:val="auto"/>
              <w:rPr>
                <w:rFonts w:hint="default" w:ascii="TimesNewRomanPSMT" w:hAnsi="TimesNewRomanPSMT" w:eastAsia="TimesNewRomanPSMT"/>
                <w:color w:val="0000FF"/>
                <w:sz w:val="18"/>
                <w:u w:val="single"/>
                <w:lang w:val="en-US" w:eastAsia="zh-CN"/>
              </w:rPr>
            </w:pPr>
            <w:r>
              <w:rPr>
                <w:rFonts w:hint="eastAsia" w:eastAsia="宋体"/>
                <w:bCs/>
                <w:i/>
                <w:iCs/>
                <w:highlight w:val="yellow"/>
                <w:lang w:val="en-US" w:eastAsia="zh-CN"/>
              </w:rPr>
              <w:t>[</w:t>
            </w:r>
            <w:r>
              <w:rPr>
                <w:rFonts w:eastAsia="宋体"/>
                <w:bCs/>
                <w:i/>
                <w:iCs/>
                <w:highlight w:val="yellow"/>
                <w:lang w:val="en-US" w:eastAsia="zh-CN"/>
              </w:rPr>
              <w:t>CID # 2</w:t>
            </w:r>
            <w:r>
              <w:rPr>
                <w:rFonts w:hint="eastAsia" w:eastAsia="宋体"/>
                <w:bCs/>
                <w:i/>
                <w:iCs/>
                <w:highlight w:val="yellow"/>
                <w:lang w:val="en-US" w:eastAsia="zh-CN"/>
              </w:rPr>
              <w:t>4138]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2637" w:type="dxa"/>
            <w:vAlign w:val="center"/>
          </w:tcPr>
          <w:p>
            <w:pPr>
              <w:keepNext w:val="0"/>
              <w:keepLines w:val="0"/>
              <w:pageBreakBefore w:val="0"/>
              <w:widowControl/>
              <w:kinsoku/>
              <w:wordWrap/>
              <w:overflowPunct/>
              <w:topLinePunct w:val="0"/>
              <w:autoSpaceDE/>
              <w:autoSpaceDN/>
              <w:bidi w:val="0"/>
              <w:adjustRightInd/>
              <w:snapToGrid/>
              <w:spacing w:line="257" w:lineRule="auto"/>
              <w:jc w:val="left"/>
              <w:textAlignment w:val="auto"/>
              <w:rPr>
                <w:rFonts w:hint="default" w:eastAsia="宋体" w:cs="Times New Roman"/>
                <w:color w:val="auto"/>
                <w:sz w:val="18"/>
                <w:szCs w:val="18"/>
                <w:vertAlign w:val="baseline"/>
                <w:lang w:val="en-US" w:eastAsia="zh-CN"/>
              </w:rPr>
            </w:pPr>
            <w:r>
              <w:rPr>
                <w:rFonts w:hint="eastAsia" w:ascii="Times New Roman" w:hAnsi="Times New Roman" w:eastAsia="Times New Roman"/>
                <w:color w:val="000000"/>
                <w:sz w:val="18"/>
              </w:rPr>
              <w:t xml:space="preserve">aCCAMidTime </w:t>
            </w:r>
          </w:p>
        </w:tc>
        <w:tc>
          <w:tcPr>
            <w:tcW w:w="5983" w:type="dxa"/>
            <w:vAlign w:val="center"/>
          </w:tcPr>
          <w:p>
            <w:pPr>
              <w:keepNext w:val="0"/>
              <w:keepLines w:val="0"/>
              <w:pageBreakBefore w:val="0"/>
              <w:widowControl/>
              <w:kinsoku/>
              <w:wordWrap/>
              <w:overflowPunct/>
              <w:topLinePunct w:val="0"/>
              <w:autoSpaceDE/>
              <w:autoSpaceDN/>
              <w:bidi w:val="0"/>
              <w:adjustRightInd/>
              <w:snapToGrid/>
              <w:spacing w:line="257" w:lineRule="auto"/>
              <w:jc w:val="left"/>
              <w:textAlignment w:val="auto"/>
              <w:rPr>
                <w:rFonts w:hint="default" w:eastAsia="宋体" w:cs="Times New Roman"/>
                <w:color w:val="auto"/>
                <w:sz w:val="18"/>
                <w:szCs w:val="18"/>
                <w:vertAlign w:val="baseline"/>
                <w:lang w:val="en-US" w:eastAsia="zh-CN"/>
              </w:rPr>
            </w:pPr>
            <w:r>
              <w:rPr>
                <w:rFonts w:hint="eastAsia" w:ascii="Times New Roman" w:hAnsi="Times New Roman" w:eastAsia="Times New Roman"/>
                <w:color w:val="000000"/>
                <w:sz w:val="18"/>
              </w:rPr>
              <w:t xml:space="preserve">25 μs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jc w:val="center"/>
        </w:trPr>
        <w:tc>
          <w:tcPr>
            <w:tcW w:w="8620" w:type="dxa"/>
            <w:gridSpan w:val="2"/>
            <w:vAlign w:val="center"/>
          </w:tcPr>
          <w:p>
            <w:pPr>
              <w:keepNext w:val="0"/>
              <w:keepLines w:val="0"/>
              <w:pageBreakBefore w:val="0"/>
              <w:widowControl/>
              <w:kinsoku/>
              <w:wordWrap/>
              <w:overflowPunct/>
              <w:topLinePunct w:val="0"/>
              <w:autoSpaceDE/>
              <w:autoSpaceDN/>
              <w:bidi w:val="0"/>
              <w:adjustRightInd/>
              <w:snapToGrid/>
              <w:spacing w:line="257" w:lineRule="auto"/>
              <w:jc w:val="left"/>
              <w:textAlignment w:val="auto"/>
              <w:rPr>
                <w:rFonts w:hint="default" w:eastAsia="宋体" w:cs="Times New Roman"/>
                <w:color w:val="auto"/>
                <w:sz w:val="18"/>
                <w:szCs w:val="18"/>
                <w:vertAlign w:val="baseline"/>
                <w:lang w:val="en-US" w:eastAsia="zh-CN"/>
              </w:rPr>
            </w:pPr>
            <w:r>
              <w:rPr>
                <w:rFonts w:hint="eastAsia" w:eastAsia="宋体" w:cs="Times New Roman"/>
                <w:color w:val="auto"/>
                <w:sz w:val="18"/>
                <w:szCs w:val="18"/>
                <w:vertAlign w:val="baseline"/>
                <w:lang w:val="en-US" w:eastAsia="zh-CN"/>
              </w:rPr>
              <w:t>......</w:t>
            </w:r>
          </w:p>
        </w:tc>
      </w:tr>
    </w:tbl>
    <w:p>
      <w:pPr>
        <w:spacing w:after="160" w:line="256" w:lineRule="auto"/>
        <w:rPr>
          <w:rFonts w:hint="default" w:eastAsia="宋体" w:cs="Times New Roman"/>
          <w:color w:val="auto"/>
          <w:sz w:val="20"/>
          <w:szCs w:val="20"/>
          <w:lang w:val="en-US" w:eastAsia="zh-CN"/>
        </w:rPr>
      </w:pPr>
    </w:p>
    <w:p>
      <w:pPr>
        <w:spacing w:after="160" w:line="256" w:lineRule="auto"/>
        <w:rPr>
          <w:rFonts w:hint="default" w:ascii="Times New Roman" w:hAnsi="Times New Roman" w:eastAsia="宋体" w:cs="Times New Roman"/>
          <w:color w:val="auto"/>
          <w:sz w:val="20"/>
          <w:szCs w:val="20"/>
          <w:lang w:eastAsia="zh-CN"/>
        </w:rPr>
      </w:pPr>
      <w:r>
        <w:rPr>
          <w:rFonts w:hint="default" w:ascii="Times New Roman" w:hAnsi="Times New Roman" w:eastAsia="宋体" w:cs="Times New Roman"/>
          <w:color w:val="auto"/>
          <w:sz w:val="20"/>
          <w:szCs w:val="20"/>
          <w:lang w:eastAsia="zh-CN"/>
        </w:rPr>
        <w:t>……</w:t>
      </w:r>
    </w:p>
    <w:p>
      <w:pPr>
        <w:rPr>
          <w:rFonts w:eastAsiaTheme="minorEastAsia"/>
          <w:szCs w:val="18"/>
          <w:lang w:val="en-US" w:eastAsia="zh-CN"/>
        </w:rPr>
      </w:pPr>
      <w:r>
        <w:rPr>
          <w:rFonts w:eastAsiaTheme="minorEastAsia"/>
          <w:bCs/>
          <w:iCs/>
          <w:sz w:val="24"/>
          <w:szCs w:val="24"/>
          <w:highlight w:val="yellow"/>
          <w:lang w:eastAsia="zh-CN"/>
        </w:rPr>
        <w:t>--------------------</w:t>
      </w:r>
      <w:r>
        <w:rPr>
          <w:b/>
          <w:bCs/>
          <w:i/>
          <w:iCs/>
          <w:sz w:val="24"/>
          <w:szCs w:val="24"/>
          <w:highlight w:val="yellow"/>
          <w:lang w:eastAsia="ko-KR"/>
        </w:rPr>
        <w:t xml:space="preserve"> End of proposed changes for resolution to CID </w:t>
      </w:r>
      <w:r>
        <w:rPr>
          <w:rFonts w:eastAsia="宋体"/>
          <w:b/>
          <w:i/>
          <w:sz w:val="24"/>
          <w:highlight w:val="yellow"/>
          <w:lang w:val="en-US" w:eastAsia="zh-CN"/>
        </w:rPr>
        <w:t>2</w:t>
      </w:r>
      <w:r>
        <w:rPr>
          <w:rFonts w:hint="eastAsia" w:eastAsia="宋体"/>
          <w:b/>
          <w:i/>
          <w:sz w:val="24"/>
          <w:highlight w:val="yellow"/>
          <w:lang w:val="en-US" w:eastAsia="zh-CN"/>
        </w:rPr>
        <w:t>4138</w:t>
      </w:r>
      <w:r>
        <w:rPr>
          <w:rFonts w:eastAsia="宋体"/>
          <w:b/>
          <w:i/>
          <w:sz w:val="24"/>
          <w:highlight w:val="yellow"/>
          <w:lang w:val="en-US" w:eastAsia="zh-CN"/>
        </w:rPr>
        <w:t xml:space="preserve"> </w:t>
      </w:r>
      <w:r>
        <w:rPr>
          <w:bCs/>
          <w:i/>
          <w:iCs/>
          <w:sz w:val="24"/>
          <w:szCs w:val="24"/>
          <w:highlight w:val="yellow"/>
          <w:lang w:eastAsia="ko-KR"/>
        </w:rPr>
        <w:t>---------------------</w:t>
      </w:r>
    </w:p>
    <w:p>
      <w:pPr>
        <w:rPr>
          <w:b/>
          <w:bCs/>
          <w:i/>
          <w:iCs/>
          <w:lang w:eastAsia="ko-KR"/>
        </w:rPr>
      </w:pPr>
    </w:p>
    <w:p>
      <w:pPr>
        <w:rPr>
          <w:b/>
          <w:bCs/>
          <w:i/>
          <w:iCs/>
          <w:lang w:eastAsia="ko-KR"/>
        </w:rPr>
      </w:pPr>
    </w:p>
    <w:p>
      <w:pPr>
        <w:rPr>
          <w:b/>
          <w:bCs/>
          <w:i/>
          <w:iCs/>
          <w:lang w:eastAsia="ko-KR"/>
        </w:rPr>
      </w:pPr>
    </w:p>
    <w:p>
      <w:pPr>
        <w:rPr>
          <w:b/>
          <w:bCs/>
          <w:i/>
          <w:iCs/>
          <w:lang w:eastAsia="ko-KR"/>
        </w:rPr>
      </w:pPr>
    </w:p>
    <w:tbl>
      <w:tblPr>
        <w:tblStyle w:val="12"/>
        <w:tblpPr w:leftFromText="180" w:rightFromText="180" w:vertAnchor="text" w:horzAnchor="page" w:tblpX="987" w:tblpY="395"/>
        <w:tblOverlap w:val="never"/>
        <w:tblW w:w="10510" w:type="dxa"/>
        <w:tblInd w:w="0" w:type="dxa"/>
        <w:tblLayout w:type="fixed"/>
        <w:tblCellMar>
          <w:top w:w="15" w:type="dxa"/>
          <w:left w:w="15" w:type="dxa"/>
          <w:bottom w:w="15" w:type="dxa"/>
          <w:right w:w="15" w:type="dxa"/>
        </w:tblCellMar>
      </w:tblPr>
      <w:tblGrid>
        <w:gridCol w:w="562"/>
        <w:gridCol w:w="545"/>
        <w:gridCol w:w="697"/>
        <w:gridCol w:w="2821"/>
        <w:gridCol w:w="2913"/>
        <w:gridCol w:w="2972"/>
      </w:tblGrid>
      <w:tr>
        <w:tblPrEx>
          <w:tblLayout w:type="fixed"/>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tcPr>
          <w:p>
            <w:pPr>
              <w:jc w:val="center"/>
              <w:rPr>
                <w:rFonts w:eastAsia="宋体" w:asciiTheme="minorHAnsi" w:hAnsiTheme="minorHAnsi"/>
                <w:b/>
                <w:sz w:val="16"/>
                <w:szCs w:val="16"/>
                <w:lang w:val="en-US" w:eastAsia="zh-CN"/>
              </w:rPr>
            </w:pPr>
            <w:r>
              <w:rPr>
                <w:rFonts w:eastAsia="宋体" w:asciiTheme="minorHAnsi" w:hAnsiTheme="minorHAnsi"/>
                <w:b/>
                <w:sz w:val="16"/>
                <w:szCs w:val="16"/>
                <w:lang w:val="en-US" w:eastAsia="zh-CN"/>
              </w:rPr>
              <w:t>CID</w:t>
            </w:r>
          </w:p>
        </w:tc>
        <w:tc>
          <w:tcPr>
            <w:tcW w:w="545" w:type="dxa"/>
            <w:tcBorders>
              <w:top w:val="single" w:color="auto" w:sz="4" w:space="0"/>
              <w:left w:val="single" w:color="auto" w:sz="4" w:space="0"/>
              <w:bottom w:val="single" w:color="auto" w:sz="4" w:space="0"/>
              <w:right w:val="single" w:color="auto" w:sz="4" w:space="0"/>
            </w:tcBorders>
          </w:tcPr>
          <w:p>
            <w:pPr>
              <w:jc w:val="center"/>
              <w:textAlignment w:val="top"/>
              <w:rPr>
                <w:rFonts w:asciiTheme="minorHAnsi" w:hAnsiTheme="minorHAnsi" w:eastAsiaTheme="minorEastAsia"/>
                <w:b/>
                <w:color w:val="000000"/>
                <w:sz w:val="16"/>
                <w:szCs w:val="16"/>
                <w:lang w:eastAsia="zh-CN"/>
              </w:rPr>
            </w:pPr>
            <w:r>
              <w:rPr>
                <w:rFonts w:asciiTheme="minorHAnsi" w:hAnsiTheme="minorHAnsi" w:eastAsiaTheme="minorEastAsia"/>
                <w:b/>
                <w:color w:val="000000"/>
                <w:sz w:val="16"/>
                <w:szCs w:val="16"/>
                <w:lang w:eastAsia="zh-CN"/>
              </w:rPr>
              <w:t>Pg/Ln</w:t>
            </w:r>
          </w:p>
        </w:tc>
        <w:tc>
          <w:tcPr>
            <w:tcW w:w="697" w:type="dxa"/>
            <w:tcBorders>
              <w:top w:val="single" w:color="auto" w:sz="4" w:space="0"/>
              <w:left w:val="single" w:color="auto" w:sz="4" w:space="0"/>
              <w:bottom w:val="single" w:color="auto" w:sz="4" w:space="0"/>
              <w:right w:val="single" w:color="auto" w:sz="4" w:space="0"/>
            </w:tcBorders>
          </w:tcPr>
          <w:p>
            <w:pPr>
              <w:jc w:val="center"/>
              <w:rPr>
                <w:rFonts w:eastAsia="宋体" w:asciiTheme="minorHAnsi" w:hAnsiTheme="minorHAnsi"/>
                <w:b/>
                <w:sz w:val="16"/>
                <w:szCs w:val="16"/>
                <w:lang w:val="en-US" w:eastAsia="zh-CN"/>
              </w:rPr>
            </w:pPr>
            <w:r>
              <w:rPr>
                <w:rFonts w:eastAsia="宋体" w:asciiTheme="minorHAnsi" w:hAnsiTheme="minorHAnsi"/>
                <w:b/>
                <w:sz w:val="16"/>
                <w:szCs w:val="16"/>
                <w:lang w:val="en-US" w:eastAsia="zh-CN"/>
              </w:rPr>
              <w:t>Clause</w:t>
            </w:r>
          </w:p>
        </w:tc>
        <w:tc>
          <w:tcPr>
            <w:tcW w:w="2821" w:type="dxa"/>
            <w:tcBorders>
              <w:top w:val="single" w:color="auto" w:sz="4" w:space="0"/>
              <w:left w:val="single" w:color="auto" w:sz="4" w:space="0"/>
              <w:bottom w:val="single" w:color="auto" w:sz="4" w:space="0"/>
              <w:right w:val="single" w:color="auto" w:sz="4" w:space="0"/>
            </w:tcBorders>
          </w:tcPr>
          <w:p>
            <w:pPr>
              <w:tabs>
                <w:tab w:val="left" w:pos="720"/>
              </w:tabs>
              <w:jc w:val="center"/>
              <w:rPr>
                <w:rFonts w:eastAsia="宋体" w:asciiTheme="minorHAnsi" w:hAnsiTheme="minorHAnsi"/>
                <w:b/>
                <w:sz w:val="16"/>
                <w:szCs w:val="16"/>
                <w:lang w:val="en-US" w:eastAsia="zh-CN"/>
              </w:rPr>
            </w:pPr>
            <w:r>
              <w:rPr>
                <w:rFonts w:eastAsia="宋体" w:asciiTheme="minorHAnsi" w:hAnsiTheme="minorHAnsi"/>
                <w:b/>
                <w:sz w:val="16"/>
                <w:szCs w:val="16"/>
                <w:lang w:val="en-US" w:eastAsia="zh-CN"/>
              </w:rPr>
              <w:t>Comment</w:t>
            </w:r>
          </w:p>
        </w:tc>
        <w:tc>
          <w:tcPr>
            <w:tcW w:w="2913" w:type="dxa"/>
            <w:tcBorders>
              <w:top w:val="single" w:color="auto" w:sz="4" w:space="0"/>
              <w:left w:val="single" w:color="auto" w:sz="4" w:space="0"/>
              <w:bottom w:val="single" w:color="auto" w:sz="4" w:space="0"/>
              <w:right w:val="single" w:color="auto" w:sz="4" w:space="0"/>
            </w:tcBorders>
          </w:tcPr>
          <w:p>
            <w:pPr>
              <w:jc w:val="center"/>
              <w:rPr>
                <w:rFonts w:asciiTheme="minorHAnsi" w:hAnsiTheme="minorHAnsi" w:eastAsiaTheme="minorEastAsia"/>
                <w:b/>
                <w:sz w:val="16"/>
                <w:szCs w:val="16"/>
                <w:lang w:eastAsia="zh-CN"/>
              </w:rPr>
            </w:pPr>
            <w:r>
              <w:rPr>
                <w:rFonts w:asciiTheme="minorHAnsi" w:hAnsiTheme="minorHAnsi" w:eastAsiaTheme="minorEastAsia"/>
                <w:b/>
                <w:sz w:val="16"/>
                <w:szCs w:val="16"/>
                <w:lang w:eastAsia="zh-CN"/>
              </w:rPr>
              <w:t>Proposed Changed</w:t>
            </w:r>
          </w:p>
        </w:tc>
        <w:tc>
          <w:tcPr>
            <w:tcW w:w="2972" w:type="dxa"/>
            <w:tcBorders>
              <w:top w:val="single" w:color="auto" w:sz="4" w:space="0"/>
              <w:left w:val="single" w:color="auto" w:sz="4" w:space="0"/>
              <w:bottom w:val="single" w:color="auto" w:sz="4" w:space="0"/>
              <w:right w:val="single" w:color="auto" w:sz="4" w:space="0"/>
            </w:tcBorders>
          </w:tcPr>
          <w:p>
            <w:pPr>
              <w:jc w:val="center"/>
              <w:textAlignment w:val="top"/>
              <w:rPr>
                <w:rFonts w:eastAsia="宋体" w:asciiTheme="minorHAnsi" w:hAnsiTheme="minorHAnsi"/>
                <w:b/>
                <w:color w:val="000000"/>
                <w:sz w:val="16"/>
                <w:szCs w:val="16"/>
                <w:lang w:eastAsia="zh-CN"/>
              </w:rPr>
            </w:pPr>
            <w:r>
              <w:rPr>
                <w:rFonts w:eastAsia="宋体" w:asciiTheme="minorHAnsi" w:hAnsiTheme="minorHAnsi"/>
                <w:b/>
                <w:color w:val="000000"/>
                <w:sz w:val="16"/>
                <w:szCs w:val="16"/>
                <w:lang w:eastAsia="zh-CN"/>
              </w:rPr>
              <w:t>Resolution</w:t>
            </w:r>
          </w:p>
        </w:tc>
      </w:tr>
      <w:tr>
        <w:tblPrEx>
          <w:tblLayout w:type="fixed"/>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cs="Arial" w:asciiTheme="minorAscii" w:hAnsiTheme="minorHAnsi" w:eastAsiaTheme="minorEastAsia"/>
                <w:sz w:val="16"/>
                <w:szCs w:val="16"/>
                <w:lang w:eastAsia="zh-CN"/>
              </w:rPr>
            </w:pPr>
            <w:r>
              <w:rPr>
                <w:rFonts w:hint="default" w:hAnsi="Arial" w:eastAsia="宋体" w:cs="Arial" w:asciiTheme="minorAscii"/>
                <w:i w:val="0"/>
                <w:color w:val="000000"/>
                <w:kern w:val="0"/>
                <w:sz w:val="16"/>
                <w:szCs w:val="16"/>
                <w:u w:val="none"/>
                <w:lang w:val="en-US" w:eastAsia="zh-CN" w:bidi="ar"/>
              </w:rPr>
              <w:t>24178</w:t>
            </w:r>
          </w:p>
        </w:tc>
        <w:tc>
          <w:tcPr>
            <w:tcW w:w="54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eastAsia="宋体" w:asciiTheme="minorAscii" w:hAnsiTheme="minorHAnsi"/>
                <w:color w:val="000000"/>
                <w:sz w:val="16"/>
                <w:szCs w:val="16"/>
                <w:lang w:val="en-US" w:eastAsia="zh-CN" w:bidi="ar"/>
              </w:rPr>
            </w:pPr>
            <w:r>
              <w:rPr>
                <w:rFonts w:hint="default" w:hAnsi="Arial" w:eastAsia="宋体" w:cs="Arial" w:asciiTheme="minorAscii"/>
                <w:i w:val="0"/>
                <w:color w:val="000000"/>
                <w:kern w:val="0"/>
                <w:sz w:val="16"/>
                <w:szCs w:val="16"/>
                <w:u w:val="none"/>
                <w:lang w:val="en-US" w:eastAsia="zh-CN" w:bidi="ar"/>
              </w:rPr>
              <w:t>504</w:t>
            </w:r>
            <w:r>
              <w:rPr>
                <w:rFonts w:hint="eastAsia" w:hAnsi="Arial" w:eastAsia="宋体" w:cs="Arial" w:asciiTheme="minorAscii"/>
                <w:i w:val="0"/>
                <w:color w:val="000000"/>
                <w:kern w:val="0"/>
                <w:sz w:val="16"/>
                <w:szCs w:val="16"/>
                <w:u w:val="none"/>
                <w:lang w:val="en-US" w:eastAsia="zh-CN" w:bidi="ar"/>
              </w:rPr>
              <w:t>.46</w:t>
            </w:r>
          </w:p>
        </w:tc>
        <w:tc>
          <w:tcPr>
            <w:tcW w:w="697"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hAnsi="Arial" w:eastAsia="宋体" w:cs="Arial" w:asciiTheme="minorAscii"/>
                <w:i w:val="0"/>
                <w:color w:val="000000"/>
                <w:kern w:val="0"/>
                <w:sz w:val="16"/>
                <w:szCs w:val="16"/>
                <w:u w:val="none"/>
                <w:lang w:val="en-US" w:eastAsia="zh-CN" w:bidi="ar"/>
              </w:rPr>
            </w:pPr>
            <w:r>
              <w:rPr>
                <w:rFonts w:hint="default" w:hAnsi="Arial" w:eastAsia="宋体" w:cs="Arial" w:asciiTheme="minorAscii"/>
                <w:i w:val="0"/>
                <w:color w:val="000000"/>
                <w:kern w:val="0"/>
                <w:sz w:val="16"/>
                <w:szCs w:val="16"/>
                <w:u w:val="none"/>
                <w:lang w:val="en-US" w:eastAsia="zh-CN" w:bidi="ar"/>
              </w:rPr>
              <w:t>27.3.1.1</w:t>
            </w:r>
          </w:p>
        </w:tc>
        <w:tc>
          <w:tcPr>
            <w:tcW w:w="2821"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eastAsia="宋体" w:asciiTheme="minorAscii" w:hAnsiTheme="minorHAnsi"/>
                <w:color w:val="000000"/>
                <w:sz w:val="16"/>
                <w:szCs w:val="16"/>
                <w:lang w:val="en-US" w:eastAsia="zh-CN" w:bidi="ar"/>
              </w:rPr>
            </w:pPr>
            <w:r>
              <w:rPr>
                <w:rFonts w:hint="default" w:hAnsi="Arial" w:eastAsia="宋体" w:cs="Arial" w:asciiTheme="minorAscii"/>
                <w:i w:val="0"/>
                <w:color w:val="000000"/>
                <w:kern w:val="0"/>
                <w:sz w:val="16"/>
                <w:szCs w:val="16"/>
                <w:u w:val="none"/>
                <w:lang w:val="en-US" w:eastAsia="zh-CN" w:bidi="ar"/>
              </w:rPr>
              <w:t>Sentence needs clarification</w:t>
            </w:r>
          </w:p>
        </w:tc>
        <w:tc>
          <w:tcPr>
            <w:tcW w:w="2913"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eastAsia="宋体" w:asciiTheme="minorAscii" w:hAnsiTheme="minorHAnsi"/>
                <w:color w:val="000000"/>
                <w:sz w:val="16"/>
                <w:szCs w:val="16"/>
                <w:lang w:val="en-US" w:eastAsia="zh-CN" w:bidi="ar"/>
              </w:rPr>
            </w:pPr>
            <w:r>
              <w:rPr>
                <w:rFonts w:hint="default" w:hAnsi="Arial" w:eastAsia="宋体" w:cs="Arial" w:asciiTheme="minorAscii"/>
                <w:i w:val="0"/>
                <w:color w:val="000000"/>
                <w:kern w:val="0"/>
                <w:sz w:val="16"/>
                <w:szCs w:val="16"/>
                <w:u w:val="none"/>
                <w:lang w:val="en-US" w:eastAsia="zh-CN" w:bidi="ar"/>
              </w:rPr>
              <w:t xml:space="preserve">Change "The transmission within an RU in a PPDU may be a single stream to one user, spatially multiplexed to one user (SU-MIMO), or spatially multiplexed to multiple users (MU-MIMO)." to "The transmission within an </w:t>
            </w:r>
            <w:r>
              <w:rPr>
                <w:rFonts w:hint="default" w:hAnsi="Arial" w:eastAsia="宋体" w:cs="Arial" w:asciiTheme="minorAscii"/>
                <w:i w:val="0"/>
                <w:color w:val="000000"/>
                <w:kern w:val="0"/>
                <w:sz w:val="16"/>
                <w:szCs w:val="16"/>
                <w:u w:val="none"/>
                <w:lang w:val="en-US" w:eastAsia="zh-CN" w:bidi="ar"/>
              </w:rPr>
              <w:br w:type="textWrapping"/>
            </w:r>
            <w:r>
              <w:rPr>
                <w:rFonts w:hint="default" w:hAnsi="Arial" w:eastAsia="宋体" w:cs="Arial" w:asciiTheme="minorAscii"/>
                <w:i w:val="0"/>
                <w:color w:val="000000"/>
                <w:kern w:val="0"/>
                <w:sz w:val="16"/>
                <w:szCs w:val="16"/>
                <w:u w:val="none"/>
                <w:lang w:val="en-US" w:eastAsia="zh-CN" w:bidi="ar"/>
              </w:rPr>
              <w:t>RU in a PPDU may be a single stream to one user, multiple streams spatially multiplexed to one user (SU-MIMO), or  multiple streams spatially multiplexed to multiple users (MU-MIMO)."</w:t>
            </w:r>
          </w:p>
        </w:tc>
        <w:tc>
          <w:tcPr>
            <w:tcW w:w="2972" w:type="dxa"/>
            <w:tcBorders>
              <w:top w:val="single" w:color="auto" w:sz="4" w:space="0"/>
              <w:left w:val="single" w:color="auto" w:sz="4" w:space="0"/>
              <w:bottom w:val="single" w:color="auto" w:sz="4" w:space="0"/>
              <w:right w:val="single" w:color="auto" w:sz="4" w:space="0"/>
            </w:tcBorders>
          </w:tcPr>
          <w:p>
            <w:pPr>
              <w:textAlignment w:val="top"/>
              <w:rPr>
                <w:rFonts w:eastAsia="宋体" w:asciiTheme="minorHAnsi" w:hAnsiTheme="minorHAnsi"/>
                <w:b/>
                <w:bCs/>
                <w:color w:val="000000"/>
                <w:sz w:val="16"/>
                <w:szCs w:val="16"/>
                <w:u w:val="single"/>
                <w:lang w:val="en-US" w:eastAsia="zh-CN"/>
              </w:rPr>
            </w:pPr>
            <w:r>
              <w:rPr>
                <w:rFonts w:hint="eastAsia" w:eastAsia="宋体" w:asciiTheme="minorHAnsi" w:hAnsiTheme="minorHAnsi"/>
                <w:b/>
                <w:bCs/>
                <w:color w:val="000000"/>
                <w:sz w:val="16"/>
                <w:szCs w:val="16"/>
                <w:u w:val="single"/>
                <w:lang w:val="en-US" w:eastAsia="zh-CN"/>
              </w:rPr>
              <w:t>Accepted</w:t>
            </w:r>
          </w:p>
          <w:p>
            <w:pPr>
              <w:textAlignment w:val="top"/>
              <w:rPr>
                <w:rFonts w:eastAsia="宋体" w:asciiTheme="minorHAnsi" w:hAnsiTheme="minorHAnsi"/>
                <w:b/>
                <w:bCs/>
                <w:color w:val="000000"/>
                <w:sz w:val="16"/>
                <w:szCs w:val="16"/>
                <w:u w:val="single"/>
                <w:lang w:val="en-US" w:eastAsia="zh-CN"/>
              </w:rPr>
            </w:pPr>
          </w:p>
          <w:p>
            <w:pPr>
              <w:textAlignment w:val="top"/>
              <w:rPr>
                <w:rFonts w:eastAsia="宋体" w:asciiTheme="minorHAnsi" w:hAnsiTheme="minorHAnsi"/>
                <w:color w:val="000000"/>
                <w:sz w:val="16"/>
                <w:szCs w:val="16"/>
                <w:lang w:val="en-US" w:eastAsia="zh-CN"/>
              </w:rPr>
            </w:pPr>
            <w:r>
              <w:rPr>
                <w:rFonts w:eastAsia="宋体" w:asciiTheme="minorHAnsi" w:hAnsiTheme="minorHAnsi"/>
                <w:b/>
                <w:color w:val="000000"/>
                <w:sz w:val="16"/>
                <w:szCs w:val="16"/>
                <w:u w:val="single"/>
                <w:lang w:val="en-US" w:eastAsia="zh-CN"/>
              </w:rPr>
              <w:t xml:space="preserve">Discussion: </w:t>
            </w:r>
            <w:r>
              <w:rPr>
                <w:rFonts w:eastAsia="宋体" w:asciiTheme="minorHAnsi" w:hAnsiTheme="minorHAnsi"/>
                <w:color w:val="000000"/>
                <w:sz w:val="16"/>
                <w:szCs w:val="16"/>
                <w:lang w:val="en-US" w:eastAsia="zh-CN"/>
              </w:rPr>
              <w:t xml:space="preserve">Agree on the </w:t>
            </w:r>
            <w:r>
              <w:rPr>
                <w:rFonts w:hint="eastAsia" w:eastAsia="宋体" w:asciiTheme="minorHAnsi" w:hAnsiTheme="minorHAnsi"/>
                <w:color w:val="000000"/>
                <w:sz w:val="16"/>
                <w:szCs w:val="16"/>
                <w:lang w:val="en-US" w:eastAsia="zh-CN"/>
              </w:rPr>
              <w:t>comment that the proposed changes improve the precision and readability of the spec text.</w:t>
            </w:r>
          </w:p>
          <w:p>
            <w:pPr>
              <w:textAlignment w:val="top"/>
              <w:rPr>
                <w:rFonts w:eastAsia="宋体" w:asciiTheme="minorHAnsi" w:hAnsiTheme="minorHAnsi"/>
                <w:color w:val="000000"/>
                <w:sz w:val="16"/>
                <w:szCs w:val="16"/>
                <w:lang w:val="en-US" w:eastAsia="zh-CN"/>
              </w:rPr>
            </w:pPr>
          </w:p>
        </w:tc>
      </w:tr>
      <w:tr>
        <w:tblPrEx>
          <w:tblLayout w:type="fixed"/>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cs="Arial" w:asciiTheme="minorAscii" w:hAnsiTheme="minorHAnsi" w:eastAsiaTheme="minorEastAsia"/>
                <w:sz w:val="16"/>
                <w:szCs w:val="16"/>
                <w:lang w:eastAsia="zh-CN"/>
              </w:rPr>
            </w:pPr>
            <w:r>
              <w:rPr>
                <w:rFonts w:hint="default" w:hAnsi="Arial" w:eastAsia="宋体" w:cs="Arial" w:asciiTheme="minorAscii"/>
                <w:i w:val="0"/>
                <w:color w:val="000000"/>
                <w:kern w:val="0"/>
                <w:sz w:val="16"/>
                <w:szCs w:val="16"/>
                <w:u w:val="none"/>
                <w:lang w:val="en-US" w:eastAsia="zh-CN" w:bidi="ar"/>
              </w:rPr>
              <w:t>24180</w:t>
            </w:r>
          </w:p>
        </w:tc>
        <w:tc>
          <w:tcPr>
            <w:tcW w:w="54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eastAsia="宋体" w:asciiTheme="minorAscii" w:hAnsiTheme="minorHAnsi"/>
                <w:color w:val="000000"/>
                <w:sz w:val="16"/>
                <w:szCs w:val="16"/>
                <w:lang w:val="en-US" w:eastAsia="zh-CN" w:bidi="ar"/>
              </w:rPr>
            </w:pPr>
            <w:r>
              <w:rPr>
                <w:rFonts w:hint="default" w:hAnsi="Arial" w:eastAsia="宋体" w:cs="Arial" w:asciiTheme="minorAscii"/>
                <w:i w:val="0"/>
                <w:color w:val="000000"/>
                <w:kern w:val="0"/>
                <w:sz w:val="16"/>
                <w:szCs w:val="16"/>
                <w:u w:val="none"/>
                <w:lang w:val="en-US" w:eastAsia="zh-CN" w:bidi="ar"/>
              </w:rPr>
              <w:t>513</w:t>
            </w:r>
            <w:r>
              <w:rPr>
                <w:rFonts w:hint="eastAsia" w:hAnsi="Arial" w:eastAsia="宋体" w:cs="Arial" w:asciiTheme="minorAscii"/>
                <w:i w:val="0"/>
                <w:color w:val="000000"/>
                <w:kern w:val="0"/>
                <w:sz w:val="16"/>
                <w:szCs w:val="16"/>
                <w:u w:val="none"/>
                <w:lang w:val="en-US" w:eastAsia="zh-CN" w:bidi="ar"/>
              </w:rPr>
              <w:t>.55</w:t>
            </w:r>
          </w:p>
        </w:tc>
        <w:tc>
          <w:tcPr>
            <w:tcW w:w="697"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hAnsi="Arial" w:eastAsia="宋体" w:cs="Arial" w:asciiTheme="minorAscii"/>
                <w:i w:val="0"/>
                <w:color w:val="000000"/>
                <w:kern w:val="0"/>
                <w:sz w:val="16"/>
                <w:szCs w:val="16"/>
                <w:u w:val="none"/>
                <w:lang w:val="en-US" w:eastAsia="zh-CN" w:bidi="ar"/>
              </w:rPr>
            </w:pPr>
            <w:r>
              <w:rPr>
                <w:rFonts w:hint="default" w:hAnsi="Arial" w:eastAsia="宋体" w:cs="Arial" w:asciiTheme="minorAscii"/>
                <w:i w:val="0"/>
                <w:color w:val="000000"/>
                <w:kern w:val="0"/>
                <w:sz w:val="16"/>
                <w:szCs w:val="16"/>
                <w:u w:val="none"/>
                <w:lang w:val="en-US" w:eastAsia="zh-CN" w:bidi="ar"/>
              </w:rPr>
              <w:t>27.3.2.4</w:t>
            </w:r>
          </w:p>
        </w:tc>
        <w:tc>
          <w:tcPr>
            <w:tcW w:w="2821"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eastAsia="宋体" w:asciiTheme="minorAscii" w:hAnsiTheme="minorHAnsi"/>
                <w:color w:val="000000"/>
                <w:sz w:val="16"/>
                <w:szCs w:val="16"/>
                <w:lang w:val="en-US" w:eastAsia="zh-CN" w:bidi="ar"/>
              </w:rPr>
            </w:pPr>
            <w:r>
              <w:rPr>
                <w:rFonts w:hint="default" w:hAnsi="Arial" w:eastAsia="宋体" w:cs="Arial" w:asciiTheme="minorAscii"/>
                <w:i w:val="0"/>
                <w:color w:val="000000"/>
                <w:kern w:val="0"/>
                <w:sz w:val="16"/>
                <w:szCs w:val="16"/>
                <w:u w:val="none"/>
                <w:lang w:val="en-US" w:eastAsia="zh-CN" w:bidi="ar"/>
              </w:rPr>
              <w:t>Change "and" to "or"</w:t>
            </w:r>
          </w:p>
        </w:tc>
        <w:tc>
          <w:tcPr>
            <w:tcW w:w="2913"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eastAsia="宋体" w:asciiTheme="minorAscii" w:hAnsiTheme="minorHAnsi"/>
                <w:color w:val="000000"/>
                <w:sz w:val="16"/>
                <w:szCs w:val="16"/>
                <w:lang w:val="en-US" w:eastAsia="zh-CN" w:bidi="ar"/>
              </w:rPr>
            </w:pPr>
            <w:r>
              <w:rPr>
                <w:rFonts w:hint="default" w:hAnsi="Arial" w:eastAsia="宋体" w:cs="Arial" w:asciiTheme="minorAscii"/>
                <w:i w:val="0"/>
                <w:color w:val="000000"/>
                <w:kern w:val="0"/>
                <w:sz w:val="16"/>
                <w:szCs w:val="16"/>
                <w:u w:val="none"/>
                <w:lang w:val="en-US" w:eastAsia="zh-CN" w:bidi="ar"/>
              </w:rPr>
              <w:t>See comment</w:t>
            </w:r>
          </w:p>
        </w:tc>
        <w:tc>
          <w:tcPr>
            <w:tcW w:w="2972" w:type="dxa"/>
            <w:tcBorders>
              <w:top w:val="single" w:color="auto" w:sz="4" w:space="0"/>
              <w:left w:val="single" w:color="auto" w:sz="4" w:space="0"/>
              <w:bottom w:val="single" w:color="auto" w:sz="4" w:space="0"/>
              <w:right w:val="single" w:color="auto" w:sz="4" w:space="0"/>
            </w:tcBorders>
          </w:tcPr>
          <w:p>
            <w:pPr>
              <w:textAlignment w:val="top"/>
              <w:rPr>
                <w:rFonts w:hint="default" w:eastAsia="宋体" w:asciiTheme="minorHAnsi" w:hAnsiTheme="minorHAnsi"/>
                <w:color w:val="000000"/>
                <w:sz w:val="16"/>
                <w:szCs w:val="16"/>
                <w:lang w:val="en-US" w:eastAsia="zh-CN"/>
              </w:rPr>
            </w:pPr>
            <w:r>
              <w:rPr>
                <w:rFonts w:hint="eastAsia" w:eastAsia="宋体" w:asciiTheme="minorHAnsi" w:hAnsiTheme="minorHAnsi"/>
                <w:b/>
                <w:bCs/>
                <w:color w:val="000000"/>
                <w:sz w:val="16"/>
                <w:szCs w:val="16"/>
                <w:u w:val="single"/>
                <w:lang w:val="en-US" w:eastAsia="zh-CN"/>
              </w:rPr>
              <w:t>Accepted</w:t>
            </w:r>
          </w:p>
        </w:tc>
      </w:tr>
      <w:tr>
        <w:tblPrEx>
          <w:tblLayout w:type="fixed"/>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cs="Arial" w:asciiTheme="minorAscii" w:hAnsiTheme="minorHAnsi" w:eastAsiaTheme="minorEastAsia"/>
                <w:sz w:val="16"/>
                <w:szCs w:val="16"/>
                <w:lang w:eastAsia="zh-CN"/>
              </w:rPr>
            </w:pPr>
            <w:r>
              <w:rPr>
                <w:rFonts w:hint="default" w:hAnsi="Arial" w:eastAsia="宋体" w:cs="Arial" w:asciiTheme="minorAscii"/>
                <w:i w:val="0"/>
                <w:color w:val="000000"/>
                <w:kern w:val="0"/>
                <w:sz w:val="16"/>
                <w:szCs w:val="16"/>
                <w:u w:val="none"/>
                <w:lang w:val="en-US" w:eastAsia="zh-CN" w:bidi="ar"/>
              </w:rPr>
              <w:t>24187</w:t>
            </w:r>
          </w:p>
        </w:tc>
        <w:tc>
          <w:tcPr>
            <w:tcW w:w="54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eastAsia="宋体" w:asciiTheme="minorAscii" w:hAnsiTheme="minorHAnsi"/>
                <w:color w:val="000000"/>
                <w:sz w:val="16"/>
                <w:szCs w:val="16"/>
                <w:lang w:val="en-US" w:eastAsia="zh-CN" w:bidi="ar"/>
              </w:rPr>
            </w:pPr>
            <w:r>
              <w:rPr>
                <w:rFonts w:hint="default" w:hAnsi="Arial" w:eastAsia="宋体" w:cs="Arial" w:asciiTheme="minorAscii"/>
                <w:i w:val="0"/>
                <w:color w:val="000000"/>
                <w:kern w:val="0"/>
                <w:sz w:val="16"/>
                <w:szCs w:val="16"/>
                <w:u w:val="none"/>
                <w:lang w:val="en-US" w:eastAsia="zh-CN" w:bidi="ar"/>
              </w:rPr>
              <w:t>554</w:t>
            </w:r>
            <w:r>
              <w:rPr>
                <w:rFonts w:hint="eastAsia" w:hAnsi="Arial" w:eastAsia="宋体" w:cs="Arial" w:asciiTheme="minorAscii"/>
                <w:i w:val="0"/>
                <w:color w:val="000000"/>
                <w:kern w:val="0"/>
                <w:sz w:val="16"/>
                <w:szCs w:val="16"/>
                <w:u w:val="none"/>
                <w:lang w:val="en-US" w:eastAsia="zh-CN" w:bidi="ar"/>
              </w:rPr>
              <w:t>.58</w:t>
            </w:r>
          </w:p>
        </w:tc>
        <w:tc>
          <w:tcPr>
            <w:tcW w:w="697"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hAnsi="Arial" w:eastAsia="宋体" w:cs="Arial" w:asciiTheme="minorAscii"/>
                <w:i w:val="0"/>
                <w:color w:val="000000"/>
                <w:kern w:val="0"/>
                <w:sz w:val="16"/>
                <w:szCs w:val="16"/>
                <w:u w:val="none"/>
                <w:lang w:val="en-US" w:eastAsia="zh-CN" w:bidi="ar"/>
              </w:rPr>
            </w:pPr>
            <w:r>
              <w:rPr>
                <w:rFonts w:hint="default" w:hAnsi="Arial" w:eastAsia="宋体" w:cs="Arial" w:asciiTheme="minorAscii"/>
                <w:i w:val="0"/>
                <w:color w:val="000000"/>
                <w:kern w:val="0"/>
                <w:sz w:val="16"/>
                <w:szCs w:val="16"/>
                <w:u w:val="none"/>
                <w:lang w:val="en-US" w:eastAsia="zh-CN" w:bidi="ar"/>
              </w:rPr>
              <w:t>27.3.11.6</w:t>
            </w:r>
          </w:p>
        </w:tc>
        <w:tc>
          <w:tcPr>
            <w:tcW w:w="2821"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eastAsia="宋体" w:asciiTheme="minorAscii" w:hAnsiTheme="minorHAnsi"/>
                <w:color w:val="000000"/>
                <w:sz w:val="16"/>
                <w:szCs w:val="16"/>
                <w:lang w:val="en-US" w:eastAsia="zh-CN" w:bidi="ar"/>
              </w:rPr>
            </w:pPr>
            <w:r>
              <w:rPr>
                <w:rFonts w:hint="default" w:hAnsi="Arial" w:eastAsia="宋体" w:cs="Arial" w:asciiTheme="minorAscii"/>
                <w:i w:val="0"/>
                <w:color w:val="000000"/>
                <w:kern w:val="0"/>
                <w:sz w:val="16"/>
                <w:szCs w:val="16"/>
                <w:u w:val="none"/>
                <w:lang w:val="en-US" w:eastAsia="zh-CN" w:bidi="ar"/>
              </w:rPr>
              <w:t>"The RL-SIG field is a repeat of the L-SIG field" is not strictly correct since the pilot value is different.</w:t>
            </w:r>
          </w:p>
        </w:tc>
        <w:tc>
          <w:tcPr>
            <w:tcW w:w="2913"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eastAsia="宋体" w:asciiTheme="minorAscii" w:hAnsiTheme="minorHAnsi"/>
                <w:color w:val="000000"/>
                <w:sz w:val="16"/>
                <w:szCs w:val="16"/>
                <w:lang w:val="en-US" w:eastAsia="zh-CN" w:bidi="ar"/>
              </w:rPr>
            </w:pPr>
            <w:r>
              <w:rPr>
                <w:rFonts w:hint="default" w:hAnsi="Arial" w:eastAsia="宋体" w:cs="Arial" w:asciiTheme="minorAscii"/>
                <w:i w:val="0"/>
                <w:color w:val="000000"/>
                <w:kern w:val="0"/>
                <w:sz w:val="16"/>
                <w:szCs w:val="16"/>
                <w:u w:val="none"/>
                <w:lang w:val="en-US" w:eastAsia="zh-CN" w:bidi="ar"/>
              </w:rPr>
              <w:t>Change to e.g., "with the exception of pilots, RL-SIG is a repeat of L-SIG"</w:t>
            </w:r>
          </w:p>
        </w:tc>
        <w:tc>
          <w:tcPr>
            <w:tcW w:w="2972" w:type="dxa"/>
            <w:tcBorders>
              <w:top w:val="single" w:color="auto" w:sz="4" w:space="0"/>
              <w:left w:val="single" w:color="auto" w:sz="4" w:space="0"/>
              <w:bottom w:val="single" w:color="auto" w:sz="4" w:space="0"/>
              <w:right w:val="single" w:color="auto" w:sz="4" w:space="0"/>
            </w:tcBorders>
          </w:tcPr>
          <w:p>
            <w:pPr>
              <w:textAlignment w:val="top"/>
              <w:rPr>
                <w:rFonts w:eastAsia="宋体" w:asciiTheme="minorHAnsi" w:hAnsiTheme="minorHAnsi"/>
                <w:b/>
                <w:bCs/>
                <w:color w:val="000000"/>
                <w:sz w:val="16"/>
                <w:szCs w:val="16"/>
                <w:u w:val="single"/>
                <w:lang w:val="en-US" w:eastAsia="zh-CN"/>
              </w:rPr>
            </w:pPr>
            <w:r>
              <w:rPr>
                <w:rFonts w:eastAsia="宋体" w:asciiTheme="minorHAnsi" w:hAnsiTheme="minorHAnsi"/>
                <w:b/>
                <w:bCs/>
                <w:color w:val="000000"/>
                <w:sz w:val="16"/>
                <w:szCs w:val="16"/>
                <w:u w:val="single"/>
                <w:lang w:val="en-US" w:eastAsia="zh-CN"/>
              </w:rPr>
              <w:t>R</w:t>
            </w:r>
            <w:r>
              <w:rPr>
                <w:rFonts w:hint="eastAsia" w:eastAsia="宋体" w:asciiTheme="minorHAnsi" w:hAnsiTheme="minorHAnsi"/>
                <w:b/>
                <w:bCs/>
                <w:color w:val="000000"/>
                <w:sz w:val="16"/>
                <w:szCs w:val="16"/>
                <w:u w:val="single"/>
                <w:lang w:val="en-US" w:eastAsia="zh-CN"/>
              </w:rPr>
              <w:t>ejected</w:t>
            </w:r>
          </w:p>
          <w:p>
            <w:pPr>
              <w:textAlignment w:val="top"/>
              <w:rPr>
                <w:rFonts w:eastAsia="宋体" w:asciiTheme="minorHAnsi" w:hAnsiTheme="minorHAnsi"/>
                <w:b/>
                <w:bCs/>
                <w:color w:val="000000"/>
                <w:sz w:val="16"/>
                <w:szCs w:val="16"/>
                <w:u w:val="single"/>
                <w:lang w:val="en-US" w:eastAsia="zh-CN"/>
              </w:rPr>
            </w:pPr>
          </w:p>
          <w:p>
            <w:pPr>
              <w:textAlignment w:val="top"/>
              <w:rPr>
                <w:rFonts w:hint="default" w:eastAsia="宋体" w:asciiTheme="minorHAnsi" w:hAnsiTheme="minorHAnsi"/>
                <w:color w:val="000000"/>
                <w:sz w:val="16"/>
                <w:szCs w:val="16"/>
                <w:lang w:val="en-US" w:eastAsia="zh-CN"/>
              </w:rPr>
            </w:pPr>
            <w:r>
              <w:rPr>
                <w:rFonts w:hint="eastAsia" w:eastAsia="宋体" w:asciiTheme="minorHAnsi" w:hAnsiTheme="minorHAnsi"/>
                <w:b/>
                <w:color w:val="000000"/>
                <w:sz w:val="16"/>
                <w:szCs w:val="16"/>
                <w:u w:val="single"/>
                <w:lang w:val="en-US" w:eastAsia="zh-CN"/>
              </w:rPr>
              <w:t>Reason</w:t>
            </w:r>
            <w:r>
              <w:rPr>
                <w:rFonts w:eastAsia="宋体" w:asciiTheme="minorHAnsi" w:hAnsiTheme="minorHAnsi"/>
                <w:b/>
                <w:color w:val="000000"/>
                <w:sz w:val="16"/>
                <w:szCs w:val="16"/>
                <w:u w:val="single"/>
                <w:lang w:val="en-US" w:eastAsia="zh-CN"/>
              </w:rPr>
              <w:t xml:space="preserve">: </w:t>
            </w:r>
            <w:r>
              <w:rPr>
                <w:rFonts w:hint="eastAsia" w:eastAsia="宋体" w:asciiTheme="minorHAnsi" w:hAnsiTheme="minorHAnsi"/>
                <w:color w:val="000000"/>
                <w:sz w:val="16"/>
                <w:szCs w:val="16"/>
                <w:lang w:val="en-US" w:eastAsia="zh-CN"/>
              </w:rPr>
              <w:t xml:space="preserve"> As defined in sub-clause 27.3.11.5 (L-SIG) and 27.3.11.6 (RL-SIG), both L-SIG field and RL-SIG field in the referenced context refer to signaling field carried on data tones only</w:t>
            </w:r>
            <w:r>
              <w:rPr>
                <w:rFonts w:eastAsia="宋体" w:asciiTheme="minorHAnsi" w:hAnsiTheme="minorHAnsi"/>
                <w:color w:val="000000"/>
                <w:sz w:val="16"/>
                <w:szCs w:val="16"/>
                <w:lang w:val="en-US" w:eastAsia="zh-CN"/>
              </w:rPr>
              <w:t>.</w:t>
            </w:r>
            <w:r>
              <w:rPr>
                <w:rFonts w:hint="eastAsia" w:eastAsia="宋体" w:asciiTheme="minorHAnsi" w:hAnsiTheme="minorHAnsi"/>
                <w:color w:val="000000"/>
                <w:sz w:val="16"/>
                <w:szCs w:val="16"/>
                <w:lang w:val="en-US" w:eastAsia="zh-CN"/>
              </w:rPr>
              <w:t xml:space="preserve"> Also the pilot sequence defined in 17.3.5.10 has the same value for L-SIG and RL-SIG.</w:t>
            </w:r>
          </w:p>
        </w:tc>
      </w:tr>
      <w:tr>
        <w:tblPrEx>
          <w:tblLayout w:type="fixed"/>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cs="Arial" w:asciiTheme="minorAscii" w:hAnsiTheme="minorHAnsi" w:eastAsiaTheme="minorEastAsia"/>
                <w:sz w:val="16"/>
                <w:szCs w:val="16"/>
                <w:highlight w:val="none"/>
                <w:lang w:eastAsia="zh-CN"/>
              </w:rPr>
            </w:pPr>
            <w:r>
              <w:rPr>
                <w:rFonts w:hint="default" w:hAnsi="Arial" w:eastAsia="宋体" w:cs="Arial" w:asciiTheme="minorAscii"/>
                <w:i w:val="0"/>
                <w:color w:val="000000"/>
                <w:kern w:val="0"/>
                <w:sz w:val="16"/>
                <w:szCs w:val="16"/>
                <w:highlight w:val="none"/>
                <w:u w:val="none"/>
                <w:lang w:val="en-US" w:eastAsia="zh-CN" w:bidi="ar"/>
              </w:rPr>
              <w:t>24294</w:t>
            </w:r>
          </w:p>
        </w:tc>
        <w:tc>
          <w:tcPr>
            <w:tcW w:w="545" w:type="dxa"/>
            <w:tcBorders>
              <w:top w:val="single" w:color="auto" w:sz="4" w:space="0"/>
              <w:left w:val="single" w:color="auto" w:sz="4" w:space="0"/>
              <w:bottom w:val="single" w:color="auto" w:sz="4" w:space="0"/>
              <w:right w:val="single" w:color="auto" w:sz="4" w:space="0"/>
            </w:tcBorders>
            <w:vAlign w:val="top"/>
          </w:tcPr>
          <w:p>
            <w:pPr>
              <w:rPr>
                <w:rFonts w:eastAsia="宋体" w:asciiTheme="minorAscii" w:hAnsiTheme="minorHAnsi"/>
                <w:color w:val="000000"/>
                <w:sz w:val="16"/>
                <w:szCs w:val="16"/>
                <w:highlight w:val="none"/>
                <w:lang w:val="en-US" w:eastAsia="zh-CN" w:bidi="ar"/>
              </w:rPr>
            </w:pPr>
          </w:p>
        </w:tc>
        <w:tc>
          <w:tcPr>
            <w:tcW w:w="697"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hAnsi="Arial" w:eastAsia="宋体" w:cs="Arial" w:asciiTheme="minorAscii"/>
                <w:i w:val="0"/>
                <w:color w:val="000000"/>
                <w:kern w:val="0"/>
                <w:sz w:val="16"/>
                <w:szCs w:val="16"/>
                <w:highlight w:val="none"/>
                <w:u w:val="none"/>
                <w:lang w:val="en-US" w:eastAsia="zh-CN" w:bidi="ar"/>
              </w:rPr>
            </w:pPr>
            <w:r>
              <w:rPr>
                <w:rFonts w:hint="default" w:hAnsi="Arial" w:eastAsia="宋体" w:cs="Arial" w:asciiTheme="minorAscii"/>
                <w:i w:val="0"/>
                <w:color w:val="000000"/>
                <w:kern w:val="0"/>
                <w:sz w:val="16"/>
                <w:szCs w:val="16"/>
                <w:highlight w:val="none"/>
                <w:u w:val="none"/>
                <w:lang w:val="en-US" w:eastAsia="zh-CN" w:bidi="ar"/>
              </w:rPr>
              <w:t>27</w:t>
            </w:r>
          </w:p>
        </w:tc>
        <w:tc>
          <w:tcPr>
            <w:tcW w:w="2821"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eastAsia="宋体" w:asciiTheme="minorAscii" w:hAnsiTheme="minorHAnsi"/>
                <w:color w:val="000000"/>
                <w:sz w:val="16"/>
                <w:szCs w:val="16"/>
                <w:highlight w:val="none"/>
                <w:lang w:val="en-US" w:eastAsia="zh-CN" w:bidi="ar"/>
              </w:rPr>
            </w:pPr>
            <w:r>
              <w:rPr>
                <w:rFonts w:hint="default" w:hAnsi="Arial" w:eastAsia="宋体" w:cs="Arial" w:asciiTheme="minorAscii"/>
                <w:i w:val="0"/>
                <w:color w:val="000000"/>
                <w:kern w:val="0"/>
                <w:sz w:val="16"/>
                <w:szCs w:val="16"/>
                <w:highlight w:val="none"/>
                <w:u w:val="none"/>
                <w:lang w:val="en-US" w:eastAsia="zh-CN" w:bidi="ar"/>
              </w:rPr>
              <w:t>The LDPC extra symbol segment does not apply for BCC</w:t>
            </w:r>
          </w:p>
        </w:tc>
        <w:tc>
          <w:tcPr>
            <w:tcW w:w="2913"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eastAsia="宋体" w:asciiTheme="minorAscii" w:hAnsiTheme="minorHAnsi"/>
                <w:color w:val="000000"/>
                <w:sz w:val="16"/>
                <w:szCs w:val="16"/>
                <w:highlight w:val="none"/>
                <w:lang w:val="en-US" w:eastAsia="zh-CN" w:bidi="ar"/>
              </w:rPr>
            </w:pPr>
            <w:r>
              <w:rPr>
                <w:rFonts w:hint="default" w:hAnsi="Arial" w:eastAsia="宋体" w:cs="Arial" w:asciiTheme="minorAscii"/>
                <w:i w:val="0"/>
                <w:color w:val="000000"/>
                <w:kern w:val="0"/>
                <w:sz w:val="16"/>
                <w:szCs w:val="16"/>
                <w:highlight w:val="none"/>
                <w:u w:val="none"/>
                <w:lang w:val="en-US" w:eastAsia="zh-CN" w:bidi="ar"/>
              </w:rPr>
              <w:t xml:space="preserve">In Table 27-1--TXVECTOR and RXVECTOR parameters, for the LDPC_EXTRA_SYMBOL row, change "FORMAT is HE_TB" to "FORMAT is HE_TB and FEC_CODING is LDPC_CODING".  In Table 27-20--HE-SIG-A field of an HE MU PPDU, for the LDPC Extra </w:t>
            </w:r>
            <w:r>
              <w:rPr>
                <w:rFonts w:hint="default" w:hAnsi="Arial" w:eastAsia="宋体" w:cs="Arial" w:asciiTheme="minorAscii"/>
                <w:i w:val="0"/>
                <w:color w:val="000000"/>
                <w:kern w:val="0"/>
                <w:sz w:val="16"/>
                <w:szCs w:val="16"/>
                <w:highlight w:val="none"/>
                <w:u w:val="none"/>
                <w:lang w:val="en-US" w:eastAsia="zh-CN" w:bidi="ar"/>
              </w:rPr>
              <w:br w:type="textWrapping"/>
            </w:r>
            <w:r>
              <w:rPr>
                <w:rFonts w:hint="default" w:hAnsi="Arial" w:eastAsia="宋体" w:cs="Arial" w:asciiTheme="minorAscii"/>
                <w:i w:val="0"/>
                <w:color w:val="000000"/>
                <w:kern w:val="0"/>
                <w:sz w:val="16"/>
                <w:szCs w:val="16"/>
                <w:highlight w:val="none"/>
                <w:u w:val="none"/>
                <w:lang w:val="en-US" w:eastAsia="zh-CN" w:bidi="ar"/>
              </w:rPr>
              <w:t xml:space="preserve">Symbol Segment row, add "Reserved and set to 1 if there is no User field with the Coding field set to 1 in HE-SIG-B." to the end of the Description cell.  At the end of the para at 122.14 add "Reserved if there is no User Info field with the UL FEC Coding Type subfield set to 1.".  In 26.5.2.3.3 TXVECTOR parameters for HE TB PPDU response to Trigger frame change "The LDPC_EXTRA_SYMBOL parameter is set to the value indicated by the LDPC Extra Symbol </w:t>
            </w:r>
            <w:r>
              <w:rPr>
                <w:rFonts w:hint="default" w:hAnsi="Arial" w:eastAsia="宋体" w:cs="Arial" w:asciiTheme="minorAscii"/>
                <w:i w:val="0"/>
                <w:color w:val="000000"/>
                <w:kern w:val="0"/>
                <w:sz w:val="16"/>
                <w:szCs w:val="16"/>
                <w:highlight w:val="none"/>
                <w:u w:val="none"/>
                <w:lang w:val="en-US" w:eastAsia="zh-CN" w:bidi="ar"/>
              </w:rPr>
              <w:br w:type="textWrapping"/>
            </w:r>
            <w:r>
              <w:rPr>
                <w:rFonts w:hint="default" w:hAnsi="Arial" w:eastAsia="宋体" w:cs="Arial" w:asciiTheme="minorAscii"/>
                <w:i w:val="0"/>
                <w:color w:val="000000"/>
                <w:kern w:val="0"/>
                <w:sz w:val="16"/>
                <w:szCs w:val="16"/>
                <w:highlight w:val="none"/>
                <w:u w:val="none"/>
                <w:lang w:val="en-US" w:eastAsia="zh-CN" w:bidi="ar"/>
              </w:rPr>
              <w:t xml:space="preserve">Segment subfield of the Common Info field of the Trigger frame." to "The LDPC_EXTRA_SYMBOL parameter (which is only present if the FEC_CODING parameter is set to BCC_CODING) is set to the value indicated by the LDPC Extra Symbol </w:t>
            </w:r>
            <w:r>
              <w:rPr>
                <w:rFonts w:hint="default" w:hAnsi="Arial" w:eastAsia="宋体" w:cs="Arial" w:asciiTheme="minorAscii"/>
                <w:i w:val="0"/>
                <w:color w:val="000000"/>
                <w:kern w:val="0"/>
                <w:sz w:val="16"/>
                <w:szCs w:val="16"/>
                <w:highlight w:val="none"/>
                <w:u w:val="none"/>
                <w:lang w:val="en-US" w:eastAsia="zh-CN" w:bidi="ar"/>
              </w:rPr>
              <w:br w:type="textWrapping"/>
            </w:r>
            <w:r>
              <w:rPr>
                <w:rFonts w:hint="default" w:hAnsi="Arial" w:eastAsia="宋体" w:cs="Arial" w:asciiTheme="minorAscii"/>
                <w:i w:val="0"/>
                <w:color w:val="000000"/>
                <w:kern w:val="0"/>
                <w:sz w:val="16"/>
                <w:szCs w:val="16"/>
                <w:highlight w:val="none"/>
                <w:u w:val="none"/>
                <w:lang w:val="en-US" w:eastAsia="zh-CN" w:bidi="ar"/>
              </w:rPr>
              <w:t>Segment subfield of the Common Info field of the Trigger frame.".  In Table 27-2--TRIGVECTOR parameters change "Set to 1 if LDPC extra symbol segment is present." to "Set to 1 if LDPC is the coding type for at least one expected HE TB PPDU and an LDPC extra symbol segment is present."</w:t>
            </w:r>
          </w:p>
        </w:tc>
        <w:tc>
          <w:tcPr>
            <w:tcW w:w="2972" w:type="dxa"/>
            <w:tcBorders>
              <w:top w:val="single" w:color="auto" w:sz="4" w:space="0"/>
              <w:left w:val="single" w:color="auto" w:sz="4" w:space="0"/>
              <w:bottom w:val="single" w:color="auto" w:sz="4" w:space="0"/>
              <w:right w:val="single" w:color="auto" w:sz="4" w:space="0"/>
            </w:tcBorders>
          </w:tcPr>
          <w:p>
            <w:pPr>
              <w:textAlignment w:val="top"/>
              <w:rPr>
                <w:rFonts w:eastAsia="宋体" w:asciiTheme="minorHAnsi" w:hAnsiTheme="minorHAnsi"/>
                <w:b/>
                <w:bCs/>
                <w:color w:val="000000"/>
                <w:sz w:val="16"/>
                <w:szCs w:val="16"/>
                <w:highlight w:val="none"/>
                <w:u w:val="single"/>
                <w:lang w:val="en-US" w:eastAsia="zh-CN"/>
              </w:rPr>
            </w:pPr>
            <w:r>
              <w:rPr>
                <w:rFonts w:eastAsia="宋体" w:asciiTheme="minorHAnsi" w:hAnsiTheme="minorHAnsi"/>
                <w:b/>
                <w:bCs/>
                <w:color w:val="000000"/>
                <w:sz w:val="16"/>
                <w:szCs w:val="16"/>
                <w:highlight w:val="none"/>
                <w:u w:val="single"/>
                <w:lang w:val="en-US" w:eastAsia="zh-CN"/>
              </w:rPr>
              <w:t>Revised</w:t>
            </w:r>
          </w:p>
          <w:p>
            <w:pPr>
              <w:textAlignment w:val="top"/>
              <w:rPr>
                <w:rFonts w:eastAsia="宋体" w:asciiTheme="minorHAnsi" w:hAnsiTheme="minorHAnsi"/>
                <w:b/>
                <w:bCs/>
                <w:color w:val="000000"/>
                <w:sz w:val="16"/>
                <w:szCs w:val="16"/>
                <w:highlight w:val="none"/>
                <w:u w:val="single"/>
                <w:lang w:val="en-US" w:eastAsia="zh-CN"/>
              </w:rPr>
            </w:pPr>
          </w:p>
          <w:p>
            <w:pPr>
              <w:textAlignment w:val="top"/>
              <w:rPr>
                <w:rFonts w:eastAsia="宋体" w:asciiTheme="minorHAnsi" w:hAnsiTheme="minorHAnsi"/>
                <w:b/>
                <w:color w:val="000000"/>
                <w:sz w:val="16"/>
                <w:szCs w:val="16"/>
                <w:highlight w:val="none"/>
                <w:u w:val="single"/>
                <w:lang w:val="en-US" w:eastAsia="zh-CN"/>
              </w:rPr>
            </w:pPr>
            <w:r>
              <w:rPr>
                <w:rFonts w:eastAsia="宋体" w:asciiTheme="minorHAnsi" w:hAnsiTheme="minorHAnsi"/>
                <w:b/>
                <w:color w:val="000000"/>
                <w:sz w:val="16"/>
                <w:szCs w:val="16"/>
                <w:highlight w:val="none"/>
                <w:u w:val="single"/>
                <w:lang w:val="en-US" w:eastAsia="zh-CN"/>
              </w:rPr>
              <w:t xml:space="preserve">Discussion: </w:t>
            </w:r>
          </w:p>
          <w:p>
            <w:pPr>
              <w:textAlignment w:val="top"/>
              <w:rPr>
                <w:rFonts w:hint="eastAsia" w:eastAsia="宋体" w:asciiTheme="minorHAnsi" w:hAnsiTheme="minorHAnsi"/>
                <w:color w:val="000000"/>
                <w:sz w:val="16"/>
                <w:szCs w:val="16"/>
                <w:highlight w:val="none"/>
                <w:lang w:val="en-US" w:eastAsia="zh-CN"/>
              </w:rPr>
            </w:pPr>
            <w:r>
              <w:rPr>
                <w:rFonts w:eastAsia="宋体" w:asciiTheme="minorHAnsi" w:hAnsiTheme="minorHAnsi"/>
                <w:color w:val="000000"/>
                <w:sz w:val="16"/>
                <w:szCs w:val="16"/>
                <w:highlight w:val="none"/>
                <w:lang w:val="en-US" w:eastAsia="zh-CN"/>
              </w:rPr>
              <w:t xml:space="preserve">Agree </w:t>
            </w:r>
            <w:r>
              <w:rPr>
                <w:rFonts w:hint="eastAsia" w:eastAsia="宋体" w:asciiTheme="minorHAnsi" w:hAnsiTheme="minorHAnsi"/>
                <w:color w:val="000000"/>
                <w:sz w:val="16"/>
                <w:szCs w:val="16"/>
                <w:highlight w:val="none"/>
                <w:lang w:val="en-US" w:eastAsia="zh-CN"/>
              </w:rPr>
              <w:t>on the comment that the LDPC extra symbol segment does not apply for BCC. But the author of this resolution doesn</w:t>
            </w:r>
            <w:r>
              <w:rPr>
                <w:rFonts w:hint="default" w:eastAsia="宋体" w:asciiTheme="minorHAnsi" w:hAnsiTheme="minorHAnsi"/>
                <w:color w:val="000000"/>
                <w:sz w:val="16"/>
                <w:szCs w:val="16"/>
                <w:highlight w:val="none"/>
                <w:lang w:val="en-US" w:eastAsia="zh-CN"/>
              </w:rPr>
              <w:t>’</w:t>
            </w:r>
            <w:r>
              <w:rPr>
                <w:rFonts w:hint="eastAsia" w:eastAsia="宋体" w:asciiTheme="minorHAnsi" w:hAnsiTheme="minorHAnsi"/>
                <w:color w:val="000000"/>
                <w:sz w:val="16"/>
                <w:szCs w:val="16"/>
                <w:highlight w:val="none"/>
                <w:lang w:val="en-US" w:eastAsia="zh-CN"/>
              </w:rPr>
              <w:t>t agree that the LDPC_EXTRA_SYMBOL is not present when LDPC is not used in a HE TB PPDU. Instead, for a simple and clean design, the parameter LDPC_EXTRA_SYMBOL will always be present for an HE TB PPDU.</w:t>
            </w:r>
          </w:p>
          <w:p>
            <w:pPr>
              <w:textAlignment w:val="top"/>
              <w:rPr>
                <w:rFonts w:hint="eastAsia" w:eastAsia="宋体" w:asciiTheme="minorHAnsi" w:hAnsiTheme="minorHAnsi"/>
                <w:color w:val="000000"/>
                <w:sz w:val="16"/>
                <w:szCs w:val="16"/>
                <w:highlight w:val="none"/>
                <w:lang w:val="en-US" w:eastAsia="zh-CN"/>
              </w:rPr>
            </w:pPr>
          </w:p>
          <w:p>
            <w:pPr>
              <w:textAlignment w:val="top"/>
              <w:rPr>
                <w:rFonts w:hint="default" w:eastAsia="宋体" w:asciiTheme="minorHAnsi" w:hAnsiTheme="minorHAnsi"/>
                <w:color w:val="000000"/>
                <w:sz w:val="16"/>
                <w:szCs w:val="16"/>
                <w:highlight w:val="none"/>
                <w:lang w:val="en-US" w:eastAsia="zh-CN"/>
              </w:rPr>
            </w:pPr>
            <w:r>
              <w:rPr>
                <w:rFonts w:hint="eastAsia" w:eastAsia="宋体" w:asciiTheme="minorHAnsi" w:hAnsiTheme="minorHAnsi"/>
                <w:color w:val="000000"/>
                <w:sz w:val="16"/>
                <w:szCs w:val="16"/>
                <w:highlight w:val="none"/>
                <w:lang w:val="en-US" w:eastAsia="zh-CN"/>
              </w:rPr>
              <w:t>Therefore, the author of this resolution doesn</w:t>
            </w:r>
            <w:r>
              <w:rPr>
                <w:rFonts w:hint="default" w:eastAsia="宋体" w:asciiTheme="minorHAnsi" w:hAnsiTheme="minorHAnsi"/>
                <w:color w:val="000000"/>
                <w:sz w:val="16"/>
                <w:szCs w:val="16"/>
                <w:highlight w:val="none"/>
                <w:lang w:val="en-US" w:eastAsia="zh-CN"/>
              </w:rPr>
              <w:t>’</w:t>
            </w:r>
            <w:r>
              <w:rPr>
                <w:rFonts w:hint="eastAsia" w:eastAsia="宋体" w:asciiTheme="minorHAnsi" w:hAnsiTheme="minorHAnsi"/>
                <w:color w:val="000000"/>
                <w:sz w:val="16"/>
                <w:szCs w:val="16"/>
                <w:highlight w:val="none"/>
                <w:lang w:val="en-US" w:eastAsia="zh-CN"/>
              </w:rPr>
              <w:t xml:space="preserve">t agree on the proposed changes to sub-clause 26.5.2.3.3 (TXVECTOR parameters for HE TB PPDU response to Trigger frame change). Instead, the author believes the counterpart in sub-clause 26.5.2.3.4 (TXVECTOR parameters for HE TB PPDU response to TRS Control subfiled) needs to be modified.  </w:t>
            </w:r>
          </w:p>
          <w:p>
            <w:pPr>
              <w:textAlignment w:val="top"/>
              <w:rPr>
                <w:rFonts w:hint="eastAsia" w:eastAsia="宋体" w:asciiTheme="minorHAnsi" w:hAnsiTheme="minorHAnsi"/>
                <w:color w:val="000000"/>
                <w:sz w:val="16"/>
                <w:szCs w:val="16"/>
                <w:highlight w:val="none"/>
                <w:lang w:val="en-US" w:eastAsia="zh-CN"/>
              </w:rPr>
            </w:pPr>
          </w:p>
          <w:p>
            <w:pPr>
              <w:textAlignment w:val="top"/>
              <w:rPr>
                <w:rFonts w:hint="default" w:eastAsia="宋体" w:asciiTheme="minorHAnsi" w:hAnsiTheme="minorHAnsi"/>
                <w:color w:val="000000"/>
                <w:sz w:val="16"/>
                <w:szCs w:val="16"/>
                <w:highlight w:val="none"/>
                <w:lang w:val="en-US" w:eastAsia="zh-CN"/>
              </w:rPr>
            </w:pPr>
            <w:r>
              <w:rPr>
                <w:rFonts w:hint="eastAsia" w:eastAsia="宋体" w:asciiTheme="minorHAnsi" w:hAnsiTheme="minorHAnsi"/>
                <w:color w:val="000000"/>
                <w:sz w:val="16"/>
                <w:szCs w:val="16"/>
                <w:highlight w:val="none"/>
                <w:lang w:val="en-US" w:eastAsia="zh-CN"/>
              </w:rPr>
              <w:t>The author doesn</w:t>
            </w:r>
            <w:r>
              <w:rPr>
                <w:rFonts w:hint="default" w:eastAsia="宋体" w:asciiTheme="minorHAnsi" w:hAnsiTheme="minorHAnsi"/>
                <w:color w:val="000000"/>
                <w:sz w:val="16"/>
                <w:szCs w:val="16"/>
                <w:highlight w:val="none"/>
                <w:lang w:val="en-US" w:eastAsia="zh-CN"/>
              </w:rPr>
              <w:t>’</w:t>
            </w:r>
            <w:r>
              <w:rPr>
                <w:rFonts w:hint="eastAsia" w:eastAsia="宋体" w:asciiTheme="minorHAnsi" w:hAnsiTheme="minorHAnsi"/>
                <w:color w:val="000000"/>
                <w:sz w:val="16"/>
                <w:szCs w:val="16"/>
                <w:highlight w:val="none"/>
                <w:lang w:val="en-US" w:eastAsia="zh-CN"/>
              </w:rPr>
              <w:t>t agree on the proposed changes to Table 27-1, because the definition for LDPC_EXTRA_SYMBOL is to explain the value of the parameter. It</w:t>
            </w:r>
            <w:r>
              <w:rPr>
                <w:rFonts w:hint="default" w:eastAsia="宋体" w:asciiTheme="minorHAnsi" w:hAnsiTheme="minorHAnsi"/>
                <w:color w:val="000000"/>
                <w:sz w:val="16"/>
                <w:szCs w:val="16"/>
                <w:highlight w:val="none"/>
                <w:lang w:val="en-US" w:eastAsia="zh-CN"/>
              </w:rPr>
              <w:t>’</w:t>
            </w:r>
            <w:r>
              <w:rPr>
                <w:rFonts w:hint="eastAsia" w:eastAsia="宋体" w:asciiTheme="minorHAnsi" w:hAnsiTheme="minorHAnsi"/>
                <w:color w:val="000000"/>
                <w:sz w:val="16"/>
                <w:szCs w:val="16"/>
                <w:highlight w:val="none"/>
                <w:lang w:val="en-US" w:eastAsia="zh-CN"/>
              </w:rPr>
              <w:t xml:space="preserve">s not supposed to explain how to use this parameter which is actually defined in sub-clause 26.5.2.3.3 (TXVECTOR parameters for HE TB PPDU response to Trigger frame change) and 26.5.2.3.4 (TXVECTOR parameters for HE TB PPDU response to TRS Control subfiled). </w:t>
            </w:r>
          </w:p>
          <w:p>
            <w:pPr>
              <w:textAlignment w:val="top"/>
              <w:rPr>
                <w:rFonts w:hint="eastAsia" w:eastAsia="宋体" w:asciiTheme="minorHAnsi" w:hAnsiTheme="minorHAnsi"/>
                <w:color w:val="000000"/>
                <w:sz w:val="16"/>
                <w:szCs w:val="16"/>
                <w:highlight w:val="none"/>
                <w:lang w:val="en-US" w:eastAsia="zh-CN"/>
              </w:rPr>
            </w:pPr>
          </w:p>
          <w:p>
            <w:pPr>
              <w:textAlignment w:val="top"/>
              <w:rPr>
                <w:rFonts w:hint="eastAsia" w:eastAsia="宋体" w:asciiTheme="minorHAnsi" w:hAnsiTheme="minorHAnsi"/>
                <w:color w:val="000000"/>
                <w:sz w:val="16"/>
                <w:szCs w:val="16"/>
                <w:highlight w:val="none"/>
                <w:lang w:val="en-US" w:eastAsia="zh-CN"/>
              </w:rPr>
            </w:pPr>
            <w:r>
              <w:rPr>
                <w:rFonts w:hint="eastAsia" w:eastAsia="宋体" w:asciiTheme="minorHAnsi" w:hAnsiTheme="minorHAnsi"/>
                <w:color w:val="000000"/>
                <w:sz w:val="16"/>
                <w:szCs w:val="16"/>
                <w:highlight w:val="none"/>
                <w:lang w:val="en-US" w:eastAsia="zh-CN"/>
              </w:rPr>
              <w:t>The author doesn</w:t>
            </w:r>
            <w:r>
              <w:rPr>
                <w:rFonts w:hint="default" w:eastAsia="宋体" w:asciiTheme="minorHAnsi" w:hAnsiTheme="minorHAnsi"/>
                <w:color w:val="000000"/>
                <w:sz w:val="16"/>
                <w:szCs w:val="16"/>
                <w:highlight w:val="none"/>
                <w:lang w:val="en-US" w:eastAsia="zh-CN"/>
              </w:rPr>
              <w:t>’</w:t>
            </w:r>
            <w:r>
              <w:rPr>
                <w:rFonts w:hint="eastAsia" w:eastAsia="宋体" w:asciiTheme="minorHAnsi" w:hAnsiTheme="minorHAnsi"/>
                <w:color w:val="000000"/>
                <w:sz w:val="16"/>
                <w:szCs w:val="16"/>
                <w:highlight w:val="none"/>
                <w:lang w:val="en-US" w:eastAsia="zh-CN"/>
              </w:rPr>
              <w:t>t agree on the proposed changes to Table 27-2, because the proposed changes doesn</w:t>
            </w:r>
            <w:r>
              <w:rPr>
                <w:rFonts w:hint="default" w:eastAsia="宋体" w:asciiTheme="minorHAnsi" w:hAnsiTheme="minorHAnsi"/>
                <w:color w:val="000000"/>
                <w:sz w:val="16"/>
                <w:szCs w:val="16"/>
                <w:highlight w:val="none"/>
                <w:lang w:val="en-US" w:eastAsia="zh-CN"/>
              </w:rPr>
              <w:t>’</w:t>
            </w:r>
            <w:r>
              <w:rPr>
                <w:rFonts w:hint="eastAsia" w:eastAsia="宋体" w:asciiTheme="minorHAnsi" w:hAnsiTheme="minorHAnsi"/>
                <w:color w:val="000000"/>
                <w:sz w:val="16"/>
                <w:szCs w:val="16"/>
                <w:highlight w:val="none"/>
                <w:lang w:val="en-US" w:eastAsia="zh-CN"/>
              </w:rPr>
              <w:t xml:space="preserve">t provide more restriction nor change the meaning of the current definition. </w:t>
            </w:r>
          </w:p>
          <w:p>
            <w:pPr>
              <w:textAlignment w:val="top"/>
              <w:rPr>
                <w:rFonts w:hint="eastAsia" w:eastAsia="宋体" w:asciiTheme="minorHAnsi" w:hAnsiTheme="minorHAnsi"/>
                <w:color w:val="000000"/>
                <w:sz w:val="16"/>
                <w:szCs w:val="16"/>
                <w:highlight w:val="none"/>
                <w:lang w:val="en-US" w:eastAsia="zh-CN"/>
              </w:rPr>
            </w:pPr>
          </w:p>
          <w:p>
            <w:pPr>
              <w:textAlignment w:val="top"/>
              <w:rPr>
                <w:rFonts w:hint="default" w:eastAsia="宋体" w:asciiTheme="minorHAnsi" w:hAnsiTheme="minorHAnsi"/>
                <w:color w:val="000000"/>
                <w:sz w:val="16"/>
                <w:szCs w:val="16"/>
                <w:highlight w:val="none"/>
                <w:lang w:val="en-US" w:eastAsia="zh-CN"/>
              </w:rPr>
            </w:pPr>
            <w:r>
              <w:rPr>
                <w:rFonts w:hint="eastAsia" w:eastAsia="宋体" w:asciiTheme="minorHAnsi" w:hAnsiTheme="minorHAnsi"/>
                <w:color w:val="000000"/>
                <w:sz w:val="16"/>
                <w:szCs w:val="16"/>
                <w:highlight w:val="none"/>
                <w:lang w:val="en-US" w:eastAsia="zh-CN"/>
              </w:rPr>
              <w:t>The author doesn</w:t>
            </w:r>
            <w:r>
              <w:rPr>
                <w:rFonts w:hint="default" w:eastAsia="宋体" w:asciiTheme="minorHAnsi" w:hAnsiTheme="minorHAnsi"/>
                <w:color w:val="000000"/>
                <w:sz w:val="16"/>
                <w:szCs w:val="16"/>
                <w:highlight w:val="none"/>
                <w:lang w:val="en-US" w:eastAsia="zh-CN"/>
              </w:rPr>
              <w:t>’</w:t>
            </w:r>
            <w:r>
              <w:rPr>
                <w:rFonts w:hint="eastAsia" w:eastAsia="宋体" w:asciiTheme="minorHAnsi" w:hAnsiTheme="minorHAnsi"/>
                <w:color w:val="000000"/>
                <w:sz w:val="16"/>
                <w:szCs w:val="16"/>
                <w:highlight w:val="none"/>
                <w:lang w:val="en-US" w:eastAsia="zh-CN"/>
              </w:rPr>
              <w:t>t agree on the proposed changes to Table 27-20 (</w:t>
            </w:r>
            <w:r>
              <w:rPr>
                <w:rFonts w:hint="default" w:hAnsi="Arial" w:eastAsia="宋体" w:cs="Arial" w:asciiTheme="minorAscii"/>
                <w:i w:val="0"/>
                <w:color w:val="000000"/>
                <w:kern w:val="0"/>
                <w:sz w:val="16"/>
                <w:szCs w:val="16"/>
                <w:highlight w:val="none"/>
                <w:u w:val="none"/>
                <w:lang w:val="en-US" w:eastAsia="zh-CN" w:bidi="ar"/>
              </w:rPr>
              <w:t>HE-SIG-A field of an HE MU PPDU</w:t>
            </w:r>
            <w:r>
              <w:rPr>
                <w:rFonts w:hint="eastAsia" w:eastAsia="宋体" w:asciiTheme="minorHAnsi" w:hAnsiTheme="minorHAnsi"/>
                <w:color w:val="000000"/>
                <w:sz w:val="16"/>
                <w:szCs w:val="16"/>
                <w:highlight w:val="none"/>
                <w:lang w:val="en-US" w:eastAsia="zh-CN"/>
              </w:rPr>
              <w:t>), because the table is used to explain the value of each field. It</w:t>
            </w:r>
            <w:r>
              <w:rPr>
                <w:rFonts w:hint="default" w:eastAsia="宋体" w:asciiTheme="minorHAnsi" w:hAnsiTheme="minorHAnsi"/>
                <w:color w:val="000000"/>
                <w:sz w:val="16"/>
                <w:szCs w:val="16"/>
                <w:highlight w:val="none"/>
                <w:lang w:val="en-US" w:eastAsia="zh-CN"/>
              </w:rPr>
              <w:t>’</w:t>
            </w:r>
            <w:r>
              <w:rPr>
                <w:rFonts w:hint="eastAsia" w:eastAsia="宋体" w:asciiTheme="minorHAnsi" w:hAnsiTheme="minorHAnsi"/>
                <w:color w:val="000000"/>
                <w:sz w:val="16"/>
                <w:szCs w:val="16"/>
                <w:highlight w:val="none"/>
                <w:lang w:val="en-US" w:eastAsia="zh-CN"/>
              </w:rPr>
              <w:t>s not expected to explain how to use these field. Besides, the proposed changes are against current definition of the value of LDPC Extra Symbol Segment field.</w:t>
            </w:r>
          </w:p>
          <w:p>
            <w:pPr>
              <w:textAlignment w:val="top"/>
              <w:rPr>
                <w:rFonts w:eastAsia="宋体" w:asciiTheme="minorHAnsi" w:hAnsiTheme="minorHAnsi"/>
                <w:color w:val="000000"/>
                <w:sz w:val="16"/>
                <w:szCs w:val="16"/>
                <w:highlight w:val="none"/>
                <w:lang w:val="en-US" w:eastAsia="zh-CN"/>
              </w:rPr>
            </w:pPr>
          </w:p>
          <w:p>
            <w:pPr>
              <w:textAlignment w:val="top"/>
              <w:rPr>
                <w:rFonts w:eastAsia="宋体" w:asciiTheme="minorHAnsi" w:hAnsiTheme="minorHAnsi"/>
                <w:color w:val="000000"/>
                <w:sz w:val="16"/>
                <w:szCs w:val="16"/>
                <w:highlight w:val="none"/>
                <w:lang w:val="en-US" w:eastAsia="zh-CN"/>
              </w:rPr>
            </w:pPr>
          </w:p>
          <w:p>
            <w:pPr>
              <w:textAlignment w:val="top"/>
              <w:rPr>
                <w:rFonts w:eastAsia="宋体" w:asciiTheme="minorHAnsi" w:hAnsiTheme="minorHAnsi"/>
                <w:b/>
                <w:color w:val="000000"/>
                <w:sz w:val="16"/>
                <w:szCs w:val="16"/>
                <w:highlight w:val="none"/>
                <w:u w:val="single"/>
                <w:lang w:val="en-US" w:eastAsia="zh-CN"/>
              </w:rPr>
            </w:pPr>
            <w:r>
              <w:rPr>
                <w:rFonts w:eastAsia="宋体" w:asciiTheme="minorHAnsi" w:hAnsiTheme="minorHAnsi"/>
                <w:b/>
                <w:color w:val="000000"/>
                <w:sz w:val="16"/>
                <w:szCs w:val="16"/>
                <w:highlight w:val="none"/>
                <w:u w:val="single"/>
                <w:lang w:val="en-US" w:eastAsia="zh-CN"/>
              </w:rPr>
              <w:t xml:space="preserve">Instruction to TGax Tech Editor: </w:t>
            </w:r>
          </w:p>
          <w:p>
            <w:pPr>
              <w:textAlignment w:val="top"/>
              <w:rPr>
                <w:rFonts w:eastAsia="宋体" w:asciiTheme="minorHAnsi" w:hAnsiTheme="minorHAnsi"/>
                <w:color w:val="000000"/>
                <w:sz w:val="16"/>
                <w:szCs w:val="16"/>
                <w:highlight w:val="none"/>
                <w:lang w:val="en-US" w:eastAsia="zh-CN"/>
              </w:rPr>
            </w:pPr>
            <w:r>
              <w:rPr>
                <w:rFonts w:eastAsia="宋体" w:asciiTheme="minorHAnsi" w:hAnsiTheme="minorHAnsi"/>
                <w:color w:val="000000"/>
                <w:sz w:val="16"/>
                <w:szCs w:val="16"/>
                <w:highlight w:val="none"/>
                <w:lang w:val="en-US" w:eastAsia="zh-CN"/>
              </w:rPr>
              <w:t>Please implement the proposed modification to 11ax spec draft D</w:t>
            </w:r>
            <w:r>
              <w:rPr>
                <w:rFonts w:hint="eastAsia" w:eastAsia="宋体" w:asciiTheme="minorHAnsi" w:hAnsiTheme="minorHAnsi"/>
                <w:color w:val="000000"/>
                <w:sz w:val="16"/>
                <w:szCs w:val="16"/>
                <w:highlight w:val="none"/>
                <w:lang w:val="en-US" w:eastAsia="zh-CN"/>
              </w:rPr>
              <w:t>6</w:t>
            </w:r>
            <w:r>
              <w:rPr>
                <w:rFonts w:eastAsia="宋体" w:asciiTheme="minorHAnsi" w:hAnsiTheme="minorHAnsi"/>
                <w:color w:val="000000"/>
                <w:sz w:val="16"/>
                <w:szCs w:val="16"/>
                <w:highlight w:val="none"/>
                <w:lang w:val="en-US" w:eastAsia="zh-CN"/>
              </w:rPr>
              <w:t xml:space="preserve">.0 as part of the resolution to CID </w:t>
            </w:r>
            <w:r>
              <w:rPr>
                <w:rFonts w:hint="eastAsia" w:eastAsia="宋体" w:asciiTheme="minorHAnsi" w:hAnsiTheme="minorHAnsi"/>
                <w:color w:val="000000"/>
                <w:sz w:val="16"/>
                <w:szCs w:val="16"/>
                <w:highlight w:val="none"/>
                <w:lang w:val="en-US" w:eastAsia="zh-CN"/>
              </w:rPr>
              <w:t>24294</w:t>
            </w:r>
            <w:r>
              <w:rPr>
                <w:rFonts w:eastAsia="宋体" w:asciiTheme="minorHAnsi" w:hAnsiTheme="minorHAnsi"/>
                <w:color w:val="000000"/>
                <w:sz w:val="16"/>
                <w:szCs w:val="16"/>
                <w:highlight w:val="none"/>
                <w:lang w:val="en-US" w:eastAsia="zh-CN"/>
              </w:rPr>
              <w:t xml:space="preserve"> as in 11-</w:t>
            </w:r>
            <w:r>
              <w:rPr>
                <w:rFonts w:hint="eastAsia" w:eastAsia="宋体" w:asciiTheme="minorHAnsi" w:hAnsiTheme="minorHAnsi"/>
                <w:color w:val="000000"/>
                <w:sz w:val="16"/>
                <w:szCs w:val="16"/>
                <w:highlight w:val="none"/>
                <w:lang w:val="en-US" w:eastAsia="zh-CN"/>
              </w:rPr>
              <w:t>20</w:t>
            </w:r>
            <w:r>
              <w:rPr>
                <w:rFonts w:eastAsia="宋体" w:asciiTheme="minorHAnsi" w:hAnsiTheme="minorHAnsi"/>
                <w:color w:val="000000"/>
                <w:sz w:val="16"/>
                <w:szCs w:val="16"/>
                <w:highlight w:val="none"/>
                <w:lang w:val="en-US" w:eastAsia="zh-CN"/>
              </w:rPr>
              <w:t>/</w:t>
            </w:r>
            <w:r>
              <w:rPr>
                <w:rFonts w:hint="eastAsia" w:eastAsia="宋体" w:asciiTheme="minorHAnsi" w:hAnsiTheme="minorHAnsi"/>
                <w:color w:val="000000"/>
                <w:sz w:val="16"/>
                <w:szCs w:val="16"/>
                <w:highlight w:val="none"/>
                <w:lang w:val="en-US" w:eastAsia="zh-CN"/>
              </w:rPr>
              <w:t>0352</w:t>
            </w:r>
            <w:r>
              <w:rPr>
                <w:rFonts w:eastAsia="宋体" w:asciiTheme="minorHAnsi" w:hAnsiTheme="minorHAnsi"/>
                <w:color w:val="000000"/>
                <w:sz w:val="16"/>
                <w:szCs w:val="16"/>
                <w:highlight w:val="none"/>
                <w:lang w:val="en-US" w:eastAsia="zh-CN"/>
              </w:rPr>
              <w:t>r</w:t>
            </w:r>
            <w:r>
              <w:rPr>
                <w:rFonts w:hint="eastAsia" w:eastAsia="宋体" w:asciiTheme="minorHAnsi" w:hAnsiTheme="minorHAnsi"/>
                <w:color w:val="000000"/>
                <w:sz w:val="16"/>
                <w:szCs w:val="16"/>
                <w:highlight w:val="none"/>
                <w:lang w:val="en-US" w:eastAsia="zh-CN"/>
              </w:rPr>
              <w:t>2</w:t>
            </w:r>
          </w:p>
        </w:tc>
      </w:tr>
      <w:tr>
        <w:tblPrEx>
          <w:tblLayout w:type="fixed"/>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cs="Arial" w:asciiTheme="minorAscii" w:hAnsiTheme="minorHAnsi" w:eastAsiaTheme="minorEastAsia"/>
                <w:sz w:val="16"/>
                <w:szCs w:val="16"/>
                <w:lang w:eastAsia="zh-CN"/>
              </w:rPr>
            </w:pPr>
            <w:r>
              <w:rPr>
                <w:rFonts w:hint="default" w:hAnsi="Arial" w:eastAsia="宋体" w:cs="Arial" w:asciiTheme="minorAscii"/>
                <w:i w:val="0"/>
                <w:color w:val="000000"/>
                <w:kern w:val="0"/>
                <w:sz w:val="16"/>
                <w:szCs w:val="16"/>
                <w:u w:val="none"/>
                <w:lang w:val="en-US" w:eastAsia="zh-CN" w:bidi="ar"/>
              </w:rPr>
              <w:t>24397</w:t>
            </w:r>
          </w:p>
        </w:tc>
        <w:tc>
          <w:tcPr>
            <w:tcW w:w="545" w:type="dxa"/>
            <w:tcBorders>
              <w:top w:val="single" w:color="auto" w:sz="4" w:space="0"/>
              <w:left w:val="single" w:color="auto" w:sz="4" w:space="0"/>
              <w:bottom w:val="single" w:color="auto" w:sz="4" w:space="0"/>
              <w:right w:val="single" w:color="auto" w:sz="4" w:space="0"/>
            </w:tcBorders>
            <w:vAlign w:val="top"/>
          </w:tcPr>
          <w:p>
            <w:pPr>
              <w:rPr>
                <w:rFonts w:eastAsia="宋体" w:asciiTheme="minorAscii" w:hAnsiTheme="minorHAnsi"/>
                <w:color w:val="000000"/>
                <w:sz w:val="16"/>
                <w:szCs w:val="16"/>
                <w:lang w:val="en-US" w:eastAsia="zh-CN" w:bidi="ar"/>
              </w:rPr>
            </w:pPr>
          </w:p>
        </w:tc>
        <w:tc>
          <w:tcPr>
            <w:tcW w:w="697"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hAnsi="Arial" w:eastAsia="宋体" w:cs="Arial" w:asciiTheme="minorAscii"/>
                <w:i w:val="0"/>
                <w:color w:val="000000"/>
                <w:kern w:val="0"/>
                <w:sz w:val="16"/>
                <w:szCs w:val="16"/>
                <w:u w:val="none"/>
                <w:lang w:val="en-US" w:eastAsia="zh-CN" w:bidi="ar"/>
              </w:rPr>
            </w:pPr>
          </w:p>
        </w:tc>
        <w:tc>
          <w:tcPr>
            <w:tcW w:w="2821"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eastAsia="宋体" w:asciiTheme="minorAscii" w:hAnsiTheme="minorHAnsi"/>
                <w:color w:val="000000"/>
                <w:sz w:val="16"/>
                <w:szCs w:val="16"/>
                <w:lang w:val="en-US" w:eastAsia="zh-CN" w:bidi="ar"/>
              </w:rPr>
            </w:pPr>
            <w:r>
              <w:rPr>
                <w:rFonts w:hint="default" w:hAnsi="Arial" w:eastAsia="宋体" w:cs="Arial" w:asciiTheme="minorAscii"/>
                <w:i w:val="0"/>
                <w:color w:val="000000"/>
                <w:kern w:val="0"/>
                <w:sz w:val="16"/>
                <w:szCs w:val="16"/>
                <w:u w:val="none"/>
                <w:lang w:val="en-US" w:eastAsia="zh-CN" w:bidi="ar"/>
              </w:rPr>
              <w:t>[Resubmission of comment withdrawn on D5.0] The term "STA-ID" is unclear and does not match the more specific term AID12_LIST</w:t>
            </w:r>
          </w:p>
        </w:tc>
        <w:tc>
          <w:tcPr>
            <w:tcW w:w="2913"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eastAsia="宋体" w:asciiTheme="minorAscii" w:hAnsiTheme="minorHAnsi"/>
                <w:color w:val="000000"/>
                <w:sz w:val="16"/>
                <w:szCs w:val="16"/>
                <w:lang w:val="en-US" w:eastAsia="zh-CN" w:bidi="ar"/>
              </w:rPr>
            </w:pPr>
            <w:r>
              <w:rPr>
                <w:rFonts w:hint="default" w:hAnsi="Arial" w:eastAsia="宋体" w:cs="Arial" w:asciiTheme="minorAscii"/>
                <w:i w:val="0"/>
                <w:color w:val="000000"/>
                <w:kern w:val="0"/>
                <w:sz w:val="16"/>
                <w:szCs w:val="16"/>
                <w:u w:val="none"/>
                <w:lang w:val="en-US" w:eastAsia="zh-CN" w:bidi="ar"/>
              </w:rPr>
              <w:t>Change "STA-ID" to "AID11" throughout</w:t>
            </w:r>
          </w:p>
        </w:tc>
        <w:tc>
          <w:tcPr>
            <w:tcW w:w="2972" w:type="dxa"/>
            <w:tcBorders>
              <w:top w:val="single" w:color="auto" w:sz="4" w:space="0"/>
              <w:left w:val="single" w:color="auto" w:sz="4" w:space="0"/>
              <w:bottom w:val="single" w:color="auto" w:sz="4" w:space="0"/>
              <w:right w:val="single" w:color="auto" w:sz="4" w:space="0"/>
            </w:tcBorders>
          </w:tcPr>
          <w:p>
            <w:pPr>
              <w:textAlignment w:val="top"/>
              <w:rPr>
                <w:rFonts w:eastAsia="宋体" w:asciiTheme="minorHAnsi" w:hAnsiTheme="minorHAnsi"/>
                <w:b/>
                <w:bCs/>
                <w:color w:val="000000"/>
                <w:sz w:val="16"/>
                <w:szCs w:val="16"/>
                <w:u w:val="single"/>
                <w:lang w:val="en-US" w:eastAsia="zh-CN"/>
              </w:rPr>
            </w:pPr>
            <w:r>
              <w:rPr>
                <w:rFonts w:eastAsia="宋体" w:asciiTheme="minorHAnsi" w:hAnsiTheme="minorHAnsi"/>
                <w:b/>
                <w:bCs/>
                <w:color w:val="000000"/>
                <w:sz w:val="16"/>
                <w:szCs w:val="16"/>
                <w:u w:val="single"/>
                <w:lang w:val="en-US" w:eastAsia="zh-CN"/>
              </w:rPr>
              <w:t>R</w:t>
            </w:r>
            <w:r>
              <w:rPr>
                <w:rFonts w:hint="eastAsia" w:eastAsia="宋体" w:asciiTheme="minorHAnsi" w:hAnsiTheme="minorHAnsi"/>
                <w:b/>
                <w:bCs/>
                <w:color w:val="000000"/>
                <w:sz w:val="16"/>
                <w:szCs w:val="16"/>
                <w:u w:val="single"/>
                <w:lang w:val="en-US" w:eastAsia="zh-CN"/>
              </w:rPr>
              <w:t>ejected</w:t>
            </w:r>
          </w:p>
          <w:p>
            <w:pPr>
              <w:textAlignment w:val="top"/>
              <w:rPr>
                <w:rFonts w:eastAsia="宋体" w:asciiTheme="minorHAnsi" w:hAnsiTheme="minorHAnsi"/>
                <w:b/>
                <w:bCs/>
                <w:color w:val="000000"/>
                <w:sz w:val="16"/>
                <w:szCs w:val="16"/>
                <w:u w:val="single"/>
                <w:lang w:val="en-US" w:eastAsia="zh-CN"/>
              </w:rPr>
            </w:pPr>
          </w:p>
          <w:p>
            <w:pPr>
              <w:textAlignment w:val="top"/>
              <w:rPr>
                <w:rFonts w:eastAsia="宋体" w:asciiTheme="minorHAnsi" w:hAnsiTheme="minorHAnsi"/>
                <w:color w:val="000000"/>
                <w:sz w:val="16"/>
                <w:szCs w:val="16"/>
                <w:lang w:val="en-US" w:eastAsia="zh-CN"/>
              </w:rPr>
            </w:pPr>
            <w:r>
              <w:rPr>
                <w:rFonts w:hint="eastAsia" w:eastAsia="宋体" w:asciiTheme="minorHAnsi" w:hAnsiTheme="minorHAnsi"/>
                <w:b/>
                <w:color w:val="000000"/>
                <w:sz w:val="16"/>
                <w:szCs w:val="16"/>
                <w:u w:val="single"/>
                <w:lang w:val="en-US" w:eastAsia="zh-CN"/>
              </w:rPr>
              <w:t>Reason</w:t>
            </w:r>
            <w:r>
              <w:rPr>
                <w:rFonts w:eastAsia="宋体" w:asciiTheme="minorHAnsi" w:hAnsiTheme="minorHAnsi"/>
                <w:b/>
                <w:color w:val="000000"/>
                <w:sz w:val="16"/>
                <w:szCs w:val="16"/>
                <w:u w:val="single"/>
                <w:lang w:val="en-US" w:eastAsia="zh-CN"/>
              </w:rPr>
              <w:t xml:space="preserve">: </w:t>
            </w:r>
            <w:r>
              <w:rPr>
                <w:rFonts w:hint="eastAsia" w:eastAsia="宋体" w:asciiTheme="minorHAnsi" w:hAnsiTheme="minorHAnsi"/>
                <w:color w:val="000000"/>
                <w:sz w:val="16"/>
                <w:szCs w:val="16"/>
                <w:lang w:val="en-US" w:eastAsia="zh-CN"/>
              </w:rPr>
              <w:t xml:space="preserve"> The term </w:t>
            </w:r>
            <w:r>
              <w:rPr>
                <w:rFonts w:hint="default" w:eastAsia="宋体" w:asciiTheme="minorHAnsi" w:hAnsiTheme="minorHAnsi"/>
                <w:color w:val="000000"/>
                <w:sz w:val="16"/>
                <w:szCs w:val="16"/>
                <w:lang w:val="en-US" w:eastAsia="zh-CN"/>
              </w:rPr>
              <w:t>“</w:t>
            </w:r>
            <w:r>
              <w:rPr>
                <w:rFonts w:hint="eastAsia" w:eastAsia="宋体" w:asciiTheme="minorHAnsi" w:hAnsiTheme="minorHAnsi"/>
                <w:color w:val="000000"/>
                <w:sz w:val="16"/>
                <w:szCs w:val="16"/>
                <w:lang w:val="en-US" w:eastAsia="zh-CN"/>
              </w:rPr>
              <w:t>STA-ID</w:t>
            </w:r>
            <w:r>
              <w:rPr>
                <w:rFonts w:hint="default" w:eastAsia="宋体" w:asciiTheme="minorHAnsi" w:hAnsiTheme="minorHAnsi"/>
                <w:color w:val="000000"/>
                <w:sz w:val="16"/>
                <w:szCs w:val="16"/>
                <w:lang w:val="en-US" w:eastAsia="zh-CN"/>
              </w:rPr>
              <w:t>”</w:t>
            </w:r>
            <w:r>
              <w:rPr>
                <w:rFonts w:hint="eastAsia" w:eastAsia="宋体" w:asciiTheme="minorHAnsi" w:hAnsiTheme="minorHAnsi"/>
                <w:color w:val="000000"/>
                <w:sz w:val="16"/>
                <w:szCs w:val="16"/>
                <w:lang w:val="en-US" w:eastAsia="zh-CN"/>
              </w:rPr>
              <w:t xml:space="preserve"> is very clear to indicate its purpose and potential usage. It</w:t>
            </w:r>
            <w:r>
              <w:rPr>
                <w:rFonts w:hint="default" w:eastAsia="宋体" w:asciiTheme="minorHAnsi" w:hAnsiTheme="minorHAnsi"/>
                <w:color w:val="000000"/>
                <w:sz w:val="16"/>
                <w:szCs w:val="16"/>
                <w:lang w:val="en-US" w:eastAsia="zh-CN"/>
              </w:rPr>
              <w:t>’</w:t>
            </w:r>
            <w:r>
              <w:rPr>
                <w:rFonts w:hint="eastAsia" w:eastAsia="宋体" w:asciiTheme="minorHAnsi" w:hAnsiTheme="minorHAnsi"/>
                <w:color w:val="000000"/>
                <w:sz w:val="16"/>
                <w:szCs w:val="16"/>
                <w:lang w:val="en-US" w:eastAsia="zh-CN"/>
              </w:rPr>
              <w:t>s not necessary to bundle the name of a field with the methodology to generate its value</w:t>
            </w:r>
            <w:r>
              <w:rPr>
                <w:rFonts w:eastAsia="宋体" w:asciiTheme="minorHAnsi" w:hAnsiTheme="minorHAnsi"/>
                <w:color w:val="000000"/>
                <w:sz w:val="16"/>
                <w:szCs w:val="16"/>
                <w:lang w:val="en-US" w:eastAsia="zh-CN"/>
              </w:rPr>
              <w:t>.</w:t>
            </w:r>
          </w:p>
        </w:tc>
      </w:tr>
      <w:tr>
        <w:tblPrEx>
          <w:tblLayout w:type="fixed"/>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cs="Arial" w:asciiTheme="minorAscii" w:hAnsiTheme="minorHAnsi" w:eastAsiaTheme="minorEastAsia"/>
                <w:sz w:val="16"/>
                <w:szCs w:val="16"/>
                <w:lang w:eastAsia="zh-CN"/>
              </w:rPr>
            </w:pPr>
            <w:r>
              <w:rPr>
                <w:rFonts w:hint="default" w:hAnsi="Arial" w:eastAsia="宋体" w:cs="Arial" w:asciiTheme="minorAscii"/>
                <w:i w:val="0"/>
                <w:color w:val="000000"/>
                <w:kern w:val="0"/>
                <w:sz w:val="16"/>
                <w:szCs w:val="16"/>
                <w:u w:val="none"/>
                <w:lang w:val="en-US" w:eastAsia="zh-CN" w:bidi="ar"/>
              </w:rPr>
              <w:t>24455</w:t>
            </w:r>
          </w:p>
        </w:tc>
        <w:tc>
          <w:tcPr>
            <w:tcW w:w="54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eastAsia="宋体" w:asciiTheme="minorAscii" w:hAnsiTheme="minorHAnsi"/>
                <w:color w:val="000000"/>
                <w:sz w:val="16"/>
                <w:szCs w:val="16"/>
                <w:lang w:val="en-US" w:eastAsia="zh-CN" w:bidi="ar"/>
              </w:rPr>
            </w:pPr>
            <w:r>
              <w:rPr>
                <w:rFonts w:hint="default" w:hAnsi="Arial" w:eastAsia="宋体" w:cs="Arial" w:asciiTheme="minorAscii"/>
                <w:i w:val="0"/>
                <w:color w:val="000000"/>
                <w:kern w:val="0"/>
                <w:sz w:val="16"/>
                <w:szCs w:val="16"/>
                <w:u w:val="none"/>
                <w:lang w:val="en-US" w:eastAsia="zh-CN" w:bidi="ar"/>
              </w:rPr>
              <w:t>490</w:t>
            </w:r>
            <w:r>
              <w:rPr>
                <w:rFonts w:hint="eastAsia" w:hAnsi="Arial" w:eastAsia="宋体" w:cs="Arial" w:asciiTheme="minorAscii"/>
                <w:i w:val="0"/>
                <w:color w:val="000000"/>
                <w:kern w:val="0"/>
                <w:sz w:val="16"/>
                <w:szCs w:val="16"/>
                <w:u w:val="none"/>
                <w:lang w:val="en-US" w:eastAsia="zh-CN" w:bidi="ar"/>
              </w:rPr>
              <w:t>.43</w:t>
            </w:r>
          </w:p>
        </w:tc>
        <w:tc>
          <w:tcPr>
            <w:tcW w:w="697"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hAnsi="Arial" w:eastAsia="宋体" w:cs="Arial" w:asciiTheme="minorAscii"/>
                <w:i w:val="0"/>
                <w:color w:val="000000"/>
                <w:kern w:val="0"/>
                <w:sz w:val="16"/>
                <w:szCs w:val="16"/>
                <w:u w:val="none"/>
                <w:lang w:val="en-US" w:eastAsia="zh-CN" w:bidi="ar"/>
              </w:rPr>
            </w:pPr>
            <w:r>
              <w:rPr>
                <w:rFonts w:hint="default" w:hAnsi="Arial" w:eastAsia="宋体" w:cs="Arial" w:asciiTheme="minorAscii"/>
                <w:i w:val="0"/>
                <w:color w:val="000000"/>
                <w:kern w:val="0"/>
                <w:sz w:val="16"/>
                <w:szCs w:val="16"/>
                <w:u w:val="none"/>
                <w:lang w:val="en-US" w:eastAsia="zh-CN" w:bidi="ar"/>
              </w:rPr>
              <w:t>27.2.2</w:t>
            </w:r>
          </w:p>
        </w:tc>
        <w:tc>
          <w:tcPr>
            <w:tcW w:w="2821"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eastAsia="宋体" w:asciiTheme="minorAscii" w:hAnsiTheme="minorHAnsi"/>
                <w:color w:val="000000"/>
                <w:sz w:val="16"/>
                <w:szCs w:val="16"/>
                <w:lang w:val="en-US" w:eastAsia="zh-CN" w:bidi="ar"/>
              </w:rPr>
            </w:pPr>
            <w:r>
              <w:rPr>
                <w:rFonts w:hint="default" w:hAnsi="Arial" w:eastAsia="宋体" w:cs="Arial" w:asciiTheme="minorAscii"/>
                <w:i w:val="0"/>
                <w:color w:val="000000"/>
                <w:kern w:val="0"/>
                <w:sz w:val="16"/>
                <w:szCs w:val="16"/>
                <w:u w:val="none"/>
                <w:lang w:val="en-US" w:eastAsia="zh-CN" w:bidi="ar"/>
              </w:rPr>
              <w:t>CID 22210, 20477: again, the concept of "global" numbering of spatial streams is undefined.  None of the material cited in the resolution for 22210 refers to "global" numbering of spatial streams</w:t>
            </w:r>
          </w:p>
        </w:tc>
        <w:tc>
          <w:tcPr>
            <w:tcW w:w="2913"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eastAsia="宋体" w:asciiTheme="minorAscii" w:hAnsiTheme="minorHAnsi"/>
                <w:color w:val="000000"/>
                <w:sz w:val="16"/>
                <w:szCs w:val="16"/>
                <w:lang w:val="en-US" w:eastAsia="zh-CN" w:bidi="ar"/>
              </w:rPr>
            </w:pPr>
            <w:r>
              <w:rPr>
                <w:rFonts w:hint="default" w:hAnsi="Arial" w:eastAsia="宋体" w:cs="Arial" w:asciiTheme="minorAscii"/>
                <w:i w:val="0"/>
                <w:color w:val="000000"/>
                <w:kern w:val="0"/>
                <w:sz w:val="16"/>
                <w:szCs w:val="16"/>
                <w:u w:val="none"/>
                <w:lang w:val="en-US" w:eastAsia="zh-CN" w:bidi="ar"/>
              </w:rPr>
              <w:t>Delete "globally " in "spatial streams are globally numbered starting from 1" in the referenced subclause</w:t>
            </w:r>
          </w:p>
        </w:tc>
        <w:tc>
          <w:tcPr>
            <w:tcW w:w="2972" w:type="dxa"/>
            <w:tcBorders>
              <w:top w:val="single" w:color="auto" w:sz="4" w:space="0"/>
              <w:left w:val="single" w:color="auto" w:sz="4" w:space="0"/>
              <w:bottom w:val="single" w:color="auto" w:sz="4" w:space="0"/>
              <w:right w:val="single" w:color="auto" w:sz="4" w:space="0"/>
            </w:tcBorders>
          </w:tcPr>
          <w:p>
            <w:pPr>
              <w:textAlignment w:val="top"/>
              <w:rPr>
                <w:rFonts w:hint="eastAsia" w:eastAsia="宋体" w:asciiTheme="minorHAnsi" w:hAnsiTheme="minorHAnsi"/>
                <w:b/>
                <w:bCs/>
                <w:color w:val="000000"/>
                <w:sz w:val="16"/>
                <w:szCs w:val="16"/>
                <w:u w:val="single"/>
                <w:lang w:val="en-US" w:eastAsia="zh-CN"/>
              </w:rPr>
            </w:pPr>
            <w:r>
              <w:rPr>
                <w:rFonts w:hint="eastAsia" w:eastAsia="宋体" w:asciiTheme="minorHAnsi" w:hAnsiTheme="minorHAnsi"/>
                <w:b/>
                <w:bCs/>
                <w:color w:val="000000"/>
                <w:sz w:val="16"/>
                <w:szCs w:val="16"/>
                <w:u w:val="single"/>
                <w:lang w:val="en-US" w:eastAsia="zh-CN"/>
              </w:rPr>
              <w:t>Revised</w:t>
            </w:r>
          </w:p>
          <w:p>
            <w:pPr>
              <w:textAlignment w:val="top"/>
              <w:rPr>
                <w:rFonts w:hint="eastAsia" w:eastAsia="宋体" w:asciiTheme="minorHAnsi" w:hAnsiTheme="minorHAnsi"/>
                <w:b/>
                <w:bCs/>
                <w:color w:val="000000"/>
                <w:sz w:val="16"/>
                <w:szCs w:val="16"/>
                <w:u w:val="single"/>
                <w:lang w:val="en-US" w:eastAsia="zh-CN"/>
              </w:rPr>
            </w:pPr>
          </w:p>
          <w:p>
            <w:pPr>
              <w:textAlignment w:val="top"/>
              <w:rPr>
                <w:rFonts w:eastAsia="宋体" w:asciiTheme="minorHAnsi" w:hAnsiTheme="minorHAnsi"/>
                <w:color w:val="000000"/>
                <w:sz w:val="16"/>
                <w:szCs w:val="16"/>
                <w:highlight w:val="none"/>
                <w:lang w:val="en-US" w:eastAsia="zh-CN"/>
              </w:rPr>
            </w:pPr>
            <w:r>
              <w:rPr>
                <w:rFonts w:eastAsia="宋体" w:asciiTheme="minorHAnsi" w:hAnsiTheme="minorHAnsi"/>
                <w:b/>
                <w:color w:val="000000"/>
                <w:sz w:val="16"/>
                <w:szCs w:val="16"/>
                <w:highlight w:val="none"/>
                <w:u w:val="single"/>
                <w:lang w:val="en-US" w:eastAsia="zh-CN"/>
              </w:rPr>
              <w:t xml:space="preserve">Discussion: </w:t>
            </w:r>
            <w:r>
              <w:rPr>
                <w:rFonts w:eastAsia="宋体" w:asciiTheme="minorHAnsi" w:hAnsiTheme="minorHAnsi"/>
                <w:color w:val="000000"/>
                <w:sz w:val="16"/>
                <w:szCs w:val="16"/>
                <w:highlight w:val="none"/>
                <w:lang w:val="en-US" w:eastAsia="zh-CN"/>
              </w:rPr>
              <w:t xml:space="preserve">Agree </w:t>
            </w:r>
            <w:r>
              <w:rPr>
                <w:rFonts w:hint="eastAsia" w:eastAsia="宋体" w:asciiTheme="minorHAnsi" w:hAnsiTheme="minorHAnsi"/>
                <w:color w:val="000000"/>
                <w:sz w:val="16"/>
                <w:szCs w:val="16"/>
                <w:highlight w:val="none"/>
                <w:lang w:val="en-US" w:eastAsia="zh-CN"/>
              </w:rPr>
              <w:t xml:space="preserve">that the term </w:t>
            </w:r>
            <w:r>
              <w:rPr>
                <w:rFonts w:hint="default" w:eastAsia="宋体" w:asciiTheme="minorHAnsi" w:hAnsiTheme="minorHAnsi"/>
                <w:color w:val="000000"/>
                <w:sz w:val="16"/>
                <w:szCs w:val="16"/>
                <w:highlight w:val="none"/>
                <w:lang w:val="en-US" w:eastAsia="zh-CN"/>
              </w:rPr>
              <w:t>“</w:t>
            </w:r>
            <w:r>
              <w:rPr>
                <w:rFonts w:hint="eastAsia" w:eastAsia="宋体" w:asciiTheme="minorHAnsi" w:hAnsiTheme="minorHAnsi"/>
                <w:color w:val="000000"/>
                <w:sz w:val="16"/>
                <w:szCs w:val="16"/>
                <w:highlight w:val="none"/>
                <w:lang w:val="en-US" w:eastAsia="zh-CN"/>
              </w:rPr>
              <w:t>globally</w:t>
            </w:r>
            <w:r>
              <w:rPr>
                <w:rFonts w:hint="default" w:eastAsia="宋体" w:asciiTheme="minorHAnsi" w:hAnsiTheme="minorHAnsi"/>
                <w:color w:val="000000"/>
                <w:sz w:val="16"/>
                <w:szCs w:val="16"/>
                <w:highlight w:val="none"/>
                <w:lang w:val="en-US" w:eastAsia="zh-CN"/>
              </w:rPr>
              <w:t>”</w:t>
            </w:r>
            <w:r>
              <w:rPr>
                <w:rFonts w:hint="eastAsia" w:eastAsia="宋体" w:asciiTheme="minorHAnsi" w:hAnsiTheme="minorHAnsi"/>
                <w:color w:val="000000"/>
                <w:sz w:val="16"/>
                <w:szCs w:val="16"/>
                <w:highlight w:val="none"/>
                <w:lang w:val="en-US" w:eastAsia="zh-CN"/>
              </w:rPr>
              <w:t xml:space="preserve"> may cause confusion</w:t>
            </w:r>
            <w:r>
              <w:rPr>
                <w:rFonts w:eastAsia="宋体" w:asciiTheme="minorHAnsi" w:hAnsiTheme="minorHAnsi"/>
                <w:color w:val="000000"/>
                <w:sz w:val="16"/>
                <w:szCs w:val="16"/>
                <w:highlight w:val="none"/>
                <w:lang w:val="en-US" w:eastAsia="zh-CN"/>
              </w:rPr>
              <w:t xml:space="preserve">. </w:t>
            </w:r>
            <w:r>
              <w:rPr>
                <w:rFonts w:hint="eastAsia" w:eastAsia="宋体" w:asciiTheme="minorHAnsi" w:hAnsiTheme="minorHAnsi"/>
                <w:color w:val="000000"/>
                <w:sz w:val="16"/>
                <w:szCs w:val="16"/>
                <w:highlight w:val="none"/>
                <w:lang w:val="en-US" w:eastAsia="zh-CN"/>
              </w:rPr>
              <w:t xml:space="preserve">Further more, CID 24456 offers a better wording for the technical purpose of this sentence. </w:t>
            </w:r>
          </w:p>
          <w:p>
            <w:pPr>
              <w:textAlignment w:val="top"/>
              <w:rPr>
                <w:rFonts w:eastAsia="宋体" w:asciiTheme="minorHAnsi" w:hAnsiTheme="minorHAnsi"/>
                <w:color w:val="000000"/>
                <w:sz w:val="16"/>
                <w:szCs w:val="16"/>
                <w:highlight w:val="none"/>
                <w:lang w:val="en-US" w:eastAsia="zh-CN"/>
              </w:rPr>
            </w:pPr>
          </w:p>
          <w:p>
            <w:pPr>
              <w:textAlignment w:val="top"/>
              <w:rPr>
                <w:rFonts w:eastAsia="宋体" w:asciiTheme="minorHAnsi" w:hAnsiTheme="minorHAnsi"/>
                <w:b/>
                <w:color w:val="000000"/>
                <w:sz w:val="16"/>
                <w:szCs w:val="16"/>
                <w:highlight w:val="none"/>
                <w:u w:val="single"/>
                <w:lang w:val="en-US" w:eastAsia="zh-CN"/>
              </w:rPr>
            </w:pPr>
            <w:r>
              <w:rPr>
                <w:rFonts w:eastAsia="宋体" w:asciiTheme="minorHAnsi" w:hAnsiTheme="minorHAnsi"/>
                <w:b/>
                <w:color w:val="000000"/>
                <w:sz w:val="16"/>
                <w:szCs w:val="16"/>
                <w:highlight w:val="none"/>
                <w:u w:val="single"/>
                <w:lang w:val="en-US" w:eastAsia="zh-CN"/>
              </w:rPr>
              <w:t xml:space="preserve">Instruction to TGax Tech Editor: </w:t>
            </w:r>
          </w:p>
          <w:p>
            <w:pPr>
              <w:textAlignment w:val="top"/>
              <w:rPr>
                <w:rFonts w:hint="default" w:eastAsia="宋体" w:asciiTheme="minorHAnsi" w:hAnsiTheme="minorHAnsi"/>
                <w:b/>
                <w:bCs/>
                <w:color w:val="000000"/>
                <w:sz w:val="16"/>
                <w:szCs w:val="16"/>
                <w:u w:val="single"/>
                <w:lang w:val="en-US" w:eastAsia="zh-CN"/>
              </w:rPr>
            </w:pPr>
            <w:r>
              <w:rPr>
                <w:rFonts w:eastAsia="宋体" w:asciiTheme="minorHAnsi" w:hAnsiTheme="minorHAnsi"/>
                <w:color w:val="000000"/>
                <w:sz w:val="16"/>
                <w:szCs w:val="16"/>
                <w:highlight w:val="none"/>
                <w:lang w:val="en-US" w:eastAsia="zh-CN"/>
              </w:rPr>
              <w:t xml:space="preserve">Please implement the </w:t>
            </w:r>
            <w:r>
              <w:rPr>
                <w:rFonts w:hint="eastAsia" w:eastAsia="宋体" w:asciiTheme="minorHAnsi" w:hAnsiTheme="minorHAnsi"/>
                <w:color w:val="000000"/>
                <w:sz w:val="16"/>
                <w:szCs w:val="16"/>
                <w:highlight w:val="none"/>
                <w:lang w:val="en-US" w:eastAsia="zh-CN"/>
              </w:rPr>
              <w:t>resolution to CID 24456 as proposed in 11-20/0352r2.</w:t>
            </w:r>
          </w:p>
        </w:tc>
      </w:tr>
      <w:tr>
        <w:tblPrEx>
          <w:tblLayout w:type="fixed"/>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cs="Arial" w:asciiTheme="minorAscii" w:hAnsiTheme="minorHAnsi" w:eastAsiaTheme="minorEastAsia"/>
                <w:sz w:val="16"/>
                <w:szCs w:val="16"/>
                <w:lang w:eastAsia="zh-CN"/>
              </w:rPr>
            </w:pPr>
            <w:r>
              <w:rPr>
                <w:rFonts w:hint="default" w:hAnsi="Arial" w:eastAsia="宋体" w:cs="Arial" w:asciiTheme="minorAscii"/>
                <w:i w:val="0"/>
                <w:color w:val="000000"/>
                <w:kern w:val="0"/>
                <w:sz w:val="16"/>
                <w:szCs w:val="16"/>
                <w:u w:val="none"/>
                <w:lang w:val="en-US" w:eastAsia="zh-CN" w:bidi="ar"/>
              </w:rPr>
              <w:t>24456</w:t>
            </w:r>
          </w:p>
        </w:tc>
        <w:tc>
          <w:tcPr>
            <w:tcW w:w="54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eastAsia="宋体" w:asciiTheme="minorAscii" w:hAnsiTheme="minorHAnsi"/>
                <w:color w:val="000000"/>
                <w:sz w:val="16"/>
                <w:szCs w:val="16"/>
                <w:lang w:val="en-US" w:eastAsia="zh-CN" w:bidi="ar"/>
              </w:rPr>
            </w:pPr>
            <w:r>
              <w:rPr>
                <w:rFonts w:hint="default" w:hAnsi="Arial" w:eastAsia="宋体" w:cs="Arial" w:asciiTheme="minorAscii"/>
                <w:i w:val="0"/>
                <w:color w:val="000000"/>
                <w:kern w:val="0"/>
                <w:sz w:val="16"/>
                <w:szCs w:val="16"/>
                <w:u w:val="none"/>
                <w:lang w:val="en-US" w:eastAsia="zh-CN" w:bidi="ar"/>
              </w:rPr>
              <w:t>490</w:t>
            </w:r>
            <w:r>
              <w:rPr>
                <w:rFonts w:hint="eastAsia" w:hAnsi="Arial" w:eastAsia="宋体" w:cs="Arial" w:asciiTheme="minorAscii"/>
                <w:i w:val="0"/>
                <w:color w:val="000000"/>
                <w:kern w:val="0"/>
                <w:sz w:val="16"/>
                <w:szCs w:val="16"/>
                <w:u w:val="none"/>
                <w:lang w:val="en-US" w:eastAsia="zh-CN" w:bidi="ar"/>
              </w:rPr>
              <w:t>.43</w:t>
            </w:r>
          </w:p>
        </w:tc>
        <w:tc>
          <w:tcPr>
            <w:tcW w:w="697"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hAnsi="Arial" w:eastAsia="宋体" w:cs="Arial" w:asciiTheme="minorAscii"/>
                <w:i w:val="0"/>
                <w:color w:val="000000"/>
                <w:kern w:val="0"/>
                <w:sz w:val="16"/>
                <w:szCs w:val="16"/>
                <w:u w:val="none"/>
                <w:lang w:val="en-US" w:eastAsia="zh-CN" w:bidi="ar"/>
              </w:rPr>
            </w:pPr>
            <w:r>
              <w:rPr>
                <w:rFonts w:hint="default" w:hAnsi="Arial" w:eastAsia="宋体" w:cs="Arial" w:asciiTheme="minorAscii"/>
                <w:i w:val="0"/>
                <w:color w:val="000000"/>
                <w:kern w:val="0"/>
                <w:sz w:val="16"/>
                <w:szCs w:val="16"/>
                <w:u w:val="none"/>
                <w:lang w:val="en-US" w:eastAsia="zh-CN" w:bidi="ar"/>
              </w:rPr>
              <w:t>27.2.2</w:t>
            </w:r>
          </w:p>
        </w:tc>
        <w:tc>
          <w:tcPr>
            <w:tcW w:w="2821"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eastAsia="宋体" w:asciiTheme="minorAscii" w:hAnsiTheme="minorHAnsi"/>
                <w:color w:val="000000"/>
                <w:sz w:val="16"/>
                <w:szCs w:val="16"/>
                <w:lang w:val="en-US" w:eastAsia="zh-CN" w:bidi="ar"/>
              </w:rPr>
            </w:pPr>
            <w:r>
              <w:rPr>
                <w:rFonts w:hint="default" w:hAnsi="Arial" w:eastAsia="宋体" w:cs="Arial" w:asciiTheme="minorAscii"/>
                <w:i w:val="0"/>
                <w:color w:val="000000"/>
                <w:kern w:val="0"/>
                <w:sz w:val="16"/>
                <w:szCs w:val="16"/>
                <w:u w:val="none"/>
                <w:lang w:val="en-US" w:eastAsia="zh-CN" w:bidi="ar"/>
              </w:rPr>
              <w:t>CID 22210, 20477: again, the concept of "global" numbering of spatial streams is undefined.  None of the material cited in the resolution for 22210 refers to "global" numbering of spatial streams</w:t>
            </w:r>
          </w:p>
        </w:tc>
        <w:tc>
          <w:tcPr>
            <w:tcW w:w="2913"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eastAsia="宋体" w:asciiTheme="minorAscii" w:hAnsiTheme="minorHAnsi"/>
                <w:color w:val="000000"/>
                <w:sz w:val="16"/>
                <w:szCs w:val="16"/>
                <w:lang w:val="en-US" w:eastAsia="zh-CN" w:bidi="ar"/>
              </w:rPr>
            </w:pPr>
            <w:r>
              <w:rPr>
                <w:rFonts w:hint="default" w:hAnsi="Arial" w:eastAsia="宋体" w:cs="Arial" w:asciiTheme="minorAscii"/>
                <w:i w:val="0"/>
                <w:color w:val="000000"/>
                <w:kern w:val="0"/>
                <w:sz w:val="16"/>
                <w:szCs w:val="16"/>
                <w:u w:val="none"/>
                <w:lang w:val="en-US" w:eastAsia="zh-CN" w:bidi="ar"/>
              </w:rPr>
              <w:t>Change "spatial streams are globally numbered starting from 1" to "spatial streams in a given PPDU transmission are numbered starting from 1" in the referenced subclause</w:t>
            </w:r>
          </w:p>
        </w:tc>
        <w:tc>
          <w:tcPr>
            <w:tcW w:w="2972" w:type="dxa"/>
            <w:tcBorders>
              <w:top w:val="single" w:color="auto" w:sz="4" w:space="0"/>
              <w:left w:val="single" w:color="auto" w:sz="4" w:space="0"/>
              <w:bottom w:val="single" w:color="auto" w:sz="4" w:space="0"/>
              <w:right w:val="single" w:color="auto" w:sz="4" w:space="0"/>
            </w:tcBorders>
          </w:tcPr>
          <w:p>
            <w:pPr>
              <w:textAlignment w:val="top"/>
              <w:rPr>
                <w:rFonts w:eastAsia="宋体" w:asciiTheme="minorHAnsi" w:hAnsiTheme="minorHAnsi"/>
                <w:color w:val="000000"/>
                <w:sz w:val="16"/>
                <w:szCs w:val="16"/>
                <w:lang w:val="en-US" w:eastAsia="zh-CN"/>
              </w:rPr>
            </w:pPr>
            <w:r>
              <w:rPr>
                <w:rFonts w:hint="eastAsia" w:eastAsia="宋体" w:asciiTheme="minorHAnsi" w:hAnsiTheme="minorHAnsi"/>
                <w:b/>
                <w:bCs/>
                <w:color w:val="000000"/>
                <w:sz w:val="16"/>
                <w:szCs w:val="16"/>
                <w:u w:val="single"/>
                <w:lang w:val="en-US" w:eastAsia="zh-CN"/>
              </w:rPr>
              <w:t>Accepted</w:t>
            </w:r>
          </w:p>
        </w:tc>
      </w:tr>
      <w:tr>
        <w:tblPrEx>
          <w:tblLayout w:type="fixed"/>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cs="Arial" w:asciiTheme="minorAscii" w:hAnsiTheme="minorHAnsi" w:eastAsiaTheme="minorEastAsia"/>
                <w:sz w:val="16"/>
                <w:szCs w:val="16"/>
                <w:lang w:eastAsia="zh-CN"/>
              </w:rPr>
            </w:pPr>
            <w:r>
              <w:rPr>
                <w:rFonts w:hint="default" w:hAnsi="Arial" w:eastAsia="宋体" w:cs="Arial" w:asciiTheme="minorAscii"/>
                <w:i w:val="0"/>
                <w:color w:val="000000"/>
                <w:kern w:val="0"/>
                <w:sz w:val="16"/>
                <w:szCs w:val="16"/>
                <w:u w:val="none"/>
                <w:lang w:val="en-US" w:eastAsia="zh-CN" w:bidi="ar"/>
              </w:rPr>
              <w:t>24498</w:t>
            </w:r>
          </w:p>
        </w:tc>
        <w:tc>
          <w:tcPr>
            <w:tcW w:w="545" w:type="dxa"/>
            <w:tcBorders>
              <w:top w:val="single" w:color="auto" w:sz="4" w:space="0"/>
              <w:left w:val="single" w:color="auto" w:sz="4" w:space="0"/>
              <w:bottom w:val="single" w:color="auto" w:sz="4" w:space="0"/>
              <w:right w:val="single" w:color="auto" w:sz="4" w:space="0"/>
            </w:tcBorders>
            <w:vAlign w:val="top"/>
          </w:tcPr>
          <w:p>
            <w:pPr>
              <w:rPr>
                <w:rFonts w:eastAsia="宋体" w:asciiTheme="minorAscii" w:hAnsiTheme="minorHAnsi"/>
                <w:color w:val="000000"/>
                <w:sz w:val="16"/>
                <w:szCs w:val="16"/>
                <w:lang w:val="en-US" w:eastAsia="zh-CN" w:bidi="ar"/>
              </w:rPr>
            </w:pPr>
          </w:p>
        </w:tc>
        <w:tc>
          <w:tcPr>
            <w:tcW w:w="697"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hAnsi="Arial" w:eastAsia="宋体" w:cs="Arial" w:asciiTheme="minorAscii"/>
                <w:i w:val="0"/>
                <w:color w:val="000000"/>
                <w:kern w:val="0"/>
                <w:sz w:val="16"/>
                <w:szCs w:val="16"/>
                <w:u w:val="none"/>
                <w:lang w:val="en-US" w:eastAsia="zh-CN" w:bidi="ar"/>
              </w:rPr>
            </w:pPr>
            <w:r>
              <w:rPr>
                <w:rFonts w:hint="default" w:hAnsi="Arial" w:eastAsia="宋体" w:cs="Arial" w:asciiTheme="minorAscii"/>
                <w:i w:val="0"/>
                <w:color w:val="000000"/>
                <w:kern w:val="0"/>
                <w:sz w:val="16"/>
                <w:szCs w:val="16"/>
                <w:u w:val="none"/>
                <w:lang w:val="en-US" w:eastAsia="zh-CN" w:bidi="ar"/>
              </w:rPr>
              <w:t>26.2.6.3</w:t>
            </w:r>
          </w:p>
        </w:tc>
        <w:tc>
          <w:tcPr>
            <w:tcW w:w="2821"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eastAsia="宋体" w:asciiTheme="minorAscii" w:hAnsiTheme="minorHAnsi"/>
                <w:color w:val="000000"/>
                <w:sz w:val="16"/>
                <w:szCs w:val="16"/>
                <w:lang w:val="en-US" w:eastAsia="zh-CN" w:bidi="ar"/>
              </w:rPr>
            </w:pPr>
            <w:r>
              <w:rPr>
                <w:rFonts w:hint="default" w:hAnsi="Arial" w:eastAsia="宋体" w:cs="Arial" w:asciiTheme="minorAscii"/>
                <w:i w:val="0"/>
                <w:color w:val="000000"/>
                <w:kern w:val="0"/>
                <w:sz w:val="16"/>
                <w:szCs w:val="16"/>
                <w:u w:val="none"/>
                <w:lang w:val="en-US" w:eastAsia="zh-CN" w:bidi="ar"/>
              </w:rPr>
              <w:t xml:space="preserve">CID 22382, 20707.  "SCRAMBLER_INITIAL_VALUE" would be clearer as "SCRAMBLER_INITIALIZATION_FIELD", since what the scrambler initial value is *not* what is being communicated; what is being communicated is the (scrambled) value of the Scrambler Initialization field.  Note that as Table 27-1 indicates, this parameter "In TXVECTOR, if present, indicates the value of the ***Scram- </w:t>
            </w:r>
            <w:r>
              <w:rPr>
                <w:rFonts w:hint="default" w:hAnsi="Arial" w:eastAsia="宋体" w:cs="Arial" w:asciiTheme="minorAscii"/>
                <w:i w:val="0"/>
                <w:color w:val="000000"/>
                <w:kern w:val="0"/>
                <w:sz w:val="16"/>
                <w:szCs w:val="16"/>
                <w:u w:val="none"/>
                <w:lang w:val="en-US" w:eastAsia="zh-CN" w:bidi="ar"/>
              </w:rPr>
              <w:br w:type="textWrapping"/>
            </w:r>
            <w:r>
              <w:rPr>
                <w:rFonts w:hint="default" w:hAnsi="Arial" w:eastAsia="宋体" w:cs="Arial" w:asciiTheme="minorAscii"/>
                <w:i w:val="0"/>
                <w:color w:val="000000"/>
                <w:kern w:val="0"/>
                <w:sz w:val="16"/>
                <w:szCs w:val="16"/>
                <w:u w:val="none"/>
                <w:lang w:val="en-US" w:eastAsia="zh-CN" w:bidi="ar"/>
              </w:rPr>
              <w:t xml:space="preserve">bler Initialization field*** in the SERVICE field, after scrambling. </w:t>
            </w:r>
            <w:r>
              <w:rPr>
                <w:rFonts w:hint="default" w:hAnsi="Arial" w:eastAsia="宋体" w:cs="Arial" w:asciiTheme="minorAscii"/>
                <w:i w:val="0"/>
                <w:color w:val="000000"/>
                <w:kern w:val="0"/>
                <w:sz w:val="16"/>
                <w:szCs w:val="16"/>
                <w:u w:val="none"/>
                <w:lang w:val="en-US" w:eastAsia="zh-CN" w:bidi="ar"/>
              </w:rPr>
              <w:br w:type="textWrapping"/>
            </w:r>
            <w:r>
              <w:rPr>
                <w:rFonts w:hint="default" w:hAnsi="Arial" w:eastAsia="宋体" w:cs="Arial" w:asciiTheme="minorAscii"/>
                <w:i w:val="0"/>
                <w:color w:val="000000"/>
                <w:kern w:val="0"/>
                <w:sz w:val="16"/>
                <w:szCs w:val="16"/>
                <w:u w:val="none"/>
                <w:lang w:val="en-US" w:eastAsia="zh-CN" w:bidi="ar"/>
              </w:rPr>
              <w:t xml:space="preserve">In RXVECTOR, indicates the value of the ***Scrambler Initial- </w:t>
            </w:r>
            <w:r>
              <w:rPr>
                <w:rFonts w:hint="default" w:hAnsi="Arial" w:eastAsia="宋体" w:cs="Arial" w:asciiTheme="minorAscii"/>
                <w:i w:val="0"/>
                <w:color w:val="000000"/>
                <w:kern w:val="0"/>
                <w:sz w:val="16"/>
                <w:szCs w:val="16"/>
                <w:u w:val="none"/>
                <w:lang w:val="en-US" w:eastAsia="zh-CN" w:bidi="ar"/>
              </w:rPr>
              <w:br w:type="textWrapping"/>
            </w:r>
            <w:r>
              <w:rPr>
                <w:rFonts w:hint="default" w:hAnsi="Arial" w:eastAsia="宋体" w:cs="Arial" w:asciiTheme="minorAscii"/>
                <w:i w:val="0"/>
                <w:color w:val="000000"/>
                <w:kern w:val="0"/>
                <w:sz w:val="16"/>
                <w:szCs w:val="16"/>
                <w:u w:val="none"/>
                <w:lang w:val="en-US" w:eastAsia="zh-CN" w:bidi="ar"/>
              </w:rPr>
              <w:t>ization field*** in the SERVICE field, prior to descrambling." (my emphasis)</w:t>
            </w:r>
          </w:p>
        </w:tc>
        <w:tc>
          <w:tcPr>
            <w:tcW w:w="2913"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eastAsia="宋体" w:asciiTheme="minorAscii" w:hAnsiTheme="minorHAnsi"/>
                <w:color w:val="000000"/>
                <w:sz w:val="16"/>
                <w:szCs w:val="16"/>
                <w:lang w:val="en-US" w:eastAsia="zh-CN" w:bidi="ar"/>
              </w:rPr>
            </w:pPr>
            <w:r>
              <w:rPr>
                <w:rFonts w:hint="default" w:hAnsi="Arial" w:eastAsia="宋体" w:cs="Arial" w:asciiTheme="minorAscii"/>
                <w:i w:val="0"/>
                <w:color w:val="000000"/>
                <w:kern w:val="0"/>
                <w:sz w:val="16"/>
                <w:szCs w:val="16"/>
                <w:u w:val="none"/>
                <w:lang w:val="en-US" w:eastAsia="zh-CN" w:bidi="ar"/>
              </w:rPr>
              <w:t>Change "SCRAMBLER_INITIAL_VALUE" to "SCRAMBLER_INITIALIZATION_FIELD" throughout</w:t>
            </w:r>
          </w:p>
        </w:tc>
        <w:tc>
          <w:tcPr>
            <w:tcW w:w="2972" w:type="dxa"/>
            <w:tcBorders>
              <w:top w:val="single" w:color="auto" w:sz="4" w:space="0"/>
              <w:left w:val="single" w:color="auto" w:sz="4" w:space="0"/>
              <w:bottom w:val="single" w:color="auto" w:sz="4" w:space="0"/>
              <w:right w:val="single" w:color="auto" w:sz="4" w:space="0"/>
            </w:tcBorders>
          </w:tcPr>
          <w:p>
            <w:pPr>
              <w:textAlignment w:val="top"/>
              <w:rPr>
                <w:rFonts w:eastAsia="宋体" w:asciiTheme="minorHAnsi" w:hAnsiTheme="minorHAnsi"/>
                <w:b/>
                <w:bCs/>
                <w:color w:val="000000"/>
                <w:sz w:val="16"/>
                <w:szCs w:val="16"/>
                <w:u w:val="single"/>
                <w:lang w:val="en-US" w:eastAsia="zh-CN"/>
              </w:rPr>
            </w:pPr>
            <w:r>
              <w:rPr>
                <w:rFonts w:eastAsia="宋体" w:asciiTheme="minorHAnsi" w:hAnsiTheme="minorHAnsi"/>
                <w:b/>
                <w:bCs/>
                <w:color w:val="000000"/>
                <w:sz w:val="16"/>
                <w:szCs w:val="16"/>
                <w:u w:val="single"/>
                <w:lang w:val="en-US" w:eastAsia="zh-CN"/>
              </w:rPr>
              <w:t>R</w:t>
            </w:r>
            <w:r>
              <w:rPr>
                <w:rFonts w:hint="eastAsia" w:eastAsia="宋体" w:asciiTheme="minorHAnsi" w:hAnsiTheme="minorHAnsi"/>
                <w:b/>
                <w:bCs/>
                <w:color w:val="000000"/>
                <w:sz w:val="16"/>
                <w:szCs w:val="16"/>
                <w:u w:val="single"/>
                <w:lang w:val="en-US" w:eastAsia="zh-CN"/>
              </w:rPr>
              <w:t>ejected</w:t>
            </w:r>
          </w:p>
          <w:p>
            <w:pPr>
              <w:textAlignment w:val="top"/>
              <w:rPr>
                <w:rFonts w:eastAsia="宋体" w:asciiTheme="minorHAnsi" w:hAnsiTheme="minorHAnsi"/>
                <w:b/>
                <w:bCs/>
                <w:color w:val="000000"/>
                <w:sz w:val="16"/>
                <w:szCs w:val="16"/>
                <w:u w:val="single"/>
                <w:lang w:val="en-US" w:eastAsia="zh-CN"/>
              </w:rPr>
            </w:pPr>
          </w:p>
          <w:p>
            <w:pPr>
              <w:textAlignment w:val="top"/>
              <w:rPr>
                <w:rFonts w:eastAsia="宋体" w:asciiTheme="minorHAnsi" w:hAnsiTheme="minorHAnsi"/>
                <w:color w:val="000000"/>
                <w:sz w:val="16"/>
                <w:szCs w:val="16"/>
                <w:lang w:val="en-US" w:eastAsia="zh-CN"/>
              </w:rPr>
            </w:pPr>
            <w:r>
              <w:rPr>
                <w:rFonts w:hint="eastAsia" w:eastAsia="宋体" w:asciiTheme="minorHAnsi" w:hAnsiTheme="minorHAnsi"/>
                <w:b/>
                <w:color w:val="000000"/>
                <w:sz w:val="16"/>
                <w:szCs w:val="16"/>
                <w:u w:val="single"/>
                <w:lang w:val="en-US" w:eastAsia="zh-CN"/>
              </w:rPr>
              <w:t>Reason</w:t>
            </w:r>
            <w:r>
              <w:rPr>
                <w:rFonts w:eastAsia="宋体" w:asciiTheme="minorHAnsi" w:hAnsiTheme="minorHAnsi"/>
                <w:b/>
                <w:color w:val="000000"/>
                <w:sz w:val="16"/>
                <w:szCs w:val="16"/>
                <w:u w:val="single"/>
                <w:lang w:val="en-US" w:eastAsia="zh-CN"/>
              </w:rPr>
              <w:t xml:space="preserve">: </w:t>
            </w:r>
            <w:r>
              <w:rPr>
                <w:rFonts w:hint="eastAsia" w:eastAsia="宋体" w:asciiTheme="minorHAnsi" w:hAnsiTheme="minorHAnsi"/>
                <w:color w:val="000000"/>
                <w:sz w:val="16"/>
                <w:szCs w:val="16"/>
                <w:lang w:val="en-US" w:eastAsia="zh-CN"/>
              </w:rPr>
              <w:t xml:space="preserve"> As specified in the referenced section, </w:t>
            </w:r>
            <w:r>
              <w:rPr>
                <w:rFonts w:hint="default" w:eastAsia="宋体" w:asciiTheme="minorHAnsi" w:hAnsiTheme="minorHAnsi"/>
                <w:color w:val="000000"/>
                <w:sz w:val="16"/>
                <w:szCs w:val="16"/>
                <w:lang w:val="en-US" w:eastAsia="zh-CN"/>
              </w:rPr>
              <w:t>“</w:t>
            </w:r>
            <w:r>
              <w:rPr>
                <w:rFonts w:hint="eastAsia" w:eastAsia="宋体" w:asciiTheme="minorHAnsi" w:hAnsiTheme="minorHAnsi"/>
                <w:color w:val="000000"/>
                <w:sz w:val="16"/>
                <w:szCs w:val="16"/>
                <w:lang w:val="en-US" w:eastAsia="zh-CN"/>
              </w:rPr>
              <w:t>SCRAMBLER_INITIAL_VALUE</w:t>
            </w:r>
            <w:r>
              <w:rPr>
                <w:rFonts w:hint="default" w:eastAsia="宋体" w:asciiTheme="minorHAnsi" w:hAnsiTheme="minorHAnsi"/>
                <w:color w:val="000000"/>
                <w:sz w:val="16"/>
                <w:szCs w:val="16"/>
                <w:lang w:val="en-US" w:eastAsia="zh-CN"/>
              </w:rPr>
              <w:t>”</w:t>
            </w:r>
            <w:r>
              <w:rPr>
                <w:rFonts w:hint="eastAsia" w:eastAsia="宋体" w:asciiTheme="minorHAnsi" w:hAnsiTheme="minorHAnsi"/>
                <w:color w:val="000000"/>
                <w:sz w:val="16"/>
                <w:szCs w:val="16"/>
                <w:lang w:val="en-US" w:eastAsia="zh-CN"/>
              </w:rPr>
              <w:t xml:space="preserve"> is the name of a TXVECTOR/RXVECTOR parameter which is clearly defined in Table 27-1. What is being communicated with this parameter is not defined by its name, but the definition clearly specified in Table 27-1.  Therefore the author of the resolution doesn</w:t>
            </w:r>
            <w:r>
              <w:rPr>
                <w:rFonts w:hint="default" w:eastAsia="宋体" w:asciiTheme="minorHAnsi" w:hAnsiTheme="minorHAnsi"/>
                <w:color w:val="000000"/>
                <w:sz w:val="16"/>
                <w:szCs w:val="16"/>
                <w:lang w:val="en-US" w:eastAsia="zh-CN"/>
              </w:rPr>
              <w:t>’</w:t>
            </w:r>
            <w:r>
              <w:rPr>
                <w:rFonts w:hint="eastAsia" w:eastAsia="宋体" w:asciiTheme="minorHAnsi" w:hAnsiTheme="minorHAnsi"/>
                <w:color w:val="000000"/>
                <w:sz w:val="16"/>
                <w:szCs w:val="16"/>
                <w:lang w:val="en-US" w:eastAsia="zh-CN"/>
              </w:rPr>
              <w:t>t believe it makes essential difference to change the parameter</w:t>
            </w:r>
            <w:r>
              <w:rPr>
                <w:rFonts w:hint="default" w:eastAsia="宋体" w:asciiTheme="minorHAnsi" w:hAnsiTheme="minorHAnsi"/>
                <w:color w:val="000000"/>
                <w:sz w:val="16"/>
                <w:szCs w:val="16"/>
                <w:lang w:val="en-US" w:eastAsia="zh-CN"/>
              </w:rPr>
              <w:t>’</w:t>
            </w:r>
            <w:r>
              <w:rPr>
                <w:rFonts w:hint="eastAsia" w:eastAsia="宋体" w:asciiTheme="minorHAnsi" w:hAnsiTheme="minorHAnsi"/>
                <w:color w:val="000000"/>
                <w:sz w:val="16"/>
                <w:szCs w:val="16"/>
                <w:lang w:val="en-US" w:eastAsia="zh-CN"/>
              </w:rPr>
              <w:t xml:space="preserve">s name from </w:t>
            </w:r>
            <w:r>
              <w:rPr>
                <w:rFonts w:hint="default" w:eastAsia="宋体" w:asciiTheme="minorHAnsi" w:hAnsiTheme="minorHAnsi"/>
                <w:color w:val="000000"/>
                <w:sz w:val="16"/>
                <w:szCs w:val="16"/>
                <w:lang w:val="en-US" w:eastAsia="zh-CN"/>
              </w:rPr>
              <w:t>“</w:t>
            </w:r>
            <w:r>
              <w:rPr>
                <w:rFonts w:hint="eastAsia" w:eastAsia="宋体" w:asciiTheme="minorHAnsi" w:hAnsiTheme="minorHAnsi"/>
                <w:color w:val="000000"/>
                <w:sz w:val="16"/>
                <w:szCs w:val="16"/>
                <w:lang w:val="en-US" w:eastAsia="zh-CN"/>
              </w:rPr>
              <w:t>SCRAMBLER_INITIAL_VALUE</w:t>
            </w:r>
            <w:r>
              <w:rPr>
                <w:rFonts w:hint="default" w:eastAsia="宋体" w:asciiTheme="minorHAnsi" w:hAnsiTheme="minorHAnsi"/>
                <w:color w:val="000000"/>
                <w:sz w:val="16"/>
                <w:szCs w:val="16"/>
                <w:lang w:val="en-US" w:eastAsia="zh-CN"/>
              </w:rPr>
              <w:t>”</w:t>
            </w:r>
            <w:r>
              <w:rPr>
                <w:rFonts w:hint="eastAsia" w:eastAsia="宋体" w:asciiTheme="minorHAnsi" w:hAnsiTheme="minorHAnsi"/>
                <w:color w:val="000000"/>
                <w:sz w:val="16"/>
                <w:szCs w:val="16"/>
                <w:lang w:val="en-US" w:eastAsia="zh-CN"/>
              </w:rPr>
              <w:t xml:space="preserve"> to </w:t>
            </w:r>
            <w:r>
              <w:rPr>
                <w:rFonts w:hint="default" w:eastAsia="宋体" w:asciiTheme="minorHAnsi" w:hAnsiTheme="minorHAnsi"/>
                <w:color w:val="000000"/>
                <w:sz w:val="16"/>
                <w:szCs w:val="16"/>
                <w:lang w:val="en-US" w:eastAsia="zh-CN"/>
              </w:rPr>
              <w:t>“</w:t>
            </w:r>
            <w:r>
              <w:rPr>
                <w:rFonts w:hint="eastAsia" w:eastAsia="宋体" w:asciiTheme="minorHAnsi" w:hAnsiTheme="minorHAnsi"/>
                <w:color w:val="000000"/>
                <w:sz w:val="16"/>
                <w:szCs w:val="16"/>
                <w:lang w:val="en-US" w:eastAsia="zh-CN"/>
              </w:rPr>
              <w:t>SCRAMBLER_INITIALIZATION_FIELD</w:t>
            </w:r>
            <w:r>
              <w:rPr>
                <w:rFonts w:hint="default" w:eastAsia="宋体" w:asciiTheme="minorHAnsi" w:hAnsiTheme="minorHAnsi"/>
                <w:color w:val="000000"/>
                <w:sz w:val="16"/>
                <w:szCs w:val="16"/>
                <w:lang w:val="en-US" w:eastAsia="zh-CN"/>
              </w:rPr>
              <w:t>”</w:t>
            </w:r>
            <w:r>
              <w:rPr>
                <w:rFonts w:eastAsia="宋体" w:asciiTheme="minorHAnsi" w:hAnsiTheme="minorHAnsi"/>
                <w:color w:val="000000"/>
                <w:sz w:val="16"/>
                <w:szCs w:val="16"/>
                <w:lang w:val="en-US" w:eastAsia="zh-CN"/>
              </w:rPr>
              <w:t>.</w:t>
            </w:r>
          </w:p>
          <w:p>
            <w:pPr>
              <w:textAlignment w:val="top"/>
              <w:rPr>
                <w:rFonts w:eastAsia="宋体" w:asciiTheme="minorHAnsi" w:hAnsiTheme="minorHAnsi"/>
                <w:color w:val="000000"/>
                <w:sz w:val="16"/>
                <w:szCs w:val="16"/>
                <w:lang w:val="en-US" w:eastAsia="zh-CN"/>
              </w:rPr>
            </w:pPr>
          </w:p>
          <w:p>
            <w:pPr>
              <w:textAlignment w:val="top"/>
              <w:rPr>
                <w:rFonts w:hint="eastAsia" w:eastAsia="宋体" w:asciiTheme="minorHAnsi" w:hAnsiTheme="minorHAnsi"/>
                <w:color w:val="000000"/>
                <w:sz w:val="16"/>
                <w:szCs w:val="16"/>
                <w:lang w:val="en-US" w:eastAsia="zh-CN"/>
              </w:rPr>
            </w:pPr>
            <w:r>
              <w:rPr>
                <w:rFonts w:hint="eastAsia" w:eastAsia="宋体" w:asciiTheme="minorHAnsi" w:hAnsiTheme="minorHAnsi"/>
                <w:b/>
                <w:bCs/>
                <w:color w:val="000000"/>
                <w:sz w:val="16"/>
                <w:szCs w:val="16"/>
                <w:u w:val="single"/>
                <w:lang w:val="en-US" w:eastAsia="zh-CN"/>
              </w:rPr>
              <w:t>Discussion:</w:t>
            </w:r>
            <w:r>
              <w:rPr>
                <w:rFonts w:hint="eastAsia" w:eastAsia="宋体" w:asciiTheme="minorHAnsi" w:hAnsiTheme="minorHAnsi"/>
                <w:color w:val="000000"/>
                <w:sz w:val="16"/>
                <w:szCs w:val="16"/>
                <w:lang w:val="en-US" w:eastAsia="zh-CN"/>
              </w:rPr>
              <w:t xml:space="preserve"> The reason of rejecting CID 22382 is cited as below:</w:t>
            </w:r>
          </w:p>
          <w:p>
            <w:pPr>
              <w:textAlignment w:val="top"/>
              <w:rPr>
                <w:rFonts w:hint="default" w:eastAsia="宋体" w:asciiTheme="minorHAnsi" w:hAnsiTheme="minorHAnsi"/>
                <w:color w:val="000000"/>
                <w:sz w:val="16"/>
                <w:szCs w:val="16"/>
                <w:lang w:val="en-US" w:eastAsia="zh-CN"/>
              </w:rPr>
            </w:pPr>
            <w:r>
              <w:rPr>
                <w:rFonts w:hint="default" w:eastAsia="宋体" w:asciiTheme="minorHAnsi" w:hAnsiTheme="minorHAnsi"/>
                <w:color w:val="000000"/>
                <w:sz w:val="16"/>
                <w:szCs w:val="16"/>
                <w:lang w:val="en-US" w:eastAsia="zh-CN"/>
              </w:rPr>
              <w:t>“</w:t>
            </w:r>
            <w:r>
              <w:rPr>
                <w:rFonts w:eastAsia="宋体" w:asciiTheme="minorHAnsi" w:hAnsiTheme="minorHAnsi"/>
                <w:bCs/>
                <w:color w:val="000000"/>
                <w:sz w:val="16"/>
                <w:szCs w:val="16"/>
                <w:lang w:val="en-US" w:eastAsia="zh-CN" w:bidi="ar"/>
              </w:rPr>
              <w:t>The parameter “SCRAMBLER_INITIAL_VALUE” has its specific definition without ambiguity. And the proposed new name “SCRAMBLER_INITIALIZATION_FIELD” doesn’t provide more explanation that saves readers’ time to check the definition of the parameter before understanding it.</w:t>
            </w:r>
            <w:r>
              <w:rPr>
                <w:rFonts w:hint="default" w:eastAsia="宋体" w:asciiTheme="minorHAnsi" w:hAnsiTheme="minorHAnsi"/>
                <w:bCs/>
                <w:color w:val="000000"/>
                <w:sz w:val="16"/>
                <w:szCs w:val="16"/>
                <w:lang w:val="en-US" w:eastAsia="zh-CN" w:bidi="ar"/>
              </w:rPr>
              <w:t>”</w:t>
            </w:r>
          </w:p>
        </w:tc>
      </w:tr>
      <w:tr>
        <w:tblPrEx>
          <w:tblLayout w:type="fixed"/>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cs="Arial" w:asciiTheme="minorAscii" w:hAnsiTheme="minorHAnsi" w:eastAsiaTheme="minorEastAsia"/>
                <w:sz w:val="16"/>
                <w:szCs w:val="16"/>
                <w:lang w:eastAsia="zh-CN"/>
              </w:rPr>
            </w:pPr>
            <w:r>
              <w:rPr>
                <w:rFonts w:hint="default" w:hAnsi="Arial" w:eastAsia="宋体" w:cs="Arial" w:asciiTheme="minorAscii"/>
                <w:i w:val="0"/>
                <w:color w:val="000000"/>
                <w:kern w:val="0"/>
                <w:sz w:val="16"/>
                <w:szCs w:val="16"/>
                <w:u w:val="none"/>
                <w:lang w:val="en-US" w:eastAsia="zh-CN" w:bidi="ar"/>
              </w:rPr>
              <w:t>24499</w:t>
            </w:r>
          </w:p>
        </w:tc>
        <w:tc>
          <w:tcPr>
            <w:tcW w:w="545" w:type="dxa"/>
            <w:tcBorders>
              <w:top w:val="single" w:color="auto" w:sz="4" w:space="0"/>
              <w:left w:val="single" w:color="auto" w:sz="4" w:space="0"/>
              <w:bottom w:val="single" w:color="auto" w:sz="4" w:space="0"/>
              <w:right w:val="single" w:color="auto" w:sz="4" w:space="0"/>
            </w:tcBorders>
            <w:vAlign w:val="top"/>
          </w:tcPr>
          <w:p>
            <w:pPr>
              <w:rPr>
                <w:rFonts w:eastAsia="宋体" w:asciiTheme="minorAscii" w:hAnsiTheme="minorHAnsi"/>
                <w:color w:val="000000"/>
                <w:sz w:val="16"/>
                <w:szCs w:val="16"/>
                <w:lang w:val="en-US" w:eastAsia="zh-CN" w:bidi="ar"/>
              </w:rPr>
            </w:pPr>
          </w:p>
        </w:tc>
        <w:tc>
          <w:tcPr>
            <w:tcW w:w="697"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hAnsi="Arial" w:eastAsia="宋体" w:cs="Arial" w:asciiTheme="minorAscii"/>
                <w:i w:val="0"/>
                <w:color w:val="000000"/>
                <w:kern w:val="0"/>
                <w:sz w:val="16"/>
                <w:szCs w:val="16"/>
                <w:u w:val="none"/>
                <w:lang w:val="en-US" w:eastAsia="zh-CN" w:bidi="ar"/>
              </w:rPr>
            </w:pPr>
            <w:r>
              <w:rPr>
                <w:rFonts w:hint="default" w:hAnsi="Arial" w:eastAsia="宋体" w:cs="Arial" w:asciiTheme="minorAscii"/>
                <w:i w:val="0"/>
                <w:color w:val="000000"/>
                <w:kern w:val="0"/>
                <w:sz w:val="16"/>
                <w:szCs w:val="16"/>
                <w:u w:val="none"/>
                <w:lang w:val="en-US" w:eastAsia="zh-CN" w:bidi="ar"/>
              </w:rPr>
              <w:t>26.2.6.3</w:t>
            </w:r>
          </w:p>
        </w:tc>
        <w:tc>
          <w:tcPr>
            <w:tcW w:w="2821"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eastAsia="宋体" w:asciiTheme="minorAscii" w:hAnsiTheme="minorHAnsi"/>
                <w:color w:val="000000"/>
                <w:sz w:val="16"/>
                <w:szCs w:val="16"/>
                <w:lang w:val="en-US" w:eastAsia="zh-CN" w:bidi="ar"/>
              </w:rPr>
            </w:pPr>
            <w:r>
              <w:rPr>
                <w:rFonts w:hint="default" w:hAnsi="Arial" w:eastAsia="宋体" w:cs="Arial" w:asciiTheme="minorAscii"/>
                <w:i w:val="0"/>
                <w:color w:val="000000"/>
                <w:kern w:val="0"/>
                <w:sz w:val="16"/>
                <w:szCs w:val="16"/>
                <w:u w:val="none"/>
                <w:lang w:val="en-US" w:eastAsia="zh-CN" w:bidi="ar"/>
              </w:rPr>
              <w:t>To avoid interop problems related to the scrambler initialisation field value a NOTE would be helpful.  Contrary to what the resolution to CID 22383 suggests, there were indeed interop problems, so an earlier draft had to change the description of the scrambler initialisation</w:t>
            </w:r>
          </w:p>
        </w:tc>
        <w:tc>
          <w:tcPr>
            <w:tcW w:w="2913"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eastAsia="宋体" w:asciiTheme="minorAscii" w:hAnsiTheme="minorHAnsi"/>
                <w:color w:val="000000"/>
                <w:sz w:val="16"/>
                <w:szCs w:val="16"/>
                <w:lang w:val="en-US" w:eastAsia="zh-CN" w:bidi="ar"/>
              </w:rPr>
            </w:pPr>
            <w:r>
              <w:rPr>
                <w:rFonts w:hint="default" w:hAnsi="Arial" w:eastAsia="宋体" w:cs="Arial" w:asciiTheme="minorAscii"/>
                <w:i w:val="0"/>
                <w:color w:val="000000"/>
                <w:kern w:val="0"/>
                <w:sz w:val="16"/>
                <w:szCs w:val="16"/>
                <w:u w:val="none"/>
                <w:lang w:val="en-US" w:eastAsia="zh-CN" w:bidi="ar"/>
              </w:rPr>
              <w:t>After the para referring to SCRAMBLER_INITIAL_VALUE in the referenced subclause add a "NOTE---The TXVECTOR parameter SCRAMBLER_INITIAL_VALUE does not contain the scrambler seed. The scrambler seed to be must be derived from this parameter."</w:t>
            </w:r>
          </w:p>
        </w:tc>
        <w:tc>
          <w:tcPr>
            <w:tcW w:w="2972" w:type="dxa"/>
            <w:tcBorders>
              <w:top w:val="single" w:color="auto" w:sz="4" w:space="0"/>
              <w:left w:val="single" w:color="auto" w:sz="4" w:space="0"/>
              <w:bottom w:val="single" w:color="auto" w:sz="4" w:space="0"/>
              <w:right w:val="single" w:color="auto" w:sz="4" w:space="0"/>
            </w:tcBorders>
          </w:tcPr>
          <w:p>
            <w:pPr>
              <w:textAlignment w:val="top"/>
              <w:rPr>
                <w:rFonts w:eastAsia="宋体" w:asciiTheme="minorHAnsi" w:hAnsiTheme="minorHAnsi"/>
                <w:b/>
                <w:bCs/>
                <w:color w:val="000000"/>
                <w:sz w:val="16"/>
                <w:szCs w:val="16"/>
                <w:u w:val="single"/>
                <w:lang w:val="en-US" w:eastAsia="zh-CN"/>
              </w:rPr>
            </w:pPr>
            <w:r>
              <w:rPr>
                <w:rFonts w:eastAsia="宋体" w:asciiTheme="minorHAnsi" w:hAnsiTheme="minorHAnsi"/>
                <w:b/>
                <w:bCs/>
                <w:color w:val="000000"/>
                <w:sz w:val="16"/>
                <w:szCs w:val="16"/>
                <w:u w:val="single"/>
                <w:lang w:val="en-US" w:eastAsia="zh-CN"/>
              </w:rPr>
              <w:t>R</w:t>
            </w:r>
            <w:r>
              <w:rPr>
                <w:rFonts w:hint="eastAsia" w:eastAsia="宋体" w:asciiTheme="minorHAnsi" w:hAnsiTheme="minorHAnsi"/>
                <w:b/>
                <w:bCs/>
                <w:color w:val="000000"/>
                <w:sz w:val="16"/>
                <w:szCs w:val="16"/>
                <w:u w:val="single"/>
                <w:lang w:val="en-US" w:eastAsia="zh-CN"/>
              </w:rPr>
              <w:t>ejected</w:t>
            </w:r>
          </w:p>
          <w:p>
            <w:pPr>
              <w:textAlignment w:val="top"/>
              <w:rPr>
                <w:rFonts w:eastAsia="宋体" w:asciiTheme="minorHAnsi" w:hAnsiTheme="minorHAnsi"/>
                <w:b/>
                <w:bCs/>
                <w:color w:val="000000"/>
                <w:sz w:val="16"/>
                <w:szCs w:val="16"/>
                <w:u w:val="single"/>
                <w:lang w:val="en-US" w:eastAsia="zh-CN"/>
              </w:rPr>
            </w:pPr>
          </w:p>
          <w:p>
            <w:pPr>
              <w:textAlignment w:val="top"/>
              <w:rPr>
                <w:rFonts w:hint="default" w:eastAsia="宋体" w:asciiTheme="minorHAnsi" w:hAnsiTheme="minorHAnsi"/>
                <w:color w:val="000000"/>
                <w:sz w:val="16"/>
                <w:szCs w:val="16"/>
                <w:lang w:val="en-US" w:eastAsia="zh-CN"/>
              </w:rPr>
            </w:pPr>
            <w:r>
              <w:rPr>
                <w:rFonts w:hint="eastAsia" w:eastAsia="宋体" w:asciiTheme="minorHAnsi" w:hAnsiTheme="minorHAnsi"/>
                <w:b/>
                <w:color w:val="000000"/>
                <w:sz w:val="16"/>
                <w:szCs w:val="16"/>
                <w:u w:val="single"/>
                <w:lang w:val="en-US" w:eastAsia="zh-CN"/>
              </w:rPr>
              <w:t>Reason</w:t>
            </w:r>
            <w:r>
              <w:rPr>
                <w:rFonts w:eastAsia="宋体" w:asciiTheme="minorHAnsi" w:hAnsiTheme="minorHAnsi"/>
                <w:b/>
                <w:color w:val="000000"/>
                <w:sz w:val="16"/>
                <w:szCs w:val="16"/>
                <w:u w:val="single"/>
                <w:lang w:val="en-US" w:eastAsia="zh-CN"/>
              </w:rPr>
              <w:t xml:space="preserve">: </w:t>
            </w:r>
            <w:r>
              <w:rPr>
                <w:rFonts w:hint="eastAsia" w:eastAsia="宋体" w:asciiTheme="minorHAnsi" w:hAnsiTheme="minorHAnsi"/>
                <w:color w:val="000000"/>
                <w:sz w:val="16"/>
                <w:szCs w:val="16"/>
                <w:lang w:val="en-US" w:eastAsia="zh-CN"/>
              </w:rPr>
              <w:t xml:space="preserve"> The comment failed to describe the potential interop problems it claims</w:t>
            </w:r>
            <w:r>
              <w:rPr>
                <w:rFonts w:eastAsia="宋体" w:asciiTheme="minorHAnsi" w:hAnsiTheme="minorHAnsi"/>
                <w:color w:val="000000"/>
                <w:sz w:val="16"/>
                <w:szCs w:val="16"/>
                <w:lang w:val="en-US" w:eastAsia="zh-CN"/>
              </w:rPr>
              <w:t>.</w:t>
            </w:r>
            <w:r>
              <w:rPr>
                <w:rFonts w:hint="eastAsia" w:eastAsia="宋体" w:asciiTheme="minorHAnsi" w:hAnsiTheme="minorHAnsi"/>
                <w:color w:val="000000"/>
                <w:sz w:val="16"/>
                <w:szCs w:val="16"/>
                <w:lang w:val="en-US" w:eastAsia="zh-CN"/>
              </w:rPr>
              <w:t xml:space="preserve"> Thus it</w:t>
            </w:r>
            <w:r>
              <w:rPr>
                <w:rFonts w:hint="default" w:eastAsia="宋体" w:asciiTheme="minorHAnsi" w:hAnsiTheme="minorHAnsi"/>
                <w:color w:val="000000"/>
                <w:sz w:val="16"/>
                <w:szCs w:val="16"/>
                <w:lang w:val="en-US" w:eastAsia="zh-CN"/>
              </w:rPr>
              <w:t>’</w:t>
            </w:r>
            <w:r>
              <w:rPr>
                <w:rFonts w:hint="eastAsia" w:eastAsia="宋体" w:asciiTheme="minorHAnsi" w:hAnsiTheme="minorHAnsi"/>
                <w:color w:val="000000"/>
                <w:sz w:val="16"/>
                <w:szCs w:val="16"/>
                <w:lang w:val="en-US" w:eastAsia="zh-CN"/>
              </w:rPr>
              <w:t>s not feasible to judge the validity of the comment.</w:t>
            </w:r>
          </w:p>
          <w:p>
            <w:pPr>
              <w:textAlignment w:val="top"/>
              <w:rPr>
                <w:rFonts w:eastAsia="宋体" w:asciiTheme="minorHAnsi" w:hAnsiTheme="minorHAnsi"/>
                <w:color w:val="000000"/>
                <w:sz w:val="16"/>
                <w:szCs w:val="16"/>
                <w:lang w:val="en-US" w:eastAsia="zh-CN"/>
              </w:rPr>
            </w:pPr>
          </w:p>
          <w:p>
            <w:pPr>
              <w:textAlignment w:val="top"/>
              <w:rPr>
                <w:rFonts w:hint="default" w:eastAsia="宋体" w:asciiTheme="minorHAnsi" w:hAnsiTheme="minorHAnsi"/>
                <w:color w:val="000000"/>
                <w:sz w:val="16"/>
                <w:szCs w:val="16"/>
                <w:lang w:val="en-US" w:eastAsia="zh-CN"/>
              </w:rPr>
            </w:pPr>
            <w:r>
              <w:rPr>
                <w:rFonts w:hint="eastAsia" w:eastAsia="宋体" w:asciiTheme="minorHAnsi" w:hAnsiTheme="minorHAnsi"/>
                <w:b/>
                <w:bCs/>
                <w:color w:val="000000"/>
                <w:sz w:val="16"/>
                <w:szCs w:val="16"/>
                <w:u w:val="single"/>
                <w:lang w:val="en-US" w:eastAsia="zh-CN"/>
              </w:rPr>
              <w:t>Discussion:</w:t>
            </w:r>
            <w:r>
              <w:rPr>
                <w:rFonts w:hint="eastAsia" w:eastAsia="宋体" w:asciiTheme="minorHAnsi" w:hAnsiTheme="minorHAnsi"/>
                <w:color w:val="000000"/>
                <w:sz w:val="16"/>
                <w:szCs w:val="16"/>
                <w:lang w:val="en-US" w:eastAsia="zh-CN"/>
              </w:rPr>
              <w:t xml:space="preserve"> </w:t>
            </w:r>
            <w:r>
              <w:rPr>
                <w:rFonts w:eastAsia="宋体" w:asciiTheme="minorHAnsi" w:hAnsiTheme="minorHAnsi"/>
                <w:sz w:val="16"/>
                <w:szCs w:val="16"/>
                <w:lang w:val="en-US" w:eastAsia="zh-CN" w:bidi="ar"/>
              </w:rPr>
              <w:t xml:space="preserve">In </w:t>
            </w:r>
            <w:r>
              <w:rPr>
                <w:rFonts w:hint="eastAsia" w:eastAsia="宋体" w:asciiTheme="minorHAnsi" w:hAnsiTheme="minorHAnsi"/>
                <w:sz w:val="16"/>
                <w:szCs w:val="16"/>
                <w:lang w:val="en-US" w:eastAsia="zh-CN" w:bidi="ar"/>
              </w:rPr>
              <w:t>referenced sub-clause</w:t>
            </w:r>
            <w:r>
              <w:rPr>
                <w:rFonts w:eastAsia="宋体" w:asciiTheme="minorHAnsi" w:hAnsiTheme="minorHAnsi"/>
                <w:sz w:val="16"/>
                <w:szCs w:val="16"/>
                <w:lang w:val="en-US" w:eastAsia="zh-CN" w:bidi="ar"/>
              </w:rPr>
              <w:t>, it’s clearly stated that the parameter SCRAMBLER_INITIAL_VALUE in TXVEXCTOR for transmitting CTS frame is set to the same value as the RXVECTOR parameter SCRAMBLER_INITIAL_VALUE of the PPDU carrying MU-RTS trigger frame, to guarantee that the received CTS frames from different STAs are completely identical at PHY level, as defined in sub-clause 26.2.6.3. Further</w:t>
            </w:r>
            <w:r>
              <w:rPr>
                <w:rFonts w:hint="eastAsia" w:eastAsia="宋体" w:asciiTheme="minorHAnsi" w:hAnsiTheme="minorHAnsi"/>
                <w:sz w:val="16"/>
                <w:szCs w:val="16"/>
                <w:lang w:val="en-US" w:eastAsia="zh-CN" w:bidi="ar"/>
              </w:rPr>
              <w:t xml:space="preserve"> </w:t>
            </w:r>
            <w:r>
              <w:rPr>
                <w:rFonts w:eastAsia="宋体" w:asciiTheme="minorHAnsi" w:hAnsiTheme="minorHAnsi"/>
                <w:sz w:val="16"/>
                <w:szCs w:val="16"/>
                <w:lang w:val="en-US" w:eastAsia="zh-CN" w:bidi="ar"/>
              </w:rPr>
              <w:t>more, the scrambling process is clearly defined in sub-clause 27.3.11.4.</w:t>
            </w:r>
            <w:r>
              <w:rPr>
                <w:rFonts w:hint="eastAsia" w:eastAsia="宋体" w:asciiTheme="minorHAnsi" w:hAnsiTheme="minorHAnsi"/>
                <w:sz w:val="16"/>
                <w:szCs w:val="16"/>
                <w:lang w:val="en-US" w:eastAsia="zh-CN" w:bidi="ar"/>
              </w:rPr>
              <w:t xml:space="preserve"> Therefore the interop problems are not identified.</w:t>
            </w:r>
          </w:p>
        </w:tc>
      </w:tr>
      <w:tr>
        <w:tblPrEx>
          <w:tblLayout w:type="fixed"/>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cs="Arial" w:asciiTheme="minorAscii" w:hAnsiTheme="minorHAnsi" w:eastAsiaTheme="minorEastAsia"/>
                <w:sz w:val="16"/>
                <w:szCs w:val="16"/>
                <w:lang w:eastAsia="zh-CN"/>
              </w:rPr>
            </w:pPr>
            <w:r>
              <w:rPr>
                <w:rFonts w:hint="default" w:hAnsi="Arial" w:eastAsia="宋体" w:cs="Arial" w:asciiTheme="minorAscii"/>
                <w:i w:val="0"/>
                <w:color w:val="000000"/>
                <w:kern w:val="0"/>
                <w:sz w:val="16"/>
                <w:szCs w:val="16"/>
                <w:u w:val="none"/>
                <w:lang w:val="en-US" w:eastAsia="zh-CN" w:bidi="ar"/>
              </w:rPr>
              <w:t>24549</w:t>
            </w:r>
          </w:p>
        </w:tc>
        <w:tc>
          <w:tcPr>
            <w:tcW w:w="54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eastAsia="宋体" w:asciiTheme="minorAscii" w:hAnsiTheme="minorHAnsi"/>
                <w:color w:val="000000"/>
                <w:sz w:val="16"/>
                <w:szCs w:val="16"/>
                <w:lang w:val="en-US" w:eastAsia="zh-CN" w:bidi="ar"/>
              </w:rPr>
            </w:pPr>
            <w:r>
              <w:rPr>
                <w:rFonts w:hint="default" w:hAnsi="Arial" w:eastAsia="宋体" w:cs="Arial" w:asciiTheme="minorAscii"/>
                <w:i w:val="0"/>
                <w:color w:val="000000"/>
                <w:kern w:val="0"/>
                <w:sz w:val="16"/>
                <w:szCs w:val="16"/>
                <w:u w:val="none"/>
                <w:lang w:val="en-US" w:eastAsia="zh-CN" w:bidi="ar"/>
              </w:rPr>
              <w:t>490</w:t>
            </w:r>
            <w:r>
              <w:rPr>
                <w:rFonts w:hint="eastAsia" w:hAnsi="Arial" w:eastAsia="宋体" w:cs="Arial" w:asciiTheme="minorAscii"/>
                <w:i w:val="0"/>
                <w:color w:val="000000"/>
                <w:kern w:val="0"/>
                <w:sz w:val="16"/>
                <w:szCs w:val="16"/>
                <w:u w:val="none"/>
                <w:lang w:val="en-US" w:eastAsia="zh-CN" w:bidi="ar"/>
              </w:rPr>
              <w:t>.42</w:t>
            </w:r>
          </w:p>
        </w:tc>
        <w:tc>
          <w:tcPr>
            <w:tcW w:w="697"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hAnsi="Arial" w:eastAsia="宋体" w:cs="Arial" w:asciiTheme="minorAscii"/>
                <w:i w:val="0"/>
                <w:color w:val="000000"/>
                <w:kern w:val="0"/>
                <w:sz w:val="16"/>
                <w:szCs w:val="16"/>
                <w:u w:val="none"/>
                <w:lang w:val="en-US" w:eastAsia="zh-CN" w:bidi="ar"/>
              </w:rPr>
            </w:pPr>
            <w:r>
              <w:rPr>
                <w:rFonts w:hint="default" w:hAnsi="Arial" w:eastAsia="宋体" w:cs="Arial" w:asciiTheme="minorAscii"/>
                <w:i w:val="0"/>
                <w:color w:val="000000"/>
                <w:kern w:val="0"/>
                <w:sz w:val="16"/>
                <w:szCs w:val="16"/>
                <w:u w:val="none"/>
                <w:lang w:val="en-US" w:eastAsia="zh-CN" w:bidi="ar"/>
              </w:rPr>
              <w:t>27.2.2</w:t>
            </w:r>
          </w:p>
        </w:tc>
        <w:tc>
          <w:tcPr>
            <w:tcW w:w="2821"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eastAsia="宋体" w:asciiTheme="minorAscii" w:hAnsiTheme="minorHAnsi"/>
                <w:color w:val="000000"/>
                <w:sz w:val="16"/>
                <w:szCs w:val="16"/>
                <w:lang w:val="en-US" w:eastAsia="zh-CN" w:bidi="ar"/>
              </w:rPr>
            </w:pPr>
            <w:r>
              <w:rPr>
                <w:rFonts w:hint="default" w:hAnsi="Arial" w:eastAsia="宋体" w:cs="Arial" w:asciiTheme="minorAscii"/>
                <w:i w:val="0"/>
                <w:color w:val="000000"/>
                <w:kern w:val="0"/>
                <w:sz w:val="16"/>
                <w:szCs w:val="16"/>
                <w:u w:val="none"/>
                <w:lang w:val="en-US" w:eastAsia="zh-CN" w:bidi="ar"/>
              </w:rPr>
              <w:t>"spatial streams are globally numbered starting from 1".  How is this accomplished?  Is there a global registration authority for SS numbers?  Surely, this is not really what is meant.</w:t>
            </w:r>
          </w:p>
        </w:tc>
        <w:tc>
          <w:tcPr>
            <w:tcW w:w="2913"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eastAsia="宋体" w:asciiTheme="minorAscii" w:hAnsiTheme="minorHAnsi"/>
                <w:color w:val="000000"/>
                <w:sz w:val="16"/>
                <w:szCs w:val="16"/>
                <w:lang w:val="en-US" w:eastAsia="zh-CN" w:bidi="ar"/>
              </w:rPr>
            </w:pPr>
            <w:r>
              <w:rPr>
                <w:rFonts w:hint="default" w:hAnsi="Arial" w:eastAsia="宋体" w:cs="Arial" w:asciiTheme="minorAscii"/>
                <w:i w:val="0"/>
                <w:color w:val="000000"/>
                <w:kern w:val="0"/>
                <w:sz w:val="16"/>
                <w:szCs w:val="16"/>
                <w:u w:val="none"/>
                <w:lang w:val="en-US" w:eastAsia="zh-CN" w:bidi="ar"/>
              </w:rPr>
              <w:t>Replace with "spacial streams are uniquely numbered within a BSS, by the controlling AP"</w:t>
            </w:r>
          </w:p>
        </w:tc>
        <w:tc>
          <w:tcPr>
            <w:tcW w:w="2972" w:type="dxa"/>
            <w:tcBorders>
              <w:top w:val="single" w:color="auto" w:sz="4" w:space="0"/>
              <w:left w:val="single" w:color="auto" w:sz="4" w:space="0"/>
              <w:bottom w:val="single" w:color="auto" w:sz="4" w:space="0"/>
              <w:right w:val="single" w:color="auto" w:sz="4" w:space="0"/>
            </w:tcBorders>
          </w:tcPr>
          <w:p>
            <w:pPr>
              <w:textAlignment w:val="top"/>
              <w:rPr>
                <w:rFonts w:hint="eastAsia" w:eastAsia="宋体" w:asciiTheme="minorHAnsi" w:hAnsiTheme="minorHAnsi"/>
                <w:b/>
                <w:bCs/>
                <w:color w:val="000000"/>
                <w:sz w:val="16"/>
                <w:szCs w:val="16"/>
                <w:u w:val="single"/>
                <w:lang w:val="en-US" w:eastAsia="zh-CN"/>
              </w:rPr>
            </w:pPr>
            <w:r>
              <w:rPr>
                <w:rFonts w:hint="eastAsia" w:eastAsia="宋体" w:asciiTheme="minorHAnsi" w:hAnsiTheme="minorHAnsi"/>
                <w:b/>
                <w:bCs/>
                <w:color w:val="000000"/>
                <w:sz w:val="16"/>
                <w:szCs w:val="16"/>
                <w:u w:val="single"/>
                <w:lang w:val="en-US" w:eastAsia="zh-CN"/>
              </w:rPr>
              <w:t>Revised</w:t>
            </w:r>
          </w:p>
          <w:p>
            <w:pPr>
              <w:textAlignment w:val="top"/>
              <w:rPr>
                <w:rFonts w:hint="eastAsia" w:eastAsia="宋体" w:asciiTheme="minorHAnsi" w:hAnsiTheme="minorHAnsi"/>
                <w:b/>
                <w:bCs/>
                <w:color w:val="000000"/>
                <w:sz w:val="16"/>
                <w:szCs w:val="16"/>
                <w:u w:val="single"/>
                <w:lang w:val="en-US" w:eastAsia="zh-CN"/>
              </w:rPr>
            </w:pPr>
          </w:p>
          <w:p>
            <w:pPr>
              <w:textAlignment w:val="top"/>
              <w:rPr>
                <w:rFonts w:eastAsia="宋体" w:asciiTheme="minorHAnsi" w:hAnsiTheme="minorHAnsi"/>
                <w:color w:val="000000"/>
                <w:sz w:val="16"/>
                <w:szCs w:val="16"/>
                <w:highlight w:val="none"/>
                <w:lang w:val="en-US" w:eastAsia="zh-CN"/>
              </w:rPr>
            </w:pPr>
            <w:r>
              <w:rPr>
                <w:rFonts w:eastAsia="宋体" w:asciiTheme="minorHAnsi" w:hAnsiTheme="minorHAnsi"/>
                <w:b/>
                <w:color w:val="000000"/>
                <w:sz w:val="16"/>
                <w:szCs w:val="16"/>
                <w:highlight w:val="none"/>
                <w:u w:val="single"/>
                <w:lang w:val="en-US" w:eastAsia="zh-CN"/>
              </w:rPr>
              <w:t xml:space="preserve">Discussion: </w:t>
            </w:r>
            <w:r>
              <w:rPr>
                <w:rFonts w:eastAsia="宋体" w:asciiTheme="minorHAnsi" w:hAnsiTheme="minorHAnsi"/>
                <w:color w:val="000000"/>
                <w:sz w:val="16"/>
                <w:szCs w:val="16"/>
                <w:highlight w:val="none"/>
                <w:lang w:val="en-US" w:eastAsia="zh-CN"/>
              </w:rPr>
              <w:t xml:space="preserve">Agree </w:t>
            </w:r>
            <w:r>
              <w:rPr>
                <w:rFonts w:hint="eastAsia" w:eastAsia="宋体" w:asciiTheme="minorHAnsi" w:hAnsiTheme="minorHAnsi"/>
                <w:color w:val="000000"/>
                <w:sz w:val="16"/>
                <w:szCs w:val="16"/>
                <w:highlight w:val="none"/>
                <w:lang w:val="en-US" w:eastAsia="zh-CN"/>
              </w:rPr>
              <w:t xml:space="preserve">that the term </w:t>
            </w:r>
            <w:r>
              <w:rPr>
                <w:rFonts w:hint="default" w:eastAsia="宋体" w:asciiTheme="minorHAnsi" w:hAnsiTheme="minorHAnsi"/>
                <w:color w:val="000000"/>
                <w:sz w:val="16"/>
                <w:szCs w:val="16"/>
                <w:highlight w:val="none"/>
                <w:lang w:val="en-US" w:eastAsia="zh-CN"/>
              </w:rPr>
              <w:t>“</w:t>
            </w:r>
            <w:r>
              <w:rPr>
                <w:rFonts w:hint="eastAsia" w:eastAsia="宋体" w:asciiTheme="minorHAnsi" w:hAnsiTheme="minorHAnsi"/>
                <w:color w:val="000000"/>
                <w:sz w:val="16"/>
                <w:szCs w:val="16"/>
                <w:highlight w:val="none"/>
                <w:lang w:val="en-US" w:eastAsia="zh-CN"/>
              </w:rPr>
              <w:t>globally</w:t>
            </w:r>
            <w:r>
              <w:rPr>
                <w:rFonts w:hint="default" w:eastAsia="宋体" w:asciiTheme="minorHAnsi" w:hAnsiTheme="minorHAnsi"/>
                <w:color w:val="000000"/>
                <w:sz w:val="16"/>
                <w:szCs w:val="16"/>
                <w:highlight w:val="none"/>
                <w:lang w:val="en-US" w:eastAsia="zh-CN"/>
              </w:rPr>
              <w:t>”</w:t>
            </w:r>
            <w:r>
              <w:rPr>
                <w:rFonts w:hint="eastAsia" w:eastAsia="宋体" w:asciiTheme="minorHAnsi" w:hAnsiTheme="minorHAnsi"/>
                <w:color w:val="000000"/>
                <w:sz w:val="16"/>
                <w:szCs w:val="16"/>
                <w:highlight w:val="none"/>
                <w:lang w:val="en-US" w:eastAsia="zh-CN"/>
              </w:rPr>
              <w:t xml:space="preserve"> may cause confusion</w:t>
            </w:r>
            <w:r>
              <w:rPr>
                <w:rFonts w:eastAsia="宋体" w:asciiTheme="minorHAnsi" w:hAnsiTheme="minorHAnsi"/>
                <w:color w:val="000000"/>
                <w:sz w:val="16"/>
                <w:szCs w:val="16"/>
                <w:highlight w:val="none"/>
                <w:lang w:val="en-US" w:eastAsia="zh-CN"/>
              </w:rPr>
              <w:t xml:space="preserve">. </w:t>
            </w:r>
            <w:r>
              <w:rPr>
                <w:rFonts w:hint="eastAsia" w:eastAsia="宋体" w:asciiTheme="minorHAnsi" w:hAnsiTheme="minorHAnsi"/>
                <w:color w:val="000000"/>
                <w:sz w:val="16"/>
                <w:szCs w:val="16"/>
                <w:highlight w:val="none"/>
                <w:lang w:val="en-US" w:eastAsia="zh-CN"/>
              </w:rPr>
              <w:t xml:space="preserve">Further more, CID 24456 offers a better wording for the technical purpose of this sentence. </w:t>
            </w:r>
          </w:p>
          <w:p>
            <w:pPr>
              <w:textAlignment w:val="top"/>
              <w:rPr>
                <w:rFonts w:eastAsia="宋体" w:asciiTheme="minorHAnsi" w:hAnsiTheme="minorHAnsi"/>
                <w:color w:val="000000"/>
                <w:sz w:val="16"/>
                <w:szCs w:val="16"/>
                <w:highlight w:val="none"/>
                <w:lang w:val="en-US" w:eastAsia="zh-CN"/>
              </w:rPr>
            </w:pPr>
          </w:p>
          <w:p>
            <w:pPr>
              <w:textAlignment w:val="top"/>
              <w:rPr>
                <w:rFonts w:eastAsia="宋体" w:asciiTheme="minorHAnsi" w:hAnsiTheme="minorHAnsi"/>
                <w:b/>
                <w:color w:val="000000"/>
                <w:sz w:val="16"/>
                <w:szCs w:val="16"/>
                <w:highlight w:val="none"/>
                <w:u w:val="single"/>
                <w:lang w:val="en-US" w:eastAsia="zh-CN"/>
              </w:rPr>
            </w:pPr>
            <w:r>
              <w:rPr>
                <w:rFonts w:eastAsia="宋体" w:asciiTheme="minorHAnsi" w:hAnsiTheme="minorHAnsi"/>
                <w:b/>
                <w:color w:val="000000"/>
                <w:sz w:val="16"/>
                <w:szCs w:val="16"/>
                <w:highlight w:val="none"/>
                <w:u w:val="single"/>
                <w:lang w:val="en-US" w:eastAsia="zh-CN"/>
              </w:rPr>
              <w:t xml:space="preserve">Instruction to TGax Tech Editor: </w:t>
            </w:r>
          </w:p>
          <w:p>
            <w:pPr>
              <w:textAlignment w:val="top"/>
              <w:rPr>
                <w:rFonts w:eastAsia="宋体" w:asciiTheme="minorHAnsi" w:hAnsiTheme="minorHAnsi"/>
                <w:color w:val="000000"/>
                <w:sz w:val="16"/>
                <w:szCs w:val="16"/>
                <w:lang w:val="en-US" w:eastAsia="zh-CN"/>
              </w:rPr>
            </w:pPr>
            <w:r>
              <w:rPr>
                <w:rFonts w:eastAsia="宋体" w:asciiTheme="minorHAnsi" w:hAnsiTheme="minorHAnsi"/>
                <w:color w:val="000000"/>
                <w:sz w:val="16"/>
                <w:szCs w:val="16"/>
                <w:highlight w:val="none"/>
                <w:lang w:val="en-US" w:eastAsia="zh-CN"/>
              </w:rPr>
              <w:t xml:space="preserve">Please implement the </w:t>
            </w:r>
            <w:r>
              <w:rPr>
                <w:rFonts w:hint="eastAsia" w:eastAsia="宋体" w:asciiTheme="minorHAnsi" w:hAnsiTheme="minorHAnsi"/>
                <w:color w:val="000000"/>
                <w:sz w:val="16"/>
                <w:szCs w:val="16"/>
                <w:highlight w:val="none"/>
                <w:lang w:val="en-US" w:eastAsia="zh-CN"/>
              </w:rPr>
              <w:t>resolution to CID 24456 as proposed in 11-20/0352r2.</w:t>
            </w:r>
          </w:p>
        </w:tc>
      </w:tr>
    </w:tbl>
    <w:p>
      <w:pPr>
        <w:rPr>
          <w:rFonts w:ascii="Arial" w:hAnsi="Arial" w:eastAsia="宋体" w:cs="Arial"/>
          <w:i/>
          <w:sz w:val="24"/>
          <w:highlight w:val="yellow"/>
          <w:u w:val="single"/>
          <w:lang w:eastAsia="zh-CN"/>
        </w:rPr>
      </w:pPr>
    </w:p>
    <w:p>
      <w:pPr>
        <w:rPr>
          <w:rFonts w:ascii="Arial" w:hAnsi="Arial" w:eastAsia="宋体" w:cs="Arial"/>
          <w:i/>
          <w:sz w:val="24"/>
          <w:highlight w:val="yellow"/>
          <w:u w:val="single"/>
          <w:lang w:eastAsia="zh-CN"/>
        </w:rPr>
      </w:pPr>
    </w:p>
    <w:p>
      <w:pPr>
        <w:spacing w:after="160" w:line="256" w:lineRule="auto"/>
        <w:rPr>
          <w:rFonts w:eastAsia="宋体"/>
          <w:i/>
          <w:sz w:val="24"/>
          <w:highlight w:val="yellow"/>
          <w:lang w:val="en-US" w:eastAsia="zh-CN"/>
        </w:rPr>
      </w:pPr>
      <w:r>
        <w:rPr>
          <w:rFonts w:eastAsia="宋体"/>
          <w:i/>
          <w:sz w:val="24"/>
          <w:highlight w:val="yellow"/>
          <w:lang w:val="en-US" w:eastAsia="zh-CN"/>
        </w:rPr>
        <w:t>---------------------------</w:t>
      </w:r>
      <w:r>
        <w:rPr>
          <w:rFonts w:eastAsia="宋体"/>
          <w:b/>
          <w:i/>
          <w:sz w:val="24"/>
          <w:highlight w:val="yellow"/>
          <w:lang w:val="en-US" w:eastAsia="zh-CN"/>
        </w:rPr>
        <w:t>Proposed Spec Text Modifications for CID 2</w:t>
      </w:r>
      <w:r>
        <w:rPr>
          <w:rFonts w:hint="eastAsia" w:eastAsia="宋体"/>
          <w:b/>
          <w:i/>
          <w:sz w:val="24"/>
          <w:highlight w:val="yellow"/>
          <w:lang w:val="en-US" w:eastAsia="zh-CN"/>
        </w:rPr>
        <w:t>4294</w:t>
      </w:r>
      <w:r>
        <w:rPr>
          <w:rFonts w:eastAsia="宋体"/>
          <w:i/>
          <w:sz w:val="24"/>
          <w:highlight w:val="yellow"/>
          <w:lang w:val="en-US" w:eastAsia="zh-CN"/>
        </w:rPr>
        <w:t>----------------------------------</w:t>
      </w:r>
    </w:p>
    <w:p>
      <w:pPr>
        <w:spacing w:after="160" w:line="256" w:lineRule="auto"/>
        <w:rPr>
          <w:rFonts w:ascii="Arial" w:hAnsi="Arial" w:eastAsia="宋体" w:cs="Arial"/>
          <w:sz w:val="16"/>
          <w:szCs w:val="16"/>
          <w:lang w:eastAsia="zh-CN"/>
        </w:rPr>
      </w:pPr>
    </w:p>
    <w:p>
      <w:pPr>
        <w:rPr>
          <w:b/>
          <w:bCs/>
          <w:i/>
          <w:iCs/>
          <w:highlight w:val="yellow"/>
          <w:lang w:eastAsia="ko-KR"/>
        </w:rPr>
      </w:pPr>
      <w:r>
        <w:rPr>
          <w:b/>
          <w:bCs/>
          <w:i/>
          <w:iCs/>
          <w:highlight w:val="yellow"/>
          <w:lang w:eastAsia="ko-KR"/>
        </w:rPr>
        <w:t xml:space="preserve">TGax Editor: </w:t>
      </w:r>
      <w:r>
        <w:rPr>
          <w:rFonts w:hint="eastAsia" w:eastAsia="宋体"/>
          <w:b/>
          <w:bCs/>
          <w:i/>
          <w:iCs/>
          <w:highlight w:val="yellow"/>
          <w:lang w:eastAsia="zh-CN"/>
        </w:rPr>
        <w:t xml:space="preserve">please modify the </w:t>
      </w:r>
      <w:r>
        <w:rPr>
          <w:rFonts w:hint="eastAsia" w:eastAsia="宋体"/>
          <w:b/>
          <w:bCs/>
          <w:i/>
          <w:iCs/>
          <w:highlight w:val="yellow"/>
          <w:lang w:val="en-US" w:eastAsia="zh-CN"/>
        </w:rPr>
        <w:t xml:space="preserve">sentence </w:t>
      </w:r>
      <w:r>
        <w:rPr>
          <w:rFonts w:eastAsia="宋体"/>
          <w:b/>
          <w:bCs/>
          <w:i/>
          <w:iCs/>
          <w:highlight w:val="yellow"/>
          <w:lang w:eastAsia="zh-CN"/>
        </w:rPr>
        <w:t>at pg</w:t>
      </w:r>
      <w:r>
        <w:rPr>
          <w:rFonts w:hint="eastAsia" w:eastAsia="宋体"/>
          <w:b/>
          <w:bCs/>
          <w:i/>
          <w:iCs/>
          <w:highlight w:val="yellow"/>
          <w:lang w:val="en-US" w:eastAsia="zh-CN"/>
        </w:rPr>
        <w:t>355</w:t>
      </w:r>
      <w:r>
        <w:rPr>
          <w:rFonts w:eastAsia="宋体"/>
          <w:b/>
          <w:bCs/>
          <w:i/>
          <w:iCs/>
          <w:highlight w:val="yellow"/>
          <w:lang w:eastAsia="zh-CN"/>
        </w:rPr>
        <w:t>/ln</w:t>
      </w:r>
      <w:r>
        <w:rPr>
          <w:rFonts w:hint="eastAsia" w:eastAsia="宋体"/>
          <w:b/>
          <w:bCs/>
          <w:i/>
          <w:iCs/>
          <w:highlight w:val="yellow"/>
          <w:lang w:val="en-US" w:eastAsia="zh-CN"/>
        </w:rPr>
        <w:t>62</w:t>
      </w:r>
      <w:r>
        <w:rPr>
          <w:rFonts w:eastAsia="宋体"/>
          <w:b/>
          <w:bCs/>
          <w:i/>
          <w:iCs/>
          <w:highlight w:val="yellow"/>
          <w:lang w:eastAsia="zh-CN"/>
        </w:rPr>
        <w:t xml:space="preserve"> in sub-clause 27.</w:t>
      </w:r>
      <w:r>
        <w:rPr>
          <w:rFonts w:hint="eastAsia" w:eastAsia="宋体"/>
          <w:b/>
          <w:bCs/>
          <w:i/>
          <w:iCs/>
          <w:highlight w:val="yellow"/>
          <w:lang w:val="en-US" w:eastAsia="zh-CN"/>
        </w:rPr>
        <w:t>5.2.3.4</w:t>
      </w:r>
      <w:r>
        <w:rPr>
          <w:rFonts w:eastAsia="宋体"/>
          <w:b/>
          <w:bCs/>
          <w:i/>
          <w:iCs/>
          <w:highlight w:val="yellow"/>
          <w:lang w:eastAsia="zh-CN"/>
        </w:rPr>
        <w:t xml:space="preserve"> </w:t>
      </w:r>
      <w:r>
        <w:rPr>
          <w:rFonts w:hint="eastAsia" w:eastAsia="宋体"/>
          <w:b/>
          <w:bCs/>
          <w:i/>
          <w:iCs/>
          <w:highlight w:val="yellow"/>
          <w:lang w:val="en-US" w:eastAsia="zh-CN"/>
        </w:rPr>
        <w:t xml:space="preserve">(TXVECTOR parameters for HE TB PPDU response to TRS Control subfield) </w:t>
      </w:r>
      <w:r>
        <w:rPr>
          <w:rFonts w:hint="eastAsia" w:eastAsia="宋体"/>
          <w:b/>
          <w:bCs/>
          <w:i/>
          <w:iCs/>
          <w:highlight w:val="yellow"/>
          <w:lang w:eastAsia="zh-CN"/>
        </w:rPr>
        <w:t xml:space="preserve">in </w:t>
      </w:r>
      <w:r>
        <w:rPr>
          <w:rFonts w:eastAsia="宋体"/>
          <w:b/>
          <w:bCs/>
          <w:i/>
          <w:iCs/>
          <w:highlight w:val="yellow"/>
          <w:lang w:eastAsia="zh-CN"/>
        </w:rPr>
        <w:t xml:space="preserve">IEEE </w:t>
      </w:r>
      <w:r>
        <w:rPr>
          <w:rFonts w:hint="eastAsia" w:eastAsia="宋体"/>
          <w:b/>
          <w:bCs/>
          <w:i/>
          <w:iCs/>
          <w:highlight w:val="yellow"/>
          <w:lang w:eastAsia="zh-CN"/>
        </w:rPr>
        <w:t>P802.11ax D</w:t>
      </w:r>
      <w:r>
        <w:rPr>
          <w:rFonts w:hint="eastAsia" w:eastAsia="宋体"/>
          <w:b/>
          <w:bCs/>
          <w:i/>
          <w:iCs/>
          <w:highlight w:val="yellow"/>
          <w:lang w:val="en-US" w:eastAsia="zh-CN"/>
        </w:rPr>
        <w:t>6</w:t>
      </w:r>
      <w:r>
        <w:rPr>
          <w:rFonts w:eastAsia="宋体"/>
          <w:b/>
          <w:bCs/>
          <w:i/>
          <w:iCs/>
          <w:highlight w:val="yellow"/>
          <w:lang w:eastAsia="zh-CN"/>
        </w:rPr>
        <w:t>.0</w:t>
      </w:r>
      <w:r>
        <w:rPr>
          <w:rFonts w:hint="eastAsia" w:eastAsia="宋体"/>
          <w:b/>
          <w:bCs/>
          <w:i/>
          <w:iCs/>
          <w:highlight w:val="yellow"/>
          <w:lang w:eastAsia="zh-CN"/>
        </w:rPr>
        <w:t xml:space="preserve"> as proposed below</w:t>
      </w:r>
      <w:r>
        <w:rPr>
          <w:rFonts w:eastAsia="宋体"/>
          <w:b/>
          <w:bCs/>
          <w:i/>
          <w:iCs/>
          <w:highlight w:val="yellow"/>
          <w:lang w:eastAsia="zh-CN"/>
        </w:rPr>
        <w:t xml:space="preserve"> as part of </w:t>
      </w:r>
      <w:r>
        <w:rPr>
          <w:rFonts w:hint="eastAsia" w:eastAsia="宋体"/>
          <w:b/>
          <w:bCs/>
          <w:i/>
          <w:iCs/>
          <w:highlight w:val="yellow"/>
          <w:lang w:eastAsia="zh-CN"/>
        </w:rPr>
        <w:t xml:space="preserve">resolution to CID </w:t>
      </w:r>
      <w:r>
        <w:rPr>
          <w:rFonts w:eastAsia="宋体"/>
          <w:b/>
          <w:bCs/>
          <w:i/>
          <w:iCs/>
          <w:highlight w:val="yellow"/>
          <w:lang w:eastAsia="zh-CN"/>
        </w:rPr>
        <w:t>2</w:t>
      </w:r>
      <w:r>
        <w:rPr>
          <w:rFonts w:hint="eastAsia" w:eastAsia="宋体"/>
          <w:b/>
          <w:bCs/>
          <w:i/>
          <w:iCs/>
          <w:highlight w:val="yellow"/>
          <w:lang w:val="en-US" w:eastAsia="zh-CN"/>
        </w:rPr>
        <w:t>4294</w:t>
      </w:r>
      <w:r>
        <w:rPr>
          <w:rFonts w:hint="eastAsia" w:eastAsia="宋体"/>
          <w:b/>
          <w:bCs/>
          <w:i/>
          <w:iCs/>
          <w:highlight w:val="yellow"/>
          <w:lang w:eastAsia="zh-CN"/>
        </w:rPr>
        <w:t>.</w:t>
      </w:r>
    </w:p>
    <w:p>
      <w:pPr>
        <w:rPr>
          <w:b/>
          <w:bCs/>
          <w:i/>
          <w:iCs/>
          <w:highlight w:val="yellow"/>
          <w:lang w:eastAsia="ko-KR"/>
        </w:rPr>
      </w:pPr>
    </w:p>
    <w:p>
      <w:pPr>
        <w:rPr>
          <w:rFonts w:eastAsiaTheme="minorEastAsia"/>
          <w:b/>
          <w:sz w:val="21"/>
          <w:szCs w:val="21"/>
          <w:lang w:eastAsia="zh-CN"/>
        </w:rPr>
      </w:pPr>
      <w:r>
        <w:rPr>
          <w:rFonts w:eastAsiaTheme="minorEastAsia"/>
          <w:b/>
          <w:sz w:val="21"/>
          <w:szCs w:val="21"/>
          <w:lang w:eastAsia="zh-CN"/>
        </w:rPr>
        <w:t>2</w:t>
      </w:r>
      <w:r>
        <w:rPr>
          <w:rFonts w:hint="eastAsia" w:eastAsiaTheme="minorEastAsia"/>
          <w:b/>
          <w:sz w:val="21"/>
          <w:szCs w:val="21"/>
          <w:lang w:val="en-US" w:eastAsia="zh-CN"/>
        </w:rPr>
        <w:t>6.5.2.3.4</w:t>
      </w:r>
      <w:r>
        <w:rPr>
          <w:rFonts w:eastAsiaTheme="minorEastAsia"/>
          <w:b/>
          <w:sz w:val="21"/>
          <w:szCs w:val="21"/>
          <w:lang w:eastAsia="zh-CN"/>
        </w:rPr>
        <w:t xml:space="preserve"> </w:t>
      </w:r>
      <w:r>
        <w:rPr>
          <w:rFonts w:hint="eastAsia" w:eastAsiaTheme="minorEastAsia"/>
          <w:b/>
          <w:sz w:val="21"/>
          <w:szCs w:val="21"/>
          <w:lang w:val="en-US" w:eastAsia="zh-CN"/>
        </w:rPr>
        <w:t>TXVECTOR parameters for HE TB PPDU response to TRS Control subfield</w:t>
      </w:r>
    </w:p>
    <w:p>
      <w:pPr>
        <w:spacing w:after="160" w:line="256" w:lineRule="auto"/>
        <w:rPr>
          <w:rFonts w:hint="default" w:ascii="Times New Roman" w:hAnsi="Times New Roman" w:eastAsia="宋体" w:cs="Times New Roman"/>
          <w:color w:val="auto"/>
          <w:sz w:val="20"/>
          <w:szCs w:val="20"/>
          <w:lang w:eastAsia="zh-CN"/>
        </w:rPr>
      </w:pPr>
      <w:r>
        <w:rPr>
          <w:rFonts w:hint="default" w:ascii="Times New Roman" w:hAnsi="Times New Roman" w:eastAsia="宋体" w:cs="Times New Roman"/>
          <w:color w:val="auto"/>
          <w:sz w:val="20"/>
          <w:szCs w:val="20"/>
          <w:lang w:eastAsia="zh-CN"/>
        </w:rPr>
        <w:t>……</w:t>
      </w:r>
    </w:p>
    <w:p>
      <w:pPr>
        <w:numPr>
          <w:ilvl w:val="0"/>
          <w:numId w:val="3"/>
        </w:numPr>
        <w:spacing w:after="160" w:line="256" w:lineRule="auto"/>
        <w:ind w:left="720" w:leftChars="0" w:hanging="360" w:firstLineChars="0"/>
        <w:rPr>
          <w:rFonts w:hint="eastAsia" w:eastAsia="宋体"/>
          <w:bCs/>
          <w:i/>
          <w:iCs/>
          <w:highlight w:val="none"/>
          <w:lang w:val="en-US" w:eastAsia="zh-CN"/>
        </w:rPr>
      </w:pPr>
      <w:r>
        <w:rPr>
          <w:rFonts w:hint="eastAsia" w:ascii="TimesNewRomanPSMT" w:hAnsi="TimesNewRomanPSMT" w:eastAsia="宋体"/>
          <w:i w:val="0"/>
          <w:iCs/>
          <w:color w:val="auto"/>
          <w:sz w:val="20"/>
          <w:highlight w:val="none"/>
          <w:lang w:val="en-US" w:eastAsia="zh-CN"/>
        </w:rPr>
        <w:t>The LDPC_EXTRA_SYMBOL paramet</w:t>
      </w:r>
      <w:r>
        <w:rPr>
          <w:rFonts w:hint="eastAsia" w:ascii="TimesNewRomanPSMT" w:hAnsi="TimesNewRomanPSMT" w:eastAsia="宋体"/>
          <w:i w:val="0"/>
          <w:iCs/>
          <w:color w:val="auto"/>
          <w:sz w:val="20"/>
          <w:szCs w:val="22"/>
          <w:highlight w:val="none"/>
          <w:lang w:val="en-US" w:eastAsia="zh-CN"/>
        </w:rPr>
        <w:t xml:space="preserve">er is </w:t>
      </w:r>
      <w:r>
        <w:rPr>
          <w:rFonts w:hint="eastAsia" w:ascii="TimesNewRomanPSMT" w:hAnsi="TimesNewRomanPSMT" w:eastAsia="宋体"/>
          <w:i w:val="0"/>
          <w:iCs/>
          <w:strike/>
          <w:dstrike w:val="0"/>
          <w:color w:val="FF0000"/>
          <w:sz w:val="20"/>
          <w:szCs w:val="22"/>
          <w:highlight w:val="none"/>
          <w:lang w:val="en-US" w:eastAsia="zh-CN"/>
        </w:rPr>
        <w:t>not present</w:t>
      </w:r>
      <w:r>
        <w:rPr>
          <w:rFonts w:hint="eastAsia" w:ascii="TimesNewRomanPSMT" w:hAnsi="TimesNewRomanPSMT" w:eastAsia="宋体"/>
          <w:i w:val="0"/>
          <w:iCs/>
          <w:color w:val="0070C0"/>
          <w:sz w:val="20"/>
          <w:szCs w:val="22"/>
          <w:highlight w:val="none"/>
          <w:u w:val="single"/>
          <w:lang w:val="en-US" w:eastAsia="zh-CN"/>
        </w:rPr>
        <w:t xml:space="preserve"> set to 0</w:t>
      </w:r>
      <w:r>
        <w:rPr>
          <w:rFonts w:hint="eastAsia" w:ascii="TimesNewRomanPSMT" w:hAnsi="TimesNewRomanPSMT" w:eastAsia="宋体"/>
          <w:i w:val="0"/>
          <w:iCs/>
          <w:color w:val="auto"/>
          <w:sz w:val="20"/>
          <w:szCs w:val="22"/>
          <w:highlight w:val="none"/>
          <w:lang w:val="en-US" w:eastAsia="zh-CN"/>
        </w:rPr>
        <w:t xml:space="preserve"> if </w:t>
      </w:r>
      <w:r>
        <w:rPr>
          <w:rFonts w:hint="eastAsia" w:ascii="TimesNewRomanPSMT" w:hAnsi="TimesNewRomanPSMT" w:eastAsia="宋体"/>
          <w:i w:val="0"/>
          <w:iCs/>
          <w:color w:val="auto"/>
          <w:sz w:val="20"/>
          <w:highlight w:val="none"/>
          <w:lang w:val="en-US" w:eastAsia="zh-CN"/>
        </w:rPr>
        <w:t xml:space="preserve">the RU Allocation subfield indicates less than a 484-tone RU; otherwise </w:t>
      </w:r>
      <w:r>
        <w:rPr>
          <w:rFonts w:hint="eastAsia" w:ascii="TimesNewRomanPSMT" w:hAnsi="TimesNewRomanPSMT" w:eastAsia="宋体"/>
          <w:i w:val="0"/>
          <w:iCs/>
          <w:color w:val="auto"/>
          <w:sz w:val="20"/>
          <w:szCs w:val="22"/>
          <w:highlight w:val="none"/>
          <w:lang w:val="en-US" w:eastAsia="zh-CN"/>
        </w:rPr>
        <w:t>set to 1</w:t>
      </w:r>
      <w:r>
        <w:rPr>
          <w:rFonts w:hint="eastAsia" w:ascii="TimesNewRomanPSMT" w:hAnsi="TimesNewRomanPSMT" w:eastAsia="宋体"/>
          <w:i w:val="0"/>
          <w:iCs/>
          <w:color w:val="000000"/>
          <w:sz w:val="20"/>
          <w:highlight w:val="none"/>
          <w:lang w:val="en-US" w:eastAsia="zh-CN"/>
        </w:rPr>
        <w:t>.</w:t>
      </w:r>
      <w:r>
        <w:rPr>
          <w:rFonts w:ascii="TimesNewRomanPSMT" w:hAnsi="TimesNewRomanPSMT"/>
          <w:color w:val="000000"/>
          <w:sz w:val="20"/>
          <w:highlight w:val="none"/>
        </w:rPr>
        <w:t xml:space="preserve"> </w:t>
      </w:r>
      <w:r>
        <w:rPr>
          <w:rFonts w:hint="eastAsia" w:eastAsia="宋体"/>
          <w:bCs/>
          <w:i/>
          <w:iCs/>
          <w:highlight w:val="yellow"/>
          <w:lang w:val="en-US" w:eastAsia="zh-CN"/>
        </w:rPr>
        <w:t>[</w:t>
      </w:r>
      <w:r>
        <w:rPr>
          <w:rFonts w:eastAsia="宋体"/>
          <w:bCs/>
          <w:i/>
          <w:iCs/>
          <w:highlight w:val="yellow"/>
          <w:lang w:val="en-US" w:eastAsia="zh-CN"/>
        </w:rPr>
        <w:t>CID # 2</w:t>
      </w:r>
      <w:r>
        <w:rPr>
          <w:rFonts w:hint="eastAsia" w:eastAsia="宋体"/>
          <w:bCs/>
          <w:i/>
          <w:iCs/>
          <w:highlight w:val="yellow"/>
          <w:lang w:val="en-US" w:eastAsia="zh-CN"/>
        </w:rPr>
        <w:t>4294]</w:t>
      </w:r>
    </w:p>
    <w:p>
      <w:pPr>
        <w:spacing w:after="160" w:line="256" w:lineRule="auto"/>
        <w:rPr>
          <w:rFonts w:hint="default" w:ascii="Times New Roman" w:hAnsi="Times New Roman" w:eastAsia="宋体" w:cs="Times New Roman"/>
          <w:color w:val="auto"/>
          <w:sz w:val="20"/>
          <w:szCs w:val="20"/>
          <w:lang w:eastAsia="zh-CN"/>
        </w:rPr>
      </w:pPr>
      <w:r>
        <w:rPr>
          <w:rFonts w:hint="default" w:ascii="Times New Roman" w:hAnsi="Times New Roman" w:eastAsia="宋体" w:cs="Times New Roman"/>
          <w:color w:val="auto"/>
          <w:sz w:val="20"/>
          <w:szCs w:val="20"/>
          <w:lang w:eastAsia="zh-CN"/>
        </w:rPr>
        <w:t>……</w:t>
      </w:r>
    </w:p>
    <w:p>
      <w:pPr>
        <w:autoSpaceDE w:val="0"/>
        <w:autoSpaceDN w:val="0"/>
        <w:adjustRightInd w:val="0"/>
        <w:jc w:val="both"/>
        <w:rPr>
          <w:b/>
          <w:bCs/>
          <w:i/>
          <w:iCs/>
          <w:highlight w:val="yellow"/>
          <w:lang w:eastAsia="ko-KR"/>
        </w:rPr>
      </w:pPr>
    </w:p>
    <w:p>
      <w:pPr>
        <w:autoSpaceDE w:val="0"/>
        <w:autoSpaceDN w:val="0"/>
        <w:adjustRightInd w:val="0"/>
        <w:jc w:val="both"/>
        <w:rPr>
          <w:b/>
          <w:bCs/>
          <w:i/>
          <w:iCs/>
          <w:highlight w:val="yellow"/>
          <w:lang w:eastAsia="ko-KR"/>
        </w:rPr>
      </w:pPr>
    </w:p>
    <w:p>
      <w:pPr>
        <w:rPr>
          <w:rFonts w:eastAsiaTheme="minorEastAsia"/>
          <w:szCs w:val="18"/>
          <w:lang w:val="en-US" w:eastAsia="zh-CN"/>
        </w:rPr>
      </w:pPr>
      <w:r>
        <w:rPr>
          <w:rFonts w:eastAsiaTheme="minorEastAsia"/>
          <w:bCs/>
          <w:iCs/>
          <w:sz w:val="24"/>
          <w:szCs w:val="24"/>
          <w:highlight w:val="yellow"/>
          <w:lang w:eastAsia="zh-CN"/>
        </w:rPr>
        <w:t>--------------------</w:t>
      </w:r>
      <w:r>
        <w:rPr>
          <w:b/>
          <w:bCs/>
          <w:i/>
          <w:iCs/>
          <w:sz w:val="24"/>
          <w:szCs w:val="24"/>
          <w:highlight w:val="yellow"/>
          <w:lang w:eastAsia="ko-KR"/>
        </w:rPr>
        <w:t xml:space="preserve"> End of proposed changes for resolution to CID </w:t>
      </w:r>
      <w:r>
        <w:rPr>
          <w:rFonts w:eastAsia="宋体"/>
          <w:b/>
          <w:i/>
          <w:sz w:val="24"/>
          <w:highlight w:val="yellow"/>
          <w:lang w:val="en-US" w:eastAsia="zh-CN"/>
        </w:rPr>
        <w:t>2</w:t>
      </w:r>
      <w:r>
        <w:rPr>
          <w:rFonts w:hint="eastAsia" w:eastAsia="宋体"/>
          <w:b/>
          <w:i/>
          <w:sz w:val="24"/>
          <w:highlight w:val="yellow"/>
          <w:lang w:val="en-US" w:eastAsia="zh-CN"/>
        </w:rPr>
        <w:t>4294</w:t>
      </w:r>
      <w:r>
        <w:rPr>
          <w:rFonts w:eastAsia="宋体"/>
          <w:b/>
          <w:i/>
          <w:sz w:val="24"/>
          <w:highlight w:val="yellow"/>
          <w:lang w:val="en-US" w:eastAsia="zh-CN"/>
        </w:rPr>
        <w:t xml:space="preserve"> </w:t>
      </w:r>
      <w:r>
        <w:rPr>
          <w:bCs/>
          <w:i/>
          <w:iCs/>
          <w:sz w:val="24"/>
          <w:szCs w:val="24"/>
          <w:highlight w:val="yellow"/>
          <w:lang w:eastAsia="ko-KR"/>
        </w:rPr>
        <w:t>---------------------</w:t>
      </w:r>
    </w:p>
    <w:p>
      <w:pPr>
        <w:rPr>
          <w:bCs/>
          <w:iCs/>
          <w:lang w:eastAsia="ko-KR"/>
        </w:rPr>
      </w:pPr>
    </w:p>
    <w:p>
      <w:pPr>
        <w:rPr>
          <w:b/>
          <w:color w:val="000000"/>
          <w:sz w:val="28"/>
          <w:lang w:val="en-US" w:eastAsia="ko-KR"/>
        </w:rPr>
      </w:pPr>
      <w:r>
        <w:rPr>
          <w:b/>
          <w:color w:val="000000"/>
          <w:sz w:val="28"/>
          <w:lang w:val="en-US" w:eastAsia="ko-KR"/>
        </w:rPr>
        <w:br w:type="page"/>
      </w:r>
    </w:p>
    <w:p>
      <w:pPr>
        <w:autoSpaceDE w:val="0"/>
        <w:autoSpaceDN w:val="0"/>
        <w:adjustRightInd w:val="0"/>
        <w:jc w:val="both"/>
        <w:rPr>
          <w:b/>
          <w:color w:val="000000"/>
          <w:sz w:val="28"/>
          <w:lang w:val="en-US" w:eastAsia="ko-KR"/>
        </w:rPr>
      </w:pPr>
      <w:r>
        <w:rPr>
          <w:b/>
          <w:color w:val="000000"/>
          <w:sz w:val="28"/>
          <w:lang w:val="en-US" w:eastAsia="ko-KR"/>
        </w:rPr>
        <w:t>References:</w:t>
      </w:r>
    </w:p>
    <w:p>
      <w:pPr>
        <w:pStyle w:val="104"/>
        <w:numPr>
          <w:ilvl w:val="0"/>
          <w:numId w:val="4"/>
        </w:numPr>
        <w:autoSpaceDE w:val="0"/>
        <w:autoSpaceDN w:val="0"/>
        <w:adjustRightInd w:val="0"/>
        <w:ind w:leftChars="0"/>
        <w:jc w:val="both"/>
        <w:rPr>
          <w:b/>
          <w:color w:val="000000"/>
          <w:sz w:val="28"/>
          <w:lang w:val="en-US" w:eastAsia="ko-KR"/>
        </w:rPr>
      </w:pPr>
      <w:r>
        <w:rPr>
          <w:b/>
          <w:color w:val="000000"/>
          <w:sz w:val="28"/>
          <w:lang w:val="en-US" w:eastAsia="ko-KR"/>
        </w:rPr>
        <w:t>IEEE P802.11ax</w:t>
      </w:r>
      <w:r>
        <w:rPr>
          <w:b/>
          <w:color w:val="000000"/>
          <w:sz w:val="28"/>
          <w:vertAlign w:val="superscript"/>
          <w:lang w:val="en-US" w:eastAsia="ko-KR"/>
        </w:rPr>
        <w:t>TM</w:t>
      </w:r>
      <w:r>
        <w:rPr>
          <w:b/>
          <w:color w:val="000000"/>
          <w:sz w:val="28"/>
          <w:lang w:val="en-US" w:eastAsia="ko-KR"/>
        </w:rPr>
        <w:t>/D</w:t>
      </w:r>
      <w:r>
        <w:rPr>
          <w:rFonts w:hint="eastAsia" w:eastAsia="宋体"/>
          <w:b/>
          <w:color w:val="000000"/>
          <w:sz w:val="28"/>
          <w:lang w:val="en-US" w:eastAsia="zh-CN"/>
        </w:rPr>
        <w:t>6</w:t>
      </w:r>
      <w:r>
        <w:rPr>
          <w:b/>
          <w:color w:val="000000"/>
          <w:sz w:val="28"/>
          <w:lang w:val="en-US" w:eastAsia="ko-KR"/>
        </w:rPr>
        <w:t xml:space="preserve">.0, </w:t>
      </w:r>
      <w:r>
        <w:rPr>
          <w:rFonts w:hint="eastAsia" w:eastAsia="宋体"/>
          <w:b/>
          <w:color w:val="000000"/>
          <w:sz w:val="28"/>
          <w:lang w:val="en-US" w:eastAsia="zh-CN"/>
        </w:rPr>
        <w:t>Nov</w:t>
      </w:r>
      <w:r>
        <w:rPr>
          <w:b/>
          <w:color w:val="000000"/>
          <w:sz w:val="28"/>
          <w:lang w:val="en-US" w:eastAsia="ko-KR"/>
        </w:rPr>
        <w:t xml:space="preserve"> 20</w:t>
      </w:r>
      <w:r>
        <w:rPr>
          <w:rFonts w:hint="eastAsia" w:eastAsia="宋体"/>
          <w:b/>
          <w:color w:val="000000"/>
          <w:sz w:val="28"/>
          <w:lang w:val="en-US" w:eastAsia="zh-CN"/>
        </w:rPr>
        <w:t>19</w:t>
      </w:r>
      <w:r>
        <w:rPr>
          <w:b/>
          <w:color w:val="000000"/>
          <w:sz w:val="28"/>
          <w:lang w:val="en-US" w:eastAsia="ko-KR"/>
        </w:rPr>
        <w:t>.</w:t>
      </w:r>
    </w:p>
    <w:sectPr>
      <w:headerReference r:id="rId3" w:type="default"/>
      <w:footerReference r:id="rId4" w:type="default"/>
      <w:pgSz w:w="12240" w:h="15840"/>
      <w:pgMar w:top="1080" w:right="1080" w:bottom="1080" w:left="576" w:header="432" w:footer="432" w:gutter="72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Malgun Gothic">
    <w:panose1 w:val="020B0503020000020004"/>
    <w:charset w:val="81"/>
    <w:family w:val="swiss"/>
    <w:pitch w:val="default"/>
    <w:sig w:usb0="900002AF" w:usb1="01D77CFB" w:usb2="00000012" w:usb3="00000000" w:csb0="00080001"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TimesNewRomanPSMT">
    <w:altName w:val="Times New Roman"/>
    <w:panose1 w:val="00000000000000000000"/>
    <w:charset w:val="00"/>
    <w:family w:val="roman"/>
    <w:pitch w:val="default"/>
    <w:sig w:usb0="00000000" w:usb1="00000000" w:usb2="00000010" w:usb3="00000000" w:csb0="00040001" w:csb1="00000000"/>
  </w:font>
  <w:font w:name="MS Mincho">
    <w:panose1 w:val="02020609040205080304"/>
    <w:charset w:val="80"/>
    <w:family w:val="modern"/>
    <w:pitch w:val="default"/>
    <w:sig w:usb0="E00002FF" w:usb1="6AC7FDFB" w:usb2="00000012" w:usb3="00000000" w:csb0="4002009F" w:csb1="DFD70000"/>
  </w:font>
  <w:font w:name="TimesNewRomanPS-ItalicMT">
    <w:altName w:val="Times New Roman"/>
    <w:panose1 w:val="00000000000000000000"/>
    <w:charset w:val="00"/>
    <w:family w:val="roman"/>
    <w:pitch w:val="default"/>
    <w:sig w:usb0="00000000" w:usb1="00000000" w:usb2="00000000" w:usb3="00000000" w:csb0="00000000" w:csb1="00000000"/>
  </w:font>
  <w:font w:name="SymbolMT">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enter" w:pos="4680"/>
        <w:tab w:val="right" w:pos="9360"/>
        <w:tab w:val="clear" w:pos="6480"/>
      </w:tabs>
    </w:pPr>
    <w:r>
      <w:fldChar w:fldCharType="begin"/>
    </w:r>
    <w:r>
      <w:instrText xml:space="preserve"> SUBJECT  \* MERGEFORMAT </w:instrText>
    </w:r>
    <w:r>
      <w:fldChar w:fldCharType="separate"/>
    </w:r>
    <w:r>
      <w:t>Submission</w:t>
    </w:r>
    <w:r>
      <w:fldChar w:fldCharType="end"/>
    </w:r>
    <w:r>
      <w:tab/>
    </w:r>
    <w:r>
      <w:t xml:space="preserve">page </w:t>
    </w:r>
    <w:r>
      <w:fldChar w:fldCharType="begin"/>
    </w:r>
    <w:r>
      <w:instrText xml:space="preserve">page </w:instrText>
    </w:r>
    <w:r>
      <w:fldChar w:fldCharType="separate"/>
    </w:r>
    <w:r>
      <w:t>8</w:t>
    </w:r>
    <w:r>
      <w:fldChar w:fldCharType="end"/>
    </w:r>
    <w:r>
      <w:tab/>
    </w:r>
    <w:r>
      <w:rPr>
        <w:rFonts w:hint="eastAsia" w:eastAsia="宋体"/>
        <w:lang w:eastAsia="zh-CN"/>
      </w:rPr>
      <w:t>Bo Sun</w:t>
    </w:r>
    <w:r>
      <w:rPr>
        <w:lang w:eastAsia="ko-KR"/>
      </w:rPr>
      <w:t xml:space="preserve"> (</w:t>
    </w:r>
    <w:r>
      <w:rPr>
        <w:rFonts w:hint="eastAsia" w:eastAsia="宋体"/>
        <w:lang w:eastAsia="zh-CN"/>
      </w:rPr>
      <w:t>ZTE</w:t>
    </w:r>
    <w:r>
      <w:rPr>
        <w:lang w:eastAsia="ko-KR"/>
      </w:rPr>
      <w:t>)</w:t>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enter" w:pos="4680"/>
        <w:tab w:val="right" w:pos="9360"/>
        <w:tab w:val="clear" w:pos="6480"/>
      </w:tabs>
    </w:pPr>
    <w:r>
      <w:rPr>
        <w:rFonts w:hint="eastAsia" w:eastAsia="宋体"/>
        <w:lang w:val="en-US" w:eastAsia="zh-CN"/>
      </w:rPr>
      <w:t>Feb</w:t>
    </w:r>
    <w:r>
      <w:rPr>
        <w:lang w:eastAsia="ko-KR"/>
      </w:rPr>
      <w:t xml:space="preserve"> 20</w:t>
    </w:r>
    <w:r>
      <w:rPr>
        <w:rFonts w:hint="eastAsia" w:eastAsia="宋体"/>
        <w:lang w:val="en-US" w:eastAsia="zh-CN"/>
      </w:rPr>
      <w:t>20</w:t>
    </w:r>
    <w:r>
      <w:tab/>
    </w:r>
    <w:r>
      <w:tab/>
    </w:r>
    <w:r>
      <w:fldChar w:fldCharType="begin"/>
    </w:r>
    <w:r>
      <w:instrText xml:space="preserve"> TITLE  \* MERGEFORMAT </w:instrText>
    </w:r>
    <w:r>
      <w:fldChar w:fldCharType="end"/>
    </w:r>
    <w:r>
      <w:fldChar w:fldCharType="begin"/>
    </w:r>
    <w:r>
      <w:instrText xml:space="preserve"> TITLE  \* MERGEFORMAT </w:instrText>
    </w:r>
    <w:r>
      <w:fldChar w:fldCharType="separate"/>
    </w:r>
    <w:r>
      <w:t>doc.: IEEE 802.11-</w:t>
    </w:r>
    <w:r>
      <w:rPr>
        <w:rFonts w:hint="eastAsia" w:eastAsia="宋体"/>
        <w:lang w:val="en-US" w:eastAsia="zh-CN"/>
      </w:rPr>
      <w:t>20</w:t>
    </w:r>
    <w:r>
      <w:t>/</w:t>
    </w:r>
    <w:r>
      <w:rPr>
        <w:rFonts w:hint="eastAsia" w:eastAsia="宋体"/>
        <w:lang w:val="en-US" w:eastAsia="zh-CN"/>
      </w:rPr>
      <w:t>0352</w:t>
    </w:r>
    <w:r>
      <w:rPr>
        <w:lang w:eastAsia="ko-KR"/>
      </w:rPr>
      <w:t>r</w:t>
    </w:r>
    <w:r>
      <w:rPr>
        <w:lang w:eastAsia="ko-KR"/>
      </w:rPr>
      <w:fldChar w:fldCharType="end"/>
    </w:r>
    <w:r>
      <w:rPr>
        <w:rFonts w:hint="eastAsia" w:eastAsia="宋体"/>
        <w:lang w:val="en-US" w:eastAsia="zh-CN"/>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4225FC"/>
    <w:multiLevelType w:val="singleLevel"/>
    <w:tmpl w:val="B14225FC"/>
    <w:lvl w:ilvl="0" w:tentative="0">
      <w:start w:val="1"/>
      <w:numFmt w:val="bullet"/>
      <w:lvlText w:val="─"/>
      <w:lvlJc w:val="left"/>
      <w:pPr>
        <w:ind w:left="420" w:leftChars="0" w:hanging="420" w:firstLineChars="0"/>
      </w:pPr>
      <w:rPr>
        <w:rFonts w:hint="default" w:ascii="Arial" w:hAnsi="Arial" w:cs="Arial"/>
      </w:rPr>
    </w:lvl>
  </w:abstractNum>
  <w:abstractNum w:abstractNumId="1">
    <w:nsid w:val="04C950BB"/>
    <w:multiLevelType w:val="multilevel"/>
    <w:tmpl w:val="04C950B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335B7902"/>
    <w:multiLevelType w:val="multilevel"/>
    <w:tmpl w:val="335B7902"/>
    <w:lvl w:ilvl="0" w:tentative="0">
      <w:start w:val="0"/>
      <w:numFmt w:val="bullet"/>
      <w:lvlText w:val="-"/>
      <w:lvlJc w:val="left"/>
      <w:pPr>
        <w:ind w:left="540" w:hanging="360"/>
      </w:pPr>
      <w:rPr>
        <w:rFonts w:hint="default" w:ascii="Times New Roman" w:hAnsi="Times New Roman" w:eastAsia="宋体" w:cs="Times New Roman"/>
      </w:rPr>
    </w:lvl>
    <w:lvl w:ilvl="1" w:tentative="0">
      <w:start w:val="1"/>
      <w:numFmt w:val="bullet"/>
      <w:lvlText w:val=""/>
      <w:lvlJc w:val="left"/>
      <w:pPr>
        <w:ind w:left="1020" w:hanging="420"/>
      </w:pPr>
      <w:rPr>
        <w:rFonts w:hint="default" w:ascii="Wingdings" w:hAnsi="Wingdings"/>
      </w:rPr>
    </w:lvl>
    <w:lvl w:ilvl="2" w:tentative="0">
      <w:start w:val="1"/>
      <w:numFmt w:val="bullet"/>
      <w:lvlText w:val=""/>
      <w:lvlJc w:val="left"/>
      <w:pPr>
        <w:ind w:left="1440" w:hanging="420"/>
      </w:pPr>
      <w:rPr>
        <w:rFonts w:hint="default" w:ascii="Wingdings" w:hAnsi="Wingdings"/>
      </w:rPr>
    </w:lvl>
    <w:lvl w:ilvl="3" w:tentative="0">
      <w:start w:val="1"/>
      <w:numFmt w:val="bullet"/>
      <w:lvlText w:val=""/>
      <w:lvlJc w:val="left"/>
      <w:pPr>
        <w:ind w:left="1860" w:hanging="420"/>
      </w:pPr>
      <w:rPr>
        <w:rFonts w:hint="default" w:ascii="Wingdings" w:hAnsi="Wingdings"/>
      </w:rPr>
    </w:lvl>
    <w:lvl w:ilvl="4" w:tentative="0">
      <w:start w:val="1"/>
      <w:numFmt w:val="bullet"/>
      <w:lvlText w:val=""/>
      <w:lvlJc w:val="left"/>
      <w:pPr>
        <w:ind w:left="2280" w:hanging="420"/>
      </w:pPr>
      <w:rPr>
        <w:rFonts w:hint="default" w:ascii="Wingdings" w:hAnsi="Wingdings"/>
      </w:rPr>
    </w:lvl>
    <w:lvl w:ilvl="5" w:tentative="0">
      <w:start w:val="1"/>
      <w:numFmt w:val="bullet"/>
      <w:lvlText w:val=""/>
      <w:lvlJc w:val="left"/>
      <w:pPr>
        <w:ind w:left="2700" w:hanging="420"/>
      </w:pPr>
      <w:rPr>
        <w:rFonts w:hint="default" w:ascii="Wingdings" w:hAnsi="Wingdings"/>
      </w:rPr>
    </w:lvl>
    <w:lvl w:ilvl="6" w:tentative="0">
      <w:start w:val="1"/>
      <w:numFmt w:val="bullet"/>
      <w:lvlText w:val=""/>
      <w:lvlJc w:val="left"/>
      <w:pPr>
        <w:ind w:left="3120" w:hanging="420"/>
      </w:pPr>
      <w:rPr>
        <w:rFonts w:hint="default" w:ascii="Wingdings" w:hAnsi="Wingdings"/>
      </w:rPr>
    </w:lvl>
    <w:lvl w:ilvl="7" w:tentative="0">
      <w:start w:val="1"/>
      <w:numFmt w:val="bullet"/>
      <w:lvlText w:val=""/>
      <w:lvlJc w:val="left"/>
      <w:pPr>
        <w:ind w:left="3540" w:hanging="420"/>
      </w:pPr>
      <w:rPr>
        <w:rFonts w:hint="default" w:ascii="Wingdings" w:hAnsi="Wingdings"/>
      </w:rPr>
    </w:lvl>
    <w:lvl w:ilvl="8" w:tentative="0">
      <w:start w:val="1"/>
      <w:numFmt w:val="bullet"/>
      <w:lvlText w:val=""/>
      <w:lvlJc w:val="left"/>
      <w:pPr>
        <w:ind w:left="3960" w:hanging="420"/>
      </w:pPr>
      <w:rPr>
        <w:rFonts w:hint="default" w:ascii="Wingdings" w:hAnsi="Wingdings"/>
      </w:rPr>
    </w:lvl>
  </w:abstractNum>
  <w:abstractNum w:abstractNumId="3">
    <w:nsid w:val="67491AA1"/>
    <w:multiLevelType w:val="multilevel"/>
    <w:tmpl w:val="67491AA1"/>
    <w:lvl w:ilvl="0" w:tentative="0">
      <w:start w:val="9710"/>
      <w:numFmt w:val="bullet"/>
      <w:lvlText w:val="-"/>
      <w:lvlJc w:val="left"/>
      <w:pPr>
        <w:ind w:left="720" w:hanging="360"/>
      </w:pPr>
      <w:rPr>
        <w:rFonts w:hint="default" w:ascii="Times New Roman" w:hAnsi="Times New Roman" w:eastAsia="Malgun Gothic"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0B2"/>
    <w:rsid w:val="0000030D"/>
    <w:rsid w:val="000013EC"/>
    <w:rsid w:val="0000230D"/>
    <w:rsid w:val="000026B9"/>
    <w:rsid w:val="000027A5"/>
    <w:rsid w:val="00003800"/>
    <w:rsid w:val="000045FA"/>
    <w:rsid w:val="00004971"/>
    <w:rsid w:val="0000567E"/>
    <w:rsid w:val="00006454"/>
    <w:rsid w:val="000067AA"/>
    <w:rsid w:val="00006DBB"/>
    <w:rsid w:val="0000743C"/>
    <w:rsid w:val="00010211"/>
    <w:rsid w:val="0001027F"/>
    <w:rsid w:val="00011525"/>
    <w:rsid w:val="00011F2B"/>
    <w:rsid w:val="00013D75"/>
    <w:rsid w:val="00013F87"/>
    <w:rsid w:val="00014031"/>
    <w:rsid w:val="000142B6"/>
    <w:rsid w:val="000157CC"/>
    <w:rsid w:val="00016D9C"/>
    <w:rsid w:val="000178BA"/>
    <w:rsid w:val="00017D25"/>
    <w:rsid w:val="000201CD"/>
    <w:rsid w:val="0002028F"/>
    <w:rsid w:val="00021A27"/>
    <w:rsid w:val="00021DFE"/>
    <w:rsid w:val="00022086"/>
    <w:rsid w:val="0002318B"/>
    <w:rsid w:val="00023A67"/>
    <w:rsid w:val="00023B30"/>
    <w:rsid w:val="00023CD8"/>
    <w:rsid w:val="00024344"/>
    <w:rsid w:val="00024487"/>
    <w:rsid w:val="000247BF"/>
    <w:rsid w:val="00027596"/>
    <w:rsid w:val="00027D05"/>
    <w:rsid w:val="00031E68"/>
    <w:rsid w:val="00031F86"/>
    <w:rsid w:val="00033648"/>
    <w:rsid w:val="00033B0A"/>
    <w:rsid w:val="00034E6F"/>
    <w:rsid w:val="000353B5"/>
    <w:rsid w:val="000358B3"/>
    <w:rsid w:val="00037AD9"/>
    <w:rsid w:val="00037B1A"/>
    <w:rsid w:val="000405C4"/>
    <w:rsid w:val="00040D03"/>
    <w:rsid w:val="00040F76"/>
    <w:rsid w:val="00042959"/>
    <w:rsid w:val="00044DC0"/>
    <w:rsid w:val="000450CB"/>
    <w:rsid w:val="000478EE"/>
    <w:rsid w:val="000479A5"/>
    <w:rsid w:val="00050796"/>
    <w:rsid w:val="00052123"/>
    <w:rsid w:val="0005273E"/>
    <w:rsid w:val="00053519"/>
    <w:rsid w:val="00054694"/>
    <w:rsid w:val="00054BB9"/>
    <w:rsid w:val="00055E54"/>
    <w:rsid w:val="00056416"/>
    <w:rsid w:val="000567DA"/>
    <w:rsid w:val="0005688B"/>
    <w:rsid w:val="00056A16"/>
    <w:rsid w:val="00056A8E"/>
    <w:rsid w:val="00056F51"/>
    <w:rsid w:val="00057C4D"/>
    <w:rsid w:val="00060630"/>
    <w:rsid w:val="00061FE5"/>
    <w:rsid w:val="00062784"/>
    <w:rsid w:val="000627AA"/>
    <w:rsid w:val="000631DB"/>
    <w:rsid w:val="000642FC"/>
    <w:rsid w:val="0006469A"/>
    <w:rsid w:val="00066421"/>
    <w:rsid w:val="0006732A"/>
    <w:rsid w:val="00070ABB"/>
    <w:rsid w:val="00071971"/>
    <w:rsid w:val="00073BB4"/>
    <w:rsid w:val="000751BD"/>
    <w:rsid w:val="00075449"/>
    <w:rsid w:val="00075C3C"/>
    <w:rsid w:val="00075E1E"/>
    <w:rsid w:val="00076517"/>
    <w:rsid w:val="00076885"/>
    <w:rsid w:val="00077C25"/>
    <w:rsid w:val="0008060F"/>
    <w:rsid w:val="000807B4"/>
    <w:rsid w:val="00080ACC"/>
    <w:rsid w:val="00080E1A"/>
    <w:rsid w:val="00081596"/>
    <w:rsid w:val="000815C7"/>
    <w:rsid w:val="00081915"/>
    <w:rsid w:val="00081E62"/>
    <w:rsid w:val="0008222D"/>
    <w:rsid w:val="000823C8"/>
    <w:rsid w:val="000825C0"/>
    <w:rsid w:val="000829FF"/>
    <w:rsid w:val="00082B8A"/>
    <w:rsid w:val="0008302D"/>
    <w:rsid w:val="00084297"/>
    <w:rsid w:val="00084579"/>
    <w:rsid w:val="000865AA"/>
    <w:rsid w:val="00086780"/>
    <w:rsid w:val="00087FD9"/>
    <w:rsid w:val="00090640"/>
    <w:rsid w:val="00091349"/>
    <w:rsid w:val="00092971"/>
    <w:rsid w:val="00092AC6"/>
    <w:rsid w:val="00092E13"/>
    <w:rsid w:val="00093AD2"/>
    <w:rsid w:val="00094FFA"/>
    <w:rsid w:val="0009661D"/>
    <w:rsid w:val="00096697"/>
    <w:rsid w:val="0009713F"/>
    <w:rsid w:val="000972C7"/>
    <w:rsid w:val="000A0173"/>
    <w:rsid w:val="000A1C31"/>
    <w:rsid w:val="000A1F25"/>
    <w:rsid w:val="000A4D1E"/>
    <w:rsid w:val="000A5749"/>
    <w:rsid w:val="000A671D"/>
    <w:rsid w:val="000A7680"/>
    <w:rsid w:val="000B041A"/>
    <w:rsid w:val="000B083E"/>
    <w:rsid w:val="000B0DAF"/>
    <w:rsid w:val="000B119F"/>
    <w:rsid w:val="000B33A2"/>
    <w:rsid w:val="000B37F9"/>
    <w:rsid w:val="000B4F63"/>
    <w:rsid w:val="000B50F5"/>
    <w:rsid w:val="000B58CF"/>
    <w:rsid w:val="000B59FE"/>
    <w:rsid w:val="000B5DB5"/>
    <w:rsid w:val="000B62B5"/>
    <w:rsid w:val="000C1B3F"/>
    <w:rsid w:val="000C3193"/>
    <w:rsid w:val="000C4646"/>
    <w:rsid w:val="000C4992"/>
    <w:rsid w:val="000C54F3"/>
    <w:rsid w:val="000C6A2F"/>
    <w:rsid w:val="000C6E4B"/>
    <w:rsid w:val="000D00A8"/>
    <w:rsid w:val="000D174A"/>
    <w:rsid w:val="000D18AD"/>
    <w:rsid w:val="000D1AD4"/>
    <w:rsid w:val="000D2378"/>
    <w:rsid w:val="000D276A"/>
    <w:rsid w:val="000D2F1B"/>
    <w:rsid w:val="000D4A8F"/>
    <w:rsid w:val="000D4FBE"/>
    <w:rsid w:val="000D5EBD"/>
    <w:rsid w:val="000D6319"/>
    <w:rsid w:val="000D674F"/>
    <w:rsid w:val="000D698B"/>
    <w:rsid w:val="000E0494"/>
    <w:rsid w:val="000E1C37"/>
    <w:rsid w:val="000E1D7B"/>
    <w:rsid w:val="000E3A09"/>
    <w:rsid w:val="000E4B82"/>
    <w:rsid w:val="000E5235"/>
    <w:rsid w:val="000E6539"/>
    <w:rsid w:val="000E6771"/>
    <w:rsid w:val="000E70CA"/>
    <w:rsid w:val="000E720C"/>
    <w:rsid w:val="000E752D"/>
    <w:rsid w:val="000F0268"/>
    <w:rsid w:val="000F12EB"/>
    <w:rsid w:val="000F1ED7"/>
    <w:rsid w:val="000F238C"/>
    <w:rsid w:val="000F2F7D"/>
    <w:rsid w:val="000F41A0"/>
    <w:rsid w:val="000F4937"/>
    <w:rsid w:val="000F5088"/>
    <w:rsid w:val="000F5D2F"/>
    <w:rsid w:val="000F62C9"/>
    <w:rsid w:val="000F685B"/>
    <w:rsid w:val="000F6BB9"/>
    <w:rsid w:val="001005A8"/>
    <w:rsid w:val="00100937"/>
    <w:rsid w:val="00100E3B"/>
    <w:rsid w:val="001015F8"/>
    <w:rsid w:val="0010469F"/>
    <w:rsid w:val="00105918"/>
    <w:rsid w:val="00105C76"/>
    <w:rsid w:val="001101C2"/>
    <w:rsid w:val="001109AA"/>
    <w:rsid w:val="00110CF6"/>
    <w:rsid w:val="00111F01"/>
    <w:rsid w:val="00112C6A"/>
    <w:rsid w:val="00113B5F"/>
    <w:rsid w:val="0011436E"/>
    <w:rsid w:val="0011442B"/>
    <w:rsid w:val="00114574"/>
    <w:rsid w:val="00114B35"/>
    <w:rsid w:val="00114FCA"/>
    <w:rsid w:val="00115A75"/>
    <w:rsid w:val="00115B7B"/>
    <w:rsid w:val="00117299"/>
    <w:rsid w:val="00120236"/>
    <w:rsid w:val="00120298"/>
    <w:rsid w:val="00120B22"/>
    <w:rsid w:val="00120BD6"/>
    <w:rsid w:val="001215C0"/>
    <w:rsid w:val="00121969"/>
    <w:rsid w:val="00122191"/>
    <w:rsid w:val="00122C67"/>
    <w:rsid w:val="00122D51"/>
    <w:rsid w:val="001247E2"/>
    <w:rsid w:val="00126052"/>
    <w:rsid w:val="001274A8"/>
    <w:rsid w:val="001275D7"/>
    <w:rsid w:val="00127723"/>
    <w:rsid w:val="00127937"/>
    <w:rsid w:val="00130101"/>
    <w:rsid w:val="001320BC"/>
    <w:rsid w:val="001323DB"/>
    <w:rsid w:val="00134114"/>
    <w:rsid w:val="00135032"/>
    <w:rsid w:val="0013513B"/>
    <w:rsid w:val="0013535C"/>
    <w:rsid w:val="00135B4B"/>
    <w:rsid w:val="0013699E"/>
    <w:rsid w:val="00140191"/>
    <w:rsid w:val="001420E5"/>
    <w:rsid w:val="00143A73"/>
    <w:rsid w:val="001448D8"/>
    <w:rsid w:val="001449D1"/>
    <w:rsid w:val="001450BB"/>
    <w:rsid w:val="001459E7"/>
    <w:rsid w:val="00145C98"/>
    <w:rsid w:val="00146D19"/>
    <w:rsid w:val="00150F68"/>
    <w:rsid w:val="00151729"/>
    <w:rsid w:val="00151BBE"/>
    <w:rsid w:val="00151DD8"/>
    <w:rsid w:val="001523EB"/>
    <w:rsid w:val="00154791"/>
    <w:rsid w:val="00154B26"/>
    <w:rsid w:val="001557CB"/>
    <w:rsid w:val="001559BB"/>
    <w:rsid w:val="00156C4B"/>
    <w:rsid w:val="00156DE8"/>
    <w:rsid w:val="00160AD1"/>
    <w:rsid w:val="00160FA3"/>
    <w:rsid w:val="0016275E"/>
    <w:rsid w:val="0016428D"/>
    <w:rsid w:val="0016468C"/>
    <w:rsid w:val="00165BE6"/>
    <w:rsid w:val="00166087"/>
    <w:rsid w:val="00170292"/>
    <w:rsid w:val="00170D6D"/>
    <w:rsid w:val="00172489"/>
    <w:rsid w:val="00172A27"/>
    <w:rsid w:val="00172DD9"/>
    <w:rsid w:val="001738FD"/>
    <w:rsid w:val="00173EE9"/>
    <w:rsid w:val="001755EA"/>
    <w:rsid w:val="00175CDF"/>
    <w:rsid w:val="0017659B"/>
    <w:rsid w:val="00176BC6"/>
    <w:rsid w:val="00177BCE"/>
    <w:rsid w:val="001812B0"/>
    <w:rsid w:val="001813F2"/>
    <w:rsid w:val="00181423"/>
    <w:rsid w:val="00181BDB"/>
    <w:rsid w:val="0018363D"/>
    <w:rsid w:val="00183698"/>
    <w:rsid w:val="00183F4C"/>
    <w:rsid w:val="00184AF8"/>
    <w:rsid w:val="0018577E"/>
    <w:rsid w:val="00186619"/>
    <w:rsid w:val="001869E8"/>
    <w:rsid w:val="00187129"/>
    <w:rsid w:val="001876AE"/>
    <w:rsid w:val="0019164F"/>
    <w:rsid w:val="0019263A"/>
    <w:rsid w:val="00192C6E"/>
    <w:rsid w:val="00193B54"/>
    <w:rsid w:val="00193C39"/>
    <w:rsid w:val="001943F7"/>
    <w:rsid w:val="00197B92"/>
    <w:rsid w:val="001A0CEC"/>
    <w:rsid w:val="001A0EDB"/>
    <w:rsid w:val="001A100B"/>
    <w:rsid w:val="001A1B7C"/>
    <w:rsid w:val="001A1F3C"/>
    <w:rsid w:val="001A2240"/>
    <w:rsid w:val="001A2687"/>
    <w:rsid w:val="001A2CDE"/>
    <w:rsid w:val="001A4E52"/>
    <w:rsid w:val="001A67B5"/>
    <w:rsid w:val="001A77FD"/>
    <w:rsid w:val="001B0001"/>
    <w:rsid w:val="001B05CC"/>
    <w:rsid w:val="001B12C6"/>
    <w:rsid w:val="001B252D"/>
    <w:rsid w:val="001B2904"/>
    <w:rsid w:val="001B5FE3"/>
    <w:rsid w:val="001B63BC"/>
    <w:rsid w:val="001B6975"/>
    <w:rsid w:val="001B7137"/>
    <w:rsid w:val="001C0D71"/>
    <w:rsid w:val="001C1DAA"/>
    <w:rsid w:val="001C2A1B"/>
    <w:rsid w:val="001C501D"/>
    <w:rsid w:val="001C6CD8"/>
    <w:rsid w:val="001C78D9"/>
    <w:rsid w:val="001C7C2C"/>
    <w:rsid w:val="001C7CCE"/>
    <w:rsid w:val="001D14E1"/>
    <w:rsid w:val="001D15ED"/>
    <w:rsid w:val="001D2A6C"/>
    <w:rsid w:val="001D328B"/>
    <w:rsid w:val="001D3CA6"/>
    <w:rsid w:val="001D4A93"/>
    <w:rsid w:val="001D5F28"/>
    <w:rsid w:val="001D7529"/>
    <w:rsid w:val="001D7948"/>
    <w:rsid w:val="001D7EDC"/>
    <w:rsid w:val="001E0946"/>
    <w:rsid w:val="001E1001"/>
    <w:rsid w:val="001E15F8"/>
    <w:rsid w:val="001E1C8D"/>
    <w:rsid w:val="001E2F4E"/>
    <w:rsid w:val="001E32FA"/>
    <w:rsid w:val="001E349E"/>
    <w:rsid w:val="001E4DFC"/>
    <w:rsid w:val="001E5DD6"/>
    <w:rsid w:val="001E6259"/>
    <w:rsid w:val="001E6267"/>
    <w:rsid w:val="001E6912"/>
    <w:rsid w:val="001E746A"/>
    <w:rsid w:val="001E7C32"/>
    <w:rsid w:val="001F0210"/>
    <w:rsid w:val="001F05D0"/>
    <w:rsid w:val="001F0891"/>
    <w:rsid w:val="001F10F7"/>
    <w:rsid w:val="001F130D"/>
    <w:rsid w:val="001F13CA"/>
    <w:rsid w:val="001F1570"/>
    <w:rsid w:val="001F207A"/>
    <w:rsid w:val="001F270E"/>
    <w:rsid w:val="001F29AD"/>
    <w:rsid w:val="001F3DB9"/>
    <w:rsid w:val="001F45A4"/>
    <w:rsid w:val="001F491C"/>
    <w:rsid w:val="001F5AE6"/>
    <w:rsid w:val="001F5BF6"/>
    <w:rsid w:val="001F5C29"/>
    <w:rsid w:val="001F5D16"/>
    <w:rsid w:val="001F61C1"/>
    <w:rsid w:val="001F620B"/>
    <w:rsid w:val="0020013A"/>
    <w:rsid w:val="002002A6"/>
    <w:rsid w:val="0020058A"/>
    <w:rsid w:val="00200717"/>
    <w:rsid w:val="00201EF1"/>
    <w:rsid w:val="002031C9"/>
    <w:rsid w:val="002035EE"/>
    <w:rsid w:val="0020462A"/>
    <w:rsid w:val="002046A1"/>
    <w:rsid w:val="0020501A"/>
    <w:rsid w:val="002063EC"/>
    <w:rsid w:val="00206C7A"/>
    <w:rsid w:val="00206D24"/>
    <w:rsid w:val="00210C55"/>
    <w:rsid w:val="00210DDD"/>
    <w:rsid w:val="002125D6"/>
    <w:rsid w:val="00212E2A"/>
    <w:rsid w:val="002141B2"/>
    <w:rsid w:val="00214B50"/>
    <w:rsid w:val="00215A56"/>
    <w:rsid w:val="00215A82"/>
    <w:rsid w:val="00215E32"/>
    <w:rsid w:val="00215F36"/>
    <w:rsid w:val="00216771"/>
    <w:rsid w:val="00220581"/>
    <w:rsid w:val="002208B9"/>
    <w:rsid w:val="00220987"/>
    <w:rsid w:val="0022139A"/>
    <w:rsid w:val="00222261"/>
    <w:rsid w:val="00222778"/>
    <w:rsid w:val="002237F5"/>
    <w:rsid w:val="002239F2"/>
    <w:rsid w:val="00223B55"/>
    <w:rsid w:val="00224133"/>
    <w:rsid w:val="00224237"/>
    <w:rsid w:val="00224D82"/>
    <w:rsid w:val="002251A9"/>
    <w:rsid w:val="00225508"/>
    <w:rsid w:val="00225570"/>
    <w:rsid w:val="00226257"/>
    <w:rsid w:val="00231F3B"/>
    <w:rsid w:val="002323FE"/>
    <w:rsid w:val="00234C13"/>
    <w:rsid w:val="002369FD"/>
    <w:rsid w:val="00236A7E"/>
    <w:rsid w:val="00237071"/>
    <w:rsid w:val="0023760F"/>
    <w:rsid w:val="00237985"/>
    <w:rsid w:val="00240895"/>
    <w:rsid w:val="00241AD7"/>
    <w:rsid w:val="0024534F"/>
    <w:rsid w:val="0024628E"/>
    <w:rsid w:val="0024695D"/>
    <w:rsid w:val="002470AC"/>
    <w:rsid w:val="0024720B"/>
    <w:rsid w:val="00247C51"/>
    <w:rsid w:val="00250D8C"/>
    <w:rsid w:val="00252D47"/>
    <w:rsid w:val="0025375C"/>
    <w:rsid w:val="002539AB"/>
    <w:rsid w:val="00255A8B"/>
    <w:rsid w:val="002569EA"/>
    <w:rsid w:val="00262D56"/>
    <w:rsid w:val="00263092"/>
    <w:rsid w:val="0026342D"/>
    <w:rsid w:val="0026408E"/>
    <w:rsid w:val="00264425"/>
    <w:rsid w:val="002645BF"/>
    <w:rsid w:val="002662A5"/>
    <w:rsid w:val="002668BA"/>
    <w:rsid w:val="002674D1"/>
    <w:rsid w:val="00270171"/>
    <w:rsid w:val="00270720"/>
    <w:rsid w:val="00270F98"/>
    <w:rsid w:val="00272AF8"/>
    <w:rsid w:val="00273257"/>
    <w:rsid w:val="00273F9F"/>
    <w:rsid w:val="00273FA9"/>
    <w:rsid w:val="00274679"/>
    <w:rsid w:val="00274844"/>
    <w:rsid w:val="00274897"/>
    <w:rsid w:val="00274A4A"/>
    <w:rsid w:val="00274D2D"/>
    <w:rsid w:val="002773F1"/>
    <w:rsid w:val="0027774C"/>
    <w:rsid w:val="00281013"/>
    <w:rsid w:val="0028118E"/>
    <w:rsid w:val="00281A5D"/>
    <w:rsid w:val="00282053"/>
    <w:rsid w:val="00282EFB"/>
    <w:rsid w:val="002833DD"/>
    <w:rsid w:val="00283DAF"/>
    <w:rsid w:val="00284C5E"/>
    <w:rsid w:val="00286285"/>
    <w:rsid w:val="00286F39"/>
    <w:rsid w:val="00286F4C"/>
    <w:rsid w:val="00287B9F"/>
    <w:rsid w:val="00287D75"/>
    <w:rsid w:val="00291097"/>
    <w:rsid w:val="00291614"/>
    <w:rsid w:val="002919E5"/>
    <w:rsid w:val="00291A10"/>
    <w:rsid w:val="0029309B"/>
    <w:rsid w:val="00294B37"/>
    <w:rsid w:val="00296722"/>
    <w:rsid w:val="00297076"/>
    <w:rsid w:val="00297F3F"/>
    <w:rsid w:val="002A1626"/>
    <w:rsid w:val="002A195C"/>
    <w:rsid w:val="002A2157"/>
    <w:rsid w:val="002A251F"/>
    <w:rsid w:val="002A28AC"/>
    <w:rsid w:val="002A3463"/>
    <w:rsid w:val="002A3AAB"/>
    <w:rsid w:val="002A4A61"/>
    <w:rsid w:val="002A4C48"/>
    <w:rsid w:val="002A55B1"/>
    <w:rsid w:val="002B0983"/>
    <w:rsid w:val="002B182D"/>
    <w:rsid w:val="002B3914"/>
    <w:rsid w:val="002B5901"/>
    <w:rsid w:val="002B5973"/>
    <w:rsid w:val="002C271D"/>
    <w:rsid w:val="002C2A2B"/>
    <w:rsid w:val="002C4246"/>
    <w:rsid w:val="002C4985"/>
    <w:rsid w:val="002C49D8"/>
    <w:rsid w:val="002C6B4F"/>
    <w:rsid w:val="002C6CFB"/>
    <w:rsid w:val="002C72E1"/>
    <w:rsid w:val="002D001B"/>
    <w:rsid w:val="002D1979"/>
    <w:rsid w:val="002D1D40"/>
    <w:rsid w:val="002D3073"/>
    <w:rsid w:val="002D4EAC"/>
    <w:rsid w:val="002D518F"/>
    <w:rsid w:val="002D5D5C"/>
    <w:rsid w:val="002D698B"/>
    <w:rsid w:val="002D6F6A"/>
    <w:rsid w:val="002D7ED5"/>
    <w:rsid w:val="002E063D"/>
    <w:rsid w:val="002E1B18"/>
    <w:rsid w:val="002E2017"/>
    <w:rsid w:val="002E340A"/>
    <w:rsid w:val="002E3E30"/>
    <w:rsid w:val="002E5D12"/>
    <w:rsid w:val="002E6FF6"/>
    <w:rsid w:val="002F0915"/>
    <w:rsid w:val="002F0CA0"/>
    <w:rsid w:val="002F1269"/>
    <w:rsid w:val="002F1F8F"/>
    <w:rsid w:val="002F25B2"/>
    <w:rsid w:val="002F2B27"/>
    <w:rsid w:val="002F2BC5"/>
    <w:rsid w:val="002F2BD4"/>
    <w:rsid w:val="002F376B"/>
    <w:rsid w:val="002F47F4"/>
    <w:rsid w:val="002F499D"/>
    <w:rsid w:val="002F50E3"/>
    <w:rsid w:val="002F5C8C"/>
    <w:rsid w:val="002F6CAB"/>
    <w:rsid w:val="002F7199"/>
    <w:rsid w:val="002F7D11"/>
    <w:rsid w:val="002F7DC8"/>
    <w:rsid w:val="0030081B"/>
    <w:rsid w:val="00300978"/>
    <w:rsid w:val="00301C4A"/>
    <w:rsid w:val="003021B7"/>
    <w:rsid w:val="003024ED"/>
    <w:rsid w:val="0030268D"/>
    <w:rsid w:val="0030382C"/>
    <w:rsid w:val="0030436E"/>
    <w:rsid w:val="00305D12"/>
    <w:rsid w:val="00305D6E"/>
    <w:rsid w:val="0030782E"/>
    <w:rsid w:val="00307F5F"/>
    <w:rsid w:val="003104DB"/>
    <w:rsid w:val="003143D6"/>
    <w:rsid w:val="003144D3"/>
    <w:rsid w:val="00315B52"/>
    <w:rsid w:val="00315DE7"/>
    <w:rsid w:val="00317A7D"/>
    <w:rsid w:val="00320ED2"/>
    <w:rsid w:val="003214E2"/>
    <w:rsid w:val="003222DD"/>
    <w:rsid w:val="003231DA"/>
    <w:rsid w:val="00324BB2"/>
    <w:rsid w:val="00325AB6"/>
    <w:rsid w:val="00325E68"/>
    <w:rsid w:val="00326126"/>
    <w:rsid w:val="003267C0"/>
    <w:rsid w:val="00326A9D"/>
    <w:rsid w:val="0033057A"/>
    <w:rsid w:val="0033077C"/>
    <w:rsid w:val="003308A8"/>
    <w:rsid w:val="00331749"/>
    <w:rsid w:val="0033205E"/>
    <w:rsid w:val="00332A81"/>
    <w:rsid w:val="00332CBB"/>
    <w:rsid w:val="00332D21"/>
    <w:rsid w:val="00333CE0"/>
    <w:rsid w:val="00334DEA"/>
    <w:rsid w:val="00336F5F"/>
    <w:rsid w:val="003404D6"/>
    <w:rsid w:val="00343554"/>
    <w:rsid w:val="003449F9"/>
    <w:rsid w:val="00344DA5"/>
    <w:rsid w:val="00345650"/>
    <w:rsid w:val="0034581F"/>
    <w:rsid w:val="0034592B"/>
    <w:rsid w:val="003479E4"/>
    <w:rsid w:val="00347C43"/>
    <w:rsid w:val="0035009C"/>
    <w:rsid w:val="00350CA7"/>
    <w:rsid w:val="00350F44"/>
    <w:rsid w:val="0035213C"/>
    <w:rsid w:val="00352DC1"/>
    <w:rsid w:val="00353DB8"/>
    <w:rsid w:val="00355254"/>
    <w:rsid w:val="0035591D"/>
    <w:rsid w:val="00355B79"/>
    <w:rsid w:val="00356265"/>
    <w:rsid w:val="0035783F"/>
    <w:rsid w:val="00357F36"/>
    <w:rsid w:val="00360C87"/>
    <w:rsid w:val="0036108E"/>
    <w:rsid w:val="003622ED"/>
    <w:rsid w:val="00362BFB"/>
    <w:rsid w:val="00362C5B"/>
    <w:rsid w:val="0036657E"/>
    <w:rsid w:val="00366AF0"/>
    <w:rsid w:val="00370F2A"/>
    <w:rsid w:val="003713CA"/>
    <w:rsid w:val="0037201A"/>
    <w:rsid w:val="003724BD"/>
    <w:rsid w:val="003729FC"/>
    <w:rsid w:val="00372FCA"/>
    <w:rsid w:val="00373A51"/>
    <w:rsid w:val="00374988"/>
    <w:rsid w:val="00374C87"/>
    <w:rsid w:val="00374CBC"/>
    <w:rsid w:val="00374E5A"/>
    <w:rsid w:val="003766B9"/>
    <w:rsid w:val="00376E69"/>
    <w:rsid w:val="0037796B"/>
    <w:rsid w:val="00377F48"/>
    <w:rsid w:val="00380587"/>
    <w:rsid w:val="00381F98"/>
    <w:rsid w:val="00382C54"/>
    <w:rsid w:val="00383766"/>
    <w:rsid w:val="00383C03"/>
    <w:rsid w:val="00383D1B"/>
    <w:rsid w:val="0038516A"/>
    <w:rsid w:val="0038526B"/>
    <w:rsid w:val="00385654"/>
    <w:rsid w:val="00385FD6"/>
    <w:rsid w:val="0038601E"/>
    <w:rsid w:val="00387A77"/>
    <w:rsid w:val="003906A1"/>
    <w:rsid w:val="00391845"/>
    <w:rsid w:val="003924F8"/>
    <w:rsid w:val="00392FBC"/>
    <w:rsid w:val="003945E3"/>
    <w:rsid w:val="00394E6D"/>
    <w:rsid w:val="00395A50"/>
    <w:rsid w:val="00395FF7"/>
    <w:rsid w:val="0039787F"/>
    <w:rsid w:val="003A161F"/>
    <w:rsid w:val="003A1693"/>
    <w:rsid w:val="003A1CC7"/>
    <w:rsid w:val="003A1CFA"/>
    <w:rsid w:val="003A22E2"/>
    <w:rsid w:val="003A29E6"/>
    <w:rsid w:val="003A2CCD"/>
    <w:rsid w:val="003A3196"/>
    <w:rsid w:val="003A36DB"/>
    <w:rsid w:val="003A3ABC"/>
    <w:rsid w:val="003A478D"/>
    <w:rsid w:val="003A56B2"/>
    <w:rsid w:val="003A5BFF"/>
    <w:rsid w:val="003A5CE9"/>
    <w:rsid w:val="003A6244"/>
    <w:rsid w:val="003A6AC1"/>
    <w:rsid w:val="003A6B04"/>
    <w:rsid w:val="003A74EB"/>
    <w:rsid w:val="003A7B64"/>
    <w:rsid w:val="003B03CE"/>
    <w:rsid w:val="003B0C59"/>
    <w:rsid w:val="003B1BDE"/>
    <w:rsid w:val="003B1D6F"/>
    <w:rsid w:val="003B3C5F"/>
    <w:rsid w:val="003B4DAD"/>
    <w:rsid w:val="003B52F2"/>
    <w:rsid w:val="003B550B"/>
    <w:rsid w:val="003B6329"/>
    <w:rsid w:val="003B64A5"/>
    <w:rsid w:val="003B6F60"/>
    <w:rsid w:val="003B76BD"/>
    <w:rsid w:val="003B783A"/>
    <w:rsid w:val="003B7992"/>
    <w:rsid w:val="003C045C"/>
    <w:rsid w:val="003C072C"/>
    <w:rsid w:val="003C2B82"/>
    <w:rsid w:val="003C315D"/>
    <w:rsid w:val="003C4564"/>
    <w:rsid w:val="003C47A5"/>
    <w:rsid w:val="003C47D1"/>
    <w:rsid w:val="003C5557"/>
    <w:rsid w:val="003C56D8"/>
    <w:rsid w:val="003C58AE"/>
    <w:rsid w:val="003C63C0"/>
    <w:rsid w:val="003C730E"/>
    <w:rsid w:val="003C74FF"/>
    <w:rsid w:val="003C7D11"/>
    <w:rsid w:val="003D0525"/>
    <w:rsid w:val="003D0881"/>
    <w:rsid w:val="003D105A"/>
    <w:rsid w:val="003D151A"/>
    <w:rsid w:val="003D1D90"/>
    <w:rsid w:val="003D26A5"/>
    <w:rsid w:val="003D3623"/>
    <w:rsid w:val="003D3A54"/>
    <w:rsid w:val="003D3F93"/>
    <w:rsid w:val="003D4734"/>
    <w:rsid w:val="003D5013"/>
    <w:rsid w:val="003D559C"/>
    <w:rsid w:val="003D5F14"/>
    <w:rsid w:val="003D664E"/>
    <w:rsid w:val="003D6CC0"/>
    <w:rsid w:val="003D77A3"/>
    <w:rsid w:val="003D78F7"/>
    <w:rsid w:val="003E06ED"/>
    <w:rsid w:val="003E2EAF"/>
    <w:rsid w:val="003E32DF"/>
    <w:rsid w:val="003E3FAD"/>
    <w:rsid w:val="003E416D"/>
    <w:rsid w:val="003E4403"/>
    <w:rsid w:val="003E5916"/>
    <w:rsid w:val="003E5CD9"/>
    <w:rsid w:val="003E5D5A"/>
    <w:rsid w:val="003E5DE7"/>
    <w:rsid w:val="003E6208"/>
    <w:rsid w:val="003E667C"/>
    <w:rsid w:val="003E7414"/>
    <w:rsid w:val="003E7F99"/>
    <w:rsid w:val="003F1281"/>
    <w:rsid w:val="003F2B96"/>
    <w:rsid w:val="003F2D6C"/>
    <w:rsid w:val="003F5884"/>
    <w:rsid w:val="003F596B"/>
    <w:rsid w:val="003F6B76"/>
    <w:rsid w:val="003F793B"/>
    <w:rsid w:val="004002B6"/>
    <w:rsid w:val="00400DC4"/>
    <w:rsid w:val="004010D0"/>
    <w:rsid w:val="004014AE"/>
    <w:rsid w:val="00403271"/>
    <w:rsid w:val="00403645"/>
    <w:rsid w:val="00403B13"/>
    <w:rsid w:val="00403F46"/>
    <w:rsid w:val="004049F1"/>
    <w:rsid w:val="004051EE"/>
    <w:rsid w:val="00406388"/>
    <w:rsid w:val="00407C5B"/>
    <w:rsid w:val="004110BE"/>
    <w:rsid w:val="0041147F"/>
    <w:rsid w:val="00411A99"/>
    <w:rsid w:val="00411C03"/>
    <w:rsid w:val="00411E59"/>
    <w:rsid w:val="0041362F"/>
    <w:rsid w:val="0041562C"/>
    <w:rsid w:val="00415C55"/>
    <w:rsid w:val="0042030F"/>
    <w:rsid w:val="004209D5"/>
    <w:rsid w:val="00421159"/>
    <w:rsid w:val="00421A46"/>
    <w:rsid w:val="00421ED0"/>
    <w:rsid w:val="00422546"/>
    <w:rsid w:val="00422D5C"/>
    <w:rsid w:val="00423116"/>
    <w:rsid w:val="00423634"/>
    <w:rsid w:val="0042390D"/>
    <w:rsid w:val="0042447B"/>
    <w:rsid w:val="00426281"/>
    <w:rsid w:val="0042637E"/>
    <w:rsid w:val="004270C7"/>
    <w:rsid w:val="00430648"/>
    <w:rsid w:val="00430D0B"/>
    <w:rsid w:val="00430E74"/>
    <w:rsid w:val="00431E70"/>
    <w:rsid w:val="00432069"/>
    <w:rsid w:val="004339CB"/>
    <w:rsid w:val="00435208"/>
    <w:rsid w:val="0043554A"/>
    <w:rsid w:val="00435703"/>
    <w:rsid w:val="00437814"/>
    <w:rsid w:val="00437E8A"/>
    <w:rsid w:val="004402C9"/>
    <w:rsid w:val="00440FF1"/>
    <w:rsid w:val="004417F2"/>
    <w:rsid w:val="00442799"/>
    <w:rsid w:val="00443FBF"/>
    <w:rsid w:val="00444DEA"/>
    <w:rsid w:val="004452DF"/>
    <w:rsid w:val="004507E7"/>
    <w:rsid w:val="0045084E"/>
    <w:rsid w:val="00450CC0"/>
    <w:rsid w:val="0045273C"/>
    <w:rsid w:val="0045288D"/>
    <w:rsid w:val="004535CB"/>
    <w:rsid w:val="00453A44"/>
    <w:rsid w:val="00454DF8"/>
    <w:rsid w:val="00455738"/>
    <w:rsid w:val="00457028"/>
    <w:rsid w:val="00457E3B"/>
    <w:rsid w:val="00457FA3"/>
    <w:rsid w:val="00461C2E"/>
    <w:rsid w:val="00461D53"/>
    <w:rsid w:val="00462172"/>
    <w:rsid w:val="004625C3"/>
    <w:rsid w:val="00464B4A"/>
    <w:rsid w:val="00466B33"/>
    <w:rsid w:val="00466EEB"/>
    <w:rsid w:val="004721EF"/>
    <w:rsid w:val="0047267B"/>
    <w:rsid w:val="00472EA0"/>
    <w:rsid w:val="00473358"/>
    <w:rsid w:val="0047574E"/>
    <w:rsid w:val="00475A71"/>
    <w:rsid w:val="00475D9E"/>
    <w:rsid w:val="00476F40"/>
    <w:rsid w:val="0047712B"/>
    <w:rsid w:val="004804A4"/>
    <w:rsid w:val="00481273"/>
    <w:rsid w:val="004821A5"/>
    <w:rsid w:val="004828D5"/>
    <w:rsid w:val="00482AD0"/>
    <w:rsid w:val="00482AF6"/>
    <w:rsid w:val="00483AC6"/>
    <w:rsid w:val="004841EB"/>
    <w:rsid w:val="00484651"/>
    <w:rsid w:val="00484AC8"/>
    <w:rsid w:val="00484D85"/>
    <w:rsid w:val="0048573B"/>
    <w:rsid w:val="00486EB3"/>
    <w:rsid w:val="0048723A"/>
    <w:rsid w:val="00487778"/>
    <w:rsid w:val="00490E10"/>
    <w:rsid w:val="004916D4"/>
    <w:rsid w:val="00491CAF"/>
    <w:rsid w:val="004921DA"/>
    <w:rsid w:val="00492A82"/>
    <w:rsid w:val="00493216"/>
    <w:rsid w:val="0049468A"/>
    <w:rsid w:val="004946E9"/>
    <w:rsid w:val="00494A41"/>
    <w:rsid w:val="00494EC6"/>
    <w:rsid w:val="00495B8C"/>
    <w:rsid w:val="00495DAB"/>
    <w:rsid w:val="00497C1D"/>
    <w:rsid w:val="004A0AF4"/>
    <w:rsid w:val="004A0FC9"/>
    <w:rsid w:val="004A3E3D"/>
    <w:rsid w:val="004A434E"/>
    <w:rsid w:val="004A5537"/>
    <w:rsid w:val="004A7935"/>
    <w:rsid w:val="004A7B3B"/>
    <w:rsid w:val="004A7E06"/>
    <w:rsid w:val="004B1B57"/>
    <w:rsid w:val="004B2117"/>
    <w:rsid w:val="004B28A7"/>
    <w:rsid w:val="004B493F"/>
    <w:rsid w:val="004B50D6"/>
    <w:rsid w:val="004B6D5B"/>
    <w:rsid w:val="004B70ED"/>
    <w:rsid w:val="004B7780"/>
    <w:rsid w:val="004C0167"/>
    <w:rsid w:val="004C0BD8"/>
    <w:rsid w:val="004C0F0A"/>
    <w:rsid w:val="004C3C2A"/>
    <w:rsid w:val="004C6F5C"/>
    <w:rsid w:val="004C79FF"/>
    <w:rsid w:val="004C7CE0"/>
    <w:rsid w:val="004D03A1"/>
    <w:rsid w:val="004D071D"/>
    <w:rsid w:val="004D0CE4"/>
    <w:rsid w:val="004D0F1C"/>
    <w:rsid w:val="004D2D75"/>
    <w:rsid w:val="004D49E7"/>
    <w:rsid w:val="004D5F1F"/>
    <w:rsid w:val="004D6AB7"/>
    <w:rsid w:val="004D6BE8"/>
    <w:rsid w:val="004D6CAD"/>
    <w:rsid w:val="004D7188"/>
    <w:rsid w:val="004D78EE"/>
    <w:rsid w:val="004E0097"/>
    <w:rsid w:val="004E0209"/>
    <w:rsid w:val="004E040B"/>
    <w:rsid w:val="004E19B8"/>
    <w:rsid w:val="004E1CF0"/>
    <w:rsid w:val="004E2A0B"/>
    <w:rsid w:val="004E2A13"/>
    <w:rsid w:val="004E4538"/>
    <w:rsid w:val="004E46DF"/>
    <w:rsid w:val="004E4B5B"/>
    <w:rsid w:val="004E66C3"/>
    <w:rsid w:val="004E7576"/>
    <w:rsid w:val="004E7E34"/>
    <w:rsid w:val="004F0088"/>
    <w:rsid w:val="004F0CB7"/>
    <w:rsid w:val="004F161E"/>
    <w:rsid w:val="004F1733"/>
    <w:rsid w:val="004F22BE"/>
    <w:rsid w:val="004F2AA1"/>
    <w:rsid w:val="004F38F8"/>
    <w:rsid w:val="004F4564"/>
    <w:rsid w:val="004F4BBB"/>
    <w:rsid w:val="004F5A90"/>
    <w:rsid w:val="004F5CF9"/>
    <w:rsid w:val="004F74F8"/>
    <w:rsid w:val="004F7C42"/>
    <w:rsid w:val="005004EC"/>
    <w:rsid w:val="00500AA1"/>
    <w:rsid w:val="00500F59"/>
    <w:rsid w:val="0050128F"/>
    <w:rsid w:val="00501E52"/>
    <w:rsid w:val="005023E3"/>
    <w:rsid w:val="005030DC"/>
    <w:rsid w:val="00503796"/>
    <w:rsid w:val="00503A64"/>
    <w:rsid w:val="00503BF1"/>
    <w:rsid w:val="00504958"/>
    <w:rsid w:val="00504AA2"/>
    <w:rsid w:val="00504BEE"/>
    <w:rsid w:val="0050501B"/>
    <w:rsid w:val="005065EB"/>
    <w:rsid w:val="00506863"/>
    <w:rsid w:val="00506A45"/>
    <w:rsid w:val="005072B6"/>
    <w:rsid w:val="00507500"/>
    <w:rsid w:val="0050752C"/>
    <w:rsid w:val="00507B1D"/>
    <w:rsid w:val="0051035D"/>
    <w:rsid w:val="00512C68"/>
    <w:rsid w:val="0051308E"/>
    <w:rsid w:val="00513528"/>
    <w:rsid w:val="00515257"/>
    <w:rsid w:val="0051588E"/>
    <w:rsid w:val="00516042"/>
    <w:rsid w:val="005167F8"/>
    <w:rsid w:val="00516EC2"/>
    <w:rsid w:val="00517ED6"/>
    <w:rsid w:val="00520264"/>
    <w:rsid w:val="00520B8C"/>
    <w:rsid w:val="00521193"/>
    <w:rsid w:val="00521350"/>
    <w:rsid w:val="0052151C"/>
    <w:rsid w:val="00522712"/>
    <w:rsid w:val="00522A49"/>
    <w:rsid w:val="005231F6"/>
    <w:rsid w:val="005235B6"/>
    <w:rsid w:val="005243B4"/>
    <w:rsid w:val="00524666"/>
    <w:rsid w:val="005251F0"/>
    <w:rsid w:val="005253F4"/>
    <w:rsid w:val="00525C77"/>
    <w:rsid w:val="005260D8"/>
    <w:rsid w:val="00526970"/>
    <w:rsid w:val="005273D9"/>
    <w:rsid w:val="00527489"/>
    <w:rsid w:val="00527BB3"/>
    <w:rsid w:val="00531734"/>
    <w:rsid w:val="0053254A"/>
    <w:rsid w:val="0053335B"/>
    <w:rsid w:val="005335DE"/>
    <w:rsid w:val="0053566B"/>
    <w:rsid w:val="005360B9"/>
    <w:rsid w:val="0053615F"/>
    <w:rsid w:val="00537301"/>
    <w:rsid w:val="00540657"/>
    <w:rsid w:val="00540A28"/>
    <w:rsid w:val="00540DE2"/>
    <w:rsid w:val="005411CE"/>
    <w:rsid w:val="0054235E"/>
    <w:rsid w:val="00543CCF"/>
    <w:rsid w:val="0054425D"/>
    <w:rsid w:val="005442D3"/>
    <w:rsid w:val="00544B61"/>
    <w:rsid w:val="00546129"/>
    <w:rsid w:val="00552983"/>
    <w:rsid w:val="00553C7D"/>
    <w:rsid w:val="0055459B"/>
    <w:rsid w:val="005546A4"/>
    <w:rsid w:val="00554995"/>
    <w:rsid w:val="00554EEF"/>
    <w:rsid w:val="00555345"/>
    <w:rsid w:val="005555B2"/>
    <w:rsid w:val="0055574E"/>
    <w:rsid w:val="00555EF7"/>
    <w:rsid w:val="005567E2"/>
    <w:rsid w:val="00561D4C"/>
    <w:rsid w:val="00562627"/>
    <w:rsid w:val="00562986"/>
    <w:rsid w:val="00563B85"/>
    <w:rsid w:val="00564BA9"/>
    <w:rsid w:val="00565751"/>
    <w:rsid w:val="005660CE"/>
    <w:rsid w:val="005671C1"/>
    <w:rsid w:val="005675D4"/>
    <w:rsid w:val="00567934"/>
    <w:rsid w:val="005702B6"/>
    <w:rsid w:val="005703A1"/>
    <w:rsid w:val="0057046A"/>
    <w:rsid w:val="005712BF"/>
    <w:rsid w:val="00571574"/>
    <w:rsid w:val="00571583"/>
    <w:rsid w:val="00572BF3"/>
    <w:rsid w:val="00572CFB"/>
    <w:rsid w:val="00572E7A"/>
    <w:rsid w:val="00574370"/>
    <w:rsid w:val="00574757"/>
    <w:rsid w:val="00574A26"/>
    <w:rsid w:val="00575DE8"/>
    <w:rsid w:val="00576718"/>
    <w:rsid w:val="0057769A"/>
    <w:rsid w:val="0058088A"/>
    <w:rsid w:val="00582898"/>
    <w:rsid w:val="0058315F"/>
    <w:rsid w:val="00583212"/>
    <w:rsid w:val="00583ABD"/>
    <w:rsid w:val="00584007"/>
    <w:rsid w:val="00584948"/>
    <w:rsid w:val="00584BAC"/>
    <w:rsid w:val="00585D8F"/>
    <w:rsid w:val="00585FC5"/>
    <w:rsid w:val="00586072"/>
    <w:rsid w:val="00586397"/>
    <w:rsid w:val="0058644C"/>
    <w:rsid w:val="005868F1"/>
    <w:rsid w:val="00587F10"/>
    <w:rsid w:val="005911A3"/>
    <w:rsid w:val="00591351"/>
    <w:rsid w:val="005960DD"/>
    <w:rsid w:val="00596243"/>
    <w:rsid w:val="00596413"/>
    <w:rsid w:val="00596B6A"/>
    <w:rsid w:val="00597C37"/>
    <w:rsid w:val="005A16CF"/>
    <w:rsid w:val="005A1A3D"/>
    <w:rsid w:val="005A1DAD"/>
    <w:rsid w:val="005A23DB"/>
    <w:rsid w:val="005A2ECA"/>
    <w:rsid w:val="005A4504"/>
    <w:rsid w:val="005A4BFF"/>
    <w:rsid w:val="005A59FC"/>
    <w:rsid w:val="005A5B1F"/>
    <w:rsid w:val="005A624A"/>
    <w:rsid w:val="005A6BC3"/>
    <w:rsid w:val="005A6F69"/>
    <w:rsid w:val="005A71A3"/>
    <w:rsid w:val="005B151D"/>
    <w:rsid w:val="005B2B86"/>
    <w:rsid w:val="005B2BA0"/>
    <w:rsid w:val="005B31EA"/>
    <w:rsid w:val="005B34A6"/>
    <w:rsid w:val="005B42FF"/>
    <w:rsid w:val="005B47C3"/>
    <w:rsid w:val="005B53A0"/>
    <w:rsid w:val="005B55BC"/>
    <w:rsid w:val="005B55FB"/>
    <w:rsid w:val="005B5728"/>
    <w:rsid w:val="005B59F6"/>
    <w:rsid w:val="005B68D2"/>
    <w:rsid w:val="005B6C67"/>
    <w:rsid w:val="005B727A"/>
    <w:rsid w:val="005C0CBC"/>
    <w:rsid w:val="005C1D3E"/>
    <w:rsid w:val="005C1F2F"/>
    <w:rsid w:val="005C4204"/>
    <w:rsid w:val="005C45E7"/>
    <w:rsid w:val="005C5E5B"/>
    <w:rsid w:val="005C6389"/>
    <w:rsid w:val="005C6823"/>
    <w:rsid w:val="005D0C43"/>
    <w:rsid w:val="005D1461"/>
    <w:rsid w:val="005D203C"/>
    <w:rsid w:val="005D33B5"/>
    <w:rsid w:val="005D397D"/>
    <w:rsid w:val="005D3D5E"/>
    <w:rsid w:val="005D3F28"/>
    <w:rsid w:val="005D5C6E"/>
    <w:rsid w:val="005D645B"/>
    <w:rsid w:val="005D673B"/>
    <w:rsid w:val="005D74B0"/>
    <w:rsid w:val="005D7506"/>
    <w:rsid w:val="005D7951"/>
    <w:rsid w:val="005E2305"/>
    <w:rsid w:val="005E397D"/>
    <w:rsid w:val="005E3E49"/>
    <w:rsid w:val="005E44ED"/>
    <w:rsid w:val="005E4E9C"/>
    <w:rsid w:val="005E58D3"/>
    <w:rsid w:val="005E5C05"/>
    <w:rsid w:val="005E768D"/>
    <w:rsid w:val="005E7B13"/>
    <w:rsid w:val="005F00B1"/>
    <w:rsid w:val="005F00E7"/>
    <w:rsid w:val="005F09FC"/>
    <w:rsid w:val="005F19DD"/>
    <w:rsid w:val="005F23B2"/>
    <w:rsid w:val="005F4AD8"/>
    <w:rsid w:val="005F5ADA"/>
    <w:rsid w:val="005F695C"/>
    <w:rsid w:val="005F71B8"/>
    <w:rsid w:val="005F7C51"/>
    <w:rsid w:val="006002E9"/>
    <w:rsid w:val="00600A10"/>
    <w:rsid w:val="00602A6B"/>
    <w:rsid w:val="00602DAF"/>
    <w:rsid w:val="00603F3D"/>
    <w:rsid w:val="00604E14"/>
    <w:rsid w:val="00610293"/>
    <w:rsid w:val="006103AA"/>
    <w:rsid w:val="006104BB"/>
    <w:rsid w:val="006111B6"/>
    <w:rsid w:val="006117D4"/>
    <w:rsid w:val="00612605"/>
    <w:rsid w:val="00612997"/>
    <w:rsid w:val="00613F10"/>
    <w:rsid w:val="00613F53"/>
    <w:rsid w:val="00615300"/>
    <w:rsid w:val="00615E8C"/>
    <w:rsid w:val="00616288"/>
    <w:rsid w:val="006206E3"/>
    <w:rsid w:val="00620750"/>
    <w:rsid w:val="00620AE0"/>
    <w:rsid w:val="00620F63"/>
    <w:rsid w:val="00621075"/>
    <w:rsid w:val="00621286"/>
    <w:rsid w:val="00621A55"/>
    <w:rsid w:val="0062254C"/>
    <w:rsid w:val="0062264C"/>
    <w:rsid w:val="0062298E"/>
    <w:rsid w:val="006229D9"/>
    <w:rsid w:val="00622E16"/>
    <w:rsid w:val="0062350A"/>
    <w:rsid w:val="0062440B"/>
    <w:rsid w:val="00624F1A"/>
    <w:rsid w:val="006254B0"/>
    <w:rsid w:val="00625C33"/>
    <w:rsid w:val="00626A29"/>
    <w:rsid w:val="00626D26"/>
    <w:rsid w:val="00627584"/>
    <w:rsid w:val="00627C25"/>
    <w:rsid w:val="006302F7"/>
    <w:rsid w:val="00631526"/>
    <w:rsid w:val="00631EB7"/>
    <w:rsid w:val="00633A8F"/>
    <w:rsid w:val="006346CB"/>
    <w:rsid w:val="00635200"/>
    <w:rsid w:val="006362D2"/>
    <w:rsid w:val="00636633"/>
    <w:rsid w:val="00637D47"/>
    <w:rsid w:val="006405E4"/>
    <w:rsid w:val="006416FF"/>
    <w:rsid w:val="00644E29"/>
    <w:rsid w:val="0064582B"/>
    <w:rsid w:val="006458EA"/>
    <w:rsid w:val="00645972"/>
    <w:rsid w:val="0064617E"/>
    <w:rsid w:val="00646871"/>
    <w:rsid w:val="006469DB"/>
    <w:rsid w:val="0064701A"/>
    <w:rsid w:val="006471FF"/>
    <w:rsid w:val="00651442"/>
    <w:rsid w:val="00651FCD"/>
    <w:rsid w:val="0065264D"/>
    <w:rsid w:val="006548B7"/>
    <w:rsid w:val="00654B3B"/>
    <w:rsid w:val="0065601D"/>
    <w:rsid w:val="00656457"/>
    <w:rsid w:val="00656882"/>
    <w:rsid w:val="00657061"/>
    <w:rsid w:val="00657363"/>
    <w:rsid w:val="00657DBD"/>
    <w:rsid w:val="00660ACE"/>
    <w:rsid w:val="00662343"/>
    <w:rsid w:val="0066236B"/>
    <w:rsid w:val="0066483B"/>
    <w:rsid w:val="00664CCC"/>
    <w:rsid w:val="00666506"/>
    <w:rsid w:val="00666B90"/>
    <w:rsid w:val="00667C64"/>
    <w:rsid w:val="00667D96"/>
    <w:rsid w:val="0067038A"/>
    <w:rsid w:val="0067069C"/>
    <w:rsid w:val="0067110E"/>
    <w:rsid w:val="00671F29"/>
    <w:rsid w:val="00672F40"/>
    <w:rsid w:val="0067305F"/>
    <w:rsid w:val="00673295"/>
    <w:rsid w:val="00673E73"/>
    <w:rsid w:val="00676FE9"/>
    <w:rsid w:val="0067737F"/>
    <w:rsid w:val="0067758D"/>
    <w:rsid w:val="00677BDD"/>
    <w:rsid w:val="00680308"/>
    <w:rsid w:val="00680634"/>
    <w:rsid w:val="00680E22"/>
    <w:rsid w:val="006813E4"/>
    <w:rsid w:val="0068276E"/>
    <w:rsid w:val="0068429C"/>
    <w:rsid w:val="0068438F"/>
    <w:rsid w:val="00685673"/>
    <w:rsid w:val="00685816"/>
    <w:rsid w:val="006861D2"/>
    <w:rsid w:val="00687476"/>
    <w:rsid w:val="00687A6F"/>
    <w:rsid w:val="0069038E"/>
    <w:rsid w:val="00690EB5"/>
    <w:rsid w:val="006925B5"/>
    <w:rsid w:val="00692C8C"/>
    <w:rsid w:val="0069501E"/>
    <w:rsid w:val="006976B8"/>
    <w:rsid w:val="00697D9C"/>
    <w:rsid w:val="006A1A0A"/>
    <w:rsid w:val="006A1B2B"/>
    <w:rsid w:val="006A1E2A"/>
    <w:rsid w:val="006A3117"/>
    <w:rsid w:val="006A3A0E"/>
    <w:rsid w:val="006A3EB3"/>
    <w:rsid w:val="006A46ED"/>
    <w:rsid w:val="006A4F60"/>
    <w:rsid w:val="006A503E"/>
    <w:rsid w:val="006A59BC"/>
    <w:rsid w:val="006A67EB"/>
    <w:rsid w:val="006A6A83"/>
    <w:rsid w:val="006A6B40"/>
    <w:rsid w:val="006A790E"/>
    <w:rsid w:val="006A7F86"/>
    <w:rsid w:val="006B054E"/>
    <w:rsid w:val="006B05A5"/>
    <w:rsid w:val="006C0110"/>
    <w:rsid w:val="006C0178"/>
    <w:rsid w:val="006C063A"/>
    <w:rsid w:val="006C1785"/>
    <w:rsid w:val="006C1E14"/>
    <w:rsid w:val="006C1FA8"/>
    <w:rsid w:val="006C2AC8"/>
    <w:rsid w:val="006C2C97"/>
    <w:rsid w:val="006C311E"/>
    <w:rsid w:val="006C398A"/>
    <w:rsid w:val="006C3C41"/>
    <w:rsid w:val="006C5695"/>
    <w:rsid w:val="006D0997"/>
    <w:rsid w:val="006D3377"/>
    <w:rsid w:val="006D3E5E"/>
    <w:rsid w:val="006D4615"/>
    <w:rsid w:val="006D4C00"/>
    <w:rsid w:val="006D5362"/>
    <w:rsid w:val="006D6DCA"/>
    <w:rsid w:val="006E1323"/>
    <w:rsid w:val="006E181A"/>
    <w:rsid w:val="006E21CA"/>
    <w:rsid w:val="006E2D44"/>
    <w:rsid w:val="006E6267"/>
    <w:rsid w:val="006E6EBE"/>
    <w:rsid w:val="006E740E"/>
    <w:rsid w:val="006E753D"/>
    <w:rsid w:val="006E75EE"/>
    <w:rsid w:val="006E7D6D"/>
    <w:rsid w:val="006F1498"/>
    <w:rsid w:val="006F14CD"/>
    <w:rsid w:val="006F165C"/>
    <w:rsid w:val="006F241A"/>
    <w:rsid w:val="006F2F3F"/>
    <w:rsid w:val="006F36A8"/>
    <w:rsid w:val="006F3DD4"/>
    <w:rsid w:val="006F47DC"/>
    <w:rsid w:val="006F4E04"/>
    <w:rsid w:val="006F6E4C"/>
    <w:rsid w:val="00700354"/>
    <w:rsid w:val="007005D5"/>
    <w:rsid w:val="00702CA2"/>
    <w:rsid w:val="007045BD"/>
    <w:rsid w:val="007046F5"/>
    <w:rsid w:val="007069D9"/>
    <w:rsid w:val="00711170"/>
    <w:rsid w:val="00711472"/>
    <w:rsid w:val="00711AD3"/>
    <w:rsid w:val="00711E05"/>
    <w:rsid w:val="007121E9"/>
    <w:rsid w:val="00714DE0"/>
    <w:rsid w:val="007164A7"/>
    <w:rsid w:val="007167C1"/>
    <w:rsid w:val="007169DF"/>
    <w:rsid w:val="00716DFF"/>
    <w:rsid w:val="00721A60"/>
    <w:rsid w:val="007220CF"/>
    <w:rsid w:val="00722163"/>
    <w:rsid w:val="007223A2"/>
    <w:rsid w:val="00723821"/>
    <w:rsid w:val="00723A3B"/>
    <w:rsid w:val="00724942"/>
    <w:rsid w:val="007257AC"/>
    <w:rsid w:val="0072612D"/>
    <w:rsid w:val="00727341"/>
    <w:rsid w:val="00727426"/>
    <w:rsid w:val="00727E1D"/>
    <w:rsid w:val="007331A5"/>
    <w:rsid w:val="00733D1A"/>
    <w:rsid w:val="00734AC1"/>
    <w:rsid w:val="00734C35"/>
    <w:rsid w:val="00734F1A"/>
    <w:rsid w:val="00736065"/>
    <w:rsid w:val="00736C8F"/>
    <w:rsid w:val="00737109"/>
    <w:rsid w:val="0074006F"/>
    <w:rsid w:val="00741D75"/>
    <w:rsid w:val="007421CA"/>
    <w:rsid w:val="0074474D"/>
    <w:rsid w:val="00745008"/>
    <w:rsid w:val="00745277"/>
    <w:rsid w:val="0074621F"/>
    <w:rsid w:val="007463FB"/>
    <w:rsid w:val="007468AA"/>
    <w:rsid w:val="007513CD"/>
    <w:rsid w:val="00751F14"/>
    <w:rsid w:val="00752D8F"/>
    <w:rsid w:val="00753688"/>
    <w:rsid w:val="007546E8"/>
    <w:rsid w:val="00755880"/>
    <w:rsid w:val="00755D22"/>
    <w:rsid w:val="0075696F"/>
    <w:rsid w:val="00756D44"/>
    <w:rsid w:val="007571C4"/>
    <w:rsid w:val="0075763B"/>
    <w:rsid w:val="00760099"/>
    <w:rsid w:val="007608C7"/>
    <w:rsid w:val="0076096A"/>
    <w:rsid w:val="00760E8D"/>
    <w:rsid w:val="00761406"/>
    <w:rsid w:val="0076196C"/>
    <w:rsid w:val="00763239"/>
    <w:rsid w:val="007652F7"/>
    <w:rsid w:val="00765451"/>
    <w:rsid w:val="00766B1A"/>
    <w:rsid w:val="00766DFE"/>
    <w:rsid w:val="00767192"/>
    <w:rsid w:val="00770A6F"/>
    <w:rsid w:val="00772027"/>
    <w:rsid w:val="00772D5C"/>
    <w:rsid w:val="00772F44"/>
    <w:rsid w:val="0077334A"/>
    <w:rsid w:val="007746FB"/>
    <w:rsid w:val="00774CCD"/>
    <w:rsid w:val="0077584D"/>
    <w:rsid w:val="007764B8"/>
    <w:rsid w:val="00777246"/>
    <w:rsid w:val="00777791"/>
    <w:rsid w:val="0077797F"/>
    <w:rsid w:val="007813BB"/>
    <w:rsid w:val="00781481"/>
    <w:rsid w:val="007819C4"/>
    <w:rsid w:val="00782B50"/>
    <w:rsid w:val="00783B46"/>
    <w:rsid w:val="00784095"/>
    <w:rsid w:val="00784800"/>
    <w:rsid w:val="00784825"/>
    <w:rsid w:val="00786556"/>
    <w:rsid w:val="007867CC"/>
    <w:rsid w:val="00786A15"/>
    <w:rsid w:val="0079086E"/>
    <w:rsid w:val="007914E4"/>
    <w:rsid w:val="007914F3"/>
    <w:rsid w:val="00791DF5"/>
    <w:rsid w:val="00791F2A"/>
    <w:rsid w:val="00792030"/>
    <w:rsid w:val="007926D8"/>
    <w:rsid w:val="00792720"/>
    <w:rsid w:val="0079373D"/>
    <w:rsid w:val="00794B32"/>
    <w:rsid w:val="00794BC4"/>
    <w:rsid w:val="00794F1E"/>
    <w:rsid w:val="0079538C"/>
    <w:rsid w:val="00795C50"/>
    <w:rsid w:val="007A08C6"/>
    <w:rsid w:val="007A098E"/>
    <w:rsid w:val="007A149D"/>
    <w:rsid w:val="007A19D9"/>
    <w:rsid w:val="007A1C36"/>
    <w:rsid w:val="007A439D"/>
    <w:rsid w:val="007A5765"/>
    <w:rsid w:val="007A5B89"/>
    <w:rsid w:val="007A77FC"/>
    <w:rsid w:val="007A7D58"/>
    <w:rsid w:val="007B058E"/>
    <w:rsid w:val="007B0864"/>
    <w:rsid w:val="007B0E05"/>
    <w:rsid w:val="007B1E66"/>
    <w:rsid w:val="007B252D"/>
    <w:rsid w:val="007B2BDF"/>
    <w:rsid w:val="007B3236"/>
    <w:rsid w:val="007B337B"/>
    <w:rsid w:val="007B4449"/>
    <w:rsid w:val="007B4988"/>
    <w:rsid w:val="007B5DB4"/>
    <w:rsid w:val="007C0795"/>
    <w:rsid w:val="007C13AC"/>
    <w:rsid w:val="007C14AD"/>
    <w:rsid w:val="007C1601"/>
    <w:rsid w:val="007C4442"/>
    <w:rsid w:val="007C5A6D"/>
    <w:rsid w:val="007C6747"/>
    <w:rsid w:val="007C6C61"/>
    <w:rsid w:val="007C790C"/>
    <w:rsid w:val="007C7B3D"/>
    <w:rsid w:val="007D06CB"/>
    <w:rsid w:val="007D08BB"/>
    <w:rsid w:val="007D1085"/>
    <w:rsid w:val="007D16CB"/>
    <w:rsid w:val="007D1926"/>
    <w:rsid w:val="007D25CF"/>
    <w:rsid w:val="007D34C6"/>
    <w:rsid w:val="007D3C15"/>
    <w:rsid w:val="007D42EA"/>
    <w:rsid w:val="007D495A"/>
    <w:rsid w:val="007D4D44"/>
    <w:rsid w:val="007D50FF"/>
    <w:rsid w:val="007D5668"/>
    <w:rsid w:val="007D58A9"/>
    <w:rsid w:val="007D5D57"/>
    <w:rsid w:val="007D6B5D"/>
    <w:rsid w:val="007D6BF7"/>
    <w:rsid w:val="007D73E8"/>
    <w:rsid w:val="007D7FFC"/>
    <w:rsid w:val="007E21DF"/>
    <w:rsid w:val="007E362C"/>
    <w:rsid w:val="007E404F"/>
    <w:rsid w:val="007E41CB"/>
    <w:rsid w:val="007E5479"/>
    <w:rsid w:val="007E570B"/>
    <w:rsid w:val="007E5F8E"/>
    <w:rsid w:val="007E5FC9"/>
    <w:rsid w:val="007E79A4"/>
    <w:rsid w:val="007F072E"/>
    <w:rsid w:val="007F1AED"/>
    <w:rsid w:val="007F22AE"/>
    <w:rsid w:val="007F2366"/>
    <w:rsid w:val="007F6EC7"/>
    <w:rsid w:val="007F75A8"/>
    <w:rsid w:val="007F7E00"/>
    <w:rsid w:val="007F7EA7"/>
    <w:rsid w:val="00800B72"/>
    <w:rsid w:val="00800B7A"/>
    <w:rsid w:val="0080129E"/>
    <w:rsid w:val="008014EE"/>
    <w:rsid w:val="00802E9B"/>
    <w:rsid w:val="00802FC5"/>
    <w:rsid w:val="00804590"/>
    <w:rsid w:val="008077DC"/>
    <w:rsid w:val="0081078F"/>
    <w:rsid w:val="008107C8"/>
    <w:rsid w:val="008117FD"/>
    <w:rsid w:val="00811FE5"/>
    <w:rsid w:val="008121A6"/>
    <w:rsid w:val="00812782"/>
    <w:rsid w:val="00813383"/>
    <w:rsid w:val="0081360B"/>
    <w:rsid w:val="008138C1"/>
    <w:rsid w:val="0081430A"/>
    <w:rsid w:val="008143CA"/>
    <w:rsid w:val="00815DA5"/>
    <w:rsid w:val="00816255"/>
    <w:rsid w:val="00816A54"/>
    <w:rsid w:val="00816B48"/>
    <w:rsid w:val="008201E8"/>
    <w:rsid w:val="008204A2"/>
    <w:rsid w:val="008208CB"/>
    <w:rsid w:val="00820B60"/>
    <w:rsid w:val="00821363"/>
    <w:rsid w:val="00822070"/>
    <w:rsid w:val="00822142"/>
    <w:rsid w:val="00822EA3"/>
    <w:rsid w:val="0082437A"/>
    <w:rsid w:val="00824BFC"/>
    <w:rsid w:val="0082759A"/>
    <w:rsid w:val="00830ACB"/>
    <w:rsid w:val="0083127F"/>
    <w:rsid w:val="008312B9"/>
    <w:rsid w:val="00831E64"/>
    <w:rsid w:val="00831EDC"/>
    <w:rsid w:val="00832700"/>
    <w:rsid w:val="00832898"/>
    <w:rsid w:val="0083308F"/>
    <w:rsid w:val="00835499"/>
    <w:rsid w:val="00835A0A"/>
    <w:rsid w:val="00835BE3"/>
    <w:rsid w:val="00835ECD"/>
    <w:rsid w:val="008369E5"/>
    <w:rsid w:val="00837745"/>
    <w:rsid w:val="008377E3"/>
    <w:rsid w:val="008378E7"/>
    <w:rsid w:val="00840667"/>
    <w:rsid w:val="00841A61"/>
    <w:rsid w:val="00841D7A"/>
    <w:rsid w:val="00842C5E"/>
    <w:rsid w:val="00844800"/>
    <w:rsid w:val="00850365"/>
    <w:rsid w:val="00850566"/>
    <w:rsid w:val="00851587"/>
    <w:rsid w:val="008523A2"/>
    <w:rsid w:val="00852B3C"/>
    <w:rsid w:val="008532E6"/>
    <w:rsid w:val="00853FF2"/>
    <w:rsid w:val="00855910"/>
    <w:rsid w:val="0085795D"/>
    <w:rsid w:val="0086079B"/>
    <w:rsid w:val="00862936"/>
    <w:rsid w:val="00862FBB"/>
    <w:rsid w:val="00865C83"/>
    <w:rsid w:val="0086745D"/>
    <w:rsid w:val="00867847"/>
    <w:rsid w:val="00867C9F"/>
    <w:rsid w:val="00870BF0"/>
    <w:rsid w:val="008715DF"/>
    <w:rsid w:val="008716D8"/>
    <w:rsid w:val="00872F7C"/>
    <w:rsid w:val="00873A57"/>
    <w:rsid w:val="0087408A"/>
    <w:rsid w:val="00875ABA"/>
    <w:rsid w:val="00875B8A"/>
    <w:rsid w:val="0087686B"/>
    <w:rsid w:val="008771D6"/>
    <w:rsid w:val="00877226"/>
    <w:rsid w:val="008776B0"/>
    <w:rsid w:val="0088012D"/>
    <w:rsid w:val="008803AC"/>
    <w:rsid w:val="00881C47"/>
    <w:rsid w:val="008831D9"/>
    <w:rsid w:val="00883627"/>
    <w:rsid w:val="008839FF"/>
    <w:rsid w:val="008840EE"/>
    <w:rsid w:val="00884237"/>
    <w:rsid w:val="008846E8"/>
    <w:rsid w:val="0088670E"/>
    <w:rsid w:val="00887583"/>
    <w:rsid w:val="00891375"/>
    <w:rsid w:val="00891445"/>
    <w:rsid w:val="0089156C"/>
    <w:rsid w:val="00891C55"/>
    <w:rsid w:val="00892639"/>
    <w:rsid w:val="00892781"/>
    <w:rsid w:val="008927FD"/>
    <w:rsid w:val="008939BF"/>
    <w:rsid w:val="008944FA"/>
    <w:rsid w:val="00894C0B"/>
    <w:rsid w:val="00894C86"/>
    <w:rsid w:val="00895A28"/>
    <w:rsid w:val="00895D35"/>
    <w:rsid w:val="00896126"/>
    <w:rsid w:val="008967EF"/>
    <w:rsid w:val="00897183"/>
    <w:rsid w:val="008A0A67"/>
    <w:rsid w:val="008A2992"/>
    <w:rsid w:val="008A4593"/>
    <w:rsid w:val="008A46D9"/>
    <w:rsid w:val="008A5063"/>
    <w:rsid w:val="008A52EE"/>
    <w:rsid w:val="008A5AFD"/>
    <w:rsid w:val="008A6CD4"/>
    <w:rsid w:val="008A788A"/>
    <w:rsid w:val="008A7C8C"/>
    <w:rsid w:val="008B11C1"/>
    <w:rsid w:val="008B3EFA"/>
    <w:rsid w:val="008B47B4"/>
    <w:rsid w:val="008B5396"/>
    <w:rsid w:val="008B581F"/>
    <w:rsid w:val="008B68E3"/>
    <w:rsid w:val="008C03FA"/>
    <w:rsid w:val="008C054A"/>
    <w:rsid w:val="008C0FD0"/>
    <w:rsid w:val="008C172B"/>
    <w:rsid w:val="008C3418"/>
    <w:rsid w:val="008C4913"/>
    <w:rsid w:val="008C4989"/>
    <w:rsid w:val="008C4AB5"/>
    <w:rsid w:val="008C4B46"/>
    <w:rsid w:val="008C5478"/>
    <w:rsid w:val="008C54F6"/>
    <w:rsid w:val="008C57E5"/>
    <w:rsid w:val="008C5AD6"/>
    <w:rsid w:val="008C5D4E"/>
    <w:rsid w:val="008C607E"/>
    <w:rsid w:val="008C6D0D"/>
    <w:rsid w:val="008C6F09"/>
    <w:rsid w:val="008C7A4B"/>
    <w:rsid w:val="008D01EF"/>
    <w:rsid w:val="008D0C05"/>
    <w:rsid w:val="008D2023"/>
    <w:rsid w:val="008D49C9"/>
    <w:rsid w:val="008D5B3D"/>
    <w:rsid w:val="008D61F3"/>
    <w:rsid w:val="008D668D"/>
    <w:rsid w:val="008D6B97"/>
    <w:rsid w:val="008D71CE"/>
    <w:rsid w:val="008D7E8D"/>
    <w:rsid w:val="008E0651"/>
    <w:rsid w:val="008E0D36"/>
    <w:rsid w:val="008E0E94"/>
    <w:rsid w:val="008E1234"/>
    <w:rsid w:val="008E197A"/>
    <w:rsid w:val="008E3A38"/>
    <w:rsid w:val="008E3DCF"/>
    <w:rsid w:val="008E444B"/>
    <w:rsid w:val="008E5787"/>
    <w:rsid w:val="008E5BF1"/>
    <w:rsid w:val="008E7647"/>
    <w:rsid w:val="008F031D"/>
    <w:rsid w:val="008F039B"/>
    <w:rsid w:val="008F1C67"/>
    <w:rsid w:val="008F238D"/>
    <w:rsid w:val="008F2611"/>
    <w:rsid w:val="008F4312"/>
    <w:rsid w:val="008F5FF8"/>
    <w:rsid w:val="008F783A"/>
    <w:rsid w:val="0090225C"/>
    <w:rsid w:val="0090328C"/>
    <w:rsid w:val="009040B5"/>
    <w:rsid w:val="00904EAE"/>
    <w:rsid w:val="00905130"/>
    <w:rsid w:val="009057D2"/>
    <w:rsid w:val="00905A7F"/>
    <w:rsid w:val="00905EB6"/>
    <w:rsid w:val="00906247"/>
    <w:rsid w:val="009064A2"/>
    <w:rsid w:val="0090694C"/>
    <w:rsid w:val="009076E6"/>
    <w:rsid w:val="00910F8F"/>
    <w:rsid w:val="0091118D"/>
    <w:rsid w:val="0091261A"/>
    <w:rsid w:val="009130B5"/>
    <w:rsid w:val="00913A3A"/>
    <w:rsid w:val="00914B92"/>
    <w:rsid w:val="00914F39"/>
    <w:rsid w:val="0091500C"/>
    <w:rsid w:val="009153E8"/>
    <w:rsid w:val="00915758"/>
    <w:rsid w:val="00920771"/>
    <w:rsid w:val="00920BF0"/>
    <w:rsid w:val="00920C8A"/>
    <w:rsid w:val="00921071"/>
    <w:rsid w:val="00921383"/>
    <w:rsid w:val="0092234D"/>
    <w:rsid w:val="009225A7"/>
    <w:rsid w:val="009256A7"/>
    <w:rsid w:val="0092609F"/>
    <w:rsid w:val="009264A9"/>
    <w:rsid w:val="009278D5"/>
    <w:rsid w:val="00927FEB"/>
    <w:rsid w:val="00930939"/>
    <w:rsid w:val="0093187C"/>
    <w:rsid w:val="00932EA0"/>
    <w:rsid w:val="00932F94"/>
    <w:rsid w:val="0093321C"/>
    <w:rsid w:val="00933546"/>
    <w:rsid w:val="00933A3D"/>
    <w:rsid w:val="00934BB2"/>
    <w:rsid w:val="00934D23"/>
    <w:rsid w:val="00936D66"/>
    <w:rsid w:val="0094033A"/>
    <w:rsid w:val="009407E3"/>
    <w:rsid w:val="0094091B"/>
    <w:rsid w:val="009409F4"/>
    <w:rsid w:val="00940EA4"/>
    <w:rsid w:val="00941581"/>
    <w:rsid w:val="00942BD6"/>
    <w:rsid w:val="00943027"/>
    <w:rsid w:val="009441DB"/>
    <w:rsid w:val="009442C8"/>
    <w:rsid w:val="00944591"/>
    <w:rsid w:val="00944CAA"/>
    <w:rsid w:val="00944EF3"/>
    <w:rsid w:val="009459D6"/>
    <w:rsid w:val="00945D55"/>
    <w:rsid w:val="009460BB"/>
    <w:rsid w:val="00946444"/>
    <w:rsid w:val="00947B3B"/>
    <w:rsid w:val="00947FF8"/>
    <w:rsid w:val="0095165A"/>
    <w:rsid w:val="00951CE8"/>
    <w:rsid w:val="00952B64"/>
    <w:rsid w:val="00952D70"/>
    <w:rsid w:val="00952FD9"/>
    <w:rsid w:val="00953331"/>
    <w:rsid w:val="00953565"/>
    <w:rsid w:val="00953D56"/>
    <w:rsid w:val="00954C90"/>
    <w:rsid w:val="0095517E"/>
    <w:rsid w:val="00955A8E"/>
    <w:rsid w:val="0095758E"/>
    <w:rsid w:val="00960546"/>
    <w:rsid w:val="00960F27"/>
    <w:rsid w:val="00960FA3"/>
    <w:rsid w:val="00961347"/>
    <w:rsid w:val="00962377"/>
    <w:rsid w:val="00962886"/>
    <w:rsid w:val="00963624"/>
    <w:rsid w:val="00964150"/>
    <w:rsid w:val="00964681"/>
    <w:rsid w:val="00964D2E"/>
    <w:rsid w:val="009653D8"/>
    <w:rsid w:val="00967FC7"/>
    <w:rsid w:val="00970BC9"/>
    <w:rsid w:val="00970D35"/>
    <w:rsid w:val="00971D88"/>
    <w:rsid w:val="009723A1"/>
    <w:rsid w:val="009725BE"/>
    <w:rsid w:val="00972E97"/>
    <w:rsid w:val="00973614"/>
    <w:rsid w:val="00973CC2"/>
    <w:rsid w:val="009742AB"/>
    <w:rsid w:val="00974841"/>
    <w:rsid w:val="009749B1"/>
    <w:rsid w:val="00974EFF"/>
    <w:rsid w:val="00975AEB"/>
    <w:rsid w:val="00976DC6"/>
    <w:rsid w:val="00976F84"/>
    <w:rsid w:val="0097724C"/>
    <w:rsid w:val="0098048C"/>
    <w:rsid w:val="00980866"/>
    <w:rsid w:val="00980BE0"/>
    <w:rsid w:val="00980D24"/>
    <w:rsid w:val="00982037"/>
    <w:rsid w:val="009824DF"/>
    <w:rsid w:val="00982BC8"/>
    <w:rsid w:val="00983085"/>
    <w:rsid w:val="0098358E"/>
    <w:rsid w:val="00983AFA"/>
    <w:rsid w:val="0098405A"/>
    <w:rsid w:val="0098426F"/>
    <w:rsid w:val="009847B8"/>
    <w:rsid w:val="009876FC"/>
    <w:rsid w:val="009877D2"/>
    <w:rsid w:val="00987845"/>
    <w:rsid w:val="00991A93"/>
    <w:rsid w:val="00993DD5"/>
    <w:rsid w:val="00994148"/>
    <w:rsid w:val="009948C1"/>
    <w:rsid w:val="00995894"/>
    <w:rsid w:val="00995AEA"/>
    <w:rsid w:val="00996772"/>
    <w:rsid w:val="00997A7D"/>
    <w:rsid w:val="009A0E5E"/>
    <w:rsid w:val="009A0F09"/>
    <w:rsid w:val="009A12F2"/>
    <w:rsid w:val="009A2121"/>
    <w:rsid w:val="009A261C"/>
    <w:rsid w:val="009A2C78"/>
    <w:rsid w:val="009A4359"/>
    <w:rsid w:val="009A44FA"/>
    <w:rsid w:val="009A4689"/>
    <w:rsid w:val="009A4CBF"/>
    <w:rsid w:val="009A57C2"/>
    <w:rsid w:val="009A6198"/>
    <w:rsid w:val="009A69C6"/>
    <w:rsid w:val="009A6E2B"/>
    <w:rsid w:val="009A750D"/>
    <w:rsid w:val="009A7DBA"/>
    <w:rsid w:val="009B09CD"/>
    <w:rsid w:val="009B2148"/>
    <w:rsid w:val="009B2383"/>
    <w:rsid w:val="009B4356"/>
    <w:rsid w:val="009B49B8"/>
    <w:rsid w:val="009B6388"/>
    <w:rsid w:val="009C0566"/>
    <w:rsid w:val="009C23A8"/>
    <w:rsid w:val="009C2AC9"/>
    <w:rsid w:val="009C30AA"/>
    <w:rsid w:val="009C31B0"/>
    <w:rsid w:val="009C31BF"/>
    <w:rsid w:val="009C43D1"/>
    <w:rsid w:val="009C5608"/>
    <w:rsid w:val="009C59A6"/>
    <w:rsid w:val="009C5EDF"/>
    <w:rsid w:val="009C6A52"/>
    <w:rsid w:val="009D0A30"/>
    <w:rsid w:val="009D0AB2"/>
    <w:rsid w:val="009D0CAF"/>
    <w:rsid w:val="009D191B"/>
    <w:rsid w:val="009D24A1"/>
    <w:rsid w:val="009D3276"/>
    <w:rsid w:val="009D444C"/>
    <w:rsid w:val="009D4525"/>
    <w:rsid w:val="009D473A"/>
    <w:rsid w:val="009D4B14"/>
    <w:rsid w:val="009D6423"/>
    <w:rsid w:val="009D6B77"/>
    <w:rsid w:val="009D7F1B"/>
    <w:rsid w:val="009E049A"/>
    <w:rsid w:val="009E1503"/>
    <w:rsid w:val="009E1533"/>
    <w:rsid w:val="009E223C"/>
    <w:rsid w:val="009E2715"/>
    <w:rsid w:val="009E2785"/>
    <w:rsid w:val="009E28E0"/>
    <w:rsid w:val="009E3BC9"/>
    <w:rsid w:val="009E4384"/>
    <w:rsid w:val="009E5870"/>
    <w:rsid w:val="009F08F6"/>
    <w:rsid w:val="009F0CDB"/>
    <w:rsid w:val="009F317B"/>
    <w:rsid w:val="009F3669"/>
    <w:rsid w:val="009F39CB"/>
    <w:rsid w:val="009F3F07"/>
    <w:rsid w:val="009F48D6"/>
    <w:rsid w:val="009F4E3E"/>
    <w:rsid w:val="009F6BE0"/>
    <w:rsid w:val="009F76EE"/>
    <w:rsid w:val="009F7B60"/>
    <w:rsid w:val="00A00EE5"/>
    <w:rsid w:val="00A02916"/>
    <w:rsid w:val="00A03169"/>
    <w:rsid w:val="00A049E2"/>
    <w:rsid w:val="00A04E73"/>
    <w:rsid w:val="00A059D6"/>
    <w:rsid w:val="00A06AE1"/>
    <w:rsid w:val="00A070C0"/>
    <w:rsid w:val="00A077D4"/>
    <w:rsid w:val="00A1344B"/>
    <w:rsid w:val="00A13908"/>
    <w:rsid w:val="00A146B1"/>
    <w:rsid w:val="00A14CD6"/>
    <w:rsid w:val="00A15132"/>
    <w:rsid w:val="00A153CB"/>
    <w:rsid w:val="00A154E5"/>
    <w:rsid w:val="00A175D9"/>
    <w:rsid w:val="00A17B98"/>
    <w:rsid w:val="00A20076"/>
    <w:rsid w:val="00A209B0"/>
    <w:rsid w:val="00A20E13"/>
    <w:rsid w:val="00A219E7"/>
    <w:rsid w:val="00A21A9B"/>
    <w:rsid w:val="00A2290B"/>
    <w:rsid w:val="00A229E4"/>
    <w:rsid w:val="00A2417A"/>
    <w:rsid w:val="00A244AC"/>
    <w:rsid w:val="00A246C2"/>
    <w:rsid w:val="00A248AC"/>
    <w:rsid w:val="00A26D8D"/>
    <w:rsid w:val="00A273D4"/>
    <w:rsid w:val="00A27692"/>
    <w:rsid w:val="00A27C93"/>
    <w:rsid w:val="00A3226F"/>
    <w:rsid w:val="00A32A9C"/>
    <w:rsid w:val="00A33873"/>
    <w:rsid w:val="00A3560F"/>
    <w:rsid w:val="00A358FF"/>
    <w:rsid w:val="00A35D4E"/>
    <w:rsid w:val="00A35DD1"/>
    <w:rsid w:val="00A36DC1"/>
    <w:rsid w:val="00A4016C"/>
    <w:rsid w:val="00A401AD"/>
    <w:rsid w:val="00A4080B"/>
    <w:rsid w:val="00A40884"/>
    <w:rsid w:val="00A42C28"/>
    <w:rsid w:val="00A43530"/>
    <w:rsid w:val="00A438C0"/>
    <w:rsid w:val="00A43B6B"/>
    <w:rsid w:val="00A44833"/>
    <w:rsid w:val="00A45C7E"/>
    <w:rsid w:val="00A46AF0"/>
    <w:rsid w:val="00A477E6"/>
    <w:rsid w:val="00A4790E"/>
    <w:rsid w:val="00A47C1B"/>
    <w:rsid w:val="00A5152D"/>
    <w:rsid w:val="00A51BD6"/>
    <w:rsid w:val="00A51F0A"/>
    <w:rsid w:val="00A52632"/>
    <w:rsid w:val="00A5337D"/>
    <w:rsid w:val="00A55079"/>
    <w:rsid w:val="00A5564B"/>
    <w:rsid w:val="00A57067"/>
    <w:rsid w:val="00A57C2D"/>
    <w:rsid w:val="00A57CE8"/>
    <w:rsid w:val="00A60456"/>
    <w:rsid w:val="00A60D39"/>
    <w:rsid w:val="00A61F48"/>
    <w:rsid w:val="00A622A5"/>
    <w:rsid w:val="00A62DE2"/>
    <w:rsid w:val="00A62E78"/>
    <w:rsid w:val="00A630E9"/>
    <w:rsid w:val="00A632B5"/>
    <w:rsid w:val="00A6389A"/>
    <w:rsid w:val="00A63DC8"/>
    <w:rsid w:val="00A64E57"/>
    <w:rsid w:val="00A66CBC"/>
    <w:rsid w:val="00A70990"/>
    <w:rsid w:val="00A709C7"/>
    <w:rsid w:val="00A718F5"/>
    <w:rsid w:val="00A73E87"/>
    <w:rsid w:val="00A75B8C"/>
    <w:rsid w:val="00A809AC"/>
    <w:rsid w:val="00A80E2F"/>
    <w:rsid w:val="00A81018"/>
    <w:rsid w:val="00A8105F"/>
    <w:rsid w:val="00A838B3"/>
    <w:rsid w:val="00A841CC"/>
    <w:rsid w:val="00A844CE"/>
    <w:rsid w:val="00A84FE2"/>
    <w:rsid w:val="00A85B60"/>
    <w:rsid w:val="00A869D2"/>
    <w:rsid w:val="00A878E8"/>
    <w:rsid w:val="00A90385"/>
    <w:rsid w:val="00A91EAA"/>
    <w:rsid w:val="00A920FA"/>
    <w:rsid w:val="00A9264B"/>
    <w:rsid w:val="00A94C95"/>
    <w:rsid w:val="00A95811"/>
    <w:rsid w:val="00A95E21"/>
    <w:rsid w:val="00A963A4"/>
    <w:rsid w:val="00A96569"/>
    <w:rsid w:val="00A96DCC"/>
    <w:rsid w:val="00AA188F"/>
    <w:rsid w:val="00AA2B9C"/>
    <w:rsid w:val="00AA3C3D"/>
    <w:rsid w:val="00AA4B61"/>
    <w:rsid w:val="00AA53B0"/>
    <w:rsid w:val="00AA63A9"/>
    <w:rsid w:val="00AA6972"/>
    <w:rsid w:val="00AA6F19"/>
    <w:rsid w:val="00AA76CB"/>
    <w:rsid w:val="00AA7E07"/>
    <w:rsid w:val="00AB0B3D"/>
    <w:rsid w:val="00AB1112"/>
    <w:rsid w:val="00AB1607"/>
    <w:rsid w:val="00AB17F6"/>
    <w:rsid w:val="00AB31BE"/>
    <w:rsid w:val="00AB4292"/>
    <w:rsid w:val="00AB4A70"/>
    <w:rsid w:val="00AB4E03"/>
    <w:rsid w:val="00AC1B7C"/>
    <w:rsid w:val="00AC31EB"/>
    <w:rsid w:val="00AC526D"/>
    <w:rsid w:val="00AC53B0"/>
    <w:rsid w:val="00AC5402"/>
    <w:rsid w:val="00AC60C2"/>
    <w:rsid w:val="00AC66F2"/>
    <w:rsid w:val="00AC6B10"/>
    <w:rsid w:val="00AC76C6"/>
    <w:rsid w:val="00AD1850"/>
    <w:rsid w:val="00AD268D"/>
    <w:rsid w:val="00AD2984"/>
    <w:rsid w:val="00AD3749"/>
    <w:rsid w:val="00AD3F85"/>
    <w:rsid w:val="00AD4E2B"/>
    <w:rsid w:val="00AD5892"/>
    <w:rsid w:val="00AD6723"/>
    <w:rsid w:val="00AD6AE6"/>
    <w:rsid w:val="00AD7B8B"/>
    <w:rsid w:val="00AE2086"/>
    <w:rsid w:val="00AE7BCF"/>
    <w:rsid w:val="00AE7D6D"/>
    <w:rsid w:val="00AF0118"/>
    <w:rsid w:val="00AF0A5C"/>
    <w:rsid w:val="00AF1B15"/>
    <w:rsid w:val="00AF1C91"/>
    <w:rsid w:val="00AF1D18"/>
    <w:rsid w:val="00AF22E2"/>
    <w:rsid w:val="00AF406C"/>
    <w:rsid w:val="00AF476B"/>
    <w:rsid w:val="00AF6E57"/>
    <w:rsid w:val="00AF794B"/>
    <w:rsid w:val="00B0051A"/>
    <w:rsid w:val="00B00BD8"/>
    <w:rsid w:val="00B01D3C"/>
    <w:rsid w:val="00B0216B"/>
    <w:rsid w:val="00B02952"/>
    <w:rsid w:val="00B03A0D"/>
    <w:rsid w:val="00B03DB7"/>
    <w:rsid w:val="00B04957"/>
    <w:rsid w:val="00B04CB8"/>
    <w:rsid w:val="00B05435"/>
    <w:rsid w:val="00B07759"/>
    <w:rsid w:val="00B07B3C"/>
    <w:rsid w:val="00B07BD1"/>
    <w:rsid w:val="00B07DEA"/>
    <w:rsid w:val="00B07F24"/>
    <w:rsid w:val="00B10B09"/>
    <w:rsid w:val="00B116A0"/>
    <w:rsid w:val="00B11981"/>
    <w:rsid w:val="00B14058"/>
    <w:rsid w:val="00B14F62"/>
    <w:rsid w:val="00B15372"/>
    <w:rsid w:val="00B15BC7"/>
    <w:rsid w:val="00B16515"/>
    <w:rsid w:val="00B17F46"/>
    <w:rsid w:val="00B2018B"/>
    <w:rsid w:val="00B20519"/>
    <w:rsid w:val="00B21293"/>
    <w:rsid w:val="00B2218D"/>
    <w:rsid w:val="00B22C00"/>
    <w:rsid w:val="00B2361F"/>
    <w:rsid w:val="00B2692B"/>
    <w:rsid w:val="00B2718B"/>
    <w:rsid w:val="00B274D6"/>
    <w:rsid w:val="00B302FA"/>
    <w:rsid w:val="00B3040A"/>
    <w:rsid w:val="00B32982"/>
    <w:rsid w:val="00B33143"/>
    <w:rsid w:val="00B348D8"/>
    <w:rsid w:val="00B350FD"/>
    <w:rsid w:val="00B35200"/>
    <w:rsid w:val="00B35ECD"/>
    <w:rsid w:val="00B37818"/>
    <w:rsid w:val="00B40221"/>
    <w:rsid w:val="00B41FC5"/>
    <w:rsid w:val="00B422A1"/>
    <w:rsid w:val="00B42488"/>
    <w:rsid w:val="00B443DE"/>
    <w:rsid w:val="00B447D8"/>
    <w:rsid w:val="00B45A5E"/>
    <w:rsid w:val="00B45D49"/>
    <w:rsid w:val="00B51003"/>
    <w:rsid w:val="00B51194"/>
    <w:rsid w:val="00B52374"/>
    <w:rsid w:val="00B5292B"/>
    <w:rsid w:val="00B529B8"/>
    <w:rsid w:val="00B52FDF"/>
    <w:rsid w:val="00B5499F"/>
    <w:rsid w:val="00B54BCB"/>
    <w:rsid w:val="00B54F83"/>
    <w:rsid w:val="00B56774"/>
    <w:rsid w:val="00B56B13"/>
    <w:rsid w:val="00B5776D"/>
    <w:rsid w:val="00B60D6D"/>
    <w:rsid w:val="00B60DD2"/>
    <w:rsid w:val="00B6166F"/>
    <w:rsid w:val="00B6193A"/>
    <w:rsid w:val="00B61FDA"/>
    <w:rsid w:val="00B626F0"/>
    <w:rsid w:val="00B636A7"/>
    <w:rsid w:val="00B63974"/>
    <w:rsid w:val="00B63977"/>
    <w:rsid w:val="00B63F1C"/>
    <w:rsid w:val="00B64ECD"/>
    <w:rsid w:val="00B65F8D"/>
    <w:rsid w:val="00B661D7"/>
    <w:rsid w:val="00B67FEB"/>
    <w:rsid w:val="00B7006B"/>
    <w:rsid w:val="00B71160"/>
    <w:rsid w:val="00B714BA"/>
    <w:rsid w:val="00B71596"/>
    <w:rsid w:val="00B73C63"/>
    <w:rsid w:val="00B73FBB"/>
    <w:rsid w:val="00B74E3D"/>
    <w:rsid w:val="00B75128"/>
    <w:rsid w:val="00B753D1"/>
    <w:rsid w:val="00B776D2"/>
    <w:rsid w:val="00B77BB8"/>
    <w:rsid w:val="00B8242B"/>
    <w:rsid w:val="00B83455"/>
    <w:rsid w:val="00B844E8"/>
    <w:rsid w:val="00B850E9"/>
    <w:rsid w:val="00B858FE"/>
    <w:rsid w:val="00B9006E"/>
    <w:rsid w:val="00B91DC1"/>
    <w:rsid w:val="00B92315"/>
    <w:rsid w:val="00B9272C"/>
    <w:rsid w:val="00B92FBD"/>
    <w:rsid w:val="00B936F0"/>
    <w:rsid w:val="00B94B98"/>
    <w:rsid w:val="00B94CAC"/>
    <w:rsid w:val="00B94D72"/>
    <w:rsid w:val="00B96C04"/>
    <w:rsid w:val="00B975F9"/>
    <w:rsid w:val="00BA06B3"/>
    <w:rsid w:val="00BA29FE"/>
    <w:rsid w:val="00BA32BA"/>
    <w:rsid w:val="00BA32CA"/>
    <w:rsid w:val="00BA3DBD"/>
    <w:rsid w:val="00BA477A"/>
    <w:rsid w:val="00BA6C11"/>
    <w:rsid w:val="00BA6C7C"/>
    <w:rsid w:val="00BA7016"/>
    <w:rsid w:val="00BA787B"/>
    <w:rsid w:val="00BA7B80"/>
    <w:rsid w:val="00BB0CDB"/>
    <w:rsid w:val="00BB20F2"/>
    <w:rsid w:val="00BB4D87"/>
    <w:rsid w:val="00BB5178"/>
    <w:rsid w:val="00BB67AE"/>
    <w:rsid w:val="00BB728B"/>
    <w:rsid w:val="00BB7702"/>
    <w:rsid w:val="00BB7718"/>
    <w:rsid w:val="00BC049F"/>
    <w:rsid w:val="00BC1311"/>
    <w:rsid w:val="00BC2ED1"/>
    <w:rsid w:val="00BC3609"/>
    <w:rsid w:val="00BC3A55"/>
    <w:rsid w:val="00BC465F"/>
    <w:rsid w:val="00BC5629"/>
    <w:rsid w:val="00BC5869"/>
    <w:rsid w:val="00BC5FCD"/>
    <w:rsid w:val="00BC62F7"/>
    <w:rsid w:val="00BC6B01"/>
    <w:rsid w:val="00BC757F"/>
    <w:rsid w:val="00BD003A"/>
    <w:rsid w:val="00BD0FAD"/>
    <w:rsid w:val="00BD1D45"/>
    <w:rsid w:val="00BD2547"/>
    <w:rsid w:val="00BD300D"/>
    <w:rsid w:val="00BD3099"/>
    <w:rsid w:val="00BD3294"/>
    <w:rsid w:val="00BD3989"/>
    <w:rsid w:val="00BD3A9F"/>
    <w:rsid w:val="00BD3E62"/>
    <w:rsid w:val="00BD410D"/>
    <w:rsid w:val="00BD686B"/>
    <w:rsid w:val="00BD73E6"/>
    <w:rsid w:val="00BE015C"/>
    <w:rsid w:val="00BE03E2"/>
    <w:rsid w:val="00BE0E5E"/>
    <w:rsid w:val="00BE21A9"/>
    <w:rsid w:val="00BE263E"/>
    <w:rsid w:val="00BE2F84"/>
    <w:rsid w:val="00BE3F11"/>
    <w:rsid w:val="00BE41AD"/>
    <w:rsid w:val="00BE438D"/>
    <w:rsid w:val="00BE4932"/>
    <w:rsid w:val="00BE603A"/>
    <w:rsid w:val="00BE6CB3"/>
    <w:rsid w:val="00BF2436"/>
    <w:rsid w:val="00BF2F2D"/>
    <w:rsid w:val="00BF321B"/>
    <w:rsid w:val="00BF36A4"/>
    <w:rsid w:val="00BF3773"/>
    <w:rsid w:val="00BF3E14"/>
    <w:rsid w:val="00BF4644"/>
    <w:rsid w:val="00BF547E"/>
    <w:rsid w:val="00BF5689"/>
    <w:rsid w:val="00BF6269"/>
    <w:rsid w:val="00BF63AA"/>
    <w:rsid w:val="00BF6C40"/>
    <w:rsid w:val="00BF7011"/>
    <w:rsid w:val="00BF7B27"/>
    <w:rsid w:val="00C00D18"/>
    <w:rsid w:val="00C01B58"/>
    <w:rsid w:val="00C01F79"/>
    <w:rsid w:val="00C02B60"/>
    <w:rsid w:val="00C02BB5"/>
    <w:rsid w:val="00C03192"/>
    <w:rsid w:val="00C03B8D"/>
    <w:rsid w:val="00C03E38"/>
    <w:rsid w:val="00C0428C"/>
    <w:rsid w:val="00C04532"/>
    <w:rsid w:val="00C06D1A"/>
    <w:rsid w:val="00C078F3"/>
    <w:rsid w:val="00C10A71"/>
    <w:rsid w:val="00C11262"/>
    <w:rsid w:val="00C11CDA"/>
    <w:rsid w:val="00C125CC"/>
    <w:rsid w:val="00C12A01"/>
    <w:rsid w:val="00C12AEB"/>
    <w:rsid w:val="00C1356B"/>
    <w:rsid w:val="00C14E80"/>
    <w:rsid w:val="00C151D0"/>
    <w:rsid w:val="00C15E0C"/>
    <w:rsid w:val="00C16395"/>
    <w:rsid w:val="00C17147"/>
    <w:rsid w:val="00C17C1B"/>
    <w:rsid w:val="00C20366"/>
    <w:rsid w:val="00C203A1"/>
    <w:rsid w:val="00C208D6"/>
    <w:rsid w:val="00C237F5"/>
    <w:rsid w:val="00C24241"/>
    <w:rsid w:val="00C247D2"/>
    <w:rsid w:val="00C24968"/>
    <w:rsid w:val="00C24A70"/>
    <w:rsid w:val="00C257F0"/>
    <w:rsid w:val="00C267EE"/>
    <w:rsid w:val="00C27C06"/>
    <w:rsid w:val="00C30220"/>
    <w:rsid w:val="00C3117B"/>
    <w:rsid w:val="00C316D0"/>
    <w:rsid w:val="00C317AA"/>
    <w:rsid w:val="00C31D95"/>
    <w:rsid w:val="00C31FFA"/>
    <w:rsid w:val="00C325C5"/>
    <w:rsid w:val="00C328F2"/>
    <w:rsid w:val="00C3419A"/>
    <w:rsid w:val="00C34A7D"/>
    <w:rsid w:val="00C34B1A"/>
    <w:rsid w:val="00C3584B"/>
    <w:rsid w:val="00C3596F"/>
    <w:rsid w:val="00C36247"/>
    <w:rsid w:val="00C3671A"/>
    <w:rsid w:val="00C371FC"/>
    <w:rsid w:val="00C372F6"/>
    <w:rsid w:val="00C373F2"/>
    <w:rsid w:val="00C3775F"/>
    <w:rsid w:val="00C40424"/>
    <w:rsid w:val="00C4213D"/>
    <w:rsid w:val="00C42437"/>
    <w:rsid w:val="00C4276C"/>
    <w:rsid w:val="00C4329D"/>
    <w:rsid w:val="00C43374"/>
    <w:rsid w:val="00C4431D"/>
    <w:rsid w:val="00C45A69"/>
    <w:rsid w:val="00C46AA2"/>
    <w:rsid w:val="00C46C48"/>
    <w:rsid w:val="00C475AA"/>
    <w:rsid w:val="00C50BCF"/>
    <w:rsid w:val="00C5217A"/>
    <w:rsid w:val="00C52285"/>
    <w:rsid w:val="00C53B3C"/>
    <w:rsid w:val="00C53C9C"/>
    <w:rsid w:val="00C542F0"/>
    <w:rsid w:val="00C5507F"/>
    <w:rsid w:val="00C55C59"/>
    <w:rsid w:val="00C55F0E"/>
    <w:rsid w:val="00C5709A"/>
    <w:rsid w:val="00C57CDB"/>
    <w:rsid w:val="00C60A9B"/>
    <w:rsid w:val="00C60F8E"/>
    <w:rsid w:val="00C6108B"/>
    <w:rsid w:val="00C615A2"/>
    <w:rsid w:val="00C61BD6"/>
    <w:rsid w:val="00C62A1D"/>
    <w:rsid w:val="00C66B2F"/>
    <w:rsid w:val="00C671C5"/>
    <w:rsid w:val="00C67B35"/>
    <w:rsid w:val="00C67D0D"/>
    <w:rsid w:val="00C719BC"/>
    <w:rsid w:val="00C71EF1"/>
    <w:rsid w:val="00C7233D"/>
    <w:rsid w:val="00C723BC"/>
    <w:rsid w:val="00C73810"/>
    <w:rsid w:val="00C73F85"/>
    <w:rsid w:val="00C7480A"/>
    <w:rsid w:val="00C76888"/>
    <w:rsid w:val="00C80482"/>
    <w:rsid w:val="00C8048B"/>
    <w:rsid w:val="00C80C9F"/>
    <w:rsid w:val="00C80D03"/>
    <w:rsid w:val="00C80D37"/>
    <w:rsid w:val="00C8151A"/>
    <w:rsid w:val="00C81770"/>
    <w:rsid w:val="00C818FB"/>
    <w:rsid w:val="00C81C99"/>
    <w:rsid w:val="00C81DA7"/>
    <w:rsid w:val="00C821D2"/>
    <w:rsid w:val="00C82355"/>
    <w:rsid w:val="00C824CE"/>
    <w:rsid w:val="00C82609"/>
    <w:rsid w:val="00C82804"/>
    <w:rsid w:val="00C84DBE"/>
    <w:rsid w:val="00C85C0F"/>
    <w:rsid w:val="00C87821"/>
    <w:rsid w:val="00C8795F"/>
    <w:rsid w:val="00C91454"/>
    <w:rsid w:val="00C925C3"/>
    <w:rsid w:val="00C92726"/>
    <w:rsid w:val="00C9365B"/>
    <w:rsid w:val="00C94642"/>
    <w:rsid w:val="00C94AEE"/>
    <w:rsid w:val="00C957DA"/>
    <w:rsid w:val="00C95FF7"/>
    <w:rsid w:val="00C96AF0"/>
    <w:rsid w:val="00C972DF"/>
    <w:rsid w:val="00C975ED"/>
    <w:rsid w:val="00CA1130"/>
    <w:rsid w:val="00CA1F8F"/>
    <w:rsid w:val="00CA2591"/>
    <w:rsid w:val="00CA3DD8"/>
    <w:rsid w:val="00CA51BB"/>
    <w:rsid w:val="00CA6689"/>
    <w:rsid w:val="00CB0092"/>
    <w:rsid w:val="00CB00AD"/>
    <w:rsid w:val="00CB147A"/>
    <w:rsid w:val="00CB1CBD"/>
    <w:rsid w:val="00CB285C"/>
    <w:rsid w:val="00CB4BD0"/>
    <w:rsid w:val="00CB58E1"/>
    <w:rsid w:val="00CB6234"/>
    <w:rsid w:val="00CB62CB"/>
    <w:rsid w:val="00CB7A46"/>
    <w:rsid w:val="00CB7DD6"/>
    <w:rsid w:val="00CC048B"/>
    <w:rsid w:val="00CC085C"/>
    <w:rsid w:val="00CC0B46"/>
    <w:rsid w:val="00CC0F15"/>
    <w:rsid w:val="00CC3806"/>
    <w:rsid w:val="00CC4096"/>
    <w:rsid w:val="00CC648A"/>
    <w:rsid w:val="00CC759A"/>
    <w:rsid w:val="00CC76CE"/>
    <w:rsid w:val="00CC7CCF"/>
    <w:rsid w:val="00CD0ABD"/>
    <w:rsid w:val="00CD259C"/>
    <w:rsid w:val="00CD5F47"/>
    <w:rsid w:val="00CD6674"/>
    <w:rsid w:val="00CD797E"/>
    <w:rsid w:val="00CE01E4"/>
    <w:rsid w:val="00CE056C"/>
    <w:rsid w:val="00CE09AE"/>
    <w:rsid w:val="00CE217F"/>
    <w:rsid w:val="00CE3B09"/>
    <w:rsid w:val="00CE3BEF"/>
    <w:rsid w:val="00CE3DDC"/>
    <w:rsid w:val="00CE3F65"/>
    <w:rsid w:val="00CE3FFA"/>
    <w:rsid w:val="00CE412E"/>
    <w:rsid w:val="00CE4BAA"/>
    <w:rsid w:val="00CE5104"/>
    <w:rsid w:val="00CE63EE"/>
    <w:rsid w:val="00CE6503"/>
    <w:rsid w:val="00CE7EE1"/>
    <w:rsid w:val="00CF16FB"/>
    <w:rsid w:val="00CF2295"/>
    <w:rsid w:val="00CF3121"/>
    <w:rsid w:val="00CF3BB2"/>
    <w:rsid w:val="00CF3BDE"/>
    <w:rsid w:val="00CF5FAD"/>
    <w:rsid w:val="00CF6654"/>
    <w:rsid w:val="00CF6F66"/>
    <w:rsid w:val="00CF74FC"/>
    <w:rsid w:val="00CF7E12"/>
    <w:rsid w:val="00D020F4"/>
    <w:rsid w:val="00D02A3A"/>
    <w:rsid w:val="00D04391"/>
    <w:rsid w:val="00D05769"/>
    <w:rsid w:val="00D05F32"/>
    <w:rsid w:val="00D06DE1"/>
    <w:rsid w:val="00D06F70"/>
    <w:rsid w:val="00D07ABE"/>
    <w:rsid w:val="00D07DB3"/>
    <w:rsid w:val="00D10338"/>
    <w:rsid w:val="00D10E58"/>
    <w:rsid w:val="00D10F21"/>
    <w:rsid w:val="00D13972"/>
    <w:rsid w:val="00D14D3F"/>
    <w:rsid w:val="00D152E1"/>
    <w:rsid w:val="00D15B64"/>
    <w:rsid w:val="00D15D42"/>
    <w:rsid w:val="00D15DEC"/>
    <w:rsid w:val="00D1723F"/>
    <w:rsid w:val="00D17833"/>
    <w:rsid w:val="00D17BEC"/>
    <w:rsid w:val="00D202C0"/>
    <w:rsid w:val="00D20539"/>
    <w:rsid w:val="00D206EA"/>
    <w:rsid w:val="00D21F07"/>
    <w:rsid w:val="00D22352"/>
    <w:rsid w:val="00D2694A"/>
    <w:rsid w:val="00D277CF"/>
    <w:rsid w:val="00D27C5A"/>
    <w:rsid w:val="00D30761"/>
    <w:rsid w:val="00D307A6"/>
    <w:rsid w:val="00D312F2"/>
    <w:rsid w:val="00D33A74"/>
    <w:rsid w:val="00D33C85"/>
    <w:rsid w:val="00D344D7"/>
    <w:rsid w:val="00D34A50"/>
    <w:rsid w:val="00D3502A"/>
    <w:rsid w:val="00D35DAE"/>
    <w:rsid w:val="00D36C35"/>
    <w:rsid w:val="00D371BD"/>
    <w:rsid w:val="00D37C76"/>
    <w:rsid w:val="00D37F72"/>
    <w:rsid w:val="00D41C47"/>
    <w:rsid w:val="00D42073"/>
    <w:rsid w:val="00D423A4"/>
    <w:rsid w:val="00D46843"/>
    <w:rsid w:val="00D472B8"/>
    <w:rsid w:val="00D47590"/>
    <w:rsid w:val="00D50050"/>
    <w:rsid w:val="00D51B87"/>
    <w:rsid w:val="00D52AAA"/>
    <w:rsid w:val="00D53033"/>
    <w:rsid w:val="00D53161"/>
    <w:rsid w:val="00D532F3"/>
    <w:rsid w:val="00D54074"/>
    <w:rsid w:val="00D5432B"/>
    <w:rsid w:val="00D5494D"/>
    <w:rsid w:val="00D55DCC"/>
    <w:rsid w:val="00D57176"/>
    <w:rsid w:val="00D574CA"/>
    <w:rsid w:val="00D57819"/>
    <w:rsid w:val="00D57DC0"/>
    <w:rsid w:val="00D6072C"/>
    <w:rsid w:val="00D60767"/>
    <w:rsid w:val="00D618A3"/>
    <w:rsid w:val="00D62195"/>
    <w:rsid w:val="00D62544"/>
    <w:rsid w:val="00D645F4"/>
    <w:rsid w:val="00D65117"/>
    <w:rsid w:val="00D654DB"/>
    <w:rsid w:val="00D65620"/>
    <w:rsid w:val="00D65955"/>
    <w:rsid w:val="00D65FF8"/>
    <w:rsid w:val="00D6710D"/>
    <w:rsid w:val="00D72906"/>
    <w:rsid w:val="00D72BC8"/>
    <w:rsid w:val="00D72BCE"/>
    <w:rsid w:val="00D73E07"/>
    <w:rsid w:val="00D74654"/>
    <w:rsid w:val="00D74A52"/>
    <w:rsid w:val="00D74DE9"/>
    <w:rsid w:val="00D7707D"/>
    <w:rsid w:val="00D77E65"/>
    <w:rsid w:val="00D80A4F"/>
    <w:rsid w:val="00D8211B"/>
    <w:rsid w:val="00D826B4"/>
    <w:rsid w:val="00D83EEA"/>
    <w:rsid w:val="00D84291"/>
    <w:rsid w:val="00D84566"/>
    <w:rsid w:val="00D8531D"/>
    <w:rsid w:val="00D8647E"/>
    <w:rsid w:val="00D86A17"/>
    <w:rsid w:val="00D87731"/>
    <w:rsid w:val="00D90D03"/>
    <w:rsid w:val="00D92951"/>
    <w:rsid w:val="00D9485C"/>
    <w:rsid w:val="00D9489C"/>
    <w:rsid w:val="00D94AA4"/>
    <w:rsid w:val="00D94B05"/>
    <w:rsid w:val="00D9667F"/>
    <w:rsid w:val="00DA0A93"/>
    <w:rsid w:val="00DA122F"/>
    <w:rsid w:val="00DA2A92"/>
    <w:rsid w:val="00DA3576"/>
    <w:rsid w:val="00DA3D06"/>
    <w:rsid w:val="00DA3D0C"/>
    <w:rsid w:val="00DA3EDB"/>
    <w:rsid w:val="00DA6202"/>
    <w:rsid w:val="00DA63CC"/>
    <w:rsid w:val="00DA7631"/>
    <w:rsid w:val="00DA77EC"/>
    <w:rsid w:val="00DA7F0D"/>
    <w:rsid w:val="00DB1690"/>
    <w:rsid w:val="00DB222D"/>
    <w:rsid w:val="00DB2714"/>
    <w:rsid w:val="00DB2AC5"/>
    <w:rsid w:val="00DB3652"/>
    <w:rsid w:val="00DB4DB4"/>
    <w:rsid w:val="00DB5542"/>
    <w:rsid w:val="00DB5AD9"/>
    <w:rsid w:val="00DB5DF0"/>
    <w:rsid w:val="00DB6B0C"/>
    <w:rsid w:val="00DB7D1B"/>
    <w:rsid w:val="00DC0CA2"/>
    <w:rsid w:val="00DC1269"/>
    <w:rsid w:val="00DC176F"/>
    <w:rsid w:val="00DC1C04"/>
    <w:rsid w:val="00DC2149"/>
    <w:rsid w:val="00DC2B1D"/>
    <w:rsid w:val="00DC2FD9"/>
    <w:rsid w:val="00DC40E8"/>
    <w:rsid w:val="00DC5EA9"/>
    <w:rsid w:val="00DC77AA"/>
    <w:rsid w:val="00DD0981"/>
    <w:rsid w:val="00DD17B4"/>
    <w:rsid w:val="00DD211A"/>
    <w:rsid w:val="00DD369B"/>
    <w:rsid w:val="00DD3845"/>
    <w:rsid w:val="00DD3BD5"/>
    <w:rsid w:val="00DD4535"/>
    <w:rsid w:val="00DD6B30"/>
    <w:rsid w:val="00DD6EB7"/>
    <w:rsid w:val="00DD70FA"/>
    <w:rsid w:val="00DD7A22"/>
    <w:rsid w:val="00DE15A0"/>
    <w:rsid w:val="00DE29D6"/>
    <w:rsid w:val="00DE2E19"/>
    <w:rsid w:val="00DE3143"/>
    <w:rsid w:val="00DE35F8"/>
    <w:rsid w:val="00DE385C"/>
    <w:rsid w:val="00DE3DF1"/>
    <w:rsid w:val="00DE4844"/>
    <w:rsid w:val="00DE5892"/>
    <w:rsid w:val="00DE5EA9"/>
    <w:rsid w:val="00DE6B23"/>
    <w:rsid w:val="00DE6B30"/>
    <w:rsid w:val="00DE6FEA"/>
    <w:rsid w:val="00DE710B"/>
    <w:rsid w:val="00DE780F"/>
    <w:rsid w:val="00DF1235"/>
    <w:rsid w:val="00DF15D7"/>
    <w:rsid w:val="00DF3527"/>
    <w:rsid w:val="00DF3E12"/>
    <w:rsid w:val="00DF564D"/>
    <w:rsid w:val="00DF69A3"/>
    <w:rsid w:val="00DF6CC2"/>
    <w:rsid w:val="00DF721A"/>
    <w:rsid w:val="00E006E4"/>
    <w:rsid w:val="00E01AA0"/>
    <w:rsid w:val="00E01B93"/>
    <w:rsid w:val="00E02800"/>
    <w:rsid w:val="00E02AAD"/>
    <w:rsid w:val="00E02D4E"/>
    <w:rsid w:val="00E03A21"/>
    <w:rsid w:val="00E03A4B"/>
    <w:rsid w:val="00E03C85"/>
    <w:rsid w:val="00E04158"/>
    <w:rsid w:val="00E04621"/>
    <w:rsid w:val="00E051FD"/>
    <w:rsid w:val="00E0769B"/>
    <w:rsid w:val="00E07E4A"/>
    <w:rsid w:val="00E11083"/>
    <w:rsid w:val="00E11C34"/>
    <w:rsid w:val="00E12E9D"/>
    <w:rsid w:val="00E14AFB"/>
    <w:rsid w:val="00E150E0"/>
    <w:rsid w:val="00E16199"/>
    <w:rsid w:val="00E163E8"/>
    <w:rsid w:val="00E16539"/>
    <w:rsid w:val="00E16650"/>
    <w:rsid w:val="00E176D4"/>
    <w:rsid w:val="00E20800"/>
    <w:rsid w:val="00E20BEE"/>
    <w:rsid w:val="00E21D18"/>
    <w:rsid w:val="00E2330D"/>
    <w:rsid w:val="00E245D5"/>
    <w:rsid w:val="00E2487B"/>
    <w:rsid w:val="00E24E49"/>
    <w:rsid w:val="00E2602D"/>
    <w:rsid w:val="00E31C35"/>
    <w:rsid w:val="00E325ED"/>
    <w:rsid w:val="00E32E38"/>
    <w:rsid w:val="00E332E8"/>
    <w:rsid w:val="00E33B8F"/>
    <w:rsid w:val="00E35295"/>
    <w:rsid w:val="00E355C2"/>
    <w:rsid w:val="00E35E3F"/>
    <w:rsid w:val="00E37FAF"/>
    <w:rsid w:val="00E40624"/>
    <w:rsid w:val="00E408BF"/>
    <w:rsid w:val="00E412B6"/>
    <w:rsid w:val="00E41D30"/>
    <w:rsid w:val="00E4329F"/>
    <w:rsid w:val="00E44D20"/>
    <w:rsid w:val="00E45568"/>
    <w:rsid w:val="00E45B73"/>
    <w:rsid w:val="00E461AF"/>
    <w:rsid w:val="00E46262"/>
    <w:rsid w:val="00E46D15"/>
    <w:rsid w:val="00E470B5"/>
    <w:rsid w:val="00E47DA6"/>
    <w:rsid w:val="00E53C1B"/>
    <w:rsid w:val="00E53EDE"/>
    <w:rsid w:val="00E544C1"/>
    <w:rsid w:val="00E54D26"/>
    <w:rsid w:val="00E551D3"/>
    <w:rsid w:val="00E55DFC"/>
    <w:rsid w:val="00E56930"/>
    <w:rsid w:val="00E57001"/>
    <w:rsid w:val="00E5708C"/>
    <w:rsid w:val="00E57DB2"/>
    <w:rsid w:val="00E57F35"/>
    <w:rsid w:val="00E610D6"/>
    <w:rsid w:val="00E62A4F"/>
    <w:rsid w:val="00E62E6B"/>
    <w:rsid w:val="00E65013"/>
    <w:rsid w:val="00E651DE"/>
    <w:rsid w:val="00E65202"/>
    <w:rsid w:val="00E654B6"/>
    <w:rsid w:val="00E663E4"/>
    <w:rsid w:val="00E6670E"/>
    <w:rsid w:val="00E66C26"/>
    <w:rsid w:val="00E7081C"/>
    <w:rsid w:val="00E71C91"/>
    <w:rsid w:val="00E72327"/>
    <w:rsid w:val="00E72D22"/>
    <w:rsid w:val="00E73A93"/>
    <w:rsid w:val="00E73FA4"/>
    <w:rsid w:val="00E74DB6"/>
    <w:rsid w:val="00E74E87"/>
    <w:rsid w:val="00E75AA7"/>
    <w:rsid w:val="00E75CBD"/>
    <w:rsid w:val="00E75E7B"/>
    <w:rsid w:val="00E7692A"/>
    <w:rsid w:val="00E80182"/>
    <w:rsid w:val="00E8027B"/>
    <w:rsid w:val="00E806D2"/>
    <w:rsid w:val="00E80D29"/>
    <w:rsid w:val="00E8132C"/>
    <w:rsid w:val="00E81437"/>
    <w:rsid w:val="00E8170B"/>
    <w:rsid w:val="00E81ECC"/>
    <w:rsid w:val="00E827FE"/>
    <w:rsid w:val="00E83067"/>
    <w:rsid w:val="00E840E7"/>
    <w:rsid w:val="00E847FE"/>
    <w:rsid w:val="00E85BDE"/>
    <w:rsid w:val="00E86A5A"/>
    <w:rsid w:val="00E873C2"/>
    <w:rsid w:val="00E90955"/>
    <w:rsid w:val="00E90B47"/>
    <w:rsid w:val="00E93EC5"/>
    <w:rsid w:val="00E94720"/>
    <w:rsid w:val="00E94A6B"/>
    <w:rsid w:val="00E9535F"/>
    <w:rsid w:val="00E95B0F"/>
    <w:rsid w:val="00E95CC4"/>
    <w:rsid w:val="00E95D4F"/>
    <w:rsid w:val="00E96E8E"/>
    <w:rsid w:val="00E96E91"/>
    <w:rsid w:val="00E9732D"/>
    <w:rsid w:val="00EA0A6B"/>
    <w:rsid w:val="00EA0BB5"/>
    <w:rsid w:val="00EA26FE"/>
    <w:rsid w:val="00EA2CE4"/>
    <w:rsid w:val="00EA48D0"/>
    <w:rsid w:val="00EA4986"/>
    <w:rsid w:val="00EA5F8E"/>
    <w:rsid w:val="00EA6459"/>
    <w:rsid w:val="00EA6A6E"/>
    <w:rsid w:val="00EA6DCB"/>
    <w:rsid w:val="00EB0915"/>
    <w:rsid w:val="00EB2DBB"/>
    <w:rsid w:val="00EB389A"/>
    <w:rsid w:val="00EB5AA5"/>
    <w:rsid w:val="00EB5ADB"/>
    <w:rsid w:val="00EB5D4B"/>
    <w:rsid w:val="00EB6218"/>
    <w:rsid w:val="00EB69EF"/>
    <w:rsid w:val="00EB6A4F"/>
    <w:rsid w:val="00EB7706"/>
    <w:rsid w:val="00EB791C"/>
    <w:rsid w:val="00EC34C9"/>
    <w:rsid w:val="00EC3DF1"/>
    <w:rsid w:val="00EC4F2E"/>
    <w:rsid w:val="00EC4F39"/>
    <w:rsid w:val="00EC6022"/>
    <w:rsid w:val="00EC693C"/>
    <w:rsid w:val="00EC70E0"/>
    <w:rsid w:val="00EC7772"/>
    <w:rsid w:val="00EC79C5"/>
    <w:rsid w:val="00ED098F"/>
    <w:rsid w:val="00ED3E1B"/>
    <w:rsid w:val="00ED4C68"/>
    <w:rsid w:val="00ED5F52"/>
    <w:rsid w:val="00ED6892"/>
    <w:rsid w:val="00ED69E0"/>
    <w:rsid w:val="00ED6FC5"/>
    <w:rsid w:val="00ED7FC9"/>
    <w:rsid w:val="00EE12BF"/>
    <w:rsid w:val="00EE13AE"/>
    <w:rsid w:val="00EE25EA"/>
    <w:rsid w:val="00EE276D"/>
    <w:rsid w:val="00EE296B"/>
    <w:rsid w:val="00EE2AF3"/>
    <w:rsid w:val="00EE34B6"/>
    <w:rsid w:val="00EE4C1C"/>
    <w:rsid w:val="00EE5330"/>
    <w:rsid w:val="00EE553E"/>
    <w:rsid w:val="00EE55B2"/>
    <w:rsid w:val="00EE56AB"/>
    <w:rsid w:val="00EE682B"/>
    <w:rsid w:val="00EE7CAE"/>
    <w:rsid w:val="00EE7DA9"/>
    <w:rsid w:val="00EF16B1"/>
    <w:rsid w:val="00EF214A"/>
    <w:rsid w:val="00EF3461"/>
    <w:rsid w:val="00EF34D3"/>
    <w:rsid w:val="00EF34F1"/>
    <w:rsid w:val="00EF38CF"/>
    <w:rsid w:val="00EF3C89"/>
    <w:rsid w:val="00EF6B9E"/>
    <w:rsid w:val="00F01D50"/>
    <w:rsid w:val="00F02F18"/>
    <w:rsid w:val="00F044C1"/>
    <w:rsid w:val="00F047A1"/>
    <w:rsid w:val="00F04926"/>
    <w:rsid w:val="00F04FF6"/>
    <w:rsid w:val="00F0504C"/>
    <w:rsid w:val="00F0616F"/>
    <w:rsid w:val="00F061A9"/>
    <w:rsid w:val="00F100D0"/>
    <w:rsid w:val="00F109FC"/>
    <w:rsid w:val="00F13159"/>
    <w:rsid w:val="00F13D95"/>
    <w:rsid w:val="00F16057"/>
    <w:rsid w:val="00F16324"/>
    <w:rsid w:val="00F2022C"/>
    <w:rsid w:val="00F20FE5"/>
    <w:rsid w:val="00F228D0"/>
    <w:rsid w:val="00F233C0"/>
    <w:rsid w:val="00F2371A"/>
    <w:rsid w:val="00F2375B"/>
    <w:rsid w:val="00F24F93"/>
    <w:rsid w:val="00F2540A"/>
    <w:rsid w:val="00F2561F"/>
    <w:rsid w:val="00F2637D"/>
    <w:rsid w:val="00F2768E"/>
    <w:rsid w:val="00F27E8E"/>
    <w:rsid w:val="00F30F4D"/>
    <w:rsid w:val="00F31334"/>
    <w:rsid w:val="00F31979"/>
    <w:rsid w:val="00F338FD"/>
    <w:rsid w:val="00F33998"/>
    <w:rsid w:val="00F33CBF"/>
    <w:rsid w:val="00F342FD"/>
    <w:rsid w:val="00F34E9E"/>
    <w:rsid w:val="00F35B08"/>
    <w:rsid w:val="00F36D57"/>
    <w:rsid w:val="00F36DC0"/>
    <w:rsid w:val="00F400A1"/>
    <w:rsid w:val="00F41684"/>
    <w:rsid w:val="00F418ED"/>
    <w:rsid w:val="00F41C13"/>
    <w:rsid w:val="00F41F11"/>
    <w:rsid w:val="00F4261B"/>
    <w:rsid w:val="00F42722"/>
    <w:rsid w:val="00F42EFD"/>
    <w:rsid w:val="00F44755"/>
    <w:rsid w:val="00F451CD"/>
    <w:rsid w:val="00F455E0"/>
    <w:rsid w:val="00F45E7C"/>
    <w:rsid w:val="00F4733E"/>
    <w:rsid w:val="00F47D7A"/>
    <w:rsid w:val="00F50436"/>
    <w:rsid w:val="00F525A9"/>
    <w:rsid w:val="00F539A4"/>
    <w:rsid w:val="00F5458D"/>
    <w:rsid w:val="00F54F3A"/>
    <w:rsid w:val="00F55028"/>
    <w:rsid w:val="00F5670E"/>
    <w:rsid w:val="00F56BED"/>
    <w:rsid w:val="00F5755C"/>
    <w:rsid w:val="00F57C40"/>
    <w:rsid w:val="00F60892"/>
    <w:rsid w:val="00F609CE"/>
    <w:rsid w:val="00F60CC0"/>
    <w:rsid w:val="00F61ACD"/>
    <w:rsid w:val="00F61E6F"/>
    <w:rsid w:val="00F62F51"/>
    <w:rsid w:val="00F63CE9"/>
    <w:rsid w:val="00F653A1"/>
    <w:rsid w:val="00F659E1"/>
    <w:rsid w:val="00F668FF"/>
    <w:rsid w:val="00F670F7"/>
    <w:rsid w:val="00F67C41"/>
    <w:rsid w:val="00F71107"/>
    <w:rsid w:val="00F71FAA"/>
    <w:rsid w:val="00F72DA6"/>
    <w:rsid w:val="00F73385"/>
    <w:rsid w:val="00F7677E"/>
    <w:rsid w:val="00F76F3C"/>
    <w:rsid w:val="00F77D29"/>
    <w:rsid w:val="00F808C5"/>
    <w:rsid w:val="00F81D0E"/>
    <w:rsid w:val="00F81ED6"/>
    <w:rsid w:val="00F82EAE"/>
    <w:rsid w:val="00F832E1"/>
    <w:rsid w:val="00F85369"/>
    <w:rsid w:val="00F858DD"/>
    <w:rsid w:val="00F873BC"/>
    <w:rsid w:val="00F92A4B"/>
    <w:rsid w:val="00F93870"/>
    <w:rsid w:val="00F93DC9"/>
    <w:rsid w:val="00F93F91"/>
    <w:rsid w:val="00F94872"/>
    <w:rsid w:val="00F9547F"/>
    <w:rsid w:val="00F95BD2"/>
    <w:rsid w:val="00F967E0"/>
    <w:rsid w:val="00F96A6A"/>
    <w:rsid w:val="00F96F78"/>
    <w:rsid w:val="00F97C20"/>
    <w:rsid w:val="00FA08AC"/>
    <w:rsid w:val="00FA1021"/>
    <w:rsid w:val="00FA156D"/>
    <w:rsid w:val="00FA339A"/>
    <w:rsid w:val="00FA43B6"/>
    <w:rsid w:val="00FA46C3"/>
    <w:rsid w:val="00FA4C14"/>
    <w:rsid w:val="00FA5B3E"/>
    <w:rsid w:val="00FA5D88"/>
    <w:rsid w:val="00FA64DC"/>
    <w:rsid w:val="00FA6D0A"/>
    <w:rsid w:val="00FA751A"/>
    <w:rsid w:val="00FA7AEE"/>
    <w:rsid w:val="00FB0152"/>
    <w:rsid w:val="00FB08BF"/>
    <w:rsid w:val="00FB1482"/>
    <w:rsid w:val="00FB1A63"/>
    <w:rsid w:val="00FB2188"/>
    <w:rsid w:val="00FB29A4"/>
    <w:rsid w:val="00FB33E4"/>
    <w:rsid w:val="00FB3676"/>
    <w:rsid w:val="00FB3858"/>
    <w:rsid w:val="00FB5641"/>
    <w:rsid w:val="00FB5C61"/>
    <w:rsid w:val="00FB6C2B"/>
    <w:rsid w:val="00FB7B2C"/>
    <w:rsid w:val="00FB7B3A"/>
    <w:rsid w:val="00FC0641"/>
    <w:rsid w:val="00FC11FE"/>
    <w:rsid w:val="00FC1782"/>
    <w:rsid w:val="00FC18E0"/>
    <w:rsid w:val="00FC19AE"/>
    <w:rsid w:val="00FC20C3"/>
    <w:rsid w:val="00FC2546"/>
    <w:rsid w:val="00FC2964"/>
    <w:rsid w:val="00FC29BA"/>
    <w:rsid w:val="00FC3B63"/>
    <w:rsid w:val="00FC3E02"/>
    <w:rsid w:val="00FC43CD"/>
    <w:rsid w:val="00FC4DFB"/>
    <w:rsid w:val="00FC5A72"/>
    <w:rsid w:val="00FC5CFA"/>
    <w:rsid w:val="00FC64E4"/>
    <w:rsid w:val="00FC658A"/>
    <w:rsid w:val="00FC73C1"/>
    <w:rsid w:val="00FD13DD"/>
    <w:rsid w:val="00FD147A"/>
    <w:rsid w:val="00FD1E06"/>
    <w:rsid w:val="00FD24F1"/>
    <w:rsid w:val="00FD33DE"/>
    <w:rsid w:val="00FD373B"/>
    <w:rsid w:val="00FD554D"/>
    <w:rsid w:val="00FD5B24"/>
    <w:rsid w:val="00FD5ED8"/>
    <w:rsid w:val="00FE1231"/>
    <w:rsid w:val="00FE1734"/>
    <w:rsid w:val="00FE1EAF"/>
    <w:rsid w:val="00FE30C5"/>
    <w:rsid w:val="00FE31E9"/>
    <w:rsid w:val="00FE362B"/>
    <w:rsid w:val="00FE37EF"/>
    <w:rsid w:val="00FE3A72"/>
    <w:rsid w:val="00FE5833"/>
    <w:rsid w:val="00FE5C16"/>
    <w:rsid w:val="00FE5F3B"/>
    <w:rsid w:val="00FE68AB"/>
    <w:rsid w:val="00FE7CE7"/>
    <w:rsid w:val="00FF0D93"/>
    <w:rsid w:val="00FF2096"/>
    <w:rsid w:val="00FF25AE"/>
    <w:rsid w:val="00FF291B"/>
    <w:rsid w:val="00FF322C"/>
    <w:rsid w:val="00FF32B1"/>
    <w:rsid w:val="00FF373C"/>
    <w:rsid w:val="00FF42CB"/>
    <w:rsid w:val="00FF4BE9"/>
    <w:rsid w:val="00FF5499"/>
    <w:rsid w:val="00FF5F15"/>
    <w:rsid w:val="00FF6495"/>
    <w:rsid w:val="00FF6A2E"/>
    <w:rsid w:val="00FF7E7B"/>
    <w:rsid w:val="00FF7E90"/>
    <w:rsid w:val="00FF7EC2"/>
    <w:rsid w:val="00FF7EE7"/>
    <w:rsid w:val="00FF7FE0"/>
    <w:rsid w:val="01504455"/>
    <w:rsid w:val="01AF15F8"/>
    <w:rsid w:val="01D33862"/>
    <w:rsid w:val="02383B44"/>
    <w:rsid w:val="02697A1F"/>
    <w:rsid w:val="03B30C3C"/>
    <w:rsid w:val="03C6452B"/>
    <w:rsid w:val="03D42446"/>
    <w:rsid w:val="03E055A6"/>
    <w:rsid w:val="054950F8"/>
    <w:rsid w:val="054F2645"/>
    <w:rsid w:val="057C0CE8"/>
    <w:rsid w:val="06AA41E6"/>
    <w:rsid w:val="06D7262F"/>
    <w:rsid w:val="06E82672"/>
    <w:rsid w:val="06FD3CEC"/>
    <w:rsid w:val="07121C32"/>
    <w:rsid w:val="07405D9B"/>
    <w:rsid w:val="0826415C"/>
    <w:rsid w:val="084A6CCA"/>
    <w:rsid w:val="08BD56DD"/>
    <w:rsid w:val="08C132FF"/>
    <w:rsid w:val="0A524B8D"/>
    <w:rsid w:val="0AFD610B"/>
    <w:rsid w:val="0B727CBB"/>
    <w:rsid w:val="0C125898"/>
    <w:rsid w:val="0D207E68"/>
    <w:rsid w:val="0E0A64F8"/>
    <w:rsid w:val="0E4A3B15"/>
    <w:rsid w:val="0E7B403A"/>
    <w:rsid w:val="0FD144A8"/>
    <w:rsid w:val="10083AC7"/>
    <w:rsid w:val="10420B5D"/>
    <w:rsid w:val="115C65B4"/>
    <w:rsid w:val="13431FC7"/>
    <w:rsid w:val="13C50920"/>
    <w:rsid w:val="13E47455"/>
    <w:rsid w:val="14AD7334"/>
    <w:rsid w:val="14BB4381"/>
    <w:rsid w:val="14E07B7A"/>
    <w:rsid w:val="15247BF2"/>
    <w:rsid w:val="159C3C9E"/>
    <w:rsid w:val="16092C6D"/>
    <w:rsid w:val="16E9636C"/>
    <w:rsid w:val="16F81540"/>
    <w:rsid w:val="17496EA3"/>
    <w:rsid w:val="17A37E85"/>
    <w:rsid w:val="18423B78"/>
    <w:rsid w:val="18445D29"/>
    <w:rsid w:val="18926ADF"/>
    <w:rsid w:val="18C76212"/>
    <w:rsid w:val="193C50A2"/>
    <w:rsid w:val="19950B4D"/>
    <w:rsid w:val="1A7402B8"/>
    <w:rsid w:val="1C2911C9"/>
    <w:rsid w:val="1C54016E"/>
    <w:rsid w:val="1CEB2BB4"/>
    <w:rsid w:val="1D42065A"/>
    <w:rsid w:val="1E5B5EC7"/>
    <w:rsid w:val="1E86774A"/>
    <w:rsid w:val="1F83199D"/>
    <w:rsid w:val="1F8B7688"/>
    <w:rsid w:val="202D7F8E"/>
    <w:rsid w:val="20391AAD"/>
    <w:rsid w:val="20A6591C"/>
    <w:rsid w:val="21023199"/>
    <w:rsid w:val="210E4C06"/>
    <w:rsid w:val="211704E4"/>
    <w:rsid w:val="22D639BC"/>
    <w:rsid w:val="22F84D04"/>
    <w:rsid w:val="23875C75"/>
    <w:rsid w:val="249F5D31"/>
    <w:rsid w:val="24D233C7"/>
    <w:rsid w:val="256D73B8"/>
    <w:rsid w:val="25E750DC"/>
    <w:rsid w:val="260B2397"/>
    <w:rsid w:val="26374879"/>
    <w:rsid w:val="2698200A"/>
    <w:rsid w:val="27575283"/>
    <w:rsid w:val="27726597"/>
    <w:rsid w:val="27894827"/>
    <w:rsid w:val="28327D7A"/>
    <w:rsid w:val="28DF5DBF"/>
    <w:rsid w:val="28E46A45"/>
    <w:rsid w:val="28E551BA"/>
    <w:rsid w:val="29385966"/>
    <w:rsid w:val="29DD2713"/>
    <w:rsid w:val="29DD5E86"/>
    <w:rsid w:val="2A0F1D23"/>
    <w:rsid w:val="2A1B455A"/>
    <w:rsid w:val="2AF540E5"/>
    <w:rsid w:val="2B52580C"/>
    <w:rsid w:val="2C143EA6"/>
    <w:rsid w:val="2C9D7879"/>
    <w:rsid w:val="2CDA1648"/>
    <w:rsid w:val="2CDA3B46"/>
    <w:rsid w:val="2CE85BA9"/>
    <w:rsid w:val="2D177B65"/>
    <w:rsid w:val="2D7A1967"/>
    <w:rsid w:val="2DE41F90"/>
    <w:rsid w:val="2E1166F6"/>
    <w:rsid w:val="2E230872"/>
    <w:rsid w:val="2E435EF8"/>
    <w:rsid w:val="2ECF5747"/>
    <w:rsid w:val="2F3D75CE"/>
    <w:rsid w:val="320423E4"/>
    <w:rsid w:val="32C87632"/>
    <w:rsid w:val="34705317"/>
    <w:rsid w:val="347F7CF7"/>
    <w:rsid w:val="34C9587F"/>
    <w:rsid w:val="36380D3C"/>
    <w:rsid w:val="367D6861"/>
    <w:rsid w:val="36FB6958"/>
    <w:rsid w:val="37BA657C"/>
    <w:rsid w:val="37D44B9F"/>
    <w:rsid w:val="381964F7"/>
    <w:rsid w:val="385015A0"/>
    <w:rsid w:val="39E61E72"/>
    <w:rsid w:val="3A730EC7"/>
    <w:rsid w:val="3AE34418"/>
    <w:rsid w:val="3BCD2CC4"/>
    <w:rsid w:val="3BDC6EBD"/>
    <w:rsid w:val="3DDE27ED"/>
    <w:rsid w:val="3E355975"/>
    <w:rsid w:val="3E4B5B9C"/>
    <w:rsid w:val="3E933AC8"/>
    <w:rsid w:val="3EC563EC"/>
    <w:rsid w:val="3F74173F"/>
    <w:rsid w:val="3FB30281"/>
    <w:rsid w:val="409A077F"/>
    <w:rsid w:val="409B0F67"/>
    <w:rsid w:val="40A66AF8"/>
    <w:rsid w:val="41EA282C"/>
    <w:rsid w:val="42377A2A"/>
    <w:rsid w:val="42DC07B8"/>
    <w:rsid w:val="42E7145B"/>
    <w:rsid w:val="43F96AEC"/>
    <w:rsid w:val="449E18B5"/>
    <w:rsid w:val="44F26AFA"/>
    <w:rsid w:val="452A514F"/>
    <w:rsid w:val="454631F5"/>
    <w:rsid w:val="454C66FB"/>
    <w:rsid w:val="45945252"/>
    <w:rsid w:val="47670C42"/>
    <w:rsid w:val="489F752B"/>
    <w:rsid w:val="48E21C2E"/>
    <w:rsid w:val="4AA2162A"/>
    <w:rsid w:val="4C142F61"/>
    <w:rsid w:val="4D001B6A"/>
    <w:rsid w:val="4D0F515E"/>
    <w:rsid w:val="4D335CEB"/>
    <w:rsid w:val="4FC5464D"/>
    <w:rsid w:val="506F51DD"/>
    <w:rsid w:val="510E151A"/>
    <w:rsid w:val="518D5A0E"/>
    <w:rsid w:val="51F05F92"/>
    <w:rsid w:val="51F14E64"/>
    <w:rsid w:val="52043E95"/>
    <w:rsid w:val="52237CF4"/>
    <w:rsid w:val="52596447"/>
    <w:rsid w:val="52626A37"/>
    <w:rsid w:val="52EF3CEC"/>
    <w:rsid w:val="538B4460"/>
    <w:rsid w:val="539B6C2C"/>
    <w:rsid w:val="54180BA7"/>
    <w:rsid w:val="54206A89"/>
    <w:rsid w:val="543D3DFD"/>
    <w:rsid w:val="54A92793"/>
    <w:rsid w:val="558521EC"/>
    <w:rsid w:val="55BF7650"/>
    <w:rsid w:val="565060DE"/>
    <w:rsid w:val="56B179C6"/>
    <w:rsid w:val="56D318DA"/>
    <w:rsid w:val="570E723C"/>
    <w:rsid w:val="57D07D4C"/>
    <w:rsid w:val="584930A0"/>
    <w:rsid w:val="58D55DCD"/>
    <w:rsid w:val="592C1673"/>
    <w:rsid w:val="595C23AE"/>
    <w:rsid w:val="59A761E4"/>
    <w:rsid w:val="5A0D34A7"/>
    <w:rsid w:val="5A912175"/>
    <w:rsid w:val="5C5A4DEE"/>
    <w:rsid w:val="5CAE4041"/>
    <w:rsid w:val="5CF11829"/>
    <w:rsid w:val="5EEA4C36"/>
    <w:rsid w:val="60370D10"/>
    <w:rsid w:val="61993042"/>
    <w:rsid w:val="61CD7DCD"/>
    <w:rsid w:val="62302D4D"/>
    <w:rsid w:val="63427CB4"/>
    <w:rsid w:val="646303D2"/>
    <w:rsid w:val="64A06F63"/>
    <w:rsid w:val="65290234"/>
    <w:rsid w:val="65963BA6"/>
    <w:rsid w:val="66672CEC"/>
    <w:rsid w:val="668218A5"/>
    <w:rsid w:val="66FC6E91"/>
    <w:rsid w:val="680B0DBE"/>
    <w:rsid w:val="689327D0"/>
    <w:rsid w:val="69EC7FFA"/>
    <w:rsid w:val="6AB073F5"/>
    <w:rsid w:val="6B963D88"/>
    <w:rsid w:val="6BE25AF2"/>
    <w:rsid w:val="6BEC0EB1"/>
    <w:rsid w:val="6C5E6FB5"/>
    <w:rsid w:val="6C6C089A"/>
    <w:rsid w:val="6E832BB1"/>
    <w:rsid w:val="6EFB189E"/>
    <w:rsid w:val="6F5949F9"/>
    <w:rsid w:val="701E3F75"/>
    <w:rsid w:val="709E2CC5"/>
    <w:rsid w:val="70C32939"/>
    <w:rsid w:val="710E4D9D"/>
    <w:rsid w:val="71EE04DA"/>
    <w:rsid w:val="72957BE9"/>
    <w:rsid w:val="72A71B60"/>
    <w:rsid w:val="72E52DCC"/>
    <w:rsid w:val="73356360"/>
    <w:rsid w:val="7357784D"/>
    <w:rsid w:val="747C0D37"/>
    <w:rsid w:val="749B0486"/>
    <w:rsid w:val="74BA561B"/>
    <w:rsid w:val="75CD389B"/>
    <w:rsid w:val="75FA7B1D"/>
    <w:rsid w:val="762D6E77"/>
    <w:rsid w:val="76FD0E1D"/>
    <w:rsid w:val="77A00C8F"/>
    <w:rsid w:val="77F875E1"/>
    <w:rsid w:val="785B4F5D"/>
    <w:rsid w:val="78BF2320"/>
    <w:rsid w:val="79F8636C"/>
    <w:rsid w:val="7A351486"/>
    <w:rsid w:val="7A6E2D69"/>
    <w:rsid w:val="7B2517D3"/>
    <w:rsid w:val="7B7D5077"/>
    <w:rsid w:val="7BFE7194"/>
    <w:rsid w:val="7C464259"/>
    <w:rsid w:val="7CF311BC"/>
    <w:rsid w:val="7D2465B1"/>
    <w:rsid w:val="7DA8723B"/>
    <w:rsid w:val="7E20143B"/>
    <w:rsid w:val="7E445E34"/>
    <w:rsid w:val="7E4E68B5"/>
    <w:rsid w:val="7E6B4292"/>
    <w:rsid w:val="7E8B3F84"/>
    <w:rsid w:val="7FB04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Malgun Gothic" w:cs="Times New Roman"/>
      <w:sz w:val="18"/>
      <w:lang w:val="en-GB" w:eastAsia="en-US" w:bidi="ar-SA"/>
    </w:rPr>
  </w:style>
  <w:style w:type="paragraph" w:styleId="2">
    <w:name w:val="heading 1"/>
    <w:basedOn w:val="1"/>
    <w:next w:val="1"/>
    <w:qFormat/>
    <w:uiPriority w:val="0"/>
    <w:pPr>
      <w:keepNext/>
      <w:keepLines/>
      <w:spacing w:before="320"/>
      <w:outlineLvl w:val="0"/>
    </w:pPr>
    <w:rPr>
      <w:rFonts w:ascii="Arial" w:hAnsi="Arial"/>
      <w:b/>
      <w:sz w:val="32"/>
      <w:u w:val="single"/>
    </w:rPr>
  </w:style>
  <w:style w:type="paragraph" w:styleId="3">
    <w:name w:val="heading 2"/>
    <w:basedOn w:val="1"/>
    <w:next w:val="1"/>
    <w:qFormat/>
    <w:uiPriority w:val="0"/>
    <w:pPr>
      <w:keepNext/>
      <w:keepLines/>
      <w:spacing w:before="280"/>
      <w:outlineLvl w:val="1"/>
    </w:pPr>
    <w:rPr>
      <w:rFonts w:ascii="Arial" w:hAnsi="Arial"/>
      <w:b/>
      <w:sz w:val="28"/>
      <w:u w:val="single"/>
    </w:rPr>
  </w:style>
  <w:style w:type="paragraph" w:styleId="4">
    <w:name w:val="heading 3"/>
    <w:basedOn w:val="1"/>
    <w:next w:val="1"/>
    <w:qFormat/>
    <w:uiPriority w:val="0"/>
    <w:pPr>
      <w:keepNext/>
      <w:keepLines/>
      <w:spacing w:before="240" w:after="60"/>
      <w:outlineLvl w:val="2"/>
    </w:pPr>
    <w:rPr>
      <w:rFonts w:ascii="Arial" w:hAnsi="Arial"/>
      <w:b/>
      <w:sz w:val="24"/>
    </w:rPr>
  </w:style>
  <w:style w:type="character" w:default="1" w:styleId="14">
    <w:name w:val="Default Paragraph Font"/>
    <w:semiHidden/>
    <w:unhideWhenUsed/>
    <w:uiPriority w:val="1"/>
  </w:style>
  <w:style w:type="table" w:default="1" w:styleId="12">
    <w:name w:val="Normal Table"/>
    <w:semiHidden/>
    <w:unhideWhenUsed/>
    <w:uiPriority w:val="99"/>
    <w:tblPr>
      <w:tblLayout w:type="fixed"/>
      <w:tblCellMar>
        <w:top w:w="0" w:type="dxa"/>
        <w:left w:w="108" w:type="dxa"/>
        <w:bottom w:w="0" w:type="dxa"/>
        <w:right w:w="108" w:type="dxa"/>
      </w:tblCellMar>
    </w:tblPr>
  </w:style>
  <w:style w:type="paragraph" w:styleId="5">
    <w:name w:val="annotation text"/>
    <w:basedOn w:val="1"/>
    <w:link w:val="79"/>
    <w:unhideWhenUsed/>
    <w:qFormat/>
    <w:uiPriority w:val="99"/>
    <w:pPr>
      <w:spacing w:after="200"/>
    </w:pPr>
    <w:rPr>
      <w:rFonts w:ascii="Calibri" w:hAnsi="Calibri"/>
      <w:sz w:val="20"/>
    </w:rPr>
  </w:style>
  <w:style w:type="paragraph" w:styleId="6">
    <w:name w:val="Body Text Indent"/>
    <w:basedOn w:val="1"/>
    <w:qFormat/>
    <w:uiPriority w:val="0"/>
    <w:pPr>
      <w:ind w:left="720" w:hanging="720"/>
    </w:pPr>
  </w:style>
  <w:style w:type="paragraph" w:styleId="7">
    <w:name w:val="Balloon Text"/>
    <w:basedOn w:val="1"/>
    <w:link w:val="50"/>
    <w:qFormat/>
    <w:uiPriority w:val="0"/>
    <w:rPr>
      <w:rFonts w:ascii="Tahoma" w:hAnsi="Tahoma"/>
      <w:sz w:val="16"/>
      <w:szCs w:val="16"/>
    </w:rPr>
  </w:style>
  <w:style w:type="paragraph" w:styleId="8">
    <w:name w:val="footer"/>
    <w:basedOn w:val="1"/>
    <w:qFormat/>
    <w:uiPriority w:val="0"/>
    <w:pPr>
      <w:pBdr>
        <w:top w:val="single" w:color="auto" w:sz="6" w:space="1"/>
      </w:pBdr>
      <w:tabs>
        <w:tab w:val="center" w:pos="6480"/>
        <w:tab w:val="right" w:pos="12960"/>
      </w:tabs>
    </w:pPr>
    <w:rPr>
      <w:sz w:val="24"/>
    </w:rPr>
  </w:style>
  <w:style w:type="paragraph" w:styleId="9">
    <w:name w:val="header"/>
    <w:basedOn w:val="1"/>
    <w:qFormat/>
    <w:uiPriority w:val="0"/>
    <w:pPr>
      <w:pBdr>
        <w:bottom w:val="single" w:color="auto" w:sz="6" w:space="2"/>
      </w:pBdr>
      <w:tabs>
        <w:tab w:val="center" w:pos="6480"/>
        <w:tab w:val="right" w:pos="12960"/>
      </w:tabs>
    </w:pPr>
    <w:rPr>
      <w:b/>
      <w:sz w:val="28"/>
    </w:rPr>
  </w:style>
  <w:style w:type="paragraph" w:styleId="10">
    <w:name w:val="Normal (Web)"/>
    <w:basedOn w:val="1"/>
    <w:unhideWhenUsed/>
    <w:qFormat/>
    <w:uiPriority w:val="99"/>
    <w:pPr>
      <w:spacing w:before="100" w:beforeAutospacing="1" w:after="100" w:afterAutospacing="1"/>
    </w:pPr>
    <w:rPr>
      <w:sz w:val="24"/>
      <w:szCs w:val="24"/>
      <w:lang w:val="en-US"/>
    </w:rPr>
  </w:style>
  <w:style w:type="paragraph" w:styleId="11">
    <w:name w:val="annotation subject"/>
    <w:basedOn w:val="5"/>
    <w:next w:val="5"/>
    <w:link w:val="30"/>
    <w:qFormat/>
    <w:uiPriority w:val="0"/>
    <w:pPr>
      <w:spacing w:after="0"/>
    </w:pPr>
    <w:rPr>
      <w:b/>
      <w:bCs/>
    </w:rPr>
  </w:style>
  <w:style w:type="table" w:styleId="13">
    <w:name w:val="Table Grid"/>
    <w:basedOn w:val="12"/>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styleId="15">
    <w:name w:val="Strong"/>
    <w:qFormat/>
    <w:uiPriority w:val="0"/>
    <w:rPr>
      <w:b/>
      <w:bCs/>
    </w:rPr>
  </w:style>
  <w:style w:type="character" w:styleId="16">
    <w:name w:val="Hyperlink"/>
    <w:qFormat/>
    <w:uiPriority w:val="0"/>
    <w:rPr>
      <w:color w:val="0000FF"/>
      <w:u w:val="single"/>
    </w:rPr>
  </w:style>
  <w:style w:type="character" w:styleId="17">
    <w:name w:val="annotation reference"/>
    <w:unhideWhenUsed/>
    <w:qFormat/>
    <w:uiPriority w:val="99"/>
    <w:rPr>
      <w:sz w:val="16"/>
      <w:szCs w:val="16"/>
    </w:rPr>
  </w:style>
  <w:style w:type="character" w:customStyle="1" w:styleId="18">
    <w:name w:val="SC.10.323594"/>
    <w:qFormat/>
    <w:uiPriority w:val="99"/>
    <w:rPr>
      <w:b/>
      <w:bCs/>
      <w:color w:val="000000"/>
      <w:sz w:val="22"/>
      <w:szCs w:val="22"/>
    </w:rPr>
  </w:style>
  <w:style w:type="character" w:customStyle="1" w:styleId="19">
    <w:name w:val="SC.10.323677"/>
    <w:qFormat/>
    <w:uiPriority w:val="99"/>
    <w:rPr>
      <w:color w:val="104490"/>
      <w:sz w:val="20"/>
      <w:szCs w:val="20"/>
      <w:u w:val="single"/>
    </w:rPr>
  </w:style>
  <w:style w:type="character" w:customStyle="1" w:styleId="20">
    <w:name w:val="SC.11.274500"/>
    <w:qFormat/>
    <w:uiPriority w:val="99"/>
    <w:rPr>
      <w:b/>
      <w:bCs/>
      <w:i/>
      <w:iCs/>
      <w:color w:val="000000"/>
      <w:sz w:val="22"/>
      <w:szCs w:val="22"/>
    </w:rPr>
  </w:style>
  <w:style w:type="character" w:customStyle="1" w:styleId="21">
    <w:name w:val="SC.7.319547"/>
    <w:qFormat/>
    <w:uiPriority w:val="99"/>
    <w:rPr>
      <w:color w:val="104490"/>
      <w:sz w:val="20"/>
      <w:szCs w:val="20"/>
      <w:u w:val="single"/>
    </w:rPr>
  </w:style>
  <w:style w:type="character" w:customStyle="1" w:styleId="22">
    <w:name w:val="SC.11.274473"/>
    <w:qFormat/>
    <w:uiPriority w:val="99"/>
    <w:rPr>
      <w:color w:val="000000"/>
      <w:sz w:val="18"/>
      <w:szCs w:val="18"/>
      <w:u w:val="single"/>
    </w:rPr>
  </w:style>
  <w:style w:type="character" w:customStyle="1" w:styleId="23">
    <w:name w:val="SC.9.192689"/>
    <w:qFormat/>
    <w:uiPriority w:val="99"/>
    <w:rPr>
      <w:color w:val="104490"/>
      <w:sz w:val="20"/>
      <w:szCs w:val="20"/>
      <w:u w:val="single"/>
    </w:rPr>
  </w:style>
  <w:style w:type="character" w:customStyle="1" w:styleId="24">
    <w:name w:val="SC.10.323592"/>
    <w:qFormat/>
    <w:uiPriority w:val="99"/>
    <w:rPr>
      <w:color w:val="000000"/>
      <w:sz w:val="18"/>
      <w:szCs w:val="18"/>
    </w:rPr>
  </w:style>
  <w:style w:type="character" w:customStyle="1" w:styleId="25">
    <w:name w:val="SC.12.319576"/>
    <w:qFormat/>
    <w:uiPriority w:val="99"/>
    <w:rPr>
      <w:strike/>
      <w:color w:val="000000"/>
      <w:sz w:val="20"/>
      <w:szCs w:val="20"/>
    </w:rPr>
  </w:style>
  <w:style w:type="character" w:customStyle="1" w:styleId="26">
    <w:name w:val="font11"/>
    <w:qFormat/>
    <w:uiPriority w:val="0"/>
    <w:rPr>
      <w:rFonts w:hint="eastAsia" w:ascii="宋体" w:hAnsi="宋体" w:eastAsia="宋体" w:cs="宋体"/>
      <w:color w:val="000000"/>
      <w:sz w:val="20"/>
      <w:szCs w:val="20"/>
      <w:u w:val="none"/>
    </w:rPr>
  </w:style>
  <w:style w:type="character" w:customStyle="1" w:styleId="27">
    <w:name w:val="SC.7.319546"/>
    <w:qFormat/>
    <w:uiPriority w:val="99"/>
    <w:rPr>
      <w:strike/>
      <w:color w:val="FF0000"/>
      <w:sz w:val="20"/>
      <w:szCs w:val="20"/>
    </w:rPr>
  </w:style>
  <w:style w:type="character" w:customStyle="1" w:styleId="28">
    <w:name w:val="SC.9.192683"/>
    <w:qFormat/>
    <w:uiPriority w:val="99"/>
    <w:rPr>
      <w:strike/>
      <w:color w:val="904410"/>
      <w:sz w:val="20"/>
      <w:szCs w:val="20"/>
    </w:rPr>
  </w:style>
  <w:style w:type="character" w:customStyle="1" w:styleId="29">
    <w:name w:val="SC.10.323589"/>
    <w:qFormat/>
    <w:uiPriority w:val="99"/>
    <w:rPr>
      <w:color w:val="000000"/>
      <w:sz w:val="20"/>
      <w:szCs w:val="20"/>
      <w:u w:val="single"/>
    </w:rPr>
  </w:style>
  <w:style w:type="character" w:customStyle="1" w:styleId="30">
    <w:name w:val="批注主题 Char"/>
    <w:link w:val="11"/>
    <w:qFormat/>
    <w:uiPriority w:val="0"/>
    <w:rPr>
      <w:rFonts w:ascii="Calibri" w:hAnsi="Calibri"/>
      <w:b/>
      <w:bCs/>
      <w:lang w:val="en-GB"/>
    </w:rPr>
  </w:style>
  <w:style w:type="character" w:customStyle="1" w:styleId="31">
    <w:name w:val="SC.10.323643"/>
    <w:qFormat/>
    <w:uiPriority w:val="99"/>
    <w:rPr>
      <w:color w:val="208A20"/>
      <w:sz w:val="20"/>
      <w:szCs w:val="20"/>
      <w:u w:val="single"/>
    </w:rPr>
  </w:style>
  <w:style w:type="character" w:customStyle="1" w:styleId="32">
    <w:name w:val="SC.9.192639"/>
    <w:qFormat/>
    <w:uiPriority w:val="99"/>
    <w:rPr>
      <w:i/>
      <w:iCs/>
      <w:color w:val="000000"/>
      <w:sz w:val="16"/>
      <w:szCs w:val="16"/>
      <w:u w:val="single"/>
    </w:rPr>
  </w:style>
  <w:style w:type="character" w:customStyle="1" w:styleId="33">
    <w:name w:val="SC.9.192516"/>
    <w:qFormat/>
    <w:uiPriority w:val="99"/>
    <w:rPr>
      <w:color w:val="000000"/>
      <w:sz w:val="20"/>
      <w:szCs w:val="20"/>
      <w:u w:val="single"/>
    </w:rPr>
  </w:style>
  <w:style w:type="character" w:customStyle="1" w:styleId="34">
    <w:name w:val="SC.4.204810"/>
    <w:qFormat/>
    <w:uiPriority w:val="99"/>
    <w:rPr>
      <w:color w:val="000000"/>
      <w:sz w:val="20"/>
      <w:szCs w:val="20"/>
    </w:rPr>
  </w:style>
  <w:style w:type="character" w:customStyle="1" w:styleId="35">
    <w:name w:val="SC.9.192528"/>
    <w:qFormat/>
    <w:uiPriority w:val="99"/>
    <w:rPr>
      <w:b/>
      <w:bCs/>
      <w:color w:val="000000"/>
      <w:sz w:val="20"/>
      <w:szCs w:val="20"/>
    </w:rPr>
  </w:style>
  <w:style w:type="character" w:customStyle="1" w:styleId="36">
    <w:name w:val="SC.8.278612"/>
    <w:qFormat/>
    <w:uiPriority w:val="99"/>
    <w:rPr>
      <w:strike/>
      <w:color w:val="000000"/>
      <w:sz w:val="20"/>
      <w:szCs w:val="20"/>
    </w:rPr>
  </w:style>
  <w:style w:type="character" w:customStyle="1" w:styleId="37">
    <w:name w:val="SC.13.303301"/>
    <w:qFormat/>
    <w:uiPriority w:val="99"/>
    <w:rPr>
      <w:color w:val="000000"/>
      <w:sz w:val="20"/>
      <w:szCs w:val="20"/>
    </w:rPr>
  </w:style>
  <w:style w:type="character" w:customStyle="1" w:styleId="38">
    <w:name w:val="SC.10.323681"/>
    <w:qFormat/>
    <w:uiPriority w:val="99"/>
    <w:rPr>
      <w:strike/>
      <w:color w:val="000000"/>
      <w:sz w:val="20"/>
      <w:szCs w:val="20"/>
    </w:rPr>
  </w:style>
  <w:style w:type="character" w:customStyle="1" w:styleId="39">
    <w:name w:val="SC.11.274506"/>
    <w:qFormat/>
    <w:uiPriority w:val="99"/>
    <w:rPr>
      <w:color w:val="000000"/>
      <w:sz w:val="20"/>
      <w:szCs w:val="20"/>
      <w:u w:val="single"/>
    </w:rPr>
  </w:style>
  <w:style w:type="character" w:customStyle="1" w:styleId="40">
    <w:name w:val="占位符文本1"/>
    <w:semiHidden/>
    <w:qFormat/>
    <w:uiPriority w:val="99"/>
    <w:rPr>
      <w:color w:val="808080"/>
    </w:rPr>
  </w:style>
  <w:style w:type="character" w:customStyle="1" w:styleId="41">
    <w:name w:val="SC.8.278585"/>
    <w:qFormat/>
    <w:uiPriority w:val="99"/>
    <w:rPr>
      <w:color w:val="000000"/>
      <w:sz w:val="20"/>
      <w:szCs w:val="20"/>
      <w:u w:val="single"/>
    </w:rPr>
  </w:style>
  <w:style w:type="character" w:customStyle="1" w:styleId="42">
    <w:name w:val="SC.9.192644"/>
    <w:qFormat/>
    <w:uiPriority w:val="99"/>
    <w:rPr>
      <w:i/>
      <w:iCs/>
      <w:color w:val="000000"/>
      <w:sz w:val="16"/>
      <w:szCs w:val="16"/>
    </w:rPr>
  </w:style>
  <w:style w:type="character" w:customStyle="1" w:styleId="43">
    <w:name w:val="SC.15.4050"/>
    <w:qFormat/>
    <w:uiPriority w:val="99"/>
    <w:rPr>
      <w:rFonts w:ascii="Times New Roman" w:hAnsi="Times New Roman" w:cs="Times New Roman"/>
      <w:b/>
      <w:bCs/>
      <w:i/>
      <w:iCs/>
      <w:color w:val="000000"/>
      <w:sz w:val="20"/>
      <w:szCs w:val="20"/>
    </w:rPr>
  </w:style>
  <w:style w:type="character" w:customStyle="1" w:styleId="44">
    <w:name w:val="SC.9.192742"/>
    <w:qFormat/>
    <w:uiPriority w:val="99"/>
    <w:rPr>
      <w:strike/>
      <w:color w:val="FF0000"/>
      <w:sz w:val="20"/>
      <w:szCs w:val="20"/>
    </w:rPr>
  </w:style>
  <w:style w:type="character" w:customStyle="1" w:styleId="45">
    <w:name w:val="fontstyle01"/>
    <w:qFormat/>
    <w:uiPriority w:val="0"/>
    <w:rPr>
      <w:rFonts w:hint="default" w:ascii="TimesNewRomanPSMT" w:hAnsi="TimesNewRomanPSMT"/>
      <w:color w:val="000000"/>
      <w:sz w:val="18"/>
      <w:szCs w:val="18"/>
    </w:rPr>
  </w:style>
  <w:style w:type="character" w:customStyle="1" w:styleId="46">
    <w:name w:val="SC.4.204809"/>
    <w:qFormat/>
    <w:uiPriority w:val="99"/>
    <w:rPr>
      <w:b/>
      <w:bCs/>
      <w:color w:val="000000"/>
      <w:sz w:val="22"/>
      <w:szCs w:val="22"/>
    </w:rPr>
  </w:style>
  <w:style w:type="character" w:customStyle="1" w:styleId="47">
    <w:name w:val="SC.13.303114"/>
    <w:qFormat/>
    <w:uiPriority w:val="99"/>
    <w:rPr>
      <w:color w:val="000000"/>
      <w:sz w:val="22"/>
      <w:szCs w:val="22"/>
    </w:rPr>
  </w:style>
  <w:style w:type="character" w:customStyle="1" w:styleId="48">
    <w:name w:val="SC.13.303243"/>
    <w:qFormat/>
    <w:uiPriority w:val="99"/>
    <w:rPr>
      <w:color w:val="000000"/>
      <w:sz w:val="20"/>
      <w:szCs w:val="20"/>
    </w:rPr>
  </w:style>
  <w:style w:type="character" w:customStyle="1" w:styleId="49">
    <w:name w:val="SC.11.274443"/>
    <w:qFormat/>
    <w:uiPriority w:val="99"/>
    <w:rPr>
      <w:b/>
      <w:bCs/>
      <w:color w:val="000000"/>
      <w:sz w:val="22"/>
      <w:szCs w:val="22"/>
    </w:rPr>
  </w:style>
  <w:style w:type="character" w:customStyle="1" w:styleId="50">
    <w:name w:val="批注框文本 Char"/>
    <w:link w:val="7"/>
    <w:qFormat/>
    <w:uiPriority w:val="0"/>
    <w:rPr>
      <w:rFonts w:ascii="Tahoma" w:hAnsi="Tahoma" w:cs="Tahoma"/>
      <w:sz w:val="16"/>
      <w:szCs w:val="16"/>
      <w:lang w:val="en-GB"/>
    </w:rPr>
  </w:style>
  <w:style w:type="character" w:customStyle="1" w:styleId="51">
    <w:name w:val="SC.7.319505"/>
    <w:qFormat/>
    <w:uiPriority w:val="99"/>
    <w:rPr>
      <w:b/>
      <w:bCs/>
      <w:color w:val="000000"/>
      <w:sz w:val="22"/>
      <w:szCs w:val="22"/>
    </w:rPr>
  </w:style>
  <w:style w:type="character" w:customStyle="1" w:styleId="52">
    <w:name w:val="SC.10.323600"/>
    <w:qFormat/>
    <w:uiPriority w:val="99"/>
    <w:rPr>
      <w:b/>
      <w:bCs/>
      <w:color w:val="000000"/>
      <w:sz w:val="20"/>
      <w:szCs w:val="20"/>
    </w:rPr>
  </w:style>
  <w:style w:type="character" w:customStyle="1" w:styleId="53">
    <w:name w:val="SC.9.192579"/>
    <w:qFormat/>
    <w:uiPriority w:val="99"/>
    <w:rPr>
      <w:color w:val="000000"/>
      <w:sz w:val="20"/>
      <w:szCs w:val="20"/>
    </w:rPr>
  </w:style>
  <w:style w:type="character" w:customStyle="1" w:styleId="54">
    <w:name w:val="SC.15.4004"/>
    <w:qFormat/>
    <w:uiPriority w:val="99"/>
    <w:rPr>
      <w:b/>
      <w:bCs/>
      <w:color w:val="000000"/>
      <w:sz w:val="22"/>
      <w:szCs w:val="22"/>
    </w:rPr>
  </w:style>
  <w:style w:type="character" w:customStyle="1" w:styleId="55">
    <w:name w:val="SC.15.4062"/>
    <w:qFormat/>
    <w:uiPriority w:val="99"/>
    <w:rPr>
      <w:b/>
      <w:bCs/>
      <w:color w:val="000000"/>
      <w:sz w:val="28"/>
      <w:szCs w:val="28"/>
    </w:rPr>
  </w:style>
  <w:style w:type="character" w:customStyle="1" w:styleId="56">
    <w:name w:val="SC.12.319504"/>
    <w:qFormat/>
    <w:uiPriority w:val="99"/>
    <w:rPr>
      <w:b/>
      <w:bCs/>
      <w:i/>
      <w:iCs/>
      <w:color w:val="000000"/>
      <w:sz w:val="20"/>
      <w:szCs w:val="20"/>
    </w:rPr>
  </w:style>
  <w:style w:type="character" w:customStyle="1" w:styleId="57">
    <w:name w:val="SC.7.319501"/>
    <w:qFormat/>
    <w:uiPriority w:val="99"/>
    <w:rPr>
      <w:color w:val="000000"/>
      <w:sz w:val="20"/>
      <w:szCs w:val="20"/>
    </w:rPr>
  </w:style>
  <w:style w:type="character" w:customStyle="1" w:styleId="58">
    <w:name w:val="SC.8.278544"/>
    <w:qFormat/>
    <w:uiPriority w:val="99"/>
    <w:rPr>
      <w:color w:val="000000"/>
      <w:sz w:val="20"/>
      <w:szCs w:val="20"/>
    </w:rPr>
  </w:style>
  <w:style w:type="character" w:customStyle="1" w:styleId="59">
    <w:name w:val="IEEEStds Level 4 Header Char Char"/>
    <w:link w:val="60"/>
    <w:qFormat/>
    <w:uiPriority w:val="0"/>
    <w:rPr>
      <w:rFonts w:ascii="Arial" w:hAnsi="Arial" w:eastAsia="MS Mincho"/>
      <w:b/>
      <w:snapToGrid w:val="0"/>
    </w:rPr>
  </w:style>
  <w:style w:type="paragraph" w:customStyle="1" w:styleId="60">
    <w:name w:val="IEEEStds Level 4 Header"/>
    <w:basedOn w:val="1"/>
    <w:next w:val="1"/>
    <w:link w:val="59"/>
    <w:qFormat/>
    <w:uiPriority w:val="0"/>
    <w:pPr>
      <w:keepLines/>
      <w:tabs>
        <w:tab w:val="left" w:pos="360"/>
      </w:tabs>
      <w:suppressAutoHyphens/>
      <w:spacing w:before="240" w:after="240"/>
      <w:ind w:left="360" w:hanging="360"/>
      <w:outlineLvl w:val="3"/>
    </w:pPr>
    <w:rPr>
      <w:rFonts w:ascii="Arial" w:hAnsi="Arial" w:eastAsia="MS Mincho"/>
      <w:b/>
      <w:snapToGrid w:val="0"/>
      <w:sz w:val="20"/>
    </w:rPr>
  </w:style>
  <w:style w:type="character" w:customStyle="1" w:styleId="61">
    <w:name w:val="SC.9.192656"/>
    <w:qFormat/>
    <w:uiPriority w:val="99"/>
    <w:rPr>
      <w:rFonts w:ascii="Times New Roman" w:hAnsi="Times New Roman" w:cs="Times New Roman"/>
      <w:color w:val="000000"/>
      <w:sz w:val="20"/>
      <w:szCs w:val="20"/>
      <w:u w:val="single"/>
    </w:rPr>
  </w:style>
  <w:style w:type="character" w:customStyle="1" w:styleId="62">
    <w:name w:val="font01"/>
    <w:qFormat/>
    <w:uiPriority w:val="0"/>
    <w:rPr>
      <w:rFonts w:hint="default" w:ascii="Arial" w:hAnsi="Arial" w:cs="Arial"/>
      <w:color w:val="000000"/>
      <w:sz w:val="20"/>
      <w:szCs w:val="20"/>
      <w:u w:val="none"/>
    </w:rPr>
  </w:style>
  <w:style w:type="character" w:customStyle="1" w:styleId="63">
    <w:name w:val="SC.10.323725"/>
    <w:qFormat/>
    <w:uiPriority w:val="99"/>
    <w:rPr>
      <w:strike/>
      <w:color w:val="000000"/>
    </w:rPr>
  </w:style>
  <w:style w:type="character" w:customStyle="1" w:styleId="64">
    <w:name w:val="SC.9.192632"/>
    <w:qFormat/>
    <w:uiPriority w:val="99"/>
    <w:rPr>
      <w:strike/>
      <w:color w:val="000000"/>
      <w:sz w:val="20"/>
      <w:szCs w:val="20"/>
    </w:rPr>
  </w:style>
  <w:style w:type="character" w:customStyle="1" w:styleId="65">
    <w:name w:val="SC.4.204813"/>
    <w:qFormat/>
    <w:uiPriority w:val="99"/>
    <w:rPr>
      <w:color w:val="000000"/>
      <w:sz w:val="20"/>
      <w:szCs w:val="20"/>
      <w:u w:val="single"/>
    </w:rPr>
  </w:style>
  <w:style w:type="character" w:customStyle="1" w:styleId="66">
    <w:name w:val="SC.13.303254"/>
    <w:qFormat/>
    <w:uiPriority w:val="99"/>
    <w:rPr>
      <w:b/>
      <w:bCs/>
      <w:color w:val="000000"/>
      <w:sz w:val="20"/>
      <w:szCs w:val="20"/>
    </w:rPr>
  </w:style>
  <w:style w:type="character" w:customStyle="1" w:styleId="67">
    <w:name w:val="SC.11.274496"/>
    <w:qFormat/>
    <w:uiPriority w:val="99"/>
    <w:rPr>
      <w:color w:val="000000"/>
      <w:sz w:val="20"/>
      <w:szCs w:val="20"/>
      <w:u w:val="single"/>
    </w:rPr>
  </w:style>
  <w:style w:type="character" w:customStyle="1" w:styleId="68">
    <w:name w:val="SC.9.192654"/>
    <w:qFormat/>
    <w:uiPriority w:val="99"/>
    <w:rPr>
      <w:strike/>
      <w:color w:val="FF0000"/>
      <w:sz w:val="20"/>
      <w:szCs w:val="20"/>
    </w:rPr>
  </w:style>
  <w:style w:type="character" w:customStyle="1" w:styleId="69">
    <w:name w:val="SC.10.323607"/>
    <w:qFormat/>
    <w:uiPriority w:val="99"/>
    <w:rPr>
      <w:rFonts w:ascii="Times New Roman" w:hAnsi="Times New Roman" w:cs="Times New Roman"/>
      <w:color w:val="000000"/>
      <w:sz w:val="18"/>
      <w:szCs w:val="18"/>
      <w:u w:val="single"/>
    </w:rPr>
  </w:style>
  <w:style w:type="character" w:customStyle="1" w:styleId="70">
    <w:name w:val="highlight"/>
    <w:basedOn w:val="14"/>
    <w:qFormat/>
    <w:uiPriority w:val="0"/>
  </w:style>
  <w:style w:type="character" w:customStyle="1" w:styleId="71">
    <w:name w:val="SC.10.323680"/>
    <w:qFormat/>
    <w:uiPriority w:val="99"/>
    <w:rPr>
      <w:rFonts w:ascii="Times New Roman" w:hAnsi="Times New Roman" w:cs="Times New Roman"/>
      <w:color w:val="000000"/>
      <w:sz w:val="20"/>
      <w:szCs w:val="20"/>
    </w:rPr>
  </w:style>
  <w:style w:type="character" w:customStyle="1" w:styleId="72">
    <w:name w:val="SC.10.323703"/>
    <w:qFormat/>
    <w:uiPriority w:val="99"/>
    <w:rPr>
      <w:rFonts w:ascii="Times New Roman" w:hAnsi="Times New Roman" w:cs="Times New Roman"/>
      <w:i/>
      <w:iCs/>
      <w:color w:val="000000"/>
      <w:sz w:val="16"/>
      <w:szCs w:val="16"/>
    </w:rPr>
  </w:style>
  <w:style w:type="character" w:customStyle="1" w:styleId="73">
    <w:name w:val="SC.11.274497"/>
    <w:qFormat/>
    <w:uiPriority w:val="99"/>
    <w:rPr>
      <w:color w:val="000000"/>
      <w:sz w:val="20"/>
      <w:szCs w:val="20"/>
    </w:rPr>
  </w:style>
  <w:style w:type="character" w:customStyle="1" w:styleId="74">
    <w:name w:val="SC.10.323729"/>
    <w:qFormat/>
    <w:uiPriority w:val="99"/>
    <w:rPr>
      <w:strike/>
      <w:color w:val="FF0000"/>
      <w:sz w:val="20"/>
      <w:szCs w:val="20"/>
    </w:rPr>
  </w:style>
  <w:style w:type="character" w:customStyle="1" w:styleId="75">
    <w:name w:val="SC.11.274446"/>
    <w:qFormat/>
    <w:uiPriority w:val="99"/>
    <w:rPr>
      <w:b/>
      <w:bCs/>
      <w:color w:val="000000"/>
      <w:sz w:val="20"/>
      <w:szCs w:val="20"/>
    </w:rPr>
  </w:style>
  <w:style w:type="character" w:customStyle="1" w:styleId="76">
    <w:name w:val="SC.15.4028"/>
    <w:qFormat/>
    <w:uiPriority w:val="99"/>
    <w:rPr>
      <w:color w:val="000000"/>
    </w:rPr>
  </w:style>
  <w:style w:type="character" w:customStyle="1" w:styleId="77">
    <w:name w:val="SC.3.4062"/>
    <w:qFormat/>
    <w:uiPriority w:val="99"/>
    <w:rPr>
      <w:b/>
      <w:bCs/>
      <w:color w:val="000000"/>
      <w:sz w:val="20"/>
      <w:szCs w:val="20"/>
    </w:rPr>
  </w:style>
  <w:style w:type="character" w:customStyle="1" w:styleId="78">
    <w:name w:val="SC.12.319574"/>
    <w:qFormat/>
    <w:uiPriority w:val="99"/>
    <w:rPr>
      <w:color w:val="000000"/>
      <w:sz w:val="20"/>
      <w:szCs w:val="20"/>
      <w:u w:val="single"/>
    </w:rPr>
  </w:style>
  <w:style w:type="character" w:customStyle="1" w:styleId="79">
    <w:name w:val="批注文字 Char"/>
    <w:link w:val="5"/>
    <w:qFormat/>
    <w:uiPriority w:val="99"/>
    <w:rPr>
      <w:rFonts w:ascii="Calibri" w:hAnsi="Calibri"/>
    </w:rPr>
  </w:style>
  <w:style w:type="paragraph" w:customStyle="1" w:styleId="80">
    <w:name w:val="SP.10.200716"/>
    <w:basedOn w:val="81"/>
    <w:next w:val="81"/>
    <w:qFormat/>
    <w:uiPriority w:val="99"/>
    <w:rPr>
      <w:color w:val="auto"/>
    </w:rPr>
  </w:style>
  <w:style w:type="paragraph" w:customStyle="1" w:styleId="81">
    <w:name w:val="Default"/>
    <w:qFormat/>
    <w:uiPriority w:val="0"/>
    <w:pPr>
      <w:autoSpaceDE w:val="0"/>
      <w:autoSpaceDN w:val="0"/>
      <w:adjustRightInd w:val="0"/>
    </w:pPr>
    <w:rPr>
      <w:rFonts w:ascii="Times New Roman" w:hAnsi="Times New Roman" w:eastAsia="Malgun Gothic" w:cs="Times New Roman"/>
      <w:color w:val="000000"/>
      <w:sz w:val="24"/>
      <w:szCs w:val="24"/>
      <w:lang w:val="en-US" w:eastAsia="ko-KR" w:bidi="ar-SA"/>
    </w:rPr>
  </w:style>
  <w:style w:type="paragraph" w:customStyle="1" w:styleId="82">
    <w:name w:val="SP.4.65537"/>
    <w:basedOn w:val="81"/>
    <w:next w:val="81"/>
    <w:qFormat/>
    <w:uiPriority w:val="99"/>
    <w:rPr>
      <w:color w:val="auto"/>
    </w:rPr>
  </w:style>
  <w:style w:type="paragraph" w:customStyle="1" w:styleId="83">
    <w:name w:val="SP.9.221191"/>
    <w:basedOn w:val="81"/>
    <w:next w:val="81"/>
    <w:qFormat/>
    <w:uiPriority w:val="99"/>
    <w:rPr>
      <w:rFonts w:ascii="Arial" w:hAnsi="Arial" w:cs="Arial"/>
      <w:color w:val="auto"/>
    </w:rPr>
  </w:style>
  <w:style w:type="paragraph" w:customStyle="1" w:styleId="84">
    <w:name w:val="SP.13.282633"/>
    <w:basedOn w:val="81"/>
    <w:next w:val="81"/>
    <w:qFormat/>
    <w:uiPriority w:val="99"/>
    <w:rPr>
      <w:color w:val="auto"/>
    </w:rPr>
  </w:style>
  <w:style w:type="paragraph" w:customStyle="1" w:styleId="85">
    <w:name w:val="SP.10.65610"/>
    <w:basedOn w:val="81"/>
    <w:next w:val="81"/>
    <w:qFormat/>
    <w:uiPriority w:val="99"/>
    <w:rPr>
      <w:rFonts w:ascii="Arial" w:hAnsi="Arial" w:cs="Arial"/>
      <w:color w:val="auto"/>
    </w:rPr>
  </w:style>
  <w:style w:type="paragraph" w:customStyle="1" w:styleId="86">
    <w:name w:val="SP.10.151562"/>
    <w:basedOn w:val="81"/>
    <w:next w:val="81"/>
    <w:qFormat/>
    <w:uiPriority w:val="99"/>
    <w:rPr>
      <w:color w:val="auto"/>
    </w:rPr>
  </w:style>
  <w:style w:type="paragraph" w:customStyle="1" w:styleId="87">
    <w:name w:val="SP.8.147457"/>
    <w:basedOn w:val="81"/>
    <w:next w:val="81"/>
    <w:qFormat/>
    <w:uiPriority w:val="99"/>
    <w:rPr>
      <w:color w:val="auto"/>
    </w:rPr>
  </w:style>
  <w:style w:type="paragraph" w:customStyle="1" w:styleId="88">
    <w:name w:val="H5"/>
    <w:next w:val="89"/>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宋体" w:cs="Arial"/>
      <w:b/>
      <w:bCs/>
      <w:color w:val="000000"/>
      <w:w w:val="0"/>
      <w:lang w:val="en-US" w:eastAsia="en-US" w:bidi="ar-SA"/>
    </w:rPr>
  </w:style>
  <w:style w:type="paragraph" w:customStyle="1" w:styleId="89">
    <w:name w:val="T"/>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eastAsia="MS Mincho" w:cs="Times New Roman"/>
      <w:color w:val="000000"/>
      <w:w w:val="0"/>
      <w:lang w:val="en-US" w:eastAsia="ja-JP" w:bidi="ar-SA"/>
    </w:rPr>
  </w:style>
  <w:style w:type="paragraph" w:customStyle="1" w:styleId="90">
    <w:name w:val="SP.9.208903"/>
    <w:basedOn w:val="81"/>
    <w:next w:val="81"/>
    <w:qFormat/>
    <w:uiPriority w:val="99"/>
    <w:rPr>
      <w:color w:val="auto"/>
    </w:rPr>
  </w:style>
  <w:style w:type="paragraph" w:customStyle="1" w:styleId="91">
    <w:name w:val="SP.10.65543"/>
    <w:basedOn w:val="81"/>
    <w:next w:val="81"/>
    <w:qFormat/>
    <w:uiPriority w:val="99"/>
    <w:rPr>
      <w:rFonts w:ascii="Arial" w:hAnsi="Arial" w:cs="Arial"/>
      <w:color w:val="auto"/>
    </w:rPr>
  </w:style>
  <w:style w:type="paragraph" w:customStyle="1" w:styleId="92">
    <w:name w:val="SP.4.65574"/>
    <w:basedOn w:val="81"/>
    <w:next w:val="81"/>
    <w:qFormat/>
    <w:uiPriority w:val="99"/>
    <w:rPr>
      <w:color w:val="auto"/>
    </w:rPr>
  </w:style>
  <w:style w:type="paragraph" w:customStyle="1" w:styleId="93">
    <w:name w:val="SP.11.311323"/>
    <w:basedOn w:val="81"/>
    <w:next w:val="81"/>
    <w:qFormat/>
    <w:uiPriority w:val="99"/>
    <w:rPr>
      <w:color w:val="auto"/>
    </w:rPr>
  </w:style>
  <w:style w:type="paragraph" w:customStyle="1" w:styleId="94">
    <w:name w:val="SP.10.65537"/>
    <w:basedOn w:val="81"/>
    <w:next w:val="81"/>
    <w:qFormat/>
    <w:uiPriority w:val="99"/>
    <w:rPr>
      <w:color w:val="auto"/>
    </w:rPr>
  </w:style>
  <w:style w:type="paragraph" w:customStyle="1" w:styleId="95">
    <w:name w:val="SP.11.307227"/>
    <w:basedOn w:val="81"/>
    <w:next w:val="81"/>
    <w:qFormat/>
    <w:uiPriority w:val="99"/>
    <w:rPr>
      <w:color w:val="auto"/>
    </w:rPr>
  </w:style>
  <w:style w:type="paragraph" w:customStyle="1" w:styleId="96">
    <w:name w:val="SP.9.110620"/>
    <w:basedOn w:val="81"/>
    <w:next w:val="81"/>
    <w:qFormat/>
    <w:uiPriority w:val="99"/>
    <w:rPr>
      <w:rFonts w:ascii="Arial" w:hAnsi="Arial" w:cs="Arial"/>
      <w:color w:val="auto"/>
    </w:rPr>
  </w:style>
  <w:style w:type="paragraph" w:customStyle="1" w:styleId="97">
    <w:name w:val="SP.10.155658"/>
    <w:basedOn w:val="81"/>
    <w:next w:val="81"/>
    <w:qFormat/>
    <w:uiPriority w:val="99"/>
    <w:rPr>
      <w:color w:val="auto"/>
    </w:rPr>
  </w:style>
  <w:style w:type="paragraph" w:customStyle="1" w:styleId="98">
    <w:name w:val="SP.9.294922"/>
    <w:basedOn w:val="81"/>
    <w:next w:val="81"/>
    <w:qFormat/>
    <w:uiPriority w:val="99"/>
    <w:rPr>
      <w:rFonts w:ascii="Arial" w:hAnsi="Arial" w:cs="Arial"/>
      <w:color w:val="auto"/>
    </w:rPr>
  </w:style>
  <w:style w:type="paragraph" w:customStyle="1" w:styleId="99">
    <w:name w:val="SP.11.307211"/>
    <w:basedOn w:val="81"/>
    <w:next w:val="81"/>
    <w:qFormat/>
    <w:uiPriority w:val="99"/>
    <w:rPr>
      <w:color w:val="auto"/>
    </w:rPr>
  </w:style>
  <w:style w:type="paragraph" w:customStyle="1" w:styleId="100">
    <w:name w:val="SP.10.155687"/>
    <w:basedOn w:val="81"/>
    <w:next w:val="81"/>
    <w:qFormat/>
    <w:uiPriority w:val="99"/>
    <w:rPr>
      <w:color w:val="auto"/>
    </w:rPr>
  </w:style>
  <w:style w:type="paragraph" w:customStyle="1" w:styleId="101">
    <w:name w:val="SP.13.282649"/>
    <w:basedOn w:val="81"/>
    <w:next w:val="81"/>
    <w:qFormat/>
    <w:uiPriority w:val="99"/>
    <w:rPr>
      <w:color w:val="auto"/>
    </w:rPr>
  </w:style>
  <w:style w:type="paragraph" w:customStyle="1" w:styleId="102">
    <w:name w:val="SP.12.221191"/>
    <w:basedOn w:val="81"/>
    <w:next w:val="81"/>
    <w:qFormat/>
    <w:uiPriority w:val="99"/>
    <w:rPr>
      <w:rFonts w:ascii="Arial" w:hAnsi="Arial" w:cs="Arial"/>
      <w:color w:val="auto"/>
    </w:rPr>
  </w:style>
  <w:style w:type="paragraph" w:customStyle="1" w:styleId="103">
    <w:name w:val="SP.10.151591"/>
    <w:basedOn w:val="81"/>
    <w:next w:val="81"/>
    <w:qFormat/>
    <w:uiPriority w:val="99"/>
    <w:rPr>
      <w:color w:val="auto"/>
    </w:rPr>
  </w:style>
  <w:style w:type="paragraph" w:customStyle="1" w:styleId="104">
    <w:name w:val="列出段落1"/>
    <w:basedOn w:val="1"/>
    <w:qFormat/>
    <w:uiPriority w:val="34"/>
    <w:pPr>
      <w:ind w:left="800" w:leftChars="400"/>
    </w:pPr>
  </w:style>
  <w:style w:type="paragraph" w:customStyle="1" w:styleId="105">
    <w:name w:val="SP.9.208900"/>
    <w:basedOn w:val="81"/>
    <w:next w:val="81"/>
    <w:qFormat/>
    <w:uiPriority w:val="99"/>
    <w:rPr>
      <w:color w:val="auto"/>
    </w:rPr>
  </w:style>
  <w:style w:type="paragraph" w:customStyle="1" w:styleId="106">
    <w:name w:val="SP.11.225308"/>
    <w:basedOn w:val="81"/>
    <w:next w:val="81"/>
    <w:qFormat/>
    <w:uiPriority w:val="99"/>
    <w:rPr>
      <w:color w:val="auto"/>
    </w:rPr>
  </w:style>
  <w:style w:type="paragraph" w:customStyle="1" w:styleId="107">
    <w:name w:val="SP.9.221210"/>
    <w:basedOn w:val="81"/>
    <w:next w:val="81"/>
    <w:qFormat/>
    <w:uiPriority w:val="99"/>
    <w:rPr>
      <w:color w:val="auto"/>
    </w:rPr>
  </w:style>
  <w:style w:type="paragraph" w:customStyle="1" w:styleId="108">
    <w:name w:val="SP.11.307205"/>
    <w:basedOn w:val="81"/>
    <w:next w:val="81"/>
    <w:qFormat/>
    <w:uiPriority w:val="99"/>
    <w:rPr>
      <w:color w:val="auto"/>
    </w:rPr>
  </w:style>
  <w:style w:type="paragraph" w:customStyle="1" w:styleId="109">
    <w:name w:val="SP.9.208934"/>
    <w:basedOn w:val="81"/>
    <w:next w:val="81"/>
    <w:qFormat/>
    <w:uiPriority w:val="99"/>
    <w:rPr>
      <w:color w:val="auto"/>
    </w:rPr>
  </w:style>
  <w:style w:type="paragraph" w:customStyle="1" w:styleId="110">
    <w:name w:val="SP.12.221194"/>
    <w:basedOn w:val="81"/>
    <w:next w:val="81"/>
    <w:qFormat/>
    <w:uiPriority w:val="99"/>
    <w:rPr>
      <w:rFonts w:ascii="Arial" w:hAnsi="Arial" w:cs="Arial"/>
      <w:color w:val="auto"/>
    </w:rPr>
  </w:style>
  <w:style w:type="paragraph" w:customStyle="1" w:styleId="111">
    <w:name w:val="SP.9.110644"/>
    <w:basedOn w:val="81"/>
    <w:next w:val="81"/>
    <w:qFormat/>
    <w:uiPriority w:val="99"/>
    <w:rPr>
      <w:rFonts w:ascii="Arial" w:hAnsi="Arial" w:cs="Arial"/>
      <w:color w:val="auto"/>
    </w:rPr>
  </w:style>
  <w:style w:type="paragraph" w:customStyle="1" w:styleId="112">
    <w:name w:val="SP.10.65565"/>
    <w:basedOn w:val="81"/>
    <w:next w:val="81"/>
    <w:qFormat/>
    <w:uiPriority w:val="99"/>
    <w:rPr>
      <w:color w:val="auto"/>
    </w:rPr>
  </w:style>
  <w:style w:type="paragraph" w:customStyle="1" w:styleId="113">
    <w:name w:val="SP.10.110632"/>
    <w:basedOn w:val="81"/>
    <w:next w:val="81"/>
    <w:qFormat/>
    <w:uiPriority w:val="99"/>
    <w:rPr>
      <w:color w:val="auto"/>
    </w:rPr>
  </w:style>
  <w:style w:type="paragraph" w:customStyle="1" w:styleId="114">
    <w:name w:val="SP.10.319527"/>
    <w:basedOn w:val="81"/>
    <w:next w:val="81"/>
    <w:qFormat/>
    <w:uiPriority w:val="99"/>
    <w:rPr>
      <w:color w:val="auto"/>
    </w:rPr>
  </w:style>
  <w:style w:type="paragraph" w:customStyle="1" w:styleId="115">
    <w:name w:val="TableTitle a"/>
    <w:next w:val="116"/>
    <w:qFormat/>
    <w:uiPriority w:val="99"/>
    <w:pPr>
      <w:widowControl w:val="0"/>
      <w:autoSpaceDE w:val="0"/>
      <w:autoSpaceDN w:val="0"/>
      <w:adjustRightInd w:val="0"/>
      <w:spacing w:line="240" w:lineRule="atLeast"/>
      <w:jc w:val="center"/>
    </w:pPr>
    <w:rPr>
      <w:rFonts w:ascii="Arial" w:hAnsi="Arial" w:eastAsia="Malgun Gothic" w:cs="Arial"/>
      <w:b/>
      <w:bCs/>
      <w:color w:val="000000"/>
      <w:w w:val="0"/>
      <w:lang w:val="en-US" w:eastAsia="ko-KR" w:bidi="ar-SA"/>
    </w:rPr>
  </w:style>
  <w:style w:type="paragraph" w:customStyle="1" w:styleId="116">
    <w:name w:val="TableCaption"/>
    <w:qFormat/>
    <w:uiPriority w:val="99"/>
    <w:pPr>
      <w:widowControl w:val="0"/>
      <w:autoSpaceDE w:val="0"/>
      <w:autoSpaceDN w:val="0"/>
      <w:adjustRightInd w:val="0"/>
      <w:spacing w:line="240" w:lineRule="atLeast"/>
      <w:jc w:val="center"/>
    </w:pPr>
    <w:rPr>
      <w:rFonts w:ascii="Times New Roman" w:hAnsi="Times New Roman" w:eastAsia="MS Mincho" w:cs="Times New Roman"/>
      <w:b/>
      <w:bCs/>
      <w:color w:val="000000"/>
      <w:w w:val="0"/>
      <w:lang w:val="en-US" w:eastAsia="ja-JP" w:bidi="ar-SA"/>
    </w:rPr>
  </w:style>
  <w:style w:type="paragraph" w:customStyle="1" w:styleId="117">
    <w:name w:val="SP.13.208943"/>
    <w:basedOn w:val="81"/>
    <w:next w:val="81"/>
    <w:qFormat/>
    <w:uiPriority w:val="99"/>
    <w:rPr>
      <w:rFonts w:ascii="Arial" w:hAnsi="Arial" w:cs="Arial"/>
      <w:color w:val="auto"/>
    </w:rPr>
  </w:style>
  <w:style w:type="paragraph" w:customStyle="1" w:styleId="118">
    <w:name w:val="SP.3.278584"/>
    <w:basedOn w:val="1"/>
    <w:next w:val="1"/>
    <w:qFormat/>
    <w:uiPriority w:val="99"/>
    <w:pPr>
      <w:widowControl w:val="0"/>
      <w:autoSpaceDE w:val="0"/>
      <w:autoSpaceDN w:val="0"/>
      <w:adjustRightInd w:val="0"/>
    </w:pPr>
    <w:rPr>
      <w:sz w:val="24"/>
      <w:szCs w:val="24"/>
      <w:lang w:val="en-US" w:eastAsia="ko-KR"/>
    </w:rPr>
  </w:style>
  <w:style w:type="paragraph" w:customStyle="1" w:styleId="119">
    <w:name w:val="SP.15.319618"/>
    <w:basedOn w:val="81"/>
    <w:next w:val="81"/>
    <w:qFormat/>
    <w:uiPriority w:val="99"/>
    <w:rPr>
      <w:rFonts w:ascii="Arial" w:hAnsi="Arial" w:cs="Arial"/>
      <w:color w:val="auto"/>
    </w:rPr>
  </w:style>
  <w:style w:type="paragraph" w:customStyle="1" w:styleId="120">
    <w:name w:val="DL"/>
    <w:qFormat/>
    <w:uiPriority w:val="99"/>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hAnsi="Times New Roman" w:eastAsia="Malgun Gothic" w:cs="Times New Roman"/>
      <w:color w:val="000000"/>
      <w:w w:val="0"/>
      <w:lang w:val="en-US" w:eastAsia="en-US" w:bidi="ar-SA"/>
    </w:rPr>
  </w:style>
  <w:style w:type="paragraph" w:customStyle="1" w:styleId="121">
    <w:name w:val="SP.7.94231"/>
    <w:basedOn w:val="81"/>
    <w:next w:val="81"/>
    <w:qFormat/>
    <w:uiPriority w:val="99"/>
    <w:rPr>
      <w:color w:val="auto"/>
    </w:rPr>
  </w:style>
  <w:style w:type="paragraph" w:customStyle="1" w:styleId="122">
    <w:name w:val="Note"/>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eastAsia="Malgun Gothic" w:cs="Times New Roman"/>
      <w:color w:val="000000"/>
      <w:w w:val="0"/>
      <w:sz w:val="18"/>
      <w:szCs w:val="18"/>
      <w:lang w:val="en-US" w:eastAsia="ko-KR" w:bidi="ar-SA"/>
    </w:rPr>
  </w:style>
  <w:style w:type="paragraph" w:customStyle="1" w:styleId="123">
    <w:name w:val="SP.10.200705"/>
    <w:basedOn w:val="81"/>
    <w:next w:val="81"/>
    <w:qFormat/>
    <w:uiPriority w:val="99"/>
    <w:rPr>
      <w:color w:val="auto"/>
    </w:rPr>
  </w:style>
  <w:style w:type="paragraph" w:customStyle="1" w:styleId="124">
    <w:name w:val="SP.8.147466"/>
    <w:basedOn w:val="81"/>
    <w:next w:val="81"/>
    <w:qFormat/>
    <w:uiPriority w:val="99"/>
    <w:rPr>
      <w:color w:val="auto"/>
    </w:rPr>
  </w:style>
  <w:style w:type="paragraph" w:customStyle="1" w:styleId="125">
    <w:name w:val="SP.9.221188"/>
    <w:basedOn w:val="81"/>
    <w:next w:val="81"/>
    <w:qFormat/>
    <w:uiPriority w:val="99"/>
    <w:rPr>
      <w:color w:val="auto"/>
    </w:rPr>
  </w:style>
  <w:style w:type="paragraph" w:customStyle="1" w:styleId="126">
    <w:name w:val="TableTitle"/>
    <w:next w:val="116"/>
    <w:qFormat/>
    <w:uiPriority w:val="99"/>
    <w:pPr>
      <w:widowControl w:val="0"/>
      <w:autoSpaceDE w:val="0"/>
      <w:autoSpaceDN w:val="0"/>
      <w:adjustRightInd w:val="0"/>
      <w:spacing w:line="240" w:lineRule="atLeast"/>
      <w:jc w:val="center"/>
    </w:pPr>
    <w:rPr>
      <w:rFonts w:ascii="Arial" w:hAnsi="Arial" w:eastAsia="Malgun Gothic" w:cs="Arial"/>
      <w:b/>
      <w:bCs/>
      <w:color w:val="000000"/>
      <w:w w:val="0"/>
      <w:lang w:val="en-US" w:eastAsia="en-US" w:bidi="ar-SA"/>
    </w:rPr>
  </w:style>
  <w:style w:type="paragraph" w:customStyle="1" w:styleId="127">
    <w:name w:val="SP.9.294950"/>
    <w:basedOn w:val="81"/>
    <w:next w:val="81"/>
    <w:qFormat/>
    <w:uiPriority w:val="99"/>
    <w:rPr>
      <w:rFonts w:ascii="Arial" w:hAnsi="Arial" w:cs="Arial"/>
      <w:color w:val="auto"/>
    </w:rPr>
  </w:style>
  <w:style w:type="paragraph" w:customStyle="1" w:styleId="128">
    <w:name w:val="SP.11.311301"/>
    <w:basedOn w:val="81"/>
    <w:next w:val="81"/>
    <w:qFormat/>
    <w:uiPriority w:val="99"/>
    <w:rPr>
      <w:color w:val="auto"/>
    </w:rPr>
  </w:style>
  <w:style w:type="paragraph" w:customStyle="1" w:styleId="129">
    <w:name w:val="SP.10.155660"/>
    <w:basedOn w:val="81"/>
    <w:next w:val="81"/>
    <w:qFormat/>
    <w:uiPriority w:val="99"/>
    <w:rPr>
      <w:color w:val="auto"/>
    </w:rPr>
  </w:style>
  <w:style w:type="paragraph" w:customStyle="1" w:styleId="130">
    <w:name w:val="색상형 음영 - 강조색 11"/>
    <w:semiHidden/>
    <w:qFormat/>
    <w:uiPriority w:val="99"/>
    <w:rPr>
      <w:rFonts w:ascii="Times New Roman" w:hAnsi="Times New Roman" w:eastAsia="Malgun Gothic" w:cs="Times New Roman"/>
      <w:sz w:val="22"/>
      <w:lang w:val="en-GB" w:eastAsia="en-US" w:bidi="ar-SA"/>
    </w:rPr>
  </w:style>
  <w:style w:type="paragraph" w:customStyle="1" w:styleId="131">
    <w:name w:val="SP.13.282660"/>
    <w:basedOn w:val="81"/>
    <w:next w:val="81"/>
    <w:qFormat/>
    <w:uiPriority w:val="99"/>
    <w:rPr>
      <w:color w:val="auto"/>
    </w:rPr>
  </w:style>
  <w:style w:type="paragraph" w:customStyle="1" w:styleId="132">
    <w:name w:val="SP.10.270375"/>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133">
    <w:name w:val="revision_instructions"/>
    <w:qFormat/>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rFonts w:ascii="Times New Roman" w:hAnsi="Times New Roman" w:eastAsia="Malgun Gothic" w:cs="Times New Roman"/>
      <w:b/>
      <w:bCs/>
      <w:i/>
      <w:iCs/>
      <w:color w:val="000000"/>
      <w:lang w:val="en-US" w:eastAsia="en-US" w:bidi="ar-SA"/>
    </w:rPr>
  </w:style>
  <w:style w:type="paragraph" w:customStyle="1" w:styleId="134">
    <w:name w:val="SP.9.294924"/>
    <w:basedOn w:val="81"/>
    <w:next w:val="81"/>
    <w:qFormat/>
    <w:uiPriority w:val="99"/>
    <w:rPr>
      <w:color w:val="auto"/>
    </w:rPr>
  </w:style>
  <w:style w:type="paragraph" w:customStyle="1" w:styleId="135">
    <w:name w:val="SP.10.110649"/>
    <w:basedOn w:val="81"/>
    <w:next w:val="81"/>
    <w:qFormat/>
    <w:uiPriority w:val="99"/>
    <w:rPr>
      <w:color w:val="auto"/>
    </w:rPr>
  </w:style>
  <w:style w:type="paragraph" w:customStyle="1" w:styleId="136">
    <w:name w:val="SP.13.208931"/>
    <w:basedOn w:val="81"/>
    <w:next w:val="81"/>
    <w:qFormat/>
    <w:uiPriority w:val="99"/>
    <w:rPr>
      <w:rFonts w:ascii="Arial" w:hAnsi="Arial" w:cs="Arial"/>
      <w:color w:val="auto"/>
    </w:rPr>
  </w:style>
  <w:style w:type="paragraph" w:customStyle="1" w:styleId="137">
    <w:name w:val="SP.10.110602"/>
    <w:basedOn w:val="81"/>
    <w:next w:val="81"/>
    <w:qFormat/>
    <w:uiPriority w:val="99"/>
    <w:rPr>
      <w:rFonts w:ascii="Arial" w:hAnsi="Arial" w:cs="Arial"/>
      <w:color w:val="auto"/>
    </w:rPr>
  </w:style>
  <w:style w:type="paragraph" w:customStyle="1" w:styleId="138">
    <w:name w:val="Bibliography1"/>
    <w:basedOn w:val="1"/>
    <w:next w:val="1"/>
    <w:unhideWhenUsed/>
    <w:qFormat/>
    <w:uiPriority w:val="37"/>
    <w:pPr>
      <w:spacing w:after="200" w:line="276" w:lineRule="auto"/>
    </w:pPr>
    <w:rPr>
      <w:rFonts w:ascii="Calibri" w:hAnsi="Calibri"/>
      <w:szCs w:val="22"/>
      <w:lang w:val="en-US"/>
    </w:rPr>
  </w:style>
  <w:style w:type="paragraph" w:customStyle="1" w:styleId="139">
    <w:name w:val="SP.10.155655"/>
    <w:basedOn w:val="81"/>
    <w:next w:val="81"/>
    <w:qFormat/>
    <w:uiPriority w:val="99"/>
    <w:rPr>
      <w:rFonts w:ascii="Arial" w:hAnsi="Arial" w:cs="Arial"/>
      <w:color w:val="auto"/>
    </w:rPr>
  </w:style>
  <w:style w:type="paragraph" w:customStyle="1" w:styleId="140">
    <w:name w:val="T3"/>
    <w:basedOn w:val="141"/>
    <w:qFormat/>
    <w:uiPriority w:val="0"/>
    <w:pPr>
      <w:pBdr>
        <w:bottom w:val="single" w:color="auto" w:sz="6" w:space="1"/>
      </w:pBdr>
      <w:tabs>
        <w:tab w:val="center" w:pos="4680"/>
      </w:tabs>
      <w:spacing w:after="240"/>
      <w:jc w:val="left"/>
    </w:pPr>
    <w:rPr>
      <w:b w:val="0"/>
      <w:sz w:val="24"/>
    </w:rPr>
  </w:style>
  <w:style w:type="paragraph" w:customStyle="1" w:styleId="141">
    <w:name w:val="T1"/>
    <w:basedOn w:val="1"/>
    <w:qFormat/>
    <w:uiPriority w:val="0"/>
    <w:pPr>
      <w:jc w:val="center"/>
    </w:pPr>
    <w:rPr>
      <w:b/>
      <w:sz w:val="28"/>
    </w:rPr>
  </w:style>
  <w:style w:type="paragraph" w:customStyle="1" w:styleId="142">
    <w:name w:val="SP.9.110602"/>
    <w:basedOn w:val="81"/>
    <w:next w:val="81"/>
    <w:qFormat/>
    <w:uiPriority w:val="99"/>
    <w:rPr>
      <w:rFonts w:ascii="Arial" w:hAnsi="Arial" w:cs="Arial"/>
      <w:color w:val="auto"/>
    </w:rPr>
  </w:style>
  <w:style w:type="paragraph" w:customStyle="1" w:styleId="143">
    <w:name w:val="SP.8.147495"/>
    <w:basedOn w:val="81"/>
    <w:next w:val="81"/>
    <w:qFormat/>
    <w:uiPriority w:val="99"/>
    <w:rPr>
      <w:color w:val="auto"/>
    </w:rPr>
  </w:style>
  <w:style w:type="paragraph" w:customStyle="1" w:styleId="144">
    <w:name w:val="SP.10.270346"/>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145">
    <w:name w:val="T2"/>
    <w:basedOn w:val="141"/>
    <w:qFormat/>
    <w:uiPriority w:val="0"/>
    <w:pPr>
      <w:spacing w:after="240"/>
      <w:ind w:left="720" w:right="720"/>
    </w:pPr>
  </w:style>
  <w:style w:type="paragraph" w:customStyle="1" w:styleId="146">
    <w:name w:val="FigTitle"/>
    <w:qFormat/>
    <w:uiPriority w:val="99"/>
    <w:pPr>
      <w:widowControl w:val="0"/>
      <w:autoSpaceDE w:val="0"/>
      <w:autoSpaceDN w:val="0"/>
      <w:adjustRightInd w:val="0"/>
      <w:spacing w:before="240" w:line="240" w:lineRule="atLeast"/>
      <w:jc w:val="center"/>
    </w:pPr>
    <w:rPr>
      <w:rFonts w:ascii="Arial" w:hAnsi="Arial" w:eastAsia="Malgun Gothic" w:cs="Arial"/>
      <w:b/>
      <w:bCs/>
      <w:color w:val="000000"/>
      <w:w w:val="0"/>
      <w:lang w:val="en-US" w:eastAsia="en-US" w:bidi="ar-SA"/>
    </w:rPr>
  </w:style>
  <w:style w:type="paragraph" w:customStyle="1" w:styleId="147">
    <w:name w:val="TableText"/>
    <w:qFormat/>
    <w:uiPriority w:val="99"/>
    <w:pPr>
      <w:widowControl w:val="0"/>
      <w:autoSpaceDE w:val="0"/>
      <w:autoSpaceDN w:val="0"/>
      <w:adjustRightInd w:val="0"/>
      <w:spacing w:line="200" w:lineRule="atLeast"/>
    </w:pPr>
    <w:rPr>
      <w:rFonts w:ascii="Times New Roman" w:hAnsi="Times New Roman" w:eastAsia="MS Mincho" w:cs="Times New Roman"/>
      <w:color w:val="000000"/>
      <w:w w:val="0"/>
      <w:sz w:val="18"/>
      <w:szCs w:val="18"/>
      <w:lang w:val="en-US" w:eastAsia="ja-JP" w:bidi="ar-SA"/>
    </w:rPr>
  </w:style>
  <w:style w:type="paragraph" w:customStyle="1" w:styleId="148">
    <w:name w:val="SP.10.110599"/>
    <w:basedOn w:val="81"/>
    <w:next w:val="81"/>
    <w:qFormat/>
    <w:uiPriority w:val="99"/>
    <w:rPr>
      <w:rFonts w:ascii="Arial" w:hAnsi="Arial" w:cs="Arial"/>
      <w:color w:val="auto"/>
    </w:rPr>
  </w:style>
  <w:style w:type="paragraph" w:customStyle="1" w:styleId="149">
    <w:name w:val="SP.15.319638"/>
    <w:basedOn w:val="81"/>
    <w:next w:val="81"/>
    <w:qFormat/>
    <w:uiPriority w:val="99"/>
    <w:rPr>
      <w:rFonts w:ascii="Arial" w:hAnsi="Arial" w:cs="Arial"/>
      <w:color w:val="auto"/>
    </w:rPr>
  </w:style>
  <w:style w:type="paragraph" w:customStyle="1" w:styleId="150">
    <w:name w:val="SP.10.151592"/>
    <w:basedOn w:val="81"/>
    <w:next w:val="81"/>
    <w:qFormat/>
    <w:uiPriority w:val="99"/>
    <w:rPr>
      <w:color w:val="auto"/>
    </w:rPr>
  </w:style>
  <w:style w:type="paragraph" w:customStyle="1" w:styleId="151">
    <w:name w:val="SP.11.225285"/>
    <w:basedOn w:val="81"/>
    <w:next w:val="81"/>
    <w:qFormat/>
    <w:uiPriority w:val="99"/>
    <w:rPr>
      <w:color w:val="auto"/>
    </w:rPr>
  </w:style>
  <w:style w:type="paragraph" w:customStyle="1" w:styleId="152">
    <w:name w:val="SP.9.110597"/>
    <w:basedOn w:val="81"/>
    <w:next w:val="81"/>
    <w:qFormat/>
    <w:uiPriority w:val="99"/>
    <w:rPr>
      <w:rFonts w:ascii="Arial" w:hAnsi="Arial" w:cs="Arial"/>
      <w:color w:val="auto"/>
    </w:rPr>
  </w:style>
  <w:style w:type="paragraph" w:customStyle="1" w:styleId="153">
    <w:name w:val="Editing instructions"/>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ascii="Times New Roman" w:hAnsi="Times New Roman" w:eastAsia="Malgun Gothic" w:cs="Times New Roman"/>
      <w:b/>
      <w:bCs/>
      <w:i/>
      <w:iCs/>
      <w:color w:val="000000"/>
      <w:w w:val="0"/>
      <w:lang w:val="en-US" w:eastAsia="ko-KR" w:bidi="ar-SA"/>
    </w:rPr>
  </w:style>
  <w:style w:type="paragraph" w:customStyle="1" w:styleId="154">
    <w:name w:val="SP.7.94232"/>
    <w:basedOn w:val="81"/>
    <w:next w:val="81"/>
    <w:qFormat/>
    <w:uiPriority w:val="99"/>
    <w:rPr>
      <w:color w:val="auto"/>
    </w:rPr>
  </w:style>
  <w:style w:type="paragraph" w:customStyle="1" w:styleId="155">
    <w:name w:val="SP.3.172142"/>
    <w:basedOn w:val="1"/>
    <w:next w:val="1"/>
    <w:qFormat/>
    <w:uiPriority w:val="99"/>
    <w:pPr>
      <w:widowControl w:val="0"/>
      <w:autoSpaceDE w:val="0"/>
      <w:autoSpaceDN w:val="0"/>
      <w:adjustRightInd w:val="0"/>
    </w:pPr>
    <w:rPr>
      <w:sz w:val="24"/>
      <w:szCs w:val="24"/>
      <w:lang w:val="en-US" w:eastAsia="ko-KR"/>
    </w:rPr>
  </w:style>
  <w:style w:type="paragraph" w:customStyle="1" w:styleId="156">
    <w:name w:val="SP.9.90116"/>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157">
    <w:name w:val="SP.10.151553"/>
    <w:basedOn w:val="81"/>
    <w:next w:val="81"/>
    <w:qFormat/>
    <w:uiPriority w:val="99"/>
    <w:rPr>
      <w:color w:val="auto"/>
    </w:rPr>
  </w:style>
  <w:style w:type="paragraph" w:customStyle="1" w:styleId="158">
    <w:name w:val="SP.3.278616"/>
    <w:basedOn w:val="1"/>
    <w:next w:val="1"/>
    <w:qFormat/>
    <w:uiPriority w:val="99"/>
    <w:pPr>
      <w:widowControl w:val="0"/>
      <w:autoSpaceDE w:val="0"/>
      <w:autoSpaceDN w:val="0"/>
      <w:adjustRightInd w:val="0"/>
    </w:pPr>
    <w:rPr>
      <w:sz w:val="24"/>
      <w:szCs w:val="24"/>
      <w:lang w:val="en-US" w:eastAsia="ko-KR"/>
    </w:rPr>
  </w:style>
  <w:style w:type="paragraph" w:customStyle="1" w:styleId="159">
    <w:name w:val="SP.3.278530"/>
    <w:basedOn w:val="1"/>
    <w:next w:val="1"/>
    <w:qFormat/>
    <w:uiPriority w:val="99"/>
    <w:pPr>
      <w:widowControl w:val="0"/>
      <w:autoSpaceDE w:val="0"/>
      <w:autoSpaceDN w:val="0"/>
      <w:adjustRightInd w:val="0"/>
    </w:pPr>
    <w:rPr>
      <w:sz w:val="24"/>
      <w:szCs w:val="24"/>
      <w:lang w:val="en-US" w:eastAsia="ko-KR"/>
    </w:rPr>
  </w:style>
  <w:style w:type="paragraph" w:customStyle="1" w:styleId="160">
    <w:name w:val="Footnote"/>
    <w:qFormat/>
    <w:uiPriority w:val="99"/>
    <w:pPr>
      <w:widowControl w:val="0"/>
      <w:tabs>
        <w:tab w:val="right" w:pos="8640"/>
      </w:tabs>
      <w:suppressAutoHyphens/>
      <w:autoSpaceDE w:val="0"/>
      <w:autoSpaceDN w:val="0"/>
      <w:adjustRightInd w:val="0"/>
      <w:spacing w:after="40" w:line="180" w:lineRule="atLeast"/>
      <w:jc w:val="both"/>
    </w:pPr>
    <w:rPr>
      <w:rFonts w:ascii="Times New Roman" w:hAnsi="Times New Roman" w:eastAsia="Malgun Gothic" w:cs="Times New Roman"/>
      <w:color w:val="000000"/>
      <w:w w:val="0"/>
      <w:sz w:val="16"/>
      <w:szCs w:val="16"/>
      <w:lang w:val="en-US" w:eastAsia="en-US" w:bidi="ar-SA"/>
    </w:rPr>
  </w:style>
  <w:style w:type="paragraph" w:customStyle="1" w:styleId="161">
    <w:name w:val="Style Caption - Table"/>
    <w:basedOn w:val="1"/>
    <w:qFormat/>
    <w:uiPriority w:val="0"/>
    <w:pPr>
      <w:keepNext/>
      <w:suppressAutoHyphens/>
      <w:spacing w:before="400" w:after="200"/>
      <w:jc w:val="center"/>
    </w:pPr>
    <w:rPr>
      <w:rFonts w:ascii="Arial" w:hAnsi="Arial" w:eastAsia="MS Mincho" w:cs="Arial"/>
      <w:b/>
      <w:sz w:val="20"/>
      <w:lang w:val="en-US" w:eastAsia="ar-SA"/>
    </w:rPr>
  </w:style>
  <w:style w:type="paragraph" w:customStyle="1" w:styleId="162">
    <w:name w:val="SP.11.208923"/>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163">
    <w:name w:val="SP.10.270376"/>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164">
    <w:name w:val="SP.10.65546"/>
    <w:basedOn w:val="81"/>
    <w:next w:val="81"/>
    <w:qFormat/>
    <w:uiPriority w:val="99"/>
    <w:rPr>
      <w:color w:val="auto"/>
    </w:rPr>
  </w:style>
  <w:style w:type="paragraph" w:customStyle="1" w:styleId="165">
    <w:name w:val="SP.9.90150"/>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166">
    <w:name w:val="SP.9.110630"/>
    <w:basedOn w:val="81"/>
    <w:next w:val="81"/>
    <w:qFormat/>
    <w:uiPriority w:val="99"/>
    <w:rPr>
      <w:rFonts w:ascii="Arial" w:hAnsi="Arial" w:cs="Arial"/>
      <w:color w:val="auto"/>
    </w:rPr>
  </w:style>
  <w:style w:type="paragraph" w:customStyle="1" w:styleId="167">
    <w:name w:val="SP.9.294919"/>
    <w:basedOn w:val="81"/>
    <w:next w:val="81"/>
    <w:qFormat/>
    <w:uiPriority w:val="99"/>
    <w:rPr>
      <w:rFonts w:ascii="Arial" w:hAnsi="Arial" w:cs="Arial"/>
      <w:color w:val="auto"/>
    </w:rPr>
  </w:style>
  <w:style w:type="paragraph" w:customStyle="1" w:styleId="168">
    <w:name w:val="SP.9.110599"/>
    <w:basedOn w:val="81"/>
    <w:next w:val="81"/>
    <w:qFormat/>
    <w:uiPriority w:val="99"/>
    <w:rPr>
      <w:rFonts w:ascii="Arial" w:hAnsi="Arial" w:cs="Arial"/>
      <w:color w:val="auto"/>
    </w:rPr>
  </w:style>
  <w:style w:type="paragraph" w:customStyle="1" w:styleId="169">
    <w:name w:val="SP.13.208918"/>
    <w:basedOn w:val="81"/>
    <w:next w:val="81"/>
    <w:qFormat/>
    <w:uiPriority w:val="99"/>
    <w:rPr>
      <w:rFonts w:ascii="Arial" w:hAnsi="Arial" w:cs="Arial"/>
      <w:color w:val="auto"/>
    </w:rPr>
  </w:style>
  <w:style w:type="paragraph" w:customStyle="1" w:styleId="170">
    <w:name w:val="DL2"/>
    <w:qFormat/>
    <w:uiPriority w:val="99"/>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ascii="Times New Roman" w:hAnsi="Times New Roman" w:eastAsia="宋体" w:cs="Times New Roman"/>
      <w:color w:val="000000"/>
      <w:w w:val="0"/>
      <w:lang w:val="en-US" w:eastAsia="en-US" w:bidi="ar-SA"/>
    </w:rPr>
  </w:style>
  <w:style w:type="paragraph" w:customStyle="1" w:styleId="171">
    <w:name w:val="SP.10.200729"/>
    <w:basedOn w:val="81"/>
    <w:next w:val="81"/>
    <w:qFormat/>
    <w:uiPriority w:val="99"/>
    <w:rPr>
      <w:rFonts w:ascii="Arial" w:hAnsi="Arial" w:cs="Arial"/>
      <w:color w:val="auto"/>
    </w:rPr>
  </w:style>
  <w:style w:type="paragraph" w:customStyle="1" w:styleId="172">
    <w:name w:val="SP.4.65597"/>
    <w:basedOn w:val="81"/>
    <w:next w:val="81"/>
    <w:qFormat/>
    <w:uiPriority w:val="99"/>
    <w:rPr>
      <w:color w:val="auto"/>
    </w:rPr>
  </w:style>
  <w:style w:type="paragraph" w:customStyle="1" w:styleId="173">
    <w:name w:val="SP.15.319663"/>
    <w:basedOn w:val="81"/>
    <w:next w:val="81"/>
    <w:qFormat/>
    <w:uiPriority w:val="99"/>
    <w:rPr>
      <w:rFonts w:ascii="Arial" w:hAnsi="Arial" w:cs="Arial"/>
      <w:color w:val="auto"/>
    </w:rPr>
  </w:style>
  <w:style w:type="paragraph" w:customStyle="1" w:styleId="174">
    <w:name w:val="SP.9.294964"/>
    <w:basedOn w:val="81"/>
    <w:next w:val="81"/>
    <w:qFormat/>
    <w:uiPriority w:val="99"/>
    <w:rPr>
      <w:rFonts w:ascii="Arial" w:hAnsi="Arial" w:cs="Arial"/>
      <w:color w:val="auto"/>
    </w:rPr>
  </w:style>
  <w:style w:type="paragraph" w:customStyle="1" w:styleId="175">
    <w:name w:val="SP.3.278638"/>
    <w:basedOn w:val="1"/>
    <w:next w:val="1"/>
    <w:qFormat/>
    <w:uiPriority w:val="99"/>
    <w:pPr>
      <w:widowControl w:val="0"/>
      <w:autoSpaceDE w:val="0"/>
      <w:autoSpaceDN w:val="0"/>
      <w:adjustRightInd w:val="0"/>
    </w:pPr>
    <w:rPr>
      <w:sz w:val="24"/>
      <w:szCs w:val="24"/>
      <w:lang w:val="en-US" w:eastAsia="ko-KR"/>
    </w:rPr>
  </w:style>
  <w:style w:type="paragraph" w:customStyle="1" w:styleId="176">
    <w:name w:val="SP.10.200743"/>
    <w:basedOn w:val="81"/>
    <w:next w:val="81"/>
    <w:qFormat/>
    <w:uiPriority w:val="99"/>
    <w:rPr>
      <w:rFonts w:ascii="Arial" w:hAnsi="Arial" w:cs="Arial"/>
      <w:color w:val="auto"/>
    </w:rPr>
  </w:style>
  <w:style w:type="paragraph" w:customStyle="1" w:styleId="177">
    <w:name w:val="SP.11.311307"/>
    <w:basedOn w:val="81"/>
    <w:next w:val="81"/>
    <w:qFormat/>
    <w:uiPriority w:val="99"/>
    <w:rPr>
      <w:color w:val="auto"/>
    </w:rPr>
  </w:style>
  <w:style w:type="paragraph" w:customStyle="1" w:styleId="178">
    <w:name w:val="SP.13.208927"/>
    <w:basedOn w:val="81"/>
    <w:next w:val="81"/>
    <w:qFormat/>
    <w:uiPriority w:val="99"/>
    <w:rPr>
      <w:color w:val="auto"/>
    </w:rPr>
  </w:style>
  <w:style w:type="paragraph" w:customStyle="1" w:styleId="179">
    <w:name w:val="SP.7.94213"/>
    <w:basedOn w:val="81"/>
    <w:next w:val="81"/>
    <w:qFormat/>
    <w:uiPriority w:val="99"/>
    <w:rPr>
      <w:color w:val="auto"/>
    </w:rPr>
  </w:style>
  <w:style w:type="paragraph" w:customStyle="1" w:styleId="180">
    <w:name w:val="SP.10.319498"/>
    <w:basedOn w:val="81"/>
    <w:next w:val="81"/>
    <w:qFormat/>
    <w:uiPriority w:val="99"/>
    <w:rPr>
      <w:color w:val="auto"/>
    </w:rPr>
  </w:style>
  <w:style w:type="paragraph" w:customStyle="1" w:styleId="181">
    <w:name w:val="SP.10.110593"/>
    <w:basedOn w:val="81"/>
    <w:next w:val="81"/>
    <w:qFormat/>
    <w:uiPriority w:val="99"/>
    <w:rPr>
      <w:rFonts w:ascii="Arial" w:hAnsi="Arial" w:cs="Arial"/>
      <w:color w:val="auto"/>
    </w:rPr>
  </w:style>
  <w:style w:type="paragraph" w:customStyle="1" w:styleId="182">
    <w:name w:val="SP.3.217198"/>
    <w:basedOn w:val="1"/>
    <w:next w:val="1"/>
    <w:qFormat/>
    <w:uiPriority w:val="99"/>
    <w:pPr>
      <w:widowControl w:val="0"/>
      <w:autoSpaceDE w:val="0"/>
      <w:autoSpaceDN w:val="0"/>
      <w:adjustRightInd w:val="0"/>
    </w:pPr>
    <w:rPr>
      <w:rFonts w:ascii="Arial" w:hAnsi="Arial" w:cs="Arial"/>
      <w:sz w:val="24"/>
      <w:szCs w:val="24"/>
      <w:lang w:val="en-US" w:eastAsia="ko-KR"/>
    </w:rPr>
  </w:style>
  <w:style w:type="paragraph" w:customStyle="1" w:styleId="183">
    <w:name w:val="SP.9.294913"/>
    <w:basedOn w:val="81"/>
    <w:next w:val="81"/>
    <w:qFormat/>
    <w:uiPriority w:val="99"/>
    <w:rPr>
      <w:color w:val="auto"/>
    </w:rPr>
  </w:style>
  <w:style w:type="paragraph" w:customStyle="1" w:styleId="184">
    <w:name w:val="SP.9.221222"/>
    <w:basedOn w:val="81"/>
    <w:next w:val="81"/>
    <w:qFormat/>
    <w:uiPriority w:val="99"/>
    <w:rPr>
      <w:rFonts w:ascii="Arial" w:hAnsi="Arial" w:cs="Arial"/>
      <w:color w:val="auto"/>
    </w:rPr>
  </w:style>
  <w:style w:type="paragraph" w:customStyle="1" w:styleId="185">
    <w:name w:val="SP.11.307228"/>
    <w:basedOn w:val="81"/>
    <w:next w:val="81"/>
    <w:qFormat/>
    <w:uiPriority w:val="99"/>
    <w:rPr>
      <w:color w:val="auto"/>
    </w:rPr>
  </w:style>
  <w:style w:type="paragraph" w:customStyle="1" w:styleId="186">
    <w:name w:val="SP.11.225307"/>
    <w:basedOn w:val="81"/>
    <w:next w:val="81"/>
    <w:qFormat/>
    <w:uiPriority w:val="99"/>
    <w:rPr>
      <w:color w:val="auto"/>
    </w:rPr>
  </w:style>
  <w:style w:type="paragraph" w:customStyle="1" w:styleId="187">
    <w:name w:val="SP.3.278539"/>
    <w:basedOn w:val="1"/>
    <w:next w:val="1"/>
    <w:qFormat/>
    <w:uiPriority w:val="99"/>
    <w:pPr>
      <w:widowControl w:val="0"/>
      <w:autoSpaceDE w:val="0"/>
      <w:autoSpaceDN w:val="0"/>
      <w:adjustRightInd w:val="0"/>
    </w:pPr>
    <w:rPr>
      <w:sz w:val="24"/>
      <w:szCs w:val="24"/>
      <w:lang w:val="en-US" w:eastAsia="ko-KR"/>
    </w:rPr>
  </w:style>
  <w:style w:type="paragraph" w:customStyle="1" w:styleId="188">
    <w:name w:val="SP.7.94218"/>
    <w:basedOn w:val="81"/>
    <w:next w:val="81"/>
    <w:qFormat/>
    <w:uiPriority w:val="99"/>
    <w:rPr>
      <w:color w:val="auto"/>
    </w:rPr>
  </w:style>
  <w:style w:type="paragraph" w:customStyle="1" w:styleId="189">
    <w:name w:val="SP.10.155649"/>
    <w:basedOn w:val="81"/>
    <w:next w:val="81"/>
    <w:qFormat/>
    <w:uiPriority w:val="99"/>
    <w:rPr>
      <w:color w:val="auto"/>
    </w:rPr>
  </w:style>
  <w:style w:type="paragraph" w:customStyle="1" w:styleId="190">
    <w:name w:val="Acronym"/>
    <w:qFormat/>
    <w:uiPriority w:val="0"/>
    <w:pPr>
      <w:widowControl w:val="0"/>
      <w:tabs>
        <w:tab w:val="left" w:pos="2040"/>
      </w:tabs>
      <w:autoSpaceDE w:val="0"/>
      <w:autoSpaceDN w:val="0"/>
      <w:adjustRightInd w:val="0"/>
      <w:spacing w:before="60" w:after="60" w:line="220" w:lineRule="atLeast"/>
    </w:pPr>
    <w:rPr>
      <w:rFonts w:ascii="Times New Roman" w:hAnsi="Times New Roman" w:eastAsia="宋体" w:cs="Times New Roman"/>
      <w:color w:val="000000"/>
      <w:w w:val="0"/>
      <w:lang w:val="en-US" w:eastAsia="en-US" w:bidi="ar-SA"/>
    </w:rPr>
  </w:style>
  <w:style w:type="paragraph" w:customStyle="1" w:styleId="191">
    <w:name w:val="SP.10.65576"/>
    <w:basedOn w:val="81"/>
    <w:next w:val="81"/>
    <w:qFormat/>
    <w:uiPriority w:val="99"/>
    <w:rPr>
      <w:rFonts w:ascii="Arial" w:hAnsi="Arial" w:cs="Arial"/>
      <w:color w:val="auto"/>
    </w:rPr>
  </w:style>
  <w:style w:type="paragraph" w:customStyle="1" w:styleId="192">
    <w:name w:val="SP.9.90151"/>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193">
    <w:name w:val="SP.10.319489"/>
    <w:basedOn w:val="81"/>
    <w:next w:val="81"/>
    <w:qFormat/>
    <w:uiPriority w:val="99"/>
    <w:rPr>
      <w:color w:val="auto"/>
    </w:rPr>
  </w:style>
  <w:style w:type="paragraph" w:customStyle="1" w:styleId="194">
    <w:name w:val="SP.11.311324"/>
    <w:basedOn w:val="81"/>
    <w:next w:val="81"/>
    <w:qFormat/>
    <w:uiPriority w:val="99"/>
    <w:rPr>
      <w:color w:val="auto"/>
    </w:rPr>
  </w:style>
  <w:style w:type="paragraph" w:customStyle="1" w:styleId="195">
    <w:name w:val="书目1"/>
    <w:basedOn w:val="1"/>
    <w:next w:val="1"/>
    <w:unhideWhenUsed/>
    <w:qFormat/>
    <w:uiPriority w:val="37"/>
  </w:style>
  <w:style w:type="paragraph" w:customStyle="1" w:styleId="196">
    <w:name w:val="SP.10.110604"/>
    <w:basedOn w:val="81"/>
    <w:next w:val="81"/>
    <w:qFormat/>
    <w:uiPriority w:val="99"/>
    <w:rPr>
      <w:color w:val="auto"/>
    </w:rPr>
  </w:style>
  <w:style w:type="paragraph" w:customStyle="1" w:styleId="197">
    <w:name w:val="CellBody"/>
    <w:qFormat/>
    <w:uiPriority w:val="99"/>
    <w:pPr>
      <w:widowControl w:val="0"/>
      <w:autoSpaceDE w:val="0"/>
      <w:autoSpaceDN w:val="0"/>
      <w:adjustRightInd w:val="0"/>
      <w:spacing w:line="200" w:lineRule="atLeast"/>
    </w:pPr>
    <w:rPr>
      <w:rFonts w:ascii="Times New Roman" w:hAnsi="Times New Roman" w:eastAsia="Malgun Gothic" w:cs="Times New Roman"/>
      <w:color w:val="000000"/>
      <w:w w:val="0"/>
      <w:sz w:val="18"/>
      <w:szCs w:val="18"/>
      <w:lang w:val="en-US" w:eastAsia="en-US" w:bidi="ar-SA"/>
    </w:rPr>
  </w:style>
  <w:style w:type="paragraph" w:customStyle="1" w:styleId="198">
    <w:name w:val="L2"/>
    <w:qFormat/>
    <w:uiPriority w:val="99"/>
    <w:pPr>
      <w:tabs>
        <w:tab w:val="left" w:pos="640"/>
      </w:tabs>
      <w:autoSpaceDE w:val="0"/>
      <w:autoSpaceDN w:val="0"/>
      <w:adjustRightInd w:val="0"/>
      <w:spacing w:before="60" w:after="60" w:line="240" w:lineRule="atLeast"/>
      <w:ind w:left="640" w:hanging="440"/>
      <w:jc w:val="both"/>
    </w:pPr>
    <w:rPr>
      <w:rFonts w:ascii="Times New Roman" w:hAnsi="Times New Roman" w:eastAsia="Malgun Gothic" w:cs="Times New Roman"/>
      <w:color w:val="000000"/>
      <w:w w:val="0"/>
      <w:lang w:val="en-US" w:eastAsia="ko-KR" w:bidi="ar-SA"/>
    </w:rPr>
  </w:style>
  <w:style w:type="paragraph" w:customStyle="1" w:styleId="199">
    <w:name w:val="SP.9.294936"/>
    <w:basedOn w:val="81"/>
    <w:next w:val="81"/>
    <w:qFormat/>
    <w:uiPriority w:val="99"/>
    <w:rPr>
      <w:rFonts w:ascii="Arial" w:hAnsi="Arial" w:cs="Arial"/>
      <w:color w:val="auto"/>
    </w:rPr>
  </w:style>
  <w:style w:type="paragraph" w:customStyle="1" w:styleId="200">
    <w:name w:val="SP.13.209322"/>
    <w:basedOn w:val="81"/>
    <w:next w:val="81"/>
    <w:qFormat/>
    <w:uiPriority w:val="99"/>
    <w:rPr>
      <w:color w:val="auto"/>
    </w:rPr>
  </w:style>
  <w:style w:type="paragraph" w:customStyle="1" w:styleId="201">
    <w:name w:val="SP.12.221222"/>
    <w:basedOn w:val="81"/>
    <w:next w:val="81"/>
    <w:qFormat/>
    <w:uiPriority w:val="99"/>
    <w:rPr>
      <w:rFonts w:ascii="Arial" w:hAnsi="Arial" w:cs="Arial"/>
      <w:color w:val="auto"/>
    </w:rPr>
  </w:style>
  <w:style w:type="paragraph" w:customStyle="1" w:styleId="202">
    <w:name w:val="SP.10.270343"/>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203">
    <w:name w:val="AH1"/>
    <w:qFormat/>
    <w:uiPriority w:val="99"/>
    <w:pPr>
      <w:keepNext/>
      <w:widowControl w:val="0"/>
      <w:autoSpaceDE w:val="0"/>
      <w:autoSpaceDN w:val="0"/>
      <w:adjustRightInd w:val="0"/>
      <w:spacing w:before="480" w:after="240"/>
    </w:pPr>
    <w:rPr>
      <w:rFonts w:ascii="Arial" w:hAnsi="Arial" w:eastAsia="Malgun Gothic" w:cs="Arial"/>
      <w:b/>
      <w:bCs/>
      <w:color w:val="000000"/>
      <w:sz w:val="24"/>
      <w:szCs w:val="24"/>
      <w:lang w:val="en-US" w:eastAsia="en-US" w:bidi="ar-SA"/>
    </w:rPr>
  </w:style>
  <w:style w:type="paragraph" w:customStyle="1" w:styleId="204">
    <w:name w:val="SP.15.319765"/>
    <w:basedOn w:val="81"/>
    <w:next w:val="81"/>
    <w:qFormat/>
    <w:uiPriority w:val="99"/>
    <w:rPr>
      <w:rFonts w:ascii="Arial" w:hAnsi="Arial" w:cs="Arial"/>
      <w:color w:val="auto"/>
    </w:rPr>
  </w:style>
  <w:style w:type="paragraph" w:customStyle="1" w:styleId="205">
    <w:name w:val="figure text"/>
    <w:qFormat/>
    <w:uiPriority w:val="99"/>
    <w:pPr>
      <w:widowControl w:val="0"/>
      <w:suppressAutoHyphens/>
      <w:autoSpaceDE w:val="0"/>
      <w:autoSpaceDN w:val="0"/>
      <w:adjustRightInd w:val="0"/>
      <w:spacing w:line="160" w:lineRule="atLeast"/>
      <w:jc w:val="center"/>
    </w:pPr>
    <w:rPr>
      <w:rFonts w:ascii="Arial" w:hAnsi="Arial" w:eastAsia="宋体" w:cs="Arial"/>
      <w:color w:val="000000"/>
      <w:w w:val="0"/>
      <w:sz w:val="16"/>
      <w:szCs w:val="16"/>
      <w:lang w:val="en-US" w:eastAsia="en-US" w:bidi="ar-SA"/>
    </w:rPr>
  </w:style>
  <w:style w:type="paragraph" w:customStyle="1" w:styleId="206">
    <w:name w:val="SP.4.65575"/>
    <w:basedOn w:val="81"/>
    <w:next w:val="81"/>
    <w:qFormat/>
    <w:uiPriority w:val="99"/>
    <w:rPr>
      <w:color w:val="auto"/>
    </w:rPr>
  </w:style>
  <w:style w:type="paragraph" w:customStyle="1" w:styleId="207">
    <w:name w:val="SP.8.147468"/>
    <w:basedOn w:val="81"/>
    <w:next w:val="81"/>
    <w:qFormat/>
    <w:uiPriority w:val="99"/>
    <w:rPr>
      <w:color w:val="auto"/>
    </w:rPr>
  </w:style>
  <w:style w:type="paragraph" w:customStyle="1" w:styleId="208">
    <w:name w:val="修订1"/>
    <w:semiHidden/>
    <w:qFormat/>
    <w:uiPriority w:val="99"/>
    <w:rPr>
      <w:rFonts w:ascii="Times New Roman" w:hAnsi="Times New Roman" w:eastAsia="Malgun Gothic" w:cs="Times New Roman"/>
      <w:sz w:val="22"/>
      <w:lang w:val="en-GB" w:eastAsia="en-US" w:bidi="ar-SA"/>
    </w:rPr>
  </w:style>
  <w:style w:type="paragraph" w:customStyle="1" w:styleId="209">
    <w:name w:val="SP.10.65548"/>
    <w:basedOn w:val="81"/>
    <w:next w:val="81"/>
    <w:qFormat/>
    <w:uiPriority w:val="99"/>
    <w:rPr>
      <w:color w:val="auto"/>
    </w:rPr>
  </w:style>
  <w:style w:type="paragraph" w:customStyle="1" w:styleId="210">
    <w:name w:val="SP.11.208924"/>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211">
    <w:name w:val="SP.3.172088"/>
    <w:basedOn w:val="1"/>
    <w:next w:val="1"/>
    <w:qFormat/>
    <w:uiPriority w:val="99"/>
    <w:pPr>
      <w:widowControl w:val="0"/>
      <w:autoSpaceDE w:val="0"/>
      <w:autoSpaceDN w:val="0"/>
      <w:adjustRightInd w:val="0"/>
    </w:pPr>
    <w:rPr>
      <w:sz w:val="24"/>
      <w:szCs w:val="24"/>
      <w:lang w:val="en-US" w:eastAsia="ko-KR"/>
    </w:rPr>
  </w:style>
  <w:style w:type="paragraph" w:customStyle="1" w:styleId="212">
    <w:name w:val="SP.3.172043"/>
    <w:basedOn w:val="1"/>
    <w:next w:val="1"/>
    <w:qFormat/>
    <w:uiPriority w:val="99"/>
    <w:pPr>
      <w:widowControl w:val="0"/>
      <w:autoSpaceDE w:val="0"/>
      <w:autoSpaceDN w:val="0"/>
      <w:adjustRightInd w:val="0"/>
    </w:pPr>
    <w:rPr>
      <w:sz w:val="24"/>
      <w:szCs w:val="24"/>
      <w:lang w:val="en-US" w:eastAsia="ko-KR"/>
    </w:rPr>
  </w:style>
  <w:style w:type="paragraph" w:customStyle="1" w:styleId="213">
    <w:name w:val="H4"/>
    <w:next w:val="89"/>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Malgun Gothic" w:cs="Arial"/>
      <w:b/>
      <w:bCs/>
      <w:color w:val="000000"/>
      <w:w w:val="0"/>
      <w:lang w:val="en-US" w:eastAsia="en-US" w:bidi="ar-SA"/>
    </w:rPr>
  </w:style>
  <w:style w:type="paragraph" w:customStyle="1" w:styleId="214">
    <w:name w:val="SP.10.155688"/>
    <w:basedOn w:val="81"/>
    <w:next w:val="81"/>
    <w:qFormat/>
    <w:uiPriority w:val="99"/>
    <w:rPr>
      <w:color w:val="auto"/>
    </w:rPr>
  </w:style>
  <w:style w:type="paragraph" w:customStyle="1" w:styleId="215">
    <w:name w:val="H1"/>
    <w:next w:val="89"/>
    <w:qFormat/>
    <w:uiPriority w:val="99"/>
    <w:pPr>
      <w:keepNext/>
      <w:widowControl w:val="0"/>
      <w:autoSpaceDE w:val="0"/>
      <w:autoSpaceDN w:val="0"/>
      <w:adjustRightInd w:val="0"/>
      <w:spacing w:before="480" w:after="240" w:line="280" w:lineRule="atLeast"/>
    </w:pPr>
    <w:rPr>
      <w:rFonts w:ascii="Arial" w:hAnsi="Arial" w:eastAsia="Malgun Gothic" w:cs="Arial"/>
      <w:b/>
      <w:bCs/>
      <w:color w:val="000000"/>
      <w:w w:val="0"/>
      <w:sz w:val="24"/>
      <w:szCs w:val="24"/>
      <w:lang w:val="en-US" w:eastAsia="en-US" w:bidi="ar-SA"/>
    </w:rPr>
  </w:style>
  <w:style w:type="paragraph" w:customStyle="1" w:styleId="216">
    <w:name w:val="SP.10.200714"/>
    <w:basedOn w:val="81"/>
    <w:next w:val="81"/>
    <w:qFormat/>
    <w:uiPriority w:val="99"/>
    <w:rPr>
      <w:rFonts w:ascii="Arial" w:hAnsi="Arial" w:cs="Arial"/>
      <w:color w:val="auto"/>
    </w:rPr>
  </w:style>
  <w:style w:type="paragraph" w:customStyle="1" w:styleId="217">
    <w:name w:val="SP.10.110631"/>
    <w:basedOn w:val="81"/>
    <w:next w:val="81"/>
    <w:qFormat/>
    <w:uiPriority w:val="99"/>
    <w:rPr>
      <w:color w:val="auto"/>
    </w:rPr>
  </w:style>
  <w:style w:type="paragraph" w:customStyle="1" w:styleId="218">
    <w:name w:val="SP.15.319639"/>
    <w:basedOn w:val="81"/>
    <w:next w:val="81"/>
    <w:qFormat/>
    <w:uiPriority w:val="99"/>
    <w:rPr>
      <w:rFonts w:ascii="Arial" w:hAnsi="Arial" w:cs="Arial"/>
      <w:color w:val="auto"/>
    </w:rPr>
  </w:style>
  <w:style w:type="paragraph" w:customStyle="1" w:styleId="219">
    <w:name w:val="SP.12.221188"/>
    <w:basedOn w:val="81"/>
    <w:next w:val="81"/>
    <w:qFormat/>
    <w:uiPriority w:val="99"/>
    <w:rPr>
      <w:rFonts w:ascii="Arial" w:hAnsi="Arial" w:cs="Arial"/>
      <w:color w:val="auto"/>
    </w:rPr>
  </w:style>
  <w:style w:type="paragraph" w:customStyle="1" w:styleId="220">
    <w:name w:val="SP.9.221194"/>
    <w:basedOn w:val="81"/>
    <w:next w:val="81"/>
    <w:qFormat/>
    <w:uiPriority w:val="99"/>
    <w:rPr>
      <w:rFonts w:ascii="Arial" w:hAnsi="Arial" w:cs="Arial"/>
      <w:color w:val="auto"/>
    </w:rPr>
  </w:style>
  <w:style w:type="paragraph" w:customStyle="1" w:styleId="221">
    <w:name w:val="SP.10.200744"/>
    <w:basedOn w:val="81"/>
    <w:next w:val="81"/>
    <w:qFormat/>
    <w:uiPriority w:val="99"/>
    <w:rPr>
      <w:rFonts w:ascii="Arial" w:hAnsi="Arial" w:cs="Arial"/>
      <w:color w:val="auto"/>
    </w:rPr>
  </w:style>
  <w:style w:type="paragraph" w:customStyle="1" w:styleId="222">
    <w:name w:val="CellHeading"/>
    <w:qFormat/>
    <w:uiPriority w:val="99"/>
    <w:pPr>
      <w:widowControl w:val="0"/>
      <w:suppressAutoHyphens/>
      <w:autoSpaceDE w:val="0"/>
      <w:autoSpaceDN w:val="0"/>
      <w:adjustRightInd w:val="0"/>
      <w:spacing w:line="200" w:lineRule="atLeast"/>
      <w:jc w:val="center"/>
    </w:pPr>
    <w:rPr>
      <w:rFonts w:ascii="Times New Roman" w:hAnsi="Times New Roman" w:eastAsia="Malgun Gothic" w:cs="Times New Roman"/>
      <w:b/>
      <w:bCs/>
      <w:color w:val="000000"/>
      <w:w w:val="0"/>
      <w:sz w:val="18"/>
      <w:szCs w:val="18"/>
      <w:lang w:val="en-US" w:eastAsia="en-US" w:bidi="ar-SA"/>
    </w:rPr>
  </w:style>
  <w:style w:type="paragraph" w:customStyle="1" w:styleId="223">
    <w:name w:val="H2"/>
    <w:next w:val="89"/>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eastAsia="Malgun Gothic" w:cs="Arial"/>
      <w:b/>
      <w:bCs/>
      <w:color w:val="000000"/>
      <w:w w:val="0"/>
      <w:sz w:val="22"/>
      <w:szCs w:val="22"/>
      <w:lang w:val="en-US" w:eastAsia="en-US" w:bidi="ar-SA"/>
    </w:rPr>
  </w:style>
  <w:style w:type="paragraph" w:customStyle="1" w:styleId="224">
    <w:name w:val="SP.9.90122"/>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225">
    <w:name w:val="SP.13.208908"/>
    <w:basedOn w:val="81"/>
    <w:next w:val="81"/>
    <w:qFormat/>
    <w:uiPriority w:val="99"/>
    <w:rPr>
      <w:rFonts w:ascii="Arial" w:hAnsi="Arial" w:cs="Arial"/>
      <w:color w:val="auto"/>
    </w:rPr>
  </w:style>
  <w:style w:type="paragraph" w:customStyle="1" w:styleId="226">
    <w:name w:val="SP.8.147494"/>
    <w:basedOn w:val="81"/>
    <w:next w:val="81"/>
    <w:qFormat/>
    <w:uiPriority w:val="99"/>
    <w:rPr>
      <w:color w:val="auto"/>
    </w:rPr>
  </w:style>
  <w:style w:type="paragraph" w:customStyle="1" w:styleId="227">
    <w:name w:val="AH3"/>
    <w:next w:val="89"/>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eastAsia="宋体" w:cs="Arial"/>
      <w:b/>
      <w:bCs/>
      <w:color w:val="000000"/>
      <w:w w:val="0"/>
      <w:lang w:val="en-US" w:eastAsia="en-US" w:bidi="ar-SA"/>
    </w:rPr>
  </w:style>
  <w:style w:type="paragraph" w:customStyle="1" w:styleId="228">
    <w:name w:val="SP.12.221185"/>
    <w:basedOn w:val="81"/>
    <w:next w:val="81"/>
    <w:qFormat/>
    <w:uiPriority w:val="99"/>
    <w:rPr>
      <w:rFonts w:ascii="Arial" w:hAnsi="Arial" w:cs="Arial"/>
      <w:color w:val="auto"/>
    </w:rPr>
  </w:style>
  <w:style w:type="paragraph" w:customStyle="1" w:styleId="229">
    <w:name w:val="SP.12.221207"/>
    <w:basedOn w:val="81"/>
    <w:next w:val="81"/>
    <w:qFormat/>
    <w:uiPriority w:val="99"/>
    <w:rPr>
      <w:color w:val="auto"/>
    </w:rPr>
  </w:style>
  <w:style w:type="paragraph" w:customStyle="1" w:styleId="230">
    <w:name w:val="SP.3.217099"/>
    <w:basedOn w:val="1"/>
    <w:next w:val="1"/>
    <w:qFormat/>
    <w:uiPriority w:val="99"/>
    <w:pPr>
      <w:widowControl w:val="0"/>
      <w:autoSpaceDE w:val="0"/>
      <w:autoSpaceDN w:val="0"/>
      <w:adjustRightInd w:val="0"/>
    </w:pPr>
    <w:rPr>
      <w:rFonts w:ascii="Arial" w:hAnsi="Arial" w:cs="Arial"/>
      <w:sz w:val="24"/>
      <w:szCs w:val="24"/>
      <w:lang w:val="en-US" w:eastAsia="ko-KR"/>
    </w:rPr>
  </w:style>
  <w:style w:type="paragraph" w:customStyle="1" w:styleId="231">
    <w:name w:val="SP.13.208905"/>
    <w:basedOn w:val="81"/>
    <w:next w:val="81"/>
    <w:qFormat/>
    <w:uiPriority w:val="99"/>
    <w:rPr>
      <w:color w:val="auto"/>
    </w:rPr>
  </w:style>
  <w:style w:type="paragraph" w:customStyle="1" w:styleId="232">
    <w:name w:val="SP.10.319528"/>
    <w:basedOn w:val="81"/>
    <w:next w:val="81"/>
    <w:qFormat/>
    <w:uiPriority w:val="99"/>
    <w:rPr>
      <w:color w:val="auto"/>
    </w:rPr>
  </w:style>
  <w:style w:type="paragraph" w:customStyle="1" w:styleId="233">
    <w:name w:val="SP.10.65575"/>
    <w:basedOn w:val="81"/>
    <w:next w:val="81"/>
    <w:qFormat/>
    <w:uiPriority w:val="99"/>
    <w:rPr>
      <w:color w:val="auto"/>
    </w:rPr>
  </w:style>
  <w:style w:type="paragraph" w:customStyle="1" w:styleId="234">
    <w:name w:val="SP.9.294975"/>
    <w:basedOn w:val="81"/>
    <w:next w:val="81"/>
    <w:qFormat/>
    <w:uiPriority w:val="99"/>
    <w:rPr>
      <w:color w:val="auto"/>
    </w:rPr>
  </w:style>
  <w:style w:type="paragraph" w:customStyle="1" w:styleId="235">
    <w:name w:val="SP.9.208948"/>
    <w:basedOn w:val="81"/>
    <w:next w:val="81"/>
    <w:qFormat/>
    <w:uiPriority w:val="99"/>
    <w:rPr>
      <w:color w:val="auto"/>
    </w:rPr>
  </w:style>
  <w:style w:type="paragraph" w:customStyle="1" w:styleId="236">
    <w:name w:val="SP.9.221185"/>
    <w:basedOn w:val="81"/>
    <w:next w:val="81"/>
    <w:qFormat/>
    <w:uiPriority w:val="99"/>
    <w:rPr>
      <w:color w:val="auto"/>
    </w:rPr>
  </w:style>
  <w:style w:type="paragraph" w:customStyle="1" w:styleId="237">
    <w:name w:val="SP.3.217144"/>
    <w:basedOn w:val="1"/>
    <w:next w:val="1"/>
    <w:qFormat/>
    <w:uiPriority w:val="99"/>
    <w:pPr>
      <w:widowControl w:val="0"/>
      <w:autoSpaceDE w:val="0"/>
      <w:autoSpaceDN w:val="0"/>
      <w:adjustRightInd w:val="0"/>
    </w:pPr>
    <w:rPr>
      <w:rFonts w:ascii="Arial" w:hAnsi="Arial" w:cs="Arial"/>
      <w:sz w:val="24"/>
      <w:szCs w:val="24"/>
      <w:lang w:val="en-US" w:eastAsia="ko-KR"/>
    </w:rPr>
  </w:style>
  <w:style w:type="paragraph" w:customStyle="1" w:styleId="238">
    <w:name w:val="SP.9.90119"/>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239">
    <w:name w:val="H3"/>
    <w:next w:val="89"/>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Malgun Gothic" w:cs="Arial"/>
      <w:b/>
      <w:bCs/>
      <w:color w:val="000000"/>
      <w:w w:val="0"/>
      <w:lang w:val="en-US" w:eastAsia="en-US" w:bidi="ar-SA"/>
    </w:rPr>
  </w:style>
  <w:style w:type="paragraph" w:customStyle="1" w:styleId="240">
    <w:name w:val="SP.9.221236"/>
    <w:basedOn w:val="81"/>
    <w:next w:val="81"/>
    <w:qFormat/>
    <w:uiPriority w:val="99"/>
    <w:rPr>
      <w:rFonts w:ascii="Arial" w:hAnsi="Arial" w:cs="Arial"/>
      <w:color w:val="auto"/>
    </w:rPr>
  </w:style>
  <w:style w:type="paragraph" w:customStyle="1" w:styleId="241">
    <w:name w:val="Body"/>
    <w:qFormat/>
    <w:uiPriority w:val="0"/>
    <w:pPr>
      <w:widowControl w:val="0"/>
      <w:autoSpaceDE w:val="0"/>
      <w:autoSpaceDN w:val="0"/>
      <w:adjustRightInd w:val="0"/>
      <w:spacing w:before="240" w:line="240" w:lineRule="atLeast"/>
      <w:jc w:val="both"/>
    </w:pPr>
    <w:rPr>
      <w:rFonts w:ascii="Times New Roman" w:hAnsi="Times New Roman" w:eastAsia="Malgun Gothic" w:cs="Times New Roman"/>
      <w:color w:val="000000"/>
      <w:w w:val="0"/>
      <w:lang w:val="en-US" w:eastAsia="ko-KR" w:bidi="ar-SA"/>
    </w:rPr>
  </w:style>
  <w:style w:type="paragraph" w:customStyle="1" w:styleId="242">
    <w:name w:val="SP.9.208906"/>
    <w:basedOn w:val="81"/>
    <w:next w:val="81"/>
    <w:qFormat/>
    <w:uiPriority w:val="99"/>
    <w:rPr>
      <w:color w:val="auto"/>
    </w:rPr>
  </w:style>
  <w:style w:type="paragraph" w:customStyle="1" w:styleId="243">
    <w:name w:val="FigTitle a"/>
    <w:qFormat/>
    <w:uiPriority w:val="99"/>
    <w:pPr>
      <w:widowControl w:val="0"/>
      <w:autoSpaceDE w:val="0"/>
      <w:autoSpaceDN w:val="0"/>
      <w:adjustRightInd w:val="0"/>
      <w:spacing w:line="240" w:lineRule="atLeast"/>
      <w:jc w:val="center"/>
    </w:pPr>
    <w:rPr>
      <w:rFonts w:ascii="Arial" w:hAnsi="Arial" w:eastAsia="Malgun Gothic" w:cs="Arial"/>
      <w:b/>
      <w:bCs/>
      <w:color w:val="000000"/>
      <w:w w:val="0"/>
      <w:lang w:val="en-US" w:eastAsia="ko-KR" w:bidi="ar-SA"/>
    </w:rPr>
  </w:style>
  <w:style w:type="paragraph" w:customStyle="1" w:styleId="244">
    <w:name w:val="AH2"/>
    <w:qFormat/>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eastAsia="Malgun Gothic" w:cs="Arial"/>
      <w:b/>
      <w:bCs/>
      <w:color w:val="000000"/>
      <w:sz w:val="22"/>
      <w:szCs w:val="22"/>
      <w:lang w:val="en-US" w:eastAsia="en-US" w:bidi="ar-SA"/>
    </w:rPr>
  </w:style>
  <w:style w:type="paragraph" w:customStyle="1" w:styleId="245">
    <w:name w:val="SP.9.110596"/>
    <w:basedOn w:val="81"/>
    <w:next w:val="81"/>
    <w:qFormat/>
    <w:uiPriority w:val="99"/>
    <w:rPr>
      <w:rFonts w:ascii="Arial" w:hAnsi="Arial" w:cs="Arial"/>
      <w:color w:val="auto"/>
    </w:rPr>
  </w:style>
  <w:style w:type="paragraph" w:customStyle="1" w:styleId="246">
    <w:name w:val="SP.9.110593"/>
    <w:basedOn w:val="81"/>
    <w:next w:val="81"/>
    <w:qFormat/>
    <w:uiPriority w:val="99"/>
    <w:rPr>
      <w:rFonts w:ascii="Arial" w:hAnsi="Arial" w:cs="Arial"/>
      <w:color w:val="auto"/>
    </w:rPr>
  </w:style>
  <w:style w:type="paragraph" w:customStyle="1" w:styleId="247">
    <w:name w:val="SP.11.208901"/>
    <w:basedOn w:val="1"/>
    <w:next w:val="1"/>
    <w:qFormat/>
    <w:uiPriority w:val="99"/>
    <w:pPr>
      <w:autoSpaceDE w:val="0"/>
      <w:autoSpaceDN w:val="0"/>
      <w:adjustRightInd w:val="0"/>
    </w:pPr>
    <w:rPr>
      <w:rFonts w:ascii="Arial" w:hAnsi="Arial" w:cs="Arial"/>
      <w:sz w:val="24"/>
      <w:szCs w:val="24"/>
      <w:lang w:val="en-US" w:eastAsia="ko-KR"/>
    </w:rPr>
  </w:style>
  <w:style w:type="character" w:customStyle="1" w:styleId="248">
    <w:name w:val="fontstyle21"/>
    <w:qFormat/>
    <w:uiPriority w:val="0"/>
    <w:rPr>
      <w:rFonts w:hint="default" w:ascii="TimesNewRomanPS-ItalicMT" w:hAnsi="TimesNewRomanPS-ItalicMT"/>
      <w:i/>
      <w:iCs/>
      <w:color w:val="000000"/>
      <w:sz w:val="18"/>
      <w:szCs w:val="18"/>
    </w:rPr>
  </w:style>
  <w:style w:type="character" w:customStyle="1" w:styleId="249">
    <w:name w:val="fontstyle31"/>
    <w:qFormat/>
    <w:uiPriority w:val="0"/>
    <w:rPr>
      <w:rFonts w:hint="default" w:ascii="SymbolMT" w:hAnsi="SymbolMT"/>
      <w:color w:val="000000"/>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1D4FC5-815D-4BF6-975D-7F25711ECA73}">
  <ds:schemaRefs/>
</ds:datastoreItem>
</file>

<file path=docProps/app.xml><?xml version="1.0" encoding="utf-8"?>
<Properties xmlns="http://schemas.openxmlformats.org/officeDocument/2006/extended-properties" xmlns:vt="http://schemas.openxmlformats.org/officeDocument/2006/docPropsVTypes">
  <Template>Normal.dotm</Template>
  <Pages>8</Pages>
  <Words>2241</Words>
  <Characters>12775</Characters>
  <Lines>106</Lines>
  <Paragraphs>29</Paragraphs>
  <TotalTime>308</TotalTime>
  <ScaleCrop>false</ScaleCrop>
  <LinksUpToDate>false</LinksUpToDate>
  <CharactersWithSpaces>14987</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2019-11-13T18:26:00Z</dcterms:created>
  <dcterms:modified xsi:type="dcterms:W3CDTF">2020-04-02T03:09:56Z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