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2C70C3C8"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r w:rsidR="00A67034">
              <w:rPr>
                <w:b w:val="0"/>
                <w:sz w:val="20"/>
                <w:lang w:val="en-US"/>
              </w:rPr>
              <w:t>0</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rsidP="005C1BC3">
            <w:pPr>
              <w:pStyle w:val="T2"/>
              <w:spacing w:after="0"/>
              <w:ind w:left="0" w:right="0"/>
              <w:jc w:val="left"/>
              <w:rPr>
                <w:b w:val="0"/>
                <w:sz w:val="20"/>
                <w:lang w:val="en-US"/>
              </w:rPr>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pPr>
              <w:pStyle w:val="T2"/>
              <w:spacing w:after="0"/>
              <w:ind w:left="0" w:right="0"/>
              <w:jc w:val="left"/>
              <w:rPr>
                <w:b w:val="0"/>
                <w:sz w:val="20"/>
                <w:lang w:val="en-US"/>
              </w:rPr>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
          <w:p w14:paraId="2D9E7863" w14:textId="41309A37" w:rsidR="000B318C" w:rsidRPr="005C1BC3" w:rsidRDefault="00AD120E">
            <w:pPr>
              <w:pStyle w:val="T2"/>
              <w:spacing w:after="0"/>
              <w:ind w:left="0" w:right="0"/>
              <w:jc w:val="left"/>
              <w:rPr>
                <w:b w:val="0"/>
                <w:sz w:val="20"/>
                <w:lang w:val="en-US"/>
              </w:rPr>
            </w:pPr>
            <w:hyperlink r:id="rId11" w:history="1">
              <w:r w:rsidRPr="003F142A">
                <w:rPr>
                  <w:rStyle w:val="Hyperlink"/>
                  <w:sz w:val="20"/>
                  <w:lang w:val="en-US"/>
                </w:rPr>
                <w:t>sebastian.schiessl@u-blox.com</w:t>
              </w:r>
            </w:hyperlink>
          </w:p>
        </w:tc>
      </w:tr>
      <w:tr w:rsidR="006F339C" w:rsidRPr="0070722A" w14:paraId="4C4001C8" w14:textId="77777777" w:rsidTr="00165430">
        <w:trPr>
          <w:jc w:val="center"/>
        </w:trPr>
        <w:tc>
          <w:tcPr>
            <w:tcW w:w="1975" w:type="dxa"/>
            <w:vAlign w:val="center"/>
          </w:tcPr>
          <w:p w14:paraId="71DD0EAA" w14:textId="279E9475" w:rsidR="006F339C" w:rsidRPr="005C1BC3" w:rsidRDefault="006F339C" w:rsidP="006F339C">
            <w:pPr>
              <w:pStyle w:val="T2"/>
              <w:spacing w:after="0"/>
              <w:ind w:left="0" w:right="0"/>
              <w:jc w:val="left"/>
              <w:rPr>
                <w:b w:val="0"/>
                <w:sz w:val="20"/>
                <w:lang w:val="en-US"/>
              </w:rPr>
            </w:pPr>
            <w:r w:rsidRPr="008E7E7C">
              <w:rPr>
                <w:b w:val="0"/>
                <w:sz w:val="20"/>
                <w:lang w:val="en-US"/>
              </w:rPr>
              <w:t>Hyun Seo OH</w:t>
            </w:r>
          </w:p>
        </w:tc>
        <w:tc>
          <w:tcPr>
            <w:tcW w:w="1790" w:type="dxa"/>
            <w:vAlign w:val="center"/>
          </w:tcPr>
          <w:p w14:paraId="48887450" w14:textId="188EDA4F" w:rsidR="006F339C" w:rsidRPr="005C1BC3" w:rsidRDefault="006F339C" w:rsidP="006F339C">
            <w:pPr>
              <w:pStyle w:val="T2"/>
              <w:spacing w:after="0"/>
              <w:ind w:left="0" w:right="0"/>
              <w:jc w:val="left"/>
              <w:rPr>
                <w:b w:val="0"/>
                <w:sz w:val="20"/>
                <w:lang w:val="en-US"/>
              </w:rPr>
            </w:pPr>
            <w:r>
              <w:rPr>
                <w:b w:val="0"/>
                <w:sz w:val="20"/>
                <w:lang w:val="en-US"/>
              </w:rPr>
              <w:t>ETRI</w:t>
            </w:r>
          </w:p>
        </w:tc>
        <w:tc>
          <w:tcPr>
            <w:tcW w:w="2814" w:type="dxa"/>
            <w:vAlign w:val="center"/>
          </w:tcPr>
          <w:p w14:paraId="2C126E2C" w14:textId="77777777" w:rsidR="006F339C" w:rsidRDefault="006F339C" w:rsidP="006F339C">
            <w:pPr>
              <w:pStyle w:val="T2"/>
              <w:spacing w:after="0"/>
              <w:ind w:left="0" w:right="0"/>
              <w:jc w:val="left"/>
              <w:rPr>
                <w:b w:val="0"/>
                <w:sz w:val="20"/>
                <w:lang w:eastAsia="ko-KR"/>
              </w:rPr>
            </w:pPr>
            <w:r>
              <w:rPr>
                <w:rFonts w:hint="eastAsia"/>
                <w:b w:val="0"/>
                <w:sz w:val="20"/>
                <w:lang w:eastAsia="ko-KR"/>
              </w:rPr>
              <w:t>Gajeongro 218 Yusunggu</w:t>
            </w:r>
          </w:p>
          <w:p w14:paraId="35E2F1E9" w14:textId="5A19492D" w:rsidR="006F339C" w:rsidRPr="005C1BC3" w:rsidRDefault="006F339C" w:rsidP="006F339C">
            <w:pPr>
              <w:pStyle w:val="T2"/>
              <w:spacing w:after="0"/>
              <w:ind w:left="0" w:right="0"/>
              <w:jc w:val="left"/>
              <w:rPr>
                <w:b w:val="0"/>
                <w:sz w:val="20"/>
                <w:lang w:val="en-US"/>
              </w:rPr>
            </w:pPr>
            <w:r>
              <w:rPr>
                <w:rFonts w:hint="eastAsia"/>
                <w:b w:val="0"/>
                <w:sz w:val="20"/>
                <w:lang w:eastAsia="ko-KR"/>
              </w:rPr>
              <w:t>Daejeon, Korea</w:t>
            </w:r>
          </w:p>
        </w:tc>
        <w:tc>
          <w:tcPr>
            <w:tcW w:w="1715" w:type="dxa"/>
            <w:vAlign w:val="center"/>
          </w:tcPr>
          <w:p w14:paraId="5E67511B" w14:textId="17193039" w:rsidR="006F339C" w:rsidRPr="005C1BC3" w:rsidRDefault="006F339C" w:rsidP="006F339C">
            <w:pPr>
              <w:pStyle w:val="T2"/>
              <w:spacing w:after="0"/>
              <w:ind w:left="0" w:right="0"/>
              <w:jc w:val="left"/>
              <w:rPr>
                <w:b w:val="0"/>
                <w:sz w:val="20"/>
                <w:lang w:val="en-US"/>
              </w:rPr>
            </w:pPr>
            <w:r>
              <w:rPr>
                <w:rFonts w:hint="eastAsia"/>
                <w:b w:val="0"/>
                <w:sz w:val="20"/>
                <w:lang w:eastAsia="ko-KR"/>
              </w:rPr>
              <w:t>+82.42.860.5659</w:t>
            </w:r>
          </w:p>
        </w:tc>
        <w:tc>
          <w:tcPr>
            <w:tcW w:w="1651" w:type="dxa"/>
            <w:vAlign w:val="center"/>
          </w:tcPr>
          <w:p w14:paraId="3C9F745E" w14:textId="61D29366" w:rsidR="006F339C" w:rsidRDefault="006F339C" w:rsidP="006F339C">
            <w:pPr>
              <w:pStyle w:val="T2"/>
              <w:spacing w:after="0"/>
              <w:ind w:left="0" w:right="0"/>
              <w:jc w:val="left"/>
              <w:rPr>
                <w:b w:val="0"/>
                <w:sz w:val="20"/>
                <w:lang w:val="en-US"/>
              </w:rPr>
            </w:pPr>
            <w:r w:rsidRPr="00AD120E">
              <w:rPr>
                <w:rFonts w:hint="eastAsia"/>
                <w:b w:val="0"/>
                <w:sz w:val="20"/>
                <w:lang w:val="en-US"/>
              </w:rPr>
              <w:t>hsoh5@etri.re.kr</w:t>
            </w:r>
          </w:p>
        </w:tc>
      </w:tr>
    </w:tbl>
    <w:p w14:paraId="5F00BD23" w14:textId="1B342DD4" w:rsidR="00CA09B2" w:rsidRPr="00EE3461" w:rsidRDefault="00BE5ADB">
      <w:pPr>
        <w:pStyle w:val="T1"/>
        <w:spacing w:after="120"/>
        <w:rPr>
          <w:sz w:val="22"/>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0B8524A">
                <wp:simplePos x="0" y="0"/>
                <wp:positionH relativeFrom="column">
                  <wp:posOffset>-57150</wp:posOffset>
                </wp:positionH>
                <wp:positionV relativeFrom="paragraph">
                  <wp:posOffset>201294</wp:posOffset>
                </wp:positionV>
                <wp:extent cx="5943600" cy="54768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2612B9D6" w:rsidR="006874FD" w:rsidRDefault="006874F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6874FD" w:rsidRDefault="006874F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6874FD" w:rsidRDefault="006874F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6874FD" w:rsidRPr="008E6D18" w:rsidRDefault="006874FD" w:rsidP="009D534C">
                            <w:pPr>
                              <w:pStyle w:val="BodyText"/>
                              <w:spacing w:before="91"/>
                              <w:ind w:left="100"/>
                            </w:pPr>
                            <w:r w:rsidRPr="008E6D18">
                              <w:t>r</w:t>
                            </w:r>
                            <w:r>
                              <w:t xml:space="preserve">2 -  Additional edits and some additions, provided by Yossi Shaul. </w:t>
                            </w:r>
                          </w:p>
                          <w:p w14:paraId="797E1AC7" w14:textId="47C1DAA7" w:rsidR="006874FD" w:rsidRDefault="006874FD" w:rsidP="009D534C">
                            <w:pPr>
                              <w:pStyle w:val="BodyText"/>
                              <w:spacing w:before="91"/>
                              <w:ind w:left="100"/>
                            </w:pPr>
                            <w:r>
                              <w:t>r3 – Feedback from 802.18</w:t>
                            </w:r>
                          </w:p>
                          <w:p w14:paraId="04D70550" w14:textId="60289112" w:rsidR="006874FD" w:rsidRDefault="006874F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1D86AAB5" w:rsidR="006874FD" w:rsidRDefault="006874FD" w:rsidP="009D534C">
                            <w:pPr>
                              <w:pStyle w:val="BodyText"/>
                              <w:spacing w:before="91"/>
                              <w:ind w:left="100"/>
                            </w:pPr>
                            <w:r>
                              <w:t xml:space="preserve">r6 – Additions/edits provided by e-mail from: Ioannis Sarris, Sebastian Schiessl, and </w:t>
                            </w:r>
                            <w:r>
                              <w:rPr>
                                <w:rFonts w:eastAsia="Gulim"/>
                                <w:sz w:val="24"/>
                                <w:szCs w:val="24"/>
                              </w:rPr>
                              <w:t>Hyun Seo Oh</w:t>
                            </w:r>
                            <w:r>
                              <w:t>.  Also, some clean up by Joseph Levy (editor of this document).</w:t>
                            </w:r>
                          </w:p>
                          <w:p w14:paraId="15D6E33B" w14:textId="77777777" w:rsidR="006874FD" w:rsidRDefault="006874F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6874FD" w:rsidRDefault="006874FD" w:rsidP="009D534C">
                            <w:pPr>
                              <w:pStyle w:val="BodyText"/>
                              <w:spacing w:before="91"/>
                              <w:ind w:left="100"/>
                            </w:pPr>
                            <w:r>
                              <w:t>r8 – Accepted all additions and edits to establish a clean baseline document</w:t>
                            </w:r>
                          </w:p>
                          <w:p w14:paraId="129F1855" w14:textId="42A3AAAF" w:rsidR="006874FD" w:rsidRDefault="006874F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6874FD" w:rsidRDefault="006874FD" w:rsidP="004525B0">
                            <w:pPr>
                              <w:pStyle w:val="BodyText"/>
                              <w:spacing w:before="91"/>
                              <w:ind w:left="100"/>
                            </w:pPr>
                            <w:r>
                              <w:t xml:space="preserve">r10 – Edits/comments made during the 802.18 meeting 23 Jan 2020. </w:t>
                            </w:r>
                          </w:p>
                          <w:p w14:paraId="33C38BFE" w14:textId="52B6A9DC" w:rsidR="006874FD" w:rsidRDefault="006874FD" w:rsidP="009D534C">
                            <w:pPr>
                              <w:pStyle w:val="BodyText"/>
                              <w:spacing w:before="91"/>
                              <w:ind w:left="100"/>
                            </w:pPr>
                          </w:p>
                          <w:p w14:paraId="09BE375C" w14:textId="77777777" w:rsidR="006874FD" w:rsidRDefault="006874FD" w:rsidP="009D534C">
                            <w:pPr>
                              <w:pStyle w:val="BodyText"/>
                              <w:spacing w:before="91"/>
                              <w:ind w:left="100"/>
                            </w:pPr>
                          </w:p>
                          <w:p w14:paraId="6A65D453" w14:textId="2F238356" w:rsidR="006874FD" w:rsidRDefault="006874F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6874FD" w:rsidRDefault="006874FD">
                      <w:pPr>
                        <w:pStyle w:val="T1"/>
                        <w:spacing w:after="120"/>
                      </w:pPr>
                      <w:r>
                        <w:t>Abstract</w:t>
                      </w:r>
                    </w:p>
                    <w:p w14:paraId="7BA1DA8B" w14:textId="2612B9D6" w:rsidR="006874FD" w:rsidRDefault="006874F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6874FD" w:rsidRDefault="006874F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6874FD" w:rsidRDefault="006874F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6874FD" w:rsidRPr="008E6D18" w:rsidRDefault="006874FD" w:rsidP="009D534C">
                      <w:pPr>
                        <w:pStyle w:val="BodyText"/>
                        <w:spacing w:before="91"/>
                        <w:ind w:left="100"/>
                      </w:pPr>
                      <w:r w:rsidRPr="008E6D18">
                        <w:t>r</w:t>
                      </w:r>
                      <w:r>
                        <w:t xml:space="preserve">2 -  Additional edits and some additions, provided by Yossi Shaul. </w:t>
                      </w:r>
                    </w:p>
                    <w:p w14:paraId="797E1AC7" w14:textId="47C1DAA7" w:rsidR="006874FD" w:rsidRDefault="006874FD" w:rsidP="009D534C">
                      <w:pPr>
                        <w:pStyle w:val="BodyText"/>
                        <w:spacing w:before="91"/>
                        <w:ind w:left="100"/>
                      </w:pPr>
                      <w:r>
                        <w:t>r3 – Feedback from 802.18</w:t>
                      </w:r>
                    </w:p>
                    <w:p w14:paraId="04D70550" w14:textId="60289112" w:rsidR="006874FD" w:rsidRDefault="006874F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1D86AAB5" w:rsidR="006874FD" w:rsidRDefault="006874FD" w:rsidP="009D534C">
                      <w:pPr>
                        <w:pStyle w:val="BodyText"/>
                        <w:spacing w:before="91"/>
                        <w:ind w:left="100"/>
                      </w:pPr>
                      <w:r>
                        <w:t xml:space="preserve">r6 – Additions/edits provided by e-mail from: Ioannis Sarris, Sebastian Schiessl, and </w:t>
                      </w:r>
                      <w:r>
                        <w:rPr>
                          <w:rFonts w:eastAsia="Gulim"/>
                          <w:sz w:val="24"/>
                          <w:szCs w:val="24"/>
                        </w:rPr>
                        <w:t>Hyun Seo Oh</w:t>
                      </w:r>
                      <w:r>
                        <w:t>.  Also, some clean up by Joseph Levy (editor of this document).</w:t>
                      </w:r>
                    </w:p>
                    <w:p w14:paraId="15D6E33B" w14:textId="77777777" w:rsidR="006874FD" w:rsidRDefault="006874F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6874FD" w:rsidRDefault="006874FD" w:rsidP="009D534C">
                      <w:pPr>
                        <w:pStyle w:val="BodyText"/>
                        <w:spacing w:before="91"/>
                        <w:ind w:left="100"/>
                      </w:pPr>
                      <w:r>
                        <w:t>r8 – Accepted all additions and edits to establish a clean baseline document</w:t>
                      </w:r>
                    </w:p>
                    <w:p w14:paraId="129F1855" w14:textId="42A3AAAF" w:rsidR="006874FD" w:rsidRDefault="006874F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6874FD" w:rsidRDefault="006874FD" w:rsidP="004525B0">
                      <w:pPr>
                        <w:pStyle w:val="BodyText"/>
                        <w:spacing w:before="91"/>
                        <w:ind w:left="100"/>
                      </w:pPr>
                      <w:r>
                        <w:t xml:space="preserve">r10 – Edits/comments made during the 802.18 meeting 23 Jan 2020. </w:t>
                      </w:r>
                    </w:p>
                    <w:p w14:paraId="33C38BFE" w14:textId="52B6A9DC" w:rsidR="006874FD" w:rsidRDefault="006874FD" w:rsidP="009D534C">
                      <w:pPr>
                        <w:pStyle w:val="BodyText"/>
                        <w:spacing w:before="91"/>
                        <w:ind w:left="100"/>
                      </w:pPr>
                    </w:p>
                    <w:p w14:paraId="09BE375C" w14:textId="77777777" w:rsidR="006874FD" w:rsidRDefault="006874FD" w:rsidP="009D534C">
                      <w:pPr>
                        <w:pStyle w:val="BodyText"/>
                        <w:spacing w:before="91"/>
                        <w:ind w:left="100"/>
                      </w:pPr>
                    </w:p>
                    <w:p w14:paraId="6A65D453" w14:textId="2F238356" w:rsidR="006874FD" w:rsidRDefault="006874FD" w:rsidP="005C1BC3">
                      <w:pPr>
                        <w:pStyle w:val="BodyText"/>
                        <w:spacing w:before="91"/>
                        <w:ind w:left="100"/>
                      </w:pPr>
                    </w:p>
                  </w:txbxContent>
                </v:textbox>
              </v:shape>
            </w:pict>
          </mc:Fallback>
        </mc:AlternateContent>
      </w:r>
    </w:p>
    <w:p w14:paraId="3825656D" w14:textId="77777777" w:rsidR="002F7CD5" w:rsidRDefault="002F7CD5">
      <w:pPr>
        <w:rPr>
          <w:color w:val="000000"/>
          <w:sz w:val="24"/>
          <w:szCs w:val="24"/>
          <w:lang w:val="en-US"/>
        </w:rPr>
      </w:pPr>
      <w:r>
        <w:br w:type="page"/>
      </w:r>
    </w:p>
    <w:p w14:paraId="779D6121" w14:textId="3EDC39DE" w:rsidR="007F5431" w:rsidRPr="0070722A" w:rsidRDefault="002F7CD5" w:rsidP="007F5431">
      <w:pPr>
        <w:pStyle w:val="Default"/>
        <w:jc w:val="center"/>
        <w:rPr>
          <w:sz w:val="23"/>
          <w:szCs w:val="23"/>
        </w:rPr>
      </w:pPr>
      <w:r w:rsidRPr="00EE3461">
        <w:rPr>
          <w:noProof/>
          <w:lang w:eastAsia="ko-KR"/>
        </w:rPr>
        <w:lastRenderedPageBreak/>
        <mc:AlternateContent>
          <mc:Choice Requires="wps">
            <w:drawing>
              <wp:anchor distT="0" distB="0" distL="114300" distR="114300" simplePos="0" relativeHeight="251659776" behindDoc="0" locked="0" layoutInCell="0" allowOverlap="1" wp14:anchorId="21A4BD3C" wp14:editId="249B6427">
                <wp:simplePos x="0" y="0"/>
                <wp:positionH relativeFrom="column">
                  <wp:posOffset>533400</wp:posOffset>
                </wp:positionH>
                <wp:positionV relativeFrom="paragraph">
                  <wp:posOffset>33020</wp:posOffset>
                </wp:positionV>
                <wp:extent cx="5943600" cy="54768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635" w14:textId="0F76E4D6" w:rsidR="006874FD" w:rsidRDefault="006874FD" w:rsidP="002F7CD5">
                            <w:pPr>
                              <w:pStyle w:val="T1"/>
                              <w:spacing w:after="120"/>
                            </w:pPr>
                            <w:r>
                              <w:t>Abstract</w:t>
                            </w:r>
                            <w:r>
                              <w:t xml:space="preserve"> (cont.)</w:t>
                            </w:r>
                          </w:p>
                          <w:p w14:paraId="76C01277" w14:textId="1848C51E" w:rsidR="006874FD" w:rsidRDefault="006874FD" w:rsidP="002F7CD5">
                            <w:pPr>
                              <w:pStyle w:val="BodyText"/>
                              <w:spacing w:before="91"/>
                              <w:ind w:left="100"/>
                            </w:pPr>
                            <w:r>
                              <w:t xml:space="preserve">r11 – Text and edits provided by </w:t>
                            </w:r>
                            <w:r w:rsidRPr="00AD120E">
                              <w:t>Hyun Seo OH</w:t>
                            </w:r>
                            <w:r>
                              <w:t>, provided by e-mail/reflector, with additional edits, particularly in 1.2 to improve readability (please review to insure content was not impacted)</w:t>
                            </w:r>
                          </w:p>
                          <w:p w14:paraId="3ABED01D" w14:textId="7BC3277D" w:rsidR="006874FD" w:rsidRDefault="006874FD" w:rsidP="002F7CD5">
                            <w:pPr>
                              <w:pStyle w:val="BodyText"/>
                              <w:spacing w:before="91"/>
                              <w:ind w:left="100"/>
                            </w:pPr>
                            <w:r>
                              <w:t>r12 – Text and edits provided by Hyun Seo OH, provided by e-mail/reflector: merging section 2.0 into 1.2, adding a sentence at the end of section 2.2.  Also, some additional edits were made (significant edits were made to 3.2).</w:t>
                            </w:r>
                          </w:p>
                          <w:p w14:paraId="0A13DA32" w14:textId="77777777" w:rsidR="00AB630F" w:rsidRDefault="006874FD" w:rsidP="002F7CD5">
                            <w:pPr>
                              <w:pStyle w:val="BodyText"/>
                              <w:spacing w:before="91"/>
                              <w:ind w:left="100"/>
                            </w:pPr>
                            <w:r>
                              <w:t>r13 – Edits to align paragraph reference numbering with the published NPRM [B] paragraph numbering, and insert contributed modifications and additions provided by Sebastian Schiess via the STDS-802.11-TGbd reflector</w:t>
                            </w:r>
                            <w:r w:rsidR="009A408B">
                              <w:t xml:space="preserve"> on 7 </w:t>
                            </w:r>
                            <w:r w:rsidR="000F2BD6">
                              <w:t>February</w:t>
                            </w:r>
                            <w:r w:rsidR="009A408B">
                              <w:t xml:space="preserve"> 2020</w:t>
                            </w:r>
                            <w:r>
                              <w:t>.</w:t>
                            </w:r>
                            <w:r w:rsidR="009A408B">
                              <w:t xml:space="preserve">  Also, provided a list of possible NPRM references for section 8 and added some comments.</w:t>
                            </w:r>
                          </w:p>
                          <w:p w14:paraId="08CEDFF3" w14:textId="0C26B3B2" w:rsidR="006874FD" w:rsidRDefault="00AB630F" w:rsidP="002F7CD5">
                            <w:pPr>
                              <w:pStyle w:val="BodyText"/>
                              <w:spacing w:before="91"/>
                              <w:ind w:left="100"/>
                            </w:pPr>
                            <w:r>
                              <w:t xml:space="preserve">r14 – A clean copy, of r13 with </w:t>
                            </w:r>
                            <w:r w:rsidR="008E7E7C">
                              <w:t xml:space="preserve">comments in line in the 802.18 format.  All in line comments are proceeded by a “{“ then followed by comment text.  </w:t>
                            </w:r>
                            <w:r w:rsidR="006874FD">
                              <w:t xml:space="preserve">   </w:t>
                            </w:r>
                          </w:p>
                          <w:p w14:paraId="419169B3" w14:textId="77777777" w:rsidR="006874FD" w:rsidRDefault="006874FD" w:rsidP="002F7CD5">
                            <w:pPr>
                              <w:pStyle w:val="BodyText"/>
                              <w:spacing w:before="91"/>
                              <w:ind w:left="100"/>
                            </w:pPr>
                            <w:r>
                              <w:t xml:space="preserve"> </w:t>
                            </w:r>
                          </w:p>
                          <w:p w14:paraId="0290C548" w14:textId="77777777" w:rsidR="006874FD" w:rsidRDefault="006874FD" w:rsidP="002F7CD5">
                            <w:pPr>
                              <w:pStyle w:val="BodyText"/>
                              <w:spacing w:before="91"/>
                              <w:ind w:left="100"/>
                            </w:pPr>
                          </w:p>
                          <w:p w14:paraId="06ED190D" w14:textId="77777777" w:rsidR="006874FD" w:rsidRDefault="006874FD" w:rsidP="002F7CD5">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BD3C" id="_x0000_s1027" type="#_x0000_t202" style="position:absolute;left:0;text-align:left;margin-left:42pt;margin-top:2.6pt;width:468pt;height:4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5KhQIAABc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" o:allowincell="f" stroked="f">
                <v:textbox>
                  <w:txbxContent>
                    <w:p w14:paraId="5C24F635" w14:textId="0F76E4D6" w:rsidR="006874FD" w:rsidRDefault="006874FD" w:rsidP="002F7CD5">
                      <w:pPr>
                        <w:pStyle w:val="T1"/>
                        <w:spacing w:after="120"/>
                      </w:pPr>
                      <w:r>
                        <w:t>Abstract</w:t>
                      </w:r>
                      <w:r>
                        <w:t xml:space="preserve"> (cont.)</w:t>
                      </w:r>
                    </w:p>
                    <w:p w14:paraId="76C01277" w14:textId="1848C51E" w:rsidR="006874FD" w:rsidRDefault="006874FD" w:rsidP="002F7CD5">
                      <w:pPr>
                        <w:pStyle w:val="BodyText"/>
                        <w:spacing w:before="91"/>
                        <w:ind w:left="100"/>
                      </w:pPr>
                      <w:r>
                        <w:t xml:space="preserve">r11 – Text and edits provided by </w:t>
                      </w:r>
                      <w:r w:rsidRPr="00AD120E">
                        <w:t>Hyun Seo OH</w:t>
                      </w:r>
                      <w:r>
                        <w:t>, provided by e-mail/reflector, with additional edits, particularly in 1.2 to improve readability (please review to insure content was not impacted)</w:t>
                      </w:r>
                    </w:p>
                    <w:p w14:paraId="3ABED01D" w14:textId="7BC3277D" w:rsidR="006874FD" w:rsidRDefault="006874FD" w:rsidP="002F7CD5">
                      <w:pPr>
                        <w:pStyle w:val="BodyText"/>
                        <w:spacing w:before="91"/>
                        <w:ind w:left="100"/>
                      </w:pPr>
                      <w:r>
                        <w:t>r12 – Text and edits provided by Hyun Seo OH, provided by e-mail/reflector: merging section 2.0 into 1.2, adding a sentence at the end of section 2.2.  Also, some additional edits were made (significant edits were made to 3.2).</w:t>
                      </w:r>
                    </w:p>
                    <w:p w14:paraId="0A13DA32" w14:textId="77777777" w:rsidR="00AB630F" w:rsidRDefault="006874FD" w:rsidP="002F7CD5">
                      <w:pPr>
                        <w:pStyle w:val="BodyText"/>
                        <w:spacing w:before="91"/>
                        <w:ind w:left="100"/>
                      </w:pPr>
                      <w:r>
                        <w:t>r13 – Edits to align paragraph reference numbering with the published NPRM [B] paragraph numbering, and insert contributed modifications and additions provided by Sebastian Schiess via the STDS-802.11-TGbd reflector</w:t>
                      </w:r>
                      <w:r w:rsidR="009A408B">
                        <w:t xml:space="preserve"> on 7 </w:t>
                      </w:r>
                      <w:r w:rsidR="000F2BD6">
                        <w:t>February</w:t>
                      </w:r>
                      <w:r w:rsidR="009A408B">
                        <w:t xml:space="preserve"> 2020</w:t>
                      </w:r>
                      <w:r>
                        <w:t>.</w:t>
                      </w:r>
                      <w:r w:rsidR="009A408B">
                        <w:t xml:space="preserve">  Also, provided a list of possible NPRM references for section 8 and added some comments.</w:t>
                      </w:r>
                    </w:p>
                    <w:p w14:paraId="08CEDFF3" w14:textId="0C26B3B2" w:rsidR="006874FD" w:rsidRDefault="00AB630F" w:rsidP="002F7CD5">
                      <w:pPr>
                        <w:pStyle w:val="BodyText"/>
                        <w:spacing w:before="91"/>
                        <w:ind w:left="100"/>
                      </w:pPr>
                      <w:r>
                        <w:t xml:space="preserve">r14 – A clean copy, of r13 with </w:t>
                      </w:r>
                      <w:r w:rsidR="008E7E7C">
                        <w:t xml:space="preserve">comments in line in the 802.18 format.  All in line comments are proceeded by a “{“ then followed by comment text.  </w:t>
                      </w:r>
                      <w:r w:rsidR="006874FD">
                        <w:t xml:space="preserve">   </w:t>
                      </w:r>
                    </w:p>
                    <w:p w14:paraId="419169B3" w14:textId="77777777" w:rsidR="006874FD" w:rsidRDefault="006874FD" w:rsidP="002F7CD5">
                      <w:pPr>
                        <w:pStyle w:val="BodyText"/>
                        <w:spacing w:before="91"/>
                        <w:ind w:left="100"/>
                      </w:pPr>
                      <w:r>
                        <w:t xml:space="preserve"> </w:t>
                      </w:r>
                    </w:p>
                    <w:p w14:paraId="0290C548" w14:textId="77777777" w:rsidR="006874FD" w:rsidRDefault="006874FD" w:rsidP="002F7CD5">
                      <w:pPr>
                        <w:pStyle w:val="BodyText"/>
                        <w:spacing w:before="91"/>
                        <w:ind w:left="100"/>
                      </w:pPr>
                    </w:p>
                    <w:p w14:paraId="06ED190D" w14:textId="77777777" w:rsidR="006874FD" w:rsidRDefault="006874FD" w:rsidP="002F7CD5">
                      <w:pPr>
                        <w:pStyle w:val="BodyText"/>
                        <w:spacing w:before="91"/>
                        <w:ind w:left="100"/>
                      </w:pPr>
                    </w:p>
                  </w:txbxContent>
                </v:textbox>
              </v:shape>
            </w:pict>
          </mc:Fallback>
        </mc:AlternateContent>
      </w:r>
      <w:r w:rsidR="00CA09B2"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1CDC7E09" w:rsidR="007F5431" w:rsidRPr="00450BEE" w:rsidRDefault="007F5431" w:rsidP="00165430">
      <w:pPr>
        <w:pStyle w:val="Heading1"/>
      </w:pPr>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w:t>
      </w:r>
      <w:r w:rsidR="009D6098" w:rsidRPr="00EE3461">
        <w:rPr>
          <w:sz w:val="23"/>
          <w:szCs w:val="23"/>
          <w:lang w:val="en-US"/>
        </w:rPr>
        <w:lastRenderedPageBreak/>
        <w:t xml:space="preserve">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038BF712"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2"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5F675CBB" w:rsidR="0084353A" w:rsidRPr="0070722A" w:rsidRDefault="0084353A" w:rsidP="008E7E7C">
      <w:pPr>
        <w:pStyle w:val="Heading2"/>
        <w:rPr>
          <w:rFonts w:ascii="Calibri" w:hAnsi="Calibri" w:cs="Calibri"/>
          <w:lang w:val="en-US"/>
        </w:rPr>
      </w:pPr>
      <w:r w:rsidRPr="0070722A">
        <w:rPr>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04D3E5A1" w:rsidR="00C5759F" w:rsidRDefault="00E539D6" w:rsidP="008E7E7C">
      <w:pPr>
        <w:pStyle w:val="Heading2"/>
        <w:rPr>
          <w:lang w:val="en-US"/>
        </w:rPr>
      </w:pPr>
      <w:r>
        <w:rPr>
          <w:lang w:val="en-US"/>
        </w:rPr>
        <w:t xml:space="preserve">On Interoperability and Coexistence. </w:t>
      </w:r>
    </w:p>
    <w:p w14:paraId="77AC3A9E" w14:textId="0E235176" w:rsidR="006F339C" w:rsidRDefault="006F339C" w:rsidP="006F339C">
      <w:pPr>
        <w:rPr>
          <w:lang w:val="en-US"/>
        </w:rPr>
      </w:pPr>
    </w:p>
    <w:p w14:paraId="6FD0BDAE" w14:textId="77777777" w:rsidR="006F339C" w:rsidRPr="0070722A" w:rsidRDefault="006F339C" w:rsidP="006F339C">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w:t>
      </w:r>
      <w:r>
        <w:rPr>
          <w:color w:val="000000"/>
          <w:sz w:val="23"/>
          <w:szCs w:val="23"/>
          <w:lang w:val="en-US"/>
        </w:rPr>
        <w:t xml:space="preserve"> Std</w:t>
      </w:r>
      <w:r w:rsidRPr="0070722A">
        <w:rPr>
          <w:color w:val="000000"/>
          <w:sz w:val="23"/>
          <w:szCs w:val="23"/>
          <w:lang w:val="en-US"/>
        </w:rPr>
        <w:t xml:space="preserve"> 802.11</w:t>
      </w:r>
      <w:r>
        <w:rPr>
          <w:color w:val="000000"/>
          <w:sz w:val="23"/>
          <w:szCs w:val="23"/>
          <w:lang w:val="en-US"/>
        </w:rPr>
        <w:t>-2016 OCB (802.11</w:t>
      </w:r>
      <w:r w:rsidRPr="0070722A">
        <w:rPr>
          <w:color w:val="000000"/>
          <w:sz w:val="23"/>
          <w:szCs w:val="23"/>
          <w:lang w:val="en-US"/>
        </w:rPr>
        <w:t>p</w:t>
      </w:r>
      <w:r>
        <w:rPr>
          <w:color w:val="000000"/>
          <w:sz w:val="23"/>
          <w:szCs w:val="23"/>
          <w:lang w:val="en-US"/>
        </w:rPr>
        <w:t>)</w:t>
      </w:r>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3609BA04"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47AB1D13"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7BF8DB41" w14:textId="77777777" w:rsidR="006F339C" w:rsidRPr="006F339C" w:rsidRDefault="006F339C" w:rsidP="006F339C">
      <w:pPr>
        <w:rPr>
          <w:lang w:val="en-US"/>
        </w:rPr>
      </w:pPr>
    </w:p>
    <w:p w14:paraId="59AE9E61" w14:textId="25B10C63" w:rsidR="000A247F" w:rsidRDefault="00E539D6">
      <w:pPr>
        <w:rPr>
          <w:color w:val="000000"/>
          <w:sz w:val="23"/>
          <w:szCs w:val="23"/>
          <w:lang w:val="en-US" w:eastAsia="ko-KR"/>
        </w:rPr>
      </w:pPr>
      <w:r>
        <w:rPr>
          <w:color w:val="000000"/>
          <w:sz w:val="23"/>
          <w:szCs w:val="23"/>
          <w:lang w:val="en-US"/>
        </w:rPr>
        <w:lastRenderedPageBreak/>
        <w:t>We recommend that the commission base decision on how to allocate spectrum to technologies s</w:t>
      </w:r>
      <w:r w:rsidR="00392701" w:rsidRPr="0070722A">
        <w:rPr>
          <w:color w:val="000000"/>
          <w:sz w:val="23"/>
          <w:szCs w:val="23"/>
          <w:lang w:val="en-US"/>
        </w:rPr>
        <w:t xml:space="preserve">hould be based on </w:t>
      </w:r>
      <w:r w:rsidR="00047EE1">
        <w:rPr>
          <w:color w:val="000000"/>
          <w:sz w:val="23"/>
          <w:szCs w:val="23"/>
          <w:lang w:val="en-US" w:eastAsia="ko-KR"/>
        </w:rPr>
        <w:t>service deployment and V2X technologies evolution to meet the</w:t>
      </w:r>
      <w:r w:rsidR="00251115">
        <w:rPr>
          <w:color w:val="000000"/>
          <w:sz w:val="23"/>
          <w:szCs w:val="23"/>
          <w:lang w:val="en-US" w:eastAsia="ko-KR"/>
        </w:rPr>
        <w:t xml:space="preserve"> safety message </w:t>
      </w:r>
      <w:r w:rsidR="00047EE1">
        <w:rPr>
          <w:color w:val="000000"/>
          <w:sz w:val="23"/>
          <w:szCs w:val="23"/>
          <w:lang w:val="en-US" w:eastAsia="ko-KR"/>
        </w:rPr>
        <w:t>interoperability and</w:t>
      </w:r>
      <w:r w:rsidR="00251115">
        <w:rPr>
          <w:color w:val="000000"/>
          <w:sz w:val="23"/>
          <w:szCs w:val="23"/>
          <w:lang w:val="en-US" w:eastAsia="ko-KR"/>
        </w:rPr>
        <w:t xml:space="preserve"> device coexistence with the existing IEEE 802.11p technology. The safety message should be interoperable </w:t>
      </w:r>
      <w:r w:rsidR="000A247F">
        <w:rPr>
          <w:color w:val="000000"/>
          <w:sz w:val="23"/>
          <w:szCs w:val="23"/>
          <w:lang w:val="en-US" w:eastAsia="ko-KR"/>
        </w:rPr>
        <w:t xml:space="preserve">by </w:t>
      </w:r>
      <w:r w:rsidR="00251115">
        <w:rPr>
          <w:color w:val="000000"/>
          <w:sz w:val="23"/>
          <w:szCs w:val="23"/>
          <w:lang w:val="en-US" w:eastAsia="ko-KR"/>
        </w:rPr>
        <w:t>support</w:t>
      </w:r>
      <w:r w:rsidR="000A247F">
        <w:rPr>
          <w:color w:val="000000"/>
          <w:sz w:val="23"/>
          <w:szCs w:val="23"/>
          <w:lang w:val="en-US" w:eastAsia="ko-KR"/>
        </w:rPr>
        <w:t>ing</w:t>
      </w:r>
      <w:r w:rsidR="00251115">
        <w:rPr>
          <w:color w:val="000000"/>
          <w:sz w:val="23"/>
          <w:szCs w:val="23"/>
          <w:lang w:val="en-US" w:eastAsia="ko-KR"/>
        </w:rPr>
        <w:t xml:space="preserve"> common interface to IEEE 1609.</w:t>
      </w:r>
      <w:r w:rsidR="007F5516">
        <w:rPr>
          <w:color w:val="000000"/>
          <w:sz w:val="23"/>
          <w:szCs w:val="23"/>
          <w:lang w:val="en-US" w:eastAsia="ko-KR"/>
        </w:rPr>
        <w:t xml:space="preserve">x protocol stacks. </w:t>
      </w:r>
      <w:r w:rsidR="00903AC7">
        <w:rPr>
          <w:color w:val="000000"/>
          <w:sz w:val="23"/>
          <w:szCs w:val="23"/>
          <w:lang w:val="en-US" w:eastAsia="ko-KR"/>
        </w:rPr>
        <w:t>In addition,</w:t>
      </w:r>
      <w:r w:rsidR="007F5516">
        <w:rPr>
          <w:color w:val="000000"/>
          <w:sz w:val="23"/>
          <w:szCs w:val="23"/>
          <w:lang w:val="en-US" w:eastAsia="ko-KR"/>
        </w:rPr>
        <w:t xml:space="preserve"> device</w:t>
      </w:r>
      <w:r w:rsidR="00903AC7">
        <w:rPr>
          <w:color w:val="000000"/>
          <w:sz w:val="23"/>
          <w:szCs w:val="23"/>
          <w:lang w:val="en-US" w:eastAsia="ko-KR"/>
        </w:rPr>
        <w:t>s</w:t>
      </w:r>
      <w:r w:rsidR="007F5516">
        <w:rPr>
          <w:color w:val="000000"/>
          <w:sz w:val="23"/>
          <w:szCs w:val="23"/>
          <w:lang w:val="en-US" w:eastAsia="ko-KR"/>
        </w:rPr>
        <w:t xml:space="preserve"> </w:t>
      </w:r>
      <w:r w:rsidR="00251115">
        <w:rPr>
          <w:color w:val="000000"/>
          <w:sz w:val="23"/>
          <w:szCs w:val="23"/>
          <w:lang w:val="en-US" w:eastAsia="ko-KR"/>
        </w:rPr>
        <w:t xml:space="preserve">should </w:t>
      </w:r>
      <w:r w:rsidR="00C37996">
        <w:rPr>
          <w:color w:val="000000"/>
          <w:sz w:val="23"/>
          <w:szCs w:val="23"/>
          <w:lang w:val="en-US" w:eastAsia="ko-KR"/>
        </w:rPr>
        <w:t xml:space="preserve">be </w:t>
      </w:r>
      <w:r w:rsidR="002B15F9">
        <w:rPr>
          <w:color w:val="000000"/>
          <w:sz w:val="23"/>
          <w:szCs w:val="23"/>
          <w:lang w:val="en-US" w:eastAsia="ko-KR"/>
        </w:rPr>
        <w:t xml:space="preserve">able to </w:t>
      </w:r>
      <w:r w:rsidR="00903AC7">
        <w:rPr>
          <w:color w:val="000000"/>
          <w:sz w:val="23"/>
          <w:szCs w:val="23"/>
          <w:lang w:val="en-US" w:eastAsia="ko-KR"/>
        </w:rPr>
        <w:t xml:space="preserve">coexist and </w:t>
      </w:r>
      <w:r w:rsidR="005A2E58">
        <w:rPr>
          <w:color w:val="000000"/>
          <w:sz w:val="23"/>
          <w:szCs w:val="23"/>
          <w:lang w:val="en-US" w:eastAsia="ko-KR"/>
        </w:rPr>
        <w:t xml:space="preserve">support </w:t>
      </w:r>
      <w:r w:rsidR="00903AC7">
        <w:rPr>
          <w:color w:val="000000"/>
          <w:sz w:val="23"/>
          <w:szCs w:val="23"/>
          <w:lang w:val="en-US" w:eastAsia="ko-KR"/>
        </w:rPr>
        <w:t xml:space="preserve">backward compatibility in terms of radio access scheme </w:t>
      </w:r>
      <w:r w:rsidR="00251115">
        <w:rPr>
          <w:color w:val="000000"/>
          <w:sz w:val="23"/>
          <w:szCs w:val="23"/>
          <w:lang w:val="en-US" w:eastAsia="ko-KR"/>
        </w:rPr>
        <w:t>with</w:t>
      </w:r>
      <w:r w:rsidR="009943C7">
        <w:rPr>
          <w:color w:val="000000"/>
          <w:sz w:val="23"/>
          <w:szCs w:val="23"/>
          <w:lang w:val="en-US" w:eastAsia="ko-KR"/>
        </w:rPr>
        <w:t xml:space="preserve"> existing and deployed</w:t>
      </w:r>
      <w:r w:rsidR="00251115">
        <w:rPr>
          <w:color w:val="000000"/>
          <w:sz w:val="23"/>
          <w:szCs w:val="23"/>
          <w:lang w:val="en-US" w:eastAsia="ko-KR"/>
        </w:rPr>
        <w:t xml:space="preserve"> IEEE </w:t>
      </w:r>
      <w:r w:rsidR="009943C7">
        <w:rPr>
          <w:color w:val="000000"/>
          <w:sz w:val="23"/>
          <w:szCs w:val="23"/>
          <w:lang w:val="en-US" w:eastAsia="ko-KR"/>
        </w:rPr>
        <w:t xml:space="preserve">Std. </w:t>
      </w:r>
      <w:r w:rsidR="00251115">
        <w:rPr>
          <w:color w:val="000000"/>
          <w:sz w:val="23"/>
          <w:szCs w:val="23"/>
          <w:lang w:val="en-US" w:eastAsia="ko-KR"/>
        </w:rPr>
        <w:t>802.11</w:t>
      </w:r>
      <w:r w:rsidR="009943C7">
        <w:rPr>
          <w:color w:val="000000"/>
          <w:sz w:val="23"/>
          <w:szCs w:val="23"/>
          <w:lang w:val="en-US" w:eastAsia="ko-KR"/>
        </w:rPr>
        <w:t xml:space="preserve">-2016 OCB based </w:t>
      </w:r>
      <w:r w:rsidR="00251115">
        <w:rPr>
          <w:color w:val="000000"/>
          <w:sz w:val="23"/>
          <w:szCs w:val="23"/>
          <w:lang w:val="en-US" w:eastAsia="ko-KR"/>
        </w:rPr>
        <w:t>device</w:t>
      </w:r>
      <w:r w:rsidR="009943C7">
        <w:rPr>
          <w:color w:val="000000"/>
          <w:sz w:val="23"/>
          <w:szCs w:val="23"/>
          <w:lang w:val="en-US" w:eastAsia="ko-KR"/>
        </w:rPr>
        <w:t>s</w:t>
      </w:r>
      <w:r w:rsidR="00251115">
        <w:rPr>
          <w:color w:val="000000"/>
          <w:sz w:val="23"/>
          <w:szCs w:val="23"/>
          <w:lang w:val="en-US" w:eastAsia="ko-KR"/>
        </w:rPr>
        <w:t>.</w:t>
      </w:r>
      <w:r w:rsidR="00251115">
        <w:rPr>
          <w:rFonts w:hint="eastAsia"/>
          <w:color w:val="000000"/>
          <w:sz w:val="23"/>
          <w:szCs w:val="23"/>
          <w:lang w:val="en-US" w:eastAsia="ko-KR"/>
        </w:rPr>
        <w:t xml:space="preserve"> </w:t>
      </w:r>
    </w:p>
    <w:p w14:paraId="6020B7F1" w14:textId="77777777" w:rsidR="000A247F" w:rsidRDefault="000A247F">
      <w:pPr>
        <w:rPr>
          <w:color w:val="000000"/>
          <w:sz w:val="23"/>
          <w:szCs w:val="23"/>
          <w:lang w:val="en-US" w:eastAsia="ko-KR"/>
        </w:rPr>
      </w:pPr>
    </w:p>
    <w:p w14:paraId="0CB84479" w14:textId="75A86E82" w:rsidR="00047EE1" w:rsidRPr="008E7E7C" w:rsidRDefault="00047EE1">
      <w:pPr>
        <w:rPr>
          <w:color w:val="000000"/>
          <w:sz w:val="23"/>
          <w:szCs w:val="23"/>
          <w:lang w:val="en-US" w:eastAsia="ko-KR"/>
        </w:rPr>
      </w:pPr>
    </w:p>
    <w:p w14:paraId="18079864" w14:textId="32157DC1" w:rsidR="00EE3461" w:rsidRDefault="004F4D51">
      <w:pPr>
        <w:rPr>
          <w:rFonts w:ascii="Calibri" w:hAnsi="Calibri" w:cs="Calibri"/>
          <w:lang w:val="en-US"/>
        </w:rPr>
      </w:pPr>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2763AB02" w14:textId="0DE0DC70" w:rsidR="009943C7" w:rsidRDefault="0090592D">
      <w:pPr>
        <w:rPr>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w:t>
      </w:r>
    </w:p>
    <w:p w14:paraId="7EFD9E55" w14:textId="2F6E6593" w:rsidR="005F708B" w:rsidRPr="005F708B" w:rsidRDefault="005F708B" w:rsidP="005F708B">
      <w:pPr>
        <w:rPr>
          <w:rFonts w:ascii="Calibri" w:hAnsi="Calibri" w:cs="Calibri"/>
          <w:lang w:val="en-US"/>
        </w:rPr>
      </w:pPr>
      <w:r w:rsidRPr="005F708B">
        <w:rPr>
          <w:rFonts w:ascii="Calibri" w:hAnsi="Calibri" w:cs="Calibri"/>
          <w:lang w:val="en-US"/>
        </w:rPr>
        <w:t xml:space="preserve">} the note above, inserted during 802.18 teleconferene (6 Feb), was deleted in a comment by </w:t>
      </w:r>
      <w:r w:rsidRPr="005F708B">
        <w:rPr>
          <w:rFonts w:ascii="Calibri" w:hAnsi="Calibri" w:cs="Calibri"/>
          <w:lang w:val="en-US"/>
        </w:rPr>
        <w:t>Hyun Seo OH</w:t>
      </w:r>
      <w:r w:rsidRPr="005F708B">
        <w:rPr>
          <w:rFonts w:ascii="Calibri" w:hAnsi="Calibri" w:cs="Calibri"/>
          <w:lang w:val="en-US"/>
        </w:rPr>
        <w:t xml:space="preserve">, but the editor restored the note </w:t>
      </w:r>
      <w:r w:rsidRPr="005F708B">
        <w:rPr>
          <w:rFonts w:ascii="Calibri" w:hAnsi="Calibri" w:cs="Calibri"/>
          <w:lang w:val="en-US"/>
        </w:rPr>
        <w:t xml:space="preserve">as </w:t>
      </w:r>
      <w:r w:rsidRPr="005F708B">
        <w:rPr>
          <w:rFonts w:ascii="Calibri" w:hAnsi="Calibri" w:cs="Calibri"/>
          <w:lang w:val="en-US"/>
        </w:rPr>
        <w:t xml:space="preserve">he </w:t>
      </w:r>
      <w:r w:rsidRPr="005F708B">
        <w:rPr>
          <w:rFonts w:ascii="Calibri" w:hAnsi="Calibri" w:cs="Calibri"/>
          <w:lang w:val="en-US"/>
        </w:rPr>
        <w:t>believe</w:t>
      </w:r>
      <w:r w:rsidRPr="005F708B">
        <w:rPr>
          <w:rFonts w:ascii="Calibri" w:hAnsi="Calibri" w:cs="Calibri"/>
          <w:lang w:val="en-US"/>
        </w:rPr>
        <w:t>s</w:t>
      </w:r>
      <w:r w:rsidRPr="005F708B">
        <w:rPr>
          <w:rFonts w:ascii="Calibri" w:hAnsi="Calibri" w:cs="Calibri"/>
          <w:lang w:val="en-US"/>
        </w:rPr>
        <w:t xml:space="preserve"> that 802.18 </w:t>
      </w:r>
      <w:r w:rsidRPr="005F708B">
        <w:rPr>
          <w:rFonts w:ascii="Calibri" w:hAnsi="Calibri" w:cs="Calibri"/>
          <w:lang w:val="en-US"/>
        </w:rPr>
        <w:t>was considering futher discussion on this note.</w:t>
      </w:r>
      <w:r w:rsidRPr="005F708B">
        <w:rPr>
          <w:rFonts w:ascii="Calibri" w:hAnsi="Calibri" w:cs="Calibri"/>
          <w:lang w:val="en-US"/>
        </w:rPr>
        <w:t xml:space="preserve"> </w:t>
      </w:r>
    </w:p>
    <w:p w14:paraId="0CA63F1B" w14:textId="6FB38F5E" w:rsidR="00211A64" w:rsidRPr="0070722A" w:rsidRDefault="00211A64" w:rsidP="00211A64">
      <w:pPr>
        <w:autoSpaceDE w:val="0"/>
        <w:autoSpaceDN w:val="0"/>
        <w:adjustRightInd w:val="0"/>
        <w:rPr>
          <w:color w:val="000000"/>
          <w:sz w:val="23"/>
          <w:szCs w:val="23"/>
          <w:lang w:val="en-US"/>
        </w:rPr>
      </w:pPr>
    </w:p>
    <w:p w14:paraId="2595F993" w14:textId="7320F848" w:rsidR="006B43EB" w:rsidRPr="00281E78" w:rsidRDefault="006B43EB" w:rsidP="006874FD">
      <w:pPr>
        <w:pStyle w:val="Heading1"/>
        <w:rPr>
          <w:lang w:val="en-US"/>
        </w:rPr>
      </w:pPr>
      <w:r w:rsidRPr="00B0729F">
        <w:rPr>
          <w:lang w:val="en-US"/>
        </w:rPr>
        <w:t>Comment</w:t>
      </w:r>
      <w:r w:rsidR="002B6A88" w:rsidRPr="00B0729F">
        <w:rPr>
          <w:lang w:val="en-US"/>
        </w:rPr>
        <w:t>s</w:t>
      </w:r>
      <w:r w:rsidRPr="00B0729F">
        <w:rPr>
          <w:lang w:val="en-US"/>
        </w:rPr>
        <w:t xml:space="preserve"> on the proposal to “</w:t>
      </w:r>
      <w:r w:rsidR="0023241F" w:rsidRPr="00B0729F">
        <w:rPr>
          <w:lang w:val="en-US"/>
        </w:rPr>
        <w:t xml:space="preserve">… repurpose the lower 45 </w:t>
      </w:r>
      <w:r w:rsidR="0023241F" w:rsidRPr="00537117">
        <w:rPr>
          <w:lang w:val="en-US"/>
        </w:rPr>
        <w:t>megahertz of the 5.9 GHz band (5.850–</w:t>
      </w:r>
      <w:r w:rsidR="0023241F" w:rsidRPr="00281E78">
        <w:rPr>
          <w:lang w:val="en-US"/>
        </w:rPr>
        <w:t>5.895 GHz) to allow unlicensed operations, and retain use of the upper 30 megahertz of the band (5.895–5.925 GHz) for ITS purposes,</w:t>
      </w:r>
      <w:r w:rsidRPr="00281E78">
        <w:rPr>
          <w:lang w:val="en-US"/>
        </w:rPr>
        <w:t>” [</w:t>
      </w:r>
      <w:r w:rsidR="00B0729F" w:rsidRPr="00281E78">
        <w:rPr>
          <w:lang w:val="en-US"/>
        </w:rPr>
        <w:t>B</w:t>
      </w:r>
      <w:r w:rsidRPr="00281E78">
        <w:rPr>
          <w:lang w:val="en-US"/>
        </w:rPr>
        <w:t xml:space="preserve">], paragraph </w:t>
      </w:r>
      <w:r w:rsidR="00B0729F" w:rsidRPr="00281E78">
        <w:rPr>
          <w:lang w:val="en-US"/>
        </w:rPr>
        <w:t>5</w:t>
      </w:r>
    </w:p>
    <w:p w14:paraId="1212C522" w14:textId="77777777" w:rsidR="006B43EB" w:rsidRDefault="006B43EB" w:rsidP="006B43EB">
      <w:pPr>
        <w:autoSpaceDE w:val="0"/>
        <w:autoSpaceDN w:val="0"/>
        <w:adjustRightInd w:val="0"/>
        <w:ind w:left="720" w:hanging="720"/>
        <w:rPr>
          <w:rFonts w:ascii="TimesNewRomanPSMT" w:hAnsi="TimesNewRomanPSMT" w:cs="TimesNewRomanPSMT"/>
          <w:szCs w:val="22"/>
          <w:lang w:val="en-US"/>
        </w:rPr>
      </w:pPr>
    </w:p>
    <w:p w14:paraId="1295393A" w14:textId="2F7761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p>
    <w:p w14:paraId="434CEC76" w14:textId="11DE13DC" w:rsidR="00C700F3" w:rsidRPr="0070722A" w:rsidRDefault="00C700F3" w:rsidP="00165430">
      <w:pPr>
        <w:pStyle w:val="Heading2"/>
        <w:rPr>
          <w:lang w:val="en-US"/>
        </w:rPr>
      </w:pPr>
      <w:r w:rsidRPr="0070722A">
        <w:rPr>
          <w:lang w:val="en-US"/>
        </w:rPr>
        <w:t>IEEE 802.11 support of the full band</w:t>
      </w:r>
    </w:p>
    <w:p w14:paraId="73E9C4FA" w14:textId="241C3E6E" w:rsidR="00790560" w:rsidRDefault="00C700F3" w:rsidP="00C700F3">
      <w:pPr>
        <w:autoSpaceDE w:val="0"/>
        <w:autoSpaceDN w:val="0"/>
        <w:adjustRightInd w:val="0"/>
        <w:rPr>
          <w:color w:val="000000"/>
          <w:sz w:val="23"/>
          <w:szCs w:val="23"/>
          <w:lang w:val="en-US"/>
        </w:rPr>
      </w:pPr>
      <w:r w:rsidRPr="0070722A">
        <w:rPr>
          <w:color w:val="000000"/>
          <w:sz w:val="23"/>
          <w:szCs w:val="23"/>
          <w:lang w:val="en-US"/>
        </w:rPr>
        <w:t>IEEE</w:t>
      </w:r>
      <w:r w:rsidR="00002CD6">
        <w:rPr>
          <w:color w:val="000000"/>
          <w:sz w:val="23"/>
          <w:szCs w:val="23"/>
          <w:lang w:val="en-US"/>
        </w:rPr>
        <w:t xml:space="preserve"> Std</w:t>
      </w:r>
      <w:r w:rsidRPr="0070722A">
        <w:rPr>
          <w:color w:val="000000"/>
          <w:sz w:val="23"/>
          <w:szCs w:val="23"/>
          <w:lang w:val="en-US"/>
        </w:rPr>
        <w:t xml:space="preserve"> 802.11</w:t>
      </w:r>
      <w:r w:rsidR="00592E0A">
        <w:rPr>
          <w:color w:val="000000"/>
          <w:sz w:val="23"/>
          <w:szCs w:val="23"/>
          <w:lang w:val="en-US"/>
        </w:rPr>
        <w:t xml:space="preserve">-2016 and its amendment </w:t>
      </w:r>
      <w:r w:rsidR="0012585C">
        <w:rPr>
          <w:color w:val="000000"/>
          <w:sz w:val="23"/>
          <w:szCs w:val="23"/>
          <w:lang w:val="en-US"/>
        </w:rPr>
        <w:t>IEEE P</w:t>
      </w:r>
      <w:r w:rsidR="00592E0A">
        <w:rPr>
          <w:color w:val="000000"/>
          <w:sz w:val="23"/>
          <w:szCs w:val="23"/>
          <w:lang w:val="en-US"/>
        </w:rPr>
        <w:t>802.11ax</w:t>
      </w:r>
      <w:r w:rsidR="00002CD6">
        <w:rPr>
          <w:color w:val="000000"/>
          <w:sz w:val="23"/>
          <w:szCs w:val="23"/>
          <w:lang w:val="en-US"/>
        </w:rPr>
        <w:t xml:space="preserve"> provide </w:t>
      </w:r>
      <w:r w:rsidR="00592E0A">
        <w:rPr>
          <w:color w:val="000000"/>
          <w:sz w:val="23"/>
          <w:szCs w:val="23"/>
          <w:lang w:val="en-US"/>
        </w:rPr>
        <w:t xml:space="preserve">specifications that are applicable for </w:t>
      </w:r>
      <w:r w:rsidRPr="0070722A">
        <w:rPr>
          <w:color w:val="000000"/>
          <w:sz w:val="23"/>
          <w:szCs w:val="23"/>
          <w:lang w:val="en-US"/>
        </w:rPr>
        <w:t>support</w:t>
      </w:r>
      <w:r w:rsidR="00592E0A">
        <w:rPr>
          <w:color w:val="000000"/>
          <w:sz w:val="23"/>
          <w:szCs w:val="23"/>
          <w:lang w:val="en-US"/>
        </w:rPr>
        <w:t>ing WLAN (Wi-Fi) and ITS applications (use cases)</w:t>
      </w:r>
      <w:r w:rsidRPr="0070722A">
        <w:rPr>
          <w:color w:val="000000"/>
          <w:sz w:val="23"/>
          <w:szCs w:val="23"/>
          <w:lang w:val="en-US"/>
        </w:rPr>
        <w:t xml:space="preserve"> </w:t>
      </w:r>
      <w:r w:rsidR="00592E0A">
        <w:rPr>
          <w:color w:val="000000"/>
          <w:sz w:val="23"/>
          <w:szCs w:val="23"/>
          <w:lang w:val="en-US"/>
        </w:rPr>
        <w:t xml:space="preserve">for </w:t>
      </w:r>
      <w:r w:rsidRPr="0070722A">
        <w:rPr>
          <w:color w:val="000000"/>
          <w:sz w:val="23"/>
          <w:szCs w:val="23"/>
          <w:lang w:val="en-US"/>
        </w:rPr>
        <w:t>the full 75MHz of spectrum between 5850 and 5925</w:t>
      </w:r>
      <w:r w:rsidR="00E41A3D">
        <w:rPr>
          <w:color w:val="000000"/>
          <w:sz w:val="23"/>
          <w:szCs w:val="23"/>
          <w:lang w:val="en-US"/>
        </w:rPr>
        <w:t xml:space="preserve"> </w:t>
      </w:r>
      <w:r w:rsidR="006C3496">
        <w:rPr>
          <w:color w:val="000000"/>
          <w:sz w:val="23"/>
          <w:szCs w:val="23"/>
          <w:lang w:val="en-US"/>
        </w:rPr>
        <w:t>MHz.</w:t>
      </w:r>
      <w:r w:rsidRPr="0070722A">
        <w:rPr>
          <w:color w:val="000000"/>
          <w:sz w:val="23"/>
          <w:szCs w:val="23"/>
          <w:lang w:val="en-US"/>
        </w:rPr>
        <w:t xml:space="preserve"> IEEE 802 applauds rules designed to extend wider channels across 5850-5925</w:t>
      </w:r>
      <w:r w:rsidR="001B3D22">
        <w:rPr>
          <w:color w:val="000000"/>
          <w:sz w:val="23"/>
          <w:szCs w:val="23"/>
          <w:lang w:val="en-US"/>
        </w:rPr>
        <w:t xml:space="preserve"> MHz</w:t>
      </w:r>
      <w:r w:rsidRPr="0070722A">
        <w:rPr>
          <w:color w:val="000000"/>
          <w:sz w:val="23"/>
          <w:szCs w:val="23"/>
          <w:lang w:val="en-US"/>
        </w:rPr>
        <w:t xml:space="preserve">, as this enables IEEE </w:t>
      </w:r>
      <w:r w:rsidR="00592E0A">
        <w:rPr>
          <w:color w:val="000000"/>
          <w:sz w:val="23"/>
          <w:szCs w:val="23"/>
          <w:lang w:val="en-US"/>
        </w:rPr>
        <w:t xml:space="preserve">Std </w:t>
      </w:r>
      <w:r w:rsidRPr="0070722A">
        <w:rPr>
          <w:color w:val="000000"/>
          <w:sz w:val="23"/>
          <w:szCs w:val="23"/>
          <w:lang w:val="en-US"/>
        </w:rPr>
        <w:t>802.11</w:t>
      </w:r>
      <w:r w:rsidR="00592E0A">
        <w:rPr>
          <w:color w:val="000000"/>
          <w:sz w:val="23"/>
          <w:szCs w:val="23"/>
          <w:lang w:val="en-US"/>
        </w:rPr>
        <w:t>-2016</w:t>
      </w:r>
      <w:r w:rsidRPr="0070722A">
        <w:rPr>
          <w:color w:val="000000"/>
          <w:sz w:val="23"/>
          <w:szCs w:val="23"/>
          <w:lang w:val="en-US"/>
        </w:rPr>
        <w:t xml:space="preserve"> and </w:t>
      </w:r>
      <w:r w:rsidR="0012585C">
        <w:rPr>
          <w:color w:val="000000"/>
          <w:sz w:val="23"/>
          <w:szCs w:val="23"/>
          <w:lang w:val="en-US"/>
        </w:rPr>
        <w:t>IEEE P</w:t>
      </w:r>
      <w:r w:rsidRPr="0070722A">
        <w:rPr>
          <w:color w:val="000000"/>
          <w:sz w:val="23"/>
          <w:szCs w:val="23"/>
          <w:lang w:val="en-US"/>
        </w:rPr>
        <w:t xml:space="preserve">802.11ax </w:t>
      </w:r>
      <w:r w:rsidR="00592E0A">
        <w:rPr>
          <w:color w:val="000000"/>
          <w:sz w:val="23"/>
          <w:szCs w:val="23"/>
          <w:lang w:val="en-US"/>
        </w:rPr>
        <w:t xml:space="preserve">based devices </w:t>
      </w:r>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r w:rsidR="007D091E">
        <w:rPr>
          <w:color w:val="000000"/>
          <w:sz w:val="23"/>
          <w:szCs w:val="23"/>
          <w:lang w:val="en-US"/>
        </w:rPr>
        <w:t xml:space="preserve"> channels</w:t>
      </w:r>
      <w:r w:rsidRPr="0070722A">
        <w:rPr>
          <w:color w:val="000000"/>
          <w:sz w:val="23"/>
          <w:szCs w:val="23"/>
          <w:lang w:val="en-US"/>
        </w:rPr>
        <w:t>.</w:t>
      </w:r>
    </w:p>
    <w:p w14:paraId="6E432A86" w14:textId="24155FDB" w:rsidR="00790560" w:rsidRDefault="00790560" w:rsidP="00C700F3">
      <w:pPr>
        <w:autoSpaceDE w:val="0"/>
        <w:autoSpaceDN w:val="0"/>
        <w:adjustRightInd w:val="0"/>
        <w:rPr>
          <w:color w:val="000000"/>
          <w:sz w:val="23"/>
          <w:szCs w:val="23"/>
          <w:lang w:val="en-US"/>
        </w:rPr>
      </w:pPr>
    </w:p>
    <w:p w14:paraId="630B2D59" w14:textId="61D46ED5" w:rsidR="005F708B" w:rsidRPr="00030E84" w:rsidRDefault="00725EB8" w:rsidP="00030E84">
      <w:pPr>
        <w:autoSpaceDE w:val="0"/>
        <w:autoSpaceDN w:val="0"/>
        <w:adjustRightInd w:val="0"/>
        <w:rPr>
          <w:color w:val="000000"/>
          <w:szCs w:val="22"/>
          <w:lang w:val="en-US"/>
        </w:rPr>
      </w:pPr>
      <w:r>
        <w:rPr>
          <w:color w:val="000000"/>
          <w:szCs w:val="22"/>
          <w:lang w:val="en-US"/>
        </w:rPr>
        <w:t xml:space="preserve">} </w:t>
      </w:r>
      <w:r w:rsidR="005F708B" w:rsidRPr="00030E84">
        <w:rPr>
          <w:color w:val="000000"/>
          <w:szCs w:val="22"/>
          <w:lang w:val="en-US"/>
        </w:rPr>
        <w:t xml:space="preserve">There was discussion in 802.18 durring the </w:t>
      </w:r>
      <w:r w:rsidR="005F708B" w:rsidRPr="00030E84">
        <w:rPr>
          <w:color w:val="000000"/>
          <w:szCs w:val="22"/>
          <w:lang w:val="en-US"/>
        </w:rPr>
        <w:t>802.18 teleconference 23 Jan 2020</w:t>
      </w:r>
      <w:r w:rsidR="005F708B" w:rsidRPr="00030E84">
        <w:rPr>
          <w:color w:val="000000"/>
          <w:szCs w:val="22"/>
          <w:lang w:val="en-US"/>
        </w:rPr>
        <w:t xml:space="preserve"> regarding: </w:t>
      </w:r>
      <w:r w:rsidR="005F708B" w:rsidRPr="00030E84">
        <w:rPr>
          <w:color w:val="000000"/>
          <w:szCs w:val="22"/>
          <w:lang w:val="en-US"/>
        </w:rPr>
        <w:t xml:space="preserve">if this section is following what was </w:t>
      </w:r>
      <w:r w:rsidR="005F708B" w:rsidRPr="00030E84">
        <w:rPr>
          <w:color w:val="000000"/>
          <w:szCs w:val="22"/>
          <w:lang w:val="en-US"/>
        </w:rPr>
        <w:t>“agreed”</w:t>
      </w:r>
      <w:r w:rsidR="005F708B" w:rsidRPr="00030E84">
        <w:rPr>
          <w:color w:val="000000"/>
          <w:szCs w:val="22"/>
          <w:lang w:val="en-US"/>
        </w:rPr>
        <w:t xml:space="preserve"> at the </w:t>
      </w:r>
      <w:r w:rsidR="005F708B" w:rsidRPr="00030E84">
        <w:rPr>
          <w:color w:val="000000"/>
          <w:szCs w:val="22"/>
          <w:lang w:val="en-US"/>
        </w:rPr>
        <w:t>802.18 F2F meeting in January</w:t>
      </w:r>
      <w:r w:rsidR="00030E84" w:rsidRPr="00030E84">
        <w:rPr>
          <w:color w:val="000000"/>
          <w:szCs w:val="22"/>
          <w:lang w:val="en-US"/>
        </w:rPr>
        <w:t>:</w:t>
      </w:r>
      <w:r w:rsidR="005F708B" w:rsidRPr="00030E84">
        <w:rPr>
          <w:color w:val="000000"/>
          <w:szCs w:val="22"/>
          <w:lang w:val="en-US"/>
        </w:rPr>
        <w:t xml:space="preserve"> to stay silent on the partitioning?</w:t>
      </w:r>
      <w:r w:rsidR="00030E84">
        <w:rPr>
          <w:color w:val="000000"/>
          <w:szCs w:val="22"/>
          <w:lang w:val="en-US"/>
        </w:rPr>
        <w:t xml:space="preserve"> M</w:t>
      </w:r>
      <w:r w:rsidR="00030E84" w:rsidRPr="00030E84">
        <w:rPr>
          <w:color w:val="000000"/>
          <w:szCs w:val="22"/>
          <w:lang w:val="en-US"/>
        </w:rPr>
        <w:t>aybe the second sentence</w:t>
      </w:r>
      <w:r w:rsidR="00030E84">
        <w:rPr>
          <w:color w:val="000000"/>
          <w:szCs w:val="22"/>
          <w:lang w:val="en-US"/>
        </w:rPr>
        <w:t xml:space="preserve"> should be deleted</w:t>
      </w:r>
      <w:r w:rsidR="00030E84" w:rsidRPr="00030E84">
        <w:rPr>
          <w:color w:val="000000"/>
          <w:szCs w:val="22"/>
          <w:lang w:val="en-US"/>
        </w:rPr>
        <w:t xml:space="preserve">, or lessen the focus on wide band usage. </w:t>
      </w:r>
      <w:r w:rsidR="00030E84">
        <w:rPr>
          <w:color w:val="000000"/>
          <w:szCs w:val="22"/>
          <w:lang w:val="en-US"/>
        </w:rPr>
        <w:t>T</w:t>
      </w:r>
      <w:r w:rsidR="00030E84" w:rsidRPr="00030E84">
        <w:rPr>
          <w:color w:val="000000"/>
          <w:szCs w:val="22"/>
          <w:lang w:val="en-US"/>
        </w:rPr>
        <w:t xml:space="preserve">his section needs more inputs, contributions </w:t>
      </w:r>
      <w:r w:rsidR="00030E84">
        <w:rPr>
          <w:color w:val="000000"/>
          <w:szCs w:val="22"/>
          <w:lang w:val="en-US"/>
        </w:rPr>
        <w:t xml:space="preserve">are </w:t>
      </w:r>
      <w:r w:rsidR="00030E84" w:rsidRPr="00030E84">
        <w:rPr>
          <w:color w:val="000000"/>
          <w:szCs w:val="22"/>
          <w:lang w:val="en-US"/>
        </w:rPr>
        <w:t>welcomed.</w:t>
      </w:r>
    </w:p>
    <w:p w14:paraId="1AFEBEF5" w14:textId="6863DE4C" w:rsidR="00030E84" w:rsidRDefault="00030E84" w:rsidP="00030E84">
      <w:pPr>
        <w:pStyle w:val="CommentText"/>
        <w:rPr>
          <w:sz w:val="22"/>
          <w:szCs w:val="22"/>
        </w:rPr>
      </w:pPr>
      <w:r w:rsidRPr="00030E84">
        <w:rPr>
          <w:color w:val="000000"/>
          <w:sz w:val="22"/>
          <w:szCs w:val="22"/>
          <w:lang w:val="en-US"/>
        </w:rPr>
        <w:t>{</w:t>
      </w:r>
      <w:r w:rsidRPr="00030E84">
        <w:rPr>
          <w:sz w:val="22"/>
          <w:szCs w:val="22"/>
        </w:rPr>
        <w:t>Comment from 802.18 teleconference 23 Jan 2020</w:t>
      </w:r>
      <w:r w:rsidRPr="00030E84">
        <w:rPr>
          <w:sz w:val="22"/>
          <w:szCs w:val="22"/>
        </w:rPr>
        <w:t xml:space="preserve">: </w:t>
      </w:r>
      <w:r w:rsidRPr="00030E84">
        <w:rPr>
          <w:sz w:val="22"/>
          <w:szCs w:val="22"/>
        </w:rPr>
        <w:t xml:space="preserve">need to clarify using 802.11 technology family, and limit references to Wi-Fi (watch the trademarks in general).  </w:t>
      </w:r>
      <w:r w:rsidRPr="00030E84">
        <w:rPr>
          <w:sz w:val="22"/>
          <w:szCs w:val="22"/>
        </w:rPr>
        <w:t xml:space="preserve">It was also suggested that this </w:t>
      </w:r>
      <w:r w:rsidRPr="00030E84">
        <w:rPr>
          <w:sz w:val="22"/>
          <w:szCs w:val="22"/>
        </w:rPr>
        <w:t>maybe move to the introduction</w:t>
      </w:r>
      <w:r w:rsidRPr="00030E84">
        <w:rPr>
          <w:sz w:val="22"/>
          <w:szCs w:val="22"/>
        </w:rPr>
        <w:t>.</w:t>
      </w:r>
    </w:p>
    <w:p w14:paraId="7918466D" w14:textId="64030534" w:rsidR="00C700F3" w:rsidRPr="0070722A" w:rsidRDefault="00790560" w:rsidP="00165430">
      <w:pPr>
        <w:pStyle w:val="Heading2"/>
        <w:rPr>
          <w:lang w:val="en-US"/>
        </w:rPr>
      </w:pPr>
      <w:r>
        <w:rPr>
          <w:lang w:val="en-US"/>
        </w:rPr>
        <w:t xml:space="preserve">IEEE 802.11 support of </w:t>
      </w:r>
      <w:r w:rsidR="002B6A88">
        <w:rPr>
          <w:lang w:val="en-US"/>
        </w:rPr>
        <w:t xml:space="preserve">the </w:t>
      </w:r>
      <w:r>
        <w:rPr>
          <w:lang w:val="en-US"/>
        </w:rPr>
        <w:t>ITS</w:t>
      </w:r>
      <w:r w:rsidR="002B6A88">
        <w:rPr>
          <w:lang w:val="en-US"/>
        </w:rPr>
        <w:t xml:space="preserve"> frequency band</w:t>
      </w:r>
      <w:r w:rsidR="00C700F3" w:rsidRPr="0070722A">
        <w:rPr>
          <w:lang w:val="en-US"/>
        </w:rPr>
        <w:t xml:space="preserve"> </w:t>
      </w:r>
    </w:p>
    <w:p w14:paraId="3352C274" w14:textId="090498E8"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IEEE </w:t>
      </w:r>
      <w:r w:rsidR="00592E0A">
        <w:rPr>
          <w:color w:val="000000"/>
          <w:sz w:val="23"/>
          <w:szCs w:val="23"/>
          <w:lang w:val="en-US"/>
        </w:rPr>
        <w:t xml:space="preserve">Std </w:t>
      </w:r>
      <w:r w:rsidRPr="0070722A">
        <w:rPr>
          <w:color w:val="000000"/>
          <w:sz w:val="23"/>
          <w:szCs w:val="23"/>
          <w:lang w:val="en-US"/>
        </w:rPr>
        <w:t>802.11</w:t>
      </w:r>
      <w:r w:rsidR="00790560">
        <w:rPr>
          <w:color w:val="000000"/>
          <w:sz w:val="23"/>
          <w:szCs w:val="23"/>
          <w:lang w:val="en-US"/>
        </w:rPr>
        <w:t>-2016</w:t>
      </w:r>
      <w:r w:rsidR="00592E0A">
        <w:rPr>
          <w:color w:val="000000"/>
          <w:sz w:val="23"/>
          <w:szCs w:val="23"/>
          <w:lang w:val="en-US"/>
        </w:rPr>
        <w:t xml:space="preserve"> OCB functionality (802.11</w:t>
      </w:r>
      <w:r w:rsidRPr="0070722A">
        <w:rPr>
          <w:color w:val="000000"/>
          <w:sz w:val="23"/>
          <w:szCs w:val="23"/>
          <w:lang w:val="en-US"/>
        </w:rPr>
        <w:t>p</w:t>
      </w:r>
      <w:r w:rsidR="00592E0A">
        <w:rPr>
          <w:color w:val="000000"/>
          <w:sz w:val="23"/>
          <w:szCs w:val="23"/>
          <w:lang w:val="en-US"/>
        </w:rPr>
        <w:t>)</w:t>
      </w:r>
      <w:r w:rsidRPr="0070722A">
        <w:rPr>
          <w:color w:val="000000"/>
          <w:sz w:val="23"/>
          <w:szCs w:val="23"/>
          <w:lang w:val="en-US"/>
        </w:rPr>
        <w:t xml:space="preserve"> and </w:t>
      </w:r>
      <w:r w:rsidR="00592E0A">
        <w:rPr>
          <w:color w:val="000000"/>
          <w:sz w:val="23"/>
          <w:szCs w:val="23"/>
          <w:lang w:val="en-US"/>
        </w:rPr>
        <w:t xml:space="preserve">ongoing work in the IEEE </w:t>
      </w:r>
      <w:r w:rsidRPr="0070722A">
        <w:rPr>
          <w:color w:val="000000"/>
          <w:sz w:val="23"/>
          <w:szCs w:val="23"/>
          <w:lang w:val="en-US"/>
        </w:rPr>
        <w:t>802.11</w:t>
      </w:r>
      <w:r w:rsidR="00592E0A">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 xml:space="preserve">provide technical capabilities for ITS in the </w:t>
      </w:r>
      <w:r w:rsidRPr="0070722A">
        <w:rPr>
          <w:color w:val="000000"/>
          <w:sz w:val="23"/>
          <w:szCs w:val="23"/>
          <w:lang w:val="en-US"/>
        </w:rPr>
        <w:t xml:space="preserve">defined </w:t>
      </w:r>
      <w:r w:rsidR="002B6A88" w:rsidRPr="0070722A">
        <w:rPr>
          <w:color w:val="000000"/>
          <w:sz w:val="23"/>
          <w:szCs w:val="23"/>
          <w:lang w:val="en-US"/>
        </w:rPr>
        <w:t xml:space="preserve">ITS band </w:t>
      </w:r>
      <w:r w:rsidRPr="0070722A">
        <w:rPr>
          <w:color w:val="000000"/>
          <w:sz w:val="23"/>
          <w:szCs w:val="23"/>
          <w:lang w:val="en-US"/>
        </w:rPr>
        <w:t>around the world, not just in the USA. Th</w:t>
      </w:r>
      <w:r w:rsidR="00790560">
        <w:rPr>
          <w:color w:val="000000"/>
          <w:sz w:val="23"/>
          <w:szCs w:val="23"/>
          <w:lang w:val="en-US"/>
        </w:rPr>
        <w:t>e</w:t>
      </w:r>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r w:rsidR="00790560">
        <w:rPr>
          <w:color w:val="000000"/>
          <w:sz w:val="23"/>
          <w:szCs w:val="23"/>
          <w:lang w:val="en-US"/>
        </w:rPr>
        <w:t xml:space="preserve">IEEE Std </w:t>
      </w:r>
      <w:r w:rsidRPr="0070722A">
        <w:rPr>
          <w:color w:val="000000"/>
          <w:sz w:val="23"/>
          <w:szCs w:val="23"/>
          <w:lang w:val="en-US"/>
        </w:rPr>
        <w:t>802.11</w:t>
      </w:r>
      <w:r w:rsidR="00790560">
        <w:rPr>
          <w:color w:val="000000"/>
          <w:sz w:val="23"/>
          <w:szCs w:val="23"/>
          <w:lang w:val="en-US"/>
        </w:rPr>
        <w:t>-2016 OCB functionality (802.11p)</w:t>
      </w:r>
      <w:r w:rsidRPr="0070722A">
        <w:rPr>
          <w:color w:val="000000"/>
          <w:sz w:val="23"/>
          <w:szCs w:val="23"/>
          <w:lang w:val="en-US"/>
        </w:rPr>
        <w:t xml:space="preserve"> and future evolving technologies such as </w:t>
      </w:r>
      <w:r w:rsidR="00790560">
        <w:rPr>
          <w:color w:val="000000"/>
          <w:sz w:val="23"/>
          <w:szCs w:val="23"/>
          <w:lang w:val="en-US"/>
        </w:rPr>
        <w:t xml:space="preserve">those currently being developed in </w:t>
      </w:r>
      <w:r w:rsidRPr="0070722A">
        <w:rPr>
          <w:color w:val="000000"/>
          <w:sz w:val="23"/>
          <w:szCs w:val="23"/>
          <w:lang w:val="en-US"/>
        </w:rPr>
        <w:t>802.11</w:t>
      </w:r>
      <w:r w:rsidR="00790560">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task group</w:t>
      </w:r>
      <w:r w:rsidRPr="0070722A">
        <w:rPr>
          <w:color w:val="000000"/>
          <w:sz w:val="23"/>
          <w:szCs w:val="23"/>
          <w:lang w:val="en-US"/>
        </w:rPr>
        <w:t xml:space="preserve"> from 5895-5925MHz. It is specified this way to support ITS applications in other regulatory domains.</w:t>
      </w:r>
    </w:p>
    <w:p w14:paraId="7ED4D760" w14:textId="77777777" w:rsidR="006F339C" w:rsidRDefault="00C700F3" w:rsidP="00C700F3">
      <w:pPr>
        <w:autoSpaceDE w:val="0"/>
        <w:autoSpaceDN w:val="0"/>
        <w:adjustRightInd w:val="0"/>
        <w:rPr>
          <w:color w:val="000000"/>
          <w:sz w:val="23"/>
          <w:szCs w:val="23"/>
          <w:lang w:val="en-US" w:eastAsia="ko-KR"/>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p>
    <w:p w14:paraId="09443EB6" w14:textId="58B7B858" w:rsidR="006F339C" w:rsidRDefault="006F339C" w:rsidP="00C700F3">
      <w:pPr>
        <w:autoSpaceDE w:val="0"/>
        <w:autoSpaceDN w:val="0"/>
        <w:adjustRightInd w:val="0"/>
        <w:rPr>
          <w:color w:val="000000"/>
          <w:sz w:val="23"/>
          <w:szCs w:val="23"/>
          <w:lang w:val="en-US" w:eastAsia="ko-KR"/>
        </w:rPr>
      </w:pPr>
    </w:p>
    <w:p w14:paraId="47A59C3C" w14:textId="60B6C0B5" w:rsidR="00B24640" w:rsidRDefault="00B24640" w:rsidP="00C700F3">
      <w:pPr>
        <w:autoSpaceDE w:val="0"/>
        <w:autoSpaceDN w:val="0"/>
        <w:adjustRightInd w:val="0"/>
        <w:rPr>
          <w:color w:val="000000"/>
          <w:sz w:val="23"/>
          <w:szCs w:val="23"/>
          <w:lang w:val="en-US" w:eastAsia="ko-KR"/>
        </w:rPr>
      </w:pPr>
      <w:r>
        <w:rPr>
          <w:color w:val="000000"/>
          <w:sz w:val="23"/>
          <w:szCs w:val="23"/>
          <w:lang w:val="en-US" w:eastAsia="ko-KR"/>
        </w:rPr>
        <w:t>However</w:t>
      </w:r>
      <w:r w:rsidR="006F339C">
        <w:rPr>
          <w:rFonts w:hint="eastAsia"/>
          <w:color w:val="000000"/>
          <w:sz w:val="23"/>
          <w:szCs w:val="23"/>
          <w:lang w:val="en-US" w:eastAsia="ko-KR"/>
        </w:rPr>
        <w:t xml:space="preserve">, 70MHz frequency bands should be </w:t>
      </w:r>
      <w:r>
        <w:rPr>
          <w:color w:val="000000"/>
          <w:sz w:val="23"/>
          <w:szCs w:val="23"/>
          <w:lang w:val="en-US" w:eastAsia="ko-KR"/>
        </w:rPr>
        <w:t xml:space="preserve">primarily </w:t>
      </w:r>
      <w:r w:rsidR="006F339C">
        <w:rPr>
          <w:rFonts w:hint="eastAsia"/>
          <w:color w:val="000000"/>
          <w:sz w:val="23"/>
          <w:szCs w:val="23"/>
          <w:lang w:val="en-US" w:eastAsia="ko-KR"/>
        </w:rPr>
        <w:t>maintaine</w:t>
      </w:r>
      <w:r>
        <w:rPr>
          <w:rFonts w:hint="eastAsia"/>
          <w:color w:val="000000"/>
          <w:sz w:val="23"/>
          <w:szCs w:val="23"/>
          <w:lang w:val="en-US" w:eastAsia="ko-KR"/>
        </w:rPr>
        <w:t>d to allow</w:t>
      </w:r>
      <w:r w:rsidR="006F339C">
        <w:rPr>
          <w:rFonts w:hint="eastAsia"/>
          <w:color w:val="000000"/>
          <w:sz w:val="23"/>
          <w:szCs w:val="23"/>
          <w:lang w:val="en-US" w:eastAsia="ko-KR"/>
        </w:rPr>
        <w:t xml:space="preserve"> </w:t>
      </w:r>
      <w:r w:rsidR="00C37996">
        <w:rPr>
          <w:color w:val="000000"/>
          <w:sz w:val="23"/>
          <w:szCs w:val="23"/>
          <w:lang w:val="en-US" w:eastAsia="ko-KR"/>
        </w:rPr>
        <w:t xml:space="preserve">the current </w:t>
      </w:r>
      <w:r w:rsidR="006F339C">
        <w:rPr>
          <w:rFonts w:hint="eastAsia"/>
          <w:color w:val="000000"/>
          <w:sz w:val="23"/>
          <w:szCs w:val="23"/>
          <w:lang w:val="en-US" w:eastAsia="ko-KR"/>
        </w:rPr>
        <w:t xml:space="preserve">IEEE 802.11p and </w:t>
      </w:r>
      <w:r w:rsidR="00C37996">
        <w:rPr>
          <w:color w:val="000000"/>
          <w:sz w:val="23"/>
          <w:szCs w:val="23"/>
          <w:lang w:val="en-US" w:eastAsia="ko-KR"/>
        </w:rPr>
        <w:t xml:space="preserve">next </w:t>
      </w:r>
      <w:r w:rsidR="006F339C">
        <w:rPr>
          <w:rFonts w:hint="eastAsia"/>
          <w:color w:val="000000"/>
          <w:sz w:val="23"/>
          <w:szCs w:val="23"/>
          <w:lang w:val="en-US" w:eastAsia="ko-KR"/>
        </w:rPr>
        <w:t>IEE 802 TGbd</w:t>
      </w:r>
      <w:r w:rsidR="00C37996">
        <w:rPr>
          <w:color w:val="000000"/>
          <w:sz w:val="23"/>
          <w:szCs w:val="23"/>
          <w:lang w:val="en-US" w:eastAsia="ko-KR"/>
        </w:rPr>
        <w:t xml:space="preserve"> to be applicable for ITS</w:t>
      </w:r>
      <w:r>
        <w:rPr>
          <w:color w:val="000000"/>
          <w:sz w:val="23"/>
          <w:szCs w:val="23"/>
          <w:lang w:val="en-US" w:eastAsia="ko-KR"/>
        </w:rPr>
        <w:t xml:space="preserve"> applications.</w:t>
      </w:r>
    </w:p>
    <w:p w14:paraId="1B27E9D4" w14:textId="073CEEE6" w:rsidR="006F339C" w:rsidRDefault="006F339C" w:rsidP="00C700F3">
      <w:pPr>
        <w:autoSpaceDE w:val="0"/>
        <w:autoSpaceDN w:val="0"/>
        <w:adjustRightInd w:val="0"/>
        <w:rPr>
          <w:color w:val="000000"/>
          <w:sz w:val="23"/>
          <w:szCs w:val="23"/>
          <w:lang w:val="en-US" w:eastAsia="ko-KR"/>
        </w:rPr>
      </w:pPr>
      <w:r>
        <w:rPr>
          <w:rFonts w:hint="eastAsia"/>
          <w:color w:val="000000"/>
          <w:sz w:val="23"/>
          <w:szCs w:val="23"/>
          <w:lang w:val="en-US" w:eastAsia="ko-KR"/>
        </w:rPr>
        <w:t xml:space="preserve"> </w:t>
      </w:r>
    </w:p>
    <w:p w14:paraId="337D617F" w14:textId="7269640E" w:rsidR="00030E84" w:rsidRPr="00725EB8" w:rsidRDefault="00725EB8" w:rsidP="00C700F3">
      <w:pPr>
        <w:autoSpaceDE w:val="0"/>
        <w:autoSpaceDN w:val="0"/>
        <w:adjustRightInd w:val="0"/>
        <w:rPr>
          <w:color w:val="000000"/>
          <w:szCs w:val="22"/>
          <w:lang w:val="en-US"/>
        </w:rPr>
      </w:pPr>
      <w:r>
        <w:rPr>
          <w:color w:val="000000"/>
          <w:szCs w:val="22"/>
          <w:lang w:val="en-US"/>
        </w:rPr>
        <w:t>}</w:t>
      </w:r>
      <w:r w:rsidRPr="00725EB8">
        <w:rPr>
          <w:color w:val="000000"/>
          <w:szCs w:val="22"/>
          <w:lang w:val="en-US"/>
        </w:rPr>
        <w:t xml:space="preserve"> whether</w:t>
      </w:r>
      <w:r w:rsidR="00C700F3" w:rsidRPr="00725EB8">
        <w:rPr>
          <w:color w:val="000000"/>
          <w:szCs w:val="22"/>
          <w:lang w:val="en-US"/>
        </w:rPr>
        <w:t xml:space="preserve"> the NPRM results in 10MHz for the DSRC Service, 30MHz for the DSRC Service </w:t>
      </w:r>
      <w:r w:rsidR="00C700F3" w:rsidRPr="00725EB8">
        <w:rPr>
          <w:color w:val="000000"/>
          <w:szCs w:val="22"/>
          <w:highlight w:val="yellow"/>
          <w:lang w:val="en-US"/>
        </w:rPr>
        <w:t xml:space="preserve">or maintains the 75MHz for the DSRC </w:t>
      </w:r>
      <w:r w:rsidR="008E6B37" w:rsidRPr="00725EB8">
        <w:rPr>
          <w:color w:val="000000"/>
          <w:szCs w:val="22"/>
          <w:highlight w:val="yellow"/>
          <w:lang w:val="en-US"/>
        </w:rPr>
        <w:t>Service</w:t>
      </w:r>
      <w:r w:rsidR="008E6B37" w:rsidRPr="00725EB8">
        <w:rPr>
          <w:color w:val="000000"/>
          <w:szCs w:val="22"/>
          <w:lang w:val="en-US"/>
        </w:rPr>
        <w:t>.</w:t>
      </w:r>
    </w:p>
    <w:p w14:paraId="12610FAC" w14:textId="283F9F6D" w:rsidR="00C700F3" w:rsidRPr="00725EB8" w:rsidRDefault="00725EB8" w:rsidP="00C700F3">
      <w:pPr>
        <w:autoSpaceDE w:val="0"/>
        <w:autoSpaceDN w:val="0"/>
        <w:adjustRightInd w:val="0"/>
        <w:rPr>
          <w:color w:val="000000"/>
          <w:szCs w:val="22"/>
          <w:lang w:val="en-US"/>
        </w:rPr>
      </w:pPr>
      <w:r>
        <w:rPr>
          <w:color w:val="000000"/>
          <w:szCs w:val="22"/>
          <w:lang w:val="en-US"/>
        </w:rPr>
        <w:t xml:space="preserve">} </w:t>
      </w:r>
      <w:r w:rsidR="00030E84" w:rsidRPr="00725EB8">
        <w:rPr>
          <w:color w:val="000000"/>
          <w:szCs w:val="22"/>
          <w:lang w:val="en-US"/>
        </w:rPr>
        <w:t>this needs further discussion and needs to be agreed.  This does not seem to adhere to the agreement made in 802.18 at the F2F meeting in Jan 2020, that this document would remain silet on how the 75 MHz is or is not partitioned.</w:t>
      </w:r>
    </w:p>
    <w:p w14:paraId="3E5A3E5E" w14:textId="652EB8F2" w:rsidR="00AF5163" w:rsidRPr="00725EB8" w:rsidRDefault="00725EB8" w:rsidP="00C700F3">
      <w:pPr>
        <w:autoSpaceDE w:val="0"/>
        <w:autoSpaceDN w:val="0"/>
        <w:adjustRightInd w:val="0"/>
        <w:rPr>
          <w:color w:val="000000"/>
          <w:szCs w:val="22"/>
          <w:lang w:val="en-US"/>
        </w:rPr>
      </w:pPr>
      <w:r>
        <w:rPr>
          <w:color w:val="000000"/>
          <w:szCs w:val="22"/>
          <w:lang w:val="en-US"/>
        </w:rPr>
        <w:t xml:space="preserve">} </w:t>
      </w:r>
      <w:r w:rsidR="00AF5163" w:rsidRPr="00725EB8">
        <w:rPr>
          <w:color w:val="000000"/>
          <w:szCs w:val="22"/>
          <w:lang w:val="en-US"/>
        </w:rPr>
        <w:t xml:space="preserve">need to review from </w:t>
      </w:r>
      <w:r w:rsidR="00EE3461" w:rsidRPr="00725EB8">
        <w:rPr>
          <w:color w:val="000000"/>
          <w:szCs w:val="22"/>
          <w:lang w:val="en-US"/>
        </w:rPr>
        <w:t xml:space="preserve">point of view of </w:t>
      </w:r>
      <w:r w:rsidR="00AF5163" w:rsidRPr="00725EB8">
        <w:rPr>
          <w:color w:val="000000"/>
          <w:szCs w:val="22"/>
          <w:lang w:val="en-US"/>
        </w:rPr>
        <w:t xml:space="preserve">802.11 in general to support general partitioning </w:t>
      </w:r>
      <w:r w:rsidR="00EE3461" w:rsidRPr="00725EB8">
        <w:rPr>
          <w:color w:val="000000"/>
          <w:szCs w:val="22"/>
          <w:lang w:val="en-US"/>
        </w:rPr>
        <w:t>from</w:t>
      </w:r>
      <w:r w:rsidR="00AF5163" w:rsidRPr="00725EB8">
        <w:rPr>
          <w:color w:val="000000"/>
          <w:szCs w:val="22"/>
          <w:lang w:val="en-US"/>
        </w:rPr>
        <w:t xml:space="preserve"> the FCC?  </w:t>
      </w:r>
      <w:r w:rsidR="00EE3461" w:rsidRPr="00725EB8">
        <w:rPr>
          <w:color w:val="000000"/>
          <w:szCs w:val="22"/>
          <w:lang w:val="en-US"/>
        </w:rPr>
        <w:t xml:space="preserve">considering </w:t>
      </w:r>
      <w:r w:rsidR="00AF5163" w:rsidRPr="00725EB8">
        <w:rPr>
          <w:color w:val="000000"/>
          <w:szCs w:val="22"/>
          <w:lang w:val="en-US"/>
        </w:rPr>
        <w:t xml:space="preserve">for all </w:t>
      </w:r>
      <w:r w:rsidR="00EE3461" w:rsidRPr="00725EB8">
        <w:rPr>
          <w:color w:val="000000"/>
          <w:szCs w:val="22"/>
          <w:lang w:val="en-US"/>
        </w:rPr>
        <w:t xml:space="preserve">of </w:t>
      </w:r>
      <w:r w:rsidR="00AF5163" w:rsidRPr="00725EB8">
        <w:rPr>
          <w:color w:val="000000"/>
          <w:szCs w:val="22"/>
          <w:lang w:val="en-US"/>
        </w:rPr>
        <w:t xml:space="preserve">802.11. </w:t>
      </w:r>
    </w:p>
    <w:p w14:paraId="49CB7FF2" w14:textId="7B4D31C5" w:rsidR="00AF5163" w:rsidRPr="00725EB8" w:rsidRDefault="00725EB8" w:rsidP="00C700F3">
      <w:pPr>
        <w:autoSpaceDE w:val="0"/>
        <w:autoSpaceDN w:val="0"/>
        <w:adjustRightInd w:val="0"/>
        <w:rPr>
          <w:color w:val="000000"/>
          <w:szCs w:val="22"/>
          <w:lang w:val="en-US"/>
        </w:rPr>
      </w:pPr>
      <w:r>
        <w:rPr>
          <w:color w:val="000000"/>
          <w:szCs w:val="22"/>
          <w:lang w:val="en-US"/>
        </w:rPr>
        <w:t xml:space="preserve">} </w:t>
      </w:r>
      <w:r w:rsidR="00AF5163" w:rsidRPr="00725EB8">
        <w:rPr>
          <w:color w:val="000000"/>
          <w:szCs w:val="22"/>
          <w:lang w:val="en-US"/>
        </w:rPr>
        <w:t>can we just be sil</w:t>
      </w:r>
      <w:r w:rsidR="0070722A" w:rsidRPr="00725EB8">
        <w:rPr>
          <w:color w:val="000000"/>
          <w:szCs w:val="22"/>
          <w:lang w:val="en-US"/>
        </w:rPr>
        <w:t>e</w:t>
      </w:r>
      <w:r w:rsidR="00AF5163" w:rsidRPr="00725EB8">
        <w:rPr>
          <w:color w:val="000000"/>
          <w:szCs w:val="22"/>
          <w:lang w:val="en-US"/>
        </w:rPr>
        <w:t xml:space="preserve">nt on the 75MHz </w:t>
      </w:r>
      <w:r w:rsidR="00EE3461" w:rsidRPr="00725EB8">
        <w:rPr>
          <w:color w:val="000000"/>
          <w:szCs w:val="22"/>
          <w:lang w:val="en-US"/>
        </w:rPr>
        <w:t>parti</w:t>
      </w:r>
      <w:r w:rsidR="004F4D51" w:rsidRPr="00725EB8">
        <w:rPr>
          <w:color w:val="000000"/>
          <w:szCs w:val="22"/>
          <w:lang w:val="en-US"/>
        </w:rPr>
        <w:t xml:space="preserve">tioning </w:t>
      </w:r>
      <w:r w:rsidR="00AF5163" w:rsidRPr="00725EB8">
        <w:rPr>
          <w:color w:val="000000"/>
          <w:szCs w:val="22"/>
          <w:lang w:val="en-US"/>
        </w:rPr>
        <w:t xml:space="preserve">overall? </w:t>
      </w:r>
    </w:p>
    <w:p w14:paraId="4EEDF141" w14:textId="72D92E14" w:rsidR="00AF5163" w:rsidRPr="00725EB8" w:rsidRDefault="00725EB8" w:rsidP="00C700F3">
      <w:pPr>
        <w:autoSpaceDE w:val="0"/>
        <w:autoSpaceDN w:val="0"/>
        <w:adjustRightInd w:val="0"/>
        <w:rPr>
          <w:color w:val="000000"/>
          <w:szCs w:val="22"/>
          <w:lang w:val="en-US"/>
        </w:rPr>
      </w:pPr>
      <w:r>
        <w:rPr>
          <w:color w:val="000000"/>
          <w:szCs w:val="22"/>
          <w:lang w:val="en-US"/>
        </w:rPr>
        <w:t xml:space="preserve">} </w:t>
      </w:r>
      <w:r w:rsidR="00AF5163" w:rsidRPr="00725EB8">
        <w:rPr>
          <w:color w:val="000000"/>
          <w:szCs w:val="22"/>
          <w:lang w:val="en-US"/>
        </w:rPr>
        <w:t xml:space="preserve">text was meant to by the whole 75MHz for 802.11 in general.  </w:t>
      </w:r>
      <w:r w:rsidR="00AF5163" w:rsidRPr="00725EB8">
        <w:rPr>
          <w:color w:val="000000"/>
          <w:szCs w:val="22"/>
          <w:highlight w:val="yellow"/>
          <w:lang w:val="en-US"/>
        </w:rPr>
        <w:t>can edit some</w:t>
      </w:r>
      <w:r w:rsidR="00AF5163" w:rsidRPr="00725EB8">
        <w:rPr>
          <w:color w:val="000000"/>
          <w:szCs w:val="22"/>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76D3B254" w:rsidR="00A4544C" w:rsidRDefault="00A4544C" w:rsidP="006874FD">
      <w:pPr>
        <w:pStyle w:val="Heading1"/>
      </w:pPr>
      <w:bookmarkStart w:id="0" w:name="_Hlk30606899"/>
      <w:r w:rsidRPr="00B0729F">
        <w:rPr>
          <w:lang w:val="en-US"/>
        </w:rPr>
        <w:t xml:space="preserve">Comments on “… </w:t>
      </w:r>
      <w:r w:rsidR="00B0729F" w:rsidRPr="00B0729F">
        <w:rPr>
          <w:lang w:val="en-US"/>
        </w:rPr>
        <w:t xml:space="preserve">the transportation and vehicular safety related </w:t>
      </w:r>
      <w:r w:rsidR="00B0729F" w:rsidRPr="00281E78">
        <w:rPr>
          <w:lang w:val="en-US"/>
        </w:rPr>
        <w:t>applications that are particularly well-suited for the 5.9 GHz band as compared to spectrum outside of the 5.9 GHz band, and how spectrum outside the 5.9 GHz band can be used efficiently and effectively to provide transportation and vehicular safety-related applications.</w:t>
      </w:r>
      <w:r w:rsidR="00B0729F">
        <w:rPr>
          <w:lang w:val="en-US"/>
        </w:rPr>
        <w:t>”</w:t>
      </w:r>
      <w:r w:rsidRPr="00B0729F">
        <w:rPr>
          <w:lang w:val="en-US"/>
        </w:rPr>
        <w:t xml:space="preserve"> [</w:t>
      </w:r>
      <w:r w:rsidR="00B0729F">
        <w:rPr>
          <w:lang w:val="en-US"/>
        </w:rPr>
        <w:t>B</w:t>
      </w:r>
      <w:r w:rsidRPr="00B0729F">
        <w:rPr>
          <w:lang w:val="en-US"/>
        </w:rPr>
        <w:t xml:space="preserve">], paragraph </w:t>
      </w:r>
      <w:r w:rsidR="00B0729F">
        <w:rPr>
          <w:lang w:val="en-US"/>
        </w:rPr>
        <w:t>9</w:t>
      </w:r>
      <w:r w:rsidR="00B0729F" w:rsidRPr="00B0729F">
        <w:rPr>
          <w:lang w:val="en-US"/>
        </w:rPr>
        <w:t xml:space="preserve"> </w:t>
      </w:r>
    </w:p>
    <w:bookmarkEnd w:id="0"/>
    <w:p w14:paraId="5A46C3CD" w14:textId="0A17003E" w:rsidR="00C20583" w:rsidRDefault="000B318C" w:rsidP="00165430">
      <w:pPr>
        <w:pStyle w:val="Heading2"/>
      </w:pPr>
      <w:r w:rsidRPr="005454E1">
        <w:t xml:space="preserve">On </w:t>
      </w:r>
      <w:r w:rsidRPr="005C1BC3">
        <w:t>t</w:t>
      </w:r>
      <w:r w:rsidR="00C700F3" w:rsidRPr="005C1BC3">
        <w:t xml:space="preserve">he spectrum needs </w:t>
      </w:r>
      <w:r w:rsidRPr="005C1BC3">
        <w:t xml:space="preserve">for </w:t>
      </w:r>
      <w:r w:rsidR="00C700F3" w:rsidRPr="005C1BC3">
        <w:t>achiev</w:t>
      </w:r>
      <w:r w:rsidRPr="005C1BC3">
        <w:t xml:space="preserve">ing </w:t>
      </w:r>
      <w:r w:rsidR="00C700F3" w:rsidRPr="005C1BC3">
        <w:t>the full benefit of traffic safety technologies:</w:t>
      </w:r>
    </w:p>
    <w:p w14:paraId="30A2FCD9" w14:textId="2F70F72F" w:rsidR="00C700F3" w:rsidRPr="005C1BC3" w:rsidRDefault="00C700F3" w:rsidP="00165430">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r w:rsidR="00FC4364" w:rsidRPr="005C1BC3">
        <w:t>is</w:t>
      </w:r>
      <w:r w:rsidRPr="005C1BC3">
        <w:t xml:space="preserve"> met in order to save more lives. The US Department of Transportation (DoT) in its latest report “</w:t>
      </w:r>
      <w:r w:rsidRPr="005C1BC3">
        <w:rPr>
          <w:i/>
          <w:iCs/>
        </w:rPr>
        <w:t>Preparing for the Future of Transportation</w:t>
      </w:r>
      <w:r w:rsidRPr="005C1BC3">
        <w:t>” [</w:t>
      </w:r>
      <w:hyperlink r:id="rId13" w:history="1">
        <w:r w:rsidRPr="005C1BC3">
          <w:rPr>
            <w:rStyle w:val="Hyperlink"/>
          </w:rPr>
          <w:t>1</w:t>
        </w:r>
      </w:hyperlink>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hyperlink r:id="rId14" w:history="1">
        <w:r w:rsidRPr="005C1BC3">
          <w:rPr>
            <w:rStyle w:val="Hyperlink"/>
          </w:rPr>
          <w:t>2</w:t>
        </w:r>
      </w:hyperlink>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165430"/>
    <w:p w14:paraId="03EC0E90" w14:textId="2FA21A45" w:rsidR="006926E3" w:rsidRPr="005C1BC3" w:rsidRDefault="006926E3" w:rsidP="00165430">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1BC78371"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r w:rsidR="008E6B37" w:rsidRPr="004F4D51">
        <w:rPr>
          <w:rFonts w:ascii="Arial" w:hAnsi="Arial" w:cs="Arial"/>
          <w:sz w:val="20"/>
          <w:u w:val="single"/>
        </w:rPr>
        <w:t>so,</w:t>
      </w:r>
      <w:r w:rsidR="00345845" w:rsidRPr="004F4D51">
        <w:rPr>
          <w:rFonts w:ascii="Arial" w:hAnsi="Arial" w:cs="Arial"/>
          <w:sz w:val="20"/>
          <w:u w:val="single"/>
        </w:rPr>
        <w:t xml:space="preserve">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6D4012A8" w:rsidR="004F4D51" w:rsidRDefault="004F4D51" w:rsidP="00A3513C">
      <w:pPr>
        <w:pStyle w:val="BodyText"/>
        <w:rPr>
          <w:rFonts w:ascii="Arial" w:hAnsi="Arial" w:cs="Arial"/>
          <w:sz w:val="20"/>
          <w:u w:val="single"/>
        </w:rPr>
      </w:pPr>
    </w:p>
    <w:p w14:paraId="711F097E" w14:textId="5BB0C550" w:rsidR="00165430" w:rsidRPr="005A2E58" w:rsidRDefault="00165430" w:rsidP="008E7E7C">
      <w:pPr>
        <w:pStyle w:val="Heading2"/>
        <w:rPr>
          <w:lang w:val="en-US"/>
        </w:rPr>
      </w:pPr>
      <w:r w:rsidRPr="005A2E58">
        <w:rPr>
          <w:lang w:val="en-US"/>
        </w:rPr>
        <w:t>International frequency bands harmonization for ITS applications</w:t>
      </w:r>
    </w:p>
    <w:p w14:paraId="4EBC2C25" w14:textId="061B6770" w:rsidR="00165430" w:rsidRPr="008E7E7C" w:rsidRDefault="00165430" w:rsidP="00165430">
      <w:pPr>
        <w:rPr>
          <w:lang w:val="en-US"/>
        </w:rPr>
      </w:pPr>
      <w:r w:rsidRPr="008E7E7C">
        <w:rPr>
          <w:lang w:val="en-US"/>
        </w:rPr>
        <w:t>ITU-R ha</w:t>
      </w:r>
      <w:r w:rsidR="005A2E58">
        <w:rPr>
          <w:lang w:val="en-US"/>
        </w:rPr>
        <w:t>s</w:t>
      </w:r>
      <w:r w:rsidRPr="008E7E7C">
        <w:rPr>
          <w:lang w:val="en-US"/>
        </w:rPr>
        <w:t xml:space="preserve"> studied international frequency bands harmonization for the current and future ITS applications according to Question ITU-R 205-5/5. Th</w:t>
      </w:r>
      <w:r w:rsidR="005A2E58">
        <w:rPr>
          <w:lang w:val="en-US"/>
        </w:rPr>
        <w:t>e</w:t>
      </w:r>
      <w:r w:rsidRPr="008E7E7C">
        <w:rPr>
          <w:lang w:val="en-US"/>
        </w:rPr>
        <w:t xml:space="preserve"> ITU-R working group study, Recommendation M.2121</w:t>
      </w:r>
      <w:r w:rsidR="00FF67FE">
        <w:rPr>
          <w:lang w:val="en-US"/>
        </w:rPr>
        <w:t xml:space="preserve"> </w:t>
      </w:r>
      <w:r w:rsidRPr="008E7E7C">
        <w:rPr>
          <w:lang w:val="en-US"/>
        </w:rPr>
        <w:t>[</w:t>
      </w:r>
      <w:r w:rsidR="00FF67FE">
        <w:rPr>
          <w:lang w:val="en-US"/>
        </w:rPr>
        <w:t>2a</w:t>
      </w:r>
      <w:r w:rsidRPr="008E7E7C">
        <w:rPr>
          <w:lang w:val="en-US"/>
        </w:rPr>
        <w:t>]</w:t>
      </w:r>
      <w:r w:rsidR="005A2E58">
        <w:rPr>
          <w:lang w:val="en-US"/>
        </w:rPr>
        <w:t>,</w:t>
      </w:r>
      <w:r w:rsidRPr="008E7E7C">
        <w:rPr>
          <w:lang w:val="en-US"/>
        </w:rPr>
        <w:t xml:space="preserve"> provides guidance on</w:t>
      </w:r>
      <w:r w:rsidR="005A2E58">
        <w:rPr>
          <w:lang w:val="en-US"/>
        </w:rPr>
        <w:t xml:space="preserve"> how to</w:t>
      </w:r>
      <w:r w:rsidRPr="008E7E7C">
        <w:rPr>
          <w:lang w:val="en-US"/>
        </w:rPr>
        <w:t xml:space="preserve"> </w:t>
      </w:r>
      <w:r w:rsidR="00934EB5" w:rsidRPr="00934EB5">
        <w:rPr>
          <w:lang w:val="en-US"/>
        </w:rPr>
        <w:t>harmonize</w:t>
      </w:r>
      <w:r w:rsidRPr="008E7E7C">
        <w:rPr>
          <w:lang w:val="en-US"/>
        </w:rPr>
        <w:t xml:space="preserve"> ITS frequency bands</w:t>
      </w:r>
      <w:r w:rsidR="005A2E58">
        <w:rPr>
          <w:lang w:val="en-US"/>
        </w:rPr>
        <w:t xml:space="preserve"> and </w:t>
      </w:r>
      <w:r w:rsidR="00E761C9">
        <w:rPr>
          <w:lang w:val="en-US"/>
        </w:rPr>
        <w:t>recommends</w:t>
      </w:r>
      <w:r w:rsidR="005A2E58">
        <w:rPr>
          <w:lang w:val="en-US"/>
        </w:rPr>
        <w:t xml:space="preserve"> that </w:t>
      </w:r>
      <w:r w:rsidR="00934EB5">
        <w:rPr>
          <w:lang w:val="en-US"/>
        </w:rPr>
        <w:t xml:space="preserve">“… Administrations should consider using the frequency band </w:t>
      </w:r>
      <w:r w:rsidRPr="008E7E7C">
        <w:rPr>
          <w:lang w:val="en-US"/>
        </w:rPr>
        <w:t>5850</w:t>
      </w:r>
      <w:r w:rsidR="00934EB5">
        <w:rPr>
          <w:lang w:val="en-US"/>
        </w:rPr>
        <w:t>-</w:t>
      </w:r>
      <w:r w:rsidRPr="008E7E7C">
        <w:rPr>
          <w:lang w:val="en-US"/>
        </w:rPr>
        <w:t>5925</w:t>
      </w:r>
      <w:r w:rsidR="00934EB5">
        <w:rPr>
          <w:lang w:val="en-US"/>
        </w:rPr>
        <w:t xml:space="preserve"> M</w:t>
      </w:r>
      <w:r w:rsidRPr="008E7E7C">
        <w:rPr>
          <w:lang w:val="en-US"/>
        </w:rPr>
        <w:t>Hz</w:t>
      </w:r>
      <w:r w:rsidR="00934EB5">
        <w:rPr>
          <w:lang w:val="en-US"/>
        </w:rPr>
        <w:t>, or parts thereof, for current and future ITS applications”</w:t>
      </w:r>
      <w:r w:rsidRPr="008E7E7C">
        <w:rPr>
          <w:lang w:val="en-US"/>
        </w:rPr>
        <w:t xml:space="preserve">. </w:t>
      </w:r>
      <w:r w:rsidR="00934EB5">
        <w:rPr>
          <w:lang w:val="en-US"/>
        </w:rPr>
        <w:t>Recommendation M.212, also recommends that current frequency usage for evolving ITS within Regions 1, 2 and 3, “… should be taken into account for regional harmonized ITS frequency bands …”</w:t>
      </w:r>
      <w:r w:rsidR="00E929B6">
        <w:rPr>
          <w:lang w:val="en-US"/>
        </w:rPr>
        <w:t xml:space="preserve"> and “</w:t>
      </w:r>
      <w:r w:rsidR="00E929B6" w:rsidRPr="00E929B6">
        <w:rPr>
          <w:lang w:val="en-US"/>
        </w:rPr>
        <w:t>that when using harmonized frequency bands for ITS, potential coexistence issues between ITS stations and other applications of the mobile service and/or other services should be taken into account.</w:t>
      </w:r>
      <w:r w:rsidR="00E929B6">
        <w:rPr>
          <w:lang w:val="en-US"/>
        </w:rPr>
        <w:t>”</w:t>
      </w:r>
    </w:p>
    <w:p w14:paraId="4E18AA1F" w14:textId="77777777" w:rsidR="00165430" w:rsidRPr="008E7E7C" w:rsidRDefault="00165430" w:rsidP="00A3513C">
      <w:pPr>
        <w:pStyle w:val="BodyText"/>
        <w:rPr>
          <w:rFonts w:ascii="Arial" w:hAnsi="Arial" w:cs="Arial"/>
          <w:sz w:val="20"/>
          <w:u w:val="single"/>
          <w:lang w:val="en-GB"/>
        </w:rPr>
      </w:pPr>
    </w:p>
    <w:p w14:paraId="42240B2F" w14:textId="5291D9D2" w:rsidR="005D04AE" w:rsidRDefault="005D04AE" w:rsidP="00165430">
      <w:pPr>
        <w:rPr>
          <w:lang w:val="en-US"/>
        </w:rPr>
      </w:pPr>
    </w:p>
    <w:p w14:paraId="405E2794" w14:textId="56B0EFFC" w:rsidR="005D04AE" w:rsidRPr="00C77921" w:rsidRDefault="005D04AE" w:rsidP="006874FD">
      <w:pPr>
        <w:pStyle w:val="Heading1"/>
        <w:rPr>
          <w:lang w:val="en-US"/>
        </w:rPr>
      </w:pPr>
      <w:r w:rsidRPr="00C77921">
        <w:rPr>
          <w:lang w:val="en-US"/>
        </w:rPr>
        <w:lastRenderedPageBreak/>
        <w:t xml:space="preserve">Comments on “… </w:t>
      </w:r>
      <w:r w:rsidR="00C77921" w:rsidRPr="00C77921">
        <w:rPr>
          <w:lang w:val="en-US"/>
        </w:rPr>
        <w:t xml:space="preserve">on available technical studies on C–V2X that could inform its </w:t>
      </w:r>
      <w:r w:rsidR="00C77921" w:rsidRPr="00281E78">
        <w:rPr>
          <w:lang w:val="en-US"/>
        </w:rPr>
        <w:t>consideration of C–V2X, including any recent studies that provide information about how C–V2X would operate in the 5.9 GHz band.</w:t>
      </w:r>
      <w:r w:rsidRPr="00281E78">
        <w:rPr>
          <w:lang w:val="en-US"/>
        </w:rPr>
        <w:t>” [</w:t>
      </w:r>
      <w:r w:rsidR="00C77921">
        <w:rPr>
          <w:lang w:val="en-US"/>
        </w:rPr>
        <w:t>B</w:t>
      </w:r>
      <w:r w:rsidRPr="00C77921">
        <w:rPr>
          <w:lang w:val="en-US"/>
        </w:rPr>
        <w:t xml:space="preserve">], paragraph </w:t>
      </w:r>
      <w:r w:rsidR="00C77921">
        <w:rPr>
          <w:lang w:val="en-US"/>
        </w:rPr>
        <w:t>12</w:t>
      </w:r>
    </w:p>
    <w:p w14:paraId="499AEB03" w14:textId="37B1AF26" w:rsidR="005D04AE" w:rsidRDefault="00C700F3" w:rsidP="00165430">
      <w:pPr>
        <w:pStyle w:val="Heading2"/>
      </w:pPr>
      <w:r w:rsidRPr="005C1BC3">
        <w:t>5G connectivity benefits should not be coupled to C-V2X:</w:t>
      </w:r>
    </w:p>
    <w:p w14:paraId="04C1D91D" w14:textId="08931291" w:rsidR="000B318C" w:rsidRDefault="000B318C" w:rsidP="00165430">
      <w:r w:rsidRPr="000B318C">
        <w:t xml:space="preserve">It is often wrongly assumed that the anticipated benefits of 5G connectivity are uniquely </w:t>
      </w:r>
      <w:r w:rsidR="00E4409F">
        <w:t>a</w:t>
      </w:r>
      <w:r w:rsidRPr="000B318C">
        <w:t xml:space="preserve">ssociated with the PC5 </w:t>
      </w:r>
      <w:r w:rsidR="003C782F" w:rsidRPr="000B318C">
        <w:t>side link</w:t>
      </w:r>
      <w:r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t>We agree that cellular V2N connectivity could complement V2V and V2I to enable additional services when the vehicles are inside the coverage area of a cellular network.</w:t>
      </w:r>
      <w:r w:rsidRPr="000B318C">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r w:rsidR="00345258">
        <w:t xml:space="preserve"> {this reference seems to be broken}</w:t>
      </w:r>
      <w:r w:rsidRPr="000B318C">
        <w:t>.</w:t>
      </w:r>
    </w:p>
    <w:p w14:paraId="6B2C7A7A" w14:textId="5B8368E6" w:rsidR="002D7AA6" w:rsidRDefault="002D7AA6" w:rsidP="00A3513C">
      <w:pPr>
        <w:pStyle w:val="BodyText"/>
        <w:spacing w:before="120"/>
      </w:pPr>
    </w:p>
    <w:p w14:paraId="1405A376" w14:textId="6E048B67" w:rsidR="002D7AA6" w:rsidRDefault="002D7AA6" w:rsidP="00165430">
      <w:pPr>
        <w:pStyle w:val="Heading2"/>
        <w:rPr>
          <w:lang w:val="en-US"/>
        </w:rPr>
      </w:pPr>
      <w:r>
        <w:t>Vehicle-to-Pedestrian Communications (V2P)</w:t>
      </w:r>
    </w:p>
    <w:p w14:paraId="22F97327" w14:textId="77777777" w:rsidR="00725EB8" w:rsidRDefault="00707B0B" w:rsidP="00A3513C">
      <w:pPr>
        <w:pStyle w:val="BodyText"/>
        <w:spacing w:before="120"/>
      </w:pPr>
      <w:r>
        <w: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B5C1F63" w14:textId="04E86BC8" w:rsidR="002D7AA6" w:rsidRPr="005C1BC3" w:rsidRDefault="00725EB8" w:rsidP="00725EB8">
      <w:pPr>
        <w:pStyle w:val="BodyText"/>
        <w:spacing w:before="120"/>
      </w:pPr>
      <w:r>
        <w:t xml:space="preserve">} Editors note: Is the use of “all” the correct statement to make here?  </w:t>
      </w:r>
      <w:r>
        <w:t>While there is a cost trade-off of having dual radios in a mobile phone – many mobile phones do have more than one radio and adding an additional radio while not “free” may not be “cost prohibited”.  We may want to state this. This argument does hold for a single radio mobile phone.</w:t>
      </w:r>
      <w:r>
        <w:t xml:space="preserve"> </w:t>
      </w:r>
      <w:r>
        <w:t xml:space="preserve">Note the following paragraph is all about adding a second radio to </w:t>
      </w:r>
      <w:r>
        <w:t xml:space="preserve">a phone (an 802.11 radio) to </w:t>
      </w:r>
      <w:r>
        <w:t xml:space="preserve">provide V2P communication. Also note it is possible that the user may not be any happier about giving up their Wi-Fi connectivity to provide V2P communication. While the Wi-Fi radio approach is likely significantly “lower cost” it is not “zero cost”.  </w:t>
      </w:r>
      <w:r w:rsidR="00707B0B">
        <w:br/>
      </w:r>
      <w:r w:rsidR="00707B0B">
        <w:b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r w:rsidR="00707B0B">
        <w:br/>
      </w: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07F6B443" w:rsidR="00DB43D6" w:rsidRPr="00537117" w:rsidRDefault="00DB43D6" w:rsidP="006874FD">
      <w:pPr>
        <w:pStyle w:val="Heading1"/>
        <w:rPr>
          <w:lang w:val="en-US"/>
        </w:rPr>
      </w:pPr>
      <w:r w:rsidRPr="00537117">
        <w:rPr>
          <w:lang w:val="en-US"/>
        </w:rPr>
        <w:lastRenderedPageBreak/>
        <w:t>Comments on “</w:t>
      </w:r>
      <w:r w:rsidR="00C77921" w:rsidRPr="00537117">
        <w:rPr>
          <w:lang w:val="en-US"/>
        </w:rPr>
        <w:t>The Commission proposes to modify existing DSRC licenses to allow</w:t>
      </w:r>
      <w:r w:rsidR="00537117" w:rsidRPr="00537117">
        <w:rPr>
          <w:lang w:val="en-US"/>
        </w:rPr>
        <w:t xml:space="preserve"> </w:t>
      </w:r>
      <w:r w:rsidR="00C77921" w:rsidRPr="00537117">
        <w:rPr>
          <w:lang w:val="en-US"/>
        </w:rPr>
        <w:t>operation in only the 5.895–5.925 GHz</w:t>
      </w:r>
      <w:r w:rsidR="00537117" w:rsidRPr="00537117">
        <w:rPr>
          <w:lang w:val="en-US"/>
        </w:rPr>
        <w:t xml:space="preserve"> </w:t>
      </w:r>
      <w:r w:rsidR="00C77921" w:rsidRPr="00281E78">
        <w:rPr>
          <w:lang w:val="en-US"/>
        </w:rPr>
        <w:t>sub-band to the extent that licensees</w:t>
      </w:r>
      <w:r w:rsidR="00537117" w:rsidRPr="00281E78">
        <w:rPr>
          <w:lang w:val="en-US"/>
        </w:rPr>
        <w:t xml:space="preserve"> </w:t>
      </w:r>
      <w:r w:rsidR="00C77921" w:rsidRPr="00281E78">
        <w:rPr>
          <w:lang w:val="en-US"/>
        </w:rPr>
        <w:t>want to operate a C–V2X system or only</w:t>
      </w:r>
      <w:r w:rsidR="00537117" w:rsidRPr="00281E78">
        <w:rPr>
          <w:lang w:val="en-US"/>
        </w:rPr>
        <w:t xml:space="preserve"> </w:t>
      </w:r>
      <w:r w:rsidR="00C77921" w:rsidRPr="00281E78">
        <w:rPr>
          <w:lang w:val="en-US"/>
        </w:rPr>
        <w:t>in 5.895–5.905 GHz to the extent this</w:t>
      </w:r>
      <w:r w:rsidR="00537117" w:rsidRPr="00281E78">
        <w:rPr>
          <w:lang w:val="en-US"/>
        </w:rPr>
        <w:t xml:space="preserve"> </w:t>
      </w:r>
      <w:r w:rsidR="00C77921" w:rsidRPr="00281E78">
        <w:rPr>
          <w:lang w:val="en-US"/>
        </w:rPr>
        <w:t>sub-band is retained for DSRC systems</w:t>
      </w:r>
      <w:r w:rsidR="00537117" w:rsidRPr="00281E78">
        <w:rPr>
          <w:lang w:val="en-US"/>
        </w:rPr>
        <w:t xml:space="preserve"> </w:t>
      </w:r>
      <w:r w:rsidR="00C77921" w:rsidRPr="00281E78">
        <w:rPr>
          <w:lang w:val="en-US"/>
        </w:rPr>
        <w:t>and the licensees want to continue their</w:t>
      </w:r>
      <w:r w:rsidR="00537117" w:rsidRPr="00281E78">
        <w:rPr>
          <w:lang w:val="en-US"/>
        </w:rPr>
        <w:t xml:space="preserve"> </w:t>
      </w:r>
      <w:r w:rsidR="00C77921" w:rsidRPr="00281E78">
        <w:rPr>
          <w:lang w:val="en-US"/>
        </w:rPr>
        <w:t>DSRC operations.</w:t>
      </w:r>
      <w:r w:rsidRPr="00281E78">
        <w:rPr>
          <w:lang w:val="en-US"/>
        </w:rPr>
        <w:t>” [</w:t>
      </w:r>
      <w:r w:rsidR="00537117">
        <w:rPr>
          <w:lang w:val="en-US"/>
        </w:rPr>
        <w:t>B</w:t>
      </w:r>
      <w:r w:rsidRPr="00537117">
        <w:rPr>
          <w:lang w:val="en-US"/>
        </w:rPr>
        <w:t xml:space="preserve">], paragraph </w:t>
      </w:r>
      <w:r w:rsidR="00537117">
        <w:rPr>
          <w:lang w:val="en-US"/>
        </w:rPr>
        <w:t>20</w:t>
      </w:r>
    </w:p>
    <w:p w14:paraId="78B101C5" w14:textId="77777777" w:rsidR="00DB43D6" w:rsidRDefault="00DB43D6" w:rsidP="005C1BC3">
      <w:pPr>
        <w:autoSpaceDE w:val="0"/>
        <w:autoSpaceDN w:val="0"/>
        <w:adjustRightInd w:val="0"/>
        <w:ind w:left="720" w:hanging="720"/>
        <w:rPr>
          <w:rFonts w:ascii="Calibri" w:hAnsi="Calibri" w:cs="Calibri"/>
          <w:color w:val="000000"/>
          <w:sz w:val="23"/>
          <w:szCs w:val="23"/>
          <w:lang w:val="en-US"/>
        </w:rPr>
      </w:pPr>
    </w:p>
    <w:p w14:paraId="394F30DA" w14:textId="6E04F9AE" w:rsidR="00344C9B" w:rsidRPr="005C1BC3" w:rsidRDefault="00344C9B" w:rsidP="00165430">
      <w:pPr>
        <w:pStyle w:val="Heading2"/>
        <w:rPr>
          <w:lang w:val="en-US"/>
        </w:rPr>
      </w:pPr>
      <w:r w:rsidRPr="005C1BC3">
        <w:rPr>
          <w:lang w:val="en-US"/>
        </w:rPr>
        <w:t>V2X Channel Needs</w:t>
      </w:r>
    </w:p>
    <w:p w14:paraId="2E11EA53" w14:textId="587D92F8" w:rsidR="00344C9B" w:rsidRDefault="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4FEB8BC9" w:rsidR="00344C9B" w:rsidRDefault="00344C9B">
      <w:r>
        <w:t>On the other hand, non-safety critical messages may constitute the major economic driver for market adoption of V2X. For example, platooning of trucks on highways was shown to improve average fuel efficiency by up to 13% for the involved vehicles [</w:t>
      </w:r>
      <w:r w:rsidR="003A2283">
        <w:t>3a</w:t>
      </w:r>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w:t>
      </w:r>
      <w:r w:rsidR="001C3A23">
        <w:t>}</w:t>
      </w:r>
      <w:r w:rsidR="003A2283">
        <w:t xml:space="preserve">check this reference} </w:t>
      </w:r>
      <w:r>
        <w:t>in order to maintain speed and distance, thus creating frequent potential interference of BSMs.</w:t>
      </w:r>
    </w:p>
    <w:p w14:paraId="2CA9E7E0" w14:textId="77777777" w:rsidR="00344C9B" w:rsidRDefault="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44DD4C82" w14:textId="6A5F08B1" w:rsidR="004F4D51" w:rsidRDefault="00725EB8" w:rsidP="00725EB8">
      <w:pPr>
        <w:autoSpaceDE w:val="0"/>
        <w:autoSpaceDN w:val="0"/>
        <w:adjustRightInd w:val="0"/>
        <w:rPr>
          <w:rFonts w:ascii="Calibri" w:hAnsi="Calibri" w:cs="Calibri"/>
          <w:color w:val="000000"/>
          <w:sz w:val="23"/>
          <w:szCs w:val="23"/>
          <w:lang w:val="en-US"/>
        </w:rPr>
      </w:pPr>
      <w:r>
        <w:rPr>
          <w:rFonts w:ascii="Calibri" w:hAnsi="Calibri" w:cs="Calibri"/>
          <w:color w:val="000000"/>
          <w:sz w:val="23"/>
          <w:szCs w:val="23"/>
          <w:lang w:val="en-US"/>
        </w:rPr>
        <w:t>} Editors note: A c</w:t>
      </w:r>
      <w:r w:rsidRPr="00725EB8">
        <w:rPr>
          <w:rFonts w:ascii="Calibri" w:hAnsi="Calibri" w:cs="Calibri"/>
          <w:color w:val="000000"/>
          <w:sz w:val="23"/>
          <w:szCs w:val="23"/>
          <w:lang w:val="en-US"/>
        </w:rPr>
        <w:t xml:space="preserve">omment </w:t>
      </w:r>
      <w:r>
        <w:rPr>
          <w:rFonts w:ascii="Calibri" w:hAnsi="Calibri" w:cs="Calibri"/>
          <w:color w:val="000000"/>
          <w:sz w:val="23"/>
          <w:szCs w:val="23"/>
          <w:lang w:val="en-US"/>
        </w:rPr>
        <w:t xml:space="preserve">was </w:t>
      </w:r>
      <w:r w:rsidRPr="00725EB8">
        <w:rPr>
          <w:rFonts w:ascii="Calibri" w:hAnsi="Calibri" w:cs="Calibri"/>
          <w:color w:val="000000"/>
          <w:sz w:val="23"/>
          <w:szCs w:val="23"/>
          <w:lang w:val="en-US"/>
        </w:rPr>
        <w:t xml:space="preserve">received </w:t>
      </w:r>
      <w:r>
        <w:rPr>
          <w:rFonts w:ascii="Calibri" w:hAnsi="Calibri" w:cs="Calibri"/>
          <w:color w:val="000000"/>
          <w:sz w:val="23"/>
          <w:szCs w:val="23"/>
          <w:lang w:val="en-US"/>
        </w:rPr>
        <w:t>suggesting moving t</w:t>
      </w:r>
      <w:r w:rsidRPr="00725EB8">
        <w:rPr>
          <w:rFonts w:ascii="Calibri" w:hAnsi="Calibri" w:cs="Calibri"/>
          <w:color w:val="000000"/>
          <w:sz w:val="23"/>
          <w:szCs w:val="23"/>
          <w:lang w:val="en-US"/>
        </w:rPr>
        <w:t>his</w:t>
      </w:r>
      <w:r>
        <w:rPr>
          <w:rFonts w:ascii="Calibri" w:hAnsi="Calibri" w:cs="Calibri"/>
          <w:color w:val="000000"/>
          <w:sz w:val="23"/>
          <w:szCs w:val="23"/>
          <w:lang w:val="en-US"/>
        </w:rPr>
        <w:t xml:space="preserve"> section</w:t>
      </w:r>
      <w:r w:rsidRPr="00725EB8">
        <w:rPr>
          <w:rFonts w:ascii="Calibri" w:hAnsi="Calibri" w:cs="Calibri"/>
          <w:color w:val="000000"/>
          <w:sz w:val="23"/>
          <w:szCs w:val="23"/>
          <w:lang w:val="en-US"/>
        </w:rPr>
        <w:t xml:space="preserve"> to be section 3.2, moving the current 3.2 to 3.3, but I have left this here as if we move it there </w:t>
      </w:r>
      <w:r>
        <w:rPr>
          <w:rFonts w:ascii="Calibri" w:hAnsi="Calibri" w:cs="Calibri"/>
          <w:color w:val="000000"/>
          <w:sz w:val="23"/>
          <w:szCs w:val="23"/>
          <w:lang w:val="en-US"/>
        </w:rPr>
        <w:t xml:space="preserve">will be </w:t>
      </w:r>
      <w:r w:rsidRPr="00725EB8">
        <w:rPr>
          <w:rFonts w:ascii="Calibri" w:hAnsi="Calibri" w:cs="Calibri"/>
          <w:color w:val="000000"/>
          <w:sz w:val="23"/>
          <w:szCs w:val="23"/>
          <w:lang w:val="en-US"/>
        </w:rPr>
        <w:t xml:space="preserve">no content in section 5.  This </w:t>
      </w:r>
      <w:r>
        <w:rPr>
          <w:rFonts w:ascii="Calibri" w:hAnsi="Calibri" w:cs="Calibri"/>
          <w:color w:val="000000"/>
          <w:sz w:val="23"/>
          <w:szCs w:val="23"/>
          <w:lang w:val="en-US"/>
        </w:rPr>
        <w:t xml:space="preserve">should be </w:t>
      </w:r>
      <w:r w:rsidRPr="00725EB8">
        <w:rPr>
          <w:rFonts w:ascii="Calibri" w:hAnsi="Calibri" w:cs="Calibri"/>
          <w:color w:val="000000"/>
          <w:sz w:val="23"/>
          <w:szCs w:val="23"/>
          <w:lang w:val="en-US"/>
        </w:rPr>
        <w:t>discussed.</w:t>
      </w:r>
      <w:r>
        <w:rPr>
          <w:rFonts w:ascii="Calibri" w:hAnsi="Calibri" w:cs="Calibri"/>
          <w:color w:val="000000"/>
          <w:sz w:val="23"/>
          <w:szCs w:val="23"/>
          <w:lang w:val="en-US"/>
        </w:rPr>
        <w:t xml:space="preserve">  If the content is moved new content would have to be </w:t>
      </w:r>
      <w:r w:rsidR="0036590F">
        <w:rPr>
          <w:rFonts w:ascii="Calibri" w:hAnsi="Calibri" w:cs="Calibri"/>
          <w:color w:val="000000"/>
          <w:sz w:val="23"/>
          <w:szCs w:val="23"/>
          <w:lang w:val="en-US"/>
        </w:rPr>
        <w:t>added</w:t>
      </w:r>
      <w:r>
        <w:rPr>
          <w:rFonts w:ascii="Calibri" w:hAnsi="Calibri" w:cs="Calibri"/>
          <w:color w:val="000000"/>
          <w:sz w:val="23"/>
          <w:szCs w:val="23"/>
          <w:lang w:val="en-US"/>
        </w:rPr>
        <w:t>, or will drop out.</w:t>
      </w:r>
    </w:p>
    <w:p w14:paraId="2C7F8342" w14:textId="77777777" w:rsidR="00725EB8" w:rsidRPr="0070722A" w:rsidRDefault="00725EB8"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165430" w:rsidRDefault="00E433FC" w:rsidP="00E433FC">
      <w:pPr>
        <w:autoSpaceDE w:val="0"/>
        <w:autoSpaceDN w:val="0"/>
        <w:adjustRightInd w:val="0"/>
        <w:ind w:left="720" w:hanging="720"/>
        <w:rPr>
          <w:rFonts w:ascii="Calibri" w:hAnsi="Calibri" w:cs="Calibri"/>
          <w:b/>
          <w:color w:val="000000"/>
          <w:sz w:val="28"/>
          <w:szCs w:val="23"/>
          <w:highlight w:val="yellow"/>
          <w:lang w:val="en-US"/>
        </w:rPr>
      </w:pPr>
      <w:r w:rsidRPr="00165430">
        <w:rPr>
          <w:rFonts w:ascii="Calibri" w:hAnsi="Calibri" w:cs="Calibri"/>
          <w:b/>
          <w:color w:val="000000"/>
          <w:sz w:val="28"/>
          <w:szCs w:val="23"/>
          <w:highlight w:val="yellow"/>
          <w:lang w:val="en-US"/>
        </w:rPr>
        <w:t xml:space="preserve">OOB </w:t>
      </w:r>
      <w:r w:rsidR="003209F9" w:rsidRPr="00165430">
        <w:rPr>
          <w:rFonts w:ascii="Calibri" w:hAnsi="Calibri" w:cs="Calibri"/>
          <w:b/>
          <w:color w:val="000000"/>
          <w:sz w:val="28"/>
          <w:szCs w:val="23"/>
          <w:highlight w:val="yellow"/>
          <w:lang w:val="en-US"/>
        </w:rPr>
        <w:t>performance</w:t>
      </w:r>
      <w:r w:rsidRPr="00165430">
        <w:rPr>
          <w:rFonts w:ascii="Calibri" w:hAnsi="Calibri" w:cs="Calibri"/>
          <w:b/>
          <w:color w:val="000000"/>
          <w:sz w:val="28"/>
          <w:szCs w:val="23"/>
          <w:highlight w:val="yellow"/>
          <w:lang w:val="en-US"/>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6D70C757" w:rsidR="00D03A87" w:rsidRPr="00165430" w:rsidRDefault="00D03A87" w:rsidP="006874FD">
      <w:pPr>
        <w:pStyle w:val="Heading1"/>
      </w:pPr>
      <w:r w:rsidRPr="00165430">
        <w:t xml:space="preserve">Comment on “… </w:t>
      </w:r>
      <w:r w:rsidR="00537117">
        <w:t>on the extent to which its proposals would make ITS based technologies either more or less effective.</w:t>
      </w:r>
      <w:r w:rsidRPr="00165430">
        <w:t>” [</w:t>
      </w:r>
      <w:r w:rsidR="00537117">
        <w:t>B</w:t>
      </w:r>
      <w:r w:rsidRPr="00165430">
        <w:t xml:space="preserve">] paragraph </w:t>
      </w:r>
      <w:r w:rsidR="00537117">
        <w:t>48</w:t>
      </w:r>
    </w:p>
    <w:p w14:paraId="7B012418" w14:textId="59B4C476" w:rsidR="00E433FC" w:rsidRPr="0070722A" w:rsidRDefault="00E433FC" w:rsidP="00165430">
      <w:pPr>
        <w:pStyle w:val="Heading2"/>
        <w:rPr>
          <w:lang w:val="en-US"/>
        </w:rPr>
      </w:pPr>
      <w:r w:rsidRPr="0070722A">
        <w:rPr>
          <w:lang w:val="en-US"/>
        </w:rPr>
        <w:t xml:space="preserve">Need for common V2X </w:t>
      </w:r>
      <w:r w:rsidR="003209F9" w:rsidRPr="0070722A">
        <w:rPr>
          <w:lang w:val="en-US"/>
        </w:rPr>
        <w:t>safety</w:t>
      </w:r>
      <w:r w:rsidRPr="0070722A">
        <w:rPr>
          <w:lang w:val="en-US"/>
        </w:rPr>
        <w:t xml:space="preserve"> format/broadcast type:</w:t>
      </w:r>
    </w:p>
    <w:p w14:paraId="65F0CBD8" w14:textId="77777777" w:rsidR="004D4BAE" w:rsidRDefault="004D4BAE" w:rsidP="004D4BAE">
      <w:pPr>
        <w:ind w:left="426" w:right="-459"/>
        <w:rPr>
          <w:sz w:val="24"/>
          <w:szCs w:val="24"/>
        </w:rPr>
      </w:pPr>
    </w:p>
    <w:p w14:paraId="7BBCCA7D" w14:textId="1175EAAB" w:rsidR="004D4BAE" w:rsidRDefault="004D4BAE" w:rsidP="004D4BAE">
      <w:pPr>
        <w:ind w:left="426" w:right="-459"/>
        <w:rPr>
          <w:sz w:val="24"/>
          <w:szCs w:val="24"/>
        </w:rPr>
      </w:pPr>
    </w:p>
    <w:p w14:paraId="763D6A13" w14:textId="40E0BE27" w:rsidR="005454E1" w:rsidRPr="00165430" w:rsidRDefault="005454E1" w:rsidP="00A67034">
      <w:pPr>
        <w:pStyle w:val="Heading3"/>
      </w:pPr>
      <w:r w:rsidRPr="00165430">
        <w:t xml:space="preserve">DOT position on </w:t>
      </w:r>
      <w:r w:rsidRPr="00A67034">
        <w:t>interoperability</w:t>
      </w:r>
      <w:r w:rsidRPr="00165430">
        <w:t xml:space="preserve"> and robust safety/</w:t>
      </w:r>
      <w:r w:rsidR="003C782F" w:rsidRPr="00165430">
        <w:t>public</w:t>
      </w:r>
      <w:r w:rsidRPr="00165430">
        <w:t xml:space="preserve"> safety</w:t>
      </w:r>
    </w:p>
    <w:p w14:paraId="02C6AB56" w14:textId="188476AA" w:rsidR="005454E1" w:rsidRDefault="005454E1" w:rsidP="00165430">
      <w:r>
        <w:t xml:space="preserve">Quoted from [AA]: </w:t>
      </w:r>
      <w:r w:rsidR="009207F9">
        <w:t>“</w:t>
      </w:r>
      <w:r>
        <w:t>We note that DOT envisions DSRC units in every new motor vehicle for life-saving communications.  To ensure interoperability and robust safety/public safety</w:t>
      </w:r>
      <w:bookmarkStart w:id="1"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1"/>
      <w:r>
        <w:t xml:space="preserve"> communications among </w:t>
      </w:r>
      <w:r>
        <w:lastRenderedPageBreak/>
        <w:t>these DSRC devices nationwide, we adopt the standard supported by most commenters and developed under an accredited standard setting process (ASTM E2213-03 or “ASTM-DSRC”).</w:t>
      </w:r>
      <w:r w:rsidR="009207F9">
        <w:t>”</w:t>
      </w:r>
      <w:r>
        <w:t xml:space="preserve">  </w:t>
      </w:r>
    </w:p>
    <w:bookmarkStart w:id="2"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2"/>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165430">
        <w:rPr>
          <w:rFonts w:ascii="Calibri" w:hAnsi="Calibri" w:cs="Calibri"/>
          <w:b/>
          <w:color w:val="000000"/>
          <w:sz w:val="28"/>
          <w:szCs w:val="23"/>
          <w:highlight w:val="yellow"/>
          <w:lang w:val="en-US"/>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7220395C" w:rsidR="004F4D51" w:rsidRPr="00165430" w:rsidRDefault="001C3A23" w:rsidP="006874FD">
      <w:pPr>
        <w:pStyle w:val="Heading1"/>
      </w:pPr>
      <w:r w:rsidRPr="00165430">
        <w:t xml:space="preserve">Comments on “… </w:t>
      </w:r>
      <w:r w:rsidR="00537117">
        <w:t xml:space="preserve">how to evaluate the benefits and costs of its proposal given the evolving nature of transportation and vehicular </w:t>
      </w:r>
      <w:r w:rsidR="006C3496">
        <w:t>safety related</w:t>
      </w:r>
      <w:r w:rsidR="00537117">
        <w:t xml:space="preserve"> technologies, both within and outside of the 5.9 GHz band.</w:t>
      </w:r>
      <w:r w:rsidRPr="00165430">
        <w:t>”, [</w:t>
      </w:r>
      <w:r w:rsidR="00537117">
        <w:t>B</w:t>
      </w:r>
      <w:r w:rsidRPr="00165430">
        <w:t xml:space="preserve">] paragraph </w:t>
      </w:r>
      <w:r w:rsidR="00537117">
        <w:t>48</w:t>
      </w:r>
    </w:p>
    <w:p w14:paraId="5F4551F8" w14:textId="1732F0C6" w:rsidR="00E433FC" w:rsidRPr="0070722A" w:rsidRDefault="00E433FC" w:rsidP="00165430">
      <w:pPr>
        <w:pStyle w:val="Heading2"/>
        <w:rPr>
          <w:rFonts w:ascii="Calibri" w:hAnsi="Calibri" w:cs="Calibri"/>
          <w:lang w:val="en-US"/>
        </w:rPr>
      </w:pPr>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6F7559B5" w:rsidR="00E433FC" w:rsidRPr="0070722A" w:rsidRDefault="00E433FC" w:rsidP="00165430">
      <w:pPr>
        <w:pStyle w:val="Heading2"/>
        <w:rPr>
          <w:lang w:val="en-US"/>
        </w:rPr>
      </w:pPr>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76205BD3" w:rsidR="00E433FC" w:rsidRPr="0070722A" w:rsidRDefault="00E433FC" w:rsidP="00165430">
      <w:pPr>
        <w:pStyle w:val="Heading2"/>
        <w:rPr>
          <w:rFonts w:ascii="Calibri" w:hAnsi="Calibri" w:cs="Calibri"/>
          <w:lang w:val="en-US"/>
        </w:rPr>
      </w:pPr>
      <w:r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Default="00E433FC" w:rsidP="00211A64">
      <w:pPr>
        <w:autoSpaceDE w:val="0"/>
        <w:autoSpaceDN w:val="0"/>
        <w:adjustRightInd w:val="0"/>
        <w:rPr>
          <w:color w:val="000000"/>
          <w:sz w:val="23"/>
          <w:szCs w:val="23"/>
          <w:lang w:val="en-US"/>
        </w:rPr>
      </w:pPr>
    </w:p>
    <w:p w14:paraId="1D2102DF" w14:textId="6075FF10" w:rsidR="00FD6090" w:rsidRDefault="00FD6090" w:rsidP="008E7E7C">
      <w:pPr>
        <w:pStyle w:val="Heading2"/>
        <w:rPr>
          <w:lang w:val="en-US"/>
        </w:rPr>
      </w:pPr>
      <w:r>
        <w:rPr>
          <w:lang w:val="en-US"/>
        </w:rPr>
        <w:t>Implications of different access models:</w:t>
      </w:r>
    </w:p>
    <w:p w14:paraId="72D58199" w14:textId="506E1729" w:rsidR="00FD6090" w:rsidRDefault="00FD6090" w:rsidP="00FD6090">
      <w:pPr>
        <w:rPr>
          <w:lang w:val="en-US"/>
        </w:rPr>
      </w:pPr>
      <w:r>
        <w:t>Contrary to DSRC protocols, which are able to manage the access to the wireless channel in a distributed manner, the channel access management of C-V2X PC5 requires accurate time synchronization, which must be acquired by GNSS systems like GPS [</w:t>
      </w:r>
      <w:r w:rsidR="008027B4">
        <w:t>7</w:t>
      </w:r>
      <w:r>
        <w:t xml:space="preserve">]. Even though this requirement 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b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r>
        <w:br/>
      </w:r>
      <w:r>
        <w:b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r>
        <w:br/>
      </w:r>
      <w:r>
        <w:br/>
      </w:r>
      <w:r w:rsidR="0036590F">
        <w:rPr>
          <w:lang w:val="en-US"/>
        </w:rPr>
        <w:t xml:space="preserve">} Editor’s comment: </w:t>
      </w:r>
      <w:r w:rsidR="0036590F" w:rsidRPr="0036590F">
        <w:rPr>
          <w:lang w:val="en-US"/>
        </w:rPr>
        <w:t>Should there be a more positive statement on the nature of DRSC’s distributed control and access?  Should it also be clearly stated what the level of GNSS dependence is required for DRSC</w:t>
      </w:r>
      <w:r w:rsidR="0036590F">
        <w:rPr>
          <w:lang w:val="en-US"/>
        </w:rPr>
        <w:t>, if any</w:t>
      </w:r>
      <w:r w:rsidR="0036590F" w:rsidRPr="0036590F">
        <w:rPr>
          <w:lang w:val="en-US"/>
        </w:rPr>
        <w:t>.</w:t>
      </w:r>
    </w:p>
    <w:p w14:paraId="03D9C877" w14:textId="77777777" w:rsidR="00FD6090" w:rsidRDefault="00ED314E" w:rsidP="00FD6090">
      <w:pPr>
        <w:jc w:val="center"/>
      </w:pPr>
      <w:r>
        <w:pict w14:anchorId="1E064D70">
          <v:rect id="_x0000_i1025" style="width:468pt;height:1.5pt" o:hralign="center" o:hrstd="t" o:hr="t" fillcolor="#a0a0a0" stroked="f"/>
        </w:pict>
      </w:r>
    </w:p>
    <w:p w14:paraId="768CED23" w14:textId="77777777" w:rsidR="00FD6090" w:rsidRDefault="00FD6090" w:rsidP="00211A64">
      <w:pPr>
        <w:autoSpaceDE w:val="0"/>
        <w:autoSpaceDN w:val="0"/>
        <w:adjustRightInd w:val="0"/>
        <w:rPr>
          <w:color w:val="000000"/>
          <w:sz w:val="23"/>
          <w:szCs w:val="23"/>
          <w:lang w:val="en-US"/>
        </w:rPr>
      </w:pPr>
    </w:p>
    <w:p w14:paraId="1FF17450" w14:textId="0EBEED79" w:rsidR="00165430" w:rsidRPr="005C1BC3" w:rsidRDefault="00165430" w:rsidP="008E7E7C">
      <w:pPr>
        <w:pStyle w:val="Heading2"/>
        <w:rPr>
          <w:lang w:val="en-US"/>
        </w:rPr>
      </w:pPr>
      <w:r w:rsidRPr="005C1BC3">
        <w:rPr>
          <w:lang w:val="en-US"/>
        </w:rPr>
        <w:t>V2X communication technology standards</w:t>
      </w:r>
    </w:p>
    <w:p w14:paraId="0D07D5F7" w14:textId="77777777" w:rsidR="00165430" w:rsidRDefault="00165430" w:rsidP="00165430">
      <w:r>
        <w:t xml:space="preserve">ITU-R also have studied on radio interface standards of vehicle to vehicle and vehicle to </w:t>
      </w:r>
      <w:r>
        <w:rPr>
          <w:color w:val="0000FF"/>
        </w:rPr>
        <w:t>infrastructure</w:t>
      </w:r>
      <w:r>
        <w:t xml:space="preserve"> two-way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[3c]. It states that V2V/V2I communication technologies for ITS applications should apply industrial standards.</w:t>
      </w:r>
    </w:p>
    <w:p w14:paraId="3AE98420" w14:textId="77777777" w:rsidR="00165430" w:rsidRPr="008E7E7C" w:rsidRDefault="00165430" w:rsidP="00211A64">
      <w:pPr>
        <w:autoSpaceDE w:val="0"/>
        <w:autoSpaceDN w:val="0"/>
        <w:adjustRightInd w:val="0"/>
        <w:rPr>
          <w:color w:val="000000"/>
          <w:sz w:val="23"/>
          <w:szCs w:val="23"/>
        </w:rPr>
      </w:pPr>
    </w:p>
    <w:p w14:paraId="68B7C281" w14:textId="3727B8F2" w:rsidR="001C3A23" w:rsidRDefault="001C3A23" w:rsidP="00165430">
      <w:pPr>
        <w:pStyle w:val="Heading1"/>
        <w:rPr>
          <w:b w:val="0"/>
          <w:u w:val="none"/>
          <w:lang w:val="en-US"/>
        </w:rPr>
      </w:pPr>
      <w:r>
        <w:rPr>
          <w:lang w:val="en-US"/>
        </w:rPr>
        <w:t xml:space="preserve">Comment on IEEE 802.11 standards referencing </w:t>
      </w:r>
      <w:r w:rsidR="005037F6">
        <w:rPr>
          <w:lang w:val="en-US"/>
        </w:rPr>
        <w:br/>
      </w:r>
      <w:r w:rsidR="00210C0D" w:rsidRPr="00165430">
        <w:rPr>
          <w:b w:val="0"/>
          <w:u w:val="none"/>
          <w:lang w:val="en-US"/>
        </w:rPr>
        <w:t>}</w:t>
      </w:r>
      <w:r w:rsidRPr="00165430">
        <w:rPr>
          <w:b w:val="0"/>
          <w:u w:val="none"/>
          <w:lang w:val="en-US"/>
        </w:rPr>
        <w:t>need to find an NPRM reference to tie this comment to</w:t>
      </w:r>
      <w:r w:rsidR="00210C0D" w:rsidRPr="00165430">
        <w:rPr>
          <w:b w:val="0"/>
          <w:u w:val="none"/>
          <w:lang w:val="en-US"/>
        </w:rPr>
        <w:t>}</w:t>
      </w:r>
    </w:p>
    <w:p w14:paraId="09EEEF9D" w14:textId="77777777" w:rsidR="00281E78" w:rsidRPr="00281E78" w:rsidRDefault="00281E78" w:rsidP="008E7E7C">
      <w:pPr>
        <w:rPr>
          <w:lang w:val="en-US"/>
        </w:rPr>
      </w:pPr>
    </w:p>
    <w:p w14:paraId="7DAE266B" w14:textId="45CFBEC6" w:rsidR="00281E78" w:rsidRDefault="008436FD" w:rsidP="008E7E7C">
      <w:pPr>
        <w:rPr>
          <w:lang w:val="en-US"/>
        </w:rPr>
      </w:pPr>
      <w:r>
        <w:rPr>
          <w:lang w:val="en-US"/>
        </w:rPr>
        <w:t>} the published NPRM [B] refers to the</w:t>
      </w:r>
      <w:r w:rsidR="0036590F">
        <w:rPr>
          <w:lang w:val="en-US"/>
        </w:rPr>
        <w:t xml:space="preserve"> IEEE 802.11 standars as listed below</w:t>
      </w:r>
      <w:r>
        <w:rPr>
          <w:lang w:val="en-US"/>
        </w:rPr>
        <w:t>:</w:t>
      </w:r>
    </w:p>
    <w:p w14:paraId="6CE64AC4" w14:textId="2714099D" w:rsidR="00281E78" w:rsidRDefault="008436FD" w:rsidP="008E7E7C">
      <w:pPr>
        <w:pStyle w:val="bullets"/>
      </w:pPr>
      <w:r w:rsidRPr="00281E78">
        <w:t>“Institute of Electrical and Electronics Engineers (IEEE) standard”</w:t>
      </w:r>
      <w:r w:rsidR="00581AAB">
        <w:t xml:space="preserve"> </w:t>
      </w:r>
      <w:r w:rsidRPr="00281E78">
        <w:t>(</w:t>
      </w:r>
      <w:r w:rsidR="004F0AD8">
        <w:t xml:space="preserve">[B] </w:t>
      </w:r>
      <w:r w:rsidRPr="00281E78">
        <w:t>paragraph 26)</w:t>
      </w:r>
      <w:r w:rsidR="00581AAB">
        <w:br/>
      </w:r>
      <w:r w:rsidR="00581AAB" w:rsidRPr="0036590F">
        <w:rPr>
          <w:i/>
        </w:rPr>
        <w:t>This appears to be ok</w:t>
      </w:r>
    </w:p>
    <w:p w14:paraId="712680CC" w14:textId="1AE87940" w:rsidR="00281E78" w:rsidRDefault="008436FD" w:rsidP="008E7E7C">
      <w:pPr>
        <w:pStyle w:val="bullets"/>
      </w:pPr>
      <w:r w:rsidRPr="00281E78">
        <w:t xml:space="preserve">  “IEEE 802.11 family of standards”</w:t>
      </w:r>
      <w:r w:rsidR="00581AAB">
        <w:t xml:space="preserve"> </w:t>
      </w:r>
      <w:r w:rsidRPr="00281E78">
        <w:t>(</w:t>
      </w:r>
      <w:r w:rsidR="004F0AD8">
        <w:t>[B]</w:t>
      </w:r>
      <w:r w:rsidR="004F0AD8">
        <w:t xml:space="preserve"> </w:t>
      </w:r>
      <w:r w:rsidRPr="00281E78">
        <w:t>paragraph 27)</w:t>
      </w:r>
    </w:p>
    <w:p w14:paraId="1FFE9A4C" w14:textId="40BA51D9" w:rsidR="00581AAB" w:rsidRPr="0036590F" w:rsidRDefault="00581AAB" w:rsidP="008E7E7C">
      <w:pPr>
        <w:pStyle w:val="bullets"/>
        <w:numPr>
          <w:ilvl w:val="0"/>
          <w:numId w:val="0"/>
        </w:numPr>
        <w:ind w:left="1152"/>
        <w:rPr>
          <w:i/>
        </w:rPr>
      </w:pPr>
      <w:r w:rsidRPr="0036590F">
        <w:rPr>
          <w:i/>
        </w:rPr>
        <w:t>This appears to be ok</w:t>
      </w:r>
    </w:p>
    <w:p w14:paraId="62A00F71" w14:textId="70A56CF1" w:rsidR="00581AAB" w:rsidRPr="00581AAB" w:rsidRDefault="00581AAB" w:rsidP="00581AAB">
      <w:pPr>
        <w:pStyle w:val="bullets"/>
      </w:pPr>
      <w:r w:rsidRPr="00581AAB">
        <w:t>“</w:t>
      </w:r>
      <w:r w:rsidRPr="008E7E7C">
        <w:t>the IEEE 802.11p”</w:t>
      </w:r>
      <w:r w:rsidR="00A9654A">
        <w:t xml:space="preserve"> ([B] paragraph 28)</w:t>
      </w:r>
      <w:r>
        <w:br/>
      </w:r>
      <w:r w:rsidRPr="0036590F">
        <w:rPr>
          <w:i/>
        </w:rPr>
        <w:t>This seems to be a correct historical reference.</w:t>
      </w:r>
    </w:p>
    <w:p w14:paraId="1262C8F4" w14:textId="3222EDB9" w:rsidR="00581AAB" w:rsidRPr="00281E78" w:rsidRDefault="00581AAB" w:rsidP="00581AAB">
      <w:pPr>
        <w:pStyle w:val="bullets"/>
      </w:pPr>
      <w:r w:rsidRPr="00281E78">
        <w:t>“IEEE 802.11 standards for DSRC</w:t>
      </w:r>
      <w:r>
        <w:t xml:space="preserve"> </w:t>
      </w:r>
      <w:r w:rsidRPr="00281E78">
        <w:t>operation”</w:t>
      </w:r>
      <w:r>
        <w:t xml:space="preserve"> </w:t>
      </w:r>
      <w:r w:rsidRPr="00281E78">
        <w:t>(</w:t>
      </w:r>
      <w:r w:rsidR="004F0AD8">
        <w:t>[B]</w:t>
      </w:r>
      <w:r w:rsidR="004F0AD8">
        <w:t xml:space="preserve"> </w:t>
      </w:r>
      <w:r w:rsidRPr="00281E78">
        <w:t>paragraph 28)</w:t>
      </w:r>
      <w:r>
        <w:br/>
      </w:r>
      <w:r w:rsidRPr="0036590F">
        <w:rPr>
          <w:i/>
        </w:rPr>
        <w:t>This seems to address our comments below and seems ok.</w:t>
      </w:r>
    </w:p>
    <w:p w14:paraId="2DD17395" w14:textId="002603A1" w:rsidR="00581AAB" w:rsidRPr="0036590F" w:rsidRDefault="00581AAB" w:rsidP="008E7E7C">
      <w:pPr>
        <w:pStyle w:val="bullets"/>
        <w:rPr>
          <w:i/>
        </w:rPr>
      </w:pPr>
      <w:r w:rsidRPr="0036590F">
        <w:t>“IEEE 802.11p-2010” (</w:t>
      </w:r>
      <w:r w:rsidR="00A9654A" w:rsidRPr="0036590F">
        <w:t xml:space="preserve">[B] </w:t>
      </w:r>
      <w:r w:rsidRPr="0036590F">
        <w:t xml:space="preserve">note in table in paragraph 21, in PART 2 – </w:t>
      </w:r>
      <w:r w:rsidR="006C3496" w:rsidRPr="0036590F">
        <w:t>Frequency</w:t>
      </w:r>
      <w:r w:rsidRPr="0036590F">
        <w:t xml:space="preserve"> </w:t>
      </w:r>
      <w:r w:rsidR="006C3496" w:rsidRPr="0036590F">
        <w:t>allocations</w:t>
      </w:r>
      <w:r w:rsidRPr="0036590F">
        <w:t xml:space="preserve"> and radio treaty matters, General Rules and Regulations)</w:t>
      </w:r>
      <w:r w:rsidRPr="0036590F">
        <w:br/>
      </w:r>
      <w:r w:rsidRPr="0036590F">
        <w:rPr>
          <w:i/>
        </w:rPr>
        <w:t>This reference</w:t>
      </w:r>
      <w:r w:rsidR="006874FD" w:rsidRPr="0036590F">
        <w:rPr>
          <w:i/>
        </w:rPr>
        <w:t xml:space="preserve"> for the table values.  Should this change?</w:t>
      </w:r>
    </w:p>
    <w:p w14:paraId="01C3361F" w14:textId="76CA7C0A" w:rsidR="00581AAB" w:rsidRPr="0036590F" w:rsidRDefault="00581AAB" w:rsidP="008E7E7C">
      <w:pPr>
        <w:pStyle w:val="bullets"/>
        <w:rPr>
          <w:i/>
        </w:rPr>
      </w:pPr>
      <w:r w:rsidRPr="0036590F">
        <w:t xml:space="preserve">“… must comply with the technical standard Institute of Electrical and Electronics </w:t>
      </w:r>
      <w:r w:rsidR="006C3496" w:rsidRPr="0036590F">
        <w:t>Engineers (</w:t>
      </w:r>
      <w:r w:rsidRPr="0036590F">
        <w:t>IEEE) 802.11p-2010.”</w:t>
      </w:r>
      <w:r w:rsidR="006874FD" w:rsidRPr="0036590F">
        <w:t xml:space="preserve"> (</w:t>
      </w:r>
      <w:r w:rsidR="00A9654A" w:rsidRPr="0036590F">
        <w:t xml:space="preserve">[B] </w:t>
      </w:r>
      <w:r w:rsidR="006874FD" w:rsidRPr="0036590F">
        <w:t xml:space="preserve">paragraph 23, in PART 2 – </w:t>
      </w:r>
      <w:r w:rsidR="006C3496" w:rsidRPr="0036590F">
        <w:t>Frequency</w:t>
      </w:r>
      <w:r w:rsidR="006874FD" w:rsidRPr="0036590F">
        <w:t xml:space="preserve"> </w:t>
      </w:r>
      <w:r w:rsidR="006C3496" w:rsidRPr="0036590F">
        <w:t>allocations</w:t>
      </w:r>
      <w:r w:rsidR="006874FD" w:rsidRPr="0036590F">
        <w:t xml:space="preserve"> and radio treaty matters, General Rules and Regulations)</w:t>
      </w:r>
      <w:r w:rsidRPr="0036590F">
        <w:br/>
      </w:r>
      <w:r w:rsidRPr="0036590F">
        <w:rPr>
          <w:i/>
        </w:rPr>
        <w:t>Are we ok with this reference?</w:t>
      </w:r>
      <w:r w:rsidR="006874FD" w:rsidRPr="0036590F">
        <w:rPr>
          <w:i/>
        </w:rPr>
        <w:t xml:space="preserve"> We may want to comment on this.</w:t>
      </w:r>
    </w:p>
    <w:p w14:paraId="780E5118" w14:textId="3005A120" w:rsidR="00581AAB" w:rsidRPr="0036590F" w:rsidRDefault="006874FD" w:rsidP="008E7E7C">
      <w:pPr>
        <w:pStyle w:val="bullets"/>
        <w:rPr>
          <w:i/>
        </w:rPr>
      </w:pPr>
      <w:r w:rsidRPr="0036590F">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36590F">
        <w:t xml:space="preserve">[B] </w:t>
      </w:r>
      <w:r w:rsidRPr="0036590F">
        <w:t xml:space="preserve">paragraph 23, in PART 2 – </w:t>
      </w:r>
      <w:r w:rsidR="006C3496" w:rsidRPr="0036590F">
        <w:t>Frequency</w:t>
      </w:r>
      <w:r w:rsidRPr="0036590F">
        <w:t xml:space="preserve"> </w:t>
      </w:r>
      <w:r w:rsidR="006C3496" w:rsidRPr="0036590F">
        <w:t>allocations</w:t>
      </w:r>
      <w:r w:rsidRPr="0036590F">
        <w:t xml:space="preserve"> and radio treaty matters, General Rules and Regulations)</w:t>
      </w:r>
      <w:r w:rsidRPr="0036590F">
        <w:br/>
      </w:r>
      <w:r w:rsidRPr="0036590F">
        <w:rPr>
          <w:i/>
        </w:rPr>
        <w:t xml:space="preserve">This is the reference on where to find the above specification, so if 6 is ok, then this is ok, if 6 changes then this should change. </w:t>
      </w:r>
    </w:p>
    <w:p w14:paraId="5A09A69A" w14:textId="7784E10D" w:rsidR="006874FD" w:rsidRPr="0036590F" w:rsidRDefault="006874FD" w:rsidP="008E7E7C">
      <w:pPr>
        <w:pStyle w:val="bullets"/>
        <w:rPr>
          <w:i/>
        </w:rPr>
      </w:pPr>
      <w:r w:rsidRPr="0036590F">
        <w:t>“(b) DSRCS out-of-band emissions limits are specified in the IEEE 802.11p-2010 standard (See section 95.3189 of this part)” (</w:t>
      </w:r>
      <w:r w:rsidR="00A9654A" w:rsidRPr="0036590F">
        <w:t xml:space="preserve">[B] </w:t>
      </w:r>
      <w:r w:rsidRPr="0036590F">
        <w:t xml:space="preserve">paragraph 37, in PART 2 – </w:t>
      </w:r>
      <w:r w:rsidR="006C3496" w:rsidRPr="0036590F">
        <w:t>Frequency</w:t>
      </w:r>
      <w:r w:rsidRPr="0036590F">
        <w:t xml:space="preserve"> </w:t>
      </w:r>
      <w:r w:rsidR="006C3496" w:rsidRPr="0036590F">
        <w:t>allocations</w:t>
      </w:r>
      <w:r w:rsidRPr="0036590F">
        <w:t xml:space="preserve"> and radio treaty matters, General Rules and Regulations)</w:t>
      </w:r>
      <w:r w:rsidRPr="0036590F">
        <w:br/>
      </w:r>
      <w:r w:rsidRPr="0036590F">
        <w:rPr>
          <w:i/>
        </w:rPr>
        <w:t xml:space="preserve">Are we ok with this reference? We may want to comment on this. </w:t>
      </w:r>
    </w:p>
    <w:p w14:paraId="72E90E46" w14:textId="75771292" w:rsidR="006874FD" w:rsidRPr="0036590F" w:rsidRDefault="006874FD" w:rsidP="0070400B">
      <w:pPr>
        <w:pStyle w:val="bullets"/>
        <w:rPr>
          <w:i/>
        </w:rPr>
      </w:pPr>
      <w:r w:rsidRPr="0036590F">
        <w:t>“(a) DSRCS On-Board Unit (OBU) transmitter types operating in the 5895–5905 MHz band must be designed to comply with the technical standard Institute of Electrical and Electronics</w:t>
      </w:r>
      <w:r w:rsidR="00393F2E" w:rsidRPr="0036590F">
        <w:t xml:space="preserve"> </w:t>
      </w:r>
      <w:r w:rsidRPr="0036590F">
        <w:t>Engineers (IEEE) 802.11p–2010. (</w:t>
      </w:r>
      <w:r w:rsidR="00A9654A" w:rsidRPr="0036590F">
        <w:t xml:space="preserve">[B] </w:t>
      </w:r>
      <w:r w:rsidRPr="0036590F">
        <w:t>paragraph 3</w:t>
      </w:r>
      <w:r w:rsidR="00393F2E" w:rsidRPr="0036590F">
        <w:t>9</w:t>
      </w:r>
      <w:r w:rsidRPr="0036590F">
        <w:t xml:space="preserve">, in PART 2 – </w:t>
      </w:r>
      <w:r w:rsidR="006C3496" w:rsidRPr="0036590F">
        <w:t>Frequency</w:t>
      </w:r>
      <w:r>
        <w:t xml:space="preserve"> </w:t>
      </w:r>
      <w:r w:rsidR="006C3496">
        <w:t>allocations</w:t>
      </w:r>
      <w:r>
        <w:t xml:space="preserve"> and radio treaty matters, General Rules and Regulations)</w:t>
      </w:r>
      <w:r>
        <w:br/>
      </w:r>
      <w:r w:rsidRPr="0036590F">
        <w:rPr>
          <w:i/>
        </w:rPr>
        <w:t xml:space="preserve">Are we ok with this reference? We may want to comment on this. </w:t>
      </w:r>
    </w:p>
    <w:p w14:paraId="0E0FF158" w14:textId="75249EF4" w:rsidR="006874FD" w:rsidRDefault="00393F2E" w:rsidP="008E7E7C">
      <w:pPr>
        <w:pStyle w:val="bullets"/>
      </w:pPr>
      <w: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t xml:space="preserve">[B] </w:t>
      </w:r>
      <w:r>
        <w:t xml:space="preserve">paragraph 39, in PART 2 – </w:t>
      </w:r>
      <w:r w:rsidR="006C3496">
        <w:t>Frequency</w:t>
      </w:r>
      <w:r>
        <w:t xml:space="preserve"> </w:t>
      </w:r>
      <w:r w:rsidR="006C3496">
        <w:t>allocations</w:t>
      </w:r>
      <w:r>
        <w:t xml:space="preserve"> and radio treaty matters, General Rules and Regulations)</w:t>
      </w:r>
      <w:r>
        <w:br/>
      </w:r>
      <w:r w:rsidRPr="0036590F">
        <w:rPr>
          <w:i/>
        </w:rPr>
        <w:t>This is the reference on where to find the above specification, so if 9 is ok, then this is ok, if 6 changes then this should change.</w:t>
      </w:r>
    </w:p>
    <w:p w14:paraId="242F7D6D" w14:textId="7BCC204D" w:rsidR="00393F2E" w:rsidRDefault="00393F2E" w:rsidP="008E7E7C">
      <w:pPr>
        <w:pStyle w:val="bullets"/>
        <w:numPr>
          <w:ilvl w:val="0"/>
          <w:numId w:val="0"/>
        </w:numPr>
      </w:pPr>
      <w:r>
        <w:t xml:space="preserve">} </w:t>
      </w:r>
      <w:r w:rsidR="006C3496">
        <w:t>Therefore,</w:t>
      </w:r>
      <w:r>
        <w:t xml:space="preserve"> this comment could be tied to any or all of the above. </w:t>
      </w:r>
    </w:p>
    <w:p w14:paraId="44A33653" w14:textId="1D3D4C9F" w:rsidR="00294FD1" w:rsidRPr="00EE3461" w:rsidRDefault="00294FD1" w:rsidP="00165430">
      <w:pPr>
        <w:pStyle w:val="Heading2"/>
        <w:rPr>
          <w:lang w:val="en-US"/>
        </w:rPr>
      </w:pPr>
      <w:r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w:t>
      </w:r>
      <w:r w:rsidRPr="0070722A">
        <w:rPr>
          <w:color w:val="000000"/>
          <w:sz w:val="23"/>
          <w:szCs w:val="23"/>
          <w:lang w:val="en-US"/>
        </w:rPr>
        <w:lastRenderedPageBreak/>
        <w:t xml:space="preserve">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756F1F46" w:rsidR="00294FD1" w:rsidRPr="005C1BC3" w:rsidRDefault="00D03A87" w:rsidP="006874FD">
      <w:pPr>
        <w:pStyle w:val="Heading1"/>
      </w:pPr>
      <w:r w:rsidRPr="003B5500">
        <w:rPr>
          <w:lang w:val="en-US"/>
        </w:rPr>
        <w:t>Comments on</w:t>
      </w:r>
      <w:r w:rsidR="0042497F" w:rsidRPr="003B5500">
        <w:rPr>
          <w:lang w:val="en-US"/>
        </w:rPr>
        <w:t>: “</w:t>
      </w:r>
      <w:r w:rsidR="003B5500">
        <w:rPr>
          <w:lang w:val="en-US"/>
        </w:rPr>
        <w:t xml:space="preserve">… </w:t>
      </w:r>
      <w:r w:rsidR="003B5500" w:rsidRPr="003B5500">
        <w:rPr>
          <w:lang w:val="en-US"/>
        </w:rPr>
        <w:t>the state of DSRC-based deployment and the extent to</w:t>
      </w:r>
      <w:r w:rsidR="003B5500" w:rsidRPr="00281E78">
        <w:rPr>
          <w:lang w:val="en-US"/>
        </w:rPr>
        <w:t xml:space="preserve"> which existing licensees currently operate on some or all of the existing channels in the 5.9 GHz band.</w:t>
      </w:r>
      <w:r>
        <w:t>” [</w:t>
      </w:r>
      <w:r w:rsidR="003B5500">
        <w:t>B</w:t>
      </w:r>
      <w:r>
        <w:t xml:space="preserve">] Paragraph </w:t>
      </w:r>
      <w:r w:rsidR="003B5500">
        <w:t>9</w:t>
      </w:r>
    </w:p>
    <w:p w14:paraId="1C992A6E" w14:textId="6B932F42" w:rsidR="00D03A87" w:rsidRDefault="00294FD1" w:rsidP="00165430">
      <w:pPr>
        <w:pStyle w:val="Heading2"/>
        <w:rPr>
          <w:lang w:val="en-US"/>
        </w:rPr>
      </w:pPr>
      <w:r w:rsidRPr="005C1BC3">
        <w:rPr>
          <w:lang w:val="en-US"/>
        </w:rPr>
        <w:t>Choosing LTE-V2X as a V2X technology does not address the slow market adoption of V2X:</w:t>
      </w:r>
    </w:p>
    <w:p w14:paraId="60C102FB" w14:textId="1F9A41BD" w:rsidR="00294FD1" w:rsidRPr="0070722A" w:rsidRDefault="00FD6090" w:rsidP="00211A64">
      <w:pPr>
        <w:autoSpaceDE w:val="0"/>
        <w:autoSpaceDN w:val="0"/>
        <w:adjustRightInd w:val="0"/>
        <w:rPr>
          <w:color w:val="000000"/>
          <w:sz w:val="23"/>
          <w:szCs w:val="23"/>
          <w:lang w:val="en-US"/>
        </w:rPr>
      </w:pPr>
      <w: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fact GM, Toyota, and other automotive manufacturers [[4], [5], [6]]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r>
        <w:b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Default="00A67034" w:rsidP="00E433FC">
      <w:pPr>
        <w:autoSpaceDE w:val="0"/>
        <w:autoSpaceDN w:val="0"/>
        <w:adjustRightInd w:val="0"/>
        <w:ind w:left="720" w:hanging="720"/>
        <w:rPr>
          <w:rFonts w:ascii="Calibri" w:hAnsi="Calibri" w:cs="Calibri"/>
          <w:b/>
          <w:color w:val="000000"/>
          <w:sz w:val="28"/>
          <w:szCs w:val="23"/>
          <w:lang w:val="en-US"/>
        </w:rPr>
      </w:pPr>
    </w:p>
    <w:p w14:paraId="40E742D3" w14:textId="382505F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165430">
      <w:pPr>
        <w:rPr>
          <w:lang w:val="en-US"/>
        </w:rPr>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Default="00210C0D" w:rsidP="000E1DB4">
      <w:pPr>
        <w:rPr>
          <w:sz w:val="24"/>
          <w:szCs w:val="24"/>
          <w:lang w:val="en-US"/>
        </w:rPr>
      </w:pPr>
      <w:r>
        <w:rPr>
          <w:sz w:val="24"/>
          <w:szCs w:val="24"/>
          <w:lang w:val="en-US"/>
        </w:rPr>
        <w:t>}need addition content for the conclusion</w:t>
      </w:r>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lastRenderedPageBreak/>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2A7A89E2" w:rsidR="00002CD6" w:rsidRDefault="00002CD6" w:rsidP="00002CD6">
      <w:pPr>
        <w:rPr>
          <w:lang w:val="en-US"/>
        </w:rPr>
      </w:pPr>
      <w:r>
        <w:rPr>
          <w:lang w:val="en-US"/>
        </w:rPr>
        <w:t xml:space="preserve">[A] </w:t>
      </w:r>
      <w:r w:rsidR="00DB43D6">
        <w:rPr>
          <w:lang w:val="en-US"/>
        </w:rPr>
        <w:t>“</w:t>
      </w:r>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r>
        <w:rPr>
          <w:lang w:val="en-US"/>
        </w:rPr>
        <w:t xml:space="preserve">, </w:t>
      </w:r>
      <w:r w:rsidRPr="00002CD6">
        <w:rPr>
          <w:lang w:val="en-US"/>
        </w:rPr>
        <w:t>NOTICE OF PROPOSED RULEMAKING</w:t>
      </w:r>
      <w:r w:rsidR="00DB43D6">
        <w:rPr>
          <w:lang w:val="en-US"/>
        </w:rPr>
        <w:t>”</w:t>
      </w:r>
      <w:r>
        <w:rPr>
          <w:lang w:val="en-US"/>
        </w:rPr>
        <w:t xml:space="preserve">, </w:t>
      </w:r>
      <w:r w:rsidR="003A00F2">
        <w:rPr>
          <w:lang w:val="en-US"/>
        </w:rPr>
        <w:t xml:space="preserve">Released: </w:t>
      </w:r>
      <w:r>
        <w:rPr>
          <w:lang w:val="en-US"/>
        </w:rPr>
        <w:t>December 17, 2019, FCC 19-129</w:t>
      </w:r>
    </w:p>
    <w:p w14:paraId="3A0876B9" w14:textId="44BD6975" w:rsidR="002F5782" w:rsidRDefault="002F5782" w:rsidP="008E7E7C">
      <w:pPr>
        <w:autoSpaceDE w:val="0"/>
        <w:autoSpaceDN w:val="0"/>
        <w:adjustRightInd w:val="0"/>
        <w:rPr>
          <w:lang w:val="en-US"/>
        </w:rPr>
      </w:pPr>
      <w:r>
        <w:rPr>
          <w:lang w:val="en-US"/>
        </w:rPr>
        <w:t>[B] “</w:t>
      </w:r>
      <w:r w:rsidRPr="008E7E7C">
        <w:rPr>
          <w:lang w:val="en-US"/>
        </w:rPr>
        <w:t>FEDERAL COMMUNICATIONS</w:t>
      </w:r>
      <w:r>
        <w:rPr>
          <w:lang w:val="en-US"/>
        </w:rPr>
        <w:t xml:space="preserve"> </w:t>
      </w:r>
      <w:r w:rsidRPr="008E7E7C">
        <w:rPr>
          <w:lang w:val="en-US"/>
        </w:rPr>
        <w:t>COMMISSION</w:t>
      </w:r>
      <w:r>
        <w:rPr>
          <w:lang w:val="en-US"/>
        </w:rPr>
        <w:t xml:space="preserve">, </w:t>
      </w:r>
      <w:r w:rsidRPr="008E7E7C">
        <w:rPr>
          <w:lang w:val="en-US"/>
        </w:rPr>
        <w:t>47 CFR Parts 2, 15, 90, and 95</w:t>
      </w:r>
      <w:r>
        <w:rPr>
          <w:lang w:val="en-US"/>
        </w:rPr>
        <w:t xml:space="preserve">, </w:t>
      </w:r>
      <w:r w:rsidRPr="008E7E7C">
        <w:rPr>
          <w:lang w:val="en-US"/>
        </w:rPr>
        <w:t>[ET Docket No. 19–138; FCC 19–129; FRS</w:t>
      </w:r>
      <w:r>
        <w:rPr>
          <w:lang w:val="en-US"/>
        </w:rPr>
        <w:t xml:space="preserve"> </w:t>
      </w:r>
      <w:r w:rsidRPr="008E7E7C">
        <w:rPr>
          <w:lang w:val="en-US"/>
        </w:rPr>
        <w:t>16447]</w:t>
      </w:r>
      <w:r>
        <w:rPr>
          <w:lang w:val="en-US"/>
        </w:rPr>
        <w:t xml:space="preserve">, </w:t>
      </w:r>
      <w:r w:rsidRPr="008E7E7C">
        <w:rPr>
          <w:lang w:val="en-US"/>
        </w:rPr>
        <w:t>Use of the 5.850–5.925 GHz Band</w:t>
      </w:r>
      <w:r>
        <w:rPr>
          <w:lang w:val="en-US"/>
        </w:rPr>
        <w:t xml:space="preserve">” as published in the Federal Register/ Vol. 85, No. 25/ Thursday, February 6, 2020 / proposed Rules, starting on page 6841.  </w:t>
      </w:r>
      <w:hyperlink r:id="rId15" w:history="1">
        <w:r w:rsidR="0023241F" w:rsidRPr="00244322">
          <w:rPr>
            <w:rStyle w:val="Hyperlink"/>
            <w:lang w:val="en-US"/>
          </w:rPr>
          <w:t>https://www.govinfo.gov/content/pkg/FR-2020-02-06/pdf/2020-02086.pdf</w:t>
        </w:r>
      </w:hyperlink>
      <w:r w:rsidR="0023241F">
        <w:rPr>
          <w:lang w:val="en-US"/>
        </w:rPr>
        <w:t xml:space="preserve"> </w:t>
      </w:r>
    </w:p>
    <w:p w14:paraId="419DB8A9" w14:textId="2E7F2D02" w:rsidR="00FB0507" w:rsidRPr="00EE3461" w:rsidRDefault="00FB0507">
      <w:pPr>
        <w:rPr>
          <w:rStyle w:val="Hyperlink"/>
          <w:rFonts w:ascii="Arial" w:hAnsi="Arial" w:cs="Arial"/>
          <w:lang w:val="en-US"/>
        </w:rPr>
      </w:pPr>
      <w:r w:rsidRPr="00EE3461">
        <w:rPr>
          <w:lang w:val="en-US"/>
        </w:rPr>
        <w:t xml:space="preserve">[1] </w:t>
      </w:r>
      <w:r w:rsidR="00DB43D6">
        <w:rPr>
          <w:lang w:val="en-US"/>
        </w:rPr>
        <w:t>“</w:t>
      </w:r>
      <w:r w:rsidR="00C20583" w:rsidRPr="00C20583">
        <w:rPr>
          <w:lang w:val="en-US"/>
        </w:rPr>
        <w:t>Preparing for the Future of Transportation: Automated Vehicles 3.0 (AV 3.0)</w:t>
      </w:r>
      <w:r w:rsidR="00DB43D6">
        <w:rPr>
          <w:lang w:val="en-US"/>
        </w:rPr>
        <w:t>”</w:t>
      </w:r>
      <w:r w:rsidR="00A4544C">
        <w:rPr>
          <w:lang w:val="en-US"/>
        </w:rPr>
        <w:t xml:space="preserve">, U.S. Department of Transportation, October 2018, </w:t>
      </w:r>
      <w:hyperlink r:id="rId16" w:history="1">
        <w:r w:rsidRPr="00EE3461">
          <w:rPr>
            <w:rStyle w:val="Hyperlink"/>
            <w:rFonts w:ascii="Arial" w:hAnsi="Arial" w:cs="Arial"/>
            <w:lang w:val="en-US"/>
          </w:rPr>
          <w:t>https://www.transportation.gov/av/3/preparing-future-transportation-automated-vehicles-3</w:t>
        </w:r>
      </w:hyperlink>
    </w:p>
    <w:p w14:paraId="40126F33" w14:textId="4B2FFD96" w:rsidR="00FB0507" w:rsidRDefault="00FB0507" w:rsidP="00A4544C">
      <w:pPr>
        <w:rPr>
          <w:rStyle w:val="Hyperlink"/>
          <w:rFonts w:ascii="Arial" w:hAnsi="Arial" w:cs="Arial"/>
          <w:lang w:val="en-US"/>
        </w:rPr>
      </w:pPr>
      <w:r w:rsidRPr="0036590F">
        <w:t xml:space="preserve">[2] </w:t>
      </w:r>
      <w:r w:rsidR="00DB43D6" w:rsidRPr="0036590F">
        <w:t>“</w:t>
      </w:r>
      <w:r w:rsidR="00A4544C" w:rsidRPr="00165430">
        <w:t>Road Safety and Road Efficiency</w:t>
      </w:r>
      <w:r w:rsidR="00A4544C">
        <w:t xml:space="preserve"> </w:t>
      </w:r>
      <w:r w:rsidR="00A4544C" w:rsidRPr="00165430">
        <w:t>Spectrum Needs in the 5.9 GHz</w:t>
      </w:r>
      <w:r w:rsidR="00DB43D6">
        <w:t>”</w:t>
      </w:r>
      <w:r w:rsidR="00A4544C" w:rsidRPr="00165430">
        <w:t xml:space="preserve">, CAR 2 CAR Communications Consortium, 21 </w:t>
      </w:r>
      <w:r w:rsidR="00FC4364" w:rsidRPr="001C3A23">
        <w:t>February</w:t>
      </w:r>
      <w:r w:rsidR="00A4544C" w:rsidRPr="00165430">
        <w:t xml:space="preserve"> 2018,</w:t>
      </w:r>
      <w:r w:rsidR="00A4544C">
        <w:rPr>
          <w:rStyle w:val="Hyperlink"/>
          <w:rFonts w:ascii="Arial" w:hAnsi="Arial" w:cs="Arial"/>
          <w:lang w:val="en-US"/>
        </w:rPr>
        <w:t xml:space="preserve"> </w:t>
      </w:r>
      <w:hyperlink r:id="rId17"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0B203924" w14:textId="3E9609BF" w:rsidR="00E929B6" w:rsidRPr="00EE3461" w:rsidRDefault="00E929B6" w:rsidP="00E929B6">
      <w:pPr>
        <w:rPr>
          <w:rStyle w:val="Hyperlink"/>
          <w:rFonts w:ascii="Arial" w:hAnsi="Arial" w:cs="Arial"/>
          <w:lang w:val="en-US"/>
        </w:rPr>
      </w:pPr>
      <w:r w:rsidRPr="0036590F">
        <w:t>[2a] Recommendation ITU-R M.2121-0, 01/2019, “Harmonization of frequency bands for Intelligent Transport Systems in the mobile service”,</w:t>
      </w:r>
      <w:r>
        <w:rPr>
          <w:rStyle w:val="Hyperlink"/>
          <w:rFonts w:ascii="Arial" w:hAnsi="Arial" w:cs="Arial"/>
          <w:lang w:val="en-US"/>
        </w:rPr>
        <w:t xml:space="preserve"> </w:t>
      </w:r>
      <w:hyperlink r:id="rId18" w:history="1">
        <w:r w:rsidRPr="00E511E1">
          <w:rPr>
            <w:rStyle w:val="Hyperlink"/>
            <w:rFonts w:ascii="Arial" w:hAnsi="Arial" w:cs="Arial"/>
            <w:lang w:val="en-US"/>
          </w:rPr>
          <w:t>https://www.itu.int/dms_pubrec/itu-r/rec/m/R-REC-M.2121-0-201901-I!!PDF-E.pdf</w:t>
        </w:r>
      </w:hyperlink>
      <w:r>
        <w:rPr>
          <w:rStyle w:val="Hyperlink"/>
          <w:rFonts w:ascii="Arial" w:hAnsi="Arial" w:cs="Arial"/>
          <w:lang w:val="en-US"/>
        </w:rPr>
        <w:t xml:space="preserve"> </w:t>
      </w:r>
    </w:p>
    <w:p w14:paraId="27DD9EED" w14:textId="05F018E9" w:rsidR="00FB0507" w:rsidRPr="00EE3461" w:rsidRDefault="00FB0507">
      <w:pPr>
        <w:rPr>
          <w:rStyle w:val="Hyperlink"/>
          <w:rFonts w:ascii="Arial" w:hAnsi="Arial" w:cs="Arial"/>
          <w:lang w:val="en-US"/>
        </w:rPr>
      </w:pPr>
      <w:r w:rsidRPr="0036590F">
        <w:t>[3]</w:t>
      </w:r>
      <w:r w:rsidRPr="00EE3461">
        <w:rPr>
          <w:rStyle w:val="Hyperlink"/>
          <w:rFonts w:ascii="Arial" w:hAnsi="Arial" w:cs="Arial"/>
          <w:lang w:val="en-US"/>
        </w:rPr>
        <w:t xml:space="preserve"> </w:t>
      </w:r>
      <w:hyperlink r:id="rId19" w:history="1">
        <w:r w:rsidRPr="00EE3461">
          <w:rPr>
            <w:rStyle w:val="Hyperlink"/>
            <w:rFonts w:ascii="Arial" w:hAnsi="Arial" w:cs="Arial"/>
            <w:lang w:val="en-US"/>
          </w:rPr>
          <w:t>http://www.scoop.developpement-durable.gouv.fr/en/</w:t>
        </w:r>
      </w:hyperlink>
    </w:p>
    <w:p w14:paraId="2B0CDE40" w14:textId="3AFFD874" w:rsidR="003A2283" w:rsidRDefault="003A2283" w:rsidP="003A2283">
      <w:r>
        <w:t xml:space="preserve">[3a] “Influences on Energy Savings of Heavy Trucks Using Cooperative Adaptive Cruise Control”, SAE International, 03 April 2018, </w:t>
      </w:r>
      <w:hyperlink r:id="rId20" w:history="1">
        <w:r>
          <w:rPr>
            <w:rStyle w:val="Hyperlink"/>
          </w:rPr>
          <w:t>https://www.nrel.gov/docs/fy18osti/70868.pdf</w:t>
        </w:r>
      </w:hyperlink>
    </w:p>
    <w:p w14:paraId="2F30E6D2" w14:textId="77777777" w:rsidR="003A00F2" w:rsidRPr="00165430" w:rsidRDefault="003A00F2" w:rsidP="00165430">
      <w:r w:rsidRPr="00165430">
        <w:t>[3b] Recommendation ITU-R M.2121-0, harmonization of frequency bands for intelligent transport systems in the mobile service, January 2019.</w:t>
      </w:r>
    </w:p>
    <w:p w14:paraId="0213DCE9" w14:textId="4A4088FC" w:rsidR="003A00F2" w:rsidRDefault="003A00F2" w:rsidP="00165430">
      <w:r w:rsidRPr="00165430">
        <w:t>[3c]</w:t>
      </w:r>
      <w:r>
        <w:t xml:space="preserve"> </w:t>
      </w:r>
      <w:r w:rsidRPr="00165430">
        <w:t>Recommendation ITU-R M.2084, radio interface standards of vehicle to vehicle infrastructure two way communications for intelligent transport systems, November 2019.</w:t>
      </w:r>
    </w:p>
    <w:p w14:paraId="7DDA7BE0" w14:textId="31155654" w:rsidR="003A00F2" w:rsidRDefault="003A00F2" w:rsidP="003A00F2">
      <w:r>
        <w:t xml:space="preserve">[AA] The REPORT AND ORDER, </w:t>
      </w:r>
      <w:r w:rsidR="00210C0D">
        <w:t>adopted</w:t>
      </w:r>
      <w:r>
        <w:t xml:space="preserve">:  December 17, 2003, Released:  February 10, 2004, </w:t>
      </w:r>
    </w:p>
    <w:p w14:paraId="28D3F521" w14:textId="0706FDA3" w:rsidR="003A00F2" w:rsidRPr="00165430" w:rsidRDefault="003A00F2" w:rsidP="00165430">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4ABBB99A" w14:textId="23E541FB" w:rsidR="00FB0507" w:rsidRPr="00EE3461" w:rsidRDefault="00FB0507">
      <w:pPr>
        <w:rPr>
          <w:rStyle w:val="Hyperlink"/>
          <w:rFonts w:ascii="Arial" w:hAnsi="Arial" w:cs="Arial"/>
          <w:lang w:val="en-US"/>
        </w:rPr>
      </w:pPr>
      <w:r w:rsidRPr="0036590F">
        <w:t xml:space="preserve">[4] </w:t>
      </w:r>
      <w:r w:rsidR="00DB43D6" w:rsidRPr="0036590F">
        <w:t>“</w:t>
      </w:r>
      <w:r w:rsidR="00DB43D6" w:rsidRPr="00165430">
        <w:t>Cadillac to Expand Super Cruise Across Entire Lineup</w:t>
      </w:r>
      <w:r w:rsidR="00DB43D6">
        <w:t>”, GM Corporate Newsroom, 06 June 2018</w:t>
      </w:r>
      <w:r w:rsidR="00DB43D6">
        <w:rPr>
          <w:rStyle w:val="Hyperlink"/>
          <w:rFonts w:ascii="Arial" w:hAnsi="Arial" w:cs="Arial"/>
          <w:lang w:val="en-US"/>
        </w:rPr>
        <w:t xml:space="preserve"> </w:t>
      </w:r>
      <w:hyperlink r:id="rId21" w:history="1">
        <w:r w:rsidRPr="00EE3461">
          <w:rPr>
            <w:rStyle w:val="Hyperlink"/>
            <w:rFonts w:ascii="Arial" w:hAnsi="Arial" w:cs="Arial"/>
            <w:lang w:val="en-US"/>
          </w:rPr>
          <w:t>https://media.gm.com/media/cn/en/gm/news.detail.html/content/Pages/news/cn/en/2018/June/0606_Cadillac-Lineup.html</w:t>
        </w:r>
      </w:hyperlink>
    </w:p>
    <w:p w14:paraId="7B93796F" w14:textId="0142DFDA" w:rsidR="00FB0507" w:rsidRPr="00EE3461" w:rsidRDefault="00FB0507">
      <w:pPr>
        <w:rPr>
          <w:rStyle w:val="Hyperlink"/>
          <w:rFonts w:ascii="Arial" w:hAnsi="Arial" w:cs="Arial"/>
          <w:lang w:val="en-US"/>
        </w:rPr>
      </w:pPr>
      <w:r w:rsidRPr="0036590F">
        <w:t xml:space="preserve">[5] </w:t>
      </w:r>
      <w:r w:rsidR="00DB43D6" w:rsidRPr="00165430">
        <w:t xml:space="preserve">“Toyota, Lexus Commit to DSRC V2X Starting in 2021”, Innovationdestination Automotive, 16 May 2018, </w:t>
      </w:r>
      <w:hyperlink r:id="rId22" w:history="1">
        <w:r w:rsidRPr="00EE3461">
          <w:rPr>
            <w:rStyle w:val="Hyperlink"/>
            <w:rFonts w:ascii="Arial" w:hAnsi="Arial" w:cs="Arial"/>
            <w:lang w:val="en-US"/>
          </w:rPr>
          <w:t>https://innovation-destination.com/2018/05/16/toyota-lexus-commit-to-dsrc-v2x-starting-in-2021/</w:t>
        </w:r>
      </w:hyperlink>
    </w:p>
    <w:p w14:paraId="66F85931" w14:textId="03C32ABB" w:rsidR="00FB0507" w:rsidRPr="0036590F" w:rsidRDefault="00FB0507">
      <w:r w:rsidRPr="0036590F">
        <w:t xml:space="preserve">[6] This </w:t>
      </w:r>
      <w:r w:rsidR="00C700F3" w:rsidRPr="0036590F">
        <w:t xml:space="preserve">link </w:t>
      </w:r>
      <w:r w:rsidRPr="0036590F">
        <w:t>seems to be missing in the contributed material. (TBS)</w:t>
      </w:r>
    </w:p>
    <w:p w14:paraId="4F318109" w14:textId="0DEAC771" w:rsidR="006C3496" w:rsidRDefault="008027B4" w:rsidP="008027B4">
      <w:pPr>
        <w:pStyle w:val="bullets"/>
        <w:numPr>
          <w:ilvl w:val="0"/>
          <w:numId w:val="0"/>
        </w:numPr>
      </w:pPr>
      <w:r>
        <w:t xml:space="preserve">[7] “5G and Automotive, Cellular Vehicle-to-Everythign (C-V2X), Qualcomm, March 2017, </w:t>
      </w:r>
      <w:hyperlink r:id="rId23" w:history="1">
        <w:r w:rsidR="006C3496">
          <w:rPr>
            <w:rStyle w:val="Hyperlink"/>
          </w:rPr>
          <w:t>https://www.unece.org/fileadmin/DAM/trans/doc/2017/wp29grrf/S2_P2._QC-5G-ConnectedCars.pdf</w:t>
        </w:r>
      </w:hyperlink>
    </w:p>
    <w:p w14:paraId="714B061F" w14:textId="77777777" w:rsidR="006C3496" w:rsidRPr="00EE3461" w:rsidRDefault="006C3496">
      <w:pPr>
        <w:rPr>
          <w:rStyle w:val="Hyperlink"/>
          <w:rFonts w:ascii="Arial" w:hAnsi="Arial" w:cs="Arial"/>
          <w:lang w:val="en-US"/>
        </w:rPr>
      </w:pPr>
    </w:p>
    <w:p w14:paraId="2344D88A" w14:textId="41245188" w:rsidR="00FB0507" w:rsidRPr="00EE3461" w:rsidRDefault="0036590F" w:rsidP="0036590F">
      <w:pPr>
        <w:pStyle w:val="CommentText"/>
        <w:ind w:left="720" w:hanging="720"/>
        <w:rPr>
          <w:lang w:val="en-US"/>
        </w:rPr>
      </w:pPr>
      <w:r>
        <w:rPr>
          <w:lang w:val="en-US"/>
        </w:rPr>
        <w:t xml:space="preserve">} Editor’s note: Is reference [7] </w:t>
      </w:r>
      <w:r>
        <w:t>an adequate reference for C-V2X system’s requirement of GNSS time?</w:t>
      </w:r>
    </w:p>
    <w:sectPr w:rsidR="00FB0507" w:rsidRPr="00EE3461">
      <w:headerReference w:type="even" r:id="rId24"/>
      <w:headerReference w:type="default" r:id="rId25"/>
      <w:footerReference w:type="even" r:id="rId26"/>
      <w:footerReference w:type="default" r:id="rId27"/>
      <w:headerReference w:type="first" r:id="rId28"/>
      <w:footerReference w:type="firs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5ECA" w14:textId="77777777" w:rsidR="006874FD" w:rsidRDefault="006874FD">
      <w:r>
        <w:separator/>
      </w:r>
    </w:p>
  </w:endnote>
  <w:endnote w:type="continuationSeparator" w:id="0">
    <w:p w14:paraId="55111341" w14:textId="77777777" w:rsidR="006874FD" w:rsidRDefault="006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6B72" w14:textId="77777777" w:rsidR="00A67034" w:rsidRDefault="00A6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1E5A8E44" w:rsidR="006874FD" w:rsidRDefault="00ED314E">
    <w:pPr>
      <w:pStyle w:val="Footer"/>
      <w:tabs>
        <w:tab w:val="clear" w:pos="6480"/>
        <w:tab w:val="center" w:pos="4680"/>
        <w:tab w:val="right" w:pos="9360"/>
      </w:tabs>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Pr>
        <w:noProof/>
      </w:rPr>
      <w:t>1</w:t>
    </w:r>
    <w:r w:rsidR="006874FD">
      <w:fldChar w:fldCharType="end"/>
    </w:r>
    <w:r w:rsidR="006874FD">
      <w:tab/>
    </w:r>
    <w:r>
      <w:fldChar w:fldCharType="begin"/>
    </w:r>
    <w:r>
      <w:instrText xml:space="preserve"> COMMENTS  \* MERGEFORMAT </w:instrText>
    </w:r>
    <w:r>
      <w:fldChar w:fldCharType="separate"/>
    </w:r>
    <w:r w:rsidR="006874FD">
      <w:t>Joseph Levy (InterDigital)</w:t>
    </w:r>
    <w:r>
      <w:fldChar w:fldCharType="end"/>
    </w:r>
  </w:p>
  <w:p w14:paraId="71FD5F62" w14:textId="77777777" w:rsidR="006874FD" w:rsidRDefault="006874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4388" w14:textId="77777777" w:rsidR="00A67034" w:rsidRDefault="00A6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DB9C" w14:textId="77777777" w:rsidR="006874FD" w:rsidRDefault="006874FD">
      <w:r>
        <w:separator/>
      </w:r>
    </w:p>
  </w:footnote>
  <w:footnote w:type="continuationSeparator" w:id="0">
    <w:p w14:paraId="38C1A806" w14:textId="77777777" w:rsidR="006874FD" w:rsidRDefault="0068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3DFF" w14:textId="77777777" w:rsidR="00A67034" w:rsidRDefault="00A6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8BA1726" w:rsidR="006874FD" w:rsidRDefault="00ED314E">
    <w:pPr>
      <w:pStyle w:val="Header"/>
      <w:tabs>
        <w:tab w:val="clear" w:pos="6480"/>
        <w:tab w:val="center" w:pos="4680"/>
        <w:tab w:val="right" w:pos="9360"/>
      </w:tabs>
    </w:pPr>
    <w:r>
      <w:fldChar w:fldCharType="begin"/>
    </w:r>
    <w:r>
      <w:instrText xml:space="preserve"> KEYWORDS  \* MERGEFORMAT </w:instrText>
    </w:r>
    <w:r>
      <w:fldChar w:fldCharType="separate"/>
    </w:r>
    <w:r w:rsidR="00A67034">
      <w:t>February 2020</w:t>
    </w:r>
    <w:r>
      <w:fldChar w:fldCharType="end"/>
    </w:r>
    <w:bookmarkStart w:id="3" w:name="_GoBack"/>
    <w:bookmarkEnd w:id="3"/>
    <w:r w:rsidR="006874FD">
      <w:tab/>
    </w:r>
    <w:r w:rsidR="006874FD">
      <w:tab/>
    </w:r>
    <w:r>
      <w:fldChar w:fldCharType="begin"/>
    </w:r>
    <w:r>
      <w:instrText xml:space="preserve"> TITLE  \* MERGEFORMAT </w:instrText>
    </w:r>
    <w:r>
      <w:fldChar w:fldCharType="separate"/>
    </w:r>
    <w:r w:rsidR="008E7E7C">
      <w:t>doc.: IEEE 802.11-20/0104r14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BE60" w14:textId="77777777" w:rsidR="00A67034" w:rsidRDefault="00A6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0E84"/>
    <w:rsid w:val="00031C0B"/>
    <w:rsid w:val="00047EE1"/>
    <w:rsid w:val="00050768"/>
    <w:rsid w:val="000561EB"/>
    <w:rsid w:val="00076C19"/>
    <w:rsid w:val="000858DE"/>
    <w:rsid w:val="000936D7"/>
    <w:rsid w:val="000A247F"/>
    <w:rsid w:val="000B318C"/>
    <w:rsid w:val="000B54DE"/>
    <w:rsid w:val="000C3FEC"/>
    <w:rsid w:val="000C5DFF"/>
    <w:rsid w:val="000D3120"/>
    <w:rsid w:val="000E1DB4"/>
    <w:rsid w:val="000F2BD6"/>
    <w:rsid w:val="0012585C"/>
    <w:rsid w:val="00131DAC"/>
    <w:rsid w:val="0016040F"/>
    <w:rsid w:val="00161608"/>
    <w:rsid w:val="00165430"/>
    <w:rsid w:val="00166FDC"/>
    <w:rsid w:val="00181BE8"/>
    <w:rsid w:val="00191D6A"/>
    <w:rsid w:val="001B3D22"/>
    <w:rsid w:val="001C3A23"/>
    <w:rsid w:val="001D723B"/>
    <w:rsid w:val="001E5F7E"/>
    <w:rsid w:val="00210C0D"/>
    <w:rsid w:val="00211A64"/>
    <w:rsid w:val="002127A5"/>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F5782"/>
    <w:rsid w:val="002F7CD5"/>
    <w:rsid w:val="00317D79"/>
    <w:rsid w:val="003209F9"/>
    <w:rsid w:val="003316DD"/>
    <w:rsid w:val="00344C9B"/>
    <w:rsid w:val="00345258"/>
    <w:rsid w:val="00345845"/>
    <w:rsid w:val="003459FA"/>
    <w:rsid w:val="00350505"/>
    <w:rsid w:val="0036590F"/>
    <w:rsid w:val="003814CD"/>
    <w:rsid w:val="00392701"/>
    <w:rsid w:val="00393F2E"/>
    <w:rsid w:val="003A00F2"/>
    <w:rsid w:val="003A111B"/>
    <w:rsid w:val="003A2283"/>
    <w:rsid w:val="003A2EB7"/>
    <w:rsid w:val="003B5500"/>
    <w:rsid w:val="003C782F"/>
    <w:rsid w:val="003F0BBA"/>
    <w:rsid w:val="00422CFB"/>
    <w:rsid w:val="0042497F"/>
    <w:rsid w:val="00442037"/>
    <w:rsid w:val="00450BEE"/>
    <w:rsid w:val="004525B0"/>
    <w:rsid w:val="004B064B"/>
    <w:rsid w:val="004B2E45"/>
    <w:rsid w:val="004D4BAE"/>
    <w:rsid w:val="004F0AD8"/>
    <w:rsid w:val="004F4D51"/>
    <w:rsid w:val="005037F6"/>
    <w:rsid w:val="00513FCE"/>
    <w:rsid w:val="00522969"/>
    <w:rsid w:val="00537117"/>
    <w:rsid w:val="005454E1"/>
    <w:rsid w:val="00581AAB"/>
    <w:rsid w:val="00592E0A"/>
    <w:rsid w:val="005A2E58"/>
    <w:rsid w:val="005C1BC3"/>
    <w:rsid w:val="005D04AE"/>
    <w:rsid w:val="005F708B"/>
    <w:rsid w:val="0062440B"/>
    <w:rsid w:val="006874FD"/>
    <w:rsid w:val="006926E3"/>
    <w:rsid w:val="0069697C"/>
    <w:rsid w:val="006B43EB"/>
    <w:rsid w:val="006C0727"/>
    <w:rsid w:val="006C3496"/>
    <w:rsid w:val="006E145F"/>
    <w:rsid w:val="006F339C"/>
    <w:rsid w:val="00703F60"/>
    <w:rsid w:val="0070722A"/>
    <w:rsid w:val="00707B0B"/>
    <w:rsid w:val="00712832"/>
    <w:rsid w:val="00723B05"/>
    <w:rsid w:val="00725EB8"/>
    <w:rsid w:val="00740941"/>
    <w:rsid w:val="00740BC0"/>
    <w:rsid w:val="0076260A"/>
    <w:rsid w:val="00770572"/>
    <w:rsid w:val="00790560"/>
    <w:rsid w:val="007D091E"/>
    <w:rsid w:val="007F5431"/>
    <w:rsid w:val="007F5516"/>
    <w:rsid w:val="008027B4"/>
    <w:rsid w:val="0084353A"/>
    <w:rsid w:val="008436FD"/>
    <w:rsid w:val="008E6B37"/>
    <w:rsid w:val="008E6D18"/>
    <w:rsid w:val="008E7E7C"/>
    <w:rsid w:val="00903AC7"/>
    <w:rsid w:val="0090592D"/>
    <w:rsid w:val="0091382E"/>
    <w:rsid w:val="009207F9"/>
    <w:rsid w:val="00934EB5"/>
    <w:rsid w:val="0095642D"/>
    <w:rsid w:val="00987159"/>
    <w:rsid w:val="009943C7"/>
    <w:rsid w:val="009A408B"/>
    <w:rsid w:val="009D387C"/>
    <w:rsid w:val="009D534C"/>
    <w:rsid w:val="009D6098"/>
    <w:rsid w:val="009F2FBC"/>
    <w:rsid w:val="00A3005D"/>
    <w:rsid w:val="00A3513C"/>
    <w:rsid w:val="00A4544C"/>
    <w:rsid w:val="00A54E2D"/>
    <w:rsid w:val="00A67034"/>
    <w:rsid w:val="00A9654A"/>
    <w:rsid w:val="00AA281E"/>
    <w:rsid w:val="00AA427C"/>
    <w:rsid w:val="00AB630F"/>
    <w:rsid w:val="00AD120E"/>
    <w:rsid w:val="00AF5163"/>
    <w:rsid w:val="00AF5ABA"/>
    <w:rsid w:val="00B03A66"/>
    <w:rsid w:val="00B0729F"/>
    <w:rsid w:val="00B24640"/>
    <w:rsid w:val="00B513D3"/>
    <w:rsid w:val="00BD2163"/>
    <w:rsid w:val="00BE5ADB"/>
    <w:rsid w:val="00BE68C2"/>
    <w:rsid w:val="00BF5DCB"/>
    <w:rsid w:val="00C20583"/>
    <w:rsid w:val="00C37996"/>
    <w:rsid w:val="00C45056"/>
    <w:rsid w:val="00C5759F"/>
    <w:rsid w:val="00C700F3"/>
    <w:rsid w:val="00C77921"/>
    <w:rsid w:val="00CA09B2"/>
    <w:rsid w:val="00CD3C70"/>
    <w:rsid w:val="00D03A87"/>
    <w:rsid w:val="00D26808"/>
    <w:rsid w:val="00D31E58"/>
    <w:rsid w:val="00D4511E"/>
    <w:rsid w:val="00DB43D6"/>
    <w:rsid w:val="00DC2BFA"/>
    <w:rsid w:val="00DC41EC"/>
    <w:rsid w:val="00DC5A7B"/>
    <w:rsid w:val="00DE5782"/>
    <w:rsid w:val="00DF6118"/>
    <w:rsid w:val="00E17954"/>
    <w:rsid w:val="00E22C50"/>
    <w:rsid w:val="00E2420F"/>
    <w:rsid w:val="00E30A7E"/>
    <w:rsid w:val="00E41A3D"/>
    <w:rsid w:val="00E433FC"/>
    <w:rsid w:val="00E4409F"/>
    <w:rsid w:val="00E539D6"/>
    <w:rsid w:val="00E66C66"/>
    <w:rsid w:val="00E720E4"/>
    <w:rsid w:val="00E761C9"/>
    <w:rsid w:val="00E81879"/>
    <w:rsid w:val="00E9075A"/>
    <w:rsid w:val="00E929B6"/>
    <w:rsid w:val="00EA64C5"/>
    <w:rsid w:val="00EC116E"/>
    <w:rsid w:val="00ED314E"/>
    <w:rsid w:val="00EE3461"/>
    <w:rsid w:val="00F10E78"/>
    <w:rsid w:val="00F51ABC"/>
    <w:rsid w:val="00F552A7"/>
    <w:rsid w:val="00F56FC1"/>
    <w:rsid w:val="00F9300D"/>
    <w:rsid w:val="00FB0507"/>
    <w:rsid w:val="00FB406D"/>
    <w:rsid w:val="00FB5BDC"/>
    <w:rsid w:val="00FC4364"/>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ation.gov/av/3/preparing-future-transportation-automated-vehicles-3" TargetMode="External"/><Relationship Id="rId18" Type="http://schemas.openxmlformats.org/officeDocument/2006/relationships/hyperlink" Target="https://www.itu.int/dms_pubrec/itu-r/rec/m/R-REC-M.2121-0-201901-I!!PDF-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dia.gm.com/media/cn/en/gm/news.detail.html/content/Pages/news/cn/en/2018/June/0606_Cadillac-Lineup.html" TargetMode="External"/><Relationship Id="rId7" Type="http://schemas.openxmlformats.org/officeDocument/2006/relationships/settings" Target="settings.xml"/><Relationship Id="rId12" Type="http://schemas.openxmlformats.org/officeDocument/2006/relationships/hyperlink" Target="https://mentor.ieee.org/802.11/documents?is_group=0reg" TargetMode="External"/><Relationship Id="rId17" Type="http://schemas.openxmlformats.org/officeDocument/2006/relationships/hyperlink" Target="https://www.car-2-car.org/fileadmin/documents/General_Documents/C2CCC_TR_2050_Spectrum_Need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ransportation.gov/av/3/preparing-future-transportation-automated-vehicles-3" TargetMode="External"/><Relationship Id="rId20" Type="http://schemas.openxmlformats.org/officeDocument/2006/relationships/hyperlink" Target="https://www.nrel.gov/docs/fy18osti/70868.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bastian.schiessl@u-blox.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info.gov/content/pkg/FR-2020-02-06/pdf/2020-02086.pdf" TargetMode="External"/><Relationship Id="rId23" Type="http://schemas.openxmlformats.org/officeDocument/2006/relationships/hyperlink" Target="https://www.unece.org/fileadmin/DAM/trans/doc/2017/wp29grrf/S2_P2._QC-5G-ConnectedCars.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coop.developpement-durable.gouv.fr/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2-car.org/fileadmin/documents/General_Documents/C2CCC_TR_2050_Spectrum_Needs.pdf" TargetMode="External"/><Relationship Id="rId22" Type="http://schemas.openxmlformats.org/officeDocument/2006/relationships/hyperlink" Target="https://innovation-destination.com/2018/05/16/toyota-lexus-commit-to-dsrc-v2x-starting-in-202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infopath/2007/PartnerControls"/>
    <ds:schemaRef ds:uri="http://purl.org/dc/elements/1.1/"/>
    <ds:schemaRef ds:uri="http://schemas.microsoft.com/office/2006/metadata/properties"/>
    <ds:schemaRef ds:uri="60873816-0101-4504-946e-6fdefec58fb5"/>
    <ds:schemaRef ds:uri="4e36d776-f4f9-4739-bb28-fcc060563e1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3EAAE-4DEE-41BC-8453-9A05F74D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5541</Words>
  <Characters>32303</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802.11-20/0104r14</vt:lpstr>
      <vt:lpstr>doc.: IEEE 802.11-20/0104r11</vt:lpstr>
    </vt:vector>
  </TitlesOfParts>
  <Company>Some Company</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802.11-20/0104r14</dc:title>
  <dc:subject>Submission</dc:subject>
  <dc:creator>Levy, Joseph</dc:creator>
  <cp:keywords>February 2020</cp:keywords>
  <dc:description>Joseph Levy (InterDigital)</dc:description>
  <cp:lastModifiedBy>Joseph Levy</cp:lastModifiedBy>
  <cp:revision>4</cp:revision>
  <cp:lastPrinted>1900-01-01T08:00:00Z</cp:lastPrinted>
  <dcterms:created xsi:type="dcterms:W3CDTF">2020-02-11T02:27:00Z</dcterms:created>
  <dcterms:modified xsi:type="dcterms:W3CDTF">2020-02-11T03:25:00Z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