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2AEDA851"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3D5EB5">
              <w:rPr>
                <w:b w:val="0"/>
                <w:sz w:val="20"/>
              </w:rPr>
              <w:t>9</w:t>
            </w:r>
            <w:r w:rsidR="009F6F13">
              <w:rPr>
                <w:b w:val="0"/>
                <w:sz w:val="20"/>
              </w:rPr>
              <w:t>-</w:t>
            </w:r>
            <w:r w:rsidR="003D5EB5">
              <w:rPr>
                <w:b w:val="0"/>
                <w:sz w:val="20"/>
              </w:rPr>
              <w:t>05</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36EB4" w:rsidRDefault="00536EB4">
                            <w:pPr>
                              <w:pStyle w:val="T1"/>
                              <w:spacing w:after="120"/>
                            </w:pPr>
                            <w:r>
                              <w:t>Abstract</w:t>
                            </w:r>
                          </w:p>
                          <w:p w14:paraId="1C3BCE3F" w14:textId="77777777" w:rsidR="00536EB4" w:rsidRDefault="00536EB4" w:rsidP="00083FE0">
                            <w:pPr>
                              <w:jc w:val="both"/>
                            </w:pPr>
                          </w:p>
                          <w:p w14:paraId="4C4DB0CB" w14:textId="57526B1A" w:rsidR="00536EB4" w:rsidRPr="007710CD" w:rsidRDefault="00536EB4"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536EB4" w:rsidRPr="007710CD" w:rsidRDefault="00536EB4" w:rsidP="00083FE0">
                            <w:pPr>
                              <w:jc w:val="both"/>
                              <w:rPr>
                                <w:sz w:val="20"/>
                              </w:rPr>
                            </w:pPr>
                          </w:p>
                          <w:p w14:paraId="3C7C8D20" w14:textId="76D5A191" w:rsidR="00536EB4" w:rsidRPr="007710CD" w:rsidRDefault="00536EB4"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36EB4" w:rsidRPr="007710CD" w:rsidRDefault="00536EB4" w:rsidP="006832AA">
                            <w:pPr>
                              <w:jc w:val="both"/>
                              <w:rPr>
                                <w:sz w:val="20"/>
                              </w:rPr>
                            </w:pPr>
                          </w:p>
                          <w:p w14:paraId="366971AF" w14:textId="77777777" w:rsidR="00536EB4" w:rsidRPr="007710CD" w:rsidRDefault="00536EB4" w:rsidP="006832AA">
                            <w:pPr>
                              <w:jc w:val="both"/>
                              <w:rPr>
                                <w:sz w:val="20"/>
                              </w:rPr>
                            </w:pPr>
                          </w:p>
                          <w:p w14:paraId="4E9EE86F" w14:textId="3B88A5F5" w:rsidR="00536EB4" w:rsidRPr="007710CD" w:rsidRDefault="00536EB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36EB4" w:rsidRDefault="00536EB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36EB4" w:rsidRDefault="00536EB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36EB4" w:rsidRDefault="00536EB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36EB4" w:rsidRDefault="00536EB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36EB4" w:rsidRDefault="00536EB4" w:rsidP="00D96EB7">
                            <w:pPr>
                              <w:jc w:val="both"/>
                              <w:rPr>
                                <w:sz w:val="20"/>
                              </w:rPr>
                            </w:pPr>
                            <w:r>
                              <w:rPr>
                                <w:sz w:val="20"/>
                              </w:rPr>
                              <w:t>R5 – Moved agreed resolutions from July 11 telecon to the Completed section.</w:t>
                            </w:r>
                          </w:p>
                          <w:p w14:paraId="0A1E27A2" w14:textId="6E7C08A0" w:rsidR="00536EB4" w:rsidRDefault="00536EB4" w:rsidP="00D96EB7">
                            <w:pPr>
                              <w:jc w:val="both"/>
                              <w:rPr>
                                <w:sz w:val="20"/>
                              </w:rPr>
                            </w:pPr>
                            <w:r>
                              <w:rPr>
                                <w:sz w:val="20"/>
                              </w:rPr>
                              <w:t>R6 – Proposed resolutions ready for review, for CIDs: 2692, 2480, 2009, 2188, 2250, 2252, 2275, 2618, 2230, 2235, 2239, 2472, 2242.</w:t>
                            </w:r>
                          </w:p>
                          <w:p w14:paraId="2763E2DB" w14:textId="276E9F5B" w:rsidR="00536EB4" w:rsidRDefault="00536EB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36EB4" w:rsidRDefault="00536EB4" w:rsidP="00D96EB7">
                            <w:pPr>
                              <w:jc w:val="both"/>
                              <w:rPr>
                                <w:sz w:val="20"/>
                              </w:rPr>
                            </w:pPr>
                            <w:r>
                              <w:rPr>
                                <w:sz w:val="20"/>
                              </w:rPr>
                              <w:t>R8 – CID 2618 completed (instructions to deprecate the MIB attribute) as directed on Aug 6 telecon.</w:t>
                            </w:r>
                          </w:p>
                          <w:p w14:paraId="2A4FCB50" w14:textId="5BDD57B1" w:rsidR="00536EB4" w:rsidRDefault="00536EB4" w:rsidP="00D96EB7">
                            <w:pPr>
                              <w:jc w:val="both"/>
                              <w:rPr>
                                <w:sz w:val="20"/>
                              </w:rPr>
                            </w:pPr>
                            <w:r>
                              <w:rPr>
                                <w:sz w:val="20"/>
                              </w:rPr>
                              <w:t>R9 – Proposed resolutions ready for review, for CIDs: 2242 (carried over, since R6), 2472, 2224, 2005, 2603, 2279, 2282, 2287, 2288.</w:t>
                            </w:r>
                          </w:p>
                          <w:p w14:paraId="52AC534B" w14:textId="4E13D5E2" w:rsidR="00536EB4" w:rsidRDefault="00536EB4" w:rsidP="00D96EB7">
                            <w:pPr>
                              <w:jc w:val="both"/>
                              <w:rPr>
                                <w:sz w:val="20"/>
                              </w:rPr>
                            </w:pPr>
                            <w:r>
                              <w:rPr>
                                <w:sz w:val="20"/>
                              </w:rPr>
                              <w:t>R10 – Proposed resolutions ready for review, for CIDs: 2564, 2240</w:t>
                            </w:r>
                          </w:p>
                          <w:p w14:paraId="6A012ED1" w14:textId="1205FDF9" w:rsidR="00536EB4" w:rsidRDefault="00536EB4" w:rsidP="00D96EB7">
                            <w:pPr>
                              <w:jc w:val="both"/>
                              <w:rPr>
                                <w:sz w:val="20"/>
                              </w:rPr>
                            </w:pPr>
                            <w:r>
                              <w:rPr>
                                <w:sz w:val="20"/>
                              </w:rPr>
                              <w:t>R11 – Moved agreed resolutions from August ad hoc to the Completed Section: CIDs: 2242, 2472 and 2224.</w:t>
                            </w:r>
                          </w:p>
                          <w:p w14:paraId="0AED079C" w14:textId="1EF4B17D" w:rsidR="00536EB4" w:rsidRDefault="00536EB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36EB4" w:rsidRDefault="00536EB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36EB4" w:rsidRDefault="00536EB4" w:rsidP="00D96EB7">
                            <w:pPr>
                              <w:jc w:val="both"/>
                              <w:rPr>
                                <w:sz w:val="20"/>
                              </w:rPr>
                            </w:pPr>
                            <w:r>
                              <w:rPr>
                                <w:sz w:val="20"/>
                              </w:rPr>
                              <w:t>R14 – Moved agreed resolutions from August ad hoc to the Completed Section: CIDs: 2556, 2581, 2566, 2292 (added on the fly) and 2296 (added on the fly).</w:t>
                            </w:r>
                          </w:p>
                          <w:p w14:paraId="6076FE55" w14:textId="4F938969" w:rsidR="00A06EF9" w:rsidRPr="00531427" w:rsidRDefault="00A06EF9" w:rsidP="00D96EB7">
                            <w:pPr>
                              <w:jc w:val="both"/>
                              <w:rPr>
                                <w:sz w:val="20"/>
                              </w:rPr>
                            </w:pPr>
                            <w:r>
                              <w:rPr>
                                <w:sz w:val="20"/>
                              </w:rPr>
                              <w:t xml:space="preserve">R15 – Proposed resolutions ready for review, for CIDs: 2282, 2576, 2577, 2578, 2476, 2553, 2558.  Indicated CIDs that will be </w:t>
                            </w:r>
                            <w:r w:rsidR="00C1733A">
                              <w:rPr>
                                <w:sz w:val="20"/>
                              </w:rPr>
                              <w:t>rejected for “Insufficient detail”: CIDs 2086, 2301, 2219, 2653, 2294, 2266.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36EB4" w:rsidRDefault="00536EB4">
                      <w:pPr>
                        <w:pStyle w:val="T1"/>
                        <w:spacing w:after="120"/>
                      </w:pPr>
                      <w:r>
                        <w:t>Abstract</w:t>
                      </w:r>
                    </w:p>
                    <w:p w14:paraId="1C3BCE3F" w14:textId="77777777" w:rsidR="00536EB4" w:rsidRDefault="00536EB4" w:rsidP="00083FE0">
                      <w:pPr>
                        <w:jc w:val="both"/>
                      </w:pPr>
                    </w:p>
                    <w:p w14:paraId="4C4DB0CB" w14:textId="57526B1A" w:rsidR="00536EB4" w:rsidRPr="007710CD" w:rsidRDefault="00536EB4"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536EB4" w:rsidRPr="007710CD" w:rsidRDefault="00536EB4" w:rsidP="00083FE0">
                      <w:pPr>
                        <w:jc w:val="both"/>
                        <w:rPr>
                          <w:sz w:val="20"/>
                        </w:rPr>
                      </w:pPr>
                    </w:p>
                    <w:p w14:paraId="3C7C8D20" w14:textId="76D5A191" w:rsidR="00536EB4" w:rsidRPr="007710CD" w:rsidRDefault="00536EB4"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36EB4" w:rsidRPr="007710CD" w:rsidRDefault="00536EB4" w:rsidP="006832AA">
                      <w:pPr>
                        <w:jc w:val="both"/>
                        <w:rPr>
                          <w:sz w:val="20"/>
                        </w:rPr>
                      </w:pPr>
                    </w:p>
                    <w:p w14:paraId="366971AF" w14:textId="77777777" w:rsidR="00536EB4" w:rsidRPr="007710CD" w:rsidRDefault="00536EB4" w:rsidP="006832AA">
                      <w:pPr>
                        <w:jc w:val="both"/>
                        <w:rPr>
                          <w:sz w:val="20"/>
                        </w:rPr>
                      </w:pPr>
                    </w:p>
                    <w:p w14:paraId="4E9EE86F" w14:textId="3B88A5F5" w:rsidR="00536EB4" w:rsidRPr="007710CD" w:rsidRDefault="00536EB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36EB4" w:rsidRDefault="00536EB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36EB4" w:rsidRDefault="00536EB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36EB4" w:rsidRDefault="00536EB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36EB4" w:rsidRDefault="00536EB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36EB4" w:rsidRDefault="00536EB4" w:rsidP="00D96EB7">
                      <w:pPr>
                        <w:jc w:val="both"/>
                        <w:rPr>
                          <w:sz w:val="20"/>
                        </w:rPr>
                      </w:pPr>
                      <w:r>
                        <w:rPr>
                          <w:sz w:val="20"/>
                        </w:rPr>
                        <w:t>R5 – Moved agreed resolutions from July 11 telecon to the Completed section.</w:t>
                      </w:r>
                    </w:p>
                    <w:p w14:paraId="0A1E27A2" w14:textId="6E7C08A0" w:rsidR="00536EB4" w:rsidRDefault="00536EB4" w:rsidP="00D96EB7">
                      <w:pPr>
                        <w:jc w:val="both"/>
                        <w:rPr>
                          <w:sz w:val="20"/>
                        </w:rPr>
                      </w:pPr>
                      <w:r>
                        <w:rPr>
                          <w:sz w:val="20"/>
                        </w:rPr>
                        <w:t>R6 – Proposed resolutions ready for review, for CIDs: 2692, 2480, 2009, 2188, 2250, 2252, 2275, 2618, 2230, 2235, 2239, 2472, 2242.</w:t>
                      </w:r>
                    </w:p>
                    <w:p w14:paraId="2763E2DB" w14:textId="276E9F5B" w:rsidR="00536EB4" w:rsidRDefault="00536EB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36EB4" w:rsidRDefault="00536EB4" w:rsidP="00D96EB7">
                      <w:pPr>
                        <w:jc w:val="both"/>
                        <w:rPr>
                          <w:sz w:val="20"/>
                        </w:rPr>
                      </w:pPr>
                      <w:r>
                        <w:rPr>
                          <w:sz w:val="20"/>
                        </w:rPr>
                        <w:t>R8 – CID 2618 completed (instructions to deprecate the MIB attribute) as directed on Aug 6 telecon.</w:t>
                      </w:r>
                    </w:p>
                    <w:p w14:paraId="2A4FCB50" w14:textId="5BDD57B1" w:rsidR="00536EB4" w:rsidRDefault="00536EB4" w:rsidP="00D96EB7">
                      <w:pPr>
                        <w:jc w:val="both"/>
                        <w:rPr>
                          <w:sz w:val="20"/>
                        </w:rPr>
                      </w:pPr>
                      <w:r>
                        <w:rPr>
                          <w:sz w:val="20"/>
                        </w:rPr>
                        <w:t>R9 – Proposed resolutions ready for review, for CIDs: 2242 (carried over, since R6), 2472, 2224, 2005, 2603, 2279, 2282, 2287, 2288.</w:t>
                      </w:r>
                    </w:p>
                    <w:p w14:paraId="52AC534B" w14:textId="4E13D5E2" w:rsidR="00536EB4" w:rsidRDefault="00536EB4" w:rsidP="00D96EB7">
                      <w:pPr>
                        <w:jc w:val="both"/>
                        <w:rPr>
                          <w:sz w:val="20"/>
                        </w:rPr>
                      </w:pPr>
                      <w:r>
                        <w:rPr>
                          <w:sz w:val="20"/>
                        </w:rPr>
                        <w:t>R10 – Proposed resolutions ready for review, for CIDs: 2564, 2240</w:t>
                      </w:r>
                    </w:p>
                    <w:p w14:paraId="6A012ED1" w14:textId="1205FDF9" w:rsidR="00536EB4" w:rsidRDefault="00536EB4" w:rsidP="00D96EB7">
                      <w:pPr>
                        <w:jc w:val="both"/>
                        <w:rPr>
                          <w:sz w:val="20"/>
                        </w:rPr>
                      </w:pPr>
                      <w:r>
                        <w:rPr>
                          <w:sz w:val="20"/>
                        </w:rPr>
                        <w:t>R11 – Moved agreed resolutions from August ad hoc to the Completed Section: CIDs: 2242, 2472 and 2224.</w:t>
                      </w:r>
                    </w:p>
                    <w:p w14:paraId="0AED079C" w14:textId="1EF4B17D" w:rsidR="00536EB4" w:rsidRDefault="00536EB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36EB4" w:rsidRDefault="00536EB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36EB4" w:rsidRDefault="00536EB4" w:rsidP="00D96EB7">
                      <w:pPr>
                        <w:jc w:val="both"/>
                        <w:rPr>
                          <w:sz w:val="20"/>
                        </w:rPr>
                      </w:pPr>
                      <w:r>
                        <w:rPr>
                          <w:sz w:val="20"/>
                        </w:rPr>
                        <w:t>R14 – Moved agreed resolutions from August ad hoc to the Completed Section: CIDs: 2556, 2581, 2566, 2292 (added on the fly) and 2296 (added on the fly).</w:t>
                      </w:r>
                    </w:p>
                    <w:p w14:paraId="6076FE55" w14:textId="4F938969" w:rsidR="00A06EF9" w:rsidRPr="00531427" w:rsidRDefault="00A06EF9" w:rsidP="00D96EB7">
                      <w:pPr>
                        <w:jc w:val="both"/>
                        <w:rPr>
                          <w:sz w:val="20"/>
                        </w:rPr>
                      </w:pPr>
                      <w:r>
                        <w:rPr>
                          <w:sz w:val="20"/>
                        </w:rPr>
                        <w:t xml:space="preserve">R15 – Proposed resolutions ready for review, for CIDs: 2282, 2576, 2577, 2578, 2476, 2553, 2558.  Indicated CIDs that will be </w:t>
                      </w:r>
                      <w:r w:rsidR="00C1733A">
                        <w:rPr>
                          <w:sz w:val="20"/>
                        </w:rPr>
                        <w:t>rejected for “Insufficient detail”: CIDs 2086, 2301, 2219, 2653, 2294, 2266.</w:t>
                      </w:r>
                    </w:p>
                  </w:txbxContent>
                </v:textbox>
              </v:shape>
            </w:pict>
          </mc:Fallback>
        </mc:AlternateContent>
      </w:r>
    </w:p>
    <w:p w14:paraId="541E20A5" w14:textId="22F0E0ED"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7BA472D2" w:rsidR="00795BB3" w:rsidRDefault="00795BB3" w:rsidP="000F372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65C1C" w:rsidRPr="007837C2" w14:paraId="65013B15" w14:textId="77777777" w:rsidTr="00536EB4">
        <w:trPr>
          <w:trHeight w:val="524"/>
        </w:trPr>
        <w:tc>
          <w:tcPr>
            <w:tcW w:w="738" w:type="dxa"/>
            <w:hideMark/>
          </w:tcPr>
          <w:p w14:paraId="20477789" w14:textId="77777777" w:rsidR="00165C1C" w:rsidRPr="007837C2" w:rsidRDefault="00165C1C"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0C19929" w14:textId="77777777" w:rsidR="00165C1C" w:rsidRPr="007837C2" w:rsidRDefault="00165C1C"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1DA44B" w14:textId="77777777" w:rsidR="00165C1C" w:rsidRPr="007837C2" w:rsidRDefault="00165C1C"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234A863" w14:textId="77777777" w:rsidR="00165C1C" w:rsidRPr="007837C2" w:rsidRDefault="00165C1C"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2CC153" w14:textId="77777777" w:rsidR="00165C1C" w:rsidRPr="007837C2" w:rsidRDefault="00165C1C"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5C1C" w:rsidRPr="00DC0730" w14:paraId="5C66ECBD" w14:textId="77777777" w:rsidTr="00536EB4">
        <w:trPr>
          <w:trHeight w:val="2295"/>
        </w:trPr>
        <w:tc>
          <w:tcPr>
            <w:tcW w:w="738" w:type="dxa"/>
            <w:hideMark/>
          </w:tcPr>
          <w:p w14:paraId="7B447BBA" w14:textId="77777777" w:rsidR="00165C1C" w:rsidRPr="00DC0730" w:rsidRDefault="00165C1C" w:rsidP="00536EB4">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0D4B8C61" w14:textId="77777777" w:rsidR="00165C1C" w:rsidRPr="00DC0730" w:rsidRDefault="00165C1C" w:rsidP="00536EB4">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265517D1" w14:textId="77777777" w:rsidR="00165C1C" w:rsidRPr="00DC0730" w:rsidRDefault="00165C1C" w:rsidP="00536EB4">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297F77B5" w14:textId="77777777" w:rsidR="00165C1C" w:rsidRPr="00DC0730" w:rsidRDefault="00165C1C" w:rsidP="00536EB4">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A2018DF" w14:textId="77777777" w:rsidR="00165C1C" w:rsidRPr="00DC0730" w:rsidRDefault="00165C1C" w:rsidP="00536EB4">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739504AB" w14:textId="77777777" w:rsidR="00165C1C" w:rsidRDefault="00165C1C" w:rsidP="00165C1C"/>
    <w:p w14:paraId="36E1178C" w14:textId="77777777" w:rsidR="00165C1C" w:rsidRDefault="00165C1C" w:rsidP="00165C1C">
      <w:pPr>
        <w:rPr>
          <w:u w:val="single"/>
        </w:rPr>
      </w:pPr>
      <w:r>
        <w:rPr>
          <w:u w:val="single"/>
        </w:rPr>
        <w:t>Discussion:</w:t>
      </w:r>
    </w:p>
    <w:p w14:paraId="74512069" w14:textId="77777777" w:rsidR="00165C1C" w:rsidRPr="00673E19" w:rsidRDefault="00165C1C" w:rsidP="00165C1C"/>
    <w:p w14:paraId="67555214" w14:textId="77777777" w:rsidR="00165C1C" w:rsidRPr="00673E19" w:rsidRDefault="00165C1C" w:rsidP="00165C1C">
      <w:r w:rsidRPr="00673E19">
        <w:t>The cited locations are:</w:t>
      </w:r>
    </w:p>
    <w:p w14:paraId="4F3AC5DF" w14:textId="77777777" w:rsidR="00165C1C" w:rsidRDefault="00165C1C" w:rsidP="00165C1C"/>
    <w:p w14:paraId="1CC5D87A" w14:textId="77777777" w:rsidR="00165C1C" w:rsidRDefault="00165C1C" w:rsidP="00165C1C">
      <w:r>
        <w:t>On P1876:</w:t>
      </w:r>
    </w:p>
    <w:p w14:paraId="6D0E7957" w14:textId="77777777" w:rsidR="00165C1C" w:rsidRDefault="00165C1C" w:rsidP="00165C1C">
      <w:r>
        <w:rPr>
          <w:noProof/>
        </w:rPr>
        <mc:AlternateContent>
          <mc:Choice Requires="wpi">
            <w:drawing>
              <wp:anchor distT="0" distB="0" distL="114300" distR="114300" simplePos="0" relativeHeight="251765248" behindDoc="0" locked="0" layoutInCell="1" allowOverlap="1" wp14:anchorId="046572FF" wp14:editId="42F96067">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8">
                      <w14:nvContentPartPr>
                        <w14:cNvContentPartPr/>
                      </w14:nvContentPartPr>
                      <w14:xfrm>
                        <a:off x="0" y="0"/>
                        <a:ext cx="78840" cy="20520"/>
                      </w14:xfrm>
                    </w14:contentPart>
                  </a:graphicData>
                </a:graphic>
              </wp:anchor>
            </w:drawing>
          </mc:Choice>
          <mc:Fallback>
            <w:pict>
              <v:shapetype w14:anchorId="4B1DE4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9" o:title=""/>
              </v:shape>
            </w:pict>
          </mc:Fallback>
        </mc:AlternateContent>
      </w:r>
      <w:r>
        <w:rPr>
          <w:noProof/>
        </w:rPr>
        <w:drawing>
          <wp:inline distT="0" distB="0" distL="0" distR="0" wp14:anchorId="73F418FF" wp14:editId="766FD6B6">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51E136" w14:textId="77777777" w:rsidR="00165C1C" w:rsidRDefault="00165C1C" w:rsidP="00165C1C"/>
    <w:p w14:paraId="6339AFF4" w14:textId="77777777" w:rsidR="00165C1C" w:rsidRDefault="00165C1C" w:rsidP="00165C1C">
      <w:r>
        <w:t>On P1877:</w:t>
      </w:r>
    </w:p>
    <w:p w14:paraId="37200D97" w14:textId="77777777" w:rsidR="00165C1C" w:rsidRDefault="00165C1C" w:rsidP="00165C1C">
      <w:r>
        <w:rPr>
          <w:noProof/>
        </w:rPr>
        <mc:AlternateContent>
          <mc:Choice Requires="wpi">
            <w:drawing>
              <wp:anchor distT="0" distB="0" distL="114300" distR="114300" simplePos="0" relativeHeight="251767296" behindDoc="0" locked="0" layoutInCell="1" allowOverlap="1" wp14:anchorId="3B8CE97F" wp14:editId="27E67DD6">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11">
                      <w14:nvContentPartPr>
                        <w14:cNvContentPartPr/>
                      </w14:nvContentPartPr>
                      <w14:xfrm>
                        <a:off x="0" y="0"/>
                        <a:ext cx="365400" cy="10800"/>
                      </w14:xfrm>
                    </w14:contentPart>
                  </a:graphicData>
                </a:graphic>
              </wp:anchor>
            </w:drawing>
          </mc:Choice>
          <mc:Fallback>
            <w:pict>
              <v:shape w14:anchorId="4685CEA9" id="Ink 228" o:spid="_x0000_s1026" type="#_x0000_t75" style="position:absolute;margin-left:342.75pt;margin-top:17pt;width:37.25pt;height:17.8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12" o:title=""/>
              </v:shape>
            </w:pict>
          </mc:Fallback>
        </mc:AlternateContent>
      </w:r>
      <w:r>
        <w:rPr>
          <w:noProof/>
        </w:rPr>
        <mc:AlternateContent>
          <mc:Choice Requires="wpi">
            <w:drawing>
              <wp:anchor distT="0" distB="0" distL="114300" distR="114300" simplePos="0" relativeHeight="251766272" behindDoc="0" locked="0" layoutInCell="1" allowOverlap="1" wp14:anchorId="50764645" wp14:editId="6472A280">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13">
                      <w14:nvContentPartPr>
                        <w14:cNvContentPartPr/>
                      </w14:nvContentPartPr>
                      <w14:xfrm>
                        <a:off x="0" y="0"/>
                        <a:ext cx="286560" cy="15480"/>
                      </w14:xfrm>
                    </w14:contentPart>
                  </a:graphicData>
                </a:graphic>
              </wp:anchor>
            </w:drawing>
          </mc:Choice>
          <mc:Fallback>
            <w:pict>
              <v:shape w14:anchorId="12E5B06F" id="Ink 227" o:spid="_x0000_s1026" type="#_x0000_t75" style="position:absolute;margin-left:71.9pt;margin-top:16.6pt;width:31.05pt;height:18.2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14" o:title=""/>
              </v:shape>
            </w:pict>
          </mc:Fallback>
        </mc:AlternateContent>
      </w:r>
      <w:r>
        <w:rPr>
          <w:noProof/>
        </w:rPr>
        <w:drawing>
          <wp:inline distT="0" distB="0" distL="0" distR="0" wp14:anchorId="1CD0F5BF" wp14:editId="177073C9">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B62D8C" w14:textId="77777777" w:rsidR="00165C1C" w:rsidRDefault="00165C1C" w:rsidP="00165C1C"/>
    <w:p w14:paraId="5EFE4FF0" w14:textId="77777777" w:rsidR="00165C1C" w:rsidRDefault="00165C1C" w:rsidP="00165C1C">
      <w:r>
        <w:t>And on P1878:</w:t>
      </w:r>
    </w:p>
    <w:p w14:paraId="5D4DA299" w14:textId="77777777" w:rsidR="00165C1C" w:rsidRDefault="00165C1C" w:rsidP="00165C1C">
      <w:r>
        <w:rPr>
          <w:noProof/>
        </w:rPr>
        <mc:AlternateContent>
          <mc:Choice Requires="wpi">
            <w:drawing>
              <wp:anchor distT="0" distB="0" distL="114300" distR="114300" simplePos="0" relativeHeight="251768320" behindDoc="0" locked="0" layoutInCell="1" allowOverlap="1" wp14:anchorId="50169FDD" wp14:editId="0EFFC3D2">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16">
                      <w14:nvContentPartPr>
                        <w14:cNvContentPartPr/>
                      </w14:nvContentPartPr>
                      <w14:xfrm>
                        <a:off x="0" y="0"/>
                        <a:ext cx="162720" cy="5760"/>
                      </w14:xfrm>
                    </w14:contentPart>
                  </a:graphicData>
                </a:graphic>
              </wp:anchor>
            </w:drawing>
          </mc:Choice>
          <mc:Fallback>
            <w:pict>
              <v:shape w14:anchorId="606B2BB0" id="Ink 229" o:spid="_x0000_s1026" type="#_x0000_t75" style="position:absolute;margin-left:270.75pt;margin-top:5.05pt;width:21.3pt;height:17.4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17" o:title=""/>
              </v:shape>
            </w:pict>
          </mc:Fallback>
        </mc:AlternateContent>
      </w:r>
      <w:r>
        <w:rPr>
          <w:noProof/>
        </w:rPr>
        <w:drawing>
          <wp:inline distT="0" distB="0" distL="0" distR="0" wp14:anchorId="0507FD4D" wp14:editId="1E8D1451">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639D74" w14:textId="77777777" w:rsidR="00165C1C" w:rsidRDefault="00165C1C" w:rsidP="00165C1C"/>
    <w:p w14:paraId="369C24C3" w14:textId="51774001" w:rsidR="00165C1C" w:rsidRDefault="00165C1C" w:rsidP="00165C1C">
      <w:r>
        <w:t>Agree that all these are declarative statements of required behaviour.  Since this is clause 10, requirements should be expressed in normative language.</w:t>
      </w:r>
    </w:p>
    <w:p w14:paraId="66DF4299" w14:textId="1E0AD86D" w:rsidR="00536EB4" w:rsidRDefault="00536EB4" w:rsidP="00165C1C"/>
    <w:p w14:paraId="211D9635" w14:textId="7C5CC269" w:rsidR="00536EB4" w:rsidRDefault="00536EB4" w:rsidP="00165C1C">
      <w:r>
        <w:t xml:space="preserve">Follow-up to Toronto ad-hoc: A search reveals that the only definition/specification of element fragmentation is in this subclause (10.29.11).  </w:t>
      </w:r>
      <w:proofErr w:type="gramStart"/>
      <w:r>
        <w:t>Therefore</w:t>
      </w:r>
      <w:proofErr w:type="gramEnd"/>
      <w:r>
        <w:t xml:space="preserve"> these can (and should) be normative statements.</w:t>
      </w:r>
    </w:p>
    <w:p w14:paraId="0D9B293D" w14:textId="1489BCA4" w:rsidR="00536EB4" w:rsidRDefault="00536EB4" w:rsidP="00165C1C"/>
    <w:p w14:paraId="03168AE4" w14:textId="0BE345CB" w:rsidR="00536EB4" w:rsidRDefault="00536EB4" w:rsidP="00165C1C">
      <w:r>
        <w:t>That lead to this request/question, “Check generally all the declarative verbs in here. Maybe all the verbs here need to be normative (if this is the main clause)?”</w:t>
      </w:r>
    </w:p>
    <w:p w14:paraId="28F93492" w14:textId="7B6284E0" w:rsidR="00536EB4" w:rsidRDefault="00536EB4" w:rsidP="00165C1C"/>
    <w:p w14:paraId="0D907C4A" w14:textId="5303BC72" w:rsidR="00536EB4" w:rsidRDefault="00536EB4" w:rsidP="00165C1C">
      <w:r>
        <w:t>Other declarative verbs are, for example:</w:t>
      </w:r>
    </w:p>
    <w:p w14:paraId="5161334F" w14:textId="2BF0B74D" w:rsidR="00536EB4" w:rsidRDefault="00536EB4" w:rsidP="00165C1C">
      <w:r>
        <w:rPr>
          <w:noProof/>
        </w:rPr>
        <w:lastRenderedPageBreak/>
        <mc:AlternateContent>
          <mc:Choice Requires="wpi">
            <w:drawing>
              <wp:anchor distT="0" distB="0" distL="114300" distR="114300" simplePos="0" relativeHeight="251773440" behindDoc="0" locked="0" layoutInCell="1" allowOverlap="1" wp14:anchorId="4CB4CBC8" wp14:editId="340E36F0">
                <wp:simplePos x="0" y="0"/>
                <wp:positionH relativeFrom="column">
                  <wp:posOffset>7779518</wp:posOffset>
                </wp:positionH>
                <wp:positionV relativeFrom="paragraph">
                  <wp:posOffset>632524</wp:posOffset>
                </wp:positionV>
                <wp:extent cx="360" cy="360"/>
                <wp:effectExtent l="95250" t="152400" r="114300" b="152400"/>
                <wp:wrapNone/>
                <wp:docPr id="254" name="Ink 25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A7581A8" id="Ink 254" o:spid="_x0000_s1026" type="#_x0000_t75" style="position:absolute;margin-left:608.3pt;margin-top:41.3pt;width:8.55pt;height:17.05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">
                <v:imagedata r:id="rId20" o:title=""/>
              </v:shape>
            </w:pict>
          </mc:Fallback>
        </mc:AlternateContent>
      </w:r>
      <w:r>
        <w:rPr>
          <w:noProof/>
        </w:rPr>
        <mc:AlternateContent>
          <mc:Choice Requires="wpi">
            <w:drawing>
              <wp:anchor distT="0" distB="0" distL="114300" distR="114300" simplePos="0" relativeHeight="251772416" behindDoc="0" locked="0" layoutInCell="1" allowOverlap="1" wp14:anchorId="3D2B8607" wp14:editId="14686BE0">
                <wp:simplePos x="0" y="0"/>
                <wp:positionH relativeFrom="column">
                  <wp:posOffset>3551678</wp:posOffset>
                </wp:positionH>
                <wp:positionV relativeFrom="paragraph">
                  <wp:posOffset>3097732</wp:posOffset>
                </wp:positionV>
                <wp:extent cx="110160" cy="360"/>
                <wp:effectExtent l="95250" t="152400" r="99695" b="152400"/>
                <wp:wrapNone/>
                <wp:docPr id="251" name="Ink 251"/>
                <wp:cNvGraphicFramePr/>
                <a:graphic xmlns:a="http://schemas.openxmlformats.org/drawingml/2006/main">
                  <a:graphicData uri="http://schemas.microsoft.com/office/word/2010/wordprocessingInk">
                    <w14:contentPart bwMode="auto" r:id="rId21">
                      <w14:nvContentPartPr>
                        <w14:cNvContentPartPr/>
                      </w14:nvContentPartPr>
                      <w14:xfrm>
                        <a:off x="0" y="0"/>
                        <a:ext cx="110160" cy="360"/>
                      </w14:xfrm>
                    </w14:contentPart>
                  </a:graphicData>
                </a:graphic>
              </wp:anchor>
            </w:drawing>
          </mc:Choice>
          <mc:Fallback>
            <w:pict>
              <v:shape w14:anchorId="1EAD6B59" id="Ink 251" o:spid="_x0000_s1026" type="#_x0000_t75" style="position:absolute;margin-left:275.4pt;margin-top:235.4pt;width:17.15pt;height:17.05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">
                <v:imagedata r:id="rId22" o:title=""/>
              </v:shape>
            </w:pict>
          </mc:Fallback>
        </mc:AlternateContent>
      </w:r>
      <w:r>
        <w:rPr>
          <w:noProof/>
        </w:rPr>
        <mc:AlternateContent>
          <mc:Choice Requires="wpi">
            <w:drawing>
              <wp:anchor distT="0" distB="0" distL="114300" distR="114300" simplePos="0" relativeHeight="251771392" behindDoc="0" locked="0" layoutInCell="1" allowOverlap="1" wp14:anchorId="770BD071" wp14:editId="2A16E685">
                <wp:simplePos x="0" y="0"/>
                <wp:positionH relativeFrom="column">
                  <wp:posOffset>969038</wp:posOffset>
                </wp:positionH>
                <wp:positionV relativeFrom="paragraph">
                  <wp:posOffset>2929252</wp:posOffset>
                </wp:positionV>
                <wp:extent cx="21960" cy="360"/>
                <wp:effectExtent l="76200" t="152400" r="111760" b="152400"/>
                <wp:wrapNone/>
                <wp:docPr id="250" name="Ink 250"/>
                <wp:cNvGraphicFramePr/>
                <a:graphic xmlns:a="http://schemas.openxmlformats.org/drawingml/2006/main">
                  <a:graphicData uri="http://schemas.microsoft.com/office/word/2010/wordprocessingInk">
                    <w14:contentPart bwMode="auto" r:id="rId23">
                      <w14:nvContentPartPr>
                        <w14:cNvContentPartPr/>
                      </w14:nvContentPartPr>
                      <w14:xfrm>
                        <a:off x="0" y="0"/>
                        <a:ext cx="21960" cy="360"/>
                      </w14:xfrm>
                    </w14:contentPart>
                  </a:graphicData>
                </a:graphic>
              </wp:anchor>
            </w:drawing>
          </mc:Choice>
          <mc:Fallback>
            <w:pict>
              <v:shape w14:anchorId="3988752A" id="Ink 250" o:spid="_x0000_s1026" type="#_x0000_t75" style="position:absolute;margin-left:72.1pt;margin-top:222.15pt;width:10.25pt;height:17.05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">
                <v:imagedata r:id="rId24" o:title=""/>
              </v:shape>
            </w:pict>
          </mc:Fallback>
        </mc:AlternateContent>
      </w:r>
      <w:r>
        <w:rPr>
          <w:noProof/>
        </w:rPr>
        <mc:AlternateContent>
          <mc:Choice Requires="wpi">
            <w:drawing>
              <wp:anchor distT="0" distB="0" distL="114300" distR="114300" simplePos="0" relativeHeight="251770368" behindDoc="0" locked="0" layoutInCell="1" allowOverlap="1" wp14:anchorId="0C5A3B25" wp14:editId="4308A915">
                <wp:simplePos x="0" y="0"/>
                <wp:positionH relativeFrom="column">
                  <wp:posOffset>3193118</wp:posOffset>
                </wp:positionH>
                <wp:positionV relativeFrom="paragraph">
                  <wp:posOffset>2461972</wp:posOffset>
                </wp:positionV>
                <wp:extent cx="29520" cy="7200"/>
                <wp:effectExtent l="95250" t="152400" r="104140" b="164465"/>
                <wp:wrapNone/>
                <wp:docPr id="249" name="Ink 249"/>
                <wp:cNvGraphicFramePr/>
                <a:graphic xmlns:a="http://schemas.openxmlformats.org/drawingml/2006/main">
                  <a:graphicData uri="http://schemas.microsoft.com/office/word/2010/wordprocessingInk">
                    <w14:contentPart bwMode="auto" r:id="rId25">
                      <w14:nvContentPartPr>
                        <w14:cNvContentPartPr/>
                      </w14:nvContentPartPr>
                      <w14:xfrm>
                        <a:off x="0" y="0"/>
                        <a:ext cx="29520" cy="7200"/>
                      </w14:xfrm>
                    </w14:contentPart>
                  </a:graphicData>
                </a:graphic>
              </wp:anchor>
            </w:drawing>
          </mc:Choice>
          <mc:Fallback>
            <w:pict>
              <v:shape w14:anchorId="05947C76" id="Ink 249" o:spid="_x0000_s1026" type="#_x0000_t75" style="position:absolute;margin-left:247.2pt;margin-top:185.35pt;width:10.8pt;height:17.55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">
                <v:imagedata r:id="rId26" o:title=""/>
              </v:shape>
            </w:pict>
          </mc:Fallback>
        </mc:AlternateContent>
      </w:r>
      <w:r>
        <w:rPr>
          <w:noProof/>
        </w:rPr>
        <mc:AlternateContent>
          <mc:Choice Requires="wpi">
            <w:drawing>
              <wp:anchor distT="0" distB="0" distL="114300" distR="114300" simplePos="0" relativeHeight="251769344" behindDoc="0" locked="0" layoutInCell="1" allowOverlap="1" wp14:anchorId="3D138F74" wp14:editId="292674C1">
                <wp:simplePos x="0" y="0"/>
                <wp:positionH relativeFrom="column">
                  <wp:posOffset>2351438</wp:posOffset>
                </wp:positionH>
                <wp:positionV relativeFrom="paragraph">
                  <wp:posOffset>189292</wp:posOffset>
                </wp:positionV>
                <wp:extent cx="52200" cy="6840"/>
                <wp:effectExtent l="76200" t="152400" r="119380" b="165100"/>
                <wp:wrapNone/>
                <wp:docPr id="237" name="Ink 237"/>
                <wp:cNvGraphicFramePr/>
                <a:graphic xmlns:a="http://schemas.openxmlformats.org/drawingml/2006/main">
                  <a:graphicData uri="http://schemas.microsoft.com/office/word/2010/wordprocessingInk">
                    <w14:contentPart bwMode="auto" r:id="rId27">
                      <w14:nvContentPartPr>
                        <w14:cNvContentPartPr/>
                      </w14:nvContentPartPr>
                      <w14:xfrm>
                        <a:off x="0" y="0"/>
                        <a:ext cx="52200" cy="6840"/>
                      </w14:xfrm>
                    </w14:contentPart>
                  </a:graphicData>
                </a:graphic>
              </wp:anchor>
            </w:drawing>
          </mc:Choice>
          <mc:Fallback>
            <w:pict>
              <v:shape w14:anchorId="3DD0DE4E" id="Ink 237" o:spid="_x0000_s1026" type="#_x0000_t75" style="position:absolute;margin-left:180.95pt;margin-top:6.4pt;width:12.6pt;height:17.55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&#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">
                <v:imagedata r:id="rId28" o:title=""/>
              </v:shape>
            </w:pict>
          </mc:Fallback>
        </mc:AlternateContent>
      </w:r>
      <w:r w:rsidRPr="00536EB4">
        <w:rPr>
          <w:noProof/>
        </w:rPr>
        <w:drawing>
          <wp:inline distT="0" distB="0" distL="0" distR="0" wp14:anchorId="37088F2E" wp14:editId="7897F996">
            <wp:extent cx="6174105" cy="3321050"/>
            <wp:effectExtent l="57150" t="57150" r="169545" b="1270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4105" cy="332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144591" w14:textId="5311CE54" w:rsidR="00536EB4" w:rsidRDefault="00536EB4" w:rsidP="00165C1C"/>
    <w:p w14:paraId="6D255FD4" w14:textId="6587FC3D" w:rsidR="00536EB4" w:rsidRDefault="00536EB4" w:rsidP="00165C1C">
      <w:r>
        <w:t xml:space="preserve">Since this is a </w:t>
      </w:r>
      <w:proofErr w:type="gramStart"/>
      <w:r>
        <w:t>procedure, and</w:t>
      </w:r>
      <w:proofErr w:type="gramEnd"/>
      <w:r>
        <w:t xml:space="preserve"> is permissible by the preceding sentences (assuming those are changed), it is acceptable for the procedure to be worded as is.</w:t>
      </w:r>
    </w:p>
    <w:p w14:paraId="2CE4A978" w14:textId="5B463D5B" w:rsidR="00536EB4" w:rsidRDefault="00536EB4" w:rsidP="00165C1C"/>
    <w:p w14:paraId="21F80747" w14:textId="4CBCCE7C" w:rsidR="00627D9A" w:rsidRDefault="00536EB4" w:rsidP="00165C1C">
      <w:r>
        <w:t xml:space="preserve">Also requested to check the defragmentation </w:t>
      </w:r>
      <w:proofErr w:type="gramStart"/>
      <w:r>
        <w:t xml:space="preserve">subclause.  </w:t>
      </w:r>
      <w:proofErr w:type="gramEnd"/>
      <w:r>
        <w:t>Here is the entire subclause</w:t>
      </w:r>
      <w:r w:rsidR="00627D9A">
        <w:t>, on P1878:</w:t>
      </w:r>
    </w:p>
    <w:p w14:paraId="024A43C4" w14:textId="77777777" w:rsidR="00627D9A" w:rsidRDefault="00627D9A" w:rsidP="00165C1C"/>
    <w:p w14:paraId="5CFE7A4E" w14:textId="4F2A5D6A" w:rsidR="00536EB4" w:rsidRDefault="00627D9A" w:rsidP="00165C1C">
      <w:r>
        <w:rPr>
          <w:noProof/>
        </w:rPr>
        <mc:AlternateContent>
          <mc:Choice Requires="wpi">
            <w:drawing>
              <wp:anchor distT="0" distB="0" distL="114300" distR="114300" simplePos="0" relativeHeight="251776512" behindDoc="0" locked="0" layoutInCell="1" allowOverlap="1" wp14:anchorId="274E9D7A" wp14:editId="5504E02C">
                <wp:simplePos x="0" y="0"/>
                <wp:positionH relativeFrom="column">
                  <wp:posOffset>1971278</wp:posOffset>
                </wp:positionH>
                <wp:positionV relativeFrom="paragraph">
                  <wp:posOffset>977026</wp:posOffset>
                </wp:positionV>
                <wp:extent cx="466200" cy="360"/>
                <wp:effectExtent l="95250" t="152400" r="105410" b="152400"/>
                <wp:wrapNone/>
                <wp:docPr id="256" name="Ink 256"/>
                <wp:cNvGraphicFramePr/>
                <a:graphic xmlns:a="http://schemas.openxmlformats.org/drawingml/2006/main">
                  <a:graphicData uri="http://schemas.microsoft.com/office/word/2010/wordprocessingInk">
                    <w14:contentPart bwMode="auto" r:id="rId30">
                      <w14:nvContentPartPr>
                        <w14:cNvContentPartPr/>
                      </w14:nvContentPartPr>
                      <w14:xfrm>
                        <a:off x="0" y="0"/>
                        <a:ext cx="466200" cy="360"/>
                      </w14:xfrm>
                    </w14:contentPart>
                  </a:graphicData>
                </a:graphic>
              </wp:anchor>
            </w:drawing>
          </mc:Choice>
          <mc:Fallback>
            <w:pict>
              <v:shape w14:anchorId="1ABD1759" id="Ink 256" o:spid="_x0000_s1026" type="#_x0000_t75" style="position:absolute;margin-left:151pt;margin-top:68.45pt;width:45.2pt;height:17.05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">
                <v:imagedata r:id="rId31" o:title=""/>
              </v:shape>
            </w:pict>
          </mc:Fallback>
        </mc:AlternateContent>
      </w:r>
      <w:r>
        <w:rPr>
          <w:noProof/>
        </w:rPr>
        <mc:AlternateContent>
          <mc:Choice Requires="wpi">
            <w:drawing>
              <wp:anchor distT="0" distB="0" distL="114300" distR="114300" simplePos="0" relativeHeight="251775488" behindDoc="0" locked="0" layoutInCell="1" allowOverlap="1" wp14:anchorId="69F40F41" wp14:editId="3B1B5DA8">
                <wp:simplePos x="0" y="0"/>
                <wp:positionH relativeFrom="column">
                  <wp:posOffset>3368438</wp:posOffset>
                </wp:positionH>
                <wp:positionV relativeFrom="paragraph">
                  <wp:posOffset>537826</wp:posOffset>
                </wp:positionV>
                <wp:extent cx="121680" cy="360"/>
                <wp:effectExtent l="95250" t="152400" r="107315" b="152400"/>
                <wp:wrapNone/>
                <wp:docPr id="222" name="Ink 222"/>
                <wp:cNvGraphicFramePr/>
                <a:graphic xmlns:a="http://schemas.openxmlformats.org/drawingml/2006/main">
                  <a:graphicData uri="http://schemas.microsoft.com/office/word/2010/wordprocessingInk">
                    <w14:contentPart bwMode="auto" r:id="rId32">
                      <w14:nvContentPartPr>
                        <w14:cNvContentPartPr/>
                      </w14:nvContentPartPr>
                      <w14:xfrm>
                        <a:off x="0" y="0"/>
                        <a:ext cx="121680" cy="360"/>
                      </w14:xfrm>
                    </w14:contentPart>
                  </a:graphicData>
                </a:graphic>
              </wp:anchor>
            </w:drawing>
          </mc:Choice>
          <mc:Fallback>
            <w:pict>
              <v:shape w14:anchorId="4A43CCF9" id="Ink 222" o:spid="_x0000_s1026" type="#_x0000_t75" style="position:absolute;margin-left:261.05pt;margin-top:33.85pt;width:18.1pt;height:17.05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">
                <v:imagedata r:id="rId33" o:title=""/>
              </v:shape>
            </w:pict>
          </mc:Fallback>
        </mc:AlternateContent>
      </w:r>
      <w:r w:rsidR="00536EB4">
        <w:rPr>
          <w:noProof/>
        </w:rPr>
        <mc:AlternateContent>
          <mc:Choice Requires="wpi">
            <w:drawing>
              <wp:anchor distT="0" distB="0" distL="114300" distR="114300" simplePos="0" relativeHeight="251774464" behindDoc="0" locked="0" layoutInCell="1" allowOverlap="1" wp14:anchorId="2CED7AD8" wp14:editId="2A5C9E2B">
                <wp:simplePos x="0" y="0"/>
                <wp:positionH relativeFrom="column">
                  <wp:posOffset>5204798</wp:posOffset>
                </wp:positionH>
                <wp:positionV relativeFrom="paragraph">
                  <wp:posOffset>662314</wp:posOffset>
                </wp:positionV>
                <wp:extent cx="39960" cy="10080"/>
                <wp:effectExtent l="95250" t="133350" r="113030" b="161925"/>
                <wp:wrapNone/>
                <wp:docPr id="127" name="Ink 127"/>
                <wp:cNvGraphicFramePr/>
                <a:graphic xmlns:a="http://schemas.openxmlformats.org/drawingml/2006/main">
                  <a:graphicData uri="http://schemas.microsoft.com/office/word/2010/wordprocessingInk">
                    <w14:contentPart bwMode="auto" r:id="rId34">
                      <w14:nvContentPartPr>
                        <w14:cNvContentPartPr/>
                      </w14:nvContentPartPr>
                      <w14:xfrm>
                        <a:off x="0" y="0"/>
                        <a:ext cx="39960" cy="10080"/>
                      </w14:xfrm>
                    </w14:contentPart>
                  </a:graphicData>
                </a:graphic>
              </wp:anchor>
            </w:drawing>
          </mc:Choice>
          <mc:Fallback>
            <w:pict>
              <v:shape w14:anchorId="002FDC9C" id="Ink 127" o:spid="_x0000_s1026" type="#_x0000_t75" style="position:absolute;margin-left:405.6pt;margin-top:43.65pt;width:11.65pt;height:17.8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">
                <v:imagedata r:id="rId35" o:title=""/>
              </v:shape>
            </w:pict>
          </mc:Fallback>
        </mc:AlternateContent>
      </w:r>
      <w:r w:rsidR="00536EB4">
        <w:rPr>
          <w:noProof/>
        </w:rPr>
        <w:drawing>
          <wp:inline distT="0" distB="0" distL="0" distR="0" wp14:anchorId="01DF2A0D" wp14:editId="607983E2">
            <wp:extent cx="6174105" cy="1192530"/>
            <wp:effectExtent l="57150" t="57150" r="169545" b="1219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4105" cy="11925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4DFC8A" w14:textId="0E673FB6" w:rsidR="00536EB4" w:rsidRDefault="00536EB4" w:rsidP="00165C1C">
      <w:r>
        <w:t>This does also have declarative language.</w:t>
      </w:r>
      <w:r w:rsidR="00627D9A">
        <w:t xml:space="preserve">  The first “are” is </w:t>
      </w:r>
      <w:proofErr w:type="gramStart"/>
      <w:r w:rsidR="00627D9A">
        <w:t>actually a</w:t>
      </w:r>
      <w:proofErr w:type="gramEnd"/>
      <w:r w:rsidR="00627D9A">
        <w:t xml:space="preserve"> correct declaration.  The first “is” should be a shall.  The “completes” should be “shall complete”.</w:t>
      </w:r>
    </w:p>
    <w:p w14:paraId="1F3B1A78" w14:textId="77777777" w:rsidR="00165C1C" w:rsidRDefault="00165C1C" w:rsidP="00165C1C"/>
    <w:p w14:paraId="397327F7" w14:textId="77777777" w:rsidR="00165C1C" w:rsidRDefault="00165C1C" w:rsidP="00165C1C">
      <w:r w:rsidRPr="009B21F1">
        <w:rPr>
          <w:highlight w:val="yellow"/>
          <w:u w:val="single"/>
        </w:rPr>
        <w:t>Proposed Resolution:</w:t>
      </w:r>
    </w:p>
    <w:p w14:paraId="11D0F551" w14:textId="77777777" w:rsidR="00165C1C" w:rsidRDefault="00165C1C" w:rsidP="00165C1C"/>
    <w:p w14:paraId="185FDBF3" w14:textId="152E3FF2" w:rsidR="00165C1C" w:rsidRDefault="00165C1C" w:rsidP="00165C1C">
      <w:r>
        <w:t>Revised.</w:t>
      </w:r>
    </w:p>
    <w:p w14:paraId="3085C39C" w14:textId="77777777" w:rsidR="00165C1C" w:rsidRDefault="00165C1C" w:rsidP="00165C1C"/>
    <w:p w14:paraId="2A72BE2F" w14:textId="47442B9C" w:rsidR="00165C1C" w:rsidRDefault="00165C1C" w:rsidP="00165C1C">
      <w:r>
        <w:t xml:space="preserve">P1876.61, change </w:t>
      </w:r>
    </w:p>
    <w:p w14:paraId="1D49CAC1" w14:textId="1210199D" w:rsidR="00165C1C" w:rsidRDefault="00165C1C" w:rsidP="00165C1C">
      <w:r>
        <w:t>“Information that is too large to fit in a single element is fragmented into a series of elements …”</w:t>
      </w:r>
    </w:p>
    <w:p w14:paraId="70F295DC" w14:textId="77777777" w:rsidR="00165C1C" w:rsidRDefault="00165C1C" w:rsidP="00165C1C">
      <w:r>
        <w:t xml:space="preserve">to </w:t>
      </w:r>
    </w:p>
    <w:p w14:paraId="16ADF258" w14:textId="3CF2DBFC" w:rsidR="00165C1C" w:rsidRDefault="00165C1C" w:rsidP="00165C1C">
      <w:r>
        <w:t>“A</w:t>
      </w:r>
      <w:r w:rsidRPr="00C36EF5">
        <w:t xml:space="preserve"> STA may transmit information that is too large </w:t>
      </w:r>
      <w:r>
        <w:t xml:space="preserve">to fit in a single element </w:t>
      </w:r>
      <w:r w:rsidRPr="00C36EF5">
        <w:t xml:space="preserve">by fragmenting </w:t>
      </w:r>
      <w:r>
        <w:t>the element</w:t>
      </w:r>
      <w:r w:rsidRPr="00C36EF5">
        <w:t xml:space="preserve"> into a series</w:t>
      </w:r>
      <w:r>
        <w:t xml:space="preserve"> of elements </w:t>
      </w:r>
      <w:r w:rsidRPr="00C36EF5">
        <w:t>...</w:t>
      </w:r>
      <w:r>
        <w:t>”</w:t>
      </w:r>
    </w:p>
    <w:p w14:paraId="2A36D610" w14:textId="4BEE37B3" w:rsidR="00165C1C" w:rsidRDefault="00165C1C" w:rsidP="00165C1C"/>
    <w:p w14:paraId="14BEF137" w14:textId="338C9F4E" w:rsidR="00165C1C" w:rsidRDefault="00165C1C" w:rsidP="00165C1C">
      <w:r>
        <w:t>P1877.2, change “is not” to “shall not be”.</w:t>
      </w:r>
    </w:p>
    <w:p w14:paraId="7C3896CE" w14:textId="77777777" w:rsidR="00165C1C" w:rsidRDefault="00165C1C" w:rsidP="00165C1C"/>
    <w:p w14:paraId="21FE5626" w14:textId="32554275" w:rsidR="00165C1C" w:rsidRDefault="00165C1C" w:rsidP="00165C1C">
      <w:r>
        <w:t>P1877.2, change “appears in” to “shall be in”</w:t>
      </w:r>
      <w:r w:rsidR="00536EB4">
        <w:t>.</w:t>
      </w:r>
    </w:p>
    <w:p w14:paraId="353BA647" w14:textId="77777777" w:rsidR="00165C1C" w:rsidRDefault="00165C1C" w:rsidP="00165C1C"/>
    <w:p w14:paraId="4C66CDA8" w14:textId="1805D1FB" w:rsidR="00165C1C" w:rsidRDefault="00536EB4" w:rsidP="00165C1C">
      <w:r>
        <w:lastRenderedPageBreak/>
        <w:t xml:space="preserve">P1878.27, change </w:t>
      </w:r>
      <w:r w:rsidR="00165C1C">
        <w:t>“</w:t>
      </w:r>
      <w:proofErr w:type="gramStart"/>
      <w:r w:rsidR="00165C1C">
        <w:t>are</w:t>
      </w:r>
      <w:proofErr w:type="gramEnd"/>
      <w:r w:rsidR="00165C1C">
        <w:t xml:space="preserve">” </w:t>
      </w:r>
      <w:r>
        <w:t>to</w:t>
      </w:r>
      <w:r w:rsidR="00165C1C">
        <w:t xml:space="preserve"> “shall be”</w:t>
      </w:r>
      <w:r>
        <w:t>.</w:t>
      </w:r>
    </w:p>
    <w:p w14:paraId="1EEC7409" w14:textId="77777777" w:rsidR="00165C1C" w:rsidRDefault="00165C1C" w:rsidP="00165C1C"/>
    <w:p w14:paraId="702C341D" w14:textId="433BF568" w:rsidR="00165C1C" w:rsidRDefault="00627D9A" w:rsidP="00165C1C">
      <w:r>
        <w:t>P1878.28, change</w:t>
      </w:r>
      <w:r w:rsidR="00165C1C">
        <w:t xml:space="preserve"> </w:t>
      </w:r>
      <w:r>
        <w:t>“is”</w:t>
      </w:r>
      <w:r w:rsidR="00165C1C">
        <w:t xml:space="preserve"> </w:t>
      </w:r>
      <w:r>
        <w:t>to “shall be”.</w:t>
      </w:r>
    </w:p>
    <w:p w14:paraId="6E427FC1" w14:textId="082BFB50" w:rsidR="00627D9A" w:rsidRDefault="00627D9A" w:rsidP="00165C1C"/>
    <w:p w14:paraId="1A54EAA1" w14:textId="015381A4" w:rsidR="00627D9A" w:rsidRPr="009B21F1" w:rsidRDefault="00627D9A" w:rsidP="00165C1C">
      <w:r>
        <w:t>P1878.30, change “completes” to “shall complete”.</w:t>
      </w:r>
    </w:p>
    <w:p w14:paraId="7A3E491D" w14:textId="77777777" w:rsidR="0076409D" w:rsidRDefault="00B3055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409D" w:rsidRPr="007837C2" w14:paraId="575EBF85" w14:textId="77777777" w:rsidTr="00530E85">
        <w:trPr>
          <w:trHeight w:val="524"/>
        </w:trPr>
        <w:tc>
          <w:tcPr>
            <w:tcW w:w="738" w:type="dxa"/>
            <w:hideMark/>
          </w:tcPr>
          <w:p w14:paraId="4287E4A2" w14:textId="77777777" w:rsidR="0076409D" w:rsidRPr="007837C2" w:rsidRDefault="0076409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25AE182" w14:textId="77777777" w:rsidR="0076409D" w:rsidRPr="007837C2" w:rsidRDefault="0076409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38A1D15" w14:textId="77777777" w:rsidR="0076409D" w:rsidRPr="007837C2" w:rsidRDefault="0076409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48A74FE" w14:textId="77777777" w:rsidR="0076409D" w:rsidRPr="007837C2" w:rsidRDefault="0076409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EB6D6E4" w14:textId="77777777" w:rsidR="0076409D" w:rsidRPr="007837C2" w:rsidRDefault="0076409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6409D" w:rsidRPr="00DC0730" w14:paraId="67B15453" w14:textId="77777777" w:rsidTr="00530E85">
        <w:trPr>
          <w:trHeight w:val="1275"/>
        </w:trPr>
        <w:tc>
          <w:tcPr>
            <w:tcW w:w="738" w:type="dxa"/>
            <w:hideMark/>
          </w:tcPr>
          <w:p w14:paraId="68E63139" w14:textId="77777777" w:rsidR="0076409D" w:rsidRPr="00DC0730" w:rsidRDefault="0076409D" w:rsidP="00530E85">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1FB44BA" w14:textId="336A1148" w:rsidR="0076409D" w:rsidRPr="00DC0730" w:rsidRDefault="0076409D" w:rsidP="00530E85">
            <w:pPr>
              <w:jc w:val="right"/>
              <w:rPr>
                <w:rFonts w:ascii="Arial" w:eastAsia="Times New Roman" w:hAnsi="Arial" w:cs="Arial"/>
                <w:sz w:val="20"/>
                <w:lang w:val="en-US"/>
              </w:rPr>
            </w:pPr>
            <w:r w:rsidRPr="00DC0730">
              <w:rPr>
                <w:rFonts w:ascii="Arial" w:eastAsia="Times New Roman" w:hAnsi="Arial" w:cs="Arial"/>
                <w:sz w:val="20"/>
                <w:lang w:val="en-US"/>
              </w:rPr>
              <w:t>1336.</w:t>
            </w:r>
            <w:r w:rsidR="00C14C72">
              <w:rPr>
                <w:rFonts w:ascii="Arial" w:eastAsia="Times New Roman" w:hAnsi="Arial" w:cs="Arial"/>
                <w:sz w:val="20"/>
                <w:lang w:val="en-US"/>
              </w:rPr>
              <w:t>27</w:t>
            </w:r>
          </w:p>
        </w:tc>
        <w:tc>
          <w:tcPr>
            <w:tcW w:w="1080" w:type="dxa"/>
            <w:hideMark/>
          </w:tcPr>
          <w:p w14:paraId="7F88786C" w14:textId="77777777" w:rsidR="0076409D" w:rsidRPr="00DC0730" w:rsidRDefault="0076409D" w:rsidP="00530E85">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3180B3CF" w14:textId="77777777" w:rsidR="0076409D" w:rsidRPr="00DC0730" w:rsidRDefault="0076409D" w:rsidP="00530E85">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317EC752" w14:textId="77777777" w:rsidR="0076409D" w:rsidRPr="00DC0730" w:rsidRDefault="0076409D" w:rsidP="00530E85">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bl>
    <w:p w14:paraId="469C40B9" w14:textId="18FCF58E" w:rsidR="00B30556" w:rsidRDefault="00B30556"/>
    <w:p w14:paraId="3B6516A9" w14:textId="79BA8701" w:rsidR="0076409D" w:rsidRDefault="0076409D">
      <w:r>
        <w:rPr>
          <w:u w:val="single"/>
        </w:rPr>
        <w:t>Discussion:</w:t>
      </w:r>
    </w:p>
    <w:p w14:paraId="03DA3D69" w14:textId="667284FD" w:rsidR="0076409D" w:rsidRDefault="0076409D"/>
    <w:p w14:paraId="5264BF51" w14:textId="719AFFD4" w:rsidR="0076409D" w:rsidRDefault="0076409D">
      <w:r>
        <w:t>Occurrences of “AP” are in field names, and in text.  For example:</w:t>
      </w:r>
    </w:p>
    <w:p w14:paraId="62556C6A" w14:textId="022CF6DA" w:rsidR="0076409D" w:rsidRDefault="0076409D"/>
    <w:p w14:paraId="1206C298" w14:textId="4F3E8FD8" w:rsidR="0076409D" w:rsidRDefault="0076409D">
      <w:r>
        <w:rPr>
          <w:noProof/>
        </w:rPr>
        <w:drawing>
          <wp:inline distT="0" distB="0" distL="0" distR="0" wp14:anchorId="15D68A73" wp14:editId="6F5EE33F">
            <wp:extent cx="6400800" cy="1126490"/>
            <wp:effectExtent l="57150" t="57150" r="171450" b="1117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126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E213B7E" w14:textId="64A16074" w:rsidR="0076409D" w:rsidRDefault="0076409D">
      <w:r>
        <w:rPr>
          <w:noProof/>
        </w:rPr>
        <w:drawing>
          <wp:inline distT="0" distB="0" distL="0" distR="0" wp14:anchorId="3616A09A" wp14:editId="4929D371">
            <wp:extent cx="6400800" cy="1287780"/>
            <wp:effectExtent l="57150" t="57150" r="171450" b="1219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2877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DFE2A25" w14:textId="7C1890F2" w:rsidR="0076409D" w:rsidRDefault="0076409D">
      <w:r>
        <w:t>OR</w:t>
      </w:r>
    </w:p>
    <w:p w14:paraId="557D989C" w14:textId="4E548CE3" w:rsidR="0076409D" w:rsidRDefault="0076409D"/>
    <w:p w14:paraId="1CADAFBE" w14:textId="6129DD4F" w:rsidR="0076409D" w:rsidRDefault="00DE5BEC">
      <w:r>
        <w:rPr>
          <w:noProof/>
        </w:rPr>
        <mc:AlternateContent>
          <mc:Choice Requires="wpi">
            <w:drawing>
              <wp:anchor distT="0" distB="0" distL="114300" distR="114300" simplePos="0" relativeHeight="251777536" behindDoc="0" locked="0" layoutInCell="1" allowOverlap="1" wp14:anchorId="1E1BF75E" wp14:editId="1C9928AA">
                <wp:simplePos x="0" y="0"/>
                <wp:positionH relativeFrom="column">
                  <wp:posOffset>537340</wp:posOffset>
                </wp:positionH>
                <wp:positionV relativeFrom="paragraph">
                  <wp:posOffset>280791</wp:posOffset>
                </wp:positionV>
                <wp:extent cx="178200" cy="360"/>
                <wp:effectExtent l="95250" t="152400" r="107950" b="152400"/>
                <wp:wrapNone/>
                <wp:docPr id="262" name="Ink 262"/>
                <wp:cNvGraphicFramePr/>
                <a:graphic xmlns:a="http://schemas.openxmlformats.org/drawingml/2006/main">
                  <a:graphicData uri="http://schemas.microsoft.com/office/word/2010/wordprocessingInk">
                    <w14:contentPart bwMode="auto" r:id="rId39">
                      <w14:nvContentPartPr>
                        <w14:cNvContentPartPr/>
                      </w14:nvContentPartPr>
                      <w14:xfrm>
                        <a:off x="0" y="0"/>
                        <a:ext cx="178200" cy="360"/>
                      </w14:xfrm>
                    </w14:contentPart>
                  </a:graphicData>
                </a:graphic>
              </wp:anchor>
            </w:drawing>
          </mc:Choice>
          <mc:Fallback>
            <w:pict>
              <v:shape w14:anchorId="01048672" id="Ink 262" o:spid="_x0000_s1026" type="#_x0000_t75" style="position:absolute;margin-left:38.1pt;margin-top:13.6pt;width:22.55pt;height:17.05pt;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">
                <v:imagedata r:id="rId40" o:title=""/>
              </v:shape>
            </w:pict>
          </mc:Fallback>
        </mc:AlternateContent>
      </w:r>
      <w:r>
        <w:rPr>
          <w:noProof/>
        </w:rPr>
        <w:drawing>
          <wp:inline distT="0" distB="0" distL="0" distR="0" wp14:anchorId="69FAF3CE" wp14:editId="10BC0CB9">
            <wp:extent cx="6400800" cy="373380"/>
            <wp:effectExtent l="57150" t="57150" r="171450"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B20A6B" w14:textId="233FE5BC" w:rsidR="00DE5BEC" w:rsidRDefault="00DE5BEC">
      <w:r>
        <w:rPr>
          <w:noProof/>
        </w:rPr>
        <mc:AlternateContent>
          <mc:Choice Requires="wpi">
            <w:drawing>
              <wp:anchor distT="0" distB="0" distL="114300" distR="114300" simplePos="0" relativeHeight="251781632" behindDoc="0" locked="0" layoutInCell="1" allowOverlap="1" wp14:anchorId="655D2680" wp14:editId="6102A381">
                <wp:simplePos x="0" y="0"/>
                <wp:positionH relativeFrom="column">
                  <wp:posOffset>4838980</wp:posOffset>
                </wp:positionH>
                <wp:positionV relativeFrom="paragraph">
                  <wp:posOffset>840021</wp:posOffset>
                </wp:positionV>
                <wp:extent cx="126720" cy="360"/>
                <wp:effectExtent l="95250" t="152400" r="121285" b="152400"/>
                <wp:wrapNone/>
                <wp:docPr id="266" name="Ink 266"/>
                <wp:cNvGraphicFramePr/>
                <a:graphic xmlns:a="http://schemas.openxmlformats.org/drawingml/2006/main">
                  <a:graphicData uri="http://schemas.microsoft.com/office/word/2010/wordprocessingInk">
                    <w14:contentPart bwMode="auto" r:id="rId42">
                      <w14:nvContentPartPr>
                        <w14:cNvContentPartPr/>
                      </w14:nvContentPartPr>
                      <w14:xfrm>
                        <a:off x="0" y="0"/>
                        <a:ext cx="126720" cy="360"/>
                      </w14:xfrm>
                    </w14:contentPart>
                  </a:graphicData>
                </a:graphic>
              </wp:anchor>
            </w:drawing>
          </mc:Choice>
          <mc:Fallback>
            <w:pict>
              <v:shape w14:anchorId="4E05CBCA" id="Ink 266" o:spid="_x0000_s1026" type="#_x0000_t75" style="position:absolute;margin-left:376.8pt;margin-top:57.65pt;width:18.5pt;height:17.0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">
                <v:imagedata r:id="rId43" o:title=""/>
              </v:shape>
            </w:pict>
          </mc:Fallback>
        </mc:AlternateContent>
      </w:r>
      <w:r>
        <w:rPr>
          <w:noProof/>
        </w:rPr>
        <mc:AlternateContent>
          <mc:Choice Requires="wpi">
            <w:drawing>
              <wp:anchor distT="0" distB="0" distL="114300" distR="114300" simplePos="0" relativeHeight="251780608" behindDoc="0" locked="0" layoutInCell="1" allowOverlap="1" wp14:anchorId="01A0E9D9" wp14:editId="1D8E3C94">
                <wp:simplePos x="0" y="0"/>
                <wp:positionH relativeFrom="column">
                  <wp:posOffset>5460700</wp:posOffset>
                </wp:positionH>
                <wp:positionV relativeFrom="paragraph">
                  <wp:posOffset>664701</wp:posOffset>
                </wp:positionV>
                <wp:extent cx="115560" cy="14400"/>
                <wp:effectExtent l="95250" t="133350" r="113665" b="157480"/>
                <wp:wrapNone/>
                <wp:docPr id="265" name="Ink 265"/>
                <wp:cNvGraphicFramePr/>
                <a:graphic xmlns:a="http://schemas.openxmlformats.org/drawingml/2006/main">
                  <a:graphicData uri="http://schemas.microsoft.com/office/word/2010/wordprocessingInk">
                    <w14:contentPart bwMode="auto" r:id="rId44">
                      <w14:nvContentPartPr>
                        <w14:cNvContentPartPr/>
                      </w14:nvContentPartPr>
                      <w14:xfrm>
                        <a:off x="0" y="0"/>
                        <a:ext cx="115560" cy="14400"/>
                      </w14:xfrm>
                    </w14:contentPart>
                  </a:graphicData>
                </a:graphic>
              </wp:anchor>
            </w:drawing>
          </mc:Choice>
          <mc:Fallback>
            <w:pict>
              <v:shape w14:anchorId="1DCF2A59" id="Ink 265" o:spid="_x0000_s1026" type="#_x0000_t75" style="position:absolute;margin-left:425.8pt;margin-top:43.85pt;width:17.6pt;height:18.15pt;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">
                <v:imagedata r:id="rId45" o:title=""/>
              </v:shape>
            </w:pict>
          </mc:Fallback>
        </mc:AlternateContent>
      </w:r>
      <w:r>
        <w:rPr>
          <w:noProof/>
        </w:rPr>
        <mc:AlternateContent>
          <mc:Choice Requires="wpi">
            <w:drawing>
              <wp:anchor distT="0" distB="0" distL="114300" distR="114300" simplePos="0" relativeHeight="251779584" behindDoc="0" locked="0" layoutInCell="1" allowOverlap="1" wp14:anchorId="44348218" wp14:editId="5EA4416A">
                <wp:simplePos x="0" y="0"/>
                <wp:positionH relativeFrom="column">
                  <wp:posOffset>2519860</wp:posOffset>
                </wp:positionH>
                <wp:positionV relativeFrom="paragraph">
                  <wp:posOffset>642381</wp:posOffset>
                </wp:positionV>
                <wp:extent cx="116640" cy="32760"/>
                <wp:effectExtent l="95250" t="152400" r="112395" b="158115"/>
                <wp:wrapNone/>
                <wp:docPr id="264" name="Ink 264"/>
                <wp:cNvGraphicFramePr/>
                <a:graphic xmlns:a="http://schemas.openxmlformats.org/drawingml/2006/main">
                  <a:graphicData uri="http://schemas.microsoft.com/office/word/2010/wordprocessingInk">
                    <w14:contentPart bwMode="auto" r:id="rId46">
                      <w14:nvContentPartPr>
                        <w14:cNvContentPartPr/>
                      </w14:nvContentPartPr>
                      <w14:xfrm>
                        <a:off x="0" y="0"/>
                        <a:ext cx="116640" cy="32760"/>
                      </w14:xfrm>
                    </w14:contentPart>
                  </a:graphicData>
                </a:graphic>
              </wp:anchor>
            </w:drawing>
          </mc:Choice>
          <mc:Fallback>
            <w:pict>
              <v:shape w14:anchorId="32DED800" id="Ink 264" o:spid="_x0000_s1026" type="#_x0000_t75" style="position:absolute;margin-left:194.2pt;margin-top:42.1pt;width:17.7pt;height:19.6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">
                <v:imagedata r:id="rId47" o:title=""/>
              </v:shape>
            </w:pict>
          </mc:Fallback>
        </mc:AlternateContent>
      </w:r>
      <w:r>
        <w:rPr>
          <w:noProof/>
        </w:rPr>
        <mc:AlternateContent>
          <mc:Choice Requires="wpi">
            <w:drawing>
              <wp:anchor distT="0" distB="0" distL="114300" distR="114300" simplePos="0" relativeHeight="251778560" behindDoc="0" locked="0" layoutInCell="1" allowOverlap="1" wp14:anchorId="031F301B" wp14:editId="19FBB879">
                <wp:simplePos x="0" y="0"/>
                <wp:positionH relativeFrom="column">
                  <wp:posOffset>3010180</wp:posOffset>
                </wp:positionH>
                <wp:positionV relativeFrom="paragraph">
                  <wp:posOffset>342861</wp:posOffset>
                </wp:positionV>
                <wp:extent cx="102240" cy="15120"/>
                <wp:effectExtent l="95250" t="133350" r="107315" b="156845"/>
                <wp:wrapNone/>
                <wp:docPr id="263" name="Ink 263"/>
                <wp:cNvGraphicFramePr/>
                <a:graphic xmlns:a="http://schemas.openxmlformats.org/drawingml/2006/main">
                  <a:graphicData uri="http://schemas.microsoft.com/office/word/2010/wordprocessingInk">
                    <w14:contentPart bwMode="auto" r:id="rId48">
                      <w14:nvContentPartPr>
                        <w14:cNvContentPartPr/>
                      </w14:nvContentPartPr>
                      <w14:xfrm>
                        <a:off x="0" y="0"/>
                        <a:ext cx="102240" cy="15120"/>
                      </w14:xfrm>
                    </w14:contentPart>
                  </a:graphicData>
                </a:graphic>
              </wp:anchor>
            </w:drawing>
          </mc:Choice>
          <mc:Fallback>
            <w:pict>
              <v:shape w14:anchorId="7FF0F603" id="Ink 263" o:spid="_x0000_s1026" type="#_x0000_t75" style="position:absolute;margin-left:232.75pt;margin-top:18.5pt;width:16.55pt;height:18.2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">
                <v:imagedata r:id="rId49" o:title=""/>
              </v:shape>
            </w:pict>
          </mc:Fallback>
        </mc:AlternateContent>
      </w:r>
      <w:r>
        <w:rPr>
          <w:noProof/>
        </w:rPr>
        <w:drawing>
          <wp:inline distT="0" distB="0" distL="0" distR="0" wp14:anchorId="7EC34093" wp14:editId="279770BA">
            <wp:extent cx="6400800" cy="1038860"/>
            <wp:effectExtent l="57150" t="57150" r="171450" b="1231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0388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F74A75" w14:textId="77CC5613" w:rsidR="0076409D" w:rsidRDefault="0076409D"/>
    <w:p w14:paraId="750F142E" w14:textId="2A6EF036" w:rsidR="00DE5BEC" w:rsidRDefault="00DE5BEC">
      <w:r>
        <w:t xml:space="preserve">It has generally been agreed that changing field names leads to </w:t>
      </w:r>
      <w:proofErr w:type="gramStart"/>
      <w:r>
        <w:t>issues, and</w:t>
      </w:r>
      <w:proofErr w:type="gramEnd"/>
      <w:r>
        <w:t xml:space="preserve"> should be done only when the value can be demonstrated to outweigh any potential impact to implementations.  In this case, the value seems minimal, and this feature has been in the spec a long time and has lots of use in the field, so the chance of impact is relatively high.  Thus, the request to change any field names is rejected.</w:t>
      </w:r>
    </w:p>
    <w:p w14:paraId="7D021DDB" w14:textId="55405D62" w:rsidR="00DE5BEC" w:rsidRDefault="00DE5BEC"/>
    <w:p w14:paraId="214B5823" w14:textId="1D1D22A4" w:rsidR="00DE5BEC" w:rsidRDefault="00DE5BEC">
      <w:r>
        <w:t xml:space="preserve">Then, the question turns to the uses in text (other than quoting field names).  Consider the examples just above.  In the first case, this is explaining the purpose of a field that has “AP” in the field name, and it seems </w:t>
      </w:r>
      <w:proofErr w:type="gramStart"/>
      <w:r>
        <w:t>more clear</w:t>
      </w:r>
      <w:proofErr w:type="gramEnd"/>
      <w:r>
        <w:t xml:space="preserve"> and just as accurate to refer to these as APs that share a channel as it does to say they are BSSs that share a channel.  Further, in the case of the channel in use, specifically, this value is </w:t>
      </w:r>
      <w:proofErr w:type="gramStart"/>
      <w:r>
        <w:t>actually associated</w:t>
      </w:r>
      <w:proofErr w:type="gramEnd"/>
      <w:r>
        <w:t xml:space="preserve"> with the PHY, per the MIB, </w:t>
      </w:r>
      <w:r>
        <w:lastRenderedPageBreak/>
        <w:t>and does not appear to be set anywhere related to the BSS (it’s not in MLME-</w:t>
      </w:r>
      <w:proofErr w:type="spellStart"/>
      <w:r>
        <w:t>START.request</w:t>
      </w:r>
      <w:proofErr w:type="spellEnd"/>
      <w:r>
        <w:t>, for example).</w:t>
      </w:r>
      <w:r w:rsidR="000006A7">
        <w:t xml:space="preserve">  It is the AP that contains the PHY, not the BSS.  So, in this case, AP is the more correct concept.</w:t>
      </w:r>
    </w:p>
    <w:p w14:paraId="01C6B032" w14:textId="3E620DA2" w:rsidR="000006A7" w:rsidRDefault="000006A7"/>
    <w:p w14:paraId="52B1E4C8" w14:textId="325E8DFB" w:rsidR="000006A7" w:rsidRDefault="000006A7">
      <w:r>
        <w:t>Looking at the second example, two of the occurrences of “AP” are in the context of “transmitted by/transmitting … AP”.  It makes no sense to talk about a “transmitting BSS”, so again, the requested change is rejected on these.</w:t>
      </w:r>
    </w:p>
    <w:p w14:paraId="7079AD2C" w14:textId="06F56CC5" w:rsidR="000006A7" w:rsidRDefault="000006A7"/>
    <w:p w14:paraId="21587162" w14:textId="042FA361" w:rsidR="000006A7" w:rsidRDefault="000006A7">
      <w:r>
        <w:t xml:space="preserve">That leaves two examples which are of the form “SSID … corresponding to every AP”.  Taking the second example first, we see “the SSID of the transmitting AP’s BSS.”  So, this is already referencing a BSS with respect to the SSID, it is merely adding </w:t>
      </w:r>
      <w:proofErr w:type="gramStart"/>
      <w:r>
        <w:t>a</w:t>
      </w:r>
      <w:proofErr w:type="gramEnd"/>
      <w:r>
        <w:t xml:space="preserve"> adjective phrase to identify which BSS is being referenced.  So, again, this is correct.</w:t>
      </w:r>
    </w:p>
    <w:p w14:paraId="329B85EC" w14:textId="136D85BB" w:rsidR="000006A7" w:rsidRDefault="000006A7"/>
    <w:p w14:paraId="6BB005FC" w14:textId="7C3A5A1A" w:rsidR="000006A7" w:rsidRDefault="000006A7">
      <w:r>
        <w:t xml:space="preserve">In the one remaining example, we see “the SSID corresponding to every AP”.  In this case, the AP could be replaced with </w:t>
      </w:r>
      <w:r w:rsidR="00CE32E1">
        <w:t xml:space="preserve">BSS, since it is the BSSs that have corresponding SSIDs.  However, again, in the context, this goes on to say “… to every AP in this </w:t>
      </w:r>
      <w:proofErr w:type="spellStart"/>
      <w:r w:rsidR="00CE32E1">
        <w:t>Neighbor</w:t>
      </w:r>
      <w:proofErr w:type="spellEnd"/>
      <w:r w:rsidR="00CE32E1">
        <w:t xml:space="preserve"> AP Information field”, and we shouldn’t change the field name.  So, for clarity is again better to keep the mention of the </w:t>
      </w:r>
      <w:proofErr w:type="gramStart"/>
      <w:r w:rsidR="00CE32E1">
        <w:t>AP, and</w:t>
      </w:r>
      <w:proofErr w:type="gramEnd"/>
      <w:r w:rsidR="00CE32E1">
        <w:t xml:space="preserve"> add that it is the AP’s BSS that has the corresponding SSID.  So, here we change “… to every AP in this </w:t>
      </w:r>
      <w:proofErr w:type="spellStart"/>
      <w:r w:rsidR="00CE32E1">
        <w:t>Neighbor</w:t>
      </w:r>
      <w:proofErr w:type="spellEnd"/>
      <w:r w:rsidR="00CE32E1">
        <w:t xml:space="preserve"> AP Information field” to “… to every BSS of the APs in this </w:t>
      </w:r>
      <w:proofErr w:type="spellStart"/>
      <w:r w:rsidR="00CE32E1">
        <w:t>Neighbor</w:t>
      </w:r>
      <w:proofErr w:type="spellEnd"/>
      <w:r w:rsidR="00CE32E1">
        <w:t xml:space="preserve"> AP Information field”.</w:t>
      </w:r>
    </w:p>
    <w:p w14:paraId="59BFA982" w14:textId="77777777" w:rsidR="00CE32E1" w:rsidRDefault="00CE32E1"/>
    <w:p w14:paraId="67ABB55E" w14:textId="02FCDE96" w:rsidR="000006A7" w:rsidRDefault="000006A7">
      <w:r>
        <w:t>The only other examples found with a quick search that are not part of a field name, and are not in reference to the channel, are in the context of TBTT</w:t>
      </w:r>
      <w:r w:rsidR="00CE32E1">
        <w:t>:</w:t>
      </w:r>
    </w:p>
    <w:p w14:paraId="39F3C5B2" w14:textId="11240768" w:rsidR="00CE32E1" w:rsidRDefault="00CE32E1">
      <w:r>
        <w:rPr>
          <w:noProof/>
        </w:rPr>
        <w:drawing>
          <wp:inline distT="0" distB="0" distL="0" distR="0" wp14:anchorId="3153E28C" wp14:editId="3CD48FE2">
            <wp:extent cx="6400800" cy="328930"/>
            <wp:effectExtent l="57150" t="57150" r="171450" b="1092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289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E3CD72E" w14:textId="5EBE06F4" w:rsidR="00CE32E1" w:rsidRDefault="00CE32E1">
      <w:r>
        <w:t>In the example just above, it is noted that it is an AP (or a STA) that sets subfield values, not a BSS.</w:t>
      </w:r>
    </w:p>
    <w:p w14:paraId="3B1DAEF5" w14:textId="1DC3103A" w:rsidR="00CE32E1" w:rsidRDefault="00CE32E1"/>
    <w:p w14:paraId="5F5249C0" w14:textId="189C49E2" w:rsidR="00CE32E1" w:rsidRDefault="00CE32E1">
      <w:r>
        <w:rPr>
          <w:noProof/>
        </w:rPr>
        <w:drawing>
          <wp:inline distT="0" distB="0" distL="0" distR="0" wp14:anchorId="62BBB8D8" wp14:editId="7FE5B986">
            <wp:extent cx="6400800" cy="2281555"/>
            <wp:effectExtent l="57150" t="57150" r="17145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2815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ED2BA5" w14:textId="7254B2C2" w:rsidR="00CE32E1" w:rsidRDefault="00CE32E1">
      <w:r>
        <w:t>The Beacon Period is an attribute of the BSS, per the MLME-</w:t>
      </w:r>
      <w:proofErr w:type="spellStart"/>
      <w:r>
        <w:t>START.request</w:t>
      </w:r>
      <w:proofErr w:type="spellEnd"/>
      <w:r>
        <w:t xml:space="preserve"> primitive.  So, it follows that the TBTT is also an attribute of the BSS.  So, in the example above, the argument could be made that this should be worded as the “TBTT of </w:t>
      </w:r>
      <w:r w:rsidR="00D76C00">
        <w:t>a BSS”, not the “TBTT of an AP”.  The second use, “immediately prior TBTT of the AP that transmits this element” is again referring to the transmitter of a frame, which is the AP, not its BSS.  So, this occurrence doesn’t change.  This leave us with “to the next TBTT of a BSS from the immediately prior TBTT of the AP that transmits this element.”  That only seems clear if we say “to the next TBTT of an AP’s BSS from …”</w:t>
      </w:r>
    </w:p>
    <w:p w14:paraId="365AC43F" w14:textId="532783D2" w:rsidR="00D76C00" w:rsidRDefault="00D76C00"/>
    <w:p w14:paraId="2DF8EE73" w14:textId="1480509E" w:rsidR="00D76C00" w:rsidRDefault="00D76C00">
      <w:r w:rsidRPr="00D76C00">
        <w:rPr>
          <w:highlight w:val="yellow"/>
          <w:u w:val="single"/>
        </w:rPr>
        <w:t>Proposed Resolution:</w:t>
      </w:r>
    </w:p>
    <w:p w14:paraId="19A17FDD" w14:textId="63B2F92E" w:rsidR="00D76C00" w:rsidRDefault="00D76C00"/>
    <w:p w14:paraId="640E46E1" w14:textId="60FC4B41" w:rsidR="00D76C00" w:rsidRDefault="00D76C00">
      <w:r>
        <w:t>Revised.</w:t>
      </w:r>
    </w:p>
    <w:p w14:paraId="49DFDA20" w14:textId="2BBFCB7A" w:rsidR="00D76C00" w:rsidRDefault="00D76C00"/>
    <w:p w14:paraId="77EDD697" w14:textId="6F80DFF5" w:rsidR="00D76C00" w:rsidRDefault="00D76C00">
      <w:r>
        <w:t xml:space="preserve">At P1337.23, </w:t>
      </w:r>
      <w:r>
        <w:t xml:space="preserve">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r>
        <w:t>.</w:t>
      </w:r>
    </w:p>
    <w:p w14:paraId="3E1CBBEE" w14:textId="6F627219" w:rsidR="00D76C00" w:rsidRDefault="00D76C00"/>
    <w:p w14:paraId="2EC024B7" w14:textId="6E6FD1F5" w:rsidR="00D76C00" w:rsidRDefault="00D76C00">
      <w:r>
        <w:t>At P1338.38, change “to the next TBTT of an AP” to “to the next TBTT of an AP’s BSS”</w:t>
      </w:r>
    </w:p>
    <w:p w14:paraId="52D68D6D" w14:textId="77777777" w:rsidR="00D76C00" w:rsidRPr="00D76C00" w:rsidRDefault="00D76C00"/>
    <w:p w14:paraId="578C3F8C" w14:textId="536A4AD4" w:rsidR="0076409D" w:rsidRDefault="0076409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6AC1" w:rsidRPr="007837C2" w14:paraId="78C589EC" w14:textId="77777777" w:rsidTr="00530E85">
        <w:trPr>
          <w:trHeight w:val="524"/>
        </w:trPr>
        <w:tc>
          <w:tcPr>
            <w:tcW w:w="738" w:type="dxa"/>
            <w:hideMark/>
          </w:tcPr>
          <w:p w14:paraId="1F8D8530" w14:textId="77777777" w:rsidR="00206AC1" w:rsidRPr="007837C2" w:rsidRDefault="00206AC1"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3B47D3" w14:textId="77777777" w:rsidR="00206AC1" w:rsidRPr="007837C2" w:rsidRDefault="00206AC1"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43F24C5" w14:textId="77777777" w:rsidR="00206AC1" w:rsidRPr="007837C2" w:rsidRDefault="00206AC1"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5727F78" w14:textId="77777777" w:rsidR="00206AC1" w:rsidRPr="007837C2" w:rsidRDefault="00206AC1"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490F9A1" w14:textId="77777777" w:rsidR="00206AC1" w:rsidRPr="007837C2" w:rsidRDefault="00206AC1"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6AC1" w:rsidRPr="00DC0730" w14:paraId="6D66FB76" w14:textId="77777777" w:rsidTr="00530E85">
        <w:trPr>
          <w:trHeight w:val="765"/>
        </w:trPr>
        <w:tc>
          <w:tcPr>
            <w:tcW w:w="738" w:type="dxa"/>
            <w:hideMark/>
          </w:tcPr>
          <w:p w14:paraId="4D492D6D" w14:textId="77777777" w:rsidR="00206AC1" w:rsidRPr="00DC0730" w:rsidRDefault="00206AC1" w:rsidP="00530E85">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0B6090D5" w14:textId="77777777" w:rsidR="00206AC1" w:rsidRPr="00DC0730" w:rsidRDefault="00206AC1" w:rsidP="00530E85">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tc>
        <w:tc>
          <w:tcPr>
            <w:tcW w:w="1080" w:type="dxa"/>
            <w:hideMark/>
          </w:tcPr>
          <w:p w14:paraId="12A0F3E1"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3B8B091"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1F5A7C80"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206AC1" w:rsidRPr="00DC0730" w14:paraId="75A3F4E2" w14:textId="77777777" w:rsidTr="00530E85">
        <w:trPr>
          <w:trHeight w:val="2550"/>
        </w:trPr>
        <w:tc>
          <w:tcPr>
            <w:tcW w:w="738" w:type="dxa"/>
            <w:hideMark/>
          </w:tcPr>
          <w:p w14:paraId="22C9CA37" w14:textId="77777777" w:rsidR="00206AC1" w:rsidRPr="00DC0730" w:rsidRDefault="00206AC1" w:rsidP="00530E85">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325F6CA2" w14:textId="77777777" w:rsidR="00206AC1" w:rsidRDefault="00206AC1" w:rsidP="00530E85">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p w14:paraId="11D755BA" w14:textId="77777777" w:rsidR="00206AC1" w:rsidRPr="00DC0730" w:rsidRDefault="00206AC1" w:rsidP="00530E85">
            <w:pPr>
              <w:jc w:val="right"/>
              <w:rPr>
                <w:rFonts w:ascii="Arial" w:eastAsia="Times New Roman" w:hAnsi="Arial" w:cs="Arial"/>
                <w:sz w:val="20"/>
                <w:lang w:val="en-US"/>
              </w:rPr>
            </w:pPr>
          </w:p>
        </w:tc>
        <w:tc>
          <w:tcPr>
            <w:tcW w:w="1080" w:type="dxa"/>
            <w:hideMark/>
          </w:tcPr>
          <w:p w14:paraId="0D007001"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4D58903"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6EF63033" w14:textId="77777777" w:rsidR="00206AC1" w:rsidRPr="00DC0730" w:rsidRDefault="00206AC1" w:rsidP="00530E85">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bl>
    <w:p w14:paraId="2FC59011" w14:textId="4934A8FA" w:rsidR="00206AC1" w:rsidRDefault="00206AC1"/>
    <w:p w14:paraId="04435FA2" w14:textId="1EE24207" w:rsidR="00206AC1" w:rsidRPr="00206AC1" w:rsidRDefault="00206AC1">
      <w:pPr>
        <w:rPr>
          <w:u w:val="single"/>
        </w:rPr>
      </w:pPr>
      <w:r>
        <w:rPr>
          <w:u w:val="single"/>
        </w:rPr>
        <w:t>Discussion:</w:t>
      </w:r>
    </w:p>
    <w:p w14:paraId="69D56665" w14:textId="3AC621C2" w:rsidR="00206AC1" w:rsidRDefault="00206AC1"/>
    <w:p w14:paraId="5E09ECFC" w14:textId="7FB3F5CB" w:rsidR="00206AC1" w:rsidRDefault="00206AC1">
      <w:r>
        <w:rPr>
          <w:noProof/>
        </w:rPr>
        <w:drawing>
          <wp:inline distT="0" distB="0" distL="0" distR="0" wp14:anchorId="7B604F9A" wp14:editId="232CD9A9">
            <wp:extent cx="6203315" cy="716915"/>
            <wp:effectExtent l="57150" t="57150" r="178435" b="1212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3315" cy="7169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995995" w14:textId="46CB2227" w:rsidR="00673E19" w:rsidRDefault="00673E19"/>
    <w:p w14:paraId="79EA03E9" w14:textId="627BD442" w:rsidR="00206AC1" w:rsidRDefault="00206AC1">
      <w:r>
        <w:t>Agreed that an SSID “belongs” to a BSS, not a STA.  A less awkward wording might be “containing the SSID of the responding STA’s BSS.”</w:t>
      </w:r>
    </w:p>
    <w:p w14:paraId="438ADAC4" w14:textId="40F77588" w:rsidR="00206AC1" w:rsidRDefault="00206AC1"/>
    <w:p w14:paraId="7064C48F" w14:textId="360B0B86" w:rsidR="00206AC1" w:rsidRDefault="00206AC1">
      <w:r>
        <w:t>The phrases pointed out in CID 2578 are similar, and the first several of them occur in only a few places.  The phrase “BSSID of” occurs over 100 times, and most of these are correct.</w:t>
      </w:r>
      <w:r w:rsidR="0016790D">
        <w:t xml:space="preserve">  A more detailed Proposed Change is required to sort out these </w:t>
      </w:r>
      <w:proofErr w:type="gramStart"/>
      <w:r w:rsidR="0016790D">
        <w:t>particular occurrences</w:t>
      </w:r>
      <w:proofErr w:type="gramEnd"/>
      <w:r w:rsidR="0016790D">
        <w:t>.</w:t>
      </w:r>
    </w:p>
    <w:p w14:paraId="53E51CD3" w14:textId="72027779" w:rsidR="0016790D" w:rsidRDefault="0016790D"/>
    <w:p w14:paraId="6FF43411" w14:textId="030BC568" w:rsidR="0016790D" w:rsidRDefault="0016790D">
      <w:r w:rsidRPr="0016790D">
        <w:rPr>
          <w:highlight w:val="yellow"/>
          <w:u w:val="single"/>
        </w:rPr>
        <w:t>Proposed Resolution</w:t>
      </w:r>
      <w:r w:rsidR="00F26D4B">
        <w:rPr>
          <w:highlight w:val="yellow"/>
          <w:u w:val="single"/>
        </w:rPr>
        <w:t xml:space="preserve"> (for both CIDs)</w:t>
      </w:r>
      <w:r w:rsidRPr="0016790D">
        <w:rPr>
          <w:highlight w:val="yellow"/>
          <w:u w:val="single"/>
        </w:rPr>
        <w:t>:</w:t>
      </w:r>
    </w:p>
    <w:p w14:paraId="3C02DEE6" w14:textId="61A79979" w:rsidR="0016790D" w:rsidRDefault="0016790D"/>
    <w:p w14:paraId="75B79AE9" w14:textId="2A1C1837" w:rsidR="00F26D4B" w:rsidRDefault="00F26D4B">
      <w:r>
        <w:t>Revised.</w:t>
      </w:r>
    </w:p>
    <w:p w14:paraId="20E3E3D1" w14:textId="77777777" w:rsidR="00F26D4B" w:rsidRDefault="00F26D4B"/>
    <w:p w14:paraId="5DA42471" w14:textId="68CD8D49" w:rsidR="0016790D" w:rsidRDefault="0016790D">
      <w:r>
        <w:t>At P2133.7, change “SSID of the responding STA” to “SSID of the responding STA’s BSS”.</w:t>
      </w:r>
    </w:p>
    <w:p w14:paraId="6F30E0A6" w14:textId="4127387D" w:rsidR="0016790D" w:rsidRDefault="0016790D"/>
    <w:p w14:paraId="18AEFABD" w14:textId="1AC94920" w:rsidR="0016790D" w:rsidRDefault="0016790D">
      <w:r>
        <w:t>At P2134.13, change “compressed SSID of the AP” to “compressed SSID of the AP’s BSS”</w:t>
      </w:r>
    </w:p>
    <w:p w14:paraId="37072080" w14:textId="27769A1B" w:rsidR="0016790D" w:rsidRDefault="0016790D"/>
    <w:p w14:paraId="0C02BBDA" w14:textId="2DD36782" w:rsidR="0016790D" w:rsidRDefault="0016790D">
      <w:r>
        <w:t>At P2396.32, change “</w:t>
      </w:r>
      <w:r w:rsidRPr="0016790D">
        <w:t>corresponding SSID of the responding AP</w:t>
      </w:r>
      <w:r>
        <w:t>” to “</w:t>
      </w:r>
      <w:r w:rsidRPr="0016790D">
        <w:t>corresponding SSID of the responding AP</w:t>
      </w:r>
      <w:r>
        <w:t>’s BSS”</w:t>
      </w:r>
    </w:p>
    <w:p w14:paraId="2236A1B9" w14:textId="24E6F23A" w:rsidR="0016790D" w:rsidRDefault="0016790D"/>
    <w:p w14:paraId="4AE76181" w14:textId="160D05E9" w:rsidR="0016790D" w:rsidRDefault="0016790D">
      <w:r>
        <w:t>At P2396.48, change “</w:t>
      </w:r>
      <w:r w:rsidRPr="0016790D">
        <w:t>corresponding SSID of that A</w:t>
      </w:r>
      <w:r>
        <w:t>P” to “</w:t>
      </w:r>
      <w:r w:rsidRPr="0016790D">
        <w:t>corresponding SSID of that A</w:t>
      </w:r>
      <w:r>
        <w:t>P’s BSS”</w:t>
      </w:r>
    </w:p>
    <w:p w14:paraId="0CA86D07" w14:textId="346B4D8E" w:rsidR="0016790D" w:rsidRDefault="0016790D"/>
    <w:p w14:paraId="138B1A47" w14:textId="53C9DEC4" w:rsidR="0016790D" w:rsidRDefault="0016790D">
      <w:r>
        <w:t>At P2396.57, change “SSID of the AP” to “SSID of the AP’s BSS”.</w:t>
      </w:r>
    </w:p>
    <w:p w14:paraId="0273F526" w14:textId="35907485" w:rsidR="0016790D" w:rsidRDefault="0016790D"/>
    <w:p w14:paraId="01D2D143" w14:textId="6729F021" w:rsidR="0016790D" w:rsidRDefault="0016790D">
      <w:r>
        <w:t>At P2433.17, change “SSID of the AP or PCP” to “SSID of the AP’s or PCP’s BSS”</w:t>
      </w:r>
    </w:p>
    <w:p w14:paraId="4EEE0292" w14:textId="1BE57A0D" w:rsidR="0016790D" w:rsidRDefault="0016790D"/>
    <w:p w14:paraId="4D88047C" w14:textId="4014EAED" w:rsidR="0016790D" w:rsidRPr="0016790D" w:rsidRDefault="0016790D">
      <w:r>
        <w:t>Note to commenter: more specific Proposed Change is required to address occurrences of “BSSID of” beyond those listed above.</w:t>
      </w:r>
    </w:p>
    <w:p w14:paraId="7E5B33C9" w14:textId="629E67D6" w:rsidR="0016790D" w:rsidRPr="0016790D" w:rsidRDefault="0016790D">
      <w:pPr>
        <w:rPr>
          <w:caps/>
          <w:u w:val="single"/>
        </w:rPr>
      </w:pPr>
    </w:p>
    <w:p w14:paraId="3494A22A" w14:textId="77777777" w:rsidR="00F26D4B" w:rsidRDefault="00206A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6D4B" w:rsidRPr="007837C2" w14:paraId="0D9135F0" w14:textId="77777777" w:rsidTr="00530E85">
        <w:trPr>
          <w:trHeight w:val="524"/>
        </w:trPr>
        <w:tc>
          <w:tcPr>
            <w:tcW w:w="738" w:type="dxa"/>
            <w:hideMark/>
          </w:tcPr>
          <w:p w14:paraId="451DF01C" w14:textId="77777777" w:rsidR="00F26D4B" w:rsidRPr="007837C2" w:rsidRDefault="00F26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8914D9F" w14:textId="77777777" w:rsidR="00F26D4B" w:rsidRPr="007837C2" w:rsidRDefault="00F26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95B925E" w14:textId="77777777" w:rsidR="00F26D4B" w:rsidRPr="007837C2" w:rsidRDefault="00F26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90B1688" w14:textId="77777777" w:rsidR="00F26D4B" w:rsidRPr="007837C2" w:rsidRDefault="00F26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6C5F4F" w14:textId="77777777" w:rsidR="00F26D4B" w:rsidRPr="007837C2" w:rsidRDefault="00F26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6D4B" w:rsidRPr="00DC0730" w14:paraId="1A2B35AB" w14:textId="77777777" w:rsidTr="00530E85">
        <w:trPr>
          <w:trHeight w:val="2040"/>
        </w:trPr>
        <w:tc>
          <w:tcPr>
            <w:tcW w:w="738" w:type="dxa"/>
            <w:hideMark/>
          </w:tcPr>
          <w:p w14:paraId="16CF02AB" w14:textId="77777777" w:rsidR="00F26D4B" w:rsidRPr="00DC0730" w:rsidRDefault="00F26D4B" w:rsidP="00530E85">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1EA622BB" w14:textId="77777777" w:rsidR="00F26D4B" w:rsidRPr="00DC0730" w:rsidRDefault="00F26D4B" w:rsidP="00530E85">
            <w:pPr>
              <w:jc w:val="right"/>
              <w:rPr>
                <w:rFonts w:ascii="Arial" w:eastAsia="Times New Roman" w:hAnsi="Arial" w:cs="Arial"/>
                <w:sz w:val="20"/>
                <w:lang w:val="en-US"/>
              </w:rPr>
            </w:pPr>
            <w:r w:rsidRPr="00DC0730">
              <w:rPr>
                <w:rFonts w:ascii="Arial" w:eastAsia="Times New Roman" w:hAnsi="Arial" w:cs="Arial"/>
                <w:sz w:val="20"/>
                <w:lang w:val="en-US"/>
              </w:rPr>
              <w:t>2131.</w:t>
            </w:r>
            <w:r>
              <w:rPr>
                <w:rFonts w:ascii="Arial" w:eastAsia="Times New Roman" w:hAnsi="Arial" w:cs="Arial"/>
                <w:sz w:val="20"/>
                <w:lang w:val="en-US"/>
              </w:rPr>
              <w:t>18</w:t>
            </w:r>
          </w:p>
        </w:tc>
        <w:tc>
          <w:tcPr>
            <w:tcW w:w="1080" w:type="dxa"/>
            <w:hideMark/>
          </w:tcPr>
          <w:p w14:paraId="668F13C8" w14:textId="77777777" w:rsidR="00F26D4B" w:rsidRPr="00DC0730" w:rsidRDefault="00F26D4B" w:rsidP="00530E85">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19F6D42C" w14:textId="77777777" w:rsidR="00F26D4B" w:rsidRPr="00DC0730" w:rsidRDefault="00F26D4B" w:rsidP="00530E85">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2D3660C5" w14:textId="77777777" w:rsidR="00F26D4B" w:rsidRPr="00DC0730" w:rsidRDefault="00F26D4B" w:rsidP="00530E85">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bl>
    <w:p w14:paraId="1DCE1A7A" w14:textId="06B69B45" w:rsidR="00206AC1" w:rsidRDefault="00206AC1"/>
    <w:p w14:paraId="266F57BF" w14:textId="2239F447" w:rsidR="00F26D4B" w:rsidRDefault="00F26D4B">
      <w:r>
        <w:rPr>
          <w:u w:val="single"/>
        </w:rPr>
        <w:t>Discussion:</w:t>
      </w:r>
    </w:p>
    <w:p w14:paraId="245D0C48" w14:textId="20ACDA62" w:rsidR="00F26D4B" w:rsidRDefault="00F26D4B"/>
    <w:p w14:paraId="2242AC3B" w14:textId="6199F534" w:rsidR="00F26D4B" w:rsidRDefault="008638C5">
      <w:r>
        <w:rPr>
          <w:noProof/>
        </w:rPr>
        <w:drawing>
          <wp:inline distT="0" distB="0" distL="0" distR="0" wp14:anchorId="2BF00207" wp14:editId="7698DE6D">
            <wp:extent cx="6181090" cy="1016635"/>
            <wp:effectExtent l="57150" t="57150" r="162560" b="1073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1090" cy="10166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60C499" w14:textId="1D631353" w:rsidR="008638C5" w:rsidRDefault="008638C5"/>
    <w:p w14:paraId="7CE926A6" w14:textId="62E641BB" w:rsidR="008638C5" w:rsidRDefault="008638C5">
      <w:r>
        <w:t>Agree with the comment.  Clearly the idea is to reference the STA’s BSS.  The commenter is also trying to cover the case where the STA may not have a BSS.  However, per bullet a) on the previous page, the STA must be either: an AP, an IBSS STA, a mesh STA, a DMG STA not part of a PBSS, or a PCP.  The introduction of g) precludes it being a mesh STA.  The other cases will all have a BSS, if they should respond to Probe Requests.  So, we can ignore the corner case of there being no BSS.</w:t>
      </w:r>
    </w:p>
    <w:p w14:paraId="36747E46" w14:textId="2E1D0704" w:rsidR="008638C5" w:rsidRDefault="008638C5"/>
    <w:p w14:paraId="7A81C8D6" w14:textId="61400648" w:rsidR="008638C5" w:rsidRDefault="008638C5">
      <w:r w:rsidRPr="008638C5">
        <w:rPr>
          <w:highlight w:val="yellow"/>
          <w:u w:val="single"/>
        </w:rPr>
        <w:t>Proposed Resolution:</w:t>
      </w:r>
    </w:p>
    <w:p w14:paraId="703DDAE9" w14:textId="100405EC" w:rsidR="008638C5" w:rsidRDefault="008638C5"/>
    <w:p w14:paraId="0563EA28" w14:textId="5E088383" w:rsidR="008638C5" w:rsidRDefault="008638C5">
      <w:r>
        <w:t>Revised.</w:t>
      </w:r>
    </w:p>
    <w:p w14:paraId="07AA0F83" w14:textId="2221BCAE" w:rsidR="008638C5" w:rsidRDefault="008638C5"/>
    <w:p w14:paraId="03501982" w14:textId="2A1FF959" w:rsidR="008638C5" w:rsidRPr="008638C5" w:rsidRDefault="008638C5">
      <w:r>
        <w:t>At P2131.18, add “BSS” to the end of the bullet (2).</w:t>
      </w:r>
    </w:p>
    <w:p w14:paraId="2D876F4E" w14:textId="77777777" w:rsidR="008638C5" w:rsidRDefault="00F26D4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638C5" w:rsidRPr="007837C2" w14:paraId="375B3050" w14:textId="77777777" w:rsidTr="00530E85">
        <w:trPr>
          <w:trHeight w:val="524"/>
        </w:trPr>
        <w:tc>
          <w:tcPr>
            <w:tcW w:w="738" w:type="dxa"/>
            <w:hideMark/>
          </w:tcPr>
          <w:p w14:paraId="3FC5C0A1" w14:textId="77777777" w:rsidR="008638C5" w:rsidRPr="007837C2" w:rsidRDefault="008638C5"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07BAA4B" w14:textId="77777777" w:rsidR="008638C5" w:rsidRPr="007837C2" w:rsidRDefault="008638C5"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340D5DD" w14:textId="77777777" w:rsidR="008638C5" w:rsidRPr="007837C2" w:rsidRDefault="008638C5"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959583A" w14:textId="77777777" w:rsidR="008638C5" w:rsidRPr="007837C2" w:rsidRDefault="008638C5"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39A73D9" w14:textId="77777777" w:rsidR="008638C5" w:rsidRPr="007837C2" w:rsidRDefault="008638C5"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638C5" w:rsidRPr="00DC0730" w14:paraId="0A340BFB" w14:textId="77777777" w:rsidTr="00530E85">
        <w:trPr>
          <w:trHeight w:val="3570"/>
        </w:trPr>
        <w:tc>
          <w:tcPr>
            <w:tcW w:w="738" w:type="dxa"/>
            <w:hideMark/>
          </w:tcPr>
          <w:p w14:paraId="405936CB" w14:textId="77777777" w:rsidR="008638C5" w:rsidRPr="00DC0730" w:rsidRDefault="008638C5" w:rsidP="00530E85">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3997D965" w14:textId="77777777" w:rsidR="008638C5" w:rsidRPr="00DC0730" w:rsidRDefault="008638C5" w:rsidP="00530E85">
            <w:pPr>
              <w:jc w:val="right"/>
              <w:rPr>
                <w:rFonts w:ascii="Arial" w:eastAsia="Times New Roman" w:hAnsi="Arial" w:cs="Arial"/>
                <w:sz w:val="20"/>
                <w:lang w:val="en-US"/>
              </w:rPr>
            </w:pPr>
            <w:r w:rsidRPr="00DC0730">
              <w:rPr>
                <w:rFonts w:ascii="Arial" w:eastAsia="Times New Roman" w:hAnsi="Arial" w:cs="Arial"/>
                <w:sz w:val="20"/>
                <w:lang w:val="en-US"/>
              </w:rPr>
              <w:t>834.</w:t>
            </w:r>
            <w:r>
              <w:rPr>
                <w:rFonts w:ascii="Arial" w:eastAsia="Times New Roman" w:hAnsi="Arial" w:cs="Arial"/>
                <w:sz w:val="20"/>
                <w:lang w:val="en-US"/>
              </w:rPr>
              <w:t>18</w:t>
            </w:r>
          </w:p>
        </w:tc>
        <w:tc>
          <w:tcPr>
            <w:tcW w:w="1080" w:type="dxa"/>
            <w:hideMark/>
          </w:tcPr>
          <w:p w14:paraId="117BD4C1" w14:textId="77777777" w:rsidR="008638C5" w:rsidRPr="00DC0730" w:rsidRDefault="008638C5" w:rsidP="00530E85">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569DBA84" w14:textId="77777777" w:rsidR="008638C5" w:rsidRPr="00DC0730" w:rsidRDefault="008638C5" w:rsidP="00530E85">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7C0941F3" w14:textId="77777777" w:rsidR="008638C5" w:rsidRPr="00DC0730" w:rsidRDefault="008638C5" w:rsidP="00530E85">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7788CA2" w14:textId="09BC43AD" w:rsidR="00F26D4B" w:rsidRDefault="00F26D4B"/>
    <w:p w14:paraId="167CECC3" w14:textId="7416F0C3" w:rsidR="008638C5" w:rsidRDefault="008638C5">
      <w:r>
        <w:rPr>
          <w:u w:val="single"/>
        </w:rPr>
        <w:t>Discussion:</w:t>
      </w:r>
    </w:p>
    <w:p w14:paraId="2F1F6FDD" w14:textId="6413310C" w:rsidR="008638C5" w:rsidRDefault="008638C5"/>
    <w:p w14:paraId="4F4D894D" w14:textId="00D88B26" w:rsidR="008638C5" w:rsidRDefault="008638C5">
      <w:r>
        <w:rPr>
          <w:noProof/>
        </w:rPr>
        <w:drawing>
          <wp:inline distT="0" distB="0" distL="0" distR="0" wp14:anchorId="641A5C9B" wp14:editId="747FECD8">
            <wp:extent cx="6232525" cy="2084705"/>
            <wp:effectExtent l="57150" t="57150" r="168275" b="1250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2525"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5ED825" w14:textId="641749DA" w:rsidR="008638C5" w:rsidRDefault="008638C5"/>
    <w:p w14:paraId="6C7920E3" w14:textId="601B6395" w:rsidR="008638C5" w:rsidRDefault="008638C5">
      <w:r>
        <w:t>This appears in 9.2.5:</w:t>
      </w:r>
    </w:p>
    <w:p w14:paraId="4AA9E744" w14:textId="6C698AB0" w:rsidR="008638C5" w:rsidRDefault="008638C5">
      <w:r>
        <w:rPr>
          <w:noProof/>
        </w:rPr>
        <w:drawing>
          <wp:inline distT="0" distB="0" distL="0" distR="0" wp14:anchorId="221C4F01" wp14:editId="33F52F11">
            <wp:extent cx="6174105" cy="1382395"/>
            <wp:effectExtent l="57150" t="57150" r="169545" b="1225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4105" cy="13823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4F4DF7" w14:textId="696EF06B" w:rsidR="008638C5" w:rsidRDefault="008638C5"/>
    <w:p w14:paraId="600A2418" w14:textId="5847D270" w:rsidR="008638C5" w:rsidRDefault="008638C5">
      <w:r>
        <w:t xml:space="preserve">Thus, the reader is </w:t>
      </w:r>
      <w:proofErr w:type="gramStart"/>
      <w:r>
        <w:t>referred back</w:t>
      </w:r>
      <w:proofErr w:type="gramEnd"/>
      <w:r>
        <w:t xml:space="preserve"> to 9.3.1.18</w:t>
      </w:r>
      <w:r w:rsidR="00EF4D4B">
        <w:t xml:space="preserve">, so the information needs to be provided there.  Alternatively, the information about the Duration field in subclauses 9.3.1.10 to 9.3.1.18 could all be moved to 9.2.5, with appropriate contextualization to describe all the different frame types and their </w:t>
      </w:r>
      <w:proofErr w:type="spellStart"/>
      <w:r w:rsidR="00EF4D4B">
        <w:t>behaviors</w:t>
      </w:r>
      <w:proofErr w:type="spellEnd"/>
      <w:r w:rsidR="00EF4D4B">
        <w:t>, but this is not particularly easier to find, and would be harder to read.</w:t>
      </w:r>
    </w:p>
    <w:p w14:paraId="5660FFC8" w14:textId="6241877A" w:rsidR="00EF4D4B" w:rsidRDefault="00EF4D4B"/>
    <w:p w14:paraId="06F73BC6" w14:textId="085EF9F4" w:rsidR="00EF4D4B" w:rsidRDefault="00EF4D4B">
      <w:r w:rsidRPr="00EF4D4B">
        <w:rPr>
          <w:highlight w:val="yellow"/>
          <w:u w:val="single"/>
        </w:rPr>
        <w:t>Proposed Resolution</w:t>
      </w:r>
      <w:r w:rsidRPr="00EF4D4B">
        <w:rPr>
          <w:highlight w:val="yellow"/>
        </w:rPr>
        <w:t>:</w:t>
      </w:r>
    </w:p>
    <w:p w14:paraId="3EA7B179" w14:textId="425052C3" w:rsidR="00EF4D4B" w:rsidRDefault="00EF4D4B"/>
    <w:p w14:paraId="1E83DA95" w14:textId="2F31ACC0" w:rsidR="00EF4D4B" w:rsidRPr="00EF4D4B" w:rsidRDefault="00EF4D4B">
      <w:r>
        <w:lastRenderedPageBreak/>
        <w:t>Rejected.  The necessary information does not appear in 9.2.5; rather the reader is referred to subclause 9.3.1.18 for details about the Duration field in Grant Ack frames (and nearly subclauses for other, similar frames).  Thus, the cited text needs to stay in 9.3.1.18.</w:t>
      </w:r>
    </w:p>
    <w:p w14:paraId="7DB2BD04" w14:textId="4D0A3CE3" w:rsidR="008638C5" w:rsidRDefault="008638C5"/>
    <w:p w14:paraId="1CCEA2D0" w14:textId="77777777" w:rsidR="008638C5" w:rsidRPr="008638C5" w:rsidRDefault="008638C5"/>
    <w:p w14:paraId="0AD284D7" w14:textId="77777777" w:rsidR="00EF4D4B" w:rsidRDefault="008638C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F4D4B" w:rsidRPr="007837C2" w14:paraId="38F0CC0B" w14:textId="77777777" w:rsidTr="00530E85">
        <w:trPr>
          <w:trHeight w:val="524"/>
        </w:trPr>
        <w:tc>
          <w:tcPr>
            <w:tcW w:w="738" w:type="dxa"/>
            <w:hideMark/>
          </w:tcPr>
          <w:p w14:paraId="493EEC52" w14:textId="77777777" w:rsidR="00EF4D4B" w:rsidRPr="007837C2" w:rsidRDefault="00EF4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DFCD2D2" w14:textId="77777777" w:rsidR="00EF4D4B" w:rsidRPr="007837C2" w:rsidRDefault="00EF4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7306B47" w14:textId="77777777" w:rsidR="00EF4D4B" w:rsidRPr="007837C2" w:rsidRDefault="00EF4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79043FB" w14:textId="77777777" w:rsidR="00EF4D4B" w:rsidRPr="007837C2" w:rsidRDefault="00EF4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48CCF12" w14:textId="77777777" w:rsidR="00EF4D4B" w:rsidRPr="007837C2" w:rsidRDefault="00EF4D4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F4D4B" w:rsidRPr="00DC0730" w14:paraId="50EC62D2" w14:textId="77777777" w:rsidTr="00530E85">
        <w:trPr>
          <w:trHeight w:val="3060"/>
        </w:trPr>
        <w:tc>
          <w:tcPr>
            <w:tcW w:w="738" w:type="dxa"/>
            <w:hideMark/>
          </w:tcPr>
          <w:p w14:paraId="08D0880F" w14:textId="77777777" w:rsidR="00EF4D4B" w:rsidRPr="00DC0730" w:rsidRDefault="00EF4D4B" w:rsidP="00530E85">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4300548E" w14:textId="77777777" w:rsidR="00EF4D4B" w:rsidRPr="00DC0730" w:rsidRDefault="00EF4D4B" w:rsidP="00530E85">
            <w:pPr>
              <w:jc w:val="right"/>
              <w:rPr>
                <w:rFonts w:ascii="Arial" w:eastAsia="Times New Roman" w:hAnsi="Arial" w:cs="Arial"/>
                <w:sz w:val="20"/>
                <w:lang w:val="en-US"/>
              </w:rPr>
            </w:pPr>
            <w:r w:rsidRPr="00DC0730">
              <w:rPr>
                <w:rFonts w:ascii="Arial" w:eastAsia="Times New Roman" w:hAnsi="Arial" w:cs="Arial"/>
                <w:sz w:val="20"/>
                <w:lang w:val="en-US"/>
              </w:rPr>
              <w:t>819.</w:t>
            </w:r>
            <w:r>
              <w:rPr>
                <w:rFonts w:ascii="Arial" w:eastAsia="Times New Roman" w:hAnsi="Arial" w:cs="Arial"/>
                <w:sz w:val="20"/>
                <w:lang w:val="en-US"/>
              </w:rPr>
              <w:t>49</w:t>
            </w:r>
          </w:p>
        </w:tc>
        <w:tc>
          <w:tcPr>
            <w:tcW w:w="1080" w:type="dxa"/>
            <w:hideMark/>
          </w:tcPr>
          <w:p w14:paraId="7EB8B2C2" w14:textId="77777777" w:rsidR="00EF4D4B" w:rsidRPr="00DC0730" w:rsidRDefault="00EF4D4B" w:rsidP="00530E85">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0EAEC141" w14:textId="77777777" w:rsidR="00EF4D4B" w:rsidRPr="00DC0730" w:rsidRDefault="00EF4D4B" w:rsidP="00530E85">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613888FE" w14:textId="77777777" w:rsidR="00EF4D4B" w:rsidRPr="00DC0730" w:rsidRDefault="00EF4D4B" w:rsidP="00530E85">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1797F75F" w14:textId="77777777" w:rsidR="00EF4D4B" w:rsidRDefault="00EF4D4B" w:rsidP="00EF4D4B"/>
    <w:p w14:paraId="3BF9AC43" w14:textId="77777777" w:rsidR="00EF4D4B" w:rsidRDefault="00EF4D4B" w:rsidP="00EF4D4B">
      <w:pPr>
        <w:rPr>
          <w:u w:val="single"/>
        </w:rPr>
      </w:pPr>
      <w:r>
        <w:rPr>
          <w:u w:val="single"/>
        </w:rPr>
        <w:t>Discussion:</w:t>
      </w:r>
    </w:p>
    <w:p w14:paraId="74525B61" w14:textId="77777777" w:rsidR="00EF4D4B" w:rsidRPr="00EF4D4B" w:rsidRDefault="00EF4D4B" w:rsidP="00EF4D4B"/>
    <w:p w14:paraId="16889EAA" w14:textId="77777777" w:rsidR="00EF4D4B" w:rsidRPr="00EF4D4B" w:rsidRDefault="00EF4D4B" w:rsidP="00EF4D4B">
      <w:r w:rsidRPr="00EF4D4B">
        <w:rPr>
          <w:noProof/>
        </w:rPr>
        <w:drawing>
          <wp:inline distT="0" distB="0" distL="0" distR="0" wp14:anchorId="5D5E526B" wp14:editId="77EE1E99">
            <wp:extent cx="6210300" cy="5647055"/>
            <wp:effectExtent l="57150" t="57150" r="171450" b="1631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300" cy="5647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23B8E24" w14:textId="540F2A98" w:rsidR="00EF4D4B" w:rsidRDefault="00EF4D4B" w:rsidP="00EF4D4B">
      <w:r>
        <w:lastRenderedPageBreak/>
        <w:t>As the commenter notes, the Duration/ID field only contains the ID (AID) if this is not a +BDT PS-Poll, as can be seen from the following subclause.</w:t>
      </w:r>
    </w:p>
    <w:p w14:paraId="64E1F5B7" w14:textId="4B9C47EB" w:rsidR="00EF4D4B" w:rsidRDefault="00EF4D4B" w:rsidP="00EF4D4B"/>
    <w:p w14:paraId="457FE56D" w14:textId="0CC4F963" w:rsidR="00EF4D4B" w:rsidRDefault="00EF4D4B" w:rsidP="00EF4D4B">
      <w:r w:rsidRPr="00EF4D4B">
        <w:rPr>
          <w:highlight w:val="yellow"/>
          <w:u w:val="single"/>
        </w:rPr>
        <w:t>Proposed Resolution</w:t>
      </w:r>
      <w:r w:rsidRPr="00EF4D4B">
        <w:rPr>
          <w:highlight w:val="yellow"/>
        </w:rPr>
        <w:t>:</w:t>
      </w:r>
    </w:p>
    <w:p w14:paraId="7BA00E8C" w14:textId="465B0AEB" w:rsidR="00EF4D4B" w:rsidRDefault="00EF4D4B" w:rsidP="00EF4D4B"/>
    <w:p w14:paraId="2DBEAF2A" w14:textId="494790ED" w:rsidR="00EF4D4B" w:rsidRDefault="00EF4D4B" w:rsidP="00EF4D4B">
      <w:r>
        <w:t>Accepted.</w:t>
      </w:r>
    </w:p>
    <w:p w14:paraId="598FA40B" w14:textId="77777777" w:rsidR="00EF4D4B" w:rsidRPr="00EF4D4B" w:rsidRDefault="00EF4D4B" w:rsidP="00EF4D4B"/>
    <w:p w14:paraId="24180EF2" w14:textId="5EC0E49A" w:rsidR="00F13906" w:rsidRDefault="00EF4D4B" w:rsidP="00EF4D4B">
      <w:r>
        <w:br w:type="page"/>
      </w:r>
    </w:p>
    <w:p w14:paraId="290EBE6A" w14:textId="79C9145B" w:rsidR="00F13906" w:rsidRPr="00F13906" w:rsidRDefault="00F13906" w:rsidP="00EF4D4B">
      <w:pPr>
        <w:rPr>
          <w:b/>
          <w:sz w:val="40"/>
        </w:rPr>
      </w:pPr>
      <w:r w:rsidRPr="00F13906">
        <w:rPr>
          <w:b/>
          <w:sz w:val="40"/>
        </w:rPr>
        <w:lastRenderedPageBreak/>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530E85">
        <w:trPr>
          <w:trHeight w:val="524"/>
        </w:trPr>
        <w:tc>
          <w:tcPr>
            <w:tcW w:w="738" w:type="dxa"/>
            <w:hideMark/>
          </w:tcPr>
          <w:p w14:paraId="4A02121C" w14:textId="77777777" w:rsidR="00F13906" w:rsidRPr="007837C2" w:rsidRDefault="00F13906" w:rsidP="00530E85">
            <w:pPr>
              <w:autoSpaceDE w:val="0"/>
              <w:autoSpaceDN w:val="0"/>
              <w:adjustRightInd w:val="0"/>
              <w:rPr>
                <w:rFonts w:ascii="Arial" w:hAnsi="Arial" w:cs="Arial"/>
                <w:b/>
                <w:bCs/>
                <w:sz w:val="20"/>
                <w:lang w:eastAsia="ja-JP" w:bidi="he-IL"/>
              </w:rPr>
            </w:pPr>
            <w:bookmarkStart w:id="1"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1"/>
      <w:tr w:rsidR="00F13906" w:rsidRPr="00DC0730" w14:paraId="7DAB99D5" w14:textId="77777777" w:rsidTr="00530E85">
        <w:trPr>
          <w:trHeight w:val="8190"/>
        </w:trPr>
        <w:tc>
          <w:tcPr>
            <w:tcW w:w="738" w:type="dxa"/>
            <w:hideMark/>
          </w:tcPr>
          <w:p w14:paraId="41B3FEF3" w14:textId="77777777"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3148997A" w14:textId="6E30272E"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1497.</w:t>
            </w:r>
            <w:r>
              <w:rPr>
                <w:rFonts w:ascii="Arial" w:eastAsia="Times New Roman" w:hAnsi="Arial" w:cs="Arial"/>
                <w:sz w:val="20"/>
                <w:lang w:val="en-US"/>
              </w:rPr>
              <w:t>61</w:t>
            </w:r>
          </w:p>
        </w:tc>
        <w:tc>
          <w:tcPr>
            <w:tcW w:w="1080" w:type="dxa"/>
            <w:hideMark/>
          </w:tcPr>
          <w:p w14:paraId="4934B80F"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0685F005"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5B5597C0"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F13906" w:rsidRPr="00DC0730" w14:paraId="4D0D88C5" w14:textId="77777777" w:rsidTr="00530E85">
        <w:trPr>
          <w:trHeight w:val="765"/>
        </w:trPr>
        <w:tc>
          <w:tcPr>
            <w:tcW w:w="738" w:type="dxa"/>
            <w:hideMark/>
          </w:tcPr>
          <w:p w14:paraId="3B396E99" w14:textId="77777777"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2554C4EA" w14:textId="0D79C597"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2308.</w:t>
            </w:r>
            <w:r>
              <w:rPr>
                <w:rFonts w:ascii="Arial" w:eastAsia="Times New Roman" w:hAnsi="Arial" w:cs="Arial"/>
                <w:sz w:val="20"/>
                <w:lang w:val="en-US"/>
              </w:rPr>
              <w:t>2</w:t>
            </w:r>
            <w:r w:rsidRPr="00DC0730">
              <w:rPr>
                <w:rFonts w:ascii="Arial" w:eastAsia="Times New Roman" w:hAnsi="Arial" w:cs="Arial"/>
                <w:sz w:val="20"/>
                <w:lang w:val="en-US"/>
              </w:rPr>
              <w:t>0</w:t>
            </w:r>
          </w:p>
        </w:tc>
        <w:tc>
          <w:tcPr>
            <w:tcW w:w="1080" w:type="dxa"/>
            <w:hideMark/>
          </w:tcPr>
          <w:p w14:paraId="40131CF9"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384B5FBD"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3EA4A2FD"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F13906" w:rsidRPr="00DC0730" w14:paraId="3177DF5E" w14:textId="77777777" w:rsidTr="00530E85">
        <w:trPr>
          <w:trHeight w:val="1785"/>
        </w:trPr>
        <w:tc>
          <w:tcPr>
            <w:tcW w:w="738" w:type="dxa"/>
            <w:hideMark/>
          </w:tcPr>
          <w:p w14:paraId="66973BC3" w14:textId="77777777"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52DC82A7" w14:textId="77777777" w:rsidR="00F13906" w:rsidRPr="00DC0730" w:rsidRDefault="00F13906" w:rsidP="00530E85">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708D2033"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71193511"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15C6C8" w14:textId="77777777" w:rsidR="00F13906" w:rsidRPr="00DC0730" w:rsidRDefault="00F13906" w:rsidP="00530E85">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610ADF" w:rsidRPr="00DC0730" w14:paraId="2D68DD44" w14:textId="77777777" w:rsidTr="00530E85">
        <w:trPr>
          <w:trHeight w:val="1530"/>
        </w:trPr>
        <w:tc>
          <w:tcPr>
            <w:tcW w:w="738" w:type="dxa"/>
            <w:hideMark/>
          </w:tcPr>
          <w:p w14:paraId="57491059" w14:textId="77777777" w:rsidR="00610ADF" w:rsidRPr="00DC0730" w:rsidRDefault="00610ADF" w:rsidP="00530E85">
            <w:pPr>
              <w:jc w:val="right"/>
              <w:rPr>
                <w:rFonts w:ascii="Arial" w:eastAsia="Times New Roman" w:hAnsi="Arial" w:cs="Arial"/>
                <w:sz w:val="20"/>
                <w:lang w:val="en-US"/>
              </w:rPr>
            </w:pPr>
            <w:r>
              <w:rPr>
                <w:rFonts w:ascii="Arial" w:eastAsia="Times New Roman" w:hAnsi="Arial" w:cs="Arial"/>
                <w:sz w:val="20"/>
                <w:lang w:val="en-US"/>
              </w:rPr>
              <w:lastRenderedPageBreak/>
              <w:t>2653</w:t>
            </w:r>
          </w:p>
        </w:tc>
        <w:tc>
          <w:tcPr>
            <w:tcW w:w="990" w:type="dxa"/>
            <w:hideMark/>
          </w:tcPr>
          <w:p w14:paraId="29051441" w14:textId="77777777" w:rsidR="00610ADF" w:rsidRPr="00DC0730" w:rsidRDefault="00610ADF" w:rsidP="00530E85">
            <w:pPr>
              <w:jc w:val="right"/>
              <w:rPr>
                <w:rFonts w:ascii="Arial" w:eastAsia="Times New Roman" w:hAnsi="Arial" w:cs="Arial"/>
                <w:sz w:val="20"/>
                <w:lang w:val="en-US"/>
              </w:rPr>
            </w:pPr>
          </w:p>
        </w:tc>
        <w:tc>
          <w:tcPr>
            <w:tcW w:w="1080" w:type="dxa"/>
            <w:hideMark/>
          </w:tcPr>
          <w:p w14:paraId="42E6C6FF" w14:textId="77777777" w:rsidR="00610ADF" w:rsidRPr="00DC0730" w:rsidRDefault="00610ADF" w:rsidP="00530E85">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2A6D061F"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339092CD"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4C5C9D83"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181378AB"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3E08F5F0"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78CFCC67"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56E191EA"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26A799A6"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06BE2E67"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4906E8A1"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29173FB5"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BF3C6B6"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521B2AA7"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BSSID = wildcard</w:t>
            </w:r>
          </w:p>
          <w:p w14:paraId="7740304A" w14:textId="77777777" w:rsidR="00610ADF" w:rsidRPr="00E035D6" w:rsidRDefault="00610ADF" w:rsidP="00530E85">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74898F19" w14:textId="77777777" w:rsidR="00610ADF" w:rsidRPr="00DC0730" w:rsidRDefault="00610ADF" w:rsidP="00530E85">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5C43BAFA" w14:textId="77777777" w:rsidR="00610ADF" w:rsidRPr="00DC0730" w:rsidRDefault="00610ADF" w:rsidP="00530E85">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r w:rsidR="00610ADF" w:rsidRPr="00DC0730" w14:paraId="4DF10389" w14:textId="77777777" w:rsidTr="00530E85">
        <w:trPr>
          <w:trHeight w:val="1530"/>
        </w:trPr>
        <w:tc>
          <w:tcPr>
            <w:tcW w:w="738" w:type="dxa"/>
            <w:hideMark/>
          </w:tcPr>
          <w:p w14:paraId="3C2AD534" w14:textId="77777777" w:rsidR="00610ADF" w:rsidRPr="00DC0730" w:rsidRDefault="00610ADF" w:rsidP="00530E85">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5241F279" w14:textId="77777777" w:rsidR="00610ADF" w:rsidRPr="00DC0730" w:rsidRDefault="00610ADF" w:rsidP="00530E85">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46FFE9D8" w14:textId="77777777" w:rsidR="00610ADF" w:rsidRPr="00DC0730" w:rsidRDefault="00610ADF" w:rsidP="00530E85">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62BACDCC" w14:textId="77777777" w:rsidR="00610ADF" w:rsidRPr="00DC0730" w:rsidRDefault="00610ADF" w:rsidP="00530E85">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3375EC25" w14:textId="77777777" w:rsidR="00610ADF" w:rsidRPr="00DC0730" w:rsidRDefault="00610ADF" w:rsidP="00530E85">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r w:rsidR="00610ADF" w:rsidRPr="00DC0730" w14:paraId="0BF41F7C" w14:textId="77777777" w:rsidTr="00530E85">
        <w:trPr>
          <w:trHeight w:val="1530"/>
        </w:trPr>
        <w:tc>
          <w:tcPr>
            <w:tcW w:w="738" w:type="dxa"/>
            <w:hideMark/>
          </w:tcPr>
          <w:p w14:paraId="60A3F050" w14:textId="77777777" w:rsidR="00610ADF" w:rsidRPr="00DC0730" w:rsidRDefault="00610ADF" w:rsidP="00530E85">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0C470C73" w14:textId="77777777" w:rsidR="00610ADF" w:rsidRPr="00DC0730" w:rsidRDefault="00610ADF" w:rsidP="00530E85">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1CB55406" w14:textId="77777777" w:rsidR="00610ADF" w:rsidRPr="00DC0730" w:rsidRDefault="00610ADF" w:rsidP="00530E85">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73651F27" w14:textId="77777777" w:rsidR="00610ADF" w:rsidRPr="00DC0730" w:rsidRDefault="00610ADF" w:rsidP="00530E85">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0969051F" w14:textId="77777777" w:rsidR="00610ADF" w:rsidRPr="008A162E" w:rsidRDefault="00610ADF" w:rsidP="00530E85">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1CF623BF" w14:textId="77777777" w:rsidR="00610ADF" w:rsidRPr="008A162E" w:rsidRDefault="00610ADF" w:rsidP="00530E85">
            <w:pPr>
              <w:rPr>
                <w:rFonts w:ascii="Arial" w:eastAsia="Times New Roman" w:hAnsi="Arial" w:cs="Arial"/>
                <w:sz w:val="20"/>
                <w:lang w:val="en-US"/>
              </w:rPr>
            </w:pPr>
          </w:p>
          <w:p w14:paraId="29C613AE" w14:textId="77777777" w:rsidR="00610ADF" w:rsidRPr="008A162E" w:rsidRDefault="00610ADF" w:rsidP="00530E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EEDC404" w14:textId="77777777" w:rsidR="00610ADF" w:rsidRPr="008A162E" w:rsidRDefault="00610ADF" w:rsidP="00530E85">
            <w:pPr>
              <w:rPr>
                <w:rFonts w:ascii="Arial" w:eastAsia="Times New Roman" w:hAnsi="Arial" w:cs="Arial"/>
                <w:sz w:val="20"/>
                <w:lang w:val="en-US"/>
              </w:rPr>
            </w:pPr>
          </w:p>
          <w:p w14:paraId="7285A411" w14:textId="77777777" w:rsidR="00610ADF" w:rsidRPr="00DC0730" w:rsidRDefault="00610ADF" w:rsidP="00530E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xml:space="preserve">, a detailed submission for changes will </w:t>
            </w:r>
            <w:r w:rsidRPr="008A162E">
              <w:rPr>
                <w:rFonts w:ascii="Arial" w:eastAsia="Times New Roman" w:hAnsi="Arial" w:cs="Arial"/>
                <w:sz w:val="20"/>
                <w:lang w:val="en-US"/>
              </w:rPr>
              <w:lastRenderedPageBreak/>
              <w:t>be provided.</w:t>
            </w:r>
          </w:p>
        </w:tc>
      </w:tr>
    </w:tbl>
    <w:p w14:paraId="11C8BF44" w14:textId="2DA2991A" w:rsidR="00EF4D4B" w:rsidRDefault="00EF4D4B" w:rsidP="00EF4D4B"/>
    <w:p w14:paraId="51D83BEF" w14:textId="5C93CB67" w:rsidR="004D540D" w:rsidRDefault="00C1733A" w:rsidP="00EF4D4B">
      <w:r>
        <w:t>Emily Qi working on these, if time:</w:t>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1733A" w:rsidRPr="007837C2" w14:paraId="235ABADD" w14:textId="77777777" w:rsidTr="00530E85">
        <w:trPr>
          <w:trHeight w:val="524"/>
        </w:trPr>
        <w:tc>
          <w:tcPr>
            <w:tcW w:w="738" w:type="dxa"/>
            <w:hideMark/>
          </w:tcPr>
          <w:p w14:paraId="696A3A28" w14:textId="77777777" w:rsidR="00C1733A" w:rsidRPr="007837C2" w:rsidRDefault="00C1733A"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B45EDBE" w14:textId="77777777" w:rsidR="00C1733A" w:rsidRPr="007837C2" w:rsidRDefault="00C1733A"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4BE6A5D" w14:textId="77777777" w:rsidR="00C1733A" w:rsidRPr="007837C2" w:rsidRDefault="00C1733A"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803518C" w14:textId="77777777" w:rsidR="00C1733A" w:rsidRPr="007837C2" w:rsidRDefault="00C1733A"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25C2096" w14:textId="77777777" w:rsidR="00C1733A" w:rsidRPr="007837C2" w:rsidRDefault="00C1733A"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1733A" w:rsidRPr="00DC0730" w14:paraId="6219845C" w14:textId="77777777" w:rsidTr="00530E85">
        <w:trPr>
          <w:trHeight w:val="5355"/>
        </w:trPr>
        <w:tc>
          <w:tcPr>
            <w:tcW w:w="738" w:type="dxa"/>
            <w:hideMark/>
          </w:tcPr>
          <w:p w14:paraId="6ABF75BE"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4E14F97A"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t>1770.</w:t>
            </w:r>
            <w:r>
              <w:rPr>
                <w:rFonts w:ascii="Arial" w:eastAsia="Times New Roman" w:hAnsi="Arial" w:cs="Arial"/>
                <w:sz w:val="20"/>
                <w:lang w:val="en-US"/>
              </w:rPr>
              <w:t>55</w:t>
            </w:r>
          </w:p>
        </w:tc>
        <w:tc>
          <w:tcPr>
            <w:tcW w:w="1080" w:type="dxa"/>
            <w:hideMark/>
          </w:tcPr>
          <w:p w14:paraId="15B3960A"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258FB382"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14E64CB5"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C1733A" w:rsidRPr="00DC0730" w14:paraId="4D318090" w14:textId="77777777" w:rsidTr="00530E85">
        <w:trPr>
          <w:trHeight w:val="5610"/>
        </w:trPr>
        <w:tc>
          <w:tcPr>
            <w:tcW w:w="738" w:type="dxa"/>
            <w:hideMark/>
          </w:tcPr>
          <w:p w14:paraId="07F797A4"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4081165E"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t>1771.</w:t>
            </w:r>
            <w:r>
              <w:rPr>
                <w:rFonts w:ascii="Arial" w:eastAsia="Times New Roman" w:hAnsi="Arial" w:cs="Arial"/>
                <w:sz w:val="20"/>
                <w:lang w:val="en-US"/>
              </w:rPr>
              <w:t>1</w:t>
            </w:r>
          </w:p>
        </w:tc>
        <w:tc>
          <w:tcPr>
            <w:tcW w:w="1080" w:type="dxa"/>
            <w:hideMark/>
          </w:tcPr>
          <w:p w14:paraId="3343D8EF"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4CE618EC"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3256F63E"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C1733A" w:rsidRPr="00DC0730" w14:paraId="3F3F9FD3" w14:textId="77777777" w:rsidTr="00530E85">
        <w:trPr>
          <w:trHeight w:val="3315"/>
        </w:trPr>
        <w:tc>
          <w:tcPr>
            <w:tcW w:w="738" w:type="dxa"/>
            <w:hideMark/>
          </w:tcPr>
          <w:p w14:paraId="7F1DFE8F"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3CBBA385" w14:textId="77777777" w:rsidR="00C1733A" w:rsidRPr="00DC0730" w:rsidRDefault="00C1733A" w:rsidP="00530E85">
            <w:pPr>
              <w:jc w:val="right"/>
              <w:rPr>
                <w:rFonts w:ascii="Arial" w:eastAsia="Times New Roman" w:hAnsi="Arial" w:cs="Arial"/>
                <w:sz w:val="20"/>
                <w:lang w:val="en-US"/>
              </w:rPr>
            </w:pPr>
            <w:r w:rsidRPr="00DC0730">
              <w:rPr>
                <w:rFonts w:ascii="Arial" w:eastAsia="Times New Roman" w:hAnsi="Arial" w:cs="Arial"/>
                <w:sz w:val="20"/>
                <w:lang w:val="en-US"/>
              </w:rPr>
              <w:t>1740.</w:t>
            </w:r>
            <w:r>
              <w:rPr>
                <w:rFonts w:ascii="Arial" w:eastAsia="Times New Roman" w:hAnsi="Arial" w:cs="Arial"/>
                <w:sz w:val="20"/>
                <w:lang w:val="en-US"/>
              </w:rPr>
              <w:t>50</w:t>
            </w:r>
          </w:p>
        </w:tc>
        <w:tc>
          <w:tcPr>
            <w:tcW w:w="1080" w:type="dxa"/>
            <w:hideMark/>
          </w:tcPr>
          <w:p w14:paraId="057CEAA1"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2441D6A4"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0CD4153E" w14:textId="77777777" w:rsidR="00C1733A" w:rsidRPr="00DC0730" w:rsidRDefault="00C1733A" w:rsidP="00530E85">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bl>
    <w:p w14:paraId="1EFB30BA" w14:textId="25891721" w:rsidR="004D540D" w:rsidRDefault="004D540D" w:rsidP="00EF4D4B"/>
    <w:p w14:paraId="17491260" w14:textId="77777777" w:rsidR="004D540D" w:rsidRDefault="004D540D" w:rsidP="00EF4D4B"/>
    <w:p w14:paraId="1CF44774" w14:textId="36EC987C" w:rsidR="004D540D" w:rsidRDefault="004D540D" w:rsidP="004D540D">
      <w:r w:rsidRPr="00F13906">
        <w:rPr>
          <w:highlight w:val="red"/>
        </w:rPr>
        <w:t>Submission Required to demonstrate this solution is correct:</w:t>
      </w:r>
    </w:p>
    <w:p w14:paraId="6265F67E" w14:textId="77777777" w:rsidR="004D540D" w:rsidRDefault="004D540D" w:rsidP="004D540D"/>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D540D" w:rsidRPr="007837C2" w14:paraId="0F53D4FC" w14:textId="77777777" w:rsidTr="00530E85">
        <w:trPr>
          <w:trHeight w:val="524"/>
        </w:trPr>
        <w:tc>
          <w:tcPr>
            <w:tcW w:w="738" w:type="dxa"/>
            <w:hideMark/>
          </w:tcPr>
          <w:p w14:paraId="7CAE394E" w14:textId="77777777" w:rsidR="004D540D" w:rsidRPr="007837C2" w:rsidRDefault="004D540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2D95701" w14:textId="77777777" w:rsidR="004D540D" w:rsidRPr="007837C2" w:rsidRDefault="004D540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6EB89F8" w14:textId="77777777" w:rsidR="004D540D" w:rsidRPr="007837C2" w:rsidRDefault="004D540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18C94F" w14:textId="77777777" w:rsidR="004D540D" w:rsidRPr="007837C2" w:rsidRDefault="004D540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EFA9DA" w14:textId="77777777" w:rsidR="004D540D" w:rsidRPr="007837C2" w:rsidRDefault="004D540D"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D540D" w:rsidRPr="00DC0730" w14:paraId="021247BA" w14:textId="77777777" w:rsidTr="00530E85">
        <w:trPr>
          <w:trHeight w:val="5355"/>
        </w:trPr>
        <w:tc>
          <w:tcPr>
            <w:tcW w:w="738" w:type="dxa"/>
            <w:hideMark/>
          </w:tcPr>
          <w:p w14:paraId="1E1E7149" w14:textId="77777777" w:rsidR="004D540D" w:rsidRPr="00DC0730" w:rsidRDefault="004D540D" w:rsidP="00530E85">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10ECB7AB" w14:textId="77777777" w:rsidR="004D540D" w:rsidRPr="00DC0730" w:rsidRDefault="004D540D" w:rsidP="00530E85">
            <w:pPr>
              <w:jc w:val="right"/>
              <w:rPr>
                <w:rFonts w:ascii="Arial" w:eastAsia="Times New Roman" w:hAnsi="Arial" w:cs="Arial"/>
                <w:sz w:val="20"/>
                <w:lang w:val="en-US"/>
              </w:rPr>
            </w:pPr>
            <w:r w:rsidRPr="00DC0730">
              <w:rPr>
                <w:rFonts w:ascii="Arial" w:eastAsia="Times New Roman" w:hAnsi="Arial" w:cs="Arial"/>
                <w:sz w:val="20"/>
                <w:lang w:val="en-US"/>
              </w:rPr>
              <w:t>1439.</w:t>
            </w:r>
            <w:r>
              <w:rPr>
                <w:rFonts w:ascii="Arial" w:eastAsia="Times New Roman" w:hAnsi="Arial" w:cs="Arial"/>
                <w:sz w:val="20"/>
                <w:lang w:val="en-US"/>
              </w:rPr>
              <w:t>22</w:t>
            </w:r>
          </w:p>
        </w:tc>
        <w:tc>
          <w:tcPr>
            <w:tcW w:w="1080" w:type="dxa"/>
            <w:hideMark/>
          </w:tcPr>
          <w:p w14:paraId="644ECCCC" w14:textId="77777777" w:rsidR="004D540D" w:rsidRPr="00DC0730" w:rsidRDefault="004D540D" w:rsidP="00530E85">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3E13985C" w14:textId="77777777" w:rsidR="004D540D" w:rsidRPr="00DC0730" w:rsidRDefault="004D540D" w:rsidP="00530E85">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10C8CAA1" w14:textId="77777777" w:rsidR="004D540D" w:rsidRPr="00DC0730" w:rsidRDefault="004D540D" w:rsidP="00530E85">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125657C1" w14:textId="77777777" w:rsidR="004D540D" w:rsidRDefault="004D540D" w:rsidP="004D540D"/>
    <w:p w14:paraId="15714EE6" w14:textId="77777777" w:rsidR="004D540D" w:rsidRDefault="004D540D" w:rsidP="004D540D">
      <w:pPr>
        <w:rPr>
          <w:b/>
          <w:sz w:val="20"/>
        </w:rPr>
      </w:pPr>
      <w:r>
        <w:rPr>
          <w:b/>
          <w:sz w:val="20"/>
        </w:rPr>
        <w:br w:type="page"/>
      </w:r>
    </w:p>
    <w:p w14:paraId="2AECCC31" w14:textId="67556E55" w:rsidR="00F13906" w:rsidRDefault="00F13906"/>
    <w:p w14:paraId="53769E2D"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3A9DBF54" w14:textId="4C58899F" w:rsidR="00B30556" w:rsidRPr="00673E19" w:rsidRDefault="00B30556" w:rsidP="00B30556"/>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30556" w:rsidRPr="007837C2" w14:paraId="60A4A97D" w14:textId="77777777" w:rsidTr="00536EB4">
        <w:trPr>
          <w:trHeight w:val="524"/>
        </w:trPr>
        <w:tc>
          <w:tcPr>
            <w:tcW w:w="738" w:type="dxa"/>
            <w:hideMark/>
          </w:tcPr>
          <w:p w14:paraId="0FC70340" w14:textId="77777777" w:rsidR="00B30556" w:rsidRPr="007837C2" w:rsidRDefault="00B30556" w:rsidP="00536EB4">
            <w:pPr>
              <w:autoSpaceDE w:val="0"/>
              <w:autoSpaceDN w:val="0"/>
              <w:adjustRightInd w:val="0"/>
              <w:rPr>
                <w:rFonts w:ascii="Arial" w:hAnsi="Arial" w:cs="Arial"/>
                <w:b/>
                <w:bCs/>
                <w:sz w:val="20"/>
                <w:lang w:eastAsia="ja-JP" w:bidi="he-IL"/>
              </w:rPr>
            </w:pPr>
            <w:bookmarkStart w:id="2" w:name="_Hlk18607065"/>
            <w:r w:rsidRPr="007837C2">
              <w:rPr>
                <w:rFonts w:ascii="Arial" w:hAnsi="Arial" w:cs="Arial"/>
                <w:b/>
                <w:bCs/>
                <w:sz w:val="20"/>
                <w:lang w:eastAsia="ja-JP" w:bidi="he-IL"/>
              </w:rPr>
              <w:t>CID</w:t>
            </w:r>
          </w:p>
        </w:tc>
        <w:tc>
          <w:tcPr>
            <w:tcW w:w="990" w:type="dxa"/>
            <w:hideMark/>
          </w:tcPr>
          <w:p w14:paraId="60D47535" w14:textId="77777777" w:rsidR="00B30556" w:rsidRPr="007837C2" w:rsidRDefault="00B30556"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1A14C9E" w14:textId="77777777" w:rsidR="00B30556" w:rsidRPr="007837C2" w:rsidRDefault="00B30556"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05257D" w14:textId="77777777" w:rsidR="00B30556" w:rsidRPr="007837C2" w:rsidRDefault="00B30556"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7BE8F4" w14:textId="77777777" w:rsidR="00B30556" w:rsidRPr="007837C2" w:rsidRDefault="00B30556"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30556" w:rsidRPr="00DC0730" w14:paraId="791953B8" w14:textId="77777777" w:rsidTr="00536EB4">
        <w:trPr>
          <w:trHeight w:val="3570"/>
        </w:trPr>
        <w:tc>
          <w:tcPr>
            <w:tcW w:w="738" w:type="dxa"/>
            <w:hideMark/>
          </w:tcPr>
          <w:p w14:paraId="2806F9E0" w14:textId="77777777" w:rsidR="00B30556" w:rsidRPr="00DC0730" w:rsidRDefault="00B30556" w:rsidP="00536EB4">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2EACDB92" w14:textId="77777777" w:rsidR="00B30556" w:rsidRPr="00DC0730" w:rsidRDefault="00B30556" w:rsidP="00536EB4">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387037AC" w14:textId="77777777" w:rsidR="00B30556" w:rsidRPr="00DC0730" w:rsidRDefault="00B30556" w:rsidP="00536EB4">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44148DD6" w14:textId="77777777" w:rsidR="00B30556" w:rsidRPr="00DC0730" w:rsidRDefault="00B30556" w:rsidP="00536EB4">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6392281A" w14:textId="77777777" w:rsidR="00B30556" w:rsidRPr="00DC0730" w:rsidRDefault="00B30556" w:rsidP="00536EB4">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bookmarkEnd w:id="2"/>
    </w:tbl>
    <w:p w14:paraId="5BADB7B9" w14:textId="77777777" w:rsidR="00B30556" w:rsidRDefault="00B30556" w:rsidP="00B30556"/>
    <w:p w14:paraId="326E140B" w14:textId="77777777" w:rsidR="00B30556" w:rsidRDefault="00B30556" w:rsidP="00B30556">
      <w:r>
        <w:rPr>
          <w:u w:val="single"/>
        </w:rPr>
        <w:t>Discussion:</w:t>
      </w:r>
    </w:p>
    <w:p w14:paraId="4403A9AF" w14:textId="77777777" w:rsidR="00B30556" w:rsidRDefault="00B30556" w:rsidP="00B30556"/>
    <w:p w14:paraId="5B91878C" w14:textId="77777777" w:rsidR="00B30556" w:rsidRPr="00DA493E" w:rsidRDefault="00B30556" w:rsidP="00B30556">
      <w:r>
        <w:rPr>
          <w:noProof/>
        </w:rPr>
        <w:drawing>
          <wp:inline distT="0" distB="0" distL="0" distR="0" wp14:anchorId="2741AA95" wp14:editId="1D39D6A5">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909F20D" w14:textId="77777777" w:rsidR="00B30556" w:rsidRDefault="00B30556" w:rsidP="00B30556"/>
    <w:p w14:paraId="0D97E805" w14:textId="77777777" w:rsidR="00B30556" w:rsidRDefault="00B30556" w:rsidP="00B30556">
      <w:r>
        <w:t>This is a great question – as an MMPDU is being formed and working its way down the “MAC stack”, at what point in the stack does it “kick out” and stop going down the NT stack and instead become payload for the TR stack?</w:t>
      </w:r>
    </w:p>
    <w:p w14:paraId="17ACAEB5" w14:textId="77777777" w:rsidR="00B30556" w:rsidRDefault="00B30556" w:rsidP="00B30556"/>
    <w:p w14:paraId="56B713A5" w14:textId="77777777" w:rsidR="00B30556" w:rsidRDefault="00B30556" w:rsidP="00B30556">
      <w:r w:rsidRPr="006149EA">
        <w:rPr>
          <w:highlight w:val="cyan"/>
          <w:u w:val="single"/>
        </w:rPr>
        <w:t>Proposed Resolution:</w:t>
      </w:r>
    </w:p>
    <w:p w14:paraId="48797C21" w14:textId="77777777" w:rsidR="00B30556" w:rsidRDefault="00B30556" w:rsidP="00B30556"/>
    <w:p w14:paraId="779BD9FF" w14:textId="77777777" w:rsidR="00B30556" w:rsidRPr="00E35DF6" w:rsidRDefault="00B30556" w:rsidP="00B30556">
      <w:r>
        <w:t>??</w:t>
      </w:r>
    </w:p>
    <w:p w14:paraId="31070DF0" w14:textId="77777777" w:rsidR="00B30556" w:rsidRDefault="00B30556" w:rsidP="00B30556"/>
    <w:p w14:paraId="76AE853A" w14:textId="77777777" w:rsidR="00B30556" w:rsidRDefault="00B30556" w:rsidP="00B3055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lastRenderedPageBreak/>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73C17E56" w14:textId="77777777" w:rsidR="00C14C72" w:rsidRDefault="003672DE" w:rsidP="003672D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14C72" w:rsidRPr="007837C2" w14:paraId="1BB1F243" w14:textId="77777777" w:rsidTr="00530E85">
        <w:trPr>
          <w:trHeight w:val="524"/>
        </w:trPr>
        <w:tc>
          <w:tcPr>
            <w:tcW w:w="738" w:type="dxa"/>
            <w:hideMark/>
          </w:tcPr>
          <w:p w14:paraId="6118900B" w14:textId="77777777" w:rsidR="00C14C72" w:rsidRPr="007837C2" w:rsidRDefault="00C14C72"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5AD7EE" w14:textId="77777777" w:rsidR="00C14C72" w:rsidRPr="007837C2" w:rsidRDefault="00C14C72"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1A8872" w14:textId="77777777" w:rsidR="00C14C72" w:rsidRPr="007837C2" w:rsidRDefault="00C14C72"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F16617" w14:textId="77777777" w:rsidR="00C14C72" w:rsidRPr="007837C2" w:rsidRDefault="00C14C72"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1E650AE" w14:textId="77777777" w:rsidR="00C14C72" w:rsidRPr="007837C2" w:rsidRDefault="00C14C72"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14C72" w:rsidRPr="00DC0730" w14:paraId="1956B0A6" w14:textId="77777777" w:rsidTr="00530E85">
        <w:trPr>
          <w:trHeight w:val="1530"/>
        </w:trPr>
        <w:tc>
          <w:tcPr>
            <w:tcW w:w="738" w:type="dxa"/>
            <w:hideMark/>
          </w:tcPr>
          <w:p w14:paraId="14A7C005" w14:textId="77777777" w:rsidR="00C14C72" w:rsidRPr="00DC0730" w:rsidRDefault="00C14C72" w:rsidP="00530E85">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027E44D4" w14:textId="77777777" w:rsidR="00C14C72" w:rsidRPr="00DC0730" w:rsidRDefault="00C14C72" w:rsidP="00530E85">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412337A8" w14:textId="77777777" w:rsidR="00C14C72" w:rsidRPr="00DC0730" w:rsidRDefault="00C14C72" w:rsidP="00530E85">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7F1AFC2D" w14:textId="77777777" w:rsidR="00C14C72" w:rsidRPr="00DC0730" w:rsidRDefault="00C14C72" w:rsidP="00530E85">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9493A84" w14:textId="77777777" w:rsidR="00C14C72" w:rsidRPr="00DC0730" w:rsidRDefault="00C14C72" w:rsidP="00530E85">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2DC389DA" w14:textId="77777777" w:rsidR="00C14C72" w:rsidRDefault="00C14C72" w:rsidP="00C14C72"/>
    <w:p w14:paraId="418C36DA" w14:textId="77777777" w:rsidR="00C14C72" w:rsidRDefault="00C14C72" w:rsidP="00C14C72">
      <w:r>
        <w:rPr>
          <w:u w:val="single"/>
        </w:rPr>
        <w:t>Discussion:</w:t>
      </w:r>
    </w:p>
    <w:p w14:paraId="3B212E0D" w14:textId="77777777" w:rsidR="00C14C72" w:rsidRDefault="00C14C72" w:rsidP="00C14C72"/>
    <w:p w14:paraId="02F06EEF" w14:textId="77777777" w:rsidR="00C14C72" w:rsidRDefault="00C14C72" w:rsidP="00C14C72">
      <w:r>
        <w:t>Note: it appears the refence should be to P1984.57.</w:t>
      </w:r>
    </w:p>
    <w:p w14:paraId="5CDC81DE" w14:textId="77777777" w:rsidR="00C14C72" w:rsidRDefault="00C14C72" w:rsidP="00C14C72"/>
    <w:p w14:paraId="126F0097" w14:textId="77777777" w:rsidR="00C14C72" w:rsidRDefault="00C14C72" w:rsidP="00C14C72">
      <w:r w:rsidRPr="00A93189">
        <w:rPr>
          <w:highlight w:val="red"/>
        </w:rPr>
        <w:t>Needs work</w:t>
      </w:r>
    </w:p>
    <w:p w14:paraId="47764A4A" w14:textId="77777777" w:rsidR="00C14C72" w:rsidRDefault="00C14C72" w:rsidP="00C14C72"/>
    <w:p w14:paraId="200CE3E2" w14:textId="77777777" w:rsidR="00C14C72" w:rsidRDefault="00C14C72" w:rsidP="00C14C72">
      <w:r>
        <w:t xml:space="preserve">From </w:t>
      </w:r>
      <w:proofErr w:type="spellStart"/>
      <w:r>
        <w:t>Dejian</w:t>
      </w:r>
      <w:proofErr w:type="spellEnd"/>
      <w:r>
        <w:t xml:space="preserve"> Li (Huawei, author of this text), in an email:</w:t>
      </w:r>
    </w:p>
    <w:p w14:paraId="298F1744" w14:textId="77777777" w:rsidR="00C14C72" w:rsidRDefault="00C14C72" w:rsidP="00C14C72"/>
    <w:p w14:paraId="717C4E16" w14:textId="77777777" w:rsidR="00C14C72" w:rsidRDefault="00C14C72" w:rsidP="00C14C72"/>
    <w:p w14:paraId="48CC9FA6" w14:textId="77777777" w:rsidR="00C14C72" w:rsidRDefault="00C14C72" w:rsidP="00C14C72">
      <w:pPr>
        <w:rPr>
          <w:b/>
          <w:bCs/>
          <w:color w:val="1F497D"/>
          <w:sz w:val="21"/>
          <w:szCs w:val="21"/>
          <w:lang w:eastAsia="zh-CN"/>
        </w:rPr>
      </w:pPr>
      <w:r>
        <w:rPr>
          <w:b/>
          <w:bCs/>
          <w:color w:val="1F497D"/>
          <w:sz w:val="21"/>
          <w:szCs w:val="21"/>
          <w:lang w:eastAsia="zh-CN"/>
        </w:rPr>
        <w:t>Working assumption:</w:t>
      </w:r>
    </w:p>
    <w:p w14:paraId="6D156E4E" w14:textId="77777777" w:rsidR="00C14C72" w:rsidRDefault="00C14C72" w:rsidP="00C14C72">
      <w:pPr>
        <w:pStyle w:val="ListParagraph"/>
        <w:numPr>
          <w:ilvl w:val="0"/>
          <w:numId w:val="40"/>
        </w:numPr>
        <w:contextualSpacing w:val="0"/>
        <w:rPr>
          <w:color w:val="1F497D"/>
          <w:sz w:val="21"/>
          <w:szCs w:val="21"/>
          <w:lang w:eastAsia="zh-CN"/>
        </w:rPr>
      </w:pPr>
      <w:r>
        <w:rPr>
          <w:color w:val="1F497D"/>
          <w:sz w:val="21"/>
          <w:szCs w:val="21"/>
          <w:lang w:eastAsia="zh-CN"/>
        </w:rPr>
        <w:t xml:space="preserve">3 APs: AP1 and AP2 form a synchronization pair (see Figure 10-64), AP3 operates on the same 1.08GHz channel with AP1, and AP3 is the S-AP of </w:t>
      </w:r>
      <w:proofErr w:type="gramStart"/>
      <w:r>
        <w:rPr>
          <w:color w:val="1F497D"/>
          <w:sz w:val="21"/>
          <w:szCs w:val="21"/>
          <w:lang w:eastAsia="zh-CN"/>
        </w:rPr>
        <w:t>a</w:t>
      </w:r>
      <w:proofErr w:type="gramEnd"/>
      <w:r>
        <w:rPr>
          <w:color w:val="1F497D"/>
          <w:sz w:val="21"/>
          <w:szCs w:val="21"/>
          <w:lang w:eastAsia="zh-CN"/>
        </w:rPr>
        <w:t xml:space="preserve"> AP cluster.</w:t>
      </w:r>
    </w:p>
    <w:p w14:paraId="6A359FB8" w14:textId="77777777" w:rsidR="00C14C72" w:rsidRDefault="00C14C72" w:rsidP="00C14C72">
      <w:pPr>
        <w:pStyle w:val="ListParagraph"/>
        <w:numPr>
          <w:ilvl w:val="0"/>
          <w:numId w:val="40"/>
        </w:numPr>
        <w:contextualSpacing w:val="0"/>
        <w:rPr>
          <w:color w:val="1F497D"/>
          <w:sz w:val="21"/>
          <w:szCs w:val="21"/>
          <w:lang w:eastAsia="zh-CN"/>
        </w:rPr>
      </w:pPr>
      <w:r>
        <w:rPr>
          <w:color w:val="1F497D"/>
          <w:sz w:val="21"/>
          <w:szCs w:val="21"/>
          <w:lang w:eastAsia="zh-CN"/>
        </w:rPr>
        <w:t>At the beginning, AP1 and AP 3 not synchronized, but AP1 and AP 2 are a synchronization pair.</w:t>
      </w:r>
    </w:p>
    <w:p w14:paraId="263D3993" w14:textId="77777777" w:rsidR="00C14C72" w:rsidRDefault="00C14C72" w:rsidP="00C14C72">
      <w:pPr>
        <w:pStyle w:val="ListParagraph"/>
        <w:numPr>
          <w:ilvl w:val="0"/>
          <w:numId w:val="40"/>
        </w:numPr>
        <w:contextualSpacing w:val="0"/>
        <w:rPr>
          <w:color w:val="1F497D"/>
          <w:sz w:val="21"/>
          <w:szCs w:val="21"/>
          <w:lang w:eastAsia="zh-CN"/>
        </w:rPr>
      </w:pPr>
      <w:r>
        <w:rPr>
          <w:color w:val="1F497D"/>
          <w:sz w:val="21"/>
          <w:szCs w:val="21"/>
          <w:lang w:eastAsia="zh-CN"/>
        </w:rPr>
        <w:t>AP1 knows AP3’s SBBI (beacon interval on 1.08GHz), and intends to join the 1.08 GHz (small band) cluster of AP3 (S-AP)</w:t>
      </w:r>
    </w:p>
    <w:p w14:paraId="15D68D2E" w14:textId="77777777" w:rsidR="00C14C72" w:rsidRDefault="00C14C72" w:rsidP="00C14C72">
      <w:pPr>
        <w:rPr>
          <w:color w:val="1F497D"/>
          <w:sz w:val="21"/>
          <w:szCs w:val="21"/>
          <w:lang w:eastAsia="zh-CN"/>
        </w:rPr>
      </w:pPr>
    </w:p>
    <w:p w14:paraId="62F2C9D8" w14:textId="77777777" w:rsidR="00C14C72" w:rsidRDefault="00C14C72" w:rsidP="00C14C72">
      <w:pPr>
        <w:rPr>
          <w:color w:val="1F497D"/>
          <w:sz w:val="21"/>
          <w:szCs w:val="21"/>
          <w:lang w:eastAsia="zh-CN"/>
        </w:rPr>
      </w:pPr>
      <w:r>
        <w:rPr>
          <w:b/>
          <w:bCs/>
          <w:color w:val="1F497D"/>
          <w:sz w:val="21"/>
          <w:szCs w:val="21"/>
          <w:lang w:eastAsia="zh-CN"/>
        </w:rPr>
        <w:t xml:space="preserve">The purpose </w:t>
      </w:r>
      <w:r>
        <w:rPr>
          <w:color w:val="1F497D"/>
          <w:sz w:val="21"/>
          <w:szCs w:val="21"/>
          <w:lang w:eastAsia="zh-CN"/>
        </w:rPr>
        <w:t xml:space="preserve">of the text: define rules for that “AP1 of a synchronization pair to join the S-AP’s cluster on the 1.08GHz </w:t>
      </w:r>
      <w:proofErr w:type="gramStart"/>
      <w:r>
        <w:rPr>
          <w:color w:val="1F497D"/>
          <w:sz w:val="21"/>
          <w:szCs w:val="21"/>
          <w:lang w:eastAsia="zh-CN"/>
        </w:rPr>
        <w:t>channel“</w:t>
      </w:r>
      <w:proofErr w:type="gramEnd"/>
      <w:r>
        <w:rPr>
          <w:color w:val="1F497D"/>
          <w:sz w:val="21"/>
          <w:szCs w:val="21"/>
          <w:lang w:eastAsia="zh-CN"/>
        </w:rPr>
        <w:t>.</w:t>
      </w:r>
    </w:p>
    <w:p w14:paraId="17363CC9" w14:textId="77777777" w:rsidR="00C14C72" w:rsidRDefault="00C14C72" w:rsidP="00C14C72">
      <w:pPr>
        <w:rPr>
          <w:color w:val="1F497D"/>
          <w:sz w:val="21"/>
          <w:szCs w:val="21"/>
          <w:lang w:eastAsia="zh-CN"/>
        </w:rPr>
      </w:pPr>
    </w:p>
    <w:p w14:paraId="16C6B247" w14:textId="77777777" w:rsidR="00C14C72" w:rsidRDefault="00C14C72" w:rsidP="00C14C72">
      <w:pPr>
        <w:rPr>
          <w:b/>
          <w:bCs/>
          <w:color w:val="1F497D"/>
          <w:sz w:val="21"/>
          <w:szCs w:val="21"/>
          <w:lang w:eastAsia="zh-CN"/>
        </w:rPr>
      </w:pPr>
      <w:r>
        <w:rPr>
          <w:b/>
          <w:bCs/>
          <w:color w:val="1F497D"/>
          <w:sz w:val="21"/>
          <w:szCs w:val="21"/>
          <w:lang w:eastAsia="zh-CN"/>
        </w:rPr>
        <w:t>Explanations:</w:t>
      </w:r>
    </w:p>
    <w:p w14:paraId="5FB21DAA" w14:textId="77777777" w:rsidR="00C14C72" w:rsidRDefault="00C14C72" w:rsidP="00C14C72">
      <w:pPr>
        <w:rPr>
          <w:color w:val="1F497D"/>
          <w:sz w:val="21"/>
          <w:szCs w:val="21"/>
          <w:lang w:eastAsia="zh-CN"/>
        </w:rPr>
      </w:pPr>
      <w:r>
        <w:rPr>
          <w:color w:val="1F497D"/>
          <w:sz w:val="21"/>
          <w:szCs w:val="21"/>
          <w:lang w:eastAsia="zh-CN"/>
        </w:rPr>
        <w:t>For step a), see the dash line in following figure,</w:t>
      </w:r>
    </w:p>
    <w:p w14:paraId="4F28F4B9" w14:textId="77777777" w:rsidR="00C14C72" w:rsidRDefault="00C14C72" w:rsidP="00C14C72">
      <w:pPr>
        <w:rPr>
          <w:color w:val="1F497D"/>
          <w:sz w:val="21"/>
          <w:szCs w:val="21"/>
          <w:lang w:eastAsia="zh-CN"/>
        </w:rPr>
      </w:pPr>
      <w:r>
        <w:rPr>
          <w:color w:val="1F497D"/>
          <w:sz w:val="21"/>
          <w:szCs w:val="21"/>
          <w:lang w:eastAsia="zh-CN"/>
        </w:rPr>
        <w:t xml:space="preserve">AP1 changes the current beacon interval length beacon interval 1 to beacon interval 2, to align the beginning of the first BTI on the 1.08 GHz channel with the beginning of the empty Beacon SP, to synchronizes with AP3. </w:t>
      </w:r>
    </w:p>
    <w:p w14:paraId="7141419C" w14:textId="77777777" w:rsidR="00C14C72" w:rsidRDefault="00C14C72" w:rsidP="00C14C72">
      <w:pPr>
        <w:rPr>
          <w:color w:val="1F497D"/>
          <w:sz w:val="21"/>
          <w:szCs w:val="21"/>
          <w:lang w:eastAsia="zh-CN"/>
        </w:rPr>
      </w:pPr>
    </w:p>
    <w:p w14:paraId="6F7EE6CB" w14:textId="77777777" w:rsidR="00C14C72" w:rsidRDefault="00C14C72" w:rsidP="00C14C72">
      <w:pPr>
        <w:rPr>
          <w:color w:val="1F497D"/>
          <w:sz w:val="21"/>
          <w:szCs w:val="21"/>
          <w:lang w:eastAsia="zh-CN"/>
        </w:rPr>
      </w:pPr>
      <w:r>
        <w:rPr>
          <w:color w:val="1F497D"/>
          <w:sz w:val="21"/>
          <w:szCs w:val="21"/>
          <w:lang w:eastAsia="zh-CN"/>
        </w:rPr>
        <w:t>For step b),</w:t>
      </w:r>
    </w:p>
    <w:p w14:paraId="7268F3F4" w14:textId="77777777" w:rsidR="00C14C72" w:rsidRDefault="00C14C72" w:rsidP="00C14C72">
      <w:pPr>
        <w:rPr>
          <w:color w:val="1F497D"/>
          <w:sz w:val="21"/>
          <w:szCs w:val="21"/>
          <w:lang w:eastAsia="zh-CN"/>
        </w:rPr>
      </w:pPr>
      <w:r>
        <w:rPr>
          <w:color w:val="1F497D"/>
          <w:sz w:val="21"/>
          <w:szCs w:val="21"/>
          <w:lang w:eastAsia="zh-CN"/>
        </w:rPr>
        <w:t>There is a “</w:t>
      </w:r>
      <w:r>
        <w:rPr>
          <w:b/>
          <w:bCs/>
          <w:color w:val="5B9BD5"/>
          <w:sz w:val="21"/>
          <w:szCs w:val="21"/>
          <w:lang w:eastAsia="zh-CN"/>
        </w:rPr>
        <w:t>integer rule”</w:t>
      </w:r>
      <w:r>
        <w:rPr>
          <w:color w:val="1F497D"/>
          <w:sz w:val="21"/>
          <w:szCs w:val="21"/>
          <w:lang w:eastAsia="zh-CN"/>
        </w:rPr>
        <w:t xml:space="preserve">: </w:t>
      </w:r>
      <w:proofErr w:type="gramStart"/>
      <w:r>
        <w:rPr>
          <w:color w:val="1F497D"/>
          <w:sz w:val="21"/>
          <w:szCs w:val="21"/>
          <w:lang w:eastAsia="zh-CN"/>
        </w:rPr>
        <w:t>the</w:t>
      </w:r>
      <w:proofErr w:type="gramEnd"/>
      <w:r>
        <w:rPr>
          <w:color w:val="1F497D"/>
          <w:sz w:val="21"/>
          <w:szCs w:val="21"/>
          <w:lang w:eastAsia="zh-CN"/>
        </w:rPr>
        <w:t xml:space="preserve"> S-AP or S-PCP shall set its beacon interval on the 2.16 GHz common channel as an integer multiple of the beacon interval on the 1.08 GHz channel in terms of Tus (</w:t>
      </w:r>
      <w:r>
        <w:rPr>
          <w:b/>
          <w:bCs/>
          <w:color w:val="1F497D"/>
          <w:sz w:val="21"/>
          <w:szCs w:val="21"/>
          <w:lang w:eastAsia="zh-CN"/>
        </w:rPr>
        <w:t>see 10.42.1 General</w:t>
      </w:r>
      <w:r>
        <w:rPr>
          <w:color w:val="1F497D"/>
          <w:sz w:val="21"/>
          <w:szCs w:val="21"/>
          <w:lang w:eastAsia="zh-CN"/>
        </w:rPr>
        <w:t>).</w:t>
      </w:r>
    </w:p>
    <w:p w14:paraId="3F63BB5F" w14:textId="77777777" w:rsidR="00C14C72" w:rsidRDefault="00C14C72" w:rsidP="00C14C72">
      <w:pPr>
        <w:pStyle w:val="ListParagraph"/>
        <w:numPr>
          <w:ilvl w:val="0"/>
          <w:numId w:val="41"/>
        </w:numPr>
        <w:contextualSpacing w:val="0"/>
        <w:rPr>
          <w:color w:val="1F497D"/>
          <w:sz w:val="21"/>
          <w:szCs w:val="21"/>
          <w:lang w:eastAsia="zh-CN"/>
        </w:rPr>
      </w:pPr>
      <w:r>
        <w:rPr>
          <w:color w:val="1F497D"/>
          <w:sz w:val="21"/>
          <w:szCs w:val="21"/>
          <w:lang w:eastAsia="zh-CN"/>
        </w:rPr>
        <w:t xml:space="preserve">If AP1 intends to join S-AP(AP3)’s cluster, AP1 shall set its SBBI to the S-AP’s </w:t>
      </w:r>
      <w:proofErr w:type="gramStart"/>
      <w:r>
        <w:rPr>
          <w:color w:val="1F497D"/>
          <w:sz w:val="21"/>
          <w:szCs w:val="21"/>
          <w:lang w:eastAsia="zh-CN"/>
        </w:rPr>
        <w:t>SBBI.(</w:t>
      </w:r>
      <w:proofErr w:type="gramEnd"/>
      <w:r>
        <w:rPr>
          <w:color w:val="1F497D"/>
          <w:sz w:val="21"/>
          <w:szCs w:val="21"/>
          <w:lang w:eastAsia="zh-CN"/>
        </w:rPr>
        <w:t>see the last BTI1, SBBI 1-&gt;SBBI of S-AP, in the following figure).</w:t>
      </w:r>
    </w:p>
    <w:p w14:paraId="7017FC5B" w14:textId="77777777" w:rsidR="00C14C72" w:rsidRDefault="00C14C72" w:rsidP="00C14C72">
      <w:pPr>
        <w:pStyle w:val="ListParagraph"/>
        <w:numPr>
          <w:ilvl w:val="0"/>
          <w:numId w:val="41"/>
        </w:numPr>
        <w:contextualSpacing w:val="0"/>
        <w:rPr>
          <w:color w:val="1F497D"/>
          <w:sz w:val="21"/>
          <w:szCs w:val="21"/>
          <w:lang w:eastAsia="zh-CN"/>
        </w:rPr>
      </w:pPr>
      <w:r>
        <w:rPr>
          <w:color w:val="1F497D"/>
          <w:sz w:val="21"/>
          <w:szCs w:val="21"/>
          <w:lang w:eastAsia="zh-CN"/>
        </w:rPr>
        <w:t>To satisfy the “</w:t>
      </w:r>
      <w:r>
        <w:rPr>
          <w:b/>
          <w:bCs/>
          <w:color w:val="5B9BD5"/>
          <w:sz w:val="21"/>
          <w:szCs w:val="21"/>
          <w:lang w:eastAsia="zh-CN"/>
        </w:rPr>
        <w:t>integer rule</w:t>
      </w:r>
      <w:r>
        <w:rPr>
          <w:color w:val="1F497D"/>
          <w:sz w:val="21"/>
          <w:szCs w:val="21"/>
          <w:lang w:eastAsia="zh-CN"/>
        </w:rPr>
        <w:t>”, AP1 shall change beacon interval 2 to beacon interval 3, to make “beacon interval 3/SBBI of S-AP” is an integer.</w:t>
      </w:r>
    </w:p>
    <w:p w14:paraId="63392EE2" w14:textId="77777777" w:rsidR="00C14C72" w:rsidRDefault="00C14C72" w:rsidP="00C14C72">
      <w:pPr>
        <w:rPr>
          <w:color w:val="1F497D"/>
          <w:sz w:val="21"/>
          <w:szCs w:val="21"/>
          <w:lang w:eastAsia="zh-CN"/>
        </w:rPr>
      </w:pPr>
    </w:p>
    <w:p w14:paraId="23C88FCF" w14:textId="77777777" w:rsidR="00C14C72" w:rsidRDefault="00C14C72" w:rsidP="00C14C72">
      <w:pPr>
        <w:rPr>
          <w:color w:val="1F497D"/>
          <w:sz w:val="21"/>
          <w:szCs w:val="21"/>
          <w:lang w:eastAsia="zh-CN"/>
        </w:rPr>
      </w:pPr>
      <w:r>
        <w:rPr>
          <w:color w:val="1F497D"/>
          <w:sz w:val="21"/>
          <w:szCs w:val="21"/>
          <w:lang w:eastAsia="zh-CN"/>
        </w:rPr>
        <w:t>Step c) defines the last rule “the Clustering Control field” to join the AP3(S-AP)’s cluster.</w:t>
      </w:r>
    </w:p>
    <w:p w14:paraId="6041CDC4" w14:textId="77777777" w:rsidR="00C14C72" w:rsidRDefault="00C14C72" w:rsidP="00C14C72">
      <w:pPr>
        <w:rPr>
          <w:color w:val="1F497D"/>
          <w:sz w:val="21"/>
          <w:szCs w:val="21"/>
          <w:lang w:eastAsia="zh-CN"/>
        </w:rPr>
      </w:pPr>
    </w:p>
    <w:p w14:paraId="577FC2AD" w14:textId="77777777" w:rsidR="00C14C72" w:rsidRDefault="00C14C72" w:rsidP="00C14C72">
      <w:pPr>
        <w:rPr>
          <w:color w:val="1F497D"/>
          <w:sz w:val="21"/>
          <w:szCs w:val="21"/>
          <w:lang w:eastAsia="zh-CN"/>
        </w:rPr>
      </w:pPr>
      <w:r>
        <w:rPr>
          <w:color w:val="1F497D"/>
          <w:sz w:val="21"/>
          <w:szCs w:val="21"/>
          <w:lang w:eastAsia="zh-CN"/>
        </w:rPr>
        <w:t xml:space="preserve">I think there is no technical issues. For the format or grammar, please help us address the comments. </w:t>
      </w:r>
    </w:p>
    <w:p w14:paraId="5B5C44F5" w14:textId="77777777" w:rsidR="00C14C72" w:rsidRDefault="00C14C72" w:rsidP="00C14C72">
      <w:pPr>
        <w:rPr>
          <w:color w:val="1F497D"/>
          <w:sz w:val="21"/>
          <w:szCs w:val="21"/>
          <w:lang w:eastAsia="zh-CN"/>
        </w:rPr>
      </w:pPr>
      <w:r>
        <w:rPr>
          <w:color w:val="1F497D"/>
          <w:sz w:val="21"/>
          <w:szCs w:val="21"/>
          <w:lang w:eastAsia="zh-CN"/>
        </w:rPr>
        <w:t>Thanks again, Mark.</w:t>
      </w:r>
    </w:p>
    <w:p w14:paraId="7DCE4A3C" w14:textId="77777777" w:rsidR="00C14C72" w:rsidRDefault="00C14C72" w:rsidP="00C14C72">
      <w:pPr>
        <w:rPr>
          <w:color w:val="1F497D"/>
          <w:sz w:val="21"/>
          <w:szCs w:val="21"/>
          <w:lang w:eastAsia="zh-CN"/>
        </w:rPr>
      </w:pPr>
      <w:r>
        <w:rPr>
          <w:noProof/>
          <w:color w:val="1F497D"/>
          <w:sz w:val="21"/>
          <w:szCs w:val="21"/>
          <w:lang w:eastAsia="zh-CN"/>
        </w:rPr>
        <w:lastRenderedPageBreak/>
        <w:drawing>
          <wp:inline distT="0" distB="0" distL="0" distR="0" wp14:anchorId="5439B156" wp14:editId="44550C67">
            <wp:extent cx="5742305" cy="35407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305" cy="3540760"/>
                    </a:xfrm>
                    <a:prstGeom prst="rect">
                      <a:avLst/>
                    </a:prstGeom>
                    <a:noFill/>
                    <a:ln>
                      <a:noFill/>
                    </a:ln>
                  </pic:spPr>
                </pic:pic>
              </a:graphicData>
            </a:graphic>
          </wp:inline>
        </w:drawing>
      </w:r>
    </w:p>
    <w:p w14:paraId="6E02DAD4" w14:textId="77777777" w:rsidR="00C14C72" w:rsidRDefault="00C14C72" w:rsidP="00C14C72">
      <w:pPr>
        <w:rPr>
          <w:color w:val="1F497D"/>
          <w:sz w:val="21"/>
          <w:szCs w:val="21"/>
          <w:lang w:eastAsia="zh-CN"/>
        </w:rPr>
      </w:pPr>
    </w:p>
    <w:p w14:paraId="7E91DABE" w14:textId="77777777" w:rsidR="00C14C72" w:rsidRDefault="00C14C72" w:rsidP="00C14C72">
      <w:r>
        <w:t xml:space="preserve"> </w:t>
      </w:r>
    </w:p>
    <w:p w14:paraId="3DB1D98F" w14:textId="3C81A23C" w:rsidR="003672DE" w:rsidRDefault="00C14C72" w:rsidP="00C14C72">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3" w:name="_Hlk13985789"/>
            <w:r w:rsidRPr="007837C2">
              <w:rPr>
                <w:rFonts w:ascii="Arial" w:hAnsi="Arial" w:cs="Arial"/>
                <w:b/>
                <w:bCs/>
                <w:sz w:val="20"/>
                <w:lang w:eastAsia="ja-JP" w:bidi="he-IL"/>
              </w:rPr>
              <w:lastRenderedPageBreak/>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3"/>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36D41E16" w14:textId="5438465B" w:rsidR="007836C1" w:rsidRDefault="007836C1" w:rsidP="007836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10ADF">
        <w:rPr>
          <w:highlight w:val="red"/>
        </w:rPr>
        <w:t>TBD</w:t>
      </w:r>
    </w:p>
    <w:p w14:paraId="16726E47" w14:textId="77777777" w:rsidR="007836C1" w:rsidRDefault="007836C1" w:rsidP="007836C1"/>
    <w:p w14:paraId="2C8713A4" w14:textId="77777777" w:rsidR="002C2EAB" w:rsidRDefault="007836C1" w:rsidP="002C2EA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2EAB" w:rsidRPr="007837C2" w14:paraId="12E4BF79" w14:textId="77777777" w:rsidTr="00530E85">
        <w:trPr>
          <w:trHeight w:val="524"/>
        </w:trPr>
        <w:tc>
          <w:tcPr>
            <w:tcW w:w="738" w:type="dxa"/>
            <w:hideMark/>
          </w:tcPr>
          <w:p w14:paraId="55093C11" w14:textId="77777777" w:rsidR="002C2EAB" w:rsidRPr="007837C2" w:rsidRDefault="002C2EA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E522893" w14:textId="77777777" w:rsidR="002C2EAB" w:rsidRPr="007837C2" w:rsidRDefault="002C2EA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EB656C" w14:textId="77777777" w:rsidR="002C2EAB" w:rsidRPr="007837C2" w:rsidRDefault="002C2EA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19EA7CB" w14:textId="77777777" w:rsidR="002C2EAB" w:rsidRPr="007837C2" w:rsidRDefault="002C2EA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E97DC22" w14:textId="77777777" w:rsidR="002C2EAB" w:rsidRPr="007837C2" w:rsidRDefault="002C2EAB" w:rsidP="00530E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C2EAB" w:rsidRPr="00DC0730" w14:paraId="583A1BFB" w14:textId="77777777" w:rsidTr="00530E85">
        <w:trPr>
          <w:trHeight w:val="1530"/>
        </w:trPr>
        <w:tc>
          <w:tcPr>
            <w:tcW w:w="738" w:type="dxa"/>
            <w:hideMark/>
          </w:tcPr>
          <w:p w14:paraId="6C92447E" w14:textId="45A9C851" w:rsidR="002C2EAB" w:rsidRPr="00DC0730" w:rsidRDefault="002C2EAB" w:rsidP="00530E85">
            <w:pPr>
              <w:jc w:val="right"/>
              <w:rPr>
                <w:rFonts w:ascii="Arial" w:eastAsia="Times New Roman" w:hAnsi="Arial" w:cs="Arial"/>
                <w:sz w:val="20"/>
                <w:lang w:val="en-US"/>
              </w:rPr>
            </w:pPr>
            <w:r>
              <w:rPr>
                <w:rFonts w:ascii="Arial" w:eastAsia="Times New Roman" w:hAnsi="Arial" w:cs="Arial"/>
                <w:sz w:val="20"/>
                <w:lang w:val="en-US"/>
              </w:rPr>
              <w:t>2075</w:t>
            </w:r>
          </w:p>
        </w:tc>
        <w:tc>
          <w:tcPr>
            <w:tcW w:w="990" w:type="dxa"/>
            <w:hideMark/>
          </w:tcPr>
          <w:p w14:paraId="425A972D" w14:textId="3B8196D3" w:rsidR="002C2EAB" w:rsidRPr="00DC0730" w:rsidRDefault="002C2EAB" w:rsidP="00530E85">
            <w:pPr>
              <w:jc w:val="right"/>
              <w:rPr>
                <w:rFonts w:ascii="Arial" w:eastAsia="Times New Roman" w:hAnsi="Arial" w:cs="Arial"/>
                <w:sz w:val="20"/>
                <w:lang w:val="en-US"/>
              </w:rPr>
            </w:pPr>
            <w:r>
              <w:rPr>
                <w:rFonts w:ascii="Arial" w:eastAsia="Times New Roman" w:hAnsi="Arial" w:cs="Arial"/>
                <w:sz w:val="20"/>
                <w:lang w:val="en-US"/>
              </w:rPr>
              <w:t>2462.47</w:t>
            </w:r>
          </w:p>
        </w:tc>
        <w:tc>
          <w:tcPr>
            <w:tcW w:w="1080" w:type="dxa"/>
            <w:hideMark/>
          </w:tcPr>
          <w:p w14:paraId="28666780" w14:textId="3A850303" w:rsidR="002C2EAB" w:rsidRPr="00DC0730" w:rsidRDefault="002C2EAB" w:rsidP="00530E85">
            <w:pPr>
              <w:rPr>
                <w:rFonts w:ascii="Arial" w:eastAsia="Times New Roman" w:hAnsi="Arial" w:cs="Arial"/>
                <w:sz w:val="20"/>
                <w:lang w:val="en-US"/>
              </w:rPr>
            </w:pPr>
            <w:r>
              <w:rPr>
                <w:rFonts w:ascii="Arial" w:eastAsia="Times New Roman" w:hAnsi="Arial" w:cs="Arial"/>
                <w:sz w:val="20"/>
                <w:lang w:val="en-US"/>
              </w:rPr>
              <w:t>11.36</w:t>
            </w:r>
          </w:p>
        </w:tc>
        <w:tc>
          <w:tcPr>
            <w:tcW w:w="3600" w:type="dxa"/>
            <w:hideMark/>
          </w:tcPr>
          <w:p w14:paraId="7B9D5E48" w14:textId="24B41997" w:rsidR="002C2EAB" w:rsidRPr="00DC0730" w:rsidRDefault="002C2EAB" w:rsidP="00530E85">
            <w:pPr>
              <w:rPr>
                <w:rFonts w:ascii="Arial" w:eastAsia="Times New Roman" w:hAnsi="Arial" w:cs="Arial"/>
                <w:sz w:val="20"/>
                <w:lang w:val="en-US"/>
              </w:rPr>
            </w:pPr>
            <w:r w:rsidRPr="002C2EAB">
              <w:rPr>
                <w:rFonts w:ascii="Arial" w:eastAsia="Times New Roman" w:hAnsi="Arial" w:cs="Arial"/>
                <w:sz w:val="20"/>
                <w:lang w:val="en-US"/>
              </w:rPr>
              <w:t>There is a critical security problem with this feature, since there is no way specified where an AP can authenticate the peer AP that is requesting to quiet the BSS. This feature is, therefore, prone to security attacks (DoS), where a rogue AP is requesting to quiet BSSs.</w:t>
            </w:r>
          </w:p>
        </w:tc>
        <w:tc>
          <w:tcPr>
            <w:tcW w:w="3600" w:type="dxa"/>
            <w:hideMark/>
          </w:tcPr>
          <w:p w14:paraId="5F36E69E" w14:textId="384AE4AC" w:rsidR="002C2EAB" w:rsidRPr="00DC0730" w:rsidRDefault="002C2EAB" w:rsidP="00530E85">
            <w:pPr>
              <w:rPr>
                <w:rFonts w:ascii="Arial" w:eastAsia="Times New Roman" w:hAnsi="Arial" w:cs="Arial"/>
                <w:sz w:val="20"/>
                <w:lang w:val="en-US"/>
              </w:rPr>
            </w:pPr>
            <w:r w:rsidRPr="002C2EAB">
              <w:rPr>
                <w:rFonts w:ascii="Arial" w:eastAsia="Times New Roman" w:hAnsi="Arial" w:cs="Arial"/>
                <w:sz w:val="20"/>
                <w:lang w:val="en-US"/>
              </w:rPr>
              <w:t>Delete this subclause.</w:t>
            </w:r>
          </w:p>
        </w:tc>
      </w:tr>
      <w:tr w:rsidR="002C2EAB" w:rsidRPr="00DC0730" w14:paraId="64C018F9" w14:textId="77777777" w:rsidTr="00530E85">
        <w:trPr>
          <w:trHeight w:val="1530"/>
        </w:trPr>
        <w:tc>
          <w:tcPr>
            <w:tcW w:w="738" w:type="dxa"/>
            <w:hideMark/>
          </w:tcPr>
          <w:p w14:paraId="48504B31" w14:textId="77777777" w:rsidR="002C2EAB" w:rsidRPr="00DC0730" w:rsidRDefault="002C2EAB" w:rsidP="00530E85">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4B617CED" w14:textId="77777777" w:rsidR="002C2EAB" w:rsidRPr="00DC0730" w:rsidRDefault="002C2EAB" w:rsidP="00530E85">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02800A" w14:textId="77777777" w:rsidR="002C2EAB" w:rsidRPr="00DC0730" w:rsidRDefault="002C2EAB" w:rsidP="00530E85">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58F6E7B5" w14:textId="77777777" w:rsidR="002C2EAB" w:rsidRPr="00DC0730" w:rsidRDefault="002C2EAB" w:rsidP="00530E85">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1323F023" w14:textId="77777777" w:rsidR="002C2EAB" w:rsidRPr="00DC0730" w:rsidRDefault="002C2EAB" w:rsidP="00530E85">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388AF361" w14:textId="77777777" w:rsidR="002C2EAB" w:rsidRDefault="002C2EAB" w:rsidP="002C2EAB"/>
    <w:p w14:paraId="45A7B1CB" w14:textId="77777777" w:rsidR="002C2EAB" w:rsidRDefault="002C2EAB" w:rsidP="002C2EAB">
      <w:r>
        <w:rPr>
          <w:u w:val="single"/>
        </w:rPr>
        <w:t>Discussion:</w:t>
      </w:r>
    </w:p>
    <w:p w14:paraId="4D5CA59E" w14:textId="2C337573" w:rsidR="002C2EAB" w:rsidRDefault="002C2EAB" w:rsidP="002C2EAB"/>
    <w:p w14:paraId="4D2D83E2" w14:textId="2CD47F2D" w:rsidR="002C2EAB" w:rsidRDefault="002C2EAB" w:rsidP="002C2EAB">
      <w:r>
        <w:t>See email of 7/16.</w:t>
      </w:r>
    </w:p>
    <w:p w14:paraId="5BF10C43" w14:textId="77777777" w:rsidR="002C2EAB" w:rsidRDefault="002C2EAB" w:rsidP="002C2EAB"/>
    <w:p w14:paraId="764A7550" w14:textId="77777777" w:rsidR="002C2EAB" w:rsidRPr="005E3825" w:rsidRDefault="002C2EAB" w:rsidP="002C2EAB">
      <w:r w:rsidRPr="00610ADF">
        <w:rPr>
          <w:highlight w:val="red"/>
        </w:rPr>
        <w:t>TBD</w:t>
      </w:r>
    </w:p>
    <w:p w14:paraId="218372E1" w14:textId="77777777" w:rsidR="002C2EAB" w:rsidRDefault="002C2EAB" w:rsidP="002C2EAB"/>
    <w:p w14:paraId="4ADADC1B" w14:textId="77777777" w:rsidR="002C2EAB" w:rsidRDefault="002C2EAB" w:rsidP="002C2EAB">
      <w:r>
        <w:br w:type="page"/>
      </w:r>
    </w:p>
    <w:p w14:paraId="3EFD5656" w14:textId="77777777" w:rsidR="007836C1" w:rsidRDefault="007836C1" w:rsidP="007836C1"/>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72">
                      <w14:nvContentPartPr>
                        <w14:cNvContentPartPr/>
                      </w14:nvContentPartPr>
                      <w14:xfrm>
                        <a:off x="0" y="0"/>
                        <a:ext cx="210240" cy="39240"/>
                      </w14:xfrm>
                    </w14:contentPart>
                  </a:graphicData>
                </a:graphic>
              </wp:anchor>
            </w:drawing>
          </mc:Choice>
          <mc:Fallback>
            <w:pict>
              <v:shape w14:anchorId="5F1896E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73"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74">
                      <w14:nvContentPartPr>
                        <w14:cNvContentPartPr/>
                      </w14:nvContentPartPr>
                      <w14:xfrm>
                        <a:off x="0" y="0"/>
                        <a:ext cx="226440" cy="5760"/>
                      </w14:xfrm>
                    </w14:contentPart>
                  </a:graphicData>
                </a:graphic>
              </wp:anchor>
            </w:drawing>
          </mc:Choice>
          <mc:Fallback>
            <w:pict>
              <v:shape w14:anchorId="51038601"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75"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76">
                      <w14:nvContentPartPr>
                        <w14:cNvContentPartPr/>
                      </w14:nvContentPartPr>
                      <w14:xfrm>
                        <a:off x="0" y="0"/>
                        <a:ext cx="240840" cy="17280"/>
                      </w14:xfrm>
                    </w14:contentPart>
                  </a:graphicData>
                </a:graphic>
              </wp:anchor>
            </w:drawing>
          </mc:Choice>
          <mc:Fallback>
            <w:pict>
              <v:shape w14:anchorId="7A06FC00"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77"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78">
                      <w14:nvContentPartPr>
                        <w14:cNvContentPartPr/>
                      </w14:nvContentPartPr>
                      <w14:xfrm>
                        <a:off x="0" y="0"/>
                        <a:ext cx="240840" cy="360"/>
                      </w14:xfrm>
                    </w14:contentPart>
                  </a:graphicData>
                </a:graphic>
              </wp:anchor>
            </w:drawing>
          </mc:Choice>
          <mc:Fallback>
            <w:pict>
              <v:shape w14:anchorId="6E14113E"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79"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80">
                      <w14:nvContentPartPr>
                        <w14:cNvContentPartPr/>
                      </w14:nvContentPartPr>
                      <w14:xfrm>
                        <a:off x="0" y="0"/>
                        <a:ext cx="252000" cy="17640"/>
                      </w14:xfrm>
                    </w14:contentPart>
                  </a:graphicData>
                </a:graphic>
              </wp:anchor>
            </w:drawing>
          </mc:Choice>
          <mc:Fallback>
            <w:pict>
              <v:shape w14:anchorId="6B123A9C"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81"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82">
                      <w14:nvContentPartPr>
                        <w14:cNvContentPartPr/>
                      </w14:nvContentPartPr>
                      <w14:xfrm>
                        <a:off x="0" y="0"/>
                        <a:ext cx="294840" cy="56880"/>
                      </w14:xfrm>
                    </w14:contentPart>
                  </a:graphicData>
                </a:graphic>
              </wp:anchor>
            </w:drawing>
          </mc:Choice>
          <mc:Fallback>
            <w:pict>
              <v:shape w14:anchorId="06294FDA"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83"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84">
                      <w14:nvContentPartPr>
                        <w14:cNvContentPartPr/>
                      </w14:nvContentPartPr>
                      <w14:xfrm>
                        <a:off x="0" y="0"/>
                        <a:ext cx="263160" cy="23040"/>
                      </w14:xfrm>
                    </w14:contentPart>
                  </a:graphicData>
                </a:graphic>
              </wp:anchor>
            </w:drawing>
          </mc:Choice>
          <mc:Fallback>
            <w:pict>
              <v:shape w14:anchorId="47200985"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85"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86">
                      <w14:nvContentPartPr>
                        <w14:cNvContentPartPr/>
                      </w14:nvContentPartPr>
                      <w14:xfrm>
                        <a:off x="0" y="0"/>
                        <a:ext cx="274680" cy="360"/>
                      </w14:xfrm>
                    </w14:contentPart>
                  </a:graphicData>
                </a:graphic>
              </wp:anchor>
            </w:drawing>
          </mc:Choice>
          <mc:Fallback>
            <w:pict>
              <v:shape w14:anchorId="600145C2"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87"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88">
                      <w14:nvContentPartPr>
                        <w14:cNvContentPartPr/>
                      </w14:nvContentPartPr>
                      <w14:xfrm>
                        <a:off x="0" y="0"/>
                        <a:ext cx="232920" cy="6480"/>
                      </w14:xfrm>
                    </w14:contentPart>
                  </a:graphicData>
                </a:graphic>
              </wp:anchor>
            </w:drawing>
          </mc:Choice>
          <mc:Fallback>
            <w:pict>
              <v:shape w14:anchorId="233A3706"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89"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90">
                      <w14:nvContentPartPr>
                        <w14:cNvContentPartPr/>
                      </w14:nvContentPartPr>
                      <w14:xfrm>
                        <a:off x="0" y="0"/>
                        <a:ext cx="269280" cy="6120"/>
                      </w14:xfrm>
                    </w14:contentPart>
                  </a:graphicData>
                </a:graphic>
              </wp:anchor>
            </w:drawing>
          </mc:Choice>
          <mc:Fallback>
            <w:pict>
              <v:shape w14:anchorId="689E714B"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91"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92">
                      <w14:nvContentPartPr>
                        <w14:cNvContentPartPr/>
                      </w14:nvContentPartPr>
                      <w14:xfrm>
                        <a:off x="0" y="0"/>
                        <a:ext cx="278280" cy="23040"/>
                      </w14:xfrm>
                    </w14:contentPart>
                  </a:graphicData>
                </a:graphic>
              </wp:anchor>
            </w:drawing>
          </mc:Choice>
          <mc:Fallback>
            <w:pict>
              <v:shape w14:anchorId="28EC6540"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93"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94">
                      <w14:nvContentPartPr>
                        <w14:cNvContentPartPr/>
                      </w14:nvContentPartPr>
                      <w14:xfrm>
                        <a:off x="0" y="0"/>
                        <a:ext cx="274680" cy="11520"/>
                      </w14:xfrm>
                    </w14:contentPart>
                  </a:graphicData>
                </a:graphic>
              </wp:anchor>
            </w:drawing>
          </mc:Choice>
          <mc:Fallback>
            <w:pict>
              <v:shape w14:anchorId="066778E9"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95"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96">
                      <w14:nvContentPartPr>
                        <w14:cNvContentPartPr/>
                      </w14:nvContentPartPr>
                      <w14:xfrm>
                        <a:off x="0" y="0"/>
                        <a:ext cx="269640" cy="5400"/>
                      </w14:xfrm>
                    </w14:contentPart>
                  </a:graphicData>
                </a:graphic>
              </wp:anchor>
            </w:drawing>
          </mc:Choice>
          <mc:Fallback>
            <w:pict>
              <v:shape w14:anchorId="43083619"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97"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98">
                      <w14:nvContentPartPr>
                        <w14:cNvContentPartPr/>
                      </w14:nvContentPartPr>
                      <w14:xfrm>
                        <a:off x="0" y="0"/>
                        <a:ext cx="280080" cy="17640"/>
                      </w14:xfrm>
                    </w14:contentPart>
                  </a:graphicData>
                </a:graphic>
              </wp:anchor>
            </w:drawing>
          </mc:Choice>
          <mc:Fallback>
            <w:pict>
              <v:shape w14:anchorId="46B73BA5"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99"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100">
                      <w14:nvContentPartPr>
                        <w14:cNvContentPartPr/>
                      </w14:nvContentPartPr>
                      <w14:xfrm>
                        <a:off x="0" y="0"/>
                        <a:ext cx="278640" cy="28800"/>
                      </w14:xfrm>
                    </w14:contentPart>
                  </a:graphicData>
                </a:graphic>
              </wp:anchor>
            </w:drawing>
          </mc:Choice>
          <mc:Fallback>
            <w:pict>
              <v:shape w14:anchorId="5675E7B7"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101"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102">
                      <w14:nvContentPartPr>
                        <w14:cNvContentPartPr/>
                      </w14:nvContentPartPr>
                      <w14:xfrm>
                        <a:off x="0" y="0"/>
                        <a:ext cx="274680" cy="360"/>
                      </w14:xfrm>
                    </w14:contentPart>
                  </a:graphicData>
                </a:graphic>
              </wp:anchor>
            </w:drawing>
          </mc:Choice>
          <mc:Fallback>
            <w:pict>
              <v:shape w14:anchorId="36903A4A"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87"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103">
                      <w14:nvContentPartPr>
                        <w14:cNvContentPartPr/>
                      </w14:nvContentPartPr>
                      <w14:xfrm>
                        <a:off x="0" y="0"/>
                        <a:ext cx="313920" cy="11520"/>
                      </w14:xfrm>
                    </w14:contentPart>
                  </a:graphicData>
                </a:graphic>
              </wp:anchor>
            </w:drawing>
          </mc:Choice>
          <mc:Fallback>
            <w:pict>
              <v:shape w14:anchorId="3E32C24A"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104"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105">
                      <w14:nvContentPartPr>
                        <w14:cNvContentPartPr/>
                      </w14:nvContentPartPr>
                      <w14:xfrm>
                        <a:off x="0" y="0"/>
                        <a:ext cx="286920" cy="6120"/>
                      </w14:xfrm>
                    </w14:contentPart>
                  </a:graphicData>
                </a:graphic>
              </wp:anchor>
            </w:drawing>
          </mc:Choice>
          <mc:Fallback>
            <w:pict>
              <v:shape w14:anchorId="6059907F"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106"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107">
                      <w14:nvContentPartPr>
                        <w14:cNvContentPartPr/>
                      </w14:nvContentPartPr>
                      <w14:xfrm>
                        <a:off x="0" y="0"/>
                        <a:ext cx="263520" cy="6120"/>
                      </w14:xfrm>
                    </w14:contentPart>
                  </a:graphicData>
                </a:graphic>
              </wp:anchor>
            </w:drawing>
          </mc:Choice>
          <mc:Fallback>
            <w:pict>
              <v:shape w14:anchorId="32082221"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108"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109">
                      <w14:nvContentPartPr>
                        <w14:cNvContentPartPr/>
                      </w14:nvContentPartPr>
                      <w14:xfrm>
                        <a:off x="0" y="0"/>
                        <a:ext cx="319680" cy="28800"/>
                      </w14:xfrm>
                    </w14:contentPart>
                  </a:graphicData>
                </a:graphic>
              </wp:anchor>
            </w:drawing>
          </mc:Choice>
          <mc:Fallback>
            <w:pict>
              <v:shape w14:anchorId="4282EBC0"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110"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111">
                      <w14:nvContentPartPr>
                        <w14:cNvContentPartPr/>
                      </w14:nvContentPartPr>
                      <w14:xfrm>
                        <a:off x="0" y="0"/>
                        <a:ext cx="325080" cy="360"/>
                      </w14:xfrm>
                    </w14:contentPart>
                  </a:graphicData>
                </a:graphic>
              </wp:anchor>
            </w:drawing>
          </mc:Choice>
          <mc:Fallback>
            <w:pict>
              <v:shape w14:anchorId="4CEBBC9C"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112"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113">
                      <w14:nvContentPartPr>
                        <w14:cNvContentPartPr/>
                      </w14:nvContentPartPr>
                      <w14:xfrm>
                        <a:off x="0" y="0"/>
                        <a:ext cx="291600" cy="17280"/>
                      </w14:xfrm>
                    </w14:contentPart>
                  </a:graphicData>
                </a:graphic>
              </wp:anchor>
            </w:drawing>
          </mc:Choice>
          <mc:Fallback>
            <w:pict>
              <v:shape w14:anchorId="46E2ED83"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114"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120"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124">
                      <w14:nvContentPartPr>
                        <w14:cNvContentPartPr/>
                      </w14:nvContentPartPr>
                      <w14:xfrm>
                        <a:off x="0" y="0"/>
                        <a:ext cx="336240" cy="17280"/>
                      </w14:xfrm>
                    </w14:contentPart>
                  </a:graphicData>
                </a:graphic>
              </wp:anchor>
            </w:drawing>
          </mc:Choice>
          <mc:Fallback>
            <w:pict>
              <v:shape w14:anchorId="2D50DC3F"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125"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126">
                      <w14:nvContentPartPr>
                        <w14:cNvContentPartPr/>
                      </w14:nvContentPartPr>
                      <w14:xfrm>
                        <a:off x="0" y="0"/>
                        <a:ext cx="1071720" cy="22680"/>
                      </w14:xfrm>
                    </w14:contentPart>
                  </a:graphicData>
                </a:graphic>
              </wp:anchor>
            </w:drawing>
          </mc:Choice>
          <mc:Fallback>
            <w:pict>
              <v:shape w14:anchorId="277A9C94"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127"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128">
                      <w14:nvContentPartPr>
                        <w14:cNvContentPartPr/>
                      </w14:nvContentPartPr>
                      <w14:xfrm>
                        <a:off x="0" y="0"/>
                        <a:ext cx="350280" cy="9360"/>
                      </w14:xfrm>
                    </w14:contentPart>
                  </a:graphicData>
                </a:graphic>
              </wp:anchor>
            </w:drawing>
          </mc:Choice>
          <mc:Fallback>
            <w:pict>
              <v:shape w14:anchorId="26438CC1"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129"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130">
                      <w14:nvContentPartPr>
                        <w14:cNvContentPartPr/>
                      </w14:nvContentPartPr>
                      <w14:xfrm>
                        <a:off x="0" y="0"/>
                        <a:ext cx="1026360" cy="69120"/>
                      </w14:xfrm>
                    </w14:contentPart>
                  </a:graphicData>
                </a:graphic>
              </wp:anchor>
            </w:drawing>
          </mc:Choice>
          <mc:Fallback>
            <w:pict>
              <v:shape w14:anchorId="6AA40640"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131"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4" w:name="_Hlk4067402"/>
            <w:r w:rsidRPr="00DC0730">
              <w:rPr>
                <w:rFonts w:ascii="Arial" w:eastAsia="Times New Roman" w:hAnsi="Arial" w:cs="Arial"/>
                <w:sz w:val="20"/>
                <w:lang w:val="en-US"/>
              </w:rPr>
              <w:t xml:space="preserve">"An unsigned integer indicating a finite cyclic group" </w:t>
            </w:r>
            <w:bookmarkEnd w:id="4"/>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39"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52">
                      <w14:nvContentPartPr>
                        <w14:cNvContentPartPr/>
                      </w14:nvContentPartPr>
                      <w14:xfrm>
                        <a:off x="0" y="0"/>
                        <a:ext cx="418320" cy="57960"/>
                      </w14:xfrm>
                    </w14:contentPart>
                  </a:graphicData>
                </a:graphic>
              </wp:anchor>
            </w:drawing>
          </mc:Choice>
          <mc:Fallback>
            <w:pict>
              <v:shape w14:anchorId="3F1012A6"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53"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54">
                      <w14:nvContentPartPr>
                        <w14:cNvContentPartPr/>
                      </w14:nvContentPartPr>
                      <w14:xfrm>
                        <a:off x="0" y="0"/>
                        <a:ext cx="437400" cy="24840"/>
                      </w14:xfrm>
                    </w14:contentPart>
                  </a:graphicData>
                </a:graphic>
              </wp:anchor>
            </w:drawing>
          </mc:Choice>
          <mc:Fallback>
            <w:pict>
              <v:shape w14:anchorId="3EADC73A"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55"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57">
                      <w14:nvContentPartPr>
                        <w14:cNvContentPartPr/>
                      </w14:nvContentPartPr>
                      <w14:xfrm>
                        <a:off x="0" y="0"/>
                        <a:ext cx="465840" cy="360"/>
                      </w14:xfrm>
                    </w14:contentPart>
                  </a:graphicData>
                </a:graphic>
              </wp:anchor>
            </w:drawing>
          </mc:Choice>
          <mc:Fallback>
            <w:pict>
              <v:shape w14:anchorId="53DAF1F5"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58"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59">
                      <w14:nvContentPartPr>
                        <w14:cNvContentPartPr/>
                      </w14:nvContentPartPr>
                      <w14:xfrm>
                        <a:off x="0" y="0"/>
                        <a:ext cx="422280" cy="25200"/>
                      </w14:xfrm>
                    </w14:contentPart>
                  </a:graphicData>
                </a:graphic>
              </wp:anchor>
            </w:drawing>
          </mc:Choice>
          <mc:Fallback>
            <w:pict>
              <v:shape w14:anchorId="14C4BC9C"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60"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63">
                      <w14:nvContentPartPr>
                        <w14:cNvContentPartPr/>
                      </w14:nvContentPartPr>
                      <w14:xfrm>
                        <a:off x="0" y="0"/>
                        <a:ext cx="307800" cy="28440"/>
                      </w14:xfrm>
                    </w14:contentPart>
                  </a:graphicData>
                </a:graphic>
              </wp:anchor>
            </w:drawing>
          </mc:Choice>
          <mc:Fallback>
            <w:pict>
              <v:shape w14:anchorId="045ED587"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64"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65">
                      <w14:nvContentPartPr>
                        <w14:cNvContentPartPr/>
                      </w14:nvContentPartPr>
                      <w14:xfrm>
                        <a:off x="0" y="0"/>
                        <a:ext cx="329040" cy="29160"/>
                      </w14:xfrm>
                    </w14:contentPart>
                  </a:graphicData>
                </a:graphic>
              </wp:anchor>
            </w:drawing>
          </mc:Choice>
          <mc:Fallback>
            <w:pict>
              <v:shape w14:anchorId="0CD1B8E4"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66"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70">
                      <w14:nvContentPartPr>
                        <w14:cNvContentPartPr/>
                      </w14:nvContentPartPr>
                      <w14:xfrm>
                        <a:off x="0" y="0"/>
                        <a:ext cx="1542240" cy="57600"/>
                      </w14:xfrm>
                    </w14:contentPart>
                  </a:graphicData>
                </a:graphic>
              </wp:anchor>
            </w:drawing>
          </mc:Choice>
          <mc:Fallback>
            <w:pict>
              <v:shape w14:anchorId="152CEE97"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71"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72">
                      <w14:nvContentPartPr>
                        <w14:cNvContentPartPr/>
                      </w14:nvContentPartPr>
                      <w14:xfrm>
                        <a:off x="0" y="0"/>
                        <a:ext cx="1733400" cy="38160"/>
                      </w14:xfrm>
                    </w14:contentPart>
                  </a:graphicData>
                </a:graphic>
              </wp:anchor>
            </w:drawing>
          </mc:Choice>
          <mc:Fallback>
            <w:pict>
              <v:shape w14:anchorId="0898AB9D"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73"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76">
                      <w14:nvContentPartPr>
                        <w14:cNvContentPartPr/>
                      </w14:nvContentPartPr>
                      <w14:xfrm>
                        <a:off x="0" y="0"/>
                        <a:ext cx="446760" cy="19800"/>
                      </w14:xfrm>
                    </w14:contentPart>
                  </a:graphicData>
                </a:graphic>
              </wp:anchor>
            </w:drawing>
          </mc:Choice>
          <mc:Fallback>
            <w:pict>
              <v:shape w14:anchorId="3E74B5F2"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77"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78">
                      <w14:nvContentPartPr>
                        <w14:cNvContentPartPr/>
                      </w14:nvContentPartPr>
                      <w14:xfrm>
                        <a:off x="0" y="0"/>
                        <a:ext cx="513360" cy="20520"/>
                      </w14:xfrm>
                    </w14:contentPart>
                  </a:graphicData>
                </a:graphic>
              </wp:anchor>
            </w:drawing>
          </mc:Choice>
          <mc:Fallback>
            <w:pict>
              <v:shape w14:anchorId="12AC9AD4"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79"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81">
                      <w14:nvContentPartPr>
                        <w14:cNvContentPartPr/>
                      </w14:nvContentPartPr>
                      <w14:xfrm>
                        <a:off x="0" y="0"/>
                        <a:ext cx="1100160" cy="30240"/>
                      </w14:xfrm>
                    </w14:contentPart>
                  </a:graphicData>
                </a:graphic>
              </wp:anchor>
            </w:drawing>
          </mc:Choice>
          <mc:Fallback>
            <w:pict>
              <v:shape w14:anchorId="7EC224A9"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82"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83">
                      <w14:nvContentPartPr>
                        <w14:cNvContentPartPr/>
                      </w14:nvContentPartPr>
                      <w14:xfrm>
                        <a:off x="0" y="0"/>
                        <a:ext cx="1780560" cy="96840"/>
                      </w14:xfrm>
                    </w14:contentPart>
                  </a:graphicData>
                </a:graphic>
              </wp:anchor>
            </w:drawing>
          </mc:Choice>
          <mc:Fallback>
            <w:pict>
              <v:shape w14:anchorId="133D6679"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84"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85">
                      <w14:nvContentPartPr>
                        <w14:cNvContentPartPr/>
                      </w14:nvContentPartPr>
                      <w14:xfrm>
                        <a:off x="0" y="0"/>
                        <a:ext cx="1838160" cy="96840"/>
                      </w14:xfrm>
                    </w14:contentPart>
                  </a:graphicData>
                </a:graphic>
              </wp:anchor>
            </w:drawing>
          </mc:Choice>
          <mc:Fallback>
            <w:pict>
              <v:shape w14:anchorId="17CBC6B3"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86"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87">
                      <w14:nvContentPartPr>
                        <w14:cNvContentPartPr/>
                      </w14:nvContentPartPr>
                      <w14:xfrm>
                        <a:off x="0" y="0"/>
                        <a:ext cx="1666080" cy="80280"/>
                      </w14:xfrm>
                    </w14:contentPart>
                  </a:graphicData>
                </a:graphic>
              </wp:anchor>
            </w:drawing>
          </mc:Choice>
          <mc:Fallback>
            <w:pict>
              <v:shape w14:anchorId="2CD4912E"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88"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90">
                      <w14:nvContentPartPr>
                        <w14:cNvContentPartPr/>
                      </w14:nvContentPartPr>
                      <w14:xfrm>
                        <a:off x="0" y="0"/>
                        <a:ext cx="1774800" cy="65880"/>
                      </w14:xfrm>
                    </w14:contentPart>
                  </a:graphicData>
                </a:graphic>
              </wp:anchor>
            </w:drawing>
          </mc:Choice>
          <mc:Fallback>
            <w:pict>
              <v:shape w14:anchorId="5DC0FB69"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91"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92">
                      <w14:nvContentPartPr>
                        <w14:cNvContentPartPr/>
                      </w14:nvContentPartPr>
                      <w14:xfrm>
                        <a:off x="0" y="0"/>
                        <a:ext cx="1738440" cy="23400"/>
                      </w14:xfrm>
                    </w14:contentPart>
                  </a:graphicData>
                </a:graphic>
              </wp:anchor>
            </w:drawing>
          </mc:Choice>
          <mc:Fallback>
            <w:pict>
              <v:shape w14:anchorId="0102D30B"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93"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95">
                      <w14:nvContentPartPr>
                        <w14:cNvContentPartPr/>
                      </w14:nvContentPartPr>
                      <w14:xfrm>
                        <a:off x="0" y="0"/>
                        <a:ext cx="418320" cy="57960"/>
                      </w14:xfrm>
                    </w14:contentPart>
                  </a:graphicData>
                </a:graphic>
              </wp:anchor>
            </w:drawing>
          </mc:Choice>
          <mc:Fallback>
            <w:pict>
              <v:shape w14:anchorId="19E08020"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53"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96">
                      <w14:nvContentPartPr>
                        <w14:cNvContentPartPr/>
                      </w14:nvContentPartPr>
                      <w14:xfrm>
                        <a:off x="0" y="0"/>
                        <a:ext cx="437400" cy="24840"/>
                      </w14:xfrm>
                    </w14:contentPart>
                  </a:graphicData>
                </a:graphic>
              </wp:anchor>
            </w:drawing>
          </mc:Choice>
          <mc:Fallback>
            <w:pict>
              <v:shape w14:anchorId="792D592D"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55"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97">
                      <w14:nvContentPartPr>
                        <w14:cNvContentPartPr/>
                      </w14:nvContentPartPr>
                      <w14:xfrm>
                        <a:off x="0" y="0"/>
                        <a:ext cx="465840" cy="360"/>
                      </w14:xfrm>
                    </w14:contentPart>
                  </a:graphicData>
                </a:graphic>
              </wp:anchor>
            </w:drawing>
          </mc:Choice>
          <mc:Fallback>
            <w:pict>
              <v:shape w14:anchorId="68B6676B"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58"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98">
                      <w14:nvContentPartPr>
                        <w14:cNvContentPartPr/>
                      </w14:nvContentPartPr>
                      <w14:xfrm>
                        <a:off x="0" y="0"/>
                        <a:ext cx="422280" cy="25200"/>
                      </w14:xfrm>
                    </w14:contentPart>
                  </a:graphicData>
                </a:graphic>
              </wp:anchor>
            </w:drawing>
          </mc:Choice>
          <mc:Fallback>
            <w:pict>
              <v:shape w14:anchorId="5357C039"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60"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99">
                      <w14:nvContentPartPr>
                        <w14:cNvContentPartPr/>
                      </w14:nvContentPartPr>
                      <w14:xfrm>
                        <a:off x="0" y="0"/>
                        <a:ext cx="1542240" cy="57600"/>
                      </w14:xfrm>
                    </w14:contentPart>
                  </a:graphicData>
                </a:graphic>
              </wp:anchor>
            </w:drawing>
          </mc:Choice>
          <mc:Fallback>
            <w:pict>
              <v:shape w14:anchorId="1282AA9D"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71"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200">
                      <w14:nvContentPartPr>
                        <w14:cNvContentPartPr/>
                      </w14:nvContentPartPr>
                      <w14:xfrm>
                        <a:off x="0" y="0"/>
                        <a:ext cx="1733400" cy="38160"/>
                      </w14:xfrm>
                    </w14:contentPart>
                  </a:graphicData>
                </a:graphic>
              </wp:anchor>
            </w:drawing>
          </mc:Choice>
          <mc:Fallback>
            <w:pict>
              <v:shape w14:anchorId="0FDF5843"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73"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201">
                      <w14:nvContentPartPr>
                        <w14:cNvContentPartPr/>
                      </w14:nvContentPartPr>
                      <w14:xfrm>
                        <a:off x="0" y="0"/>
                        <a:ext cx="446760" cy="19800"/>
                      </w14:xfrm>
                    </w14:contentPart>
                  </a:graphicData>
                </a:graphic>
              </wp:anchor>
            </w:drawing>
          </mc:Choice>
          <mc:Fallback>
            <w:pict>
              <v:shape w14:anchorId="05409ABA"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77"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202">
                      <w14:nvContentPartPr>
                        <w14:cNvContentPartPr/>
                      </w14:nvContentPartPr>
                      <w14:xfrm>
                        <a:off x="0" y="0"/>
                        <a:ext cx="513360" cy="20520"/>
                      </w14:xfrm>
                    </w14:contentPart>
                  </a:graphicData>
                </a:graphic>
              </wp:anchor>
            </w:drawing>
          </mc:Choice>
          <mc:Fallback>
            <w:pict>
              <v:shape w14:anchorId="5C417EFF"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79"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203">
                      <w14:nvContentPartPr>
                        <w14:cNvContentPartPr/>
                      </w14:nvContentPartPr>
                      <w14:xfrm>
                        <a:off x="0" y="0"/>
                        <a:ext cx="1100160" cy="30240"/>
                      </w14:xfrm>
                    </w14:contentPart>
                  </a:graphicData>
                </a:graphic>
              </wp:anchor>
            </w:drawing>
          </mc:Choice>
          <mc:Fallback>
            <w:pict>
              <v:shape w14:anchorId="51D73F62"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82"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204">
                      <w14:nvContentPartPr>
                        <w14:cNvContentPartPr/>
                      </w14:nvContentPartPr>
                      <w14:xfrm>
                        <a:off x="0" y="0"/>
                        <a:ext cx="1780560" cy="96840"/>
                      </w14:xfrm>
                    </w14:contentPart>
                  </a:graphicData>
                </a:graphic>
              </wp:anchor>
            </w:drawing>
          </mc:Choice>
          <mc:Fallback>
            <w:pict>
              <v:shape w14:anchorId="3B51064B"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84"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205">
                      <w14:nvContentPartPr>
                        <w14:cNvContentPartPr/>
                      </w14:nvContentPartPr>
                      <w14:xfrm>
                        <a:off x="0" y="0"/>
                        <a:ext cx="1838160" cy="96840"/>
                      </w14:xfrm>
                    </w14:contentPart>
                  </a:graphicData>
                </a:graphic>
              </wp:anchor>
            </w:drawing>
          </mc:Choice>
          <mc:Fallback>
            <w:pict>
              <v:shape w14:anchorId="19820FFB"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86"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206">
                      <w14:nvContentPartPr>
                        <w14:cNvContentPartPr/>
                      </w14:nvContentPartPr>
                      <w14:xfrm>
                        <a:off x="0" y="0"/>
                        <a:ext cx="1666080" cy="80280"/>
                      </w14:xfrm>
                    </w14:contentPart>
                  </a:graphicData>
                </a:graphic>
              </wp:anchor>
            </w:drawing>
          </mc:Choice>
          <mc:Fallback>
            <w:pict>
              <v:shape w14:anchorId="06415847"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88"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207">
                      <w14:nvContentPartPr>
                        <w14:cNvContentPartPr/>
                      </w14:nvContentPartPr>
                      <w14:xfrm>
                        <a:off x="0" y="0"/>
                        <a:ext cx="1774800" cy="65880"/>
                      </w14:xfrm>
                    </w14:contentPart>
                  </a:graphicData>
                </a:graphic>
              </wp:anchor>
            </w:drawing>
          </mc:Choice>
          <mc:Fallback>
            <w:pict>
              <v:shape w14:anchorId="044F7584"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91"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208">
                      <w14:nvContentPartPr>
                        <w14:cNvContentPartPr/>
                      </w14:nvContentPartPr>
                      <w14:xfrm>
                        <a:off x="0" y="0"/>
                        <a:ext cx="1738440" cy="23400"/>
                      </w14:xfrm>
                    </w14:contentPart>
                  </a:graphicData>
                </a:graphic>
              </wp:anchor>
            </w:drawing>
          </mc:Choice>
          <mc:Fallback>
            <w:pict>
              <v:shape w14:anchorId="74A0DB5F"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93"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211">
                      <w14:nvContentPartPr>
                        <w14:cNvContentPartPr/>
                      </w14:nvContentPartPr>
                      <w14:xfrm>
                        <a:off x="0" y="0"/>
                        <a:ext cx="357120" cy="11160"/>
                      </w14:xfrm>
                    </w14:contentPart>
                  </a:graphicData>
                </a:graphic>
              </wp:anchor>
            </w:drawing>
          </mc:Choice>
          <mc:Fallback>
            <w:pict>
              <v:shape w14:anchorId="4C521F56"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212"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213">
                      <w14:nvContentPartPr>
                        <w14:cNvContentPartPr/>
                      </w14:nvContentPartPr>
                      <w14:xfrm>
                        <a:off x="0" y="0"/>
                        <a:ext cx="359280" cy="27000"/>
                      </w14:xfrm>
                    </w14:contentPart>
                  </a:graphicData>
                </a:graphic>
              </wp:anchor>
            </w:drawing>
          </mc:Choice>
          <mc:Fallback>
            <w:pict>
              <v:shape w14:anchorId="0E489898"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214"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219">
                      <w14:nvContentPartPr>
                        <w14:cNvContentPartPr/>
                      </w14:nvContentPartPr>
                      <w14:xfrm>
                        <a:off x="0" y="0"/>
                        <a:ext cx="325440" cy="7560"/>
                      </w14:xfrm>
                    </w14:contentPart>
                  </a:graphicData>
                </a:graphic>
              </wp:anchor>
            </w:drawing>
          </mc:Choice>
          <mc:Fallback>
            <w:pict>
              <v:shape w14:anchorId="5D3392FA"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220"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221">
                      <w14:nvContentPartPr>
                        <w14:cNvContentPartPr/>
                      </w14:nvContentPartPr>
                      <w14:xfrm>
                        <a:off x="0" y="0"/>
                        <a:ext cx="290520" cy="6120"/>
                      </w14:xfrm>
                    </w14:contentPart>
                  </a:graphicData>
                </a:graphic>
              </wp:anchor>
            </w:drawing>
          </mc:Choice>
          <mc:Fallback>
            <w:pict>
              <v:shape w14:anchorId="2DAB39D5"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22"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223">
                      <w14:nvContentPartPr>
                        <w14:cNvContentPartPr/>
                      </w14:nvContentPartPr>
                      <w14:xfrm>
                        <a:off x="0" y="0"/>
                        <a:ext cx="311400" cy="32400"/>
                      </w14:xfrm>
                    </w14:contentPart>
                  </a:graphicData>
                </a:graphic>
              </wp:anchor>
            </w:drawing>
          </mc:Choice>
          <mc:Fallback>
            <w:pict>
              <v:shape w14:anchorId="28D6707A"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24"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225">
                      <w14:nvContentPartPr>
                        <w14:cNvContentPartPr/>
                      </w14:nvContentPartPr>
                      <w14:xfrm>
                        <a:off x="0" y="0"/>
                        <a:ext cx="327600" cy="21960"/>
                      </w14:xfrm>
                    </w14:contentPart>
                  </a:graphicData>
                </a:graphic>
              </wp:anchor>
            </w:drawing>
          </mc:Choice>
          <mc:Fallback>
            <w:pict>
              <v:shape w14:anchorId="07F0F6F0"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226"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228">
                      <w14:nvContentPartPr>
                        <w14:cNvContentPartPr/>
                      </w14:nvContentPartPr>
                      <w14:xfrm>
                        <a:off x="0" y="0"/>
                        <a:ext cx="378720" cy="26280"/>
                      </w14:xfrm>
                    </w14:contentPart>
                  </a:graphicData>
                </a:graphic>
              </wp:anchor>
            </w:drawing>
          </mc:Choice>
          <mc:Fallback>
            <w:pict>
              <v:shape w14:anchorId="350DB15E"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229"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231">
                      <w14:nvContentPartPr>
                        <w14:cNvContentPartPr/>
                      </w14:nvContentPartPr>
                      <w14:xfrm>
                        <a:off x="0" y="0"/>
                        <a:ext cx="359280" cy="21960"/>
                      </w14:xfrm>
                    </w14:contentPart>
                  </a:graphicData>
                </a:graphic>
              </wp:anchor>
            </w:drawing>
          </mc:Choice>
          <mc:Fallback>
            <w:pict>
              <v:shape w14:anchorId="151FF669"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232"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234">
                      <w14:nvContentPartPr>
                        <w14:cNvContentPartPr/>
                      </w14:nvContentPartPr>
                      <w14:xfrm>
                        <a:off x="0" y="0"/>
                        <a:ext cx="1025280" cy="16200"/>
                      </w14:xfrm>
                    </w14:contentPart>
                  </a:graphicData>
                </a:graphic>
              </wp:anchor>
            </w:drawing>
          </mc:Choice>
          <mc:Fallback>
            <w:pict>
              <v:shape w14:anchorId="792E790F"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35"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37">
                      <w14:nvContentPartPr>
                        <w14:cNvContentPartPr/>
                      </w14:nvContentPartPr>
                      <w14:xfrm>
                        <a:off x="0" y="0"/>
                        <a:ext cx="390960" cy="5760"/>
                      </w14:xfrm>
                    </w14:contentPart>
                  </a:graphicData>
                </a:graphic>
              </wp:anchor>
            </w:drawing>
          </mc:Choice>
          <mc:Fallback>
            <w:pict>
              <v:shape w14:anchorId="128331F0"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38"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40">
                      <w14:nvContentPartPr>
                        <w14:cNvContentPartPr/>
                      </w14:nvContentPartPr>
                      <w14:xfrm>
                        <a:off x="0" y="0"/>
                        <a:ext cx="348840" cy="23040"/>
                      </w14:xfrm>
                    </w14:contentPart>
                  </a:graphicData>
                </a:graphic>
              </wp:anchor>
            </w:drawing>
          </mc:Choice>
          <mc:Fallback>
            <w:pict>
              <v:shape w14:anchorId="24703D4C"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41"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43">
                      <w14:nvContentPartPr>
                        <w14:cNvContentPartPr/>
                      </w14:nvContentPartPr>
                      <w14:xfrm>
                        <a:off x="0" y="0"/>
                        <a:ext cx="343800" cy="10440"/>
                      </w14:xfrm>
                    </w14:contentPart>
                  </a:graphicData>
                </a:graphic>
              </wp:anchor>
            </w:drawing>
          </mc:Choice>
          <mc:Fallback>
            <w:pict>
              <v:shape w14:anchorId="7DD33097"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44"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45">
                      <w14:nvContentPartPr>
                        <w14:cNvContentPartPr/>
                      </w14:nvContentPartPr>
                      <w14:xfrm>
                        <a:off x="0" y="0"/>
                        <a:ext cx="359280" cy="16560"/>
                      </w14:xfrm>
                    </w14:contentPart>
                  </a:graphicData>
                </a:graphic>
              </wp:anchor>
            </w:drawing>
          </mc:Choice>
          <mc:Fallback>
            <w:pict>
              <v:shape w14:anchorId="01B70232"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46"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48">
                      <w14:nvContentPartPr>
                        <w14:cNvContentPartPr/>
                      </w14:nvContentPartPr>
                      <w14:xfrm>
                        <a:off x="0" y="0"/>
                        <a:ext cx="327600" cy="12960"/>
                      </w14:xfrm>
                    </w14:contentPart>
                  </a:graphicData>
                </a:graphic>
              </wp:anchor>
            </w:drawing>
          </mc:Choice>
          <mc:Fallback>
            <w:pict>
              <v:shape w14:anchorId="59938645"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49"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51">
                      <w14:nvContentPartPr>
                        <w14:cNvContentPartPr/>
                      </w14:nvContentPartPr>
                      <w14:xfrm>
                        <a:off x="0" y="0"/>
                        <a:ext cx="353880" cy="11520"/>
                      </w14:xfrm>
                    </w14:contentPart>
                  </a:graphicData>
                </a:graphic>
              </wp:anchor>
            </w:drawing>
          </mc:Choice>
          <mc:Fallback>
            <w:pict>
              <v:shape w14:anchorId="333F4747"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52"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53">
                      <w14:nvContentPartPr>
                        <w14:cNvContentPartPr/>
                      </w14:nvContentPartPr>
                      <w14:xfrm>
                        <a:off x="0" y="0"/>
                        <a:ext cx="448920" cy="22680"/>
                      </w14:xfrm>
                    </w14:contentPart>
                  </a:graphicData>
                </a:graphic>
              </wp:anchor>
            </w:drawing>
          </mc:Choice>
          <mc:Fallback>
            <w:pict>
              <v:shape w14:anchorId="4A9A2F01"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54"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56">
                      <w14:nvContentPartPr>
                        <w14:cNvContentPartPr/>
                      </w14:nvContentPartPr>
                      <w14:xfrm>
                        <a:off x="0" y="0"/>
                        <a:ext cx="348480" cy="32040"/>
                      </w14:xfrm>
                    </w14:contentPart>
                  </a:graphicData>
                </a:graphic>
              </wp:anchor>
            </w:drawing>
          </mc:Choice>
          <mc:Fallback>
            <w:pict>
              <v:shape w14:anchorId="4E8D8261"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57"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59">
                      <w14:nvContentPartPr>
                        <w14:cNvContentPartPr/>
                      </w14:nvContentPartPr>
                      <w14:xfrm>
                        <a:off x="0" y="0"/>
                        <a:ext cx="357120" cy="11160"/>
                      </w14:xfrm>
                    </w14:contentPart>
                  </a:graphicData>
                </a:graphic>
              </wp:anchor>
            </w:drawing>
          </mc:Choice>
          <mc:Fallback>
            <w:pict>
              <v:shape w14:anchorId="407750A0"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212"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60">
                      <w14:nvContentPartPr>
                        <w14:cNvContentPartPr/>
                      </w14:nvContentPartPr>
                      <w14:xfrm>
                        <a:off x="0" y="0"/>
                        <a:ext cx="359280" cy="27000"/>
                      </w14:xfrm>
                    </w14:contentPart>
                  </a:graphicData>
                </a:graphic>
              </wp:anchor>
            </w:drawing>
          </mc:Choice>
          <mc:Fallback>
            <w:pict>
              <v:shape w14:anchorId="7B81DE48"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214"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61">
                      <w14:nvContentPartPr>
                        <w14:cNvContentPartPr/>
                      </w14:nvContentPartPr>
                      <w14:xfrm>
                        <a:off x="0" y="0"/>
                        <a:ext cx="755280" cy="50040"/>
                      </w14:xfrm>
                    </w14:contentPart>
                  </a:graphicData>
                </a:graphic>
              </wp:anchor>
            </w:drawing>
          </mc:Choice>
          <mc:Fallback>
            <w:pict>
              <v:shape w14:anchorId="521C9575"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62"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63">
                      <w14:nvContentPartPr>
                        <w14:cNvContentPartPr/>
                      </w14:nvContentPartPr>
                      <w14:xfrm>
                        <a:off x="0" y="0"/>
                        <a:ext cx="856440" cy="360"/>
                      </w14:xfrm>
                    </w14:contentPart>
                  </a:graphicData>
                </a:graphic>
              </wp:anchor>
            </w:drawing>
          </mc:Choice>
          <mc:Fallback>
            <w:pict>
              <v:shape w14:anchorId="37158CCD"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64"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65">
                      <w14:nvContentPartPr>
                        <w14:cNvContentPartPr/>
                      </w14:nvContentPartPr>
                      <w14:xfrm>
                        <a:off x="0" y="0"/>
                        <a:ext cx="54720" cy="3960"/>
                      </w14:xfrm>
                    </w14:contentPart>
                  </a:graphicData>
                </a:graphic>
              </wp:anchor>
            </w:drawing>
          </mc:Choice>
          <mc:Fallback>
            <w:pict>
              <v:shape w14:anchorId="76ADCA44"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66"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67">
                      <w14:nvContentPartPr>
                        <w14:cNvContentPartPr/>
                      </w14:nvContentPartPr>
                      <w14:xfrm>
                        <a:off x="0" y="0"/>
                        <a:ext cx="360720" cy="28800"/>
                      </w14:xfrm>
                    </w14:contentPart>
                  </a:graphicData>
                </a:graphic>
              </wp:anchor>
            </w:drawing>
          </mc:Choice>
          <mc:Fallback>
            <w:pict>
              <v:shape w14:anchorId="61B5FFF1"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68"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69">
                      <w14:nvContentPartPr>
                        <w14:cNvContentPartPr/>
                      </w14:nvContentPartPr>
                      <w14:xfrm>
                        <a:off x="0" y="0"/>
                        <a:ext cx="304920" cy="9720"/>
                      </w14:xfrm>
                    </w14:contentPart>
                  </a:graphicData>
                </a:graphic>
              </wp:anchor>
            </w:drawing>
          </mc:Choice>
          <mc:Fallback>
            <w:pict>
              <v:shape w14:anchorId="6A72B777"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70"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71">
                      <w14:nvContentPartPr>
                        <w14:cNvContentPartPr/>
                      </w14:nvContentPartPr>
                      <w14:xfrm>
                        <a:off x="0" y="0"/>
                        <a:ext cx="325440" cy="7560"/>
                      </w14:xfrm>
                    </w14:contentPart>
                  </a:graphicData>
                </a:graphic>
              </wp:anchor>
            </w:drawing>
          </mc:Choice>
          <mc:Fallback>
            <w:pict>
              <v:shape w14:anchorId="6E870E11"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220"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72">
                      <w14:nvContentPartPr>
                        <w14:cNvContentPartPr/>
                      </w14:nvContentPartPr>
                      <w14:xfrm>
                        <a:off x="0" y="0"/>
                        <a:ext cx="290520" cy="6120"/>
                      </w14:xfrm>
                    </w14:contentPart>
                  </a:graphicData>
                </a:graphic>
              </wp:anchor>
            </w:drawing>
          </mc:Choice>
          <mc:Fallback>
            <w:pict>
              <v:shape w14:anchorId="3D7D3530"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222"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73">
                      <w14:nvContentPartPr>
                        <w14:cNvContentPartPr/>
                      </w14:nvContentPartPr>
                      <w14:xfrm>
                        <a:off x="0" y="0"/>
                        <a:ext cx="311400" cy="32400"/>
                      </w14:xfrm>
                    </w14:contentPart>
                  </a:graphicData>
                </a:graphic>
              </wp:anchor>
            </w:drawing>
          </mc:Choice>
          <mc:Fallback>
            <w:pict>
              <v:shape w14:anchorId="7D421A3C"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24"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74">
                      <w14:nvContentPartPr>
                        <w14:cNvContentPartPr/>
                      </w14:nvContentPartPr>
                      <w14:xfrm>
                        <a:off x="0" y="0"/>
                        <a:ext cx="327600" cy="21960"/>
                      </w14:xfrm>
                    </w14:contentPart>
                  </a:graphicData>
                </a:graphic>
              </wp:anchor>
            </w:drawing>
          </mc:Choice>
          <mc:Fallback>
            <w:pict>
              <v:shape w14:anchorId="7E3A5162"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226"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75">
                      <w14:nvContentPartPr>
                        <w14:cNvContentPartPr/>
                      </w14:nvContentPartPr>
                      <w14:xfrm>
                        <a:off x="0" y="0"/>
                        <a:ext cx="378720" cy="26280"/>
                      </w14:xfrm>
                    </w14:contentPart>
                  </a:graphicData>
                </a:graphic>
              </wp:anchor>
            </w:drawing>
          </mc:Choice>
          <mc:Fallback>
            <w:pict>
              <v:shape w14:anchorId="01987B65"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229"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76">
                      <w14:nvContentPartPr>
                        <w14:cNvContentPartPr/>
                      </w14:nvContentPartPr>
                      <w14:xfrm>
                        <a:off x="0" y="0"/>
                        <a:ext cx="359280" cy="21960"/>
                      </w14:xfrm>
                    </w14:contentPart>
                  </a:graphicData>
                </a:graphic>
              </wp:anchor>
            </w:drawing>
          </mc:Choice>
          <mc:Fallback>
            <w:pict>
              <v:shape w14:anchorId="1E8CD3F8"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232"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77">
                      <w14:nvContentPartPr>
                        <w14:cNvContentPartPr/>
                      </w14:nvContentPartPr>
                      <w14:xfrm>
                        <a:off x="0" y="0"/>
                        <a:ext cx="1025280" cy="16200"/>
                      </w14:xfrm>
                    </w14:contentPart>
                  </a:graphicData>
                </a:graphic>
              </wp:anchor>
            </w:drawing>
          </mc:Choice>
          <mc:Fallback>
            <w:pict>
              <v:shape w14:anchorId="2D4D3F6E"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35"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78">
                      <w14:nvContentPartPr>
                        <w14:cNvContentPartPr/>
                      </w14:nvContentPartPr>
                      <w14:xfrm>
                        <a:off x="0" y="0"/>
                        <a:ext cx="390960" cy="5760"/>
                      </w14:xfrm>
                    </w14:contentPart>
                  </a:graphicData>
                </a:graphic>
              </wp:anchor>
            </w:drawing>
          </mc:Choice>
          <mc:Fallback>
            <w:pict>
              <v:shape w14:anchorId="5611CCDE"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38"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79">
                      <w14:nvContentPartPr>
                        <w14:cNvContentPartPr/>
                      </w14:nvContentPartPr>
                      <w14:xfrm>
                        <a:off x="0" y="0"/>
                        <a:ext cx="348840" cy="23040"/>
                      </w14:xfrm>
                    </w14:contentPart>
                  </a:graphicData>
                </a:graphic>
              </wp:anchor>
            </w:drawing>
          </mc:Choice>
          <mc:Fallback>
            <w:pict>
              <v:shape w14:anchorId="448193EF"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41"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80">
                      <w14:nvContentPartPr>
                        <w14:cNvContentPartPr/>
                      </w14:nvContentPartPr>
                      <w14:xfrm>
                        <a:off x="0" y="0"/>
                        <a:ext cx="343800" cy="10440"/>
                      </w14:xfrm>
                    </w14:contentPart>
                  </a:graphicData>
                </a:graphic>
              </wp:anchor>
            </w:drawing>
          </mc:Choice>
          <mc:Fallback>
            <w:pict>
              <v:shape w14:anchorId="4F64E2F7"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44"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81">
                      <w14:nvContentPartPr>
                        <w14:cNvContentPartPr/>
                      </w14:nvContentPartPr>
                      <w14:xfrm>
                        <a:off x="0" y="0"/>
                        <a:ext cx="359280" cy="16560"/>
                      </w14:xfrm>
                    </w14:contentPart>
                  </a:graphicData>
                </a:graphic>
              </wp:anchor>
            </w:drawing>
          </mc:Choice>
          <mc:Fallback>
            <w:pict>
              <v:shape w14:anchorId="69C4258A"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46"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82">
                      <w14:nvContentPartPr>
                        <w14:cNvContentPartPr/>
                      </w14:nvContentPartPr>
                      <w14:xfrm>
                        <a:off x="0" y="0"/>
                        <a:ext cx="327600" cy="12960"/>
                      </w14:xfrm>
                    </w14:contentPart>
                  </a:graphicData>
                </a:graphic>
              </wp:anchor>
            </w:drawing>
          </mc:Choice>
          <mc:Fallback>
            <w:pict>
              <v:shape w14:anchorId="29208C04"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49"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83">
                      <w14:nvContentPartPr>
                        <w14:cNvContentPartPr/>
                      </w14:nvContentPartPr>
                      <w14:xfrm>
                        <a:off x="0" y="0"/>
                        <a:ext cx="353880" cy="11520"/>
                      </w14:xfrm>
                    </w14:contentPart>
                  </a:graphicData>
                </a:graphic>
              </wp:anchor>
            </w:drawing>
          </mc:Choice>
          <mc:Fallback>
            <w:pict>
              <v:shape w14:anchorId="54E82BC0"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52"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84">
                      <w14:nvContentPartPr>
                        <w14:cNvContentPartPr/>
                      </w14:nvContentPartPr>
                      <w14:xfrm>
                        <a:off x="0" y="0"/>
                        <a:ext cx="448920" cy="22680"/>
                      </w14:xfrm>
                    </w14:contentPart>
                  </a:graphicData>
                </a:graphic>
              </wp:anchor>
            </w:drawing>
          </mc:Choice>
          <mc:Fallback>
            <w:pict>
              <v:shape w14:anchorId="2F60AD97"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54"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85">
                      <w14:nvContentPartPr>
                        <w14:cNvContentPartPr/>
                      </w14:nvContentPartPr>
                      <w14:xfrm>
                        <a:off x="0" y="0"/>
                        <a:ext cx="348480" cy="32040"/>
                      </w14:xfrm>
                    </w14:contentPart>
                  </a:graphicData>
                </a:graphic>
              </wp:anchor>
            </w:drawing>
          </mc:Choice>
          <mc:Fallback>
            <w:pict>
              <v:shape w14:anchorId="3E80AFFE"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57"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5" w:name="_Hlk17230058"/>
            <w:r w:rsidRPr="00DC0730">
              <w:rPr>
                <w:rFonts w:ascii="Arial" w:eastAsia="Times New Roman" w:hAnsi="Arial" w:cs="Arial"/>
                <w:sz w:val="20"/>
                <w:lang w:val="en-US"/>
              </w:rPr>
              <w:t xml:space="preserve">"beacon interval units" </w:t>
            </w:r>
            <w:bookmarkEnd w:id="5"/>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536EB4">
        <w:trPr>
          <w:trHeight w:val="524"/>
        </w:trPr>
        <w:tc>
          <w:tcPr>
            <w:tcW w:w="738" w:type="dxa"/>
            <w:hideMark/>
          </w:tcPr>
          <w:p w14:paraId="3FE334E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536EB4">
        <w:trPr>
          <w:trHeight w:val="6221"/>
        </w:trPr>
        <w:tc>
          <w:tcPr>
            <w:tcW w:w="738" w:type="dxa"/>
            <w:hideMark/>
          </w:tcPr>
          <w:p w14:paraId="4E132DDF"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536EB4">
        <w:trPr>
          <w:trHeight w:val="524"/>
        </w:trPr>
        <w:tc>
          <w:tcPr>
            <w:tcW w:w="738" w:type="dxa"/>
            <w:hideMark/>
          </w:tcPr>
          <w:p w14:paraId="1466A84E"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536EB4">
        <w:trPr>
          <w:trHeight w:val="3570"/>
        </w:trPr>
        <w:tc>
          <w:tcPr>
            <w:tcW w:w="738" w:type="dxa"/>
            <w:hideMark/>
          </w:tcPr>
          <w:p w14:paraId="46C7D53F"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536EB4">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536EB4">
        <w:trPr>
          <w:trHeight w:val="524"/>
        </w:trPr>
        <w:tc>
          <w:tcPr>
            <w:tcW w:w="738" w:type="dxa"/>
            <w:hideMark/>
          </w:tcPr>
          <w:p w14:paraId="4DC719D5"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536EB4">
        <w:trPr>
          <w:trHeight w:val="2295"/>
        </w:trPr>
        <w:tc>
          <w:tcPr>
            <w:tcW w:w="738" w:type="dxa"/>
            <w:hideMark/>
          </w:tcPr>
          <w:p w14:paraId="35AAA971"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536EB4">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6BF535D7" w14:textId="77777777" w:rsidR="00DB5439" w:rsidRDefault="00DB5439" w:rsidP="00DB5439">
      <w:r>
        <w:br w:type="page"/>
      </w:r>
    </w:p>
    <w:p w14:paraId="0A1A1014" w14:textId="5E3D73F8" w:rsidR="000C1613" w:rsidRDefault="000C1613" w:rsidP="0028288D"/>
    <w:p w14:paraId="092EF560" w14:textId="26A7AAE7" w:rsidR="00620AC3" w:rsidRDefault="00620AC3" w:rsidP="00315B2C"/>
    <w:sectPr w:rsidR="00620AC3" w:rsidSect="009E579C">
      <w:headerReference w:type="default" r:id="rId331"/>
      <w:footerReference w:type="default" r:id="rId33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D8788" w14:textId="77777777" w:rsidR="00980868" w:rsidRDefault="00980868">
      <w:r>
        <w:separator/>
      </w:r>
    </w:p>
  </w:endnote>
  <w:endnote w:type="continuationSeparator" w:id="0">
    <w:p w14:paraId="54300047" w14:textId="77777777" w:rsidR="00980868" w:rsidRDefault="0098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36EB4" w:rsidRDefault="00536EB4" w:rsidP="00070C53">
    <w:pPr>
      <w:pStyle w:val="Footer"/>
      <w:tabs>
        <w:tab w:val="clear" w:pos="6480"/>
        <w:tab w:val="center" w:pos="4680"/>
        <w:tab w:val="right" w:pos="9360"/>
      </w:tabs>
    </w:pPr>
    <w:fldSimple w:instr=" SUBJECT  \* MERGEFORMAT ">
      <w:r w:rsidR="00D76C00">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36EB4" w:rsidRDefault="00536E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11498" w14:textId="77777777" w:rsidR="00980868" w:rsidRDefault="00980868">
      <w:r>
        <w:separator/>
      </w:r>
    </w:p>
  </w:footnote>
  <w:footnote w:type="continuationSeparator" w:id="0">
    <w:p w14:paraId="0EF91892" w14:textId="77777777" w:rsidR="00980868" w:rsidRDefault="00980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041C9E52" w:rsidR="00536EB4" w:rsidRDefault="003D5EB5" w:rsidP="005942A6">
    <w:pPr>
      <w:pStyle w:val="Header"/>
      <w:tabs>
        <w:tab w:val="clear" w:pos="6480"/>
        <w:tab w:val="center" w:pos="4680"/>
        <w:tab w:val="right" w:pos="9360"/>
      </w:tabs>
    </w:pPr>
    <w:r>
      <w:t>September</w:t>
    </w:r>
    <w:r w:rsidR="00536EB4">
      <w:t xml:space="preserve"> 2019</w:t>
    </w:r>
    <w:r w:rsidR="00536EB4">
      <w:tab/>
    </w:r>
    <w:r w:rsidR="00536EB4">
      <w:tab/>
    </w:r>
    <w:fldSimple w:instr=" TITLE  \* MERGEFORMAT ">
      <w:r>
        <w:t>doc.: IEEE 802.11-19/0551r15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35"/>
  </w:num>
  <w:num w:numId="6">
    <w:abstractNumId w:val="34"/>
  </w:num>
  <w:num w:numId="7">
    <w:abstractNumId w:val="7"/>
  </w:num>
  <w:num w:numId="8">
    <w:abstractNumId w:val="14"/>
  </w:num>
  <w:num w:numId="9">
    <w:abstractNumId w:val="18"/>
  </w:num>
  <w:num w:numId="10">
    <w:abstractNumId w:val="22"/>
  </w:num>
  <w:num w:numId="11">
    <w:abstractNumId w:val="40"/>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3"/>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6"/>
  </w:num>
  <w:num w:numId="29">
    <w:abstractNumId w:val="37"/>
  </w:num>
  <w:num w:numId="30">
    <w:abstractNumId w:val="27"/>
  </w:num>
  <w:num w:numId="31">
    <w:abstractNumId w:val="29"/>
  </w:num>
  <w:num w:numId="32">
    <w:abstractNumId w:val="20"/>
  </w:num>
  <w:num w:numId="33">
    <w:abstractNumId w:val="3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46"/>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CAD"/>
    <w:rsid w:val="00644D38"/>
    <w:rsid w:val="00646687"/>
    <w:rsid w:val="00646D34"/>
    <w:rsid w:val="006470C1"/>
    <w:rsid w:val="006478DE"/>
    <w:rsid w:val="00647C0F"/>
    <w:rsid w:val="0065099A"/>
    <w:rsid w:val="006514A3"/>
    <w:rsid w:val="0065177F"/>
    <w:rsid w:val="006518F2"/>
    <w:rsid w:val="0065295B"/>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653"/>
    <w:rsid w:val="0076175F"/>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32"/>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32E1"/>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image" Target="media/image178.png"/><Relationship Id="rId303" Type="http://schemas.openxmlformats.org/officeDocument/2006/relationships/image" Target="media/image182.png"/><Relationship Id="rId21" Type="http://schemas.openxmlformats.org/officeDocument/2006/relationships/customXml" Target="ink/ink6.xml"/><Relationship Id="rId42" Type="http://schemas.openxmlformats.org/officeDocument/2006/relationships/customXml" Target="ink/ink14.xml"/><Relationship Id="rId63" Type="http://schemas.openxmlformats.org/officeDocument/2006/relationships/image" Target="media/image39.png"/><Relationship Id="rId84" Type="http://schemas.openxmlformats.org/officeDocument/2006/relationships/customXml" Target="ink/ink24.xml"/><Relationship Id="rId138" Type="http://schemas.openxmlformats.org/officeDocument/2006/relationships/image" Target="media/image87.png"/><Relationship Id="rId159" Type="http://schemas.openxmlformats.org/officeDocument/2006/relationships/customXml" Target="ink/ink47.xml"/><Relationship Id="rId324" Type="http://schemas.openxmlformats.org/officeDocument/2006/relationships/image" Target="media/image203.png"/><Relationship Id="rId170" Type="http://schemas.openxmlformats.org/officeDocument/2006/relationships/customXml" Target="ink/ink50.xml"/><Relationship Id="rId191" Type="http://schemas.openxmlformats.org/officeDocument/2006/relationships/image" Target="media/image124.png"/><Relationship Id="rId205" Type="http://schemas.openxmlformats.org/officeDocument/2006/relationships/customXml" Target="ink/ink70.xml"/><Relationship Id="rId226" Type="http://schemas.openxmlformats.org/officeDocument/2006/relationships/image" Target="media/image138.png"/><Relationship Id="rId247" Type="http://schemas.openxmlformats.org/officeDocument/2006/relationships/image" Target="media/image152.png"/><Relationship Id="rId107" Type="http://schemas.openxmlformats.org/officeDocument/2006/relationships/customXml" Target="ink/ink36.xml"/><Relationship Id="rId268" Type="http://schemas.openxmlformats.org/officeDocument/2006/relationships/image" Target="media/image163.png"/><Relationship Id="rId289" Type="http://schemas.openxmlformats.org/officeDocument/2006/relationships/image" Target="media/image168.png"/><Relationship Id="rId11" Type="http://schemas.openxmlformats.org/officeDocument/2006/relationships/customXml" Target="ink/ink2.xml"/><Relationship Id="rId32" Type="http://schemas.openxmlformats.org/officeDocument/2006/relationships/customXml" Target="ink/ink11.xml"/><Relationship Id="rId53" Type="http://schemas.openxmlformats.org/officeDocument/2006/relationships/image" Target="media/image29.png"/><Relationship Id="rId74" Type="http://schemas.openxmlformats.org/officeDocument/2006/relationships/customXml" Target="ink/ink19.xml"/><Relationship Id="rId128" Type="http://schemas.openxmlformats.org/officeDocument/2006/relationships/customXml" Target="ink/ink42.xml"/><Relationship Id="rId149" Type="http://schemas.openxmlformats.org/officeDocument/2006/relationships/image" Target="media/image97.png"/><Relationship Id="rId314" Type="http://schemas.openxmlformats.org/officeDocument/2006/relationships/image" Target="media/image193.png"/><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image" Target="media/image104.png"/><Relationship Id="rId181" Type="http://schemas.openxmlformats.org/officeDocument/2006/relationships/customXml" Target="ink/ink54.xml"/><Relationship Id="rId216" Type="http://schemas.openxmlformats.org/officeDocument/2006/relationships/image" Target="media/image132.png"/><Relationship Id="rId237" Type="http://schemas.openxmlformats.org/officeDocument/2006/relationships/customXml" Target="ink/ink83.xml"/><Relationship Id="rId258" Type="http://schemas.openxmlformats.org/officeDocument/2006/relationships/image" Target="media/image159.png"/><Relationship Id="rId279" Type="http://schemas.openxmlformats.org/officeDocument/2006/relationships/customXml" Target="ink/ink106.xml"/><Relationship Id="rId22" Type="http://schemas.openxmlformats.org/officeDocument/2006/relationships/image" Target="media/image9.png"/><Relationship Id="rId43" Type="http://schemas.openxmlformats.org/officeDocument/2006/relationships/image" Target="media/image22.png"/><Relationship Id="rId64" Type="http://schemas.openxmlformats.org/officeDocument/2006/relationships/image" Target="media/image40.png"/><Relationship Id="rId118" Type="http://schemas.openxmlformats.org/officeDocument/2006/relationships/image" Target="media/image72.png"/><Relationship Id="rId139" Type="http://schemas.openxmlformats.org/officeDocument/2006/relationships/hyperlink" Target="https://www.iana.org/assignments/ipsec-registry/ipsec-registry.xhtml" TargetMode="External"/><Relationship Id="rId290" Type="http://schemas.openxmlformats.org/officeDocument/2006/relationships/image" Target="media/image169.png"/><Relationship Id="rId304" Type="http://schemas.openxmlformats.org/officeDocument/2006/relationships/image" Target="media/image183.png"/><Relationship Id="rId325" Type="http://schemas.openxmlformats.org/officeDocument/2006/relationships/image" Target="media/image204.png"/><Relationship Id="rId85" Type="http://schemas.openxmlformats.org/officeDocument/2006/relationships/image" Target="media/image54.png"/><Relationship Id="rId150" Type="http://schemas.openxmlformats.org/officeDocument/2006/relationships/image" Target="media/image98.png"/><Relationship Id="rId171" Type="http://schemas.openxmlformats.org/officeDocument/2006/relationships/image" Target="media/image112.png"/><Relationship Id="rId192" Type="http://schemas.openxmlformats.org/officeDocument/2006/relationships/customXml" Target="ink/ink59.xml"/><Relationship Id="rId206" Type="http://schemas.openxmlformats.org/officeDocument/2006/relationships/customXml" Target="ink/ink71.xml"/><Relationship Id="rId227" Type="http://schemas.openxmlformats.org/officeDocument/2006/relationships/image" Target="media/image139.png"/><Relationship Id="rId248" Type="http://schemas.openxmlformats.org/officeDocument/2006/relationships/customXml" Target="ink/ink87.xml"/><Relationship Id="rId269" Type="http://schemas.openxmlformats.org/officeDocument/2006/relationships/customXml" Target="ink/ink97.xml"/><Relationship Id="rId12" Type="http://schemas.openxmlformats.org/officeDocument/2006/relationships/image" Target="media/image3.png"/><Relationship Id="rId33" Type="http://schemas.openxmlformats.org/officeDocument/2006/relationships/image" Target="media/image15.png"/><Relationship Id="rId108" Type="http://schemas.openxmlformats.org/officeDocument/2006/relationships/image" Target="media/image65.png"/><Relationship Id="rId129" Type="http://schemas.openxmlformats.org/officeDocument/2006/relationships/image" Target="media/image79.png"/><Relationship Id="rId280" Type="http://schemas.openxmlformats.org/officeDocument/2006/relationships/customXml" Target="ink/ink107.xml"/><Relationship Id="rId315" Type="http://schemas.openxmlformats.org/officeDocument/2006/relationships/image" Target="media/image194.png"/><Relationship Id="rId54" Type="http://schemas.openxmlformats.org/officeDocument/2006/relationships/image" Target="media/image30.png"/><Relationship Id="rId75" Type="http://schemas.openxmlformats.org/officeDocument/2006/relationships/image" Target="media/image49.png"/><Relationship Id="rId96" Type="http://schemas.openxmlformats.org/officeDocument/2006/relationships/customXml" Target="ink/ink30.xml"/><Relationship Id="rId140" Type="http://schemas.openxmlformats.org/officeDocument/2006/relationships/image" Target="media/image88.png"/><Relationship Id="rId161" Type="http://schemas.openxmlformats.org/officeDocument/2006/relationships/image" Target="media/image105.png"/><Relationship Id="rId182" Type="http://schemas.openxmlformats.org/officeDocument/2006/relationships/image" Target="media/image119.png"/><Relationship Id="rId217" Type="http://schemas.openxmlformats.org/officeDocument/2006/relationships/image" Target="media/image133.png"/><Relationship Id="rId6" Type="http://schemas.openxmlformats.org/officeDocument/2006/relationships/footnotes" Target="footnotes.xml"/><Relationship Id="rId238" Type="http://schemas.openxmlformats.org/officeDocument/2006/relationships/image" Target="media/image146.png"/><Relationship Id="rId259" Type="http://schemas.openxmlformats.org/officeDocument/2006/relationships/customXml" Target="ink/ink91.xml"/><Relationship Id="rId23" Type="http://schemas.openxmlformats.org/officeDocument/2006/relationships/customXml" Target="ink/ink7.xml"/><Relationship Id="rId119" Type="http://schemas.openxmlformats.org/officeDocument/2006/relationships/image" Target="media/image73.png"/><Relationship Id="rId270" Type="http://schemas.openxmlformats.org/officeDocument/2006/relationships/image" Target="media/image164.png"/><Relationship Id="rId291" Type="http://schemas.openxmlformats.org/officeDocument/2006/relationships/image" Target="media/image170.png"/><Relationship Id="rId305" Type="http://schemas.openxmlformats.org/officeDocument/2006/relationships/image" Target="media/image184.png"/><Relationship Id="rId326" Type="http://schemas.openxmlformats.org/officeDocument/2006/relationships/image" Target="media/image205.png"/><Relationship Id="rId44" Type="http://schemas.openxmlformats.org/officeDocument/2006/relationships/customXml" Target="ink/ink15.xml"/><Relationship Id="rId65" Type="http://schemas.openxmlformats.org/officeDocument/2006/relationships/image" Target="media/image41.png"/><Relationship Id="rId86" Type="http://schemas.openxmlformats.org/officeDocument/2006/relationships/customXml" Target="ink/ink25.xml"/><Relationship Id="rId130" Type="http://schemas.openxmlformats.org/officeDocument/2006/relationships/customXml" Target="ink/ink43.xml"/><Relationship Id="rId151" Type="http://schemas.openxmlformats.org/officeDocument/2006/relationships/image" Target="media/image99.png"/><Relationship Id="rId172" Type="http://schemas.openxmlformats.org/officeDocument/2006/relationships/customXml" Target="ink/ink51.xml"/><Relationship Id="rId193" Type="http://schemas.openxmlformats.org/officeDocument/2006/relationships/image" Target="media/image125.png"/><Relationship Id="rId207" Type="http://schemas.openxmlformats.org/officeDocument/2006/relationships/customXml" Target="ink/ink72.xml"/><Relationship Id="rId228" Type="http://schemas.openxmlformats.org/officeDocument/2006/relationships/customXml" Target="ink/ink80.xml"/><Relationship Id="rId249" Type="http://schemas.openxmlformats.org/officeDocument/2006/relationships/image" Target="media/image153.png"/><Relationship Id="rId13" Type="http://schemas.openxmlformats.org/officeDocument/2006/relationships/customXml" Target="ink/ink3.xml"/><Relationship Id="rId109" Type="http://schemas.openxmlformats.org/officeDocument/2006/relationships/customXml" Target="ink/ink37.xml"/><Relationship Id="rId260" Type="http://schemas.openxmlformats.org/officeDocument/2006/relationships/customXml" Target="ink/ink92.xml"/><Relationship Id="rId281" Type="http://schemas.openxmlformats.org/officeDocument/2006/relationships/customXml" Target="ink/ink108.xml"/><Relationship Id="rId316" Type="http://schemas.openxmlformats.org/officeDocument/2006/relationships/image" Target="media/image195.png"/><Relationship Id="rId34" Type="http://schemas.openxmlformats.org/officeDocument/2006/relationships/customXml" Target="ink/ink12.xml"/><Relationship Id="rId55" Type="http://schemas.openxmlformats.org/officeDocument/2006/relationships/image" Target="media/image31.png"/><Relationship Id="rId76" Type="http://schemas.openxmlformats.org/officeDocument/2006/relationships/customXml" Target="ink/ink20.xml"/><Relationship Id="rId97" Type="http://schemas.openxmlformats.org/officeDocument/2006/relationships/image" Target="media/image60.png"/><Relationship Id="rId120" Type="http://schemas.openxmlformats.org/officeDocument/2006/relationships/hyperlink" Target="https://mentor.ieee.org/802.11/dcn/19/11-19-0551-03-000m-revmd-lb236-comments-assigned-to-hamilton.docx" TargetMode="External"/><Relationship Id="rId141" Type="http://schemas.openxmlformats.org/officeDocument/2006/relationships/image" Target="media/image89.png"/><Relationship Id="rId7" Type="http://schemas.openxmlformats.org/officeDocument/2006/relationships/endnotes" Target="endnotes.xml"/><Relationship Id="rId162" Type="http://schemas.openxmlformats.org/officeDocument/2006/relationships/image" Target="media/image106.png"/><Relationship Id="rId183" Type="http://schemas.openxmlformats.org/officeDocument/2006/relationships/customXml" Target="ink/ink55.xml"/><Relationship Id="rId218" Type="http://schemas.openxmlformats.org/officeDocument/2006/relationships/image" Target="media/image134.png"/><Relationship Id="rId239" Type="http://schemas.openxmlformats.org/officeDocument/2006/relationships/image" Target="media/image147.png"/><Relationship Id="rId250" Type="http://schemas.openxmlformats.org/officeDocument/2006/relationships/image" Target="media/image154.png"/><Relationship Id="rId271" Type="http://schemas.openxmlformats.org/officeDocument/2006/relationships/customXml" Target="ink/ink98.xml"/><Relationship Id="rId292" Type="http://schemas.openxmlformats.org/officeDocument/2006/relationships/image" Target="media/image171.png"/><Relationship Id="rId306" Type="http://schemas.openxmlformats.org/officeDocument/2006/relationships/image" Target="media/image185.png"/><Relationship Id="rId24" Type="http://schemas.openxmlformats.org/officeDocument/2006/relationships/image" Target="media/image10.png"/><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image" Target="media/image55.png"/><Relationship Id="rId110" Type="http://schemas.openxmlformats.org/officeDocument/2006/relationships/image" Target="media/image66.png"/><Relationship Id="rId131" Type="http://schemas.openxmlformats.org/officeDocument/2006/relationships/image" Target="media/image80.png"/><Relationship Id="rId327" Type="http://schemas.openxmlformats.org/officeDocument/2006/relationships/image" Target="media/image206.png"/><Relationship Id="rId152" Type="http://schemas.openxmlformats.org/officeDocument/2006/relationships/customXml" Target="ink/ink44.xml"/><Relationship Id="rId173" Type="http://schemas.openxmlformats.org/officeDocument/2006/relationships/image" Target="media/image113.png"/><Relationship Id="rId194" Type="http://schemas.openxmlformats.org/officeDocument/2006/relationships/image" Target="media/image126.png"/><Relationship Id="rId208" Type="http://schemas.openxmlformats.org/officeDocument/2006/relationships/customXml" Target="ink/ink73.xml"/><Relationship Id="rId229" Type="http://schemas.openxmlformats.org/officeDocument/2006/relationships/image" Target="media/image140.png"/><Relationship Id="rId240" Type="http://schemas.openxmlformats.org/officeDocument/2006/relationships/customXml" Target="ink/ink84.xml"/><Relationship Id="rId261" Type="http://schemas.openxmlformats.org/officeDocument/2006/relationships/customXml" Target="ink/ink93.xml"/><Relationship Id="rId14" Type="http://schemas.openxmlformats.org/officeDocument/2006/relationships/image" Target="media/image4.png"/><Relationship Id="rId35" Type="http://schemas.openxmlformats.org/officeDocument/2006/relationships/image" Target="media/image16.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customXml" Target="ink/ink32.xml"/><Relationship Id="rId282" Type="http://schemas.openxmlformats.org/officeDocument/2006/relationships/customXml" Target="ink/ink109.xml"/><Relationship Id="rId317" Type="http://schemas.openxmlformats.org/officeDocument/2006/relationships/image" Target="media/image196.png"/><Relationship Id="rId8" Type="http://schemas.openxmlformats.org/officeDocument/2006/relationships/customXml" Target="ink/ink1.xml"/><Relationship Id="rId51" Type="http://schemas.openxmlformats.org/officeDocument/2006/relationships/image" Target="media/image27.png"/><Relationship Id="rId72" Type="http://schemas.openxmlformats.org/officeDocument/2006/relationships/customXml" Target="ink/ink18.xml"/><Relationship Id="rId93" Type="http://schemas.openxmlformats.org/officeDocument/2006/relationships/image" Target="media/image58.png"/><Relationship Id="rId98" Type="http://schemas.openxmlformats.org/officeDocument/2006/relationships/customXml" Target="ink/ink31.xml"/><Relationship Id="rId121" Type="http://schemas.openxmlformats.org/officeDocument/2006/relationships/image" Target="media/image74.png"/><Relationship Id="rId142" Type="http://schemas.openxmlformats.org/officeDocument/2006/relationships/image" Target="media/image90.png"/><Relationship Id="rId163" Type="http://schemas.openxmlformats.org/officeDocument/2006/relationships/customXml" Target="ink/ink48.xml"/><Relationship Id="rId184" Type="http://schemas.openxmlformats.org/officeDocument/2006/relationships/image" Target="media/image120.png"/><Relationship Id="rId189" Type="http://schemas.openxmlformats.org/officeDocument/2006/relationships/image" Target="media/image123.png"/><Relationship Id="rId219" Type="http://schemas.openxmlformats.org/officeDocument/2006/relationships/customXml" Target="ink/ink76.xml"/><Relationship Id="rId3" Type="http://schemas.openxmlformats.org/officeDocument/2006/relationships/styles" Target="styles.xml"/><Relationship Id="rId214" Type="http://schemas.openxmlformats.org/officeDocument/2006/relationships/image" Target="media/image130.png"/><Relationship Id="rId230" Type="http://schemas.openxmlformats.org/officeDocument/2006/relationships/image" Target="media/image141.png"/><Relationship Id="rId235" Type="http://schemas.openxmlformats.org/officeDocument/2006/relationships/image" Target="media/image144.png"/><Relationship Id="rId251" Type="http://schemas.openxmlformats.org/officeDocument/2006/relationships/customXml" Target="ink/ink88.xml"/><Relationship Id="rId256" Type="http://schemas.openxmlformats.org/officeDocument/2006/relationships/customXml" Target="ink/ink90.xml"/><Relationship Id="rId277" Type="http://schemas.openxmlformats.org/officeDocument/2006/relationships/customXml" Target="ink/ink104.xml"/><Relationship Id="rId298" Type="http://schemas.openxmlformats.org/officeDocument/2006/relationships/image" Target="media/image177.png"/><Relationship Id="rId25" Type="http://schemas.openxmlformats.org/officeDocument/2006/relationships/customXml" Target="ink/ink8.xml"/><Relationship Id="rId46" Type="http://schemas.openxmlformats.org/officeDocument/2006/relationships/customXml" Target="ink/ink16.xml"/><Relationship Id="rId67" Type="http://schemas.openxmlformats.org/officeDocument/2006/relationships/image" Target="media/image43.png"/><Relationship Id="rId116" Type="http://schemas.openxmlformats.org/officeDocument/2006/relationships/image" Target="media/image70.png"/><Relationship Id="rId137" Type="http://schemas.openxmlformats.org/officeDocument/2006/relationships/image" Target="media/image86.png"/><Relationship Id="rId158" Type="http://schemas.openxmlformats.org/officeDocument/2006/relationships/image" Target="media/image103.png"/><Relationship Id="rId272" Type="http://schemas.openxmlformats.org/officeDocument/2006/relationships/customXml" Target="ink/ink99.xml"/><Relationship Id="rId293" Type="http://schemas.openxmlformats.org/officeDocument/2006/relationships/image" Target="media/image172.png"/><Relationship Id="rId302" Type="http://schemas.openxmlformats.org/officeDocument/2006/relationships/image" Target="media/image181.png"/><Relationship Id="rId307" Type="http://schemas.openxmlformats.org/officeDocument/2006/relationships/image" Target="media/image186.png"/><Relationship Id="rId323" Type="http://schemas.openxmlformats.org/officeDocument/2006/relationships/image" Target="media/image202.png"/><Relationship Id="rId328" Type="http://schemas.openxmlformats.org/officeDocument/2006/relationships/image" Target="media/image207.png"/><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image" Target="media/image53.png"/><Relationship Id="rId88" Type="http://schemas.openxmlformats.org/officeDocument/2006/relationships/customXml" Target="ink/ink26.xml"/><Relationship Id="rId111" Type="http://schemas.openxmlformats.org/officeDocument/2006/relationships/customXml" Target="ink/ink38.xml"/><Relationship Id="rId132" Type="http://schemas.openxmlformats.org/officeDocument/2006/relationships/image" Target="media/image81.png"/><Relationship Id="rId153" Type="http://schemas.openxmlformats.org/officeDocument/2006/relationships/image" Target="media/image100.png"/><Relationship Id="rId174" Type="http://schemas.openxmlformats.org/officeDocument/2006/relationships/image" Target="media/image114.png"/><Relationship Id="rId179" Type="http://schemas.openxmlformats.org/officeDocument/2006/relationships/image" Target="media/image117.png"/><Relationship Id="rId195" Type="http://schemas.openxmlformats.org/officeDocument/2006/relationships/customXml" Target="ink/ink60.xml"/><Relationship Id="rId209" Type="http://schemas.openxmlformats.org/officeDocument/2006/relationships/image" Target="media/image127.png"/><Relationship Id="rId190" Type="http://schemas.openxmlformats.org/officeDocument/2006/relationships/customXml" Target="ink/ink58.xml"/><Relationship Id="rId204" Type="http://schemas.openxmlformats.org/officeDocument/2006/relationships/customXml" Target="ink/ink69.xml"/><Relationship Id="rId220" Type="http://schemas.openxmlformats.org/officeDocument/2006/relationships/image" Target="media/image135.png"/><Relationship Id="rId225" Type="http://schemas.openxmlformats.org/officeDocument/2006/relationships/customXml" Target="ink/ink79.xml"/><Relationship Id="rId241" Type="http://schemas.openxmlformats.org/officeDocument/2006/relationships/image" Target="media/image148.png"/><Relationship Id="rId246" Type="http://schemas.openxmlformats.org/officeDocument/2006/relationships/image" Target="media/image151.png"/><Relationship Id="rId267" Type="http://schemas.openxmlformats.org/officeDocument/2006/relationships/customXml" Target="ink/ink96.xml"/><Relationship Id="rId288" Type="http://schemas.openxmlformats.org/officeDocument/2006/relationships/image" Target="media/image167.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64.png"/><Relationship Id="rId127" Type="http://schemas.openxmlformats.org/officeDocument/2006/relationships/image" Target="media/image78.png"/><Relationship Id="rId262" Type="http://schemas.openxmlformats.org/officeDocument/2006/relationships/image" Target="media/image160.png"/><Relationship Id="rId283" Type="http://schemas.openxmlformats.org/officeDocument/2006/relationships/customXml" Target="ink/ink110.xml"/><Relationship Id="rId313" Type="http://schemas.openxmlformats.org/officeDocument/2006/relationships/image" Target="media/image192.png"/><Relationship Id="rId318" Type="http://schemas.openxmlformats.org/officeDocument/2006/relationships/image" Target="media/image197.png"/><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customXml" Target="ink/ink21.xml"/><Relationship Id="rId94" Type="http://schemas.openxmlformats.org/officeDocument/2006/relationships/customXml" Target="ink/ink29.xml"/><Relationship Id="rId99" Type="http://schemas.openxmlformats.org/officeDocument/2006/relationships/image" Target="media/image61.png"/><Relationship Id="rId101" Type="http://schemas.openxmlformats.org/officeDocument/2006/relationships/image" Target="media/image62.png"/><Relationship Id="rId122" Type="http://schemas.openxmlformats.org/officeDocument/2006/relationships/image" Target="media/image75.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07.png"/><Relationship Id="rId169" Type="http://schemas.openxmlformats.org/officeDocument/2006/relationships/image" Target="media/image111.png"/><Relationship Id="rId185" Type="http://schemas.openxmlformats.org/officeDocument/2006/relationships/customXml" Target="ink/ink56.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18.png"/><Relationship Id="rId210" Type="http://schemas.openxmlformats.org/officeDocument/2006/relationships/image" Target="media/image128.png"/><Relationship Id="rId215" Type="http://schemas.openxmlformats.org/officeDocument/2006/relationships/image" Target="media/image131.png"/><Relationship Id="rId236" Type="http://schemas.openxmlformats.org/officeDocument/2006/relationships/image" Target="media/image145.png"/><Relationship Id="rId257" Type="http://schemas.openxmlformats.org/officeDocument/2006/relationships/image" Target="media/image158.png"/><Relationship Id="rId278" Type="http://schemas.openxmlformats.org/officeDocument/2006/relationships/customXml" Target="ink/ink105.xml"/><Relationship Id="rId26" Type="http://schemas.openxmlformats.org/officeDocument/2006/relationships/image" Target="media/image11.png"/><Relationship Id="rId231" Type="http://schemas.openxmlformats.org/officeDocument/2006/relationships/customXml" Target="ink/ink81.xml"/><Relationship Id="rId252" Type="http://schemas.openxmlformats.org/officeDocument/2006/relationships/image" Target="media/image155.png"/><Relationship Id="rId273" Type="http://schemas.openxmlformats.org/officeDocument/2006/relationships/customXml" Target="ink/ink100.xml"/><Relationship Id="rId294" Type="http://schemas.openxmlformats.org/officeDocument/2006/relationships/image" Target="media/image173.png"/><Relationship Id="rId308" Type="http://schemas.openxmlformats.org/officeDocument/2006/relationships/image" Target="media/image187.png"/><Relationship Id="rId329" Type="http://schemas.openxmlformats.org/officeDocument/2006/relationships/image" Target="media/image208.png"/><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56.png"/><Relationship Id="rId112" Type="http://schemas.openxmlformats.org/officeDocument/2006/relationships/image" Target="media/image67.png"/><Relationship Id="rId133" Type="http://schemas.openxmlformats.org/officeDocument/2006/relationships/image" Target="media/image82.png"/><Relationship Id="rId154" Type="http://schemas.openxmlformats.org/officeDocument/2006/relationships/customXml" Target="ink/ink45.xml"/><Relationship Id="rId175" Type="http://schemas.openxmlformats.org/officeDocument/2006/relationships/image" Target="media/image115.png"/><Relationship Id="rId196" Type="http://schemas.openxmlformats.org/officeDocument/2006/relationships/customXml" Target="ink/ink61.xml"/><Relationship Id="rId200" Type="http://schemas.openxmlformats.org/officeDocument/2006/relationships/customXml" Target="ink/ink65.xml"/><Relationship Id="rId16" Type="http://schemas.openxmlformats.org/officeDocument/2006/relationships/customXml" Target="ink/ink4.xml"/><Relationship Id="rId221" Type="http://schemas.openxmlformats.org/officeDocument/2006/relationships/customXml" Target="ink/ink77.xml"/><Relationship Id="rId242" Type="http://schemas.openxmlformats.org/officeDocument/2006/relationships/image" Target="media/image149.png"/><Relationship Id="rId263" Type="http://schemas.openxmlformats.org/officeDocument/2006/relationships/customXml" Target="ink/ink94.xml"/><Relationship Id="rId284" Type="http://schemas.openxmlformats.org/officeDocument/2006/relationships/customXml" Target="ink/ink111.xml"/><Relationship Id="rId319" Type="http://schemas.openxmlformats.org/officeDocument/2006/relationships/image" Target="media/image198.png"/><Relationship Id="rId37" Type="http://schemas.openxmlformats.org/officeDocument/2006/relationships/image" Target="media/image18.png"/><Relationship Id="rId58" Type="http://schemas.openxmlformats.org/officeDocument/2006/relationships/image" Target="media/image34.png"/><Relationship Id="rId79" Type="http://schemas.openxmlformats.org/officeDocument/2006/relationships/image" Target="media/image51.png"/><Relationship Id="rId102" Type="http://schemas.openxmlformats.org/officeDocument/2006/relationships/customXml" Target="ink/ink33.xml"/><Relationship Id="rId123" Type="http://schemas.openxmlformats.org/officeDocument/2006/relationships/image" Target="media/image76.png"/><Relationship Id="rId144" Type="http://schemas.openxmlformats.org/officeDocument/2006/relationships/image" Target="media/image92.png"/><Relationship Id="rId330" Type="http://schemas.openxmlformats.org/officeDocument/2006/relationships/image" Target="media/image209.png"/><Relationship Id="rId90" Type="http://schemas.openxmlformats.org/officeDocument/2006/relationships/customXml" Target="ink/ink27.xml"/><Relationship Id="rId165" Type="http://schemas.openxmlformats.org/officeDocument/2006/relationships/customXml" Target="ink/ink49.xml"/><Relationship Id="rId186" Type="http://schemas.openxmlformats.org/officeDocument/2006/relationships/image" Target="media/image121.png"/><Relationship Id="rId211" Type="http://schemas.openxmlformats.org/officeDocument/2006/relationships/customXml" Target="ink/ink74.xml"/><Relationship Id="rId232" Type="http://schemas.openxmlformats.org/officeDocument/2006/relationships/image" Target="media/image142.png"/><Relationship Id="rId253" Type="http://schemas.openxmlformats.org/officeDocument/2006/relationships/customXml" Target="ink/ink89.xml"/><Relationship Id="rId274" Type="http://schemas.openxmlformats.org/officeDocument/2006/relationships/customXml" Target="ink/ink101.xml"/><Relationship Id="rId295" Type="http://schemas.openxmlformats.org/officeDocument/2006/relationships/image" Target="media/image174.png"/><Relationship Id="rId309" Type="http://schemas.openxmlformats.org/officeDocument/2006/relationships/image" Target="media/image188.png"/><Relationship Id="rId27" Type="http://schemas.openxmlformats.org/officeDocument/2006/relationships/customXml" Target="ink/ink9.xml"/><Relationship Id="rId48" Type="http://schemas.openxmlformats.org/officeDocument/2006/relationships/customXml" Target="ink/ink17.xml"/><Relationship Id="rId69" Type="http://schemas.openxmlformats.org/officeDocument/2006/relationships/image" Target="media/image45.png"/><Relationship Id="rId113" Type="http://schemas.openxmlformats.org/officeDocument/2006/relationships/customXml" Target="ink/ink39.xml"/><Relationship Id="rId134" Type="http://schemas.openxmlformats.org/officeDocument/2006/relationships/image" Target="media/image83.png"/><Relationship Id="rId320" Type="http://schemas.openxmlformats.org/officeDocument/2006/relationships/image" Target="media/image199.png"/><Relationship Id="rId80" Type="http://schemas.openxmlformats.org/officeDocument/2006/relationships/customXml" Target="ink/ink22.xml"/><Relationship Id="rId155" Type="http://schemas.openxmlformats.org/officeDocument/2006/relationships/image" Target="media/image101.png"/><Relationship Id="rId176" Type="http://schemas.openxmlformats.org/officeDocument/2006/relationships/customXml" Target="ink/ink52.xml"/><Relationship Id="rId197" Type="http://schemas.openxmlformats.org/officeDocument/2006/relationships/customXml" Target="ink/ink62.xml"/><Relationship Id="rId201" Type="http://schemas.openxmlformats.org/officeDocument/2006/relationships/customXml" Target="ink/ink66.xml"/><Relationship Id="rId222" Type="http://schemas.openxmlformats.org/officeDocument/2006/relationships/image" Target="media/image136.png"/><Relationship Id="rId243" Type="http://schemas.openxmlformats.org/officeDocument/2006/relationships/customXml" Target="ink/ink85.xml"/><Relationship Id="rId264" Type="http://schemas.openxmlformats.org/officeDocument/2006/relationships/image" Target="media/image161.png"/><Relationship Id="rId285" Type="http://schemas.openxmlformats.org/officeDocument/2006/relationships/customXml" Target="ink/ink112.xml"/><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image" Target="media/image35.png"/><Relationship Id="rId103" Type="http://schemas.openxmlformats.org/officeDocument/2006/relationships/customXml" Target="ink/ink34.xml"/><Relationship Id="rId124" Type="http://schemas.openxmlformats.org/officeDocument/2006/relationships/customXml" Target="ink/ink40.xml"/><Relationship Id="rId310" Type="http://schemas.openxmlformats.org/officeDocument/2006/relationships/image" Target="media/image189.png"/><Relationship Id="rId70" Type="http://schemas.openxmlformats.org/officeDocument/2006/relationships/image" Target="media/image46.png"/><Relationship Id="rId91" Type="http://schemas.openxmlformats.org/officeDocument/2006/relationships/image" Target="media/image57.png"/><Relationship Id="rId145" Type="http://schemas.openxmlformats.org/officeDocument/2006/relationships/image" Target="media/image93.png"/><Relationship Id="rId166" Type="http://schemas.openxmlformats.org/officeDocument/2006/relationships/image" Target="media/image108.png"/><Relationship Id="rId187" Type="http://schemas.openxmlformats.org/officeDocument/2006/relationships/customXml" Target="ink/ink57.xml"/><Relationship Id="rId331"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29.png"/><Relationship Id="rId233" Type="http://schemas.openxmlformats.org/officeDocument/2006/relationships/image" Target="media/image143.png"/><Relationship Id="rId254" Type="http://schemas.openxmlformats.org/officeDocument/2006/relationships/image" Target="media/image156.png"/><Relationship Id="rId28" Type="http://schemas.openxmlformats.org/officeDocument/2006/relationships/image" Target="media/image12.png"/><Relationship Id="rId49" Type="http://schemas.openxmlformats.org/officeDocument/2006/relationships/image" Target="media/image25.png"/><Relationship Id="rId114" Type="http://schemas.openxmlformats.org/officeDocument/2006/relationships/image" Target="media/image68.png"/><Relationship Id="rId275" Type="http://schemas.openxmlformats.org/officeDocument/2006/relationships/customXml" Target="ink/ink102.xml"/><Relationship Id="rId296" Type="http://schemas.openxmlformats.org/officeDocument/2006/relationships/image" Target="media/image175.png"/><Relationship Id="rId300" Type="http://schemas.openxmlformats.org/officeDocument/2006/relationships/image" Target="media/image179.png"/><Relationship Id="rId60" Type="http://schemas.openxmlformats.org/officeDocument/2006/relationships/image" Target="media/image36.emf"/><Relationship Id="rId81" Type="http://schemas.openxmlformats.org/officeDocument/2006/relationships/image" Target="media/image52.png"/><Relationship Id="rId135" Type="http://schemas.openxmlformats.org/officeDocument/2006/relationships/image" Target="media/image84.png"/><Relationship Id="rId156" Type="http://schemas.openxmlformats.org/officeDocument/2006/relationships/image" Target="media/image102.png"/><Relationship Id="rId177" Type="http://schemas.openxmlformats.org/officeDocument/2006/relationships/image" Target="media/image116.png"/><Relationship Id="rId198" Type="http://schemas.openxmlformats.org/officeDocument/2006/relationships/customXml" Target="ink/ink63.xml"/><Relationship Id="rId321" Type="http://schemas.openxmlformats.org/officeDocument/2006/relationships/image" Target="media/image200.png"/><Relationship Id="rId202" Type="http://schemas.openxmlformats.org/officeDocument/2006/relationships/customXml" Target="ink/ink67.xml"/><Relationship Id="rId223" Type="http://schemas.openxmlformats.org/officeDocument/2006/relationships/customXml" Target="ink/ink78.xml"/><Relationship Id="rId244" Type="http://schemas.openxmlformats.org/officeDocument/2006/relationships/image" Target="media/image150.png"/><Relationship Id="rId18" Type="http://schemas.openxmlformats.org/officeDocument/2006/relationships/image" Target="media/image7.png"/><Relationship Id="rId39" Type="http://schemas.openxmlformats.org/officeDocument/2006/relationships/customXml" Target="ink/ink13.xml"/><Relationship Id="rId265" Type="http://schemas.openxmlformats.org/officeDocument/2006/relationships/customXml" Target="ink/ink95.xml"/><Relationship Id="rId286" Type="http://schemas.openxmlformats.org/officeDocument/2006/relationships/image" Target="media/image165.png"/><Relationship Id="rId50" Type="http://schemas.openxmlformats.org/officeDocument/2006/relationships/image" Target="media/image26.png"/><Relationship Id="rId104" Type="http://schemas.openxmlformats.org/officeDocument/2006/relationships/image" Target="media/image63.png"/><Relationship Id="rId125" Type="http://schemas.openxmlformats.org/officeDocument/2006/relationships/image" Target="media/image77.png"/><Relationship Id="rId146" Type="http://schemas.openxmlformats.org/officeDocument/2006/relationships/image" Target="media/image94.png"/><Relationship Id="rId167" Type="http://schemas.openxmlformats.org/officeDocument/2006/relationships/image" Target="media/image109.png"/><Relationship Id="rId188" Type="http://schemas.openxmlformats.org/officeDocument/2006/relationships/image" Target="media/image122.png"/><Relationship Id="rId311" Type="http://schemas.openxmlformats.org/officeDocument/2006/relationships/image" Target="media/image190.png"/><Relationship Id="rId332" Type="http://schemas.openxmlformats.org/officeDocument/2006/relationships/footer" Target="footer1.xml"/><Relationship Id="rId71" Type="http://schemas.openxmlformats.org/officeDocument/2006/relationships/image" Target="media/image47.png"/><Relationship Id="rId92" Type="http://schemas.openxmlformats.org/officeDocument/2006/relationships/customXml" Target="ink/ink28.xml"/><Relationship Id="rId213" Type="http://schemas.openxmlformats.org/officeDocument/2006/relationships/customXml" Target="ink/ink75.xml"/><Relationship Id="rId234" Type="http://schemas.openxmlformats.org/officeDocument/2006/relationships/customXml" Target="ink/ink82.xm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57.png"/><Relationship Id="rId276" Type="http://schemas.openxmlformats.org/officeDocument/2006/relationships/customXml" Target="ink/ink103.xml"/><Relationship Id="rId297" Type="http://schemas.openxmlformats.org/officeDocument/2006/relationships/image" Target="media/image176.png"/><Relationship Id="rId40" Type="http://schemas.openxmlformats.org/officeDocument/2006/relationships/image" Target="media/image20.png"/><Relationship Id="rId115" Type="http://schemas.openxmlformats.org/officeDocument/2006/relationships/image" Target="media/image69.png"/><Relationship Id="rId136" Type="http://schemas.openxmlformats.org/officeDocument/2006/relationships/image" Target="media/image85.png"/><Relationship Id="rId157" Type="http://schemas.openxmlformats.org/officeDocument/2006/relationships/customXml" Target="ink/ink46.xml"/><Relationship Id="rId178" Type="http://schemas.openxmlformats.org/officeDocument/2006/relationships/customXml" Target="ink/ink53.xml"/><Relationship Id="rId301" Type="http://schemas.openxmlformats.org/officeDocument/2006/relationships/image" Target="media/image180.png"/><Relationship Id="rId322" Type="http://schemas.openxmlformats.org/officeDocument/2006/relationships/image" Target="media/image201.png"/><Relationship Id="rId61" Type="http://schemas.openxmlformats.org/officeDocument/2006/relationships/image" Target="media/image37.png"/><Relationship Id="rId82" Type="http://schemas.openxmlformats.org/officeDocument/2006/relationships/customXml" Target="ink/ink23.xml"/><Relationship Id="rId199" Type="http://schemas.openxmlformats.org/officeDocument/2006/relationships/customXml" Target="ink/ink64.xml"/><Relationship Id="rId203" Type="http://schemas.openxmlformats.org/officeDocument/2006/relationships/customXml" Target="ink/ink68.xml"/><Relationship Id="rId19" Type="http://schemas.openxmlformats.org/officeDocument/2006/relationships/customXml" Target="ink/ink5.xml"/><Relationship Id="rId224" Type="http://schemas.openxmlformats.org/officeDocument/2006/relationships/image" Target="media/image137.png"/><Relationship Id="rId245" Type="http://schemas.openxmlformats.org/officeDocument/2006/relationships/customXml" Target="ink/ink86.xml"/><Relationship Id="rId266" Type="http://schemas.openxmlformats.org/officeDocument/2006/relationships/image" Target="media/image162.png"/><Relationship Id="rId287" Type="http://schemas.openxmlformats.org/officeDocument/2006/relationships/image" Target="media/image166.png"/><Relationship Id="rId30" Type="http://schemas.openxmlformats.org/officeDocument/2006/relationships/customXml" Target="ink/ink10.xml"/><Relationship Id="rId105" Type="http://schemas.openxmlformats.org/officeDocument/2006/relationships/customXml" Target="ink/ink35.xml"/><Relationship Id="rId126" Type="http://schemas.openxmlformats.org/officeDocument/2006/relationships/customXml" Target="ink/ink41.xml"/><Relationship Id="rId147" Type="http://schemas.openxmlformats.org/officeDocument/2006/relationships/image" Target="media/image95.png"/><Relationship Id="rId168" Type="http://schemas.openxmlformats.org/officeDocument/2006/relationships/image" Target="media/image110.png"/><Relationship Id="rId312" Type="http://schemas.openxmlformats.org/officeDocument/2006/relationships/image" Target="media/image191.png"/><Relationship Id="rId3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1:20.9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0,'1273'0,"-1252"0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0:15.1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1,'3'0,"9"0,8 0,5 0,1 0,1 0,-3 0,0 0,2 0,4 0,3 0,0 0,-3 0,-6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40.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0,'7'4,"9"0,9 1,7 2,-2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0.45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0,'470'0,"-446"0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23.9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1,'3'0,"8"0,6 0,4 0,1 0,0 0,0 0,1 0,-2 0,0 0,0 0,-1 0,1 0,-1 0,0 0,1 0,2 0,-2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9.6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0,'7'0,"5"0,5 0,2 0,2 0,1 0,3 0,1 0,0 4,5 4,2 1,-3-1,-1-2,-7-2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5.8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1,'10'0,"14"3,7 2,1 3,-2 0,-2 2,1 0,3 1,-1-1,-2-2,-3 1,-6-1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7.2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0,'7'0,"9"0,2 4,1 0,2 1,3-2,1 3,4 0,0-1,-2-1,-1-2,-3 0,-4-2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22.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43.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1,'14'0,"8"0,7 0,5 0,1 0,1 0,-2 0,-3 0,-4 0,-3 0,-5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3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1,'7'0,"5"0,9 0,-1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14.4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19,'7'-3,"6"-2,3 1,7 0,0 2</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01.5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12,'0'-3,"7"-1,6-1,7 5,4 2,2 1,2 3,-2 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FC119-8ED4-4185-8EF1-610416CC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TotalTime>
  <Pages>123</Pages>
  <Words>17681</Words>
  <Characters>100788</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802.11-19/0551r15</dc:title>
  <dc:subject>Submission</dc:subject>
  <dc:creator>Mark RISON</dc:creator>
  <cp:keywords>September 2019</cp:keywords>
  <cp:lastModifiedBy>Hamilton, Mark</cp:lastModifiedBy>
  <cp:revision>3</cp:revision>
  <cp:lastPrinted>1901-01-01T04:00:00Z</cp:lastPrinted>
  <dcterms:created xsi:type="dcterms:W3CDTF">2019-09-06T02:34:00Z</dcterms:created>
  <dcterms:modified xsi:type="dcterms:W3CDTF">2019-09-06T02:37:00Z</dcterms:modified>
</cp:coreProperties>
</file>