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037234" w14:paraId="5080054E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75C06DC" w14:textId="60D2BF71" w:rsidR="00037234" w:rsidRDefault="00037234" w:rsidP="00B2106D">
            <w:pPr>
              <w:pStyle w:val="T2"/>
            </w:pPr>
            <w:r>
              <w:t>LB232 CID1337 – Proposed Comment Resolution</w:t>
            </w:r>
          </w:p>
        </w:tc>
      </w:tr>
      <w:tr w:rsidR="00037234" w14:paraId="0BFEEFE4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5863F1" w14:textId="77777777" w:rsidR="00037234" w:rsidRDefault="00037234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037234" w14:paraId="6519D333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45C16A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37234" w14:paraId="76890545" w14:textId="77777777" w:rsidTr="00B2106D">
        <w:trPr>
          <w:jc w:val="center"/>
        </w:trPr>
        <w:tc>
          <w:tcPr>
            <w:tcW w:w="1336" w:type="dxa"/>
            <w:vAlign w:val="center"/>
          </w:tcPr>
          <w:p w14:paraId="2AC8479C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06FFDB7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36551B6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0FC931A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A41A13" w14:textId="77777777" w:rsidR="00037234" w:rsidRDefault="00037234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7234" w14:paraId="16379421" w14:textId="77777777" w:rsidTr="00B2106D">
        <w:trPr>
          <w:jc w:val="center"/>
        </w:trPr>
        <w:tc>
          <w:tcPr>
            <w:tcW w:w="1336" w:type="dxa"/>
            <w:vAlign w:val="center"/>
          </w:tcPr>
          <w:p w14:paraId="019C1504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5BDEF220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12FB8DE5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577F4815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48FD28D1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13B5F0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037234" w:rsidRPr="004251D2" w14:paraId="5760B959" w14:textId="77777777" w:rsidTr="00B2106D">
        <w:trPr>
          <w:jc w:val="center"/>
        </w:trPr>
        <w:tc>
          <w:tcPr>
            <w:tcW w:w="1336" w:type="dxa"/>
            <w:vAlign w:val="center"/>
          </w:tcPr>
          <w:p w14:paraId="6D3A6497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7431F44E" w14:textId="77777777" w:rsidR="00037234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3B76537D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456DC5B1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1F45E4A1" w14:textId="77777777" w:rsidR="00037234" w:rsidRPr="004251D2" w:rsidRDefault="00037234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F7AF8" w14:textId="696DA391" w:rsidR="00037234" w:rsidRDefault="00037234" w:rsidP="00037234">
                            <w:pPr>
                              <w:jc w:val="both"/>
                            </w:pPr>
                            <w:r>
                              <w:t>Proposed comment resolution for CID 1337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2D7874FE" w14:textId="77777777" w:rsidR="00BB67C3" w:rsidRDefault="00BB67C3" w:rsidP="00037234">
                            <w:pPr>
                              <w:jc w:val="both"/>
                            </w:pPr>
                          </w:p>
                          <w:p w14:paraId="3505486E" w14:textId="77777777" w:rsidR="00BB67C3" w:rsidRDefault="00BB67C3" w:rsidP="00BB67C3">
                            <w:pPr>
                              <w:jc w:val="both"/>
                            </w:pPr>
                            <w:r>
                              <w:t>Rev-1: changes based on commenter feedback</w:t>
                            </w:r>
                          </w:p>
                          <w:p w14:paraId="6FAC31E5" w14:textId="7DF4FDF4" w:rsidR="004152DF" w:rsidRDefault="004152DF" w:rsidP="0003723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F7AF8" w14:textId="696DA391" w:rsidR="00037234" w:rsidRDefault="00037234" w:rsidP="00037234">
                      <w:pPr>
                        <w:jc w:val="both"/>
                      </w:pPr>
                      <w:r>
                        <w:t>Proposed comment resolution for CID 1337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2D7874FE" w14:textId="77777777" w:rsidR="00BB67C3" w:rsidRDefault="00BB67C3" w:rsidP="00037234">
                      <w:pPr>
                        <w:jc w:val="both"/>
                      </w:pPr>
                    </w:p>
                    <w:p w14:paraId="3505486E" w14:textId="77777777" w:rsidR="00BB67C3" w:rsidRDefault="00BB67C3" w:rsidP="00BB67C3">
                      <w:pPr>
                        <w:jc w:val="both"/>
                      </w:pPr>
                      <w:r>
                        <w:t>Rev-1: changes based on commenter feedback</w:t>
                      </w:r>
                    </w:p>
                    <w:p w14:paraId="6FAC31E5" w14:textId="7DF4FDF4" w:rsidR="004152DF" w:rsidRDefault="004152DF" w:rsidP="0003723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81BD7A" w14:textId="2E28E3A5" w:rsidR="004152DF" w:rsidRDefault="004152DF" w:rsidP="00037234">
      <w:r>
        <w:br w:type="page"/>
      </w:r>
      <w:bookmarkStart w:id="0" w:name="_GoBack"/>
      <w:bookmarkEnd w:id="0"/>
    </w:p>
    <w:p w14:paraId="51194C23" w14:textId="77777777" w:rsidR="002D6CBC" w:rsidRDefault="002D6CBC"/>
    <w:p w14:paraId="50C79C95" w14:textId="2828A859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 xml:space="preserve">CID </w:t>
      </w:r>
      <w:r w:rsidR="00F12E6C">
        <w:rPr>
          <w:b/>
          <w:sz w:val="48"/>
        </w:rPr>
        <w:t>1337</w:t>
      </w:r>
    </w:p>
    <w:p w14:paraId="310C1CED" w14:textId="77777777" w:rsidR="002D6CBC" w:rsidRDefault="002D6CBC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3"/>
        <w:gridCol w:w="2981"/>
        <w:gridCol w:w="2978"/>
      </w:tblGrid>
      <w:tr w:rsidR="00F12E6C" w:rsidRPr="00F12E6C" w14:paraId="3F2A426B" w14:textId="77777777" w:rsidTr="00F12E6C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F1BE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E3FC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0BD8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3A61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7E12" w14:textId="77777777" w:rsidR="00F12E6C" w:rsidRPr="00F12E6C" w:rsidRDefault="00F12E6C" w:rsidP="00F12E6C">
            <w:pPr>
              <w:rPr>
                <w:rFonts w:ascii="Arial" w:hAnsi="Arial" w:cs="Arial"/>
                <w:b/>
                <w:bCs/>
                <w:sz w:val="20"/>
              </w:rPr>
            </w:pPr>
            <w:r w:rsidRPr="00F12E6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F12E6C" w:rsidRPr="00F12E6C" w14:paraId="6A0502D1" w14:textId="77777777" w:rsidTr="00F12E6C">
        <w:trPr>
          <w:trHeight w:val="54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E075" w14:textId="77777777" w:rsidR="00F12E6C" w:rsidRPr="00F12E6C" w:rsidRDefault="00F12E6C" w:rsidP="00F12E6C">
            <w:pPr>
              <w:jc w:val="right"/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1337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BD53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11.45.5.3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E44E" w14:textId="77777777" w:rsidR="00F12E6C" w:rsidRPr="00F12E6C" w:rsidRDefault="00F12E6C" w:rsidP="00F12E6C">
            <w:pPr>
              <w:jc w:val="right"/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2305.02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654B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"The Differentiated FILS Time field contains an unsigned integer that specifies the time duration for the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validity of fast initial link setup category (FILSC) Information priority condition" -- it is not clear what a FILSC Information priority condition is or what its duration means.  It seems from 11.45.5.3 that it's a period after reception of a DILS element during which a STA that does not meet certain conditions does not setup a link (not sure whether that's the same as not associate).  However, it means a STA can be permanently locked out, since every beacon/probe response can reset the timeout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C9BC" w14:textId="77777777" w:rsidR="00F12E6C" w:rsidRPr="00F12E6C" w:rsidRDefault="00F12E6C" w:rsidP="00F12E6C">
            <w:pPr>
              <w:rPr>
                <w:rFonts w:ascii="Arial" w:hAnsi="Arial" w:cs="Arial"/>
                <w:sz w:val="20"/>
              </w:rPr>
            </w:pPr>
            <w:r w:rsidRPr="00F12E6C">
              <w:rPr>
                <w:rFonts w:ascii="Arial" w:hAnsi="Arial" w:cs="Arial"/>
                <w:sz w:val="20"/>
              </w:rPr>
              <w:t>At the referenced location change " Otherwise, the non-AP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STA shall postpone the link setup with the AP until the time specified in the last received Differentiated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FILS Time field elapses."  to " Otherwise, the non-AP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>STA shall not associate with the AP until the time specified in the first received Differentiated</w:t>
            </w:r>
            <w:r w:rsidRPr="00F12E6C">
              <w:rPr>
                <w:rFonts w:ascii="Arial" w:hAnsi="Arial" w:cs="Arial"/>
                <w:sz w:val="20"/>
              </w:rPr>
              <w:br/>
            </w:r>
            <w:r w:rsidRPr="00F12E6C">
              <w:rPr>
                <w:rFonts w:ascii="Arial" w:hAnsi="Arial" w:cs="Arial"/>
                <w:sz w:val="20"/>
              </w:rPr>
              <w:br/>
              <w:t xml:space="preserve">FILS Time field elapses; when it has </w:t>
            </w:r>
            <w:proofErr w:type="gramStart"/>
            <w:r w:rsidRPr="00F12E6C">
              <w:rPr>
                <w:rFonts w:ascii="Arial" w:hAnsi="Arial" w:cs="Arial"/>
                <w:sz w:val="20"/>
              </w:rPr>
              <w:t>elapsed</w:t>
            </w:r>
            <w:proofErr w:type="gramEnd"/>
            <w:r w:rsidRPr="00F12E6C">
              <w:rPr>
                <w:rFonts w:ascii="Arial" w:hAnsi="Arial" w:cs="Arial"/>
                <w:sz w:val="20"/>
              </w:rPr>
              <w:t xml:space="preserve"> the STA may perform link setup with the AP."</w:t>
            </w:r>
          </w:p>
        </w:tc>
      </w:tr>
    </w:tbl>
    <w:p w14:paraId="7B61294C" w14:textId="77777777" w:rsidR="00995F49" w:rsidRDefault="00995F49"/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3CBC04C7" w:rsidR="002D6CBC" w:rsidRDefault="002D6CBC">
      <w:r>
        <w:t>Note: P</w:t>
      </w:r>
      <w:r w:rsidR="004828D8">
        <w:t>2</w:t>
      </w:r>
      <w:r w:rsidR="00F12E6C">
        <w:t>304</w:t>
      </w:r>
      <w:r>
        <w:t xml:space="preserve"> refers to D1.0 which is in D1.4 on page </w:t>
      </w:r>
      <w:r w:rsidR="005F6B9A">
        <w:t>2464</w:t>
      </w:r>
      <w:r w:rsidR="005538EB">
        <w:t>.</w:t>
      </w:r>
    </w:p>
    <w:p w14:paraId="0E21F262" w14:textId="77777777" w:rsidR="00131625" w:rsidRDefault="00131625"/>
    <w:p w14:paraId="7C56A76B" w14:textId="5F1AD493" w:rsidR="004828D8" w:rsidRDefault="004828D8">
      <w:r>
        <w:t xml:space="preserve">Context D1.4 </w:t>
      </w:r>
      <w:r w:rsidR="005F6B9A">
        <w:t>2464</w:t>
      </w:r>
    </w:p>
    <w:p w14:paraId="447AAF5D" w14:textId="6074E000" w:rsidR="001A753F" w:rsidRDefault="00F12E6C">
      <w:r>
        <w:rPr>
          <w:noProof/>
        </w:rPr>
        <w:drawing>
          <wp:inline distT="0" distB="0" distL="0" distR="0" wp14:anchorId="7EC2527D" wp14:editId="03891A64">
            <wp:extent cx="5943600" cy="14820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1B5C" w14:textId="77777777" w:rsidR="00F12E6C" w:rsidRDefault="00F12E6C"/>
    <w:p w14:paraId="741478A0" w14:textId="2E443109" w:rsidR="00F12E6C" w:rsidRDefault="00F12E6C">
      <w:r>
        <w:t>The DILS feature should allow to defer the association of a STA but is believed to not allow a permanent lock-out of a STA.  Hence the suggested resolution is feasible.</w:t>
      </w:r>
    </w:p>
    <w:p w14:paraId="43FF253B" w14:textId="77777777" w:rsidR="00F12E6C" w:rsidRDefault="00F12E6C"/>
    <w:p w14:paraId="0919EFA1" w14:textId="1BF0CD21" w:rsidR="00F12E6C" w:rsidRDefault="00F12E6C">
      <w:commentRangeStart w:id="1"/>
      <w:commentRangeStart w:id="2"/>
      <w:r>
        <w:lastRenderedPageBreak/>
        <w:t>Regarding</w:t>
      </w:r>
      <w:commentRangeEnd w:id="1"/>
      <w:r w:rsidR="00DC5B34">
        <w:rPr>
          <w:rStyle w:val="CommentReference"/>
        </w:rPr>
        <w:commentReference w:id="1"/>
      </w:r>
      <w:commentRangeEnd w:id="2"/>
      <w:r w:rsidR="00DC5B34">
        <w:rPr>
          <w:rStyle w:val="CommentReference"/>
        </w:rPr>
        <w:commentReference w:id="2"/>
      </w:r>
      <w:r>
        <w:t xml:space="preserve"> the comment on the FILSC information priority condition, the commenter is referred to </w:t>
      </w:r>
      <w:hyperlink r:id="rId10" w:history="1">
        <w:r w:rsidR="00DC5B34" w:rsidRPr="00B32CAD">
          <w:rPr>
            <w:rStyle w:val="Hyperlink"/>
          </w:rPr>
          <w:t>https://mentor.ieee.org/802.11/documents?is_dcn=1611&amp;is_year=2018</w:t>
        </w:r>
      </w:hyperlink>
      <w:r w:rsidR="00DC5B34">
        <w:t xml:space="preserve"> , </w:t>
      </w:r>
      <w:r>
        <w:t xml:space="preserve">which adds clarity on the </w:t>
      </w:r>
      <w:proofErr w:type="spellStart"/>
      <w:r>
        <w:t>conditons</w:t>
      </w:r>
      <w:proofErr w:type="spellEnd"/>
      <w:r>
        <w:t>.</w:t>
      </w:r>
    </w:p>
    <w:p w14:paraId="50649B05" w14:textId="77777777" w:rsidR="00F12E6C" w:rsidRDefault="00F12E6C"/>
    <w:p w14:paraId="3E9BE343" w14:textId="77777777" w:rsidR="00F12E6C" w:rsidRDefault="00F12E6C"/>
    <w:p w14:paraId="0C9E925C" w14:textId="77777777" w:rsidR="001A753F" w:rsidRDefault="001A753F"/>
    <w:p w14:paraId="419D9B6A" w14:textId="77777777" w:rsid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4671AB6F" w14:textId="77777777" w:rsidR="00330E5C" w:rsidRDefault="00330E5C">
      <w:pPr>
        <w:rPr>
          <w:sz w:val="28"/>
          <w:u w:val="single"/>
        </w:rPr>
      </w:pPr>
    </w:p>
    <w:p w14:paraId="0B4C499A" w14:textId="08B054D1" w:rsidR="00F12E6C" w:rsidRPr="00F12E6C" w:rsidRDefault="00F12E6C">
      <w:pPr>
        <w:rPr>
          <w:sz w:val="28"/>
        </w:rPr>
      </w:pPr>
      <w:r>
        <w:rPr>
          <w:sz w:val="28"/>
        </w:rPr>
        <w:t>Accept.</w:t>
      </w:r>
    </w:p>
    <w:p w14:paraId="1F0C521B" w14:textId="5D3BA239" w:rsidR="00977A86" w:rsidRDefault="00977A86">
      <w:r>
        <w:t>.</w:t>
      </w:r>
    </w:p>
    <w:p w14:paraId="11C2BD48" w14:textId="77777777" w:rsidR="00977A86" w:rsidRDefault="00977A86"/>
    <w:p w14:paraId="730E7EC3" w14:textId="77777777" w:rsidR="00131625" w:rsidRPr="002D6CBC" w:rsidRDefault="00131625">
      <w:pPr>
        <w:rPr>
          <w:b/>
          <w:sz w:val="24"/>
        </w:rPr>
      </w:pPr>
    </w:p>
    <w:sectPr w:rsidR="00131625" w:rsidRPr="002D6CB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 " w:date="2018-09-11T10:51:00Z" w:initials="ME">
    <w:p w14:paraId="07CDA118" w14:textId="77777777" w:rsidR="00DC5B34" w:rsidRPr="00DC5B34" w:rsidRDefault="00DC5B34" w:rsidP="00DC5B34">
      <w:pPr>
        <w:rPr>
          <w:color w:val="000000"/>
          <w:sz w:val="24"/>
          <w:szCs w:val="24"/>
        </w:rPr>
      </w:pPr>
      <w:r>
        <w:rPr>
          <w:rStyle w:val="CommentReference"/>
        </w:rPr>
        <w:annotationRef/>
      </w:r>
      <w:r>
        <w:t xml:space="preserve">Feedback </w:t>
      </w:r>
      <w:proofErr w:type="spellStart"/>
      <w:r>
        <w:t>commenter</w:t>
      </w:r>
      <w:proofErr w:type="spellEnd"/>
      <w:r>
        <w:t xml:space="preserve">:  </w:t>
      </w:r>
      <w:r w:rsidRPr="00DC5B34">
        <w:rPr>
          <w:rFonts w:ascii="Courier New" w:hAnsi="Courier New" w:cs="Courier New"/>
          <w:color w:val="000000"/>
          <w:szCs w:val="22"/>
        </w:rPr>
        <w:t>"</w:t>
      </w:r>
      <w:r w:rsidRPr="00DC5B34">
        <w:rPr>
          <w:color w:val="000000"/>
          <w:sz w:val="24"/>
          <w:szCs w:val="24"/>
        </w:rPr>
        <w:t>the commenter is referred to XXXX-1336-xxx</w:t>
      </w:r>
      <w:r w:rsidRPr="00DC5B34">
        <w:rPr>
          <w:rFonts w:ascii="Courier New" w:hAnsi="Courier New" w:cs="Courier New"/>
          <w:color w:val="000000"/>
          <w:szCs w:val="22"/>
        </w:rPr>
        <w:t>" -- the commenter doesn't</w:t>
      </w:r>
    </w:p>
    <w:p w14:paraId="76A9B9AE" w14:textId="77777777" w:rsidR="00DC5B34" w:rsidRPr="00DC5B34" w:rsidRDefault="00DC5B34" w:rsidP="00DC5B34">
      <w:pPr>
        <w:rPr>
          <w:color w:val="000000"/>
          <w:sz w:val="24"/>
          <w:szCs w:val="24"/>
        </w:rPr>
      </w:pPr>
      <w:r w:rsidRPr="00DC5B34">
        <w:rPr>
          <w:rFonts w:ascii="Courier New" w:hAnsi="Courier New" w:cs="Courier New"/>
          <w:color w:val="000000"/>
          <w:szCs w:val="22"/>
        </w:rPr>
        <w:t>understand this reference!</w:t>
      </w:r>
    </w:p>
    <w:p w14:paraId="68454F9B" w14:textId="77777777" w:rsidR="00DC5B34" w:rsidRPr="00DC5B34" w:rsidRDefault="00DC5B34" w:rsidP="00DC5B34">
      <w:pPr>
        <w:rPr>
          <w:sz w:val="24"/>
          <w:szCs w:val="24"/>
        </w:rPr>
      </w:pPr>
    </w:p>
    <w:p w14:paraId="5F490E6F" w14:textId="0B1BF64F" w:rsidR="00DC5B34" w:rsidRDefault="00DC5B34">
      <w:pPr>
        <w:pStyle w:val="CommentText"/>
      </w:pPr>
    </w:p>
  </w:comment>
  <w:comment w:id="2" w:author=" " w:date="2018-09-11T10:52:00Z" w:initials="ME">
    <w:p w14:paraId="3A05062E" w14:textId="1977D636" w:rsidR="00DC5B34" w:rsidRDefault="00DC5B34">
      <w:pPr>
        <w:pStyle w:val="CommentText"/>
      </w:pPr>
      <w:r>
        <w:rPr>
          <w:rStyle w:val="CommentReference"/>
        </w:rPr>
        <w:annotationRef/>
      </w:r>
      <w:r>
        <w:t>Correct reference to mentor has been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490E6F" w15:done="0"/>
  <w15:commentEx w15:paraId="3A05062E" w15:paraIdParent="5F490E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90E6F" w16cid:durableId="1F421CA2"/>
  <w16cid:commentId w16cid:paraId="3A05062E" w16cid:durableId="1F421C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74B4" w14:textId="77777777" w:rsidR="00E26AD3" w:rsidRDefault="00E26AD3">
      <w:r>
        <w:separator/>
      </w:r>
    </w:p>
  </w:endnote>
  <w:endnote w:type="continuationSeparator" w:id="0">
    <w:p w14:paraId="380B78CC" w14:textId="77777777" w:rsidR="00E26AD3" w:rsidRDefault="00E2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40A7" w14:textId="77777777" w:rsidR="00E26AD3" w:rsidRDefault="00E26AD3">
      <w:r>
        <w:separator/>
      </w:r>
    </w:p>
  </w:footnote>
  <w:footnote w:type="continuationSeparator" w:id="0">
    <w:p w14:paraId="23B73FE5" w14:textId="77777777" w:rsidR="00E26AD3" w:rsidRDefault="00E2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47857CD6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DC5B34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DC5B34">
      <w:t>doc.: IEEE 802.11-18/1612r1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e9df7171-6d84-4e34-9123-56fbaeb77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37234"/>
    <w:rsid w:val="0005015B"/>
    <w:rsid w:val="00131625"/>
    <w:rsid w:val="00133E3D"/>
    <w:rsid w:val="001A753F"/>
    <w:rsid w:val="001D639D"/>
    <w:rsid w:val="002C2BD7"/>
    <w:rsid w:val="002D6CBC"/>
    <w:rsid w:val="00330E5C"/>
    <w:rsid w:val="004152DF"/>
    <w:rsid w:val="00455ACD"/>
    <w:rsid w:val="004828D8"/>
    <w:rsid w:val="004B67ED"/>
    <w:rsid w:val="005538EB"/>
    <w:rsid w:val="005E2B47"/>
    <w:rsid w:val="005F6B9A"/>
    <w:rsid w:val="008336BF"/>
    <w:rsid w:val="008D776E"/>
    <w:rsid w:val="00920280"/>
    <w:rsid w:val="0096440B"/>
    <w:rsid w:val="00977A86"/>
    <w:rsid w:val="00995F49"/>
    <w:rsid w:val="00A379A6"/>
    <w:rsid w:val="00A67D86"/>
    <w:rsid w:val="00AD5EA2"/>
    <w:rsid w:val="00B44443"/>
    <w:rsid w:val="00B56496"/>
    <w:rsid w:val="00B84E9E"/>
    <w:rsid w:val="00BB67C3"/>
    <w:rsid w:val="00DC5B34"/>
    <w:rsid w:val="00E26AD3"/>
    <w:rsid w:val="00F12E6C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30E5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DC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5B34"/>
  </w:style>
  <w:style w:type="paragraph" w:styleId="CommentSubject">
    <w:name w:val="annotation subject"/>
    <w:basedOn w:val="CommentText"/>
    <w:next w:val="CommentText"/>
    <w:link w:val="CommentSubjectChar"/>
    <w:rsid w:val="00DC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B34"/>
    <w:rPr>
      <w:b/>
      <w:bCs/>
    </w:rPr>
  </w:style>
  <w:style w:type="paragraph" w:styleId="BalloonText">
    <w:name w:val="Balloon Text"/>
    <w:basedOn w:val="Normal"/>
    <w:link w:val="BalloonTextChar"/>
    <w:rsid w:val="00DC5B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B34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ocuments?is_dcn=1611&amp;is_year=2018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5</TotalTime>
  <Pages>3</Pages>
  <Words>301</Words>
  <Characters>1704</Characters>
  <Application>Microsoft Office Word</Application>
  <DocSecurity>0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802.11-18/1612r0</vt:lpstr>
    </vt:vector>
  </TitlesOfParts>
  <Manager/>
  <Company>Koden-TI</Company>
  <LinksUpToDate>false</LinksUpToDate>
  <CharactersWithSpaces>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802.11-18/1612r1</dc:title>
  <dc:subject>Submission</dc:subject>
  <dc:creator>Marc Emmelmann</dc:creator>
  <cp:keywords>September 2018</cp:keywords>
  <dc:description>Marc Emmelmann (Koden-TI)</dc:description>
  <cp:lastModifiedBy> </cp:lastModifiedBy>
  <cp:revision>4</cp:revision>
  <cp:lastPrinted>1900-01-01T10:30:00Z</cp:lastPrinted>
  <dcterms:created xsi:type="dcterms:W3CDTF">2018-09-11T20:50:00Z</dcterms:created>
  <dcterms:modified xsi:type="dcterms:W3CDTF">2018-09-12T19:28:00Z</dcterms:modified>
  <cp:category/>
</cp:coreProperties>
</file>