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2F6C31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2F6C31">
              <w:rPr>
                <w:lang w:eastAsia="ko-KR"/>
              </w:rPr>
              <w:t>10.7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483F9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483F9B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21F9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3185</w:t>
            </w:r>
          </w:p>
          <w:p w:rsidR="00D10A89" w:rsidRPr="00F31102" w:rsidRDefault="00D10A89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Should DCM be included in this sentence, such that an AP transmits a &lt;HE-MCS,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DCM=1 when the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DCM is supported by all the recipients etc? "An AP that transmits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in a non-HT PPDU, HT PPDU, VHT PPDU or HE PPDU shall use a rate, HT-MCS, &lt;VHT-MCS,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&lt;HE-MCS,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>, respectively, that is supported by all the recipients."? Similarly P123L33.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Rewrite it to include DCM.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DCM Information.</w:t>
            </w: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Pr="009E4242" w:rsidRDefault="006A648D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4755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4755</w:t>
            </w:r>
          </w:p>
          <w:p w:rsidR="00D10A89" w:rsidRPr="00F31102" w:rsidRDefault="00D10A89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Move these two paragraphs to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27.15.3 (MCS, NSS, BW and DCM selection) after ensuring that there is no redundancy in the provided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086A21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483F9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Originally the text to added 10.7.6 is solely for Multi-STA BA which has multiple receivers and different from 802.11baseline BA frame. The rule is already mentioned in other place, i.e. 27.4.1. It is same to remove 10.7.6.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6A648D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 w:rsidRPr="00847021">
              <w:rPr>
                <w:rFonts w:ascii="Arial-BoldMT" w:hAnsi="Arial-BoldMT" w:cs="Arial-BoldMT"/>
                <w:b/>
                <w:bCs/>
                <w:i/>
                <w:sz w:val="24"/>
                <w:szCs w:val="24"/>
                <w:highlight w:val="yellow"/>
                <w:lang w:val="en-US" w:eastAsia="ko-KR"/>
              </w:rPr>
              <w:t>TGax</w:t>
            </w:r>
            <w:proofErr w:type="spellEnd"/>
            <w:r w:rsidRPr="00847021">
              <w:rPr>
                <w:rFonts w:ascii="Arial-BoldMT" w:hAnsi="Arial-BoldMT" w:cs="Arial-BoldMT"/>
                <w:b/>
                <w:bCs/>
                <w:i/>
                <w:sz w:val="24"/>
                <w:szCs w:val="24"/>
                <w:highlight w:val="yellow"/>
                <w:lang w:val="en-US" w:eastAsia="ko-KR"/>
              </w:rPr>
              <w:t xml:space="preserve"> editor: remove whole text in </w:t>
            </w:r>
            <w:proofErr w:type="spellStart"/>
            <w:r w:rsidRPr="00847021">
              <w:rPr>
                <w:rFonts w:ascii="Arial-BoldMT" w:hAnsi="Arial-BoldMT" w:cs="Arial-BoldMT"/>
                <w:b/>
                <w:bCs/>
                <w:i/>
                <w:sz w:val="24"/>
                <w:szCs w:val="24"/>
                <w:highlight w:val="yellow"/>
                <w:lang w:val="en-US" w:eastAsia="ko-KR"/>
              </w:rPr>
              <w:t>subcaluse</w:t>
            </w:r>
            <w:proofErr w:type="spellEnd"/>
            <w:r w:rsidRPr="00847021">
              <w:rPr>
                <w:rFonts w:ascii="Arial-BoldMT" w:hAnsi="Arial-BoldMT" w:cs="Arial-BoldMT"/>
                <w:b/>
                <w:bCs/>
                <w:i/>
                <w:sz w:val="24"/>
                <w:szCs w:val="24"/>
                <w:highlight w:val="yellow"/>
                <w:lang w:val="en-US" w:eastAsia="ko-KR"/>
              </w:rPr>
              <w:t xml:space="preserve"> </w:t>
            </w:r>
            <w:r w:rsidRPr="00847021">
              <w:rPr>
                <w:b/>
                <w:bCs/>
                <w:i/>
                <w:sz w:val="20"/>
                <w:highlight w:val="yellow"/>
              </w:rPr>
              <w:t>10.7.6 Rate selection for Control frames from 11ax draft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2F6C31" w:rsidRDefault="00D10A89" w:rsidP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5046</w:t>
            </w:r>
          </w:p>
          <w:p w:rsidR="00D10A89" w:rsidRPr="002F6C31" w:rsidRDefault="00D10A89">
            <w:pPr>
              <w:jc w:val="right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2F6C31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2F6C31">
              <w:rPr>
                <w:rFonts w:ascii="Arial" w:hAnsi="Arial" w:cs="Arial"/>
                <w:strike/>
                <w:sz w:val="20"/>
              </w:rPr>
              <w:t xml:space="preserve"> 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Pr="002F6C31" w:rsidRDefault="00D10A89" w:rsidP="0019357D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7783</w:t>
            </w:r>
          </w:p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 selection rules are needed for new HE-MCS options.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New rules, or clarity about applicability of existing rules,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needed for all transmissions that can use the new HE-MCS rates, throughout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10.7.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about HE-MCS.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6A648D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4755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7784</w:t>
            </w:r>
          </w:p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this only for APs?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"An AP that transmits" to "A STA that transmits"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for both AP and STA.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6A648D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4755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7785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does this relate to the rest of the (baseline) text?  If Multi-STA is unique (and it might be, because there isn't a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single "previous frame"), then clarify in the existing text that it applies to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excpet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Clarify throughout 10.7.6.5 baseline text, where the rules are different for HE, or for </w:t>
            </w:r>
            <w:r>
              <w:rPr>
                <w:rFonts w:ascii="Arial" w:hAnsi="Arial" w:cs="Arial"/>
                <w:sz w:val="20"/>
              </w:rPr>
              <w:lastRenderedPageBreak/>
              <w:t xml:space="preserve">new frame types introduced in 11ax (like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>).  Especially consider 10.7.6.5.1's limitations on the scope of the new 10.7.6.5.2 text in 11ax draft.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for both AP and STA.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6A648D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4755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483F9B" w:rsidRDefault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lastRenderedPageBreak/>
              <w:t>8099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483F9B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483F9B">
              <w:rPr>
                <w:rFonts w:ascii="Arial" w:hAnsi="Arial" w:cs="Arial"/>
                <w:strike/>
                <w:sz w:val="20"/>
              </w:rPr>
              <w:t xml:space="preserve"> 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Pr="009E4242" w:rsidRDefault="00D10A89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9559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11ax introduces new HE-MCS, it would be necessary to update the MCS rate set for management frame including HE beacon frame.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corresponding text of management frame with HE-MCS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</w:t>
            </w:r>
            <w:r w:rsidR="003D49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 for QoS Data, Management, Control frames in HE PPDU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:rsidR="00483F9B" w:rsidRPr="006A648D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6A648D" w:rsidRDefault="006A648D" w:rsidP="00483F9B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6A648D">
              <w:rPr>
                <w:bCs/>
                <w:sz w:val="24"/>
                <w:szCs w:val="24"/>
                <w:lang w:val="en-US" w:eastAsia="ko-KR"/>
              </w:rPr>
              <w:t>See 4755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CC10C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B" w:rsidRDefault="00060CBB">
      <w:r>
        <w:separator/>
      </w:r>
    </w:p>
  </w:endnote>
  <w:endnote w:type="continuationSeparator" w:id="0">
    <w:p w:rsidR="00060CBB" w:rsidRDefault="0006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5741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fldSimple w:instr="page ">
      <w:r w:rsidR="003D49E9">
        <w:rPr>
          <w:noProof/>
        </w:rPr>
        <w:t>4</w:t>
      </w:r>
    </w:fldSimple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B" w:rsidRDefault="00060CBB">
      <w:r>
        <w:separator/>
      </w:r>
    </w:p>
  </w:footnote>
  <w:footnote w:type="continuationSeparator" w:id="0">
    <w:p w:rsidR="00060CBB" w:rsidRDefault="0006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7432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57419A">
      <w:fldChar w:fldCharType="begin"/>
    </w:r>
    <w:r w:rsidR="00EF49D0">
      <w:instrText xml:space="preserve"> TITLE  \* MERGEFORMAT </w:instrText>
    </w:r>
    <w:r w:rsidR="0057419A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1068</w:t>
      </w:r>
      <w:r w:rsidR="00EF49D0">
        <w:rPr>
          <w:lang w:eastAsia="ko-KR"/>
        </w:rPr>
        <w:t>r</w:t>
      </w:r>
    </w:fldSimple>
    <w:r w:rsidR="00D1654D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6"/>
  </w:num>
  <w:num w:numId="14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DA"/>
    <w:rsid w:val="00060CB8"/>
    <w:rsid w:val="00060CBB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21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49E9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9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48D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5910"/>
    <w:rsid w:val="00856535"/>
    <w:rsid w:val="0085795D"/>
    <w:rsid w:val="00860C28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E1"/>
    <w:rsid w:val="00D15955"/>
    <w:rsid w:val="00D159FF"/>
    <w:rsid w:val="00D15DEC"/>
    <w:rsid w:val="00D1654D"/>
    <w:rsid w:val="00D17833"/>
    <w:rsid w:val="00D202C0"/>
    <w:rsid w:val="00D2098F"/>
    <w:rsid w:val="00D217F2"/>
    <w:rsid w:val="00D22352"/>
    <w:rsid w:val="00D2339B"/>
    <w:rsid w:val="00D23D4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0932-B6F1-4B3A-B0BA-89956BE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4748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5</cp:revision>
  <cp:lastPrinted>2010-05-04T03:47:00Z</cp:lastPrinted>
  <dcterms:created xsi:type="dcterms:W3CDTF">2017-07-27T18:01:00Z</dcterms:created>
  <dcterms:modified xsi:type="dcterms:W3CDTF">2017-07-27T18:20:00Z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