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bookmarkStart w:id="0" w:name="_GoBack"/>
      <w:bookmarkEnd w:id="0"/>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8706DC7" w14:textId="38F5F20B" w:rsidR="00276DB9" w:rsidRDefault="00276DB9" w:rsidP="00113249">
            <w:pPr>
              <w:pStyle w:val="T2"/>
              <w:snapToGrid w:val="0"/>
              <w:spacing w:before="120"/>
              <w:rPr>
                <w:color w:val="000000"/>
                <w:lang w:val="en-US"/>
              </w:rPr>
            </w:pPr>
          </w:p>
          <w:p w14:paraId="4110263C" w14:textId="008315ED" w:rsidR="00717A78" w:rsidRPr="00FA7C5A" w:rsidRDefault="00276DB9" w:rsidP="00113249">
            <w:pPr>
              <w:pStyle w:val="T2"/>
              <w:snapToGrid w:val="0"/>
              <w:spacing w:before="120"/>
              <w:rPr>
                <w:color w:val="000000"/>
                <w:lang w:val="en-US"/>
              </w:rPr>
            </w:pPr>
            <w:r>
              <w:rPr>
                <w:color w:val="000000"/>
                <w:lang w:val="en-US"/>
              </w:rPr>
              <w:t>Comments on</w:t>
            </w:r>
            <w:r w:rsidRPr="00FA7C5A">
              <w:rPr>
                <w:color w:val="000000"/>
                <w:lang w:val="en-US"/>
              </w:rPr>
              <w:t xml:space="preserve"> </w:t>
            </w:r>
            <w:r w:rsidR="00717A78" w:rsidRPr="00FA7C5A">
              <w:rPr>
                <w:color w:val="000000"/>
                <w:lang w:val="en-US"/>
              </w:rPr>
              <w:t>802.11a</w:t>
            </w:r>
            <w:r w:rsidR="00113249">
              <w:rPr>
                <w:rFonts w:hint="eastAsia"/>
                <w:color w:val="000000"/>
                <w:lang w:val="en-US" w:eastAsia="zh-CN"/>
              </w:rPr>
              <w:t>z</w:t>
            </w:r>
            <w:r w:rsidR="00717A78"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2C168F10"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5F0A06">
              <w:rPr>
                <w:b w:val="0"/>
                <w:color w:val="000000"/>
                <w:sz w:val="20"/>
                <w:lang w:val="en-US" w:eastAsia="zh-CN"/>
              </w:rPr>
              <w:t>7</w:t>
            </w:r>
            <w:r w:rsidRPr="00FA7C5A">
              <w:rPr>
                <w:b w:val="0"/>
                <w:color w:val="000000"/>
                <w:sz w:val="20"/>
                <w:lang w:val="en-US"/>
              </w:rPr>
              <w:t>-</w:t>
            </w:r>
            <w:r w:rsidR="00870B18">
              <w:rPr>
                <w:b w:val="0"/>
                <w:color w:val="000000"/>
                <w:sz w:val="20"/>
                <w:lang w:val="en-US"/>
              </w:rPr>
              <w:t>0</w:t>
            </w:r>
            <w:r w:rsidR="00276DB9">
              <w:rPr>
                <w:b w:val="0"/>
                <w:color w:val="000000"/>
                <w:sz w:val="20"/>
                <w:lang w:val="en-US" w:eastAsia="zh-CN"/>
              </w:rPr>
              <w:t>6</w:t>
            </w:r>
            <w:r w:rsidR="00627F9A">
              <w:rPr>
                <w:b w:val="0"/>
                <w:color w:val="000000"/>
                <w:sz w:val="20"/>
                <w:lang w:val="en-US"/>
              </w:rPr>
              <w:t>-</w:t>
            </w:r>
            <w:del w:id="1" w:author="Microsoft Office User" w:date="2017-06-29T14:59:00Z">
              <w:r w:rsidR="007B2DB1" w:rsidDel="0044424D">
                <w:rPr>
                  <w:rFonts w:hint="eastAsia"/>
                  <w:b w:val="0"/>
                  <w:color w:val="000000"/>
                  <w:sz w:val="20"/>
                  <w:lang w:val="en-US" w:eastAsia="zh-CN"/>
                </w:rPr>
                <w:delText>1</w:delText>
              </w:r>
              <w:r w:rsidR="00276DB9" w:rsidDel="0044424D">
                <w:rPr>
                  <w:b w:val="0"/>
                  <w:color w:val="000000"/>
                  <w:sz w:val="20"/>
                  <w:lang w:val="en-US" w:eastAsia="zh-CN"/>
                </w:rPr>
                <w:delText>0</w:delText>
              </w:r>
            </w:del>
            <w:r w:rsidR="0044424D">
              <w:rPr>
                <w:b w:val="0"/>
                <w:color w:val="000000"/>
                <w:sz w:val="20"/>
                <w:lang w:val="en-US"/>
              </w:rPr>
              <w:t>29</w:t>
            </w:r>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5BA2A020" w:rsidR="00717A78" w:rsidRPr="00FA7C5A" w:rsidRDefault="00276DB9" w:rsidP="00555009">
            <w:pPr>
              <w:pStyle w:val="T2"/>
              <w:snapToGrid w:val="0"/>
              <w:spacing w:after="0"/>
              <w:ind w:left="0" w:right="0"/>
              <w:jc w:val="left"/>
              <w:rPr>
                <w:color w:val="000000"/>
                <w:sz w:val="20"/>
                <w:lang w:val="en-US"/>
              </w:rPr>
            </w:pPr>
            <w:r w:rsidRPr="00FA7C5A">
              <w:rPr>
                <w:color w:val="000000"/>
                <w:sz w:val="20"/>
                <w:lang w:val="en-US"/>
              </w:rPr>
              <w:t>E</w:t>
            </w:r>
            <w:r w:rsidR="00717A78" w:rsidRPr="00FA7C5A">
              <w:rPr>
                <w:color w:val="000000"/>
                <w:sz w:val="20"/>
                <w:lang w:val="en-US"/>
              </w:rPr>
              <w:t>mail</w:t>
            </w:r>
          </w:p>
        </w:tc>
      </w:tr>
      <w:tr w:rsidR="00717A78" w:rsidRPr="00FA7C5A" w14:paraId="348EB318" w14:textId="77777777" w:rsidTr="00D51C36">
        <w:trPr>
          <w:jc w:val="center"/>
        </w:trPr>
        <w:tc>
          <w:tcPr>
            <w:tcW w:w="1980" w:type="dxa"/>
          </w:tcPr>
          <w:p w14:paraId="13AC7A4C" w14:textId="38A4D3A1" w:rsidR="00717A78" w:rsidRPr="00BF391C" w:rsidRDefault="00276DB9" w:rsidP="00555009">
            <w:pPr>
              <w:pStyle w:val="NormalWeb"/>
              <w:kinsoku w:val="0"/>
              <w:overflowPunct w:val="0"/>
              <w:spacing w:before="0" w:beforeAutospacing="0" w:after="0" w:afterAutospacing="0"/>
              <w:textAlignment w:val="baseline"/>
              <w:rPr>
                <w:color w:val="000000"/>
                <w:sz w:val="22"/>
                <w:szCs w:val="22"/>
                <w:lang w:val="en-US" w:eastAsia="zh-CN"/>
              </w:rPr>
            </w:pPr>
            <w:r>
              <w:rPr>
                <w:color w:val="000000"/>
                <w:sz w:val="22"/>
                <w:szCs w:val="22"/>
                <w:lang w:val="en-US" w:eastAsia="zh-CN"/>
              </w:rPr>
              <w:t>Qi Wang</w:t>
            </w:r>
          </w:p>
        </w:tc>
        <w:tc>
          <w:tcPr>
            <w:tcW w:w="1530" w:type="dxa"/>
          </w:tcPr>
          <w:p w14:paraId="5ADC71B3" w14:textId="26579ABC" w:rsidR="00717A78" w:rsidRPr="00BF391C" w:rsidRDefault="00276DB9" w:rsidP="00555009">
            <w:pPr>
              <w:pStyle w:val="NormalWeb"/>
              <w:kinsoku w:val="0"/>
              <w:overflowPunct w:val="0"/>
              <w:spacing w:before="58" w:beforeAutospacing="0" w:after="0" w:afterAutospacing="0"/>
              <w:textAlignment w:val="baseline"/>
              <w:rPr>
                <w:color w:val="000000"/>
                <w:sz w:val="22"/>
                <w:szCs w:val="22"/>
                <w:lang w:val="en-US" w:eastAsia="zh-CN"/>
              </w:rPr>
            </w:pPr>
            <w:r>
              <w:rPr>
                <w:color w:val="000000"/>
                <w:sz w:val="22"/>
                <w:szCs w:val="22"/>
                <w:lang w:val="en-US" w:eastAsia="zh-CN"/>
              </w:rPr>
              <w:t xml:space="preserve">Apple, </w:t>
            </w:r>
            <w:proofErr w:type="spellStart"/>
            <w:r>
              <w:rPr>
                <w:color w:val="000000"/>
                <w:sz w:val="22"/>
                <w:szCs w:val="22"/>
                <w:lang w:val="en-US" w:eastAsia="zh-CN"/>
              </w:rPr>
              <w:t>Inc</w:t>
            </w:r>
            <w:proofErr w:type="spellEnd"/>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51CA91CF" w:rsidR="00717A78" w:rsidRPr="00BF391C" w:rsidRDefault="00276DB9" w:rsidP="00555009">
            <w:pPr>
              <w:pStyle w:val="NormalWeb"/>
              <w:kinsoku w:val="0"/>
              <w:overflowPunct w:val="0"/>
              <w:spacing w:before="58" w:beforeAutospacing="0" w:after="0" w:afterAutospacing="0"/>
              <w:textAlignment w:val="baseline"/>
              <w:rPr>
                <w:color w:val="000000"/>
                <w:sz w:val="22"/>
                <w:szCs w:val="22"/>
                <w:lang w:val="en-US" w:eastAsia="zh-CN"/>
              </w:rPr>
            </w:pPr>
            <w:r>
              <w:rPr>
                <w:color w:val="000000"/>
                <w:sz w:val="22"/>
                <w:szCs w:val="22"/>
                <w:lang w:val="en-US" w:eastAsia="zh-CN"/>
              </w:rPr>
              <w:t>qi_wang2</w:t>
            </w:r>
            <w:r w:rsidR="00745B3C">
              <w:rPr>
                <w:rFonts w:hint="eastAsia"/>
                <w:color w:val="000000"/>
                <w:sz w:val="22"/>
                <w:szCs w:val="22"/>
                <w:lang w:val="en-US" w:eastAsia="zh-CN"/>
              </w:rPr>
              <w:t>@</w:t>
            </w:r>
            <w:r>
              <w:rPr>
                <w:color w:val="000000"/>
                <w:sz w:val="22"/>
                <w:szCs w:val="22"/>
                <w:lang w:val="en-US" w:eastAsia="zh-CN"/>
              </w:rPr>
              <w:t>apple</w:t>
            </w:r>
            <w:r w:rsidR="00745B3C">
              <w:rPr>
                <w:rFonts w:hint="eastAsia"/>
                <w:color w:val="000000"/>
                <w:sz w:val="22"/>
                <w:szCs w:val="22"/>
                <w:lang w:val="en-US" w:eastAsia="zh-CN"/>
              </w:rPr>
              <w:t>.com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777B58D2"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 xml:space="preserve">This submission </w:t>
      </w:r>
      <w:r w:rsidR="00276DB9">
        <w:rPr>
          <w:color w:val="000000"/>
          <w:sz w:val="24"/>
          <w:szCs w:val="24"/>
          <w:lang w:val="en-US"/>
        </w:rPr>
        <w:t>includes the comments on</w:t>
      </w:r>
      <w:r w:rsidR="00276DB9"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276DB9">
        <w:rPr>
          <w:color w:val="000000"/>
          <w:sz w:val="24"/>
          <w:szCs w:val="24"/>
          <w:lang w:val="en-US"/>
        </w:rPr>
        <w:t xml:space="preserve"> document IEEE 802.11/16-0425r5</w:t>
      </w:r>
      <w:r w:rsidR="00C23394" w:rsidRPr="00FA7C5A">
        <w:rPr>
          <w:color w:val="000000"/>
          <w:sz w:val="24"/>
          <w:szCs w:val="24"/>
          <w:lang w:val="en-US"/>
        </w:rPr>
        <w:t xml:space="preserve">. </w:t>
      </w:r>
      <w:r w:rsidR="00D3746F">
        <w:rPr>
          <w:color w:val="000000"/>
          <w:sz w:val="24"/>
          <w:szCs w:val="24"/>
          <w:lang w:val="en-US"/>
        </w:rPr>
        <w:t xml:space="preserve"> This submission is written with respect to IEEE 802.11/16-0425r5.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9C5C871"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r w:rsidR="002F08C2" w:rsidRPr="00276DB9">
        <w:rPr>
          <w:color w:val="000000"/>
          <w:sz w:val="24"/>
          <w:szCs w:val="24"/>
          <w:lang w:val="en-US" w:eastAsia="en-US"/>
        </w:rPr>
        <w:t>[Ref-1]</w:t>
      </w:r>
      <w:r w:rsidR="005A78F0">
        <w:fldChar w:fldCharType="end"/>
      </w:r>
      <w:r w:rsidR="0072172F" w:rsidRPr="00FA7C5A">
        <w:rPr>
          <w:color w:val="000000"/>
          <w:sz w:val="24"/>
          <w:szCs w:val="24"/>
          <w:lang w:val="en-US" w:eastAsia="en-US"/>
        </w:rPr>
        <w:t xml:space="preserve"> and CSD</w:t>
      </w:r>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r w:rsidR="00865C48">
        <w:rPr>
          <w:lang w:eastAsia="zh-CN"/>
        </w:rPr>
      </w:r>
      <w:r w:rsidR="00865C48">
        <w:rPr>
          <w:lang w:eastAsia="zh-CN"/>
        </w:rPr>
        <w:fldChar w:fldCharType="separate"/>
      </w:r>
      <w:r w:rsidR="002F08C2">
        <w:rPr>
          <w:lang w:eastAsia="zh-CN"/>
        </w:rPr>
        <w:t>[Ref-2]</w:t>
      </w:r>
      <w:r w:rsidR="00865C48">
        <w:rPr>
          <w:lang w:eastAsia="zh-CN"/>
        </w:rPr>
        <w:fldChar w:fldCharType="end"/>
      </w:r>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r w:rsidR="00865C48">
        <w:rPr>
          <w:lang w:eastAsia="zh-CN"/>
        </w:rPr>
      </w:r>
      <w:r w:rsidR="00865C48">
        <w:rPr>
          <w:lang w:eastAsia="zh-CN"/>
        </w:rPr>
        <w:fldChar w:fldCharType="separate"/>
      </w:r>
      <w:r w:rsidR="002F08C2">
        <w:rPr>
          <w:lang w:eastAsia="zh-CN"/>
        </w:rPr>
        <w:t>[Ref-3]</w:t>
      </w:r>
      <w:r w:rsidR="00865C48">
        <w:rPr>
          <w:lang w:eastAsia="zh-CN"/>
        </w:rPr>
        <w:fldChar w:fldCharType="end"/>
      </w:r>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2"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2"/>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33A77D41"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All range measurement and positioning performance improvements for the 60Ghz band shall be compared with FTM executed using 802.11ad over the same bandwidth and deployment scenario.</w:t>
      </w:r>
    </w:p>
    <w:p w14:paraId="688E0A74" w14:textId="04C04183"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r w:rsidR="0087391A">
        <w:rPr>
          <w:color w:val="000000"/>
          <w:sz w:val="24"/>
          <w:szCs w:val="24"/>
          <w:lang w:val="en-US" w:eastAsia="en-US"/>
        </w:rPr>
      </w:r>
      <w:r w:rsidR="0087391A">
        <w:rPr>
          <w:color w:val="000000"/>
          <w:sz w:val="24"/>
          <w:szCs w:val="24"/>
          <w:lang w:val="en-US" w:eastAsia="en-US"/>
        </w:rPr>
        <w:fldChar w:fldCharType="separate"/>
      </w:r>
      <w:r w:rsidR="002F08C2">
        <w:rPr>
          <w:color w:val="000000"/>
          <w:sz w:val="24"/>
          <w:szCs w:val="24"/>
          <w:lang w:val="en-US" w:eastAsia="en-US"/>
        </w:rPr>
        <w:t>[Ref-5]</w:t>
      </w:r>
      <w:r w:rsidR="0087391A">
        <w:rPr>
          <w:color w:val="000000"/>
          <w:sz w:val="24"/>
          <w:szCs w:val="24"/>
          <w:lang w:val="en-US" w:eastAsia="en-US"/>
        </w:rPr>
        <w:fldChar w:fldCharType="end"/>
      </w:r>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w:t>
      </w:r>
      <w:proofErr w:type="gramStart"/>
      <w:r w:rsidRPr="00F84801">
        <w:rPr>
          <w:color w:val="000000"/>
          <w:szCs w:val="24"/>
          <w:lang w:val="en-US" w:eastAsia="en-US"/>
        </w:rPr>
        <w:t>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r w:rsidR="0087391A">
        <w:rPr>
          <w:color w:val="000000"/>
          <w:szCs w:val="24"/>
          <w:lang w:val="en-US" w:eastAsia="en-US"/>
        </w:rPr>
        <w:fldChar w:fldCharType="begin"/>
      </w:r>
      <w:r w:rsidR="00B15CE6">
        <w:rPr>
          <w:color w:val="000000"/>
          <w:szCs w:val="24"/>
          <w:lang w:val="en-US" w:eastAsia="en-US"/>
        </w:rPr>
        <w:instrText xml:space="preserve"> REF _Ref445846707 \r \h </w:instrText>
      </w:r>
      <w:r w:rsidR="0087391A">
        <w:rPr>
          <w:color w:val="000000"/>
          <w:szCs w:val="24"/>
          <w:lang w:val="en-US" w:eastAsia="en-US"/>
        </w:rPr>
      </w:r>
      <w:r w:rsidR="0087391A">
        <w:rPr>
          <w:color w:val="000000"/>
          <w:szCs w:val="24"/>
          <w:lang w:val="en-US" w:eastAsia="en-US"/>
        </w:rPr>
        <w:fldChar w:fldCharType="separate"/>
      </w:r>
      <w:r w:rsidR="002F08C2">
        <w:rPr>
          <w:color w:val="000000"/>
          <w:szCs w:val="24"/>
          <w:lang w:val="en-US" w:eastAsia="en-US"/>
        </w:rPr>
        <w:t>[Ref-4]</w:t>
      </w:r>
      <w:r w:rsidR="0087391A">
        <w:rPr>
          <w:color w:val="000000"/>
          <w:szCs w:val="24"/>
          <w:lang w:val="en-US" w:eastAsia="en-US"/>
        </w:rPr>
        <w:fldChar w:fldCharType="end"/>
      </w:r>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r w:rsidR="00A64412" w:rsidRPr="00A64412">
        <w:rPr>
          <w:rFonts w:hint="eastAsia"/>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[Ref-4]</w:t>
      </w:r>
      <w:r w:rsidR="0087391A">
        <w:rPr>
          <w:color w:val="000000"/>
          <w:szCs w:val="24"/>
          <w:lang w:val="en-US" w:eastAsia="zh-CN"/>
        </w:rPr>
        <w:fldChar w:fldCharType="end"/>
      </w:r>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r w:rsidR="00A64412" w:rsidRPr="00A64412">
        <w:rPr>
          <w:rFonts w:hint="eastAsia"/>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[Ref-4]</w:t>
      </w:r>
      <w:r w:rsidR="0087391A">
        <w:rPr>
          <w:color w:val="000000"/>
          <w:szCs w:val="24"/>
          <w:lang w:val="en-US" w:eastAsia="zh-CN"/>
        </w:rPr>
        <w:fldChar w:fldCharType="end"/>
      </w:r>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REF _Ref445846707 \r \h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[Ref-4]</w:t>
      </w:r>
      <w:r w:rsidR="0087391A">
        <w:rPr>
          <w:color w:val="000000"/>
          <w:szCs w:val="24"/>
          <w:lang w:val="en-US" w:eastAsia="zh-CN"/>
        </w:rPr>
        <w:fldChar w:fldCharType="end"/>
      </w:r>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REF _Ref445846707 \r \h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[Ref-4]</w:t>
      </w:r>
      <w:r w:rsidR="0087391A">
        <w:rPr>
          <w:color w:val="000000"/>
          <w:szCs w:val="24"/>
          <w:lang w:val="en-US" w:eastAsia="zh-CN"/>
        </w:rPr>
        <w:fldChar w:fldCharType="end"/>
      </w:r>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r w:rsidR="00A64412" w:rsidRPr="00A64412">
        <w:rPr>
          <w:rFonts w:hint="eastAsia"/>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[Ref-4]</w:t>
      </w:r>
      <w:r w:rsidR="0087391A">
        <w:rPr>
          <w:color w:val="000000"/>
          <w:szCs w:val="24"/>
          <w:lang w:val="en-US" w:eastAsia="zh-CN"/>
        </w:rPr>
        <w:fldChar w:fldCharType="end"/>
      </w:r>
    </w:p>
    <w:p w14:paraId="3D665C3C" w14:textId="77777777" w:rsidR="00805073" w:rsidRPr="00276DB9"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r w:rsidR="00A64412" w:rsidRPr="00A64412">
        <w:rPr>
          <w:rFonts w:hint="eastAsia"/>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[Ref-4]</w:t>
      </w:r>
      <w:r w:rsidR="0087391A">
        <w:rPr>
          <w:color w:val="000000"/>
          <w:szCs w:val="24"/>
          <w:lang w:val="en-US" w:eastAsia="zh-CN"/>
        </w:rPr>
        <w:fldChar w:fldCharType="end"/>
      </w:r>
      <w:r w:rsidR="00805073" w:rsidRPr="00805073">
        <w:t xml:space="preserve"> </w:t>
      </w:r>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r>
        <w:rPr>
          <w:color w:val="000000"/>
          <w:szCs w:val="24"/>
          <w:lang w:val="en-US" w:eastAsia="zh-CN"/>
        </w:rPr>
        <w:fldChar w:fldCharType="begin"/>
      </w:r>
      <w:r>
        <w:rPr>
          <w:color w:val="000000"/>
          <w:szCs w:val="24"/>
          <w:lang w:val="en-US" w:eastAsia="zh-CN"/>
        </w:rPr>
        <w:instrText xml:space="preserve"> REF _Ref457159818 \r \h </w:instrText>
      </w:r>
      <w:r>
        <w:rPr>
          <w:color w:val="000000"/>
          <w:szCs w:val="24"/>
          <w:lang w:val="en-US" w:eastAsia="zh-CN"/>
        </w:rPr>
      </w:r>
      <w:r>
        <w:rPr>
          <w:color w:val="000000"/>
          <w:szCs w:val="24"/>
          <w:lang w:val="en-US" w:eastAsia="zh-CN"/>
        </w:rPr>
        <w:fldChar w:fldCharType="separate"/>
      </w:r>
      <w:r w:rsidR="002F08C2">
        <w:rPr>
          <w:color w:val="000000"/>
          <w:szCs w:val="24"/>
          <w:lang w:val="en-US" w:eastAsia="zh-CN"/>
        </w:rPr>
        <w:t>[Ref-10]</w:t>
      </w:r>
      <w:r>
        <w:rPr>
          <w:color w:val="000000"/>
          <w:szCs w:val="24"/>
          <w:lang w:val="en-US" w:eastAsia="zh-CN"/>
        </w:rPr>
        <w:fldChar w:fldCharType="end"/>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r w:rsidR="00A64412" w:rsidRPr="00A64412">
        <w:rPr>
          <w:rFonts w:hint="eastAsia"/>
          <w:color w:val="000000"/>
          <w:szCs w:val="24"/>
          <w:lang w:val="en-US" w:eastAsia="zh-CN"/>
        </w:rPr>
        <w:t xml:space="preserve"> </w:t>
      </w:r>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r w:rsidR="00624CDF">
        <w:rPr>
          <w:color w:val="000000"/>
          <w:szCs w:val="24"/>
          <w:lang w:val="en-US" w:eastAsia="zh-CN"/>
        </w:rPr>
      </w:r>
      <w:r w:rsidR="00624CDF">
        <w:rPr>
          <w:color w:val="000000"/>
          <w:szCs w:val="24"/>
          <w:lang w:val="en-US" w:eastAsia="zh-CN"/>
        </w:rPr>
        <w:fldChar w:fldCharType="separate"/>
      </w:r>
      <w:r w:rsidR="00624CDF">
        <w:rPr>
          <w:color w:val="000000"/>
          <w:szCs w:val="24"/>
          <w:lang w:val="en-US" w:eastAsia="zh-CN"/>
        </w:rPr>
        <w:t>[Ref-5]</w:t>
      </w:r>
      <w:r w:rsidR="00624CDF">
        <w:rPr>
          <w:color w:val="000000"/>
          <w:szCs w:val="24"/>
          <w:lang w:val="en-US" w:eastAsia="zh-CN"/>
        </w:rPr>
        <w:fldChar w:fldCharType="end"/>
      </w:r>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r w:rsidR="00A64412" w:rsidRPr="00A64412">
        <w:rPr>
          <w:rFonts w:hint="eastAsia"/>
          <w:color w:val="000000"/>
          <w:szCs w:val="24"/>
          <w:lang w:val="en-US" w:eastAsia="zh-CN"/>
        </w:rPr>
        <w:t xml:space="preserve"> </w:t>
      </w:r>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r w:rsidR="00624CDF">
        <w:rPr>
          <w:color w:val="000000"/>
          <w:szCs w:val="24"/>
          <w:lang w:val="en-US" w:eastAsia="zh-CN"/>
        </w:rPr>
      </w:r>
      <w:r w:rsidR="00624CDF">
        <w:rPr>
          <w:color w:val="000000"/>
          <w:szCs w:val="24"/>
          <w:lang w:val="en-US" w:eastAsia="zh-CN"/>
        </w:rPr>
        <w:fldChar w:fldCharType="separate"/>
      </w:r>
      <w:r w:rsidR="00624CDF">
        <w:rPr>
          <w:color w:val="000000"/>
          <w:szCs w:val="24"/>
          <w:lang w:val="en-US" w:eastAsia="zh-CN"/>
        </w:rPr>
        <w:t>[Ref-5]</w:t>
      </w:r>
      <w:r w:rsidR="00624CDF">
        <w:rPr>
          <w:color w:val="000000"/>
          <w:szCs w:val="24"/>
          <w:lang w:val="en-US" w:eastAsia="zh-CN"/>
        </w:rPr>
        <w:fldChar w:fldCharType="end"/>
      </w:r>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r w:rsidR="00A64412" w:rsidRPr="00A64412">
        <w:rPr>
          <w:rFonts w:hint="eastAsia"/>
          <w:color w:val="000000"/>
          <w:szCs w:val="24"/>
          <w:lang w:val="en-US" w:eastAsia="zh-CN"/>
        </w:rPr>
        <w:t xml:space="preserve"> </w:t>
      </w:r>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r w:rsidR="00624CDF">
        <w:rPr>
          <w:color w:val="000000"/>
          <w:szCs w:val="24"/>
          <w:lang w:val="en-US" w:eastAsia="zh-CN"/>
        </w:rPr>
      </w:r>
      <w:r w:rsidR="00624CDF">
        <w:rPr>
          <w:color w:val="000000"/>
          <w:szCs w:val="24"/>
          <w:lang w:val="en-US" w:eastAsia="zh-CN"/>
        </w:rPr>
        <w:fldChar w:fldCharType="separate"/>
      </w:r>
      <w:r w:rsidR="00624CDF">
        <w:rPr>
          <w:color w:val="000000"/>
          <w:szCs w:val="24"/>
          <w:lang w:val="en-US" w:eastAsia="zh-CN"/>
        </w:rPr>
        <w:t>[Ref-5]</w:t>
      </w:r>
      <w:r w:rsidR="00624CDF">
        <w:rPr>
          <w:color w:val="000000"/>
          <w:szCs w:val="24"/>
          <w:lang w:val="en-US" w:eastAsia="zh-CN"/>
        </w:rPr>
        <w:fldChar w:fldCharType="end"/>
      </w:r>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color w:val="000000"/>
          <w:szCs w:val="24"/>
          <w:lang w:val="en-US" w:eastAsia="en-US"/>
        </w:rPr>
      </w:pPr>
      <w:r w:rsidRPr="002D790D">
        <w:rPr>
          <w:color w:val="000000"/>
          <w:szCs w:val="24"/>
          <w:lang w:val="en-US" w:eastAsia="en-US"/>
        </w:rPr>
        <w:t>Define TOD for T1 &amp; T3 and TOA for T2 &amp; T4 to reduce effect of drift on ranging computation.</w:t>
      </w:r>
      <w:r w:rsidR="0087391A">
        <w:rPr>
          <w:color w:val="000000"/>
          <w:szCs w:val="24"/>
          <w:lang w:val="en-US" w:eastAsia="zh-CN"/>
        </w:rPr>
        <w:t xml:space="preserve"> </w:t>
      </w:r>
      <w:r w:rsidR="00624CDF">
        <w:rPr>
          <w:color w:val="000000"/>
          <w:szCs w:val="24"/>
          <w:lang w:val="en-US" w:eastAsia="zh-CN"/>
        </w:rPr>
        <w:fldChar w:fldCharType="begin"/>
      </w:r>
      <w:r w:rsidR="00624CDF">
        <w:rPr>
          <w:color w:val="000000"/>
          <w:szCs w:val="24"/>
          <w:lang w:val="en-US" w:eastAsia="zh-CN"/>
        </w:rPr>
        <w:instrText xml:space="preserve"> REF _Ref445846674 \r \h </w:instrText>
      </w:r>
      <w:r w:rsidR="00624CDF">
        <w:rPr>
          <w:color w:val="000000"/>
          <w:szCs w:val="24"/>
          <w:lang w:val="en-US" w:eastAsia="zh-CN"/>
        </w:rPr>
      </w:r>
      <w:r w:rsidR="00624CDF">
        <w:rPr>
          <w:color w:val="000000"/>
          <w:szCs w:val="24"/>
          <w:lang w:val="en-US" w:eastAsia="zh-CN"/>
        </w:rPr>
        <w:fldChar w:fldCharType="separate"/>
      </w:r>
      <w:r w:rsidR="00624CDF">
        <w:rPr>
          <w:color w:val="000000"/>
          <w:szCs w:val="24"/>
          <w:lang w:val="en-US" w:eastAsia="zh-CN"/>
        </w:rPr>
        <w:t>[Ref-5]</w:t>
      </w:r>
      <w:r w:rsidR="00624CDF">
        <w:rPr>
          <w:color w:val="000000"/>
          <w:szCs w:val="24"/>
          <w:lang w:val="en-US" w:eastAsia="zh-CN"/>
        </w:rPr>
        <w:fldChar w:fldCharType="end"/>
      </w:r>
    </w:p>
    <w:p w14:paraId="060EB801" w14:textId="77777777" w:rsidR="00145DDF" w:rsidRPr="00276DB9" w:rsidRDefault="0087391A" w:rsidP="00276DB9">
      <w:pPr>
        <w:pStyle w:val="ListParagraph"/>
        <w:numPr>
          <w:ilvl w:val="0"/>
          <w:numId w:val="12"/>
        </w:numPr>
        <w:suppressAutoHyphens w:val="0"/>
        <w:spacing w:after="200"/>
        <w:ind w:left="1133" w:hangingChars="515" w:hanging="1133"/>
        <w:rPr>
          <w:rFonts w:eastAsia="SimSun"/>
          <w:szCs w:val="22"/>
          <w:lang w:val="en-US" w:eastAsia="zh-CN"/>
        </w:rPr>
      </w:pPr>
      <w:r w:rsidRPr="00276DB9">
        <w:rPr>
          <w:rFonts w:eastAsia="SimSun"/>
          <w:szCs w:val="22"/>
          <w:lang w:val="en-US" w:eastAsia="zh-CN"/>
        </w:rPr>
        <w:t>The 802.11az amendment shall support at least one mode of operation that enables range measurement in the 60GHz band with an accuracy of 1cm, @90%.</w:t>
      </w:r>
      <w:r>
        <w:rPr>
          <w:rFonts w:eastAsia="SimSun"/>
          <w:szCs w:val="22"/>
          <w:lang w:val="en-US" w:eastAsia="zh-CN"/>
        </w:rPr>
        <w:fldChar w:fldCharType="begin"/>
      </w:r>
      <w:r w:rsidR="00B15CE6">
        <w:rPr>
          <w:rFonts w:eastAsia="SimSun"/>
          <w:szCs w:val="22"/>
          <w:lang w:val="en-US" w:eastAsia="zh-CN"/>
        </w:rPr>
        <w:instrText xml:space="preserve"> REF _Ref445846893 \r \h </w:instrText>
      </w:r>
      <w:r>
        <w:rPr>
          <w:rFonts w:eastAsia="SimSun"/>
          <w:szCs w:val="22"/>
          <w:lang w:val="en-US" w:eastAsia="zh-CN"/>
        </w:rPr>
      </w:r>
      <w:r>
        <w:rPr>
          <w:rFonts w:eastAsia="SimSun"/>
          <w:szCs w:val="22"/>
          <w:lang w:val="en-US" w:eastAsia="zh-CN"/>
        </w:rPr>
        <w:fldChar w:fldCharType="separate"/>
      </w:r>
      <w:r w:rsidR="002F08C2">
        <w:rPr>
          <w:rFonts w:eastAsia="SimSun"/>
          <w:szCs w:val="22"/>
          <w:lang w:val="en-US" w:eastAsia="zh-CN"/>
        </w:rPr>
        <w:t>[Ref-6]</w:t>
      </w:r>
      <w:r>
        <w:rPr>
          <w:rFonts w:eastAsia="SimSun"/>
          <w:szCs w:val="22"/>
          <w:lang w:val="en-US" w:eastAsia="zh-CN"/>
        </w:rPr>
        <w:fldChar w:fldCharType="end"/>
      </w:r>
    </w:p>
    <w:p w14:paraId="7DB5C338" w14:textId="77777777" w:rsidR="00145DDF" w:rsidRPr="00276DB9" w:rsidRDefault="0087391A" w:rsidP="00276DB9">
      <w:pPr>
        <w:pStyle w:val="ListParagraph"/>
        <w:numPr>
          <w:ilvl w:val="0"/>
          <w:numId w:val="12"/>
        </w:numPr>
        <w:suppressAutoHyphens w:val="0"/>
        <w:spacing w:after="200"/>
        <w:ind w:left="1133" w:hangingChars="515" w:hanging="1133"/>
        <w:rPr>
          <w:rFonts w:eastAsia="SimSun"/>
          <w:szCs w:val="22"/>
          <w:lang w:val="en-US" w:eastAsia="zh-CN"/>
        </w:rPr>
      </w:pPr>
      <w:r w:rsidRPr="00276DB9">
        <w:rPr>
          <w:rFonts w:eastAsia="SimSun"/>
          <w:szCs w:val="22"/>
          <w:lang w:val="en-US" w:eastAsia="zh-CN"/>
        </w:rPr>
        <w:t>The 802.11az amendment shall support at least one mode of operation that enables AOA/DOA measurement in the 60GHz band with an accuracy of 5deg, @90%.</w:t>
      </w:r>
      <w:r>
        <w:rPr>
          <w:rFonts w:eastAsia="SimSun"/>
          <w:szCs w:val="22"/>
          <w:lang w:val="en-US" w:eastAsia="zh-CN"/>
        </w:rPr>
        <w:fldChar w:fldCharType="begin"/>
      </w:r>
      <w:r w:rsidR="00B15CE6">
        <w:rPr>
          <w:rFonts w:eastAsia="SimSun"/>
          <w:szCs w:val="22"/>
          <w:lang w:val="en-US" w:eastAsia="zh-CN"/>
        </w:rPr>
        <w:instrText xml:space="preserve"> REF _Ref445846893 \r \h </w:instrText>
      </w:r>
      <w:r>
        <w:rPr>
          <w:rFonts w:eastAsia="SimSun"/>
          <w:szCs w:val="22"/>
          <w:lang w:val="en-US" w:eastAsia="zh-CN"/>
        </w:rPr>
      </w:r>
      <w:r>
        <w:rPr>
          <w:rFonts w:eastAsia="SimSun"/>
          <w:szCs w:val="22"/>
          <w:lang w:val="en-US" w:eastAsia="zh-CN"/>
        </w:rPr>
        <w:fldChar w:fldCharType="separate"/>
      </w:r>
      <w:r w:rsidR="002F08C2">
        <w:rPr>
          <w:rFonts w:eastAsia="SimSun"/>
          <w:szCs w:val="22"/>
          <w:lang w:val="en-US" w:eastAsia="zh-CN"/>
        </w:rPr>
        <w:t>[Ref-6]</w:t>
      </w:r>
      <w:r>
        <w:rPr>
          <w:rFonts w:eastAsia="SimSun"/>
          <w:szCs w:val="22"/>
          <w:lang w:val="en-US" w:eastAsia="zh-CN"/>
        </w:rPr>
        <w:fldChar w:fldCharType="end"/>
      </w:r>
    </w:p>
    <w:p w14:paraId="410F38C6" w14:textId="77777777" w:rsidR="00145DDF" w:rsidRPr="00276DB9" w:rsidRDefault="0087391A" w:rsidP="00276DB9">
      <w:pPr>
        <w:pStyle w:val="ListParagraph"/>
        <w:numPr>
          <w:ilvl w:val="0"/>
          <w:numId w:val="12"/>
        </w:numPr>
        <w:suppressAutoHyphens w:val="0"/>
        <w:spacing w:after="200"/>
        <w:ind w:left="1133" w:hangingChars="515" w:hanging="1133"/>
        <w:rPr>
          <w:rFonts w:eastAsia="SimSun"/>
          <w:szCs w:val="22"/>
          <w:lang w:val="en-US" w:eastAsia="zh-CN"/>
        </w:rPr>
      </w:pPr>
      <w:r w:rsidRPr="00276DB9">
        <w:rPr>
          <w:rFonts w:eastAsia="SimSun"/>
          <w:szCs w:val="22"/>
          <w:lang w:val="en-US" w:eastAsia="zh-CN"/>
        </w:rPr>
        <w:t>The 802.11az amendment shall support at least one mode of operation that enables range/AOA measurement in the 60GHz band with a latency of 10ms</w:t>
      </w:r>
      <w:r w:rsidR="00E02CB2">
        <w:rPr>
          <w:rFonts w:eastAsia="SimSun" w:hint="eastAsia"/>
          <w:szCs w:val="22"/>
          <w:lang w:val="en-US" w:eastAsia="zh-CN"/>
        </w:rPr>
        <w:t>.</w:t>
      </w:r>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r>
        <w:rPr>
          <w:rFonts w:eastAsia="SimSun"/>
          <w:szCs w:val="22"/>
          <w:lang w:val="en-US" w:eastAsia="zh-CN"/>
        </w:rPr>
      </w:r>
      <w:r>
        <w:rPr>
          <w:rFonts w:eastAsia="SimSun"/>
          <w:szCs w:val="22"/>
          <w:lang w:val="en-US" w:eastAsia="zh-CN"/>
        </w:rPr>
        <w:fldChar w:fldCharType="separate"/>
      </w:r>
      <w:r w:rsidR="002F08C2">
        <w:rPr>
          <w:rFonts w:eastAsia="SimSun"/>
          <w:szCs w:val="22"/>
          <w:lang w:val="en-US" w:eastAsia="zh-CN"/>
        </w:rPr>
        <w:t>[Ref-6]</w:t>
      </w:r>
      <w:r>
        <w:rPr>
          <w:rFonts w:eastAsia="SimSun"/>
          <w:szCs w:val="22"/>
          <w:lang w:val="en-US" w:eastAsia="zh-CN"/>
        </w:rPr>
        <w:fldChar w:fldCharType="end"/>
      </w:r>
    </w:p>
    <w:p w14:paraId="0001E078" w14:textId="77777777" w:rsidR="00145DDF" w:rsidRPr="00276DB9" w:rsidRDefault="0087391A" w:rsidP="00276DB9">
      <w:pPr>
        <w:pStyle w:val="ListParagraph"/>
        <w:numPr>
          <w:ilvl w:val="0"/>
          <w:numId w:val="12"/>
        </w:numPr>
        <w:suppressAutoHyphens w:val="0"/>
        <w:spacing w:after="200"/>
        <w:ind w:left="1133" w:hangingChars="515" w:hanging="1133"/>
        <w:rPr>
          <w:rFonts w:eastAsia="SimSun"/>
          <w:szCs w:val="22"/>
          <w:lang w:val="en-US" w:eastAsia="zh-CN"/>
        </w:rPr>
      </w:pPr>
      <w:r w:rsidRPr="00276DB9">
        <w:rPr>
          <w:rFonts w:eastAsia="SimSun"/>
          <w:szCs w:val="22"/>
          <w:lang w:val="en-US" w:eastAsia="zh-CN"/>
        </w:rPr>
        <w:t>The 802.11az amendment shall support at least one mode of operation that provides location using a single link range and angle measurement</w:t>
      </w:r>
      <w:r w:rsidR="00E02CB2">
        <w:rPr>
          <w:rFonts w:eastAsia="SimSun" w:hint="eastAsia"/>
          <w:szCs w:val="22"/>
          <w:lang w:val="en-US" w:eastAsia="zh-CN"/>
        </w:rPr>
        <w:t>.</w:t>
      </w:r>
      <w:r w:rsidR="00E02CB2" w:rsidRPr="00E02CB2">
        <w:rPr>
          <w:color w:val="000000"/>
          <w:szCs w:val="24"/>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r>
        <w:rPr>
          <w:rFonts w:eastAsia="SimSun"/>
          <w:szCs w:val="22"/>
          <w:lang w:val="en-US" w:eastAsia="zh-CN"/>
        </w:rPr>
      </w:r>
      <w:r>
        <w:rPr>
          <w:rFonts w:eastAsia="SimSun"/>
          <w:szCs w:val="22"/>
          <w:lang w:val="en-US" w:eastAsia="zh-CN"/>
        </w:rPr>
        <w:fldChar w:fldCharType="separate"/>
      </w:r>
      <w:r w:rsidR="002F08C2">
        <w:rPr>
          <w:rFonts w:eastAsia="SimSun"/>
          <w:szCs w:val="22"/>
          <w:lang w:val="en-US" w:eastAsia="zh-CN"/>
        </w:rPr>
        <w:t>[Ref-6]</w:t>
      </w:r>
      <w:r>
        <w:rPr>
          <w:rFonts w:eastAsia="SimSun"/>
          <w:szCs w:val="22"/>
          <w:lang w:val="en-US" w:eastAsia="zh-CN"/>
        </w:rPr>
        <w:fldChar w:fldCharType="end"/>
      </w:r>
    </w:p>
    <w:p w14:paraId="630D1B95" w14:textId="77777777" w:rsidR="00145DDF" w:rsidRPr="00276DB9" w:rsidRDefault="0087391A" w:rsidP="00276DB9">
      <w:pPr>
        <w:pStyle w:val="ListParagraph"/>
        <w:numPr>
          <w:ilvl w:val="0"/>
          <w:numId w:val="12"/>
        </w:numPr>
        <w:suppressAutoHyphens w:val="0"/>
        <w:spacing w:after="200"/>
        <w:ind w:left="1133" w:hangingChars="515" w:hanging="1133"/>
        <w:rPr>
          <w:rFonts w:eastAsia="SimSun"/>
          <w:szCs w:val="22"/>
          <w:lang w:val="en-US" w:eastAsia="zh-CN"/>
        </w:rPr>
      </w:pPr>
      <w:r w:rsidRPr="00276DB9">
        <w:rPr>
          <w:rFonts w:eastAsia="SimSun"/>
          <w:szCs w:val="22"/>
          <w:lang w:val="en-US" w:eastAsia="zh-CN"/>
        </w:rPr>
        <w:t>The 802.11az amendment shall support at least one mode of operation at 60GHz that enables range measurement at a minimum distance of at most 5 cm</w:t>
      </w:r>
      <w:r w:rsidR="00E02CB2">
        <w:rPr>
          <w:rFonts w:eastAsia="SimSun" w:hint="eastAsia"/>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r>
        <w:rPr>
          <w:rFonts w:eastAsia="SimSun"/>
          <w:szCs w:val="22"/>
          <w:lang w:val="en-US" w:eastAsia="zh-CN"/>
        </w:rPr>
      </w:r>
      <w:r>
        <w:rPr>
          <w:rFonts w:eastAsia="SimSun"/>
          <w:szCs w:val="22"/>
          <w:lang w:val="en-US" w:eastAsia="zh-CN"/>
        </w:rPr>
        <w:fldChar w:fldCharType="separate"/>
      </w:r>
      <w:r w:rsidR="002F08C2">
        <w:rPr>
          <w:rFonts w:eastAsia="SimSun"/>
          <w:szCs w:val="22"/>
          <w:lang w:val="en-US" w:eastAsia="zh-CN"/>
        </w:rPr>
        <w:t>[Ref-6]</w:t>
      </w:r>
      <w:r>
        <w:rPr>
          <w:rFonts w:eastAsia="SimSun"/>
          <w:szCs w:val="22"/>
          <w:lang w:val="en-US" w:eastAsia="zh-CN"/>
        </w:rPr>
        <w:fldChar w:fldCharType="end"/>
      </w:r>
    </w:p>
    <w:p w14:paraId="08E8019E" w14:textId="77777777" w:rsidR="00145DDF" w:rsidRPr="00276DB9" w:rsidRDefault="0087391A" w:rsidP="00276DB9">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276DB9">
        <w:rPr>
          <w:rFonts w:eastAsia="SimSun"/>
          <w:szCs w:val="22"/>
          <w:lang w:val="en-US" w:eastAsia="zh-CN"/>
        </w:rPr>
        <w:t>The 802.11az amendment shall support at least one mode of operation at 60GHz that enables concurrent location measurement of 12 users and 7APs over the same 60GHz channel.</w:t>
      </w:r>
      <w:r w:rsidR="00E02CB2" w:rsidRPr="00E02CB2">
        <w:rPr>
          <w:color w:val="000000"/>
          <w:szCs w:val="24"/>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r>
        <w:rPr>
          <w:rFonts w:eastAsia="SimSun"/>
          <w:szCs w:val="22"/>
          <w:lang w:val="en-US" w:eastAsia="zh-CN"/>
        </w:rPr>
      </w:r>
      <w:r>
        <w:rPr>
          <w:rFonts w:eastAsia="SimSun"/>
          <w:szCs w:val="22"/>
          <w:lang w:val="en-US" w:eastAsia="zh-CN"/>
        </w:rPr>
        <w:fldChar w:fldCharType="separate"/>
      </w:r>
      <w:r w:rsidR="002F08C2">
        <w:rPr>
          <w:rFonts w:eastAsia="SimSun"/>
          <w:szCs w:val="22"/>
          <w:lang w:val="en-US" w:eastAsia="zh-CN"/>
        </w:rPr>
        <w:t>[Ref-6]</w:t>
      </w:r>
      <w:r>
        <w:rPr>
          <w:rFonts w:eastAsia="SimSun"/>
          <w:szCs w:val="22"/>
          <w:lang w:val="en-US" w:eastAsia="zh-CN"/>
        </w:rPr>
        <w:fldChar w:fldCharType="end"/>
      </w:r>
    </w:p>
    <w:p w14:paraId="4792CD9C" w14:textId="77777777" w:rsidR="00D27153" w:rsidRPr="00D27153" w:rsidRDefault="00D27153" w:rsidP="00D27153">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
      </w:pPr>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p>
    <w:p w14:paraId="65E6B0E3" w14:textId="77777777" w:rsidR="00145DDF" w:rsidRPr="00276DB9" w:rsidRDefault="00D27153" w:rsidP="00276DB9">
      <w:pPr>
        <w:tabs>
          <w:tab w:val="left" w:pos="1134"/>
        </w:tabs>
        <w:suppressAutoHyphens w:val="0"/>
        <w:spacing w:after="200"/>
        <w:jc w:val="both"/>
        <w:rPr>
          <w:color w:val="000000"/>
          <w:szCs w:val="22"/>
          <w:lang w:val="en-US" w:eastAsia="zh-CN"/>
        </w:rPr>
      </w:pPr>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p>
    <w:p w14:paraId="5E1CDEC9" w14:textId="77777777" w:rsidR="00D27153" w:rsidRPr="00276DB9" w:rsidRDefault="007A36D7">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A36D7">
        <w:rPr>
          <w:rFonts w:eastAsia="SimSun"/>
          <w:szCs w:val="22"/>
          <w:lang w:val="en-US" w:eastAsia="zh-CN"/>
        </w:rPr>
        <w:t>Support locating and tracking all associated and at least 200 unassociated STAs per AP concurrently</w:t>
      </w:r>
      <w:r w:rsidR="00D27153">
        <w:rPr>
          <w:rFonts w:eastAsia="SimSun" w:hint="eastAsia"/>
          <w:szCs w:val="22"/>
          <w:lang w:val="en-US" w:eastAsia="zh-CN"/>
        </w:rPr>
        <w:t>.</w:t>
      </w:r>
      <w:r w:rsidR="00D27153" w:rsidRPr="00E02CB2">
        <w:rPr>
          <w:color w:val="000000"/>
          <w:szCs w:val="24"/>
          <w:lang w:val="en-US" w:eastAsia="zh-CN"/>
        </w:rPr>
        <w:t xml:space="preserve"> </w:t>
      </w:r>
      <w:r>
        <w:rPr>
          <w:color w:val="000000"/>
          <w:szCs w:val="24"/>
          <w:lang w:val="en-US" w:eastAsia="zh-CN"/>
        </w:rPr>
        <w:fldChar w:fldCharType="begin"/>
      </w:r>
      <w:r>
        <w:rPr>
          <w:color w:val="000000"/>
          <w:szCs w:val="24"/>
          <w:lang w:val="en-US" w:eastAsia="zh-CN"/>
        </w:rPr>
        <w:instrText xml:space="preserve"> REF _Ref457159818 \r \h </w:instrText>
      </w:r>
      <w:r>
        <w:rPr>
          <w:color w:val="000000"/>
          <w:szCs w:val="24"/>
          <w:lang w:val="en-US" w:eastAsia="zh-CN"/>
        </w:rPr>
      </w:r>
      <w:r>
        <w:rPr>
          <w:color w:val="000000"/>
          <w:szCs w:val="24"/>
          <w:lang w:val="en-US" w:eastAsia="zh-CN"/>
        </w:rPr>
        <w:fldChar w:fldCharType="separate"/>
      </w:r>
      <w:r w:rsidR="002F08C2">
        <w:rPr>
          <w:color w:val="000000"/>
          <w:szCs w:val="24"/>
          <w:lang w:val="en-US" w:eastAsia="zh-CN"/>
        </w:rPr>
        <w:t>[Ref-10]</w:t>
      </w:r>
      <w:r>
        <w:rPr>
          <w:color w:val="000000"/>
          <w:szCs w:val="24"/>
          <w:lang w:val="en-US" w:eastAsia="zh-CN"/>
        </w:rPr>
        <w:fldChar w:fldCharType="end"/>
      </w:r>
      <w:r w:rsidRPr="00D27153">
        <w:rPr>
          <w:color w:val="000000"/>
          <w:szCs w:val="22"/>
          <w:lang w:val="en-US" w:eastAsia="en-US"/>
        </w:rPr>
        <w:t xml:space="preserve"> </w:t>
      </w:r>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REF _Ref445846995 \r \h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[Ref-7]</w:t>
      </w:r>
      <w:r w:rsidR="0087391A">
        <w:rPr>
          <w:color w:val="000000"/>
          <w:szCs w:val="24"/>
          <w:lang w:val="en-US" w:eastAsia="zh-CN"/>
        </w:rPr>
        <w:fldChar w:fldCharType="end"/>
      </w:r>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r w:rsidR="00D27153" w:rsidRPr="00D27153">
        <w:rPr>
          <w:color w:val="000000"/>
          <w:szCs w:val="24"/>
          <w:lang w:val="en-US" w:eastAsia="zh-CN"/>
        </w:rPr>
        <w:t xml:space="preserve"> </w:t>
      </w:r>
      <w:r>
        <w:rPr>
          <w:color w:val="000000"/>
          <w:szCs w:val="24"/>
          <w:lang w:val="en-US" w:eastAsia="zh-CN"/>
        </w:rPr>
        <w:fldChar w:fldCharType="begin"/>
      </w:r>
      <w:r>
        <w:rPr>
          <w:color w:val="000000"/>
          <w:szCs w:val="24"/>
          <w:lang w:val="en-US" w:eastAsia="zh-CN"/>
        </w:rPr>
        <w:instrText xml:space="preserve"> REF _Ref457159818 \r \h </w:instrText>
      </w:r>
      <w:r>
        <w:rPr>
          <w:color w:val="000000"/>
          <w:szCs w:val="24"/>
          <w:lang w:val="en-US" w:eastAsia="zh-CN"/>
        </w:rPr>
      </w:r>
      <w:r>
        <w:rPr>
          <w:color w:val="000000"/>
          <w:szCs w:val="24"/>
          <w:lang w:val="en-US" w:eastAsia="zh-CN"/>
        </w:rPr>
        <w:fldChar w:fldCharType="separate"/>
      </w:r>
      <w:r w:rsidR="002F08C2">
        <w:rPr>
          <w:color w:val="000000"/>
          <w:szCs w:val="24"/>
          <w:lang w:val="en-US" w:eastAsia="zh-CN"/>
        </w:rPr>
        <w:t>[Ref-10]</w:t>
      </w:r>
      <w:r>
        <w:rPr>
          <w:color w:val="000000"/>
          <w:szCs w:val="24"/>
          <w:lang w:val="en-US" w:eastAsia="zh-CN"/>
        </w:rPr>
        <w:fldChar w:fldCharType="end"/>
      </w:r>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865C48">
        <w:rPr>
          <w:color w:val="000000"/>
          <w:szCs w:val="22"/>
          <w:lang w:val="en-US" w:eastAsia="en-US"/>
        </w:rPr>
        <w:t>Operate with tracking refresh rates ranging from 0.1 to 0.5Hz with higher refresh rates available in APs dedicated to providing location.</w:t>
      </w:r>
      <w:r>
        <w:rPr>
          <w:color w:val="000000"/>
          <w:szCs w:val="22"/>
          <w:lang w:val="en-US" w:eastAsia="en-US"/>
        </w:rPr>
        <w:fldChar w:fldCharType="begin"/>
      </w:r>
      <w:r>
        <w:rPr>
          <w:color w:val="000000"/>
          <w:szCs w:val="22"/>
          <w:lang w:val="en-US" w:eastAsia="en-US"/>
        </w:rPr>
        <w:instrText xml:space="preserve"> REF _Ref457159818 \r \h </w:instrText>
      </w:r>
      <w:r>
        <w:rPr>
          <w:color w:val="000000"/>
          <w:szCs w:val="22"/>
          <w:lang w:val="en-US" w:eastAsia="en-US"/>
        </w:rPr>
      </w:r>
      <w:r>
        <w:rPr>
          <w:color w:val="000000"/>
          <w:szCs w:val="22"/>
          <w:lang w:val="en-US" w:eastAsia="en-US"/>
        </w:rPr>
        <w:fldChar w:fldCharType="separate"/>
      </w:r>
      <w:r w:rsidR="002F08C2">
        <w:rPr>
          <w:color w:val="000000"/>
          <w:szCs w:val="22"/>
          <w:lang w:val="en-US" w:eastAsia="en-US"/>
        </w:rPr>
        <w:t>[Ref-10]</w:t>
      </w:r>
      <w:r>
        <w:rPr>
          <w:color w:val="000000"/>
          <w:szCs w:val="22"/>
          <w:lang w:val="en-US" w:eastAsia="en-US"/>
        </w:rPr>
        <w:fldChar w:fldCharType="end"/>
      </w:r>
    </w:p>
    <w:p w14:paraId="7FD3338E" w14:textId="77777777" w:rsidR="00D27153" w:rsidRPr="00276DB9" w:rsidRDefault="00D27153" w:rsidP="00D27153">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r w:rsidR="0087391A">
        <w:rPr>
          <w:color w:val="000000"/>
          <w:szCs w:val="24"/>
          <w:lang w:val="en-US" w:eastAsia="zh-CN"/>
        </w:rPr>
        <w:fldChar w:fldCharType="begin"/>
      </w:r>
      <w:r w:rsidR="00B15CE6">
        <w:rPr>
          <w:color w:val="000000"/>
          <w:szCs w:val="24"/>
          <w:lang w:val="en-US" w:eastAsia="zh-CN"/>
        </w:rPr>
        <w:instrText xml:space="preserve"> REF _Ref445846995 \r \h </w:instrText>
      </w:r>
      <w:r w:rsidR="0087391A">
        <w:rPr>
          <w:color w:val="000000"/>
          <w:szCs w:val="24"/>
          <w:lang w:val="en-US" w:eastAsia="zh-CN"/>
        </w:rPr>
      </w:r>
      <w:r w:rsidR="0087391A">
        <w:rPr>
          <w:color w:val="000000"/>
          <w:szCs w:val="24"/>
          <w:lang w:val="en-US" w:eastAsia="zh-CN"/>
        </w:rPr>
        <w:fldChar w:fldCharType="separate"/>
      </w:r>
      <w:r w:rsidR="002F08C2">
        <w:rPr>
          <w:color w:val="000000"/>
          <w:szCs w:val="24"/>
          <w:lang w:val="en-US" w:eastAsia="zh-CN"/>
        </w:rPr>
        <w:t>[Ref-7]</w:t>
      </w:r>
      <w:r w:rsidR="0087391A">
        <w:rPr>
          <w:color w:val="000000"/>
          <w:szCs w:val="24"/>
          <w:lang w:val="en-US" w:eastAsia="zh-CN"/>
        </w:rPr>
        <w:fldChar w:fldCharType="end"/>
      </w:r>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0205A5">
        <w:rPr>
          <w:color w:val="000000"/>
          <w:szCs w:val="22"/>
          <w:lang w:val="en-US" w:eastAsia="en-US"/>
        </w:rPr>
        <w:t xml:space="preserve">The scalable mode of the 802.11az positioning measurement protocol should minimize the </w:t>
      </w:r>
      <w:proofErr w:type="gramStart"/>
      <w:r w:rsidRPr="000205A5">
        <w:rPr>
          <w:color w:val="000000"/>
          <w:szCs w:val="22"/>
          <w:lang w:val="en-US" w:eastAsia="en-US"/>
        </w:rPr>
        <w:t>STA‘</w:t>
      </w:r>
      <w:proofErr w:type="gramEnd"/>
      <w:r w:rsidRPr="000205A5">
        <w:rPr>
          <w:color w:val="000000"/>
          <w:szCs w:val="22"/>
          <w:lang w:val="en-US" w:eastAsia="en-US"/>
        </w:rPr>
        <w:t xml:space="preserve">s power consumption. </w:t>
      </w:r>
      <w:r>
        <w:rPr>
          <w:color w:val="000000"/>
          <w:szCs w:val="22"/>
          <w:lang w:val="en-US" w:eastAsia="en-US"/>
        </w:rPr>
        <w:fldChar w:fldCharType="begin"/>
      </w:r>
      <w:r>
        <w:rPr>
          <w:color w:val="000000"/>
          <w:szCs w:val="22"/>
          <w:lang w:val="en-US" w:eastAsia="en-US"/>
        </w:rPr>
        <w:instrText xml:space="preserve"> REF _Ref457155672 \r \h </w:instrText>
      </w:r>
      <w:r>
        <w:rPr>
          <w:color w:val="000000"/>
          <w:szCs w:val="22"/>
          <w:lang w:val="en-US" w:eastAsia="en-US"/>
        </w:rPr>
      </w:r>
      <w:r>
        <w:rPr>
          <w:color w:val="000000"/>
          <w:szCs w:val="22"/>
          <w:lang w:val="en-US" w:eastAsia="en-US"/>
        </w:rPr>
        <w:fldChar w:fldCharType="separate"/>
      </w:r>
      <w:r w:rsidR="002F08C2">
        <w:rPr>
          <w:color w:val="000000"/>
          <w:szCs w:val="22"/>
          <w:lang w:val="en-US" w:eastAsia="en-US"/>
        </w:rPr>
        <w:t>[Ref-9]</w:t>
      </w:r>
      <w:r>
        <w:rPr>
          <w:color w:val="000000"/>
          <w:szCs w:val="22"/>
          <w:lang w:val="en-US" w:eastAsia="en-US"/>
        </w:rPr>
        <w:fldChar w:fldCharType="end"/>
      </w:r>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r>
        <w:rPr>
          <w:color w:val="000000"/>
          <w:szCs w:val="22"/>
          <w:lang w:val="en-US" w:eastAsia="en-US"/>
        </w:rPr>
        <w:fldChar w:fldCharType="begin"/>
      </w:r>
      <w:r>
        <w:rPr>
          <w:color w:val="000000"/>
          <w:szCs w:val="22"/>
          <w:lang w:val="en-US" w:eastAsia="en-US"/>
        </w:rPr>
        <w:instrText xml:space="preserve"> REF _Ref457155672 \r \h </w:instrText>
      </w:r>
      <w:r>
        <w:rPr>
          <w:color w:val="000000"/>
          <w:szCs w:val="22"/>
          <w:lang w:val="en-US" w:eastAsia="en-US"/>
        </w:rPr>
      </w:r>
      <w:r>
        <w:rPr>
          <w:color w:val="000000"/>
          <w:szCs w:val="22"/>
          <w:lang w:val="en-US" w:eastAsia="en-US"/>
        </w:rPr>
        <w:fldChar w:fldCharType="separate"/>
      </w:r>
      <w:r w:rsidR="002F08C2">
        <w:rPr>
          <w:color w:val="000000"/>
          <w:szCs w:val="22"/>
          <w:lang w:val="en-US" w:eastAsia="en-US"/>
        </w:rPr>
        <w:t>[Ref-9]</w:t>
      </w:r>
      <w:r>
        <w:rPr>
          <w:color w:val="000000"/>
          <w:szCs w:val="22"/>
          <w:lang w:val="en-US" w:eastAsia="en-US"/>
        </w:rPr>
        <w:fldChar w:fldCharType="end"/>
      </w:r>
      <w:r w:rsidRPr="000205A5">
        <w:rPr>
          <w:color w:val="000000"/>
          <w:szCs w:val="22"/>
          <w:lang w:val="en-US" w:eastAsia="en-US"/>
        </w:rPr>
        <w:t xml:space="preserve"> </w:t>
      </w:r>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r>
        <w:rPr>
          <w:color w:val="000000"/>
          <w:szCs w:val="22"/>
          <w:lang w:val="en-US" w:eastAsia="zh-CN"/>
        </w:rPr>
      </w:r>
      <w:r>
        <w:rPr>
          <w:color w:val="000000"/>
          <w:szCs w:val="22"/>
          <w:lang w:val="en-US" w:eastAsia="zh-CN"/>
        </w:rPr>
        <w:fldChar w:fldCharType="separate"/>
      </w:r>
      <w:r w:rsidR="002F08C2">
        <w:rPr>
          <w:color w:val="000000"/>
          <w:szCs w:val="22"/>
          <w:lang w:val="en-US" w:eastAsia="zh-CN"/>
        </w:rPr>
        <w:t>[Ref-10]</w:t>
      </w:r>
      <w:r>
        <w:rPr>
          <w:color w:val="000000"/>
          <w:szCs w:val="22"/>
          <w:lang w:val="en-US" w:eastAsia="zh-CN"/>
        </w:rPr>
        <w:fldChar w:fldCharType="end"/>
      </w:r>
    </w:p>
    <w:p w14:paraId="63BAA2C8" w14:textId="77777777" w:rsidR="00865C48" w:rsidRPr="00276DB9"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r>
        <w:rPr>
          <w:color w:val="000000"/>
          <w:szCs w:val="22"/>
          <w:lang w:val="en-US" w:eastAsia="zh-CN"/>
        </w:rPr>
      </w:r>
      <w:r>
        <w:rPr>
          <w:color w:val="000000"/>
          <w:szCs w:val="22"/>
          <w:lang w:val="en-US" w:eastAsia="zh-CN"/>
        </w:rPr>
        <w:fldChar w:fldCharType="separate"/>
      </w:r>
      <w:r w:rsidR="002F08C2">
        <w:rPr>
          <w:color w:val="000000"/>
          <w:szCs w:val="22"/>
          <w:lang w:val="en-US" w:eastAsia="zh-CN"/>
        </w:rPr>
        <w:t>[Ref-10]</w:t>
      </w:r>
      <w:r>
        <w:rPr>
          <w:color w:val="000000"/>
          <w:szCs w:val="22"/>
          <w:lang w:val="en-US" w:eastAsia="zh-CN"/>
        </w:rPr>
        <w:fldChar w:fldCharType="end"/>
      </w:r>
    </w:p>
    <w:p w14:paraId="0A03B9C3" w14:textId="77777777" w:rsidR="00D70B66" w:rsidRPr="00D27153" w:rsidRDefault="009E052E" w:rsidP="00D70B66">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
      </w:pPr>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r w:rsidR="00D70B66" w:rsidRPr="00D27153">
        <w:rPr>
          <w:rFonts w:ascii="Arial" w:hAnsi="Arial"/>
          <w:b/>
          <w:bCs/>
          <w:color w:val="000000"/>
          <w:sz w:val="24"/>
          <w:szCs w:val="28"/>
          <w:u w:val="single"/>
          <w:lang w:eastAsia="de-DE"/>
        </w:rPr>
        <w:t xml:space="preserve"> </w:t>
      </w:r>
      <w:r w:rsidRPr="009E052E">
        <w:rPr>
          <w:rFonts w:ascii="Arial" w:hAnsi="Arial"/>
          <w:b/>
          <w:bCs/>
          <w:color w:val="000000"/>
          <w:sz w:val="24"/>
          <w:szCs w:val="28"/>
          <w:u w:val="single"/>
          <w:lang w:eastAsia="zh-CN"/>
        </w:rPr>
        <w:t>derived</w:t>
      </w:r>
      <w:r>
        <w:rPr>
          <w:rFonts w:ascii="Arial" w:hAnsi="Arial" w:hint="eastAsia"/>
          <w:b/>
          <w:bCs/>
          <w:color w:val="000000"/>
          <w:sz w:val="24"/>
          <w:szCs w:val="28"/>
          <w:u w:val="single"/>
          <w:lang w:eastAsia="zh-CN"/>
        </w:rPr>
        <w:t xml:space="preserve"> </w:t>
      </w:r>
      <w:r w:rsidR="00865C48">
        <w:rPr>
          <w:rFonts w:ascii="Arial" w:hAnsi="Arial" w:hint="eastAsia"/>
          <w:b/>
          <w:bCs/>
          <w:color w:val="000000"/>
          <w:sz w:val="24"/>
          <w:szCs w:val="28"/>
          <w:u w:val="single"/>
          <w:lang w:eastAsia="zh-CN"/>
        </w:rPr>
        <w:t>from 802.</w:t>
      </w:r>
      <w:r>
        <w:rPr>
          <w:rFonts w:ascii="Arial" w:hAnsi="Arial" w:hint="eastAsia"/>
          <w:b/>
          <w:bCs/>
          <w:color w:val="000000"/>
          <w:sz w:val="24"/>
          <w:szCs w:val="28"/>
          <w:u w:val="single"/>
          <w:lang w:eastAsia="zh-CN"/>
        </w:rPr>
        <w:t>11ax</w:t>
      </w:r>
    </w:p>
    <w:p w14:paraId="4BFA1EEB" w14:textId="77777777" w:rsidR="00D70B66" w:rsidRPr="00276DB9" w:rsidRDefault="00D70B66" w:rsidP="00D70B66">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D70B66">
        <w:rPr>
          <w:rFonts w:eastAsia="SimSun"/>
          <w:szCs w:val="22"/>
          <w:lang w:val="en-US" w:eastAsia="zh-CN"/>
        </w:rPr>
        <w:t>The location protocol shall support positioning measurement of unassociated and associated STAs in the HE MU mode.</w:t>
      </w:r>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r w:rsidR="009E052E">
        <w:rPr>
          <w:rFonts w:eastAsia="SimSun"/>
          <w:szCs w:val="22"/>
          <w:lang w:val="en-US" w:eastAsia="zh-CN"/>
        </w:rPr>
      </w:r>
      <w:r w:rsidR="009E052E">
        <w:rPr>
          <w:rFonts w:eastAsia="SimSun"/>
          <w:szCs w:val="22"/>
          <w:lang w:val="en-US" w:eastAsia="zh-CN"/>
        </w:rPr>
        <w:fldChar w:fldCharType="separate"/>
      </w:r>
      <w:r w:rsidR="002F08C2">
        <w:rPr>
          <w:rFonts w:eastAsia="SimSun"/>
          <w:szCs w:val="22"/>
          <w:lang w:val="en-US" w:eastAsia="zh-CN"/>
        </w:rPr>
        <w:t>[Ref-8]</w:t>
      </w:r>
      <w:r w:rsidR="009E052E">
        <w:rPr>
          <w:rFonts w:eastAsia="SimSun"/>
          <w:szCs w:val="22"/>
          <w:lang w:val="en-US" w:eastAsia="zh-CN"/>
        </w:rPr>
        <w:fldChar w:fldCharType="end"/>
      </w:r>
    </w:p>
    <w:p w14:paraId="5580F63C" w14:textId="199D4093"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9E052E">
        <w:rPr>
          <w:color w:val="000000"/>
          <w:szCs w:val="22"/>
          <w:lang w:val="en-US" w:eastAsia="en-US"/>
        </w:rPr>
        <w:t xml:space="preserve">The 11az </w:t>
      </w:r>
      <w:r w:rsidR="0048159A" w:rsidRPr="009E052E">
        <w:rPr>
          <w:color w:val="000000"/>
          <w:szCs w:val="22"/>
          <w:lang w:val="en-US" w:eastAsia="en-US"/>
        </w:rPr>
        <w:t>amendment shall</w:t>
      </w:r>
      <w:r w:rsidRPr="009E052E">
        <w:rPr>
          <w:color w:val="000000"/>
          <w:szCs w:val="22"/>
          <w:lang w:val="en-US" w:eastAsia="en-US"/>
        </w:rPr>
        <w:t xml:space="preserve"> have a mode supporting concurrent positioning measurements of multiple STAs, in both associated and unassociated states in the HE MU mode.</w:t>
      </w:r>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r>
        <w:rPr>
          <w:color w:val="000000"/>
          <w:szCs w:val="22"/>
          <w:lang w:val="en-US" w:eastAsia="en-US"/>
        </w:rPr>
        <w:fldChar w:fldCharType="separate"/>
      </w:r>
      <w:r w:rsidR="002F08C2">
        <w:rPr>
          <w:color w:val="000000"/>
          <w:szCs w:val="22"/>
          <w:lang w:val="en-US" w:eastAsia="en-US"/>
        </w:rPr>
        <w:t>[Ref-8]</w:t>
      </w:r>
      <w:r>
        <w:rPr>
          <w:color w:val="000000"/>
          <w:szCs w:val="22"/>
          <w:lang w:val="en-US" w:eastAsia="en-US"/>
        </w:rPr>
        <w:fldChar w:fldCharType="end"/>
      </w:r>
    </w:p>
    <w:p w14:paraId="4F7345F8" w14:textId="40C30046"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9E052E">
        <w:rPr>
          <w:color w:val="000000"/>
          <w:szCs w:val="22"/>
          <w:lang w:val="en-US" w:eastAsia="en-US"/>
        </w:rPr>
        <w:t xml:space="preserve">The 11az amendment shall have a mode </w:t>
      </w:r>
      <w:r w:rsidR="0048159A" w:rsidRPr="009E052E">
        <w:rPr>
          <w:color w:val="000000"/>
          <w:szCs w:val="22"/>
          <w:lang w:val="en-US" w:eastAsia="en-US"/>
        </w:rPr>
        <w:t>supporting concurrent</w:t>
      </w:r>
      <w:r w:rsidRPr="009E052E">
        <w:rPr>
          <w:color w:val="000000"/>
          <w:szCs w:val="22"/>
          <w:lang w:val="en-US" w:eastAsia="en-US"/>
        </w:rPr>
        <w:t xml:space="preserve"> measurement from several transmit chains of an AP in HE operation mode.  The same requirement shall also apply to VHT operation mode.</w:t>
      </w:r>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r>
        <w:rPr>
          <w:color w:val="000000"/>
          <w:szCs w:val="22"/>
          <w:lang w:val="en-US" w:eastAsia="en-US"/>
        </w:rPr>
        <w:fldChar w:fldCharType="separate"/>
      </w:r>
      <w:r w:rsidR="002F08C2">
        <w:rPr>
          <w:color w:val="000000"/>
          <w:szCs w:val="22"/>
          <w:lang w:val="en-US" w:eastAsia="en-US"/>
        </w:rPr>
        <w:t>[Ref-8]</w:t>
      </w:r>
      <w:r>
        <w:rPr>
          <w:color w:val="000000"/>
          <w:szCs w:val="22"/>
          <w:lang w:val="en-US" w:eastAsia="en-US"/>
        </w:rPr>
        <w:fldChar w:fldCharType="end"/>
      </w:r>
    </w:p>
    <w:p w14:paraId="145023B2" w14:textId="13EE521A"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9E052E">
        <w:rPr>
          <w:color w:val="000000"/>
          <w:szCs w:val="22"/>
          <w:lang w:val="en-US" w:eastAsia="en-US"/>
        </w:rPr>
        <w:t xml:space="preserve">The 11az amendment shall have a mode </w:t>
      </w:r>
      <w:r w:rsidR="0048159A" w:rsidRPr="009E052E">
        <w:rPr>
          <w:color w:val="000000"/>
          <w:szCs w:val="22"/>
          <w:lang w:val="en-US" w:eastAsia="en-US"/>
        </w:rPr>
        <w:t>supporting</w:t>
      </w:r>
      <w:r w:rsidRPr="009E052E">
        <w:rPr>
          <w:color w:val="000000"/>
          <w:szCs w:val="22"/>
          <w:lang w:val="en-US" w:eastAsia="en-US"/>
        </w:rPr>
        <w:t xml:space="preserve"> concurrent measurement from several transmit chains of each non-AP STA in the HE operation mode.  The same requirement shall also apply to the VHT operation mode.</w:t>
      </w:r>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r>
        <w:rPr>
          <w:color w:val="000000"/>
          <w:szCs w:val="22"/>
          <w:lang w:val="en-US" w:eastAsia="en-US"/>
        </w:rPr>
        <w:fldChar w:fldCharType="separate"/>
      </w:r>
      <w:r w:rsidR="002F08C2">
        <w:rPr>
          <w:color w:val="000000"/>
          <w:szCs w:val="22"/>
          <w:lang w:val="en-US" w:eastAsia="en-US"/>
        </w:rPr>
        <w:t>[Ref-8]</w:t>
      </w:r>
      <w:r>
        <w:rPr>
          <w:color w:val="000000"/>
          <w:szCs w:val="22"/>
          <w:lang w:val="en-US" w:eastAsia="en-US"/>
        </w:rPr>
        <w:fldChar w:fldCharType="end"/>
      </w:r>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9E052E">
        <w:rPr>
          <w:color w:val="000000"/>
          <w:szCs w:val="22"/>
          <w:lang w:val="en-US" w:eastAsia="en-US"/>
        </w:rPr>
        <w:t>The 11az amendment shall have a mode enabling positioning measurements on all supported channel bandwidths.</w:t>
      </w:r>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r>
        <w:rPr>
          <w:color w:val="000000"/>
          <w:szCs w:val="22"/>
          <w:lang w:val="en-US" w:eastAsia="en-US"/>
        </w:rPr>
        <w:fldChar w:fldCharType="separate"/>
      </w:r>
      <w:r w:rsidR="002F08C2">
        <w:rPr>
          <w:color w:val="000000"/>
          <w:szCs w:val="22"/>
          <w:lang w:val="en-US" w:eastAsia="en-US"/>
        </w:rPr>
        <w:t>[Ref-8]</w:t>
      </w:r>
      <w:r>
        <w:rPr>
          <w:color w:val="000000"/>
          <w:szCs w:val="22"/>
          <w:lang w:val="en-US" w:eastAsia="en-US"/>
        </w:rPr>
        <w:fldChar w:fldCharType="end"/>
      </w:r>
    </w:p>
    <w:p w14:paraId="4ACF1436" w14:textId="77777777" w:rsidR="007E165A" w:rsidRPr="00276DB9"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
      </w:pPr>
      <w:r w:rsidRPr="00276DB9">
        <w:rPr>
          <w:rFonts w:ascii="Arial" w:hAnsi="Arial"/>
          <w:b/>
          <w:bCs/>
          <w:color w:val="000000"/>
          <w:sz w:val="24"/>
          <w:szCs w:val="28"/>
          <w:u w:val="single"/>
          <w:lang w:eastAsia="de-DE"/>
        </w:rPr>
        <w:t xml:space="preserve">Legacy </w:t>
      </w:r>
    </w:p>
    <w:p w14:paraId="05474A84" w14:textId="77777777" w:rsidR="005B33EB" w:rsidRPr="00276DB9" w:rsidRDefault="0087391A">
      <w:pPr>
        <w:numPr>
          <w:ilvl w:val="0"/>
          <w:numId w:val="12"/>
        </w:numPr>
        <w:tabs>
          <w:tab w:val="left" w:pos="1080"/>
          <w:tab w:val="left" w:pos="1170"/>
        </w:tabs>
        <w:suppressAutoHyphens w:val="0"/>
        <w:spacing w:after="200"/>
        <w:ind w:left="1080" w:hanging="1080"/>
        <w:rPr>
          <w:color w:val="000000"/>
          <w:szCs w:val="24"/>
          <w:lang w:val="en-US" w:eastAsia="en-US"/>
        </w:rPr>
      </w:pPr>
      <w:r w:rsidRPr="00276DB9">
        <w:rPr>
          <w:szCs w:val="24"/>
          <w:lang w:eastAsia="en-US"/>
        </w:rPr>
        <w:t xml:space="preserve">Legacy operation with </w:t>
      </w:r>
      <w:proofErr w:type="spellStart"/>
      <w:r w:rsidRPr="00276DB9">
        <w:rPr>
          <w:szCs w:val="24"/>
          <w:lang w:eastAsia="en-US"/>
        </w:rPr>
        <w:t>REVmc</w:t>
      </w:r>
      <w:proofErr w:type="spellEnd"/>
      <w:r w:rsidRPr="00276DB9">
        <w:rPr>
          <w:szCs w:val="24"/>
          <w:lang w:eastAsia="en-US"/>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
      </w:pPr>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p>
    <w:p w14:paraId="43CA2203" w14:textId="77777777" w:rsidR="005B33EB" w:rsidRPr="005B33EB" w:rsidRDefault="005B33EB" w:rsidP="00276DB9">
      <w:pPr>
        <w:numPr>
          <w:ilvl w:val="0"/>
          <w:numId w:val="12"/>
        </w:numPr>
        <w:tabs>
          <w:tab w:val="left" w:pos="1080"/>
          <w:tab w:val="left" w:pos="1170"/>
        </w:tabs>
        <w:suppressAutoHyphens w:val="0"/>
        <w:spacing w:after="200"/>
        <w:ind w:left="1080" w:hanging="1080"/>
        <w:rPr>
          <w:lang w:val="en-US" w:eastAsia="en-US"/>
        </w:rPr>
      </w:pPr>
      <w:r>
        <w:rPr>
          <w:szCs w:val="24"/>
          <w:lang w:val="de-DE" w:eastAsia="en-US"/>
        </w:rPr>
        <w:t xml:space="preserve">The </w:t>
      </w:r>
      <w:r w:rsidRPr="005B33EB">
        <w:rPr>
          <w:lang w:val="en-US" w:eastAsia="en-US"/>
        </w:rPr>
        <w:t>11az positioning protocol shall have at least one secured mode that meets all of the following security requirements in the associated state:</w:t>
      </w:r>
      <w:r w:rsidR="000508E0">
        <w:rPr>
          <w:lang w:val="en-US" w:eastAsia="en-US"/>
        </w:rPr>
        <w:fldChar w:fldCharType="begin"/>
      </w:r>
      <w:r w:rsidR="000508E0">
        <w:rPr>
          <w:lang w:val="en-US" w:eastAsia="en-US"/>
        </w:rPr>
        <w:instrText xml:space="preserve"> REF _Ref477187461 \r \h </w:instrText>
      </w:r>
      <w:r w:rsidR="000508E0">
        <w:rPr>
          <w:lang w:val="en-US" w:eastAsia="en-US"/>
        </w:rPr>
      </w:r>
      <w:r w:rsidR="000508E0">
        <w:rPr>
          <w:lang w:val="en-US" w:eastAsia="en-US"/>
        </w:rPr>
        <w:fldChar w:fldCharType="separate"/>
      </w:r>
      <w:r w:rsidR="000508E0">
        <w:rPr>
          <w:lang w:val="en-US" w:eastAsia="en-US"/>
        </w:rPr>
        <w:t>[Ref-11]</w:t>
      </w:r>
      <w:r w:rsidR="000508E0">
        <w:rPr>
          <w:lang w:val="en-US" w:eastAsia="en-US"/>
        </w:rPr>
        <w:fldChar w:fldCharType="end"/>
      </w:r>
    </w:p>
    <w:p w14:paraId="3C87B7DD" w14:textId="77777777" w:rsidR="000508E0" w:rsidRPr="000508E0" w:rsidRDefault="000508E0" w:rsidP="00276DB9">
      <w:pPr>
        <w:pStyle w:val="ListParagraph"/>
        <w:numPr>
          <w:ilvl w:val="0"/>
          <w:numId w:val="28"/>
        </w:numPr>
        <w:rPr>
          <w:lang w:val="en-US" w:eastAsia="en-US"/>
        </w:rPr>
      </w:pPr>
      <w:r w:rsidRPr="000508E0">
        <w:rPr>
          <w:lang w:val="en-US" w:eastAsia="en-US"/>
        </w:rPr>
        <w:t xml:space="preserve">Authentication - Mutual authentication of initiator and responder. </w:t>
      </w:r>
    </w:p>
    <w:p w14:paraId="3DA56CE8" w14:textId="77777777" w:rsidR="000508E0" w:rsidRPr="000508E0" w:rsidRDefault="000508E0" w:rsidP="00276DB9">
      <w:pPr>
        <w:pStyle w:val="ListParagraph"/>
        <w:numPr>
          <w:ilvl w:val="0"/>
          <w:numId w:val="28"/>
        </w:numPr>
        <w:rPr>
          <w:lang w:val="en-US" w:eastAsia="en-US"/>
        </w:rPr>
      </w:pPr>
      <w:r w:rsidRPr="000508E0">
        <w:rPr>
          <w:lang w:val="en-US" w:eastAsia="en-US"/>
        </w:rPr>
        <w:t xml:space="preserve">Encryption Algorithm - The cryptographic cipher combined with various methods for encrypting the message* used in 11az-positing protocol. </w:t>
      </w:r>
    </w:p>
    <w:p w14:paraId="0E4FCF09" w14:textId="77777777" w:rsidR="000508E0" w:rsidRPr="000508E0" w:rsidRDefault="000508E0" w:rsidP="00276DB9">
      <w:pPr>
        <w:pStyle w:val="ListParagraph"/>
        <w:numPr>
          <w:ilvl w:val="0"/>
          <w:numId w:val="28"/>
        </w:numPr>
        <w:rPr>
          <w:lang w:val="en-US" w:eastAsia="en-US"/>
        </w:rPr>
      </w:pPr>
      <w:r w:rsidRPr="000508E0">
        <w:rPr>
          <w:lang w:val="en-US" w:eastAsia="en-US"/>
        </w:rPr>
        <w:t xml:space="preserve">Key Management - Create, distribute and maintain the keys. </w:t>
      </w:r>
    </w:p>
    <w:p w14:paraId="26C63C13" w14:textId="77777777" w:rsidR="005B33EB" w:rsidRPr="005B33EB" w:rsidRDefault="000508E0" w:rsidP="00276DB9">
      <w:pPr>
        <w:pStyle w:val="ListParagraph"/>
        <w:numPr>
          <w:ilvl w:val="0"/>
          <w:numId w:val="28"/>
        </w:numPr>
        <w:rPr>
          <w:lang w:val="en-US" w:eastAsia="en-US"/>
        </w:rPr>
      </w:pPr>
      <w:r w:rsidRPr="000508E0">
        <w:rPr>
          <w:lang w:val="en-US" w:eastAsia="en-US"/>
        </w:rPr>
        <w:t>Message Integrity - Ensures that the encrypted message* has not been tampered with</w:t>
      </w:r>
      <w:r w:rsidR="005B33EB" w:rsidRPr="005B33EB">
        <w:rPr>
          <w:lang w:val="en-US" w:eastAsia="en-US"/>
        </w:rPr>
        <w:t>.</w:t>
      </w:r>
    </w:p>
    <w:p w14:paraId="1DFB7A66" w14:textId="77777777" w:rsidR="000508E0" w:rsidRDefault="005B33EB" w:rsidP="00276DB9">
      <w:pPr>
        <w:ind w:left="1440"/>
        <w:rPr>
          <w:lang w:val="en-US" w:eastAsia="en-US"/>
        </w:rPr>
      </w:pPr>
      <w:r w:rsidRPr="00CE3B0D">
        <w:rPr>
          <w:lang w:val="en-US" w:eastAsia="en-US"/>
        </w:rPr>
        <w:t>(* Message refers to frame and/or field(s) within the frame.)</w:t>
      </w:r>
    </w:p>
    <w:p w14:paraId="53935832" w14:textId="77777777" w:rsidR="0047026E" w:rsidRDefault="0047026E" w:rsidP="00276DB9">
      <w:pPr>
        <w:ind w:left="1440"/>
        <w:rPr>
          <w:lang w:val="en-US" w:eastAsia="en-US"/>
        </w:rPr>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lang w:val="en-US" w:eastAsia="en-US"/>
        </w:rPr>
      </w:pPr>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r>
        <w:rPr>
          <w:lang w:val="en-US" w:eastAsia="en-US"/>
        </w:rPr>
      </w:r>
      <w:r>
        <w:rPr>
          <w:lang w:val="en-US" w:eastAsia="en-US"/>
        </w:rPr>
        <w:fldChar w:fldCharType="separate"/>
      </w:r>
      <w:r>
        <w:rPr>
          <w:lang w:val="en-US" w:eastAsia="en-US"/>
        </w:rPr>
        <w:t>[Ref-11]</w:t>
      </w:r>
      <w:r>
        <w:rPr>
          <w:lang w:val="en-US" w:eastAsia="en-US"/>
        </w:rPr>
        <w:fldChar w:fldCharType="end"/>
      </w:r>
    </w:p>
    <w:p w14:paraId="066AF98E" w14:textId="77777777" w:rsidR="0047026E" w:rsidRPr="000508E0" w:rsidRDefault="0047026E" w:rsidP="0047026E">
      <w:pPr>
        <w:pStyle w:val="ListParagraph"/>
        <w:numPr>
          <w:ilvl w:val="0"/>
          <w:numId w:val="28"/>
        </w:numPr>
        <w:rPr>
          <w:lang w:val="en-US" w:eastAsia="en-US"/>
        </w:rPr>
      </w:pPr>
      <w:r w:rsidRPr="000508E0">
        <w:rPr>
          <w:lang w:val="en-US" w:eastAsia="en-US"/>
        </w:rPr>
        <w:t xml:space="preserve">Authentication - Mutual authentication of initiator and responder (provided there is a prior security context established). </w:t>
      </w:r>
    </w:p>
    <w:p w14:paraId="50F46E6A" w14:textId="77777777" w:rsidR="0047026E" w:rsidRPr="000508E0" w:rsidRDefault="0047026E" w:rsidP="0047026E">
      <w:pPr>
        <w:pStyle w:val="ListParagraph"/>
        <w:numPr>
          <w:ilvl w:val="0"/>
          <w:numId w:val="28"/>
        </w:numPr>
        <w:rPr>
          <w:lang w:val="en-US" w:eastAsia="en-US"/>
        </w:rPr>
      </w:pPr>
      <w:r w:rsidRPr="000508E0">
        <w:rPr>
          <w:lang w:val="en-US" w:eastAsia="en-US"/>
        </w:rPr>
        <w:t xml:space="preserve">Encryption Algorithm - The cryptographic cipher combined with various methods for encrypting the message* used in 11az-positing protocol. </w:t>
      </w:r>
    </w:p>
    <w:p w14:paraId="4C3CAA54" w14:textId="77777777" w:rsidR="0047026E" w:rsidRPr="000508E0" w:rsidRDefault="0047026E" w:rsidP="0047026E">
      <w:pPr>
        <w:pStyle w:val="ListParagraph"/>
        <w:numPr>
          <w:ilvl w:val="0"/>
          <w:numId w:val="28"/>
        </w:numPr>
        <w:rPr>
          <w:lang w:val="en-US" w:eastAsia="en-US"/>
        </w:rPr>
      </w:pPr>
      <w:r w:rsidRPr="000508E0">
        <w:rPr>
          <w:lang w:val="en-US" w:eastAsia="en-US"/>
        </w:rPr>
        <w:t xml:space="preserve">Key Management - Create, distribute and maintain the keys. </w:t>
      </w:r>
    </w:p>
    <w:p w14:paraId="4E5F3FD7" w14:textId="77777777" w:rsidR="0047026E" w:rsidRPr="005B33EB" w:rsidRDefault="0047026E" w:rsidP="0047026E">
      <w:pPr>
        <w:pStyle w:val="ListParagraph"/>
        <w:numPr>
          <w:ilvl w:val="0"/>
          <w:numId w:val="28"/>
        </w:numPr>
        <w:rPr>
          <w:lang w:val="en-US" w:eastAsia="en-US"/>
        </w:rPr>
      </w:pPr>
      <w:r w:rsidRPr="000508E0">
        <w:rPr>
          <w:lang w:val="en-US" w:eastAsia="en-US"/>
        </w:rPr>
        <w:t>Message Integrity - Ensures that the encrypted message* has not been tampered with</w:t>
      </w:r>
      <w:r w:rsidRPr="005B33EB">
        <w:rPr>
          <w:lang w:val="en-US" w:eastAsia="en-US"/>
        </w:rPr>
        <w:t>.</w:t>
      </w:r>
    </w:p>
    <w:p w14:paraId="37210774" w14:textId="33C75012" w:rsidR="0047026E" w:rsidRPr="00CE3B0D" w:rsidRDefault="0047026E" w:rsidP="0047026E">
      <w:pPr>
        <w:ind w:left="1440"/>
        <w:rPr>
          <w:lang w:val="en-US" w:eastAsia="en-US"/>
        </w:rPr>
      </w:pPr>
      <w:r w:rsidRPr="00CE3B0D">
        <w:rPr>
          <w:lang w:val="en-US" w:eastAsia="en-US"/>
        </w:rPr>
        <w:t>(* Message refers to frame and/or field(s) within the frame.)</w:t>
      </w:r>
      <w:r w:rsidR="00EA30D9">
        <w:rPr>
          <w:lang w:val="en-US" w:eastAsia="en-US"/>
        </w:rPr>
        <w:t xml:space="preserve">             </w:t>
      </w:r>
    </w:p>
    <w:p w14:paraId="0927B9A5" w14:textId="77777777" w:rsidR="000508E0" w:rsidRDefault="000508E0" w:rsidP="00276DB9">
      <w:pPr>
        <w:ind w:left="720" w:firstLine="720"/>
        <w:rPr>
          <w:lang w:val="en-US" w:eastAsia="en-US"/>
        </w:rPr>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lang w:val="en-US" w:eastAsia="en-US"/>
        </w:rPr>
      </w:pPr>
      <w:r>
        <w:rPr>
          <w:szCs w:val="24"/>
          <w:lang w:val="de-DE" w:eastAsia="en-US"/>
        </w:rPr>
        <w:t xml:space="preserve">The </w:t>
      </w:r>
      <w:r w:rsidR="00CE3B0D" w:rsidRPr="00CE3B0D">
        <w:rPr>
          <w:lang w:val="en-US" w:eastAsia="en-US"/>
        </w:rPr>
        <w:t xml:space="preserve">11az protocol shall have at least one secured mode that protects against adversaries with capabilities </w:t>
      </w:r>
      <w:r w:rsidR="0047026E">
        <w:rPr>
          <w:lang w:val="en-US" w:eastAsia="en-US"/>
        </w:rPr>
        <w:t>as specified by R1 to R4 below</w:t>
      </w:r>
      <w:r w:rsidR="00CE3B0D" w:rsidRPr="00CE3B0D">
        <w:rPr>
          <w:lang w:val="en-US" w:eastAsia="en-US"/>
        </w:rPr>
        <w:t xml:space="preserve"> and with the following response time.</w:t>
      </w:r>
      <w:r>
        <w:rPr>
          <w:lang w:val="en-US" w:eastAsia="en-US"/>
        </w:rPr>
        <w:fldChar w:fldCharType="begin"/>
      </w:r>
      <w:r>
        <w:rPr>
          <w:lang w:val="en-US" w:eastAsia="en-US"/>
        </w:rPr>
        <w:instrText xml:space="preserve"> REF _Ref477187461 \r \h </w:instrText>
      </w:r>
      <w:r>
        <w:rPr>
          <w:lang w:val="en-US" w:eastAsia="en-US"/>
        </w:rPr>
      </w:r>
      <w:r>
        <w:rPr>
          <w:lang w:val="en-US" w:eastAsia="en-US"/>
        </w:rPr>
        <w:fldChar w:fldCharType="separate"/>
      </w:r>
      <w:r>
        <w:rPr>
          <w:lang w:val="en-US" w:eastAsia="en-US"/>
        </w:rPr>
        <w:t>[Ref-11]</w:t>
      </w:r>
      <w:r>
        <w:rPr>
          <w:lang w:val="en-US" w:eastAsia="en-US"/>
        </w:rPr>
        <w:fldChar w:fldCharType="end"/>
      </w:r>
    </w:p>
    <w:p w14:paraId="1346766A" w14:textId="77777777" w:rsidR="00CE3B0D" w:rsidRDefault="00CE3B0D" w:rsidP="00CE3B0D">
      <w:pPr>
        <w:numPr>
          <w:ilvl w:val="1"/>
          <w:numId w:val="12"/>
        </w:numPr>
        <w:tabs>
          <w:tab w:val="left" w:pos="1080"/>
          <w:tab w:val="left" w:pos="1170"/>
        </w:tabs>
        <w:suppressAutoHyphens w:val="0"/>
        <w:spacing w:after="200"/>
        <w:rPr>
          <w:ins w:id="3" w:author="Microsoft Office User" w:date="2017-06-07T12:55:00Z"/>
          <w:lang w:val="en-US" w:eastAsia="en-US"/>
        </w:rPr>
      </w:pPr>
      <w:r w:rsidRPr="00CE3B0D">
        <w:rPr>
          <w:lang w:val="en-US" w:eastAsia="en-US"/>
        </w:rPr>
        <w:t xml:space="preserve">Type A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p>
    <w:p w14:paraId="145CB113" w14:textId="38D45707" w:rsidR="005A46AD" w:rsidRPr="00057400" w:rsidRDefault="005A46AD">
      <w:pPr>
        <w:pStyle w:val="ListParagraph"/>
        <w:tabs>
          <w:tab w:val="left" w:pos="1080"/>
          <w:tab w:val="left" w:pos="1170"/>
        </w:tabs>
        <w:suppressAutoHyphens w:val="0"/>
        <w:spacing w:after="200"/>
        <w:ind w:left="360"/>
        <w:rPr>
          <w:color w:val="315BBD"/>
          <w:lang w:val="en-US" w:eastAsia="en-US"/>
          <w:rPrChange w:id="4" w:author="Microsoft Office User" w:date="2017-06-07T12:56:00Z">
            <w:rPr>
              <w:lang w:val="en-US" w:eastAsia="en-US"/>
            </w:rPr>
          </w:rPrChange>
        </w:rPr>
        <w:pPrChange w:id="5" w:author="Microsoft Office User" w:date="2017-06-07T12:56:00Z">
          <w:pPr>
            <w:numPr>
              <w:ilvl w:val="1"/>
              <w:numId w:val="12"/>
            </w:numPr>
            <w:tabs>
              <w:tab w:val="left" w:pos="1080"/>
              <w:tab w:val="left" w:pos="1170"/>
            </w:tabs>
            <w:suppressAutoHyphens w:val="0"/>
            <w:spacing w:after="200"/>
            <w:ind w:left="1440" w:hanging="360"/>
          </w:pPr>
        </w:pPrChange>
      </w:pPr>
      <w:ins w:id="6" w:author="Microsoft Office User" w:date="2017-06-07T12:55:00Z">
        <w:r>
          <w:rPr>
            <w:color w:val="315BBD"/>
            <w:lang w:val="en-US" w:eastAsia="en-US"/>
          </w:rPr>
          <w:tab/>
        </w:r>
      </w:ins>
      <w:r w:rsidR="000D4481">
        <w:rPr>
          <w:color w:val="315BBD"/>
          <w:lang w:val="en-US" w:eastAsia="en-US"/>
        </w:rPr>
        <w:t xml:space="preserve">      </w:t>
      </w:r>
      <w:ins w:id="7" w:author="Microsoft Office User" w:date="2017-06-07T12:55:00Z">
        <w:r w:rsidRPr="005A46AD">
          <w:rPr>
            <w:color w:val="315BBD"/>
            <w:lang w:val="en-US" w:eastAsia="en-US"/>
          </w:rPr>
          <w:t>{</w:t>
        </w:r>
        <w:proofErr w:type="spellStart"/>
        <w:r w:rsidRPr="005A46AD">
          <w:rPr>
            <w:color w:val="315BBD"/>
            <w:lang w:val="en-US" w:eastAsia="en-US"/>
          </w:rPr>
          <w:t>QiWang’s</w:t>
        </w:r>
        <w:proofErr w:type="spellEnd"/>
        <w:r w:rsidRPr="005A46AD">
          <w:rPr>
            <w:color w:val="315BBD"/>
            <w:lang w:val="en-US" w:eastAsia="en-US"/>
          </w:rPr>
          <w:t xml:space="preserve"> comment: Which frequency band does “</w:t>
        </w:r>
        <w:proofErr w:type="spellStart"/>
        <w:r w:rsidRPr="005A46AD">
          <w:rPr>
            <w:color w:val="315BBD"/>
            <w:lang w:val="en-US" w:eastAsia="en-US"/>
          </w:rPr>
          <w:t>TGaz</w:t>
        </w:r>
        <w:proofErr w:type="spellEnd"/>
        <w:r w:rsidRPr="005A46AD">
          <w:rPr>
            <w:color w:val="315BBD"/>
            <w:lang w:val="en-US" w:eastAsia="en-US"/>
          </w:rPr>
          <w:t xml:space="preserve"> R36 a” apply to? Please specify}. </w:t>
        </w:r>
      </w:ins>
    </w:p>
    <w:p w14:paraId="1139726A" w14:textId="77777777" w:rsidR="00CE3B0D" w:rsidRDefault="00CE3B0D" w:rsidP="00CE3B0D">
      <w:pPr>
        <w:numPr>
          <w:ilvl w:val="1"/>
          <w:numId w:val="12"/>
        </w:numPr>
        <w:tabs>
          <w:tab w:val="left" w:pos="1080"/>
          <w:tab w:val="left" w:pos="1170"/>
        </w:tabs>
        <w:suppressAutoHyphens w:val="0"/>
        <w:spacing w:after="200"/>
        <w:rPr>
          <w:ins w:id="8" w:author="Microsoft Office User" w:date="2017-06-07T12:55:00Z"/>
          <w:lang w:val="en-US" w:eastAsia="en-US"/>
        </w:rPr>
      </w:pPr>
      <w:r w:rsidRPr="00CE3B0D">
        <w:rPr>
          <w:lang w:val="en-US" w:eastAsia="en-US"/>
        </w:rPr>
        <w:t>Type B Adversary is assumed to have response time to known OTA events or known pre-defined fields of 1usec or longer (up to 1msec).</w:t>
      </w:r>
    </w:p>
    <w:p w14:paraId="02250311" w14:textId="370F69E5" w:rsidR="005A46AD" w:rsidRPr="00CE3B0D" w:rsidRDefault="005A46AD">
      <w:pPr>
        <w:tabs>
          <w:tab w:val="left" w:pos="1080"/>
          <w:tab w:val="left" w:pos="1170"/>
        </w:tabs>
        <w:suppressAutoHyphens w:val="0"/>
        <w:spacing w:after="200"/>
        <w:ind w:left="1440"/>
        <w:rPr>
          <w:lang w:val="en-US" w:eastAsia="en-US"/>
        </w:rPr>
        <w:pPrChange w:id="9" w:author="Microsoft Office User" w:date="2017-06-07T12:55:00Z">
          <w:pPr>
            <w:numPr>
              <w:ilvl w:val="1"/>
              <w:numId w:val="12"/>
            </w:numPr>
            <w:tabs>
              <w:tab w:val="left" w:pos="1080"/>
              <w:tab w:val="left" w:pos="1170"/>
            </w:tabs>
            <w:suppressAutoHyphens w:val="0"/>
            <w:spacing w:after="200"/>
            <w:ind w:left="1440" w:hanging="360"/>
          </w:pPr>
        </w:pPrChange>
      </w:pPr>
      <w:ins w:id="10" w:author="Microsoft Office User" w:date="2017-06-07T12:55:00Z">
        <w:r w:rsidRPr="00EE7FD2">
          <w:rPr>
            <w:color w:val="315BBD"/>
            <w:lang w:val="en-US" w:eastAsia="en-US"/>
          </w:rPr>
          <w:t>{</w:t>
        </w:r>
        <w:proofErr w:type="spellStart"/>
        <w:r w:rsidRPr="00EE7FD2">
          <w:rPr>
            <w:color w:val="315BBD"/>
            <w:lang w:val="en-US" w:eastAsia="en-US"/>
          </w:rPr>
          <w:t>QiWang’s</w:t>
        </w:r>
        <w:proofErr w:type="spellEnd"/>
        <w:r w:rsidRPr="00EE7FD2">
          <w:rPr>
            <w:color w:val="315BBD"/>
            <w:lang w:val="en-US" w:eastAsia="en-US"/>
          </w:rPr>
          <w:t xml:space="preserve"> comment: Which frequency band does “</w:t>
        </w:r>
        <w:proofErr w:type="spellStart"/>
        <w:r w:rsidRPr="00EE7FD2">
          <w:rPr>
            <w:color w:val="315BBD"/>
            <w:lang w:val="en-US" w:eastAsia="en-US"/>
          </w:rPr>
          <w:t>TGaz</w:t>
        </w:r>
        <w:proofErr w:type="spellEnd"/>
        <w:r w:rsidRPr="00EE7FD2">
          <w:rPr>
            <w:color w:val="315BBD"/>
            <w:lang w:val="en-US" w:eastAsia="en-US"/>
          </w:rPr>
          <w:t xml:space="preserve"> R36</w:t>
        </w:r>
        <w:r>
          <w:rPr>
            <w:color w:val="315BBD"/>
            <w:lang w:val="en-US" w:eastAsia="en-US"/>
          </w:rPr>
          <w:t xml:space="preserve"> b</w:t>
        </w:r>
        <w:r w:rsidRPr="00EE7FD2">
          <w:rPr>
            <w:color w:val="315BBD"/>
            <w:lang w:val="en-US" w:eastAsia="en-US"/>
          </w:rPr>
          <w:t>”</w:t>
        </w:r>
        <w:r>
          <w:rPr>
            <w:color w:val="315BBD"/>
            <w:lang w:val="en-US" w:eastAsia="en-US"/>
          </w:rPr>
          <w:t xml:space="preserve"> apply to? Please specif</w:t>
        </w:r>
        <w:r w:rsidRPr="00EE7FD2">
          <w:rPr>
            <w:color w:val="315BBD"/>
            <w:lang w:val="en-US" w:eastAsia="en-US"/>
          </w:rPr>
          <w:t>y}.</w:t>
        </w:r>
      </w:ins>
    </w:p>
    <w:p w14:paraId="63E6FEEF" w14:textId="77777777" w:rsidR="00CE3B0D" w:rsidRDefault="00CE3B0D" w:rsidP="00276DB9">
      <w:pPr>
        <w:tabs>
          <w:tab w:val="left" w:pos="1080"/>
          <w:tab w:val="left" w:pos="1170"/>
        </w:tabs>
        <w:suppressAutoHyphens w:val="0"/>
        <w:spacing w:after="200"/>
        <w:ind w:left="1080"/>
        <w:rPr>
          <w:ins w:id="11" w:author="Microsoft Office User" w:date="2017-06-07T12:55:00Z"/>
          <w:lang w:val="en-US" w:eastAsia="en-US"/>
        </w:rPr>
      </w:pPr>
      <w:r w:rsidRPr="00CE3B0D">
        <w:rPr>
          <w:lang w:val="en-US" w:eastAsia="en-US"/>
        </w:rPr>
        <w:t>Note: the STA capabilities is TBD (for both types of adversaries).</w:t>
      </w:r>
    </w:p>
    <w:p w14:paraId="1FC28008" w14:textId="12123556" w:rsidR="005A46AD" w:rsidRDefault="005A46AD" w:rsidP="005A46AD">
      <w:pPr>
        <w:tabs>
          <w:tab w:val="left" w:pos="1080"/>
          <w:tab w:val="left" w:pos="1170"/>
        </w:tabs>
        <w:suppressAutoHyphens w:val="0"/>
        <w:spacing w:after="200"/>
        <w:ind w:left="1080"/>
        <w:rPr>
          <w:ins w:id="12" w:author="Microsoft Office User" w:date="2017-06-07T12:55:00Z"/>
          <w:color w:val="315BBD"/>
          <w:lang w:val="en-US" w:eastAsia="en-US"/>
        </w:rPr>
      </w:pPr>
      <w:ins w:id="13" w:author="Microsoft Office User" w:date="2017-06-07T12:56:00Z">
        <w:r>
          <w:rPr>
            <w:color w:val="315BBD"/>
            <w:lang w:val="en-US" w:eastAsia="en-US"/>
          </w:rPr>
          <w:tab/>
        </w:r>
        <w:r>
          <w:rPr>
            <w:color w:val="315BBD"/>
            <w:lang w:val="en-US" w:eastAsia="en-US"/>
          </w:rPr>
          <w:tab/>
        </w:r>
      </w:ins>
      <w:ins w:id="14" w:author="Microsoft Office User" w:date="2017-06-07T12:55:00Z">
        <w:r w:rsidRPr="00EE7FD2">
          <w:rPr>
            <w:color w:val="315BBD"/>
            <w:lang w:val="en-US" w:eastAsia="en-US"/>
          </w:rPr>
          <w:t>{</w:t>
        </w:r>
        <w:proofErr w:type="spellStart"/>
        <w:r w:rsidRPr="00EE7FD2">
          <w:rPr>
            <w:color w:val="315BBD"/>
            <w:lang w:val="en-US" w:eastAsia="en-US"/>
          </w:rPr>
          <w:t>QiWang’s</w:t>
        </w:r>
        <w:proofErr w:type="spellEnd"/>
        <w:r w:rsidRPr="00EE7FD2">
          <w:rPr>
            <w:color w:val="315BBD"/>
            <w:lang w:val="en-US" w:eastAsia="en-US"/>
          </w:rPr>
          <w:t xml:space="preserve"> comment: </w:t>
        </w:r>
        <w:r>
          <w:rPr>
            <w:color w:val="315BBD"/>
            <w:lang w:val="en-US" w:eastAsia="en-US"/>
          </w:rPr>
          <w:t xml:space="preserve">A new adversary type with a smaller response time </w:t>
        </w:r>
      </w:ins>
      <w:ins w:id="15" w:author="Microsoft Office User" w:date="2017-06-16T16:37:00Z">
        <w:r w:rsidR="00E63B1E">
          <w:rPr>
            <w:color w:val="315BBD"/>
            <w:lang w:val="en-US" w:eastAsia="en-US"/>
          </w:rPr>
          <w:t>to attack</w:t>
        </w:r>
      </w:ins>
      <w:ins w:id="16" w:author="Microsoft Office User" w:date="2017-06-07T12:55:00Z">
        <w:r>
          <w:rPr>
            <w:color w:val="315BBD"/>
            <w:lang w:val="en-US" w:eastAsia="en-US"/>
          </w:rPr>
          <w:t xml:space="preserve"> 11ad/ay devices should be added</w:t>
        </w:r>
        <w:r w:rsidRPr="00EE7FD2">
          <w:rPr>
            <w:color w:val="315BBD"/>
            <w:lang w:val="en-US" w:eastAsia="en-US"/>
          </w:rPr>
          <w:t>}.</w:t>
        </w:r>
      </w:ins>
    </w:p>
    <w:p w14:paraId="03B66C88" w14:textId="5F64CEF9" w:rsidR="005A46AD" w:rsidRDefault="005A46AD" w:rsidP="005A46AD">
      <w:pPr>
        <w:tabs>
          <w:tab w:val="left" w:pos="1080"/>
          <w:tab w:val="left" w:pos="1170"/>
        </w:tabs>
        <w:suppressAutoHyphens w:val="0"/>
        <w:spacing w:after="200"/>
        <w:ind w:left="1080"/>
        <w:rPr>
          <w:ins w:id="17" w:author="Microsoft Office User" w:date="2017-06-07T12:55:00Z"/>
          <w:color w:val="315BBD"/>
          <w:lang w:val="en-US" w:eastAsia="en-US"/>
        </w:rPr>
      </w:pPr>
      <w:ins w:id="18" w:author="Microsoft Office User" w:date="2017-06-07T12:55:00Z">
        <w:r>
          <w:rPr>
            <w:color w:val="315BBD"/>
            <w:lang w:val="en-US" w:eastAsia="en-US"/>
          </w:rPr>
          <w:tab/>
        </w:r>
        <w:r>
          <w:rPr>
            <w:color w:val="315BBD"/>
            <w:lang w:val="en-US" w:eastAsia="en-US"/>
          </w:rPr>
          <w:tab/>
        </w:r>
        <w:r w:rsidRPr="00EE7FD2">
          <w:rPr>
            <w:color w:val="315BBD"/>
            <w:lang w:val="en-US" w:eastAsia="en-US"/>
          </w:rPr>
          <w:t>{</w:t>
        </w:r>
        <w:proofErr w:type="spellStart"/>
        <w:r w:rsidRPr="00EE7FD2">
          <w:rPr>
            <w:color w:val="315BBD"/>
            <w:lang w:val="en-US" w:eastAsia="en-US"/>
          </w:rPr>
          <w:t>QiWang’s</w:t>
        </w:r>
        <w:proofErr w:type="spellEnd"/>
        <w:r w:rsidRPr="00EE7FD2">
          <w:rPr>
            <w:color w:val="315BBD"/>
            <w:lang w:val="en-US" w:eastAsia="en-US"/>
          </w:rPr>
          <w:t xml:space="preserve"> comment: </w:t>
        </w:r>
        <w:r>
          <w:rPr>
            <w:color w:val="315BBD"/>
            <w:lang w:val="en-US" w:eastAsia="en-US"/>
          </w:rPr>
          <w:t xml:space="preserve">In addition to the response time, other threat details </w:t>
        </w:r>
      </w:ins>
      <w:ins w:id="19" w:author="Microsoft Office User" w:date="2017-06-16T16:59:00Z">
        <w:r w:rsidR="0070607C">
          <w:rPr>
            <w:color w:val="315BBD"/>
            <w:lang w:val="en-US" w:eastAsia="en-US"/>
          </w:rPr>
          <w:t>need to</w:t>
        </w:r>
      </w:ins>
      <w:ins w:id="20" w:author="Microsoft Office User" w:date="2017-06-07T12:55:00Z">
        <w:r>
          <w:rPr>
            <w:color w:val="315BBD"/>
            <w:lang w:val="en-US" w:eastAsia="en-US"/>
          </w:rPr>
          <w:t xml:space="preserve"> be added</w:t>
        </w:r>
        <w:r w:rsidRPr="00EE7FD2">
          <w:rPr>
            <w:color w:val="315BBD"/>
            <w:lang w:val="en-US" w:eastAsia="en-US"/>
          </w:rPr>
          <w:t>}.</w:t>
        </w:r>
      </w:ins>
    </w:p>
    <w:p w14:paraId="6779BEDE" w14:textId="77777777" w:rsidR="005A46AD" w:rsidRPr="00CE3B0D" w:rsidRDefault="005A46AD" w:rsidP="00276DB9">
      <w:pPr>
        <w:tabs>
          <w:tab w:val="left" w:pos="1080"/>
          <w:tab w:val="left" w:pos="1170"/>
        </w:tabs>
        <w:suppressAutoHyphens w:val="0"/>
        <w:spacing w:after="200"/>
        <w:ind w:left="1080"/>
        <w:rPr>
          <w:lang w:val="en-US" w:eastAsia="en-US"/>
        </w:rPr>
      </w:pPr>
    </w:p>
    <w:p w14:paraId="2FCEFA08" w14:textId="77777777" w:rsidR="00CE3B0D" w:rsidRDefault="00CE3B0D" w:rsidP="00276DB9">
      <w:pPr>
        <w:ind w:left="1080"/>
        <w:rPr>
          <w:lang w:val="en-US" w:eastAsia="en-US"/>
        </w:rPr>
      </w:pPr>
      <w:r>
        <w:rPr>
          <w:lang w:val="en-US" w:eastAsia="en-US"/>
        </w:rPr>
        <w:t>A</w:t>
      </w:r>
      <w:r w:rsidRPr="00CE3B0D">
        <w:rPr>
          <w:lang w:val="en-US" w:eastAsia="en-US"/>
        </w:rPr>
        <w:t>n adversary may have at least one or more of the following capabilities and limitations</w:t>
      </w:r>
      <w:r>
        <w:rPr>
          <w:lang w:val="en-US" w:eastAsia="en-US"/>
        </w:rPr>
        <w:t>:</w:t>
      </w:r>
    </w:p>
    <w:p w14:paraId="325ACB44" w14:textId="77777777" w:rsidR="00CE3B0D" w:rsidRPr="00CE3B0D" w:rsidRDefault="00CE3B0D" w:rsidP="00276DB9">
      <w:pPr>
        <w:ind w:left="1440"/>
        <w:rPr>
          <w:lang w:val="en-US" w:eastAsia="en-US"/>
        </w:rPr>
      </w:pPr>
      <w:r w:rsidRPr="00CE3B0D">
        <w:rPr>
          <w:lang w:val="en-US" w:eastAsia="en-US"/>
        </w:rPr>
        <w:t>[R1] An adversary t</w:t>
      </w:r>
      <w:r>
        <w:rPr>
          <w:lang w:val="en-US" w:eastAsia="en-US"/>
        </w:rPr>
        <w:t>hat uses commercial NIC/Sniffer;</w:t>
      </w:r>
    </w:p>
    <w:p w14:paraId="6034B8AF" w14:textId="77777777" w:rsidR="00CE3B0D" w:rsidRPr="00CE3B0D" w:rsidRDefault="00CE3B0D" w:rsidP="00276DB9">
      <w:pPr>
        <w:ind w:left="1440"/>
        <w:rPr>
          <w:lang w:val="en-US" w:eastAsia="en-US"/>
        </w:rPr>
      </w:pPr>
      <w:r w:rsidRPr="00CE3B0D">
        <w:rPr>
          <w:lang w:val="en-US" w:eastAsia="en-US"/>
        </w:rPr>
        <w:t>[R2] At most, the adversary may deploy/use two n</w:t>
      </w:r>
      <w:r>
        <w:rPr>
          <w:lang w:val="en-US" w:eastAsia="en-US"/>
        </w:rPr>
        <w:t xml:space="preserve">on-co-located </w:t>
      </w:r>
      <w:proofErr w:type="spellStart"/>
      <w:r>
        <w:rPr>
          <w:lang w:val="en-US" w:eastAsia="en-US"/>
        </w:rPr>
        <w:t>Tx</w:t>
      </w:r>
      <w:proofErr w:type="spellEnd"/>
      <w:r>
        <w:rPr>
          <w:lang w:val="en-US" w:eastAsia="en-US"/>
        </w:rPr>
        <w:t xml:space="preserve"> and Rx chains;</w:t>
      </w:r>
    </w:p>
    <w:p w14:paraId="619DE844" w14:textId="77777777" w:rsidR="00CE3B0D" w:rsidRPr="00CE3B0D" w:rsidRDefault="00CE3B0D" w:rsidP="00276DB9">
      <w:pPr>
        <w:ind w:left="1440"/>
        <w:rPr>
          <w:lang w:val="en-US" w:eastAsia="en-US"/>
        </w:rPr>
      </w:pPr>
      <w:r w:rsidRPr="00CE3B0D">
        <w:rPr>
          <w:lang w:val="en-US" w:eastAsia="en-US"/>
        </w:rPr>
        <w:t>[R3] The adversary shall be TOA and TOD capable on a</w:t>
      </w:r>
      <w:r>
        <w:rPr>
          <w:lang w:val="en-US" w:eastAsia="en-US"/>
        </w:rPr>
        <w:t>ll received/transmitted frames;</w:t>
      </w:r>
    </w:p>
    <w:p w14:paraId="01E4589E" w14:textId="2EE57898" w:rsidR="007E165A" w:rsidRPr="00276DB9" w:rsidRDefault="00CE3B0D" w:rsidP="00276DB9">
      <w:pPr>
        <w:ind w:left="1440"/>
        <w:rPr>
          <w:lang w:val="en-US" w:eastAsia="en-US"/>
        </w:rPr>
      </w:pPr>
      <w:r w:rsidRPr="00CE3B0D">
        <w:rPr>
          <w:lang w:val="en-US" w:eastAsia="en-US"/>
        </w:rPr>
        <w:t>[R4] The adversary shall be able to compose and transmit any 802.11 packet or part of it.</w:t>
      </w: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 xml:space="preserve">Compliance </w:t>
      </w:r>
      <w:proofErr w:type="spellStart"/>
      <w:r w:rsidRPr="00FA7C5A">
        <w:rPr>
          <w:rFonts w:ascii="Arial" w:hAnsi="Arial"/>
          <w:b/>
          <w:color w:val="000000"/>
          <w:sz w:val="28"/>
          <w:szCs w:val="24"/>
          <w:u w:val="single"/>
          <w:lang w:val="de-DE" w:eastAsia="de-DE"/>
        </w:rPr>
        <w:t>to</w:t>
      </w:r>
      <w:proofErr w:type="spellEnd"/>
      <w:r w:rsidRPr="00FA7C5A">
        <w:rPr>
          <w:rFonts w:ascii="Arial" w:hAnsi="Arial"/>
          <w:b/>
          <w:color w:val="000000"/>
          <w:sz w:val="28"/>
          <w:szCs w:val="24"/>
          <w:u w:val="single"/>
          <w:lang w:val="de-DE" w:eastAsia="de-DE"/>
        </w:rPr>
        <w:t xml:space="preserve"> PAR</w:t>
      </w:r>
      <w:r w:rsidR="00413C1B">
        <w:rPr>
          <w:rFonts w:ascii="Arial" w:hAnsi="Arial"/>
          <w:b/>
          <w:color w:val="000000"/>
          <w:sz w:val="28"/>
          <w:szCs w:val="24"/>
          <w:u w:val="single"/>
          <w:lang w:val="de-DE" w:eastAsia="de-DE"/>
        </w:rPr>
        <w:t xml:space="preserve"> </w:t>
      </w:r>
      <w:proofErr w:type="spellStart"/>
      <w:r w:rsidR="00413C1B">
        <w:rPr>
          <w:rFonts w:ascii="Arial" w:hAnsi="Arial"/>
          <w:b/>
          <w:color w:val="000000"/>
          <w:sz w:val="28"/>
          <w:szCs w:val="24"/>
          <w:u w:val="single"/>
          <w:lang w:val="de-DE" w:eastAsia="de-DE"/>
        </w:rPr>
        <w:t>and</w:t>
      </w:r>
      <w:proofErr w:type="spellEnd"/>
      <w:r w:rsidR="00413C1B">
        <w:rPr>
          <w:rFonts w:ascii="Arial" w:hAnsi="Arial"/>
          <w:b/>
          <w:color w:val="000000"/>
          <w:sz w:val="28"/>
          <w:szCs w:val="24"/>
          <w:u w:val="single"/>
          <w:lang w:val="de-DE" w:eastAsia="de-DE"/>
        </w:rPr>
        <w:t xml:space="preserve"> C</w:t>
      </w:r>
      <w:r w:rsidR="003A1C1C">
        <w:rPr>
          <w:rFonts w:ascii="Arial" w:hAnsi="Arial"/>
          <w:b/>
          <w:color w:val="000000"/>
          <w:sz w:val="28"/>
          <w:szCs w:val="24"/>
          <w:u w:val="single"/>
          <w:lang w:val="de-DE" w:eastAsia="de-DE"/>
        </w:rPr>
        <w:t>SD</w:t>
      </w:r>
    </w:p>
    <w:p w14:paraId="57D5E7BE" w14:textId="04CC4493" w:rsidR="00D8412A" w:rsidRPr="00276DB9" w:rsidRDefault="0087391A" w:rsidP="004E665D">
      <w:pPr>
        <w:numPr>
          <w:ilvl w:val="0"/>
          <w:numId w:val="12"/>
        </w:numPr>
        <w:tabs>
          <w:tab w:val="left" w:pos="1080"/>
        </w:tabs>
        <w:suppressAutoHyphens w:val="0"/>
        <w:spacing w:after="200"/>
        <w:ind w:left="1080" w:hanging="1080"/>
        <w:rPr>
          <w:szCs w:val="24"/>
          <w:lang w:val="en-US" w:eastAsia="en-US"/>
        </w:rPr>
      </w:pPr>
      <w:r w:rsidRPr="00276DB9">
        <w:rPr>
          <w:szCs w:val="24"/>
          <w:lang w:eastAsia="en-US"/>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276DB9">
        <w:rPr>
          <w:szCs w:val="24"/>
          <w:lang w:eastAsia="en-US"/>
        </w:rPr>
        <w:t xml:space="preserve"> and the CSD</w:t>
      </w:r>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r w:rsidR="002F08C2">
        <w:rPr>
          <w:lang w:eastAsia="zh-CN"/>
        </w:rPr>
      </w:r>
      <w:r w:rsidR="002F08C2">
        <w:rPr>
          <w:lang w:eastAsia="zh-CN"/>
        </w:rPr>
        <w:fldChar w:fldCharType="separate"/>
      </w:r>
      <w:r w:rsidR="002F08C2">
        <w:rPr>
          <w:lang w:eastAsia="zh-CN"/>
        </w:rPr>
        <w:t>[Ref-2]</w:t>
      </w:r>
      <w:r w:rsidR="002F08C2">
        <w:rPr>
          <w:lang w:eastAsia="zh-CN"/>
        </w:rPr>
        <w:fldChar w:fldCharType="end"/>
      </w:r>
      <w:r w:rsidRPr="00276DB9">
        <w:rPr>
          <w:szCs w:val="24"/>
          <w:lang w:eastAsia="en-US"/>
        </w:rPr>
        <w:t>.</w:t>
      </w:r>
      <w:r w:rsidRPr="00276DB9">
        <w:rPr>
          <w:szCs w:val="24"/>
          <w:lang w:val="en-US" w:eastAsia="en-US"/>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21"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22" w:name="_Ref457162056"/>
      <w:r w:rsidRPr="00F84801">
        <w:rPr>
          <w:rStyle w:val="Strong"/>
          <w:b w:val="0"/>
          <w:bCs/>
          <w:color w:val="000000"/>
          <w:sz w:val="24"/>
          <w:szCs w:val="24"/>
        </w:rPr>
        <w:t>11-15-0262-04-0ngp-csd-working-draft</w:t>
      </w:r>
      <w:bookmarkEnd w:id="22"/>
    </w:p>
    <w:p w14:paraId="53A1E7BE" w14:textId="6B42D353" w:rsidR="00FB3E5B" w:rsidRDefault="002F08C2" w:rsidP="007713D9">
      <w:pPr>
        <w:numPr>
          <w:ilvl w:val="0"/>
          <w:numId w:val="8"/>
        </w:numPr>
        <w:spacing w:before="120" w:after="120"/>
        <w:ind w:left="540" w:right="1440"/>
        <w:rPr>
          <w:rStyle w:val="Strong"/>
          <w:b w:val="0"/>
          <w:bCs/>
          <w:color w:val="000000"/>
          <w:sz w:val="24"/>
          <w:szCs w:val="24"/>
        </w:rPr>
      </w:pPr>
      <w:bookmarkStart w:id="23" w:name="_Ref457162081"/>
      <w:r w:rsidRPr="00745B3C">
        <w:rPr>
          <w:rStyle w:val="Strong"/>
          <w:b w:val="0"/>
          <w:bCs/>
          <w:color w:val="000000"/>
          <w:sz w:val="24"/>
          <w:szCs w:val="24"/>
        </w:rPr>
        <w:t>11-16-0137-00-00az-ngp-use-case-document</w:t>
      </w:r>
      <w:bookmarkEnd w:id="21"/>
      <w:bookmarkEnd w:id="23"/>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24" w:name="_Ref445846707"/>
      <w:r w:rsidRPr="00F84801">
        <w:rPr>
          <w:rStyle w:val="Strong"/>
          <w:b w:val="0"/>
          <w:bCs/>
          <w:color w:val="000000"/>
          <w:sz w:val="24"/>
          <w:szCs w:val="24"/>
        </w:rPr>
        <w:t>11-16-0134-03-00az-accuracy-and-coverage-functional-requirements</w:t>
      </w:r>
      <w:bookmarkEnd w:id="24"/>
    </w:p>
    <w:p w14:paraId="529AF112" w14:textId="7DB2055E" w:rsidR="00745B3C" w:rsidRPr="002F08C2" w:rsidRDefault="00F84801">
      <w:pPr>
        <w:numPr>
          <w:ilvl w:val="0"/>
          <w:numId w:val="8"/>
        </w:numPr>
        <w:spacing w:before="120" w:after="120"/>
        <w:ind w:left="540" w:right="1440"/>
        <w:rPr>
          <w:rStyle w:val="Strong"/>
          <w:b w:val="0"/>
          <w:bCs/>
          <w:color w:val="000000"/>
          <w:sz w:val="24"/>
          <w:szCs w:val="24"/>
        </w:rPr>
      </w:pPr>
      <w:bookmarkStart w:id="25" w:name="_Ref445846848"/>
      <w:r w:rsidRPr="00F84801">
        <w:rPr>
          <w:rStyle w:val="Strong"/>
          <w:b w:val="0"/>
          <w:bCs/>
          <w:color w:val="000000"/>
          <w:sz w:val="24"/>
          <w:szCs w:val="24"/>
        </w:rPr>
        <w:t>11-16-0148-01-00az-60-ghz-focus-area</w:t>
      </w:r>
      <w:bookmarkEnd w:id="25"/>
    </w:p>
    <w:p w14:paraId="1D1F3075" w14:textId="77777777" w:rsidR="00E02CB2" w:rsidRDefault="00E02CB2" w:rsidP="007713D9">
      <w:pPr>
        <w:numPr>
          <w:ilvl w:val="0"/>
          <w:numId w:val="8"/>
        </w:numPr>
        <w:spacing w:before="120" w:after="120"/>
        <w:ind w:left="540" w:right="1440"/>
        <w:rPr>
          <w:rStyle w:val="Strong"/>
          <w:b w:val="0"/>
          <w:bCs/>
          <w:color w:val="000000"/>
          <w:sz w:val="24"/>
          <w:szCs w:val="24"/>
        </w:rPr>
      </w:pPr>
      <w:bookmarkStart w:id="26" w:name="_Ref445846893"/>
      <w:r w:rsidRPr="00E02CB2">
        <w:rPr>
          <w:rStyle w:val="Strong"/>
          <w:b w:val="0"/>
          <w:bCs/>
          <w:color w:val="000000"/>
          <w:sz w:val="24"/>
          <w:szCs w:val="24"/>
        </w:rPr>
        <w:lastRenderedPageBreak/>
        <w:t>11-16-0309-00-00az-60ghz-functional-requirements</w:t>
      </w:r>
      <w:bookmarkEnd w:id="26"/>
    </w:p>
    <w:p w14:paraId="5092C814" w14:textId="77777777" w:rsidR="00D27153" w:rsidRDefault="00D27153" w:rsidP="007713D9">
      <w:pPr>
        <w:numPr>
          <w:ilvl w:val="0"/>
          <w:numId w:val="8"/>
        </w:numPr>
        <w:spacing w:before="120" w:after="120"/>
        <w:ind w:left="540" w:right="1440"/>
        <w:rPr>
          <w:rStyle w:val="Strong"/>
          <w:b w:val="0"/>
          <w:bCs/>
          <w:color w:val="000000"/>
          <w:sz w:val="24"/>
          <w:szCs w:val="24"/>
        </w:rPr>
      </w:pPr>
      <w:bookmarkStart w:id="27" w:name="_Ref445846995"/>
      <w:r w:rsidRPr="00D27153">
        <w:rPr>
          <w:rStyle w:val="Strong"/>
          <w:b w:val="0"/>
          <w:bCs/>
          <w:color w:val="000000"/>
          <w:sz w:val="24"/>
          <w:szCs w:val="24"/>
        </w:rPr>
        <w:t>11-16-0448-01-00az-functional-requirement-for-scalability-operation</w:t>
      </w:r>
      <w:bookmarkEnd w:id="27"/>
    </w:p>
    <w:p w14:paraId="2A127D5C" w14:textId="77777777" w:rsidR="00870B18" w:rsidRDefault="00870B18" w:rsidP="007713D9">
      <w:pPr>
        <w:numPr>
          <w:ilvl w:val="0"/>
          <w:numId w:val="8"/>
        </w:numPr>
        <w:spacing w:before="120" w:after="120"/>
        <w:ind w:left="540" w:right="1440"/>
        <w:rPr>
          <w:rStyle w:val="Strong"/>
          <w:b w:val="0"/>
          <w:bCs/>
          <w:color w:val="000000"/>
          <w:sz w:val="24"/>
          <w:szCs w:val="24"/>
        </w:rPr>
      </w:pPr>
      <w:bookmarkStart w:id="28" w:name="_Ref457155032"/>
      <w:r w:rsidRPr="00870B18">
        <w:rPr>
          <w:rStyle w:val="Strong"/>
          <w:b w:val="0"/>
          <w:bCs/>
          <w:color w:val="000000"/>
          <w:sz w:val="24"/>
          <w:szCs w:val="24"/>
        </w:rPr>
        <w:t>11-16-0593-00-00az-11ax-derived-functional-requirements</w:t>
      </w:r>
      <w:bookmarkEnd w:id="28"/>
    </w:p>
    <w:p w14:paraId="226000F3" w14:textId="77777777" w:rsidR="00870B18" w:rsidRDefault="00D70B66" w:rsidP="007713D9">
      <w:pPr>
        <w:numPr>
          <w:ilvl w:val="0"/>
          <w:numId w:val="8"/>
        </w:numPr>
        <w:spacing w:before="120" w:after="120"/>
        <w:ind w:left="540" w:right="1440"/>
        <w:rPr>
          <w:rStyle w:val="Strong"/>
          <w:b w:val="0"/>
          <w:bCs/>
          <w:color w:val="000000"/>
          <w:sz w:val="24"/>
          <w:szCs w:val="24"/>
        </w:rPr>
      </w:pPr>
      <w:bookmarkStart w:id="29" w:name="_Ref457155672"/>
      <w:r w:rsidRPr="00D70B66">
        <w:rPr>
          <w:rStyle w:val="Strong"/>
          <w:b w:val="0"/>
          <w:bCs/>
          <w:color w:val="000000"/>
          <w:sz w:val="24"/>
          <w:szCs w:val="24"/>
        </w:rPr>
        <w:t>11-16-0448-02-00az-functional-requirement-for-scalability-operation</w:t>
      </w:r>
      <w:bookmarkEnd w:id="29"/>
    </w:p>
    <w:p w14:paraId="58112B8A" w14:textId="77777777" w:rsidR="00D70B66" w:rsidRDefault="00D70B66" w:rsidP="007713D9">
      <w:pPr>
        <w:numPr>
          <w:ilvl w:val="0"/>
          <w:numId w:val="8"/>
        </w:numPr>
        <w:spacing w:before="120" w:after="120"/>
        <w:ind w:left="540" w:right="1440"/>
        <w:rPr>
          <w:rStyle w:val="Strong"/>
          <w:b w:val="0"/>
          <w:bCs/>
          <w:color w:val="000000"/>
          <w:sz w:val="24"/>
          <w:szCs w:val="24"/>
        </w:rPr>
      </w:pPr>
      <w:bookmarkStart w:id="30" w:name="_Ref457159818"/>
      <w:r w:rsidRPr="00D70B66">
        <w:rPr>
          <w:rStyle w:val="Strong"/>
          <w:b w:val="0"/>
          <w:bCs/>
          <w:color w:val="000000"/>
          <w:sz w:val="24"/>
          <w:szCs w:val="24"/>
        </w:rPr>
        <w:t>11-16-0579-02-00az-functional-requirements-for-802-11az</w:t>
      </w:r>
      <w:bookmarkEnd w:id="30"/>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31" w:name="_Ref477187461"/>
      <w:r w:rsidRPr="000508E0">
        <w:rPr>
          <w:rStyle w:val="Strong"/>
          <w:b w:val="0"/>
          <w:bCs/>
          <w:color w:val="000000"/>
          <w:sz w:val="24"/>
          <w:szCs w:val="24"/>
        </w:rPr>
        <w:t>11-17-0120-02-00az-secured-location-threat-model</w:t>
      </w:r>
      <w:bookmarkEnd w:id="31"/>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65718" w14:textId="77777777" w:rsidR="007D1A8B" w:rsidRDefault="007D1A8B">
      <w:r>
        <w:separator/>
      </w:r>
    </w:p>
  </w:endnote>
  <w:endnote w:type="continuationSeparator" w:id="0">
    <w:p w14:paraId="64B6ABF2" w14:textId="77777777" w:rsidR="007D1A8B" w:rsidRDefault="007D1A8B">
      <w:r>
        <w:continuationSeparator/>
      </w:r>
    </w:p>
  </w:endnote>
  <w:endnote w:type="continuationNotice" w:id="1">
    <w:p w14:paraId="4DA0EB44" w14:textId="77777777" w:rsidR="007D1A8B" w:rsidRDefault="007D1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C982D70"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134D8C">
      <w:rPr>
        <w:noProof/>
      </w:rPr>
      <w:t>1</w:t>
    </w:r>
    <w:r w:rsidR="0087391A">
      <w:rPr>
        <w:noProof/>
      </w:rPr>
      <w:fldChar w:fldCharType="end"/>
    </w:r>
    <w:r>
      <w:tab/>
    </w:r>
    <w:r w:rsidR="000F7F82">
      <w:rPr>
        <w:rFonts w:hint="eastAsia"/>
        <w:lang w:eastAsia="zh-CN"/>
      </w:rPr>
      <w:t>Qi Wang/Apple</w:t>
    </w:r>
  </w:p>
  <w:p w14:paraId="7CB94CC9" w14:textId="77777777" w:rsidR="007E165A" w:rsidRPr="00113249" w:rsidRDefault="007E16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D59CF" w14:textId="77777777" w:rsidR="007D1A8B" w:rsidRDefault="007D1A8B">
      <w:r>
        <w:separator/>
      </w:r>
    </w:p>
  </w:footnote>
  <w:footnote w:type="continuationSeparator" w:id="0">
    <w:p w14:paraId="0ED9640E" w14:textId="77777777" w:rsidR="007D1A8B" w:rsidRDefault="007D1A8B">
      <w:r>
        <w:continuationSeparator/>
      </w:r>
    </w:p>
  </w:footnote>
  <w:footnote w:type="continuationNotice" w:id="1">
    <w:p w14:paraId="640374DB" w14:textId="77777777" w:rsidR="007D1A8B" w:rsidRDefault="007D1A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4EA04523"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r w:rsidR="005072E8">
      <w:rPr>
        <w:rFonts w:hint="eastAsia"/>
        <w:lang w:eastAsia="zh-CN"/>
      </w:rPr>
      <w:t>June</w:t>
    </w:r>
    <w:r w:rsidR="00870B18">
      <w:t xml:space="preserve"> </w:t>
    </w:r>
    <w:r w:rsidR="007E165A">
      <w:t>201</w:t>
    </w:r>
    <w:r>
      <w:fldChar w:fldCharType="end"/>
    </w:r>
    <w:r w:rsidR="005F0A06">
      <w:rPr>
        <w:lang w:eastAsia="zh-CN"/>
      </w:rPr>
      <w:t>7</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5072E8">
      <w:rPr>
        <w:rFonts w:hint="eastAsia"/>
        <w:lang w:eastAsia="zh-CN"/>
      </w:rPr>
      <w:t>7</w:t>
    </w:r>
    <w:r w:rsidR="007E165A">
      <w:t>/</w:t>
    </w:r>
    <w:r>
      <w:fldChar w:fldCharType="end"/>
    </w:r>
    <w:r w:rsidR="00134D8C">
      <w:rPr>
        <w:rFonts w:hint="eastAsia"/>
        <w:lang w:eastAsia="zh-CN"/>
      </w:rPr>
      <w:t>0952</w:t>
    </w:r>
    <w:r w:rsidR="007E165A">
      <w:t>r</w:t>
    </w:r>
    <w:r w:rsidR="005072E8">
      <w:rPr>
        <w:lang w:eastAsia="zh-CN"/>
      </w:rPr>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8">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1">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4">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6">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19">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3">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6">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9"/>
  </w:num>
  <w:num w:numId="4">
    <w:abstractNumId w:val="23"/>
  </w:num>
  <w:num w:numId="5">
    <w:abstractNumId w:val="21"/>
  </w:num>
  <w:num w:numId="6">
    <w:abstractNumId w:val="5"/>
  </w:num>
  <w:num w:numId="7">
    <w:abstractNumId w:val="15"/>
  </w:num>
  <w:num w:numId="8">
    <w:abstractNumId w:val="20"/>
  </w:num>
  <w:num w:numId="9">
    <w:abstractNumId w:val="26"/>
  </w:num>
  <w:num w:numId="10">
    <w:abstractNumId w:val="27"/>
  </w:num>
  <w:num w:numId="11">
    <w:abstractNumId w:val="8"/>
  </w:num>
  <w:num w:numId="12">
    <w:abstractNumId w:val="6"/>
  </w:num>
  <w:num w:numId="13">
    <w:abstractNumId w:val="25"/>
  </w:num>
  <w:num w:numId="14">
    <w:abstractNumId w:val="12"/>
  </w:num>
  <w:num w:numId="15">
    <w:abstractNumId w:val="11"/>
  </w:num>
  <w:num w:numId="16">
    <w:abstractNumId w:val="24"/>
  </w:num>
  <w:num w:numId="17">
    <w:abstractNumId w:val="17"/>
  </w:num>
  <w:num w:numId="18">
    <w:abstractNumId w:val="7"/>
  </w:num>
  <w:num w:numId="19">
    <w:abstractNumId w:val="13"/>
  </w:num>
  <w:num w:numId="20">
    <w:abstractNumId w:val="22"/>
  </w:num>
  <w:num w:numId="21">
    <w:abstractNumId w:val="2"/>
  </w:num>
  <w:num w:numId="22">
    <w:abstractNumId w:val="18"/>
  </w:num>
  <w:num w:numId="23">
    <w:abstractNumId w:val="19"/>
  </w:num>
  <w:num w:numId="24">
    <w:abstractNumId w:val="10"/>
  </w:num>
  <w:num w:numId="25">
    <w:abstractNumId w:val="4"/>
  </w:num>
  <w:num w:numId="26">
    <w:abstractNumId w:val="14"/>
  </w:num>
  <w:num w:numId="27">
    <w:abstractNumId w:val="3"/>
  </w:num>
  <w:num w:numId="2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57400"/>
    <w:rsid w:val="00060B5D"/>
    <w:rsid w:val="00065591"/>
    <w:rsid w:val="0006678D"/>
    <w:rsid w:val="00074417"/>
    <w:rsid w:val="00077040"/>
    <w:rsid w:val="00085398"/>
    <w:rsid w:val="000864A6"/>
    <w:rsid w:val="0008705B"/>
    <w:rsid w:val="00091D17"/>
    <w:rsid w:val="00093325"/>
    <w:rsid w:val="000A094D"/>
    <w:rsid w:val="000B3914"/>
    <w:rsid w:val="000C3B66"/>
    <w:rsid w:val="000C3C8F"/>
    <w:rsid w:val="000D2AC4"/>
    <w:rsid w:val="000D4430"/>
    <w:rsid w:val="000D4481"/>
    <w:rsid w:val="000D4DEF"/>
    <w:rsid w:val="000D737E"/>
    <w:rsid w:val="000E3306"/>
    <w:rsid w:val="000E4228"/>
    <w:rsid w:val="000F133C"/>
    <w:rsid w:val="000F3F07"/>
    <w:rsid w:val="000F57C6"/>
    <w:rsid w:val="000F7F82"/>
    <w:rsid w:val="00106ADF"/>
    <w:rsid w:val="00106CE6"/>
    <w:rsid w:val="00113249"/>
    <w:rsid w:val="00120D65"/>
    <w:rsid w:val="00134D8C"/>
    <w:rsid w:val="00140B98"/>
    <w:rsid w:val="00142E2F"/>
    <w:rsid w:val="00143119"/>
    <w:rsid w:val="00144F5B"/>
    <w:rsid w:val="00145DDF"/>
    <w:rsid w:val="00147D1E"/>
    <w:rsid w:val="001503B3"/>
    <w:rsid w:val="0015075F"/>
    <w:rsid w:val="001511C1"/>
    <w:rsid w:val="00153F63"/>
    <w:rsid w:val="001572B4"/>
    <w:rsid w:val="001677ED"/>
    <w:rsid w:val="00172598"/>
    <w:rsid w:val="00172F0B"/>
    <w:rsid w:val="00175FB7"/>
    <w:rsid w:val="00176686"/>
    <w:rsid w:val="00176E5D"/>
    <w:rsid w:val="00180EAB"/>
    <w:rsid w:val="001812D1"/>
    <w:rsid w:val="001857BC"/>
    <w:rsid w:val="00186DB7"/>
    <w:rsid w:val="00190371"/>
    <w:rsid w:val="0019449F"/>
    <w:rsid w:val="001946AA"/>
    <w:rsid w:val="001A01BC"/>
    <w:rsid w:val="001B032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76DB9"/>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109A3"/>
    <w:rsid w:val="00413C1B"/>
    <w:rsid w:val="00423606"/>
    <w:rsid w:val="00423CA5"/>
    <w:rsid w:val="00425EC5"/>
    <w:rsid w:val="00426938"/>
    <w:rsid w:val="00441E18"/>
    <w:rsid w:val="0044424D"/>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072E8"/>
    <w:rsid w:val="00513D19"/>
    <w:rsid w:val="0051504E"/>
    <w:rsid w:val="00517C28"/>
    <w:rsid w:val="00524464"/>
    <w:rsid w:val="00527725"/>
    <w:rsid w:val="00542888"/>
    <w:rsid w:val="00545B72"/>
    <w:rsid w:val="00555009"/>
    <w:rsid w:val="00562479"/>
    <w:rsid w:val="00565612"/>
    <w:rsid w:val="00570532"/>
    <w:rsid w:val="00575A4E"/>
    <w:rsid w:val="00576E30"/>
    <w:rsid w:val="00584801"/>
    <w:rsid w:val="005933F4"/>
    <w:rsid w:val="00597AF4"/>
    <w:rsid w:val="005A0269"/>
    <w:rsid w:val="005A46AD"/>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30EC"/>
    <w:rsid w:val="006E384C"/>
    <w:rsid w:val="006F1102"/>
    <w:rsid w:val="006F24F2"/>
    <w:rsid w:val="00701ED1"/>
    <w:rsid w:val="0070607C"/>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A8B"/>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43F9"/>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A798C"/>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6AA4"/>
    <w:rsid w:val="00B46CBA"/>
    <w:rsid w:val="00B471EE"/>
    <w:rsid w:val="00B47C03"/>
    <w:rsid w:val="00B47C51"/>
    <w:rsid w:val="00B60084"/>
    <w:rsid w:val="00B60CB8"/>
    <w:rsid w:val="00B665F1"/>
    <w:rsid w:val="00B727DE"/>
    <w:rsid w:val="00B763DA"/>
    <w:rsid w:val="00B76F6E"/>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3746F"/>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53D55"/>
    <w:rsid w:val="00E63B1E"/>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4F6F"/>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989A-1F7F-E647-A516-6B5C6211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1737</Words>
  <Characters>9907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11621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Microsoft Office User</cp:lastModifiedBy>
  <cp:revision>7</cp:revision>
  <cp:lastPrinted>2012-11-07T22:32:00Z</cp:lastPrinted>
  <dcterms:created xsi:type="dcterms:W3CDTF">2017-06-29T21:56:00Z</dcterms:created>
  <dcterms:modified xsi:type="dcterms:W3CDTF">2017-06-29T22:13:00Z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(3)dbMHRwueOPyXS5+MKrii2YLymS4LUafd3uZkHVLft4X6xsioGIxE13FLKYDDpibx9bN20tWA
hBl8tA8on50bygUy6F6A7EfZuTjwjn3NpIeXmbvJR4de8fMCKf+4auwZ1uxpGtxNyzfEH0V0
n7oQj/TfV1PjO/gvBzK1kbwNAtJVR6P+6RevNtp+SQDc8Q35pNxu7XrDtLHEFcyS+FYj0GSO
6LUKqTo3d+Wp5LFYO8</vt:lpwstr>
  </property>
  <property fmtid="{D5CDD505-2E9C-101B-9397-08002B2CF9AE}" pid="9" name="_2015_ms_pID_7253431">
    <vt:lpwstr>XYO2RNoAZa5HQ/5nei67qzzh9OiVXp3QVZaUy1zAj3fNPjbiiMv+3v
rtFq5sMU3D/N8zmiTVktWNsYCWK1lXDuwIRRTYhvn9pFYgfwXgrN2Pp8IhKMbEb1peSsRDbo
A1otm8sa2N0ErL1JT36Y5+1bJpGICVDWpsxlAFGiHo0uX82T9nVvai+J6WNid9HuuL0XO8A1
OIHkPG4xWJJtLgZypvA5PvT1VMaLeK9LYJZ6</vt:lpwstr>
  </property>
  <property fmtid="{D5CDD505-2E9C-101B-9397-08002B2CF9AE}" pid="10" name="_2015_ms_pID_7253432">
    <vt:lpwstr>e720sydMipwk2Az8Y7JnxGzWC/ydzy4rIPtB
VuUR27Km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