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>1-1 Hikari-no-oka,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presenteded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x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xxx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-th RU</w:t>
      </w:r>
      <w:r w:rsidRPr="008D1213">
        <w:rPr>
          <w:sz w:val="20"/>
          <w:highlight w:val="yellow"/>
        </w:rPr>
        <w:t>(#2048)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>where</w:t>
      </w:r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  <w:t>is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1A746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See the resolution presenteded in 16/xxxx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ulclear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4374BD" w:rsidP="009521B4">
      <w:pPr>
        <w:pStyle w:val="af"/>
        <w:ind w:left="0"/>
        <w:rPr>
          <w:b/>
          <w:i/>
        </w:rPr>
      </w:pP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TGax Edi</w:t>
      </w:r>
      <w:r w:rsidRPr="00F3605E">
        <w:rPr>
          <w:rFonts w:eastAsia="ＭＳ Ｐゴシック"/>
          <w:b/>
          <w:color w:val="000000"/>
          <w:sz w:val="20"/>
          <w:highlight w:val="yellow"/>
          <w:lang w:val="en-US"/>
        </w:rPr>
        <w:t>tor:</w:t>
      </w:r>
      <w:r w:rsidRPr="00F3605E">
        <w:rPr>
          <w:rFonts w:eastAsia="ＭＳ Ｐゴシック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F3605E">
        <w:rPr>
          <w:b/>
          <w:i/>
          <w:highlight w:val="yellow"/>
        </w:rPr>
        <w:t>Delete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4374BD" w:rsidRPr="00876B11" w:rsidRDefault="004374BD" w:rsidP="004374BD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76B11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lastRenderedPageBreak/>
        <w:t>Data field</w:t>
      </w:r>
    </w:p>
    <w:p w:rsidR="004374BD" w:rsidRPr="00876B11" w:rsidRDefault="004374BD" w:rsidP="004374BD">
      <w:pPr>
        <w:keepNext/>
        <w:widowControl w:val="0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76B11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General</w:t>
      </w: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>When BCC encoding is used, the Data field shall consist of the SERVICE field, the PSDU, the tail bits, the post-FEC padding bits and the packet extension</w:t>
      </w:r>
      <w:r w:rsidRPr="009170AA">
        <w:rPr>
          <w:rFonts w:ascii="Century" w:eastAsia="ＭＳ 明朝" w:hAnsi="Century"/>
          <w:strike/>
          <w:color w:val="FF0000"/>
          <w:kern w:val="2"/>
          <w:sz w:val="21"/>
          <w:szCs w:val="22"/>
          <w:lang w:val="en-US" w:eastAsia="ja-JP"/>
        </w:rPr>
        <w:t xml:space="preserve"> (bits for SU and bits for each user u in MU)</w:t>
      </w:r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>.</w:t>
      </w:r>
      <w:r w:rsidRPr="008D1213">
        <w:rPr>
          <w:sz w:val="20"/>
          <w:highlight w:val="yellow"/>
        </w:rPr>
        <w:t>(#20</w:t>
      </w:r>
      <w:r>
        <w:rPr>
          <w:sz w:val="20"/>
          <w:highlight w:val="yellow"/>
        </w:rPr>
        <w:t>55</w:t>
      </w:r>
      <w:r w:rsidRPr="008D1213">
        <w:rPr>
          <w:sz w:val="20"/>
          <w:highlight w:val="yellow"/>
        </w:rPr>
        <w:t>)</w:t>
      </w:r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 xml:space="preserve"> When LDPC encoding is used, the Data field shall consist of the SERVICE field, the PSDU, the post-FEC padding bits and the packet extension. No tail bits are present when LDPC encoding is used.</w:t>
      </w: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See the resolution presenteded in 16/xxxx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following text at the</w:t>
      </w:r>
      <w:r>
        <w:rPr>
          <w:b/>
          <w:i/>
          <w:highlight w:val="yellow"/>
        </w:rPr>
        <w:t xml:space="preserve">Figure 26-30 </w:t>
      </w:r>
      <w:r w:rsidRPr="00F3605E">
        <w:rPr>
          <w:b/>
          <w:i/>
          <w:highlight w:val="yellow"/>
        </w:rPr>
        <w:t>of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9521B4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F3605E" w:rsidRPr="00F3605E" w:rsidRDefault="00F3605E" w:rsidP="00F3605E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4373538323a204833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Data field</w:t>
      </w:r>
      <w:bookmarkEnd w:id="1"/>
    </w:p>
    <w:p w:rsidR="00F3605E" w:rsidRPr="00F3605E" w:rsidRDefault="00F3605E" w:rsidP="00F3605E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2" w:name="RTF33373439353a204834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2"/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198L11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: </w:t>
      </w:r>
      <w:r>
        <w:rPr>
          <w:rFonts w:eastAsiaTheme="minorEastAsia"/>
          <w:color w:val="000000"/>
          <w:sz w:val="20"/>
          <w:lang w:val="en-US" w:eastAsia="ja-JP"/>
        </w:rPr>
        <w:t>Change “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>1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vertAlign w:val="superscript"/>
          <w:lang w:val="en-US" w:eastAsia="ja-JP"/>
        </w:rPr>
        <w:t>st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 xml:space="preserve"> half</w:t>
      </w:r>
      <w:r w:rsidRPr="00854AEC">
        <w:rPr>
          <w:rFonts w:eastAsiaTheme="minorEastAsia"/>
          <w:color w:val="0D0D0D" w:themeColor="text1" w:themeTint="F2"/>
          <w:sz w:val="20"/>
          <w:lang w:val="en-US" w:eastAsia="ja-JP"/>
        </w:rPr>
        <w:t xml:space="preserve">” to </w:t>
      </w:r>
      <w:r w:rsidRPr="009170AA">
        <w:rPr>
          <w:rFonts w:eastAsiaTheme="minorEastAsia"/>
          <w:color w:val="FF0000"/>
          <w:sz w:val="20"/>
          <w:u w:val="single"/>
          <w:lang w:val="en-US" w:eastAsia="ja-JP"/>
        </w:rPr>
        <w:t>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first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F3605E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198L21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>
        <w:rPr>
          <w:rFonts w:eastAsiaTheme="minorEastAsia"/>
          <w:color w:val="000000"/>
          <w:sz w:val="20"/>
          <w:lang w:val="en-US" w:eastAsia="ja-JP"/>
        </w:rPr>
        <w:t>: Change “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2</w:t>
      </w:r>
      <w:r w:rsidRPr="00E511A1">
        <w:rPr>
          <w:rFonts w:asciiTheme="minorHAnsi" w:eastAsiaTheme="minorEastAsia" w:hAnsiTheme="minorHAnsi" w:cstheme="minorHAnsi"/>
          <w:color w:val="000000"/>
          <w:sz w:val="20"/>
          <w:vertAlign w:val="superscript"/>
          <w:lang w:val="en-US" w:eastAsia="ja-JP"/>
        </w:rPr>
        <w:t>nd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 xml:space="preserve"> </w:t>
      </w:r>
      <w:r w:rsidRPr="00E511A1"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half</w:t>
      </w:r>
      <w:r>
        <w:rPr>
          <w:rFonts w:eastAsiaTheme="minorEastAsia"/>
          <w:color w:val="000000"/>
          <w:sz w:val="20"/>
          <w:lang w:val="en-US" w:eastAsia="ja-JP"/>
        </w:rPr>
        <w:t>” to 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se</w:t>
      </w:r>
      <w:r w:rsidR="00854AEC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c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ond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854AEC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Clarify relation between (26-67) and A-MPDU padding performed by the MAC, especially the content of the padding bytes (empty subframes,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See the resolution presenteded in 16/xxxx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a case of a HE SU PPDU with LDPC encoding, pre-fec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an(#2829)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3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3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a_init  value, in the the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The number pre-FEC pad bits added by MAC will always be a multiple of eight.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4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4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unclear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Meaning of "multiplying integer coefficient(s) to each 20 MHz subchannel"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There is a scaling mismatch between HE-LTF and Data is n_HE-LTF = sqrt(2)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There is no definiton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4D" w:rsidRDefault="00E6334D">
      <w:r>
        <w:separator/>
      </w:r>
    </w:p>
  </w:endnote>
  <w:endnote w:type="continuationSeparator" w:id="0">
    <w:p w:rsidR="00E6334D" w:rsidRDefault="00E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Default="004374B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4317F"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4374BD" w:rsidRDefault="00437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4D" w:rsidRDefault="00E6334D">
      <w:r>
        <w:separator/>
      </w:r>
    </w:p>
  </w:footnote>
  <w:footnote w:type="continuationSeparator" w:id="0">
    <w:p w:rsidR="00E6334D" w:rsidRDefault="00E6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Pr="005C3EFE" w:rsidRDefault="00F1151D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fldSimple w:instr=" KEYWORDS  \* MERGEFORMAT ">
      <w:r w:rsidR="004374BD">
        <w:t>November 2016</w:t>
      </w:r>
    </w:fldSimple>
    <w:r w:rsidR="004374BD">
      <w:tab/>
    </w:r>
    <w:r w:rsidR="004374BD">
      <w:tab/>
    </w:r>
    <w:fldSimple w:instr=" TITLE  \* MERGEFORMAT ">
      <w:r w:rsidR="004374BD">
        <w:t>doc.: IEEE 802.11-16/</w:t>
      </w:r>
      <w:r w:rsidR="00AD5CD4">
        <w:t>x</w:t>
      </w:r>
      <w:r w:rsidR="004374BD">
        <w:t>xxx</w:t>
      </w:r>
      <w:r w:rsidR="004374BD" w:rsidRPr="00157E8C">
        <w:rPr>
          <w:rFonts w:eastAsiaTheme="minorEastAsia"/>
          <w:lang w:eastAsia="ja-JP"/>
        </w:rPr>
        <w:t>r</w:t>
      </w:r>
    </w:fldSimple>
    <w:r w:rsidR="004374BD">
      <w:rPr>
        <w:rFonts w:eastAsiaTheme="minorEastAsia"/>
        <w:lang w:eastAsia="ja-JP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2E80950-3670-4675-8FA3-C9E30A0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802.11-16/1377r0</vt:lpstr>
      <vt:lpstr>doc.: IEEE 802.11-16/0024r1</vt:lpstr>
    </vt:vector>
  </TitlesOfParts>
  <Company>NTT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802.11-16/1377r0</dc:title>
  <dc:creator>Yusuke Asai</dc:creator>
  <cp:keywords>November 2016</cp:keywords>
  <cp:lastModifiedBy>Yusuke Asai</cp:lastModifiedBy>
  <cp:revision>2</cp:revision>
  <cp:lastPrinted>2016-01-08T21:12:00Z</cp:lastPrinted>
  <dcterms:created xsi:type="dcterms:W3CDTF">2016-10-18T05:37:00Z</dcterms:created>
  <dcterms:modified xsi:type="dcterms:W3CDTF">2016-11-04T01:17:00Z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