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431"/>
        <w:gridCol w:w="1931"/>
      </w:tblGrid>
      <w:tr w:rsidR="00CA09B2" w:rsidTr="002C68B3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160CD5" w:rsidP="00D8561F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TGax</w:t>
            </w:r>
            <w:r w:rsidR="00217270">
              <w:t xml:space="preserve"> </w:t>
            </w:r>
            <w:r w:rsidR="002C68B3">
              <w:t xml:space="preserve">Teleconference </w:t>
            </w:r>
            <w:r w:rsidR="00D4441A">
              <w:t>Minutes</w:t>
            </w:r>
            <w:r w:rsidR="00D4441A">
              <w:rPr>
                <w:rFonts w:hint="eastAsia"/>
                <w:lang w:eastAsia="ja-JP"/>
              </w:rPr>
              <w:t xml:space="preserve"> from</w:t>
            </w:r>
            <w:bookmarkStart w:id="0" w:name="_GoBack"/>
            <w:bookmarkEnd w:id="0"/>
            <w:r w:rsidR="00217270">
              <w:t xml:space="preserve"> </w:t>
            </w:r>
            <w:r w:rsidR="00D8561F">
              <w:rPr>
                <w:rFonts w:hint="eastAsia"/>
                <w:lang w:eastAsia="ja-JP"/>
              </w:rPr>
              <w:t>June to July</w:t>
            </w:r>
            <w:r>
              <w:rPr>
                <w:rFonts w:hint="eastAsia"/>
                <w:lang w:eastAsia="ja-JP"/>
              </w:rPr>
              <w:t xml:space="preserve">, </w:t>
            </w:r>
            <w:r w:rsidR="00217270">
              <w:t>201</w:t>
            </w:r>
            <w:r>
              <w:rPr>
                <w:rFonts w:hint="eastAsia"/>
                <w:lang w:eastAsia="ja-JP"/>
              </w:rPr>
              <w:t>6</w:t>
            </w:r>
          </w:p>
        </w:tc>
      </w:tr>
      <w:tr w:rsidR="00CA09B2" w:rsidTr="002C68B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2C68B3">
            <w:pPr>
              <w:pStyle w:val="T2"/>
              <w:ind w:left="0"/>
              <w:rPr>
                <w:sz w:val="20"/>
                <w:lang w:eastAsia="ja-JP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17270">
              <w:rPr>
                <w:b w:val="0"/>
                <w:sz w:val="20"/>
              </w:rPr>
              <w:t>201</w:t>
            </w:r>
            <w:r w:rsidR="002C68B3">
              <w:rPr>
                <w:b w:val="0"/>
                <w:sz w:val="20"/>
              </w:rPr>
              <w:t>6</w:t>
            </w:r>
            <w:r w:rsidR="00217270">
              <w:rPr>
                <w:b w:val="0"/>
                <w:sz w:val="20"/>
              </w:rPr>
              <w:t>-</w:t>
            </w:r>
            <w:r w:rsidR="00160CD5">
              <w:rPr>
                <w:b w:val="0"/>
                <w:sz w:val="20"/>
              </w:rPr>
              <w:t>0</w:t>
            </w:r>
            <w:r w:rsidR="00D8561F">
              <w:rPr>
                <w:rFonts w:hint="eastAsia"/>
                <w:b w:val="0"/>
                <w:sz w:val="20"/>
                <w:lang w:eastAsia="ja-JP"/>
              </w:rPr>
              <w:t>6</w:t>
            </w:r>
            <w:r w:rsidR="00A27D3A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A45B96">
              <w:rPr>
                <w:rFonts w:hint="eastAsia"/>
                <w:b w:val="0"/>
                <w:sz w:val="20"/>
                <w:lang w:eastAsia="ja-JP"/>
              </w:rPr>
              <w:t>09</w:t>
            </w:r>
          </w:p>
        </w:tc>
      </w:tr>
      <w:tr w:rsidR="00CA09B2" w:rsidTr="002C68B3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2C68B3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43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93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:rsidTr="002C68B3">
        <w:trPr>
          <w:jc w:val="center"/>
        </w:trPr>
        <w:tc>
          <w:tcPr>
            <w:tcW w:w="1336" w:type="dxa"/>
            <w:vAlign w:val="center"/>
          </w:tcPr>
          <w:p w:rsidR="00CA09B2" w:rsidRDefault="00160CD5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Yasuhiko Inoue</w:t>
            </w:r>
          </w:p>
        </w:tc>
        <w:tc>
          <w:tcPr>
            <w:tcW w:w="2064" w:type="dxa"/>
            <w:vAlign w:val="center"/>
          </w:tcPr>
          <w:p w:rsidR="00CA09B2" w:rsidRDefault="00160CD5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NTT</w:t>
            </w:r>
          </w:p>
        </w:tc>
        <w:tc>
          <w:tcPr>
            <w:tcW w:w="2814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rFonts w:hint="eastAsia"/>
                <w:b w:val="0"/>
                <w:sz w:val="18"/>
                <w:lang w:eastAsia="ja-JP"/>
              </w:rPr>
              <w:t>1-1 Hikaro-no-oka, Yokosuka, Kanagawa 238-0847 Japan</w:t>
            </w:r>
          </w:p>
        </w:tc>
        <w:tc>
          <w:tcPr>
            <w:tcW w:w="1431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rFonts w:hint="eastAsia"/>
                <w:b w:val="0"/>
                <w:sz w:val="18"/>
                <w:lang w:eastAsia="ja-JP"/>
              </w:rPr>
              <w:t>++81-46-859-5097</w:t>
            </w:r>
          </w:p>
        </w:tc>
        <w:tc>
          <w:tcPr>
            <w:tcW w:w="1931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b w:val="0"/>
                <w:sz w:val="18"/>
                <w:lang w:eastAsia="ja-JP"/>
              </w:rPr>
              <w:t>inoue</w:t>
            </w:r>
            <w:r w:rsidRPr="00160CD5">
              <w:rPr>
                <w:rFonts w:hint="eastAsia"/>
                <w:b w:val="0"/>
                <w:sz w:val="18"/>
                <w:lang w:eastAsia="ja-JP"/>
              </w:rPr>
              <w:t>.yasuhiko@lab.ntt.co.jp</w:t>
            </w:r>
          </w:p>
        </w:tc>
      </w:tr>
      <w:tr w:rsidR="00CA09B2" w:rsidTr="002C68B3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3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93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A27D3A">
      <w:pPr>
        <w:pStyle w:val="T1"/>
        <w:spacing w:after="120"/>
        <w:rPr>
          <w:sz w:val="22"/>
        </w:rPr>
      </w:pP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6DAC" w:rsidRDefault="00216DAC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216DAC" w:rsidRDefault="00216DAC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t xml:space="preserve">This document contains minutes of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TGax </w:t>
                            </w:r>
                            <w:r>
                              <w:t xml:space="preserve">teleconference </w:t>
                            </w:r>
                            <w:r w:rsidR="00D8561F">
                              <w:rPr>
                                <w:rFonts w:hint="eastAsia"/>
                                <w:lang w:eastAsia="ja-JP"/>
                              </w:rPr>
                              <w:t>from</w:t>
                            </w:r>
                            <w:r>
                              <w:t xml:space="preserve"> </w:t>
                            </w:r>
                            <w:r w:rsidR="00D8561F">
                              <w:rPr>
                                <w:rFonts w:hint="eastAsia"/>
                                <w:lang w:eastAsia="ja-JP"/>
                              </w:rPr>
                              <w:t>June to July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</w:t>
                            </w:r>
                            <w:r>
                              <w:t xml:space="preserve"> 201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6</w:t>
                            </w:r>
                            <w:r>
                              <w:t>.</w:t>
                            </w:r>
                          </w:p>
                          <w:p w:rsidR="00D8561F" w:rsidRDefault="00D8561F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D8561F" w:rsidRDefault="00D8561F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D8561F" w:rsidRDefault="00D8561F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D8561F" w:rsidRDefault="00D8561F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Rev 0: Minutes from TGax teleconference on June 2</w:t>
                            </w:r>
                            <w:r w:rsidRPr="00D8561F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nd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.</w:t>
                            </w:r>
                          </w:p>
                          <w:p w:rsidR="00216DAC" w:rsidRDefault="00216DAC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216DAC" w:rsidRDefault="00216DAC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216DAC" w:rsidRDefault="00216DAC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t xml:space="preserve">This document contains minutes of 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TGax </w:t>
                      </w:r>
                      <w:r>
                        <w:t xml:space="preserve">teleconference </w:t>
                      </w:r>
                      <w:r w:rsidR="00D8561F">
                        <w:rPr>
                          <w:rFonts w:hint="eastAsia"/>
                          <w:lang w:eastAsia="ja-JP"/>
                        </w:rPr>
                        <w:t>from</w:t>
                      </w:r>
                      <w:r>
                        <w:t xml:space="preserve"> </w:t>
                      </w:r>
                      <w:r w:rsidR="00D8561F">
                        <w:rPr>
                          <w:rFonts w:hint="eastAsia"/>
                          <w:lang w:eastAsia="ja-JP"/>
                        </w:rPr>
                        <w:t>June to July</w:t>
                      </w:r>
                      <w:r>
                        <w:rPr>
                          <w:rFonts w:hint="eastAsia"/>
                          <w:lang w:eastAsia="ja-JP"/>
                        </w:rPr>
                        <w:t>,</w:t>
                      </w:r>
                      <w:r>
                        <w:t xml:space="preserve"> 201</w:t>
                      </w:r>
                      <w:r>
                        <w:rPr>
                          <w:rFonts w:hint="eastAsia"/>
                          <w:lang w:eastAsia="ja-JP"/>
                        </w:rPr>
                        <w:t>6</w:t>
                      </w:r>
                      <w:r>
                        <w:t>.</w:t>
                      </w:r>
                    </w:p>
                    <w:p w:rsidR="00D8561F" w:rsidRDefault="00D8561F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D8561F" w:rsidRDefault="00D8561F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D8561F" w:rsidRDefault="00D8561F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D8561F" w:rsidRDefault="00D8561F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Rev 0: Minutes from TGax teleconference on June 2</w:t>
                      </w:r>
                      <w:r w:rsidRPr="00D8561F">
                        <w:rPr>
                          <w:rFonts w:hint="eastAsia"/>
                          <w:vertAlign w:val="superscript"/>
                          <w:lang w:eastAsia="ja-JP"/>
                        </w:rPr>
                        <w:t>nd</w:t>
                      </w:r>
                      <w:r>
                        <w:rPr>
                          <w:rFonts w:hint="eastAsia"/>
                          <w:lang w:eastAsia="ja-JP"/>
                        </w:rPr>
                        <w:t>.</w:t>
                      </w:r>
                    </w:p>
                    <w:p w:rsidR="00216DAC" w:rsidRDefault="00216DA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CA09B2" w:rsidRPr="000D5CAA" w:rsidRDefault="00CA09B2" w:rsidP="008A3C09">
      <w:pPr>
        <w:pStyle w:val="1"/>
        <w:rPr>
          <w:rFonts w:ascii="Times New Roman" w:hAnsi="Times New Roman"/>
          <w:sz w:val="28"/>
          <w:lang w:eastAsia="ja-JP"/>
        </w:rPr>
      </w:pPr>
      <w:r>
        <w:br w:type="page"/>
      </w:r>
      <w:r w:rsidR="00217270" w:rsidRPr="000D5CAA">
        <w:rPr>
          <w:rFonts w:ascii="Times New Roman" w:hAnsi="Times New Roman"/>
          <w:sz w:val="28"/>
        </w:rPr>
        <w:lastRenderedPageBreak/>
        <w:t xml:space="preserve"> </w:t>
      </w:r>
      <w:r w:rsidR="002C68B3" w:rsidRPr="000D5CAA">
        <w:rPr>
          <w:rFonts w:ascii="Times New Roman" w:hAnsi="Times New Roman"/>
          <w:sz w:val="28"/>
        </w:rPr>
        <w:t xml:space="preserve">Teleconference </w:t>
      </w:r>
      <w:r w:rsidR="008A3C09" w:rsidRPr="000D5CAA">
        <w:rPr>
          <w:rFonts w:ascii="Times New Roman" w:hAnsi="Times New Roman"/>
          <w:sz w:val="28"/>
          <w:lang w:eastAsia="ja-JP"/>
        </w:rPr>
        <w:t xml:space="preserve">on </w:t>
      </w:r>
      <w:r w:rsidR="000D5CAA" w:rsidRPr="000D5CAA">
        <w:rPr>
          <w:rFonts w:ascii="Times New Roman" w:hAnsi="Times New Roman"/>
          <w:sz w:val="28"/>
          <w:lang w:eastAsia="ja-JP"/>
        </w:rPr>
        <w:t xml:space="preserve">Thursday, </w:t>
      </w:r>
      <w:r w:rsidR="00D8561F">
        <w:rPr>
          <w:rFonts w:ascii="Times New Roman" w:hAnsi="Times New Roman" w:hint="eastAsia"/>
          <w:sz w:val="28"/>
          <w:lang w:eastAsia="ja-JP"/>
        </w:rPr>
        <w:t>June 2</w:t>
      </w:r>
      <w:r w:rsidR="00D8561F" w:rsidRPr="00D8561F">
        <w:rPr>
          <w:rFonts w:ascii="Times New Roman" w:hAnsi="Times New Roman" w:hint="eastAsia"/>
          <w:sz w:val="28"/>
          <w:vertAlign w:val="superscript"/>
          <w:lang w:eastAsia="ja-JP"/>
        </w:rPr>
        <w:t>nd</w:t>
      </w:r>
      <w:r w:rsidR="00D8561F">
        <w:rPr>
          <w:rFonts w:ascii="Times New Roman" w:hAnsi="Times New Roman" w:hint="eastAsia"/>
          <w:sz w:val="28"/>
          <w:lang w:eastAsia="ja-JP"/>
        </w:rPr>
        <w:t xml:space="preserve"> </w:t>
      </w:r>
      <w:r w:rsidR="00CB07E4">
        <w:rPr>
          <w:rFonts w:ascii="Times New Roman" w:hAnsi="Times New Roman"/>
          <w:sz w:val="28"/>
          <w:lang w:eastAsia="ja-JP"/>
        </w:rPr>
        <w:t xml:space="preserve">, 2016, </w:t>
      </w:r>
      <w:r w:rsidR="00D8561F">
        <w:rPr>
          <w:rFonts w:ascii="Times New Roman" w:hAnsi="Times New Roman" w:hint="eastAsia"/>
          <w:sz w:val="28"/>
          <w:lang w:eastAsia="ja-JP"/>
        </w:rPr>
        <w:t>1</w:t>
      </w:r>
      <w:r w:rsidR="00CB07E4">
        <w:rPr>
          <w:rFonts w:ascii="Times New Roman" w:hAnsi="Times New Roman"/>
          <w:sz w:val="28"/>
          <w:lang w:eastAsia="ja-JP"/>
        </w:rPr>
        <w:t xml:space="preserve">0:00 – </w:t>
      </w:r>
      <w:r w:rsidR="00D8561F">
        <w:rPr>
          <w:rFonts w:ascii="Times New Roman" w:hAnsi="Times New Roman" w:hint="eastAsia"/>
          <w:sz w:val="28"/>
          <w:lang w:eastAsia="ja-JP"/>
        </w:rPr>
        <w:t>1</w:t>
      </w:r>
      <w:r w:rsidR="008A3C09" w:rsidRPr="000D5CAA">
        <w:rPr>
          <w:rFonts w:ascii="Times New Roman" w:hAnsi="Times New Roman"/>
          <w:sz w:val="28"/>
          <w:lang w:eastAsia="ja-JP"/>
        </w:rPr>
        <w:t>2:00 (ET)</w:t>
      </w:r>
    </w:p>
    <w:p w:rsidR="00217270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Meeting called to order by Osama Aboul-Ma</w:t>
      </w:r>
      <w:r w:rsidR="00D8561F">
        <w:rPr>
          <w:rFonts w:hint="eastAsia"/>
          <w:lang w:eastAsia="ja-JP"/>
        </w:rPr>
        <w:t>gd (Huawei Technologies) @ 1</w:t>
      </w:r>
      <w:r w:rsidR="005D19AE">
        <w:rPr>
          <w:rFonts w:hint="eastAsia"/>
          <w:lang w:eastAsia="ja-JP"/>
        </w:rPr>
        <w:t>0:03</w:t>
      </w:r>
      <w:r>
        <w:rPr>
          <w:rFonts w:hint="eastAsia"/>
          <w:lang w:eastAsia="ja-JP"/>
        </w:rPr>
        <w:t xml:space="preserve"> (ET).</w:t>
      </w:r>
    </w:p>
    <w:p w:rsidR="008A3C09" w:rsidRDefault="008A3C09" w:rsidP="008A3C09">
      <w:pPr>
        <w:rPr>
          <w:lang w:eastAsia="ja-JP"/>
        </w:rPr>
      </w:pPr>
    </w:p>
    <w:p w:rsidR="008A3C09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181D10" w:rsidRDefault="00181D10" w:rsidP="00181D10">
      <w:pPr>
        <w:pStyle w:val="a7"/>
        <w:numPr>
          <w:ilvl w:val="1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F5491E" w:rsidRPr="00F5491E" w:rsidRDefault="00F5491E" w:rsidP="008A3C09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8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9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LoA Form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0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1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2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3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8A3C09" w:rsidRPr="00F5491E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IEEE 802.11 Working Group Operartions Manual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4" w:tgtFrame="_blank" w:history="1">
        <w:r w:rsidR="002615A1"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BE4B2B" w:rsidRDefault="00BE4B2B" w:rsidP="00796F0F">
      <w:pPr>
        <w:pStyle w:val="a7"/>
        <w:numPr>
          <w:ilvl w:val="1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BE4B2B" w:rsidRDefault="00BE4B2B" w:rsidP="00BE4B2B">
      <w:pPr>
        <w:pStyle w:val="a7"/>
        <w:numPr>
          <w:ilvl w:val="2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No potentially essential patent reported.</w:t>
      </w:r>
    </w:p>
    <w:p w:rsidR="00BE4B2B" w:rsidRDefault="00BE4B2B" w:rsidP="00BE4B2B">
      <w:pPr>
        <w:rPr>
          <w:lang w:eastAsia="ja-JP"/>
        </w:rPr>
      </w:pPr>
    </w:p>
    <w:p w:rsidR="008E2161" w:rsidRDefault="008E2161" w:rsidP="008E2161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Agenda</w:t>
      </w:r>
    </w:p>
    <w:p w:rsidR="008E2161" w:rsidRDefault="008E2161" w:rsidP="008E2161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Annoucement</w:t>
      </w:r>
    </w:p>
    <w:p w:rsidR="008E2161" w:rsidRPr="00F5491E" w:rsidRDefault="008E2161" w:rsidP="00F21BF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 w:rsidR="00F21BFB">
        <w:rPr>
          <w:rFonts w:hint="eastAsia"/>
          <w:sz w:val="21"/>
          <w:lang w:eastAsia="ja-JP"/>
        </w:rPr>
        <w:t xml:space="preserve"> </w:t>
      </w:r>
      <w:r w:rsidR="00F21BFB" w:rsidRPr="00F21BFB">
        <w:rPr>
          <w:sz w:val="21"/>
          <w:lang w:eastAsia="ja-JP"/>
        </w:rPr>
        <w:t xml:space="preserve"> (Please send an e.mail to Yasuhiko Inoue (inoue.yasuhiko@lab.ntt.co.jp) and/or Osama Aboul-Magd (osama.aboulmagd@huawei.com))</w:t>
      </w:r>
    </w:p>
    <w:p w:rsidR="008E2161" w:rsidRDefault="00F43714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</w:t>
      </w:r>
    </w:p>
    <w:p w:rsidR="00F43714" w:rsidRPr="00F5491E" w:rsidRDefault="00670D3E" w:rsidP="00D8561F">
      <w:pPr>
        <w:pStyle w:val="a7"/>
        <w:numPr>
          <w:ilvl w:val="3"/>
          <w:numId w:val="2"/>
        </w:numPr>
        <w:ind w:leftChars="0"/>
        <w:rPr>
          <w:sz w:val="21"/>
        </w:rPr>
      </w:pPr>
      <w:hyperlink r:id="rId15" w:history="1">
        <w:r w:rsidR="00D8561F">
          <w:rPr>
            <w:rStyle w:val="a6"/>
            <w:rFonts w:hint="eastAsia"/>
            <w:sz w:val="21"/>
            <w:lang w:eastAsia="ja-JP"/>
          </w:rPr>
          <w:t>11-16-0762-00</w:t>
        </w:r>
      </w:hyperlink>
      <w:r w:rsidR="00F43714">
        <w:rPr>
          <w:rFonts w:hint="eastAsia"/>
          <w:sz w:val="21"/>
          <w:lang w:eastAsia="ja-JP"/>
        </w:rPr>
        <w:t xml:space="preserve">, </w:t>
      </w:r>
      <w:r w:rsidR="00F43714">
        <w:rPr>
          <w:sz w:val="21"/>
          <w:lang w:eastAsia="ja-JP"/>
        </w:rPr>
        <w:t>“</w:t>
      </w:r>
      <w:r w:rsidR="00D8561F" w:rsidRPr="00D8561F">
        <w:rPr>
          <w:sz w:val="21"/>
          <w:lang w:eastAsia="ja-JP"/>
        </w:rPr>
        <w:t>EDCA rules for sending trigger frames</w:t>
      </w:r>
      <w:r w:rsidR="00F43714">
        <w:rPr>
          <w:rFonts w:hint="eastAsia"/>
          <w:sz w:val="21"/>
          <w:lang w:eastAsia="ja-JP"/>
        </w:rPr>
        <w:t>,</w:t>
      </w:r>
      <w:r w:rsidR="00F43714">
        <w:rPr>
          <w:sz w:val="21"/>
          <w:lang w:eastAsia="ja-JP"/>
        </w:rPr>
        <w:t>”</w:t>
      </w:r>
      <w:r w:rsidR="00D8561F">
        <w:rPr>
          <w:rFonts w:hint="eastAsia"/>
          <w:sz w:val="21"/>
          <w:lang w:eastAsia="ja-JP"/>
        </w:rPr>
        <w:t xml:space="preserve"> Jing Ma</w:t>
      </w:r>
      <w:r w:rsidR="00F43714">
        <w:rPr>
          <w:rFonts w:hint="eastAsia"/>
          <w:sz w:val="21"/>
          <w:lang w:eastAsia="ja-JP"/>
        </w:rPr>
        <w:t xml:space="preserve"> (</w:t>
      </w:r>
      <w:r w:rsidR="00D8561F">
        <w:rPr>
          <w:rFonts w:hint="eastAsia"/>
          <w:sz w:val="21"/>
          <w:lang w:eastAsia="ja-JP"/>
        </w:rPr>
        <w:t>NICT</w:t>
      </w:r>
      <w:r w:rsidR="00F43714">
        <w:rPr>
          <w:rFonts w:hint="eastAsia"/>
          <w:sz w:val="21"/>
          <w:lang w:eastAsia="ja-JP"/>
        </w:rPr>
        <w:t>)</w:t>
      </w:r>
    </w:p>
    <w:p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AOB</w:t>
      </w:r>
    </w:p>
    <w:p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Adjourn</w:t>
      </w:r>
    </w:p>
    <w:p w:rsidR="008E2161" w:rsidRDefault="008E2161" w:rsidP="008E2161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Approval of the agenda</w:t>
      </w:r>
    </w:p>
    <w:p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if there is any discussion on the agenda.</w:t>
      </w:r>
    </w:p>
    <w:p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agenda was approved.</w:t>
      </w:r>
    </w:p>
    <w:p w:rsidR="008E2161" w:rsidRPr="008E2161" w:rsidRDefault="008E2161" w:rsidP="008E2161">
      <w:pPr>
        <w:rPr>
          <w:sz w:val="21"/>
          <w:lang w:eastAsia="ja-JP"/>
        </w:rPr>
      </w:pPr>
    </w:p>
    <w:p w:rsidR="008A3C09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Announcement</w:t>
      </w:r>
    </w:p>
    <w:p w:rsidR="00F5491E" w:rsidRPr="00F5491E" w:rsidRDefault="00BF16E5" w:rsidP="00F5491E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tme.</w:t>
      </w:r>
    </w:p>
    <w:p w:rsidR="00F5491E" w:rsidRDefault="00F5491E" w:rsidP="00F5491E">
      <w:pPr>
        <w:rPr>
          <w:lang w:eastAsia="ja-JP"/>
        </w:rPr>
      </w:pPr>
    </w:p>
    <w:p w:rsidR="008A3C09" w:rsidRDefault="008A3C09" w:rsidP="00F5491E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Attendance</w:t>
      </w:r>
    </w:p>
    <w:p w:rsidR="008A3C09" w:rsidRPr="00F5491E" w:rsidRDefault="008E2161" w:rsidP="00F5491E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="008A3C09" w:rsidRPr="00F5491E">
        <w:rPr>
          <w:rFonts w:hint="eastAsia"/>
          <w:sz w:val="21"/>
          <w:lang w:eastAsia="ja-JP"/>
        </w:rPr>
        <w:t xml:space="preserve"> send an email to Yasu (</w:t>
      </w:r>
      <w:hyperlink r:id="rId16" w:history="1">
        <w:r w:rsidR="008A3C09"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="008A3C09" w:rsidRPr="00F5491E">
        <w:rPr>
          <w:rFonts w:hint="eastAsia"/>
          <w:sz w:val="21"/>
          <w:lang w:eastAsia="ja-JP"/>
        </w:rPr>
        <w:t>) and/or Osama (</w:t>
      </w:r>
      <w:hyperlink r:id="rId17" w:history="1">
        <w:r w:rsidR="008A3C09"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="008A3C09"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F5491E" w:rsidRPr="00F5491E" w:rsidRDefault="00F5491E" w:rsidP="00F5491E">
      <w:pPr>
        <w:rPr>
          <w:sz w:val="21"/>
          <w:lang w:eastAsia="ja-JP"/>
        </w:rPr>
      </w:pPr>
    </w:p>
    <w:p w:rsidR="002F300E" w:rsidRPr="005D19AE" w:rsidRDefault="002F300E" w:rsidP="00F5491E">
      <w:pPr>
        <w:pStyle w:val="a7"/>
        <w:numPr>
          <w:ilvl w:val="0"/>
          <w:numId w:val="2"/>
        </w:numPr>
        <w:ind w:leftChars="0"/>
      </w:pPr>
      <w:r w:rsidRPr="007E5627">
        <w:rPr>
          <w:sz w:val="21"/>
        </w:rPr>
        <w:t>Pr</w:t>
      </w:r>
      <w:r w:rsidR="00F43714">
        <w:rPr>
          <w:rFonts w:hint="eastAsia"/>
          <w:sz w:val="21"/>
          <w:lang w:eastAsia="ja-JP"/>
        </w:rPr>
        <w:t>esentation</w:t>
      </w:r>
      <w:r w:rsidRPr="007E5627">
        <w:rPr>
          <w:sz w:val="21"/>
        </w:rPr>
        <w:t>s</w:t>
      </w:r>
    </w:p>
    <w:p w:rsidR="00F43714" w:rsidRPr="00F43714" w:rsidRDefault="00D8561F" w:rsidP="005D19AE">
      <w:pPr>
        <w:pStyle w:val="a7"/>
        <w:numPr>
          <w:ilvl w:val="1"/>
          <w:numId w:val="2"/>
        </w:numPr>
        <w:ind w:leftChars="0"/>
      </w:pPr>
      <w:r>
        <w:rPr>
          <w:rFonts w:hint="eastAsia"/>
          <w:sz w:val="21"/>
          <w:lang w:eastAsia="ja-JP"/>
        </w:rPr>
        <w:t>Jing Ma</w:t>
      </w:r>
      <w:r w:rsidR="00F43714">
        <w:rPr>
          <w:rFonts w:hint="eastAsia"/>
          <w:sz w:val="21"/>
          <w:lang w:eastAsia="ja-JP"/>
        </w:rPr>
        <w:t xml:space="preserve"> (</w:t>
      </w:r>
      <w:r>
        <w:rPr>
          <w:rFonts w:hint="eastAsia"/>
          <w:sz w:val="21"/>
          <w:lang w:eastAsia="ja-JP"/>
        </w:rPr>
        <w:t>NICT</w:t>
      </w:r>
      <w:r w:rsidR="00F43714">
        <w:rPr>
          <w:rFonts w:hint="eastAsia"/>
          <w:sz w:val="21"/>
          <w:lang w:eastAsia="ja-JP"/>
        </w:rPr>
        <w:t xml:space="preserve">) </w:t>
      </w:r>
      <w:r w:rsidR="006C4E05">
        <w:rPr>
          <w:rFonts w:hint="eastAsia"/>
          <w:sz w:val="21"/>
          <w:lang w:eastAsia="ja-JP"/>
        </w:rPr>
        <w:t xml:space="preserve">is not on the call. Chair reviewed the submission 11-16-0762-00 </w:t>
      </w:r>
      <w:r w:rsidR="00F43714">
        <w:rPr>
          <w:rFonts w:hint="eastAsia"/>
          <w:sz w:val="21"/>
          <w:lang w:eastAsia="ja-JP"/>
        </w:rPr>
        <w:t xml:space="preserve"> </w:t>
      </w:r>
      <w:r w:rsidR="00F43714">
        <w:rPr>
          <w:sz w:val="21"/>
          <w:lang w:eastAsia="ja-JP"/>
        </w:rPr>
        <w:t>“</w:t>
      </w:r>
      <w:r>
        <w:rPr>
          <w:rFonts w:hint="eastAsia"/>
          <w:sz w:val="21"/>
          <w:lang w:eastAsia="ja-JP"/>
        </w:rPr>
        <w:t>EDCA rules for sending trig</w:t>
      </w:r>
      <w:r w:rsidR="00F43714">
        <w:rPr>
          <w:rFonts w:hint="eastAsia"/>
          <w:sz w:val="21"/>
          <w:lang w:eastAsia="ja-JP"/>
        </w:rPr>
        <w:t xml:space="preserve">ger </w:t>
      </w:r>
      <w:r>
        <w:rPr>
          <w:rFonts w:hint="eastAsia"/>
          <w:sz w:val="21"/>
          <w:lang w:eastAsia="ja-JP"/>
        </w:rPr>
        <w:t>f</w:t>
      </w:r>
      <w:r w:rsidR="00F43714">
        <w:rPr>
          <w:rFonts w:hint="eastAsia"/>
          <w:sz w:val="21"/>
          <w:lang w:eastAsia="ja-JP"/>
        </w:rPr>
        <w:t>rame</w:t>
      </w:r>
      <w:r>
        <w:rPr>
          <w:rFonts w:hint="eastAsia"/>
          <w:sz w:val="21"/>
          <w:lang w:eastAsia="ja-JP"/>
        </w:rPr>
        <w:t>s</w:t>
      </w:r>
      <w:r w:rsidR="006C4E05">
        <w:rPr>
          <w:rFonts w:hint="eastAsia"/>
          <w:sz w:val="21"/>
          <w:lang w:eastAsia="ja-JP"/>
        </w:rPr>
        <w:t>.</w:t>
      </w:r>
      <w:r w:rsidR="00F43714">
        <w:rPr>
          <w:sz w:val="21"/>
          <w:lang w:eastAsia="ja-JP"/>
        </w:rPr>
        <w:t>”</w:t>
      </w:r>
    </w:p>
    <w:p w:rsidR="00F43714" w:rsidRPr="00F43714" w:rsidRDefault="00F43714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Summary:</w:t>
      </w:r>
    </w:p>
    <w:p w:rsidR="00F43714" w:rsidRPr="00F43714" w:rsidRDefault="006C4E05" w:rsidP="006C4E05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 xml:space="preserve">Proposal is to add </w:t>
      </w:r>
      <w:r>
        <w:rPr>
          <w:lang w:eastAsia="ko-KR"/>
        </w:rPr>
        <w:t>a subclause to the section 25.5.2.2.3 in 11ax TG draft 0.1 based on the approved motion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–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“</w:t>
      </w:r>
      <w:r w:rsidRPr="006C4E05">
        <w:rPr>
          <w:lang w:eastAsia="ja-JP"/>
        </w:rPr>
        <w:t>An AP is allowed to choose any access category (AC) for contending the channel to send a trigger frame. The chosen AC may give to the AP higher priority in accessing the channel compared to its associated STAs.</w:t>
      </w:r>
      <w:r>
        <w:rPr>
          <w:lang w:eastAsia="ja-JP"/>
        </w:rPr>
        <w:t>”</w:t>
      </w:r>
    </w:p>
    <w:p w:rsidR="005D19AE" w:rsidRPr="00F43714" w:rsidRDefault="00F43714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Discussion:</w:t>
      </w:r>
    </w:p>
    <w:p w:rsidR="00126142" w:rsidRPr="006C4E05" w:rsidRDefault="006C4E05" w:rsidP="00F43714">
      <w:pPr>
        <w:pStyle w:val="a7"/>
        <w:numPr>
          <w:ilvl w:val="3"/>
          <w:numId w:val="2"/>
        </w:numPr>
        <w:ind w:leftChars="0"/>
        <w:rPr>
          <w:rFonts w:hint="eastAsia"/>
        </w:rPr>
      </w:pPr>
      <w:r>
        <w:rPr>
          <w:rFonts w:hint="eastAsia"/>
          <w:sz w:val="21"/>
          <w:lang w:eastAsia="ja-JP"/>
        </w:rPr>
        <w:t>A member commented that the text does not specify anything</w:t>
      </w:r>
      <w:r w:rsidR="00126142">
        <w:rPr>
          <w:rFonts w:hint="eastAsia"/>
          <w:sz w:val="21"/>
          <w:lang w:eastAsia="ja-JP"/>
        </w:rPr>
        <w:t>.</w:t>
      </w:r>
    </w:p>
    <w:p w:rsidR="006C4E05" w:rsidRPr="006C4E05" w:rsidRDefault="006C4E05" w:rsidP="00F43714">
      <w:pPr>
        <w:pStyle w:val="a7"/>
        <w:numPr>
          <w:ilvl w:val="3"/>
          <w:numId w:val="2"/>
        </w:numPr>
        <w:ind w:leftChars="0"/>
        <w:rPr>
          <w:rFonts w:hint="eastAsia"/>
        </w:rPr>
      </w:pPr>
      <w:r>
        <w:rPr>
          <w:rFonts w:hint="eastAsia"/>
          <w:sz w:val="21"/>
          <w:lang w:eastAsia="ja-JP"/>
        </w:rPr>
        <w:t>Another member commented that TGax has similar discussion during the May 2016 Waikoloa session and coordination will be needed.</w:t>
      </w:r>
    </w:p>
    <w:p w:rsidR="006C4E05" w:rsidRPr="00F43714" w:rsidRDefault="006C4E05" w:rsidP="00F43714">
      <w:pPr>
        <w:pStyle w:val="a7"/>
        <w:numPr>
          <w:ilvl w:val="3"/>
          <w:numId w:val="2"/>
        </w:numPr>
        <w:ind w:leftChars="0"/>
      </w:pPr>
      <w:r>
        <w:rPr>
          <w:rFonts w:hint="eastAsia"/>
          <w:sz w:val="21"/>
          <w:lang w:eastAsia="ja-JP"/>
        </w:rPr>
        <w:t>To choose AC for a trigger frame and to use different set of EDCA parameter could be separate discussions.</w:t>
      </w:r>
    </w:p>
    <w:p w:rsidR="00F43714" w:rsidRPr="006C4E05" w:rsidRDefault="00F43714" w:rsidP="00F43714">
      <w:pPr>
        <w:pStyle w:val="a7"/>
        <w:numPr>
          <w:ilvl w:val="2"/>
          <w:numId w:val="2"/>
        </w:numPr>
        <w:ind w:leftChars="0"/>
        <w:rPr>
          <w:rFonts w:hint="eastAsia"/>
        </w:rPr>
      </w:pPr>
      <w:r>
        <w:rPr>
          <w:rFonts w:hint="eastAsia"/>
          <w:sz w:val="21"/>
          <w:lang w:eastAsia="ja-JP"/>
        </w:rPr>
        <w:t>Next Step:</w:t>
      </w:r>
    </w:p>
    <w:p w:rsidR="006C4E05" w:rsidRPr="00126142" w:rsidRDefault="006C4E05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lastRenderedPageBreak/>
        <w:t>The conclusion was we need more discussion on this topic.</w:t>
      </w:r>
    </w:p>
    <w:p w:rsidR="00126142" w:rsidRPr="005D19AE" w:rsidRDefault="00126142" w:rsidP="006C4E05">
      <w:pPr>
        <w:rPr>
          <w:rFonts w:hint="eastAsia"/>
          <w:lang w:eastAsia="ja-JP"/>
        </w:rPr>
      </w:pPr>
    </w:p>
    <w:p w:rsidR="00BE4B2B" w:rsidRDefault="00BE4B2B" w:rsidP="00BE4B2B">
      <w:pPr>
        <w:rPr>
          <w:lang w:eastAsia="ja-JP"/>
        </w:rPr>
      </w:pPr>
    </w:p>
    <w:p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AOB</w:t>
      </w:r>
    </w:p>
    <w:p w:rsidR="008E2161" w:rsidRDefault="008E2161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No other business to conduct.</w:t>
      </w:r>
    </w:p>
    <w:p w:rsidR="00BE4B2B" w:rsidRDefault="00BE4B2B" w:rsidP="00BE4B2B">
      <w:pPr>
        <w:rPr>
          <w:lang w:eastAsia="ja-JP"/>
        </w:rPr>
      </w:pPr>
    </w:p>
    <w:p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Adjourn</w:t>
      </w:r>
    </w:p>
    <w:p w:rsidR="008E2161" w:rsidRDefault="00C7682D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Meeting adjourned at 2</w:t>
      </w:r>
      <w:r w:rsidR="00126142">
        <w:rPr>
          <w:rFonts w:hint="eastAsia"/>
          <w:lang w:eastAsia="ja-JP"/>
        </w:rPr>
        <w:t>0:28</w:t>
      </w:r>
      <w:r w:rsidR="00127387">
        <w:rPr>
          <w:rFonts w:hint="eastAsia"/>
          <w:lang w:eastAsia="ja-JP"/>
        </w:rPr>
        <w:t xml:space="preserve"> </w:t>
      </w:r>
      <w:r w:rsidR="008E2161">
        <w:rPr>
          <w:rFonts w:hint="eastAsia"/>
          <w:lang w:eastAsia="ja-JP"/>
        </w:rPr>
        <w:t>(ET).</w:t>
      </w:r>
    </w:p>
    <w:p w:rsidR="00F5491E" w:rsidRPr="00127387" w:rsidRDefault="00F5491E" w:rsidP="00F5491E">
      <w:pPr>
        <w:rPr>
          <w:lang w:eastAsia="ja-JP"/>
        </w:rPr>
      </w:pPr>
    </w:p>
    <w:p w:rsidR="00F5491E" w:rsidRDefault="00F5491E" w:rsidP="00F5491E">
      <w:pPr>
        <w:rPr>
          <w:lang w:eastAsia="ja-JP"/>
        </w:rPr>
      </w:pPr>
    </w:p>
    <w:p w:rsidR="00BE4B2B" w:rsidRDefault="002C68B3" w:rsidP="00BE4B2B">
      <w:pPr>
        <w:pStyle w:val="Web"/>
        <w:spacing w:before="0" w:beforeAutospacing="0" w:after="0" w:afterAutospacing="0"/>
        <w:ind w:left="540"/>
        <w:rPr>
          <w:rFonts w:ascii="Calibri" w:hAnsi="Calibri"/>
          <w:color w:val="000000"/>
          <w:szCs w:val="22"/>
        </w:rPr>
      </w:pPr>
      <w:r>
        <w:rPr>
          <w:rFonts w:ascii="Calibri" w:hAnsi="Calibri"/>
          <w:color w:val="000000"/>
          <w:sz w:val="22"/>
          <w:szCs w:val="22"/>
        </w:rPr>
        <w:t> </w:t>
      </w:r>
      <w:r w:rsidR="00BE4B2B">
        <w:rPr>
          <w:rFonts w:ascii="Calibri" w:hAnsi="Calibri"/>
          <w:color w:val="000000"/>
          <w:sz w:val="22"/>
          <w:szCs w:val="22"/>
        </w:rPr>
        <w:br w:type="page"/>
      </w:r>
    </w:p>
    <w:p w:rsidR="002C68B3" w:rsidRDefault="00BE4B2B" w:rsidP="00BE4B2B">
      <w:pPr>
        <w:pStyle w:val="Web"/>
        <w:spacing w:before="0" w:beforeAutospacing="0" w:after="0" w:afterAutospacing="0"/>
        <w:rPr>
          <w:b/>
          <w:color w:val="000000"/>
          <w:sz w:val="22"/>
          <w:szCs w:val="22"/>
          <w:u w:val="single"/>
          <w:lang w:eastAsia="ja-JP"/>
        </w:rPr>
      </w:pPr>
      <w:r w:rsidRPr="00BE4B2B">
        <w:rPr>
          <w:b/>
          <w:color w:val="000000"/>
          <w:sz w:val="22"/>
          <w:szCs w:val="22"/>
          <w:u w:val="single"/>
          <w:lang w:eastAsia="ja-JP"/>
        </w:rPr>
        <w:lastRenderedPageBreak/>
        <w:t>List of Attendees</w:t>
      </w:r>
    </w:p>
    <w:p w:rsidR="00BE4B2B" w:rsidRDefault="00BE4B2B" w:rsidP="00BE4B2B">
      <w:pPr>
        <w:pStyle w:val="Web"/>
        <w:spacing w:before="0" w:beforeAutospacing="0" w:after="0" w:afterAutospacing="0"/>
        <w:rPr>
          <w:b/>
          <w:color w:val="000000"/>
          <w:sz w:val="22"/>
          <w:szCs w:val="22"/>
          <w:u w:val="single"/>
          <w:lang w:eastAsia="ja-JP"/>
        </w:rPr>
      </w:pPr>
    </w:p>
    <w:p w:rsidR="00A677CB" w:rsidRDefault="00A677CB" w:rsidP="00BE4B2B">
      <w:pPr>
        <w:pStyle w:val="Web"/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A677CB">
          <w:headerReference w:type="default" r:id="rId18"/>
          <w:footerReference w:type="default" r:id="rId19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784DF5" w:rsidRPr="00784DF5" w:rsidTr="001128E4">
        <w:tc>
          <w:tcPr>
            <w:tcW w:w="468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784DF5" w:rsidRPr="00784DF5" w:rsidTr="001128E4">
        <w:tc>
          <w:tcPr>
            <w:tcW w:w="468" w:type="dxa"/>
          </w:tcPr>
          <w:p w:rsidR="00784DF5" w:rsidRPr="00784DF5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Osama Aboul-Magd</w:t>
            </w:r>
          </w:p>
        </w:tc>
        <w:tc>
          <w:tcPr>
            <w:tcW w:w="1961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B72F47" w:rsidRPr="00784DF5" w:rsidTr="001128E4">
        <w:tc>
          <w:tcPr>
            <w:tcW w:w="468" w:type="dxa"/>
          </w:tcPr>
          <w:p w:rsidR="00B72F47" w:rsidRPr="00784DF5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B72F47" w:rsidRPr="00784DF5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Jinsoo Ahn</w:t>
            </w:r>
          </w:p>
        </w:tc>
        <w:tc>
          <w:tcPr>
            <w:tcW w:w="1961" w:type="dxa"/>
          </w:tcPr>
          <w:p w:rsidR="00B72F47" w:rsidRPr="00784DF5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 Univ.</w:t>
            </w:r>
          </w:p>
        </w:tc>
      </w:tr>
      <w:tr w:rsidR="00647ADA" w:rsidRPr="00784DF5" w:rsidTr="001128E4">
        <w:tc>
          <w:tcPr>
            <w:tcW w:w="468" w:type="dxa"/>
          </w:tcPr>
          <w:p w:rsidR="00647ADA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647ADA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David Bagby</w:t>
            </w:r>
          </w:p>
        </w:tc>
        <w:tc>
          <w:tcPr>
            <w:tcW w:w="1961" w:type="dxa"/>
          </w:tcPr>
          <w:p w:rsidR="00647ADA" w:rsidRDefault="00FA31F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Calypso Ventures</w:t>
            </w:r>
          </w:p>
        </w:tc>
      </w:tr>
      <w:tr w:rsidR="00647ADA" w:rsidRPr="00784DF5" w:rsidTr="001128E4">
        <w:tc>
          <w:tcPr>
            <w:tcW w:w="468" w:type="dxa"/>
          </w:tcPr>
          <w:p w:rsidR="00647ADA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647ADA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Stephane Baron</w:t>
            </w:r>
          </w:p>
        </w:tc>
        <w:tc>
          <w:tcPr>
            <w:tcW w:w="1961" w:type="dxa"/>
          </w:tcPr>
          <w:p w:rsidR="00647ADA" w:rsidRDefault="00FA31F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7E5627" w:rsidRPr="00784DF5" w:rsidTr="001128E4">
        <w:tc>
          <w:tcPr>
            <w:tcW w:w="468" w:type="dxa"/>
          </w:tcPr>
          <w:p w:rsidR="007E5627" w:rsidRPr="00784DF5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7E5627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Rui Cao</w:t>
            </w:r>
          </w:p>
        </w:tc>
        <w:tc>
          <w:tcPr>
            <w:tcW w:w="1961" w:type="dxa"/>
          </w:tcPr>
          <w:p w:rsidR="007E5627" w:rsidRDefault="00FA31F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A677CB" w:rsidRPr="00784DF5" w:rsidTr="001128E4">
        <w:tc>
          <w:tcPr>
            <w:tcW w:w="468" w:type="dxa"/>
          </w:tcPr>
          <w:p w:rsidR="00A677CB" w:rsidRPr="00784DF5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A677CB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Minho Cheong</w:t>
            </w:r>
          </w:p>
        </w:tc>
        <w:tc>
          <w:tcPr>
            <w:tcW w:w="1961" w:type="dxa"/>
          </w:tcPr>
          <w:p w:rsidR="00A677CB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Newracom</w:t>
            </w:r>
          </w:p>
        </w:tc>
      </w:tr>
      <w:tr w:rsidR="00A677CB" w:rsidRPr="00784DF5" w:rsidTr="001128E4">
        <w:tc>
          <w:tcPr>
            <w:tcW w:w="468" w:type="dxa"/>
          </w:tcPr>
          <w:p w:rsidR="00A677CB" w:rsidRPr="00784DF5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A677CB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Mark Hamilton</w:t>
            </w:r>
          </w:p>
        </w:tc>
        <w:tc>
          <w:tcPr>
            <w:tcW w:w="1961" w:type="dxa"/>
          </w:tcPr>
          <w:p w:rsidR="00A677CB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Ruckus Wireless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FA31F1" w:rsidRDefault="00FA31F1" w:rsidP="00EA091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Hanseul Hong</w:t>
            </w:r>
          </w:p>
        </w:tc>
        <w:tc>
          <w:tcPr>
            <w:tcW w:w="1961" w:type="dxa"/>
          </w:tcPr>
          <w:p w:rsidR="00FA31F1" w:rsidRDefault="00FA31F1" w:rsidP="00EA091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 Univ.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FA31F1" w:rsidRDefault="00FA31F1" w:rsidP="00EA091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Junichi Iwatani</w:t>
            </w:r>
          </w:p>
        </w:tc>
        <w:tc>
          <w:tcPr>
            <w:tcW w:w="1961" w:type="dxa"/>
          </w:tcPr>
          <w:p w:rsidR="00FA31F1" w:rsidRDefault="00FA31F1" w:rsidP="00EA091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FA31F1" w:rsidRDefault="00FA31F1" w:rsidP="00EA091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Yasu Inoue</w:t>
            </w:r>
          </w:p>
        </w:tc>
        <w:tc>
          <w:tcPr>
            <w:tcW w:w="1961" w:type="dxa"/>
          </w:tcPr>
          <w:p w:rsidR="00FA31F1" w:rsidRDefault="00FA31F1" w:rsidP="00EA091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lastRenderedPageBreak/>
              <w:t>11</w:t>
            </w:r>
          </w:p>
        </w:tc>
        <w:tc>
          <w:tcPr>
            <w:tcW w:w="2107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Suhwook Kim</w:t>
            </w:r>
          </w:p>
        </w:tc>
        <w:tc>
          <w:tcPr>
            <w:tcW w:w="1961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Panag Kuikarni</w:t>
            </w:r>
          </w:p>
        </w:tc>
        <w:tc>
          <w:tcPr>
            <w:tcW w:w="1961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Kome Oteri</w:t>
            </w:r>
          </w:p>
        </w:tc>
        <w:tc>
          <w:tcPr>
            <w:tcW w:w="1961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14</w:t>
            </w:r>
          </w:p>
        </w:tc>
        <w:tc>
          <w:tcPr>
            <w:tcW w:w="2107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Eunsung Park</w:t>
            </w:r>
          </w:p>
        </w:tc>
        <w:tc>
          <w:tcPr>
            <w:tcW w:w="1961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15</w:t>
            </w:r>
          </w:p>
        </w:tc>
        <w:tc>
          <w:tcPr>
            <w:tcW w:w="2107" w:type="dxa"/>
          </w:tcPr>
          <w:p w:rsidR="00FA31F1" w:rsidRDefault="00A45B96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Yusuke Tanaka</w:t>
            </w:r>
          </w:p>
        </w:tc>
        <w:tc>
          <w:tcPr>
            <w:tcW w:w="1961" w:type="dxa"/>
          </w:tcPr>
          <w:p w:rsidR="00FA31F1" w:rsidRDefault="00A45B96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SONY</w:t>
            </w: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2107" w:type="dxa"/>
          </w:tcPr>
          <w:p w:rsidR="00A45B96" w:rsidRDefault="00A45B96" w:rsidP="00EA091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SunWoong Yun</w:t>
            </w:r>
          </w:p>
        </w:tc>
        <w:tc>
          <w:tcPr>
            <w:tcW w:w="1961" w:type="dxa"/>
          </w:tcPr>
          <w:p w:rsidR="00A45B96" w:rsidRDefault="00A45B96" w:rsidP="00EA091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???</w:t>
            </w: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18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BE4B2B" w:rsidRPr="00784DF5" w:rsidRDefault="00BE4B2B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</w:pPr>
    </w:p>
    <w:p w:rsidR="00A677CB" w:rsidRDefault="00A677CB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  <w:sectPr w:rsidR="00A677CB" w:rsidSect="00A677CB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784DF5" w:rsidRPr="00784DF5" w:rsidRDefault="00784DF5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</w:pPr>
    </w:p>
    <w:sectPr w:rsidR="00784DF5" w:rsidRPr="00784DF5" w:rsidSect="00A677CB"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D3E" w:rsidRDefault="00670D3E">
      <w:r>
        <w:separator/>
      </w:r>
    </w:p>
  </w:endnote>
  <w:endnote w:type="continuationSeparator" w:id="0">
    <w:p w:rsidR="00670D3E" w:rsidRDefault="00670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DAC" w:rsidRDefault="00D12948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fldSimple w:instr=" SUBJECT  \* MERGEFORMAT ">
      <w:r w:rsidR="000A3E4B">
        <w:rPr>
          <w:rFonts w:hint="eastAsia"/>
          <w:lang w:eastAsia="ja-JP"/>
        </w:rPr>
        <w:t>Minutes</w:t>
      </w:r>
    </w:fldSimple>
    <w:r w:rsidR="00216DAC">
      <w:tab/>
      <w:t xml:space="preserve">page </w:t>
    </w:r>
    <w:r w:rsidR="0090490C">
      <w:fldChar w:fldCharType="begin"/>
    </w:r>
    <w:r w:rsidR="0090490C">
      <w:instrText xml:space="preserve">page </w:instrText>
    </w:r>
    <w:r w:rsidR="0090490C">
      <w:fldChar w:fldCharType="separate"/>
    </w:r>
    <w:r w:rsidR="00D4441A">
      <w:rPr>
        <w:noProof/>
      </w:rPr>
      <w:t>2</w:t>
    </w:r>
    <w:r w:rsidR="0090490C">
      <w:rPr>
        <w:noProof/>
      </w:rPr>
      <w:fldChar w:fldCharType="end"/>
    </w:r>
    <w:r w:rsidR="00216DAC">
      <w:tab/>
    </w:r>
    <w:r w:rsidR="00216DAC">
      <w:rPr>
        <w:rFonts w:hint="eastAsia"/>
        <w:lang w:eastAsia="ja-JP"/>
      </w:rPr>
      <w:t>Yasuhiko Inoue</w:t>
    </w:r>
    <w:r w:rsidR="00216DAC">
      <w:t xml:space="preserve">, </w:t>
    </w:r>
    <w:r w:rsidR="00216DAC">
      <w:rPr>
        <w:rFonts w:hint="eastAsia"/>
        <w:lang w:eastAsia="ja-JP"/>
      </w:rPr>
      <w:t>NTT</w:t>
    </w:r>
  </w:p>
  <w:p w:rsidR="00216DAC" w:rsidRDefault="00216D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D3E" w:rsidRDefault="00670D3E">
      <w:r>
        <w:separator/>
      </w:r>
    </w:p>
  </w:footnote>
  <w:footnote w:type="continuationSeparator" w:id="0">
    <w:p w:rsidR="00670D3E" w:rsidRDefault="00670D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DAC" w:rsidRDefault="00D8561F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June</w:t>
    </w:r>
    <w:r w:rsidR="00216DAC">
      <w:t xml:space="preserve"> 2016</w:t>
    </w:r>
    <w:r w:rsidR="00216DAC">
      <w:tab/>
    </w:r>
    <w:r w:rsidR="00216DAC">
      <w:tab/>
    </w:r>
    <w:fldSimple w:instr=" TITLE  \* MERGEFORMAT ">
      <w:r w:rsidR="00DC042E">
        <w:t>doc.: IEEE 802.11-16/0</w:t>
      </w:r>
      <w:r w:rsidR="00D4441A">
        <w:rPr>
          <w:rFonts w:hint="eastAsia"/>
          <w:lang w:eastAsia="ja-JP"/>
        </w:rPr>
        <w:t>768</w:t>
      </w:r>
      <w:r w:rsidR="00216DAC">
        <w:t>r</w:t>
      </w:r>
      <w:r>
        <w:rPr>
          <w:rFonts w:hint="eastAsia"/>
          <w:lang w:eastAsia="ja-JP"/>
        </w:rPr>
        <w:t>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960FC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9E51706"/>
    <w:multiLevelType w:val="hybridMultilevel"/>
    <w:tmpl w:val="CAC2FB3A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>
    <w:nsid w:val="29F0264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48F061BC"/>
    <w:multiLevelType w:val="hybridMultilevel"/>
    <w:tmpl w:val="4CBEAE58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901"/>
    <w:rsid w:val="00014537"/>
    <w:rsid w:val="00057568"/>
    <w:rsid w:val="00063E16"/>
    <w:rsid w:val="0009718C"/>
    <w:rsid w:val="000A3E4B"/>
    <w:rsid w:val="000D5CAA"/>
    <w:rsid w:val="000E1D6D"/>
    <w:rsid w:val="000E2E0C"/>
    <w:rsid w:val="0010457F"/>
    <w:rsid w:val="001128E4"/>
    <w:rsid w:val="00114954"/>
    <w:rsid w:val="00126142"/>
    <w:rsid w:val="00127387"/>
    <w:rsid w:val="00160CD5"/>
    <w:rsid w:val="00181D10"/>
    <w:rsid w:val="001C2C66"/>
    <w:rsid w:val="001C427E"/>
    <w:rsid w:val="001D723B"/>
    <w:rsid w:val="001E425B"/>
    <w:rsid w:val="00216DAC"/>
    <w:rsid w:val="00217270"/>
    <w:rsid w:val="002452CC"/>
    <w:rsid w:val="0026041B"/>
    <w:rsid w:val="002615A1"/>
    <w:rsid w:val="00271E5E"/>
    <w:rsid w:val="00277918"/>
    <w:rsid w:val="0029020B"/>
    <w:rsid w:val="002A6391"/>
    <w:rsid w:val="002B5F19"/>
    <w:rsid w:val="002C68B3"/>
    <w:rsid w:val="002D0CB2"/>
    <w:rsid w:val="002D44BE"/>
    <w:rsid w:val="002F300E"/>
    <w:rsid w:val="00301E08"/>
    <w:rsid w:val="0032106E"/>
    <w:rsid w:val="00341A23"/>
    <w:rsid w:val="003421CF"/>
    <w:rsid w:val="0034565B"/>
    <w:rsid w:val="00356320"/>
    <w:rsid w:val="00367A2E"/>
    <w:rsid w:val="00391662"/>
    <w:rsid w:val="003B093A"/>
    <w:rsid w:val="003C5F69"/>
    <w:rsid w:val="004020C3"/>
    <w:rsid w:val="0040563E"/>
    <w:rsid w:val="0043265A"/>
    <w:rsid w:val="00442037"/>
    <w:rsid w:val="004509EA"/>
    <w:rsid w:val="00467D0A"/>
    <w:rsid w:val="004871C4"/>
    <w:rsid w:val="004B064B"/>
    <w:rsid w:val="004C6F1A"/>
    <w:rsid w:val="004D2720"/>
    <w:rsid w:val="00512D10"/>
    <w:rsid w:val="005534B1"/>
    <w:rsid w:val="0055723F"/>
    <w:rsid w:val="0056546D"/>
    <w:rsid w:val="005728EC"/>
    <w:rsid w:val="00573E1F"/>
    <w:rsid w:val="00575C6F"/>
    <w:rsid w:val="00582168"/>
    <w:rsid w:val="005963BE"/>
    <w:rsid w:val="00596E72"/>
    <w:rsid w:val="005C007C"/>
    <w:rsid w:val="005C5EC1"/>
    <w:rsid w:val="005D19AE"/>
    <w:rsid w:val="0062440B"/>
    <w:rsid w:val="00641641"/>
    <w:rsid w:val="00645CF4"/>
    <w:rsid w:val="0064644F"/>
    <w:rsid w:val="00647ADA"/>
    <w:rsid w:val="006573A1"/>
    <w:rsid w:val="00670D3E"/>
    <w:rsid w:val="00675F80"/>
    <w:rsid w:val="0068119E"/>
    <w:rsid w:val="006857F7"/>
    <w:rsid w:val="006866EF"/>
    <w:rsid w:val="006B443D"/>
    <w:rsid w:val="006C0727"/>
    <w:rsid w:val="006C4E05"/>
    <w:rsid w:val="006E145F"/>
    <w:rsid w:val="006F5BF6"/>
    <w:rsid w:val="00730184"/>
    <w:rsid w:val="00733B81"/>
    <w:rsid w:val="00744AB9"/>
    <w:rsid w:val="00756F0F"/>
    <w:rsid w:val="0075780F"/>
    <w:rsid w:val="00770572"/>
    <w:rsid w:val="00784DF5"/>
    <w:rsid w:val="0079509C"/>
    <w:rsid w:val="00796305"/>
    <w:rsid w:val="00796F0F"/>
    <w:rsid w:val="007973AC"/>
    <w:rsid w:val="007B4967"/>
    <w:rsid w:val="007B5895"/>
    <w:rsid w:val="007C58F7"/>
    <w:rsid w:val="007C73D1"/>
    <w:rsid w:val="007E5627"/>
    <w:rsid w:val="0082463E"/>
    <w:rsid w:val="008301DB"/>
    <w:rsid w:val="00840EB5"/>
    <w:rsid w:val="00842628"/>
    <w:rsid w:val="008439DF"/>
    <w:rsid w:val="00857643"/>
    <w:rsid w:val="00862B18"/>
    <w:rsid w:val="008A3C09"/>
    <w:rsid w:val="008B118D"/>
    <w:rsid w:val="008C0D6E"/>
    <w:rsid w:val="008E2161"/>
    <w:rsid w:val="008E6AB1"/>
    <w:rsid w:val="008F2B4C"/>
    <w:rsid w:val="008F41B3"/>
    <w:rsid w:val="0090490C"/>
    <w:rsid w:val="00913B26"/>
    <w:rsid w:val="00922468"/>
    <w:rsid w:val="009228CF"/>
    <w:rsid w:val="00925048"/>
    <w:rsid w:val="00936445"/>
    <w:rsid w:val="00937E07"/>
    <w:rsid w:val="00947EC2"/>
    <w:rsid w:val="0096365E"/>
    <w:rsid w:val="00971F5A"/>
    <w:rsid w:val="009B267B"/>
    <w:rsid w:val="009C3536"/>
    <w:rsid w:val="009C7441"/>
    <w:rsid w:val="009D627D"/>
    <w:rsid w:val="009F2FBC"/>
    <w:rsid w:val="00A12AE0"/>
    <w:rsid w:val="00A23504"/>
    <w:rsid w:val="00A27D3A"/>
    <w:rsid w:val="00A42B6A"/>
    <w:rsid w:val="00A45B96"/>
    <w:rsid w:val="00A463F2"/>
    <w:rsid w:val="00A5506C"/>
    <w:rsid w:val="00A677CB"/>
    <w:rsid w:val="00A67AAD"/>
    <w:rsid w:val="00A709FB"/>
    <w:rsid w:val="00AA427C"/>
    <w:rsid w:val="00AC4901"/>
    <w:rsid w:val="00AE76DC"/>
    <w:rsid w:val="00B10A04"/>
    <w:rsid w:val="00B504C6"/>
    <w:rsid w:val="00B72F47"/>
    <w:rsid w:val="00B9032B"/>
    <w:rsid w:val="00B93013"/>
    <w:rsid w:val="00BA6F24"/>
    <w:rsid w:val="00BB6886"/>
    <w:rsid w:val="00BC732B"/>
    <w:rsid w:val="00BD0478"/>
    <w:rsid w:val="00BD0823"/>
    <w:rsid w:val="00BD4586"/>
    <w:rsid w:val="00BE4B2B"/>
    <w:rsid w:val="00BE68C2"/>
    <w:rsid w:val="00BF16E5"/>
    <w:rsid w:val="00C0210A"/>
    <w:rsid w:val="00C02D6D"/>
    <w:rsid w:val="00C15107"/>
    <w:rsid w:val="00C22714"/>
    <w:rsid w:val="00C7384E"/>
    <w:rsid w:val="00C7682D"/>
    <w:rsid w:val="00CA03A5"/>
    <w:rsid w:val="00CA082E"/>
    <w:rsid w:val="00CA09B2"/>
    <w:rsid w:val="00CB07E4"/>
    <w:rsid w:val="00CB2B84"/>
    <w:rsid w:val="00CB431C"/>
    <w:rsid w:val="00CD5382"/>
    <w:rsid w:val="00CE11DD"/>
    <w:rsid w:val="00CE2D79"/>
    <w:rsid w:val="00CE59B6"/>
    <w:rsid w:val="00CF0EB7"/>
    <w:rsid w:val="00CF1B77"/>
    <w:rsid w:val="00D12948"/>
    <w:rsid w:val="00D14BC9"/>
    <w:rsid w:val="00D15E8A"/>
    <w:rsid w:val="00D17586"/>
    <w:rsid w:val="00D4144C"/>
    <w:rsid w:val="00D4441A"/>
    <w:rsid w:val="00D53283"/>
    <w:rsid w:val="00D55F95"/>
    <w:rsid w:val="00D8561F"/>
    <w:rsid w:val="00D97345"/>
    <w:rsid w:val="00DA193D"/>
    <w:rsid w:val="00DA7413"/>
    <w:rsid w:val="00DC042E"/>
    <w:rsid w:val="00DC5544"/>
    <w:rsid w:val="00DC5A7B"/>
    <w:rsid w:val="00DE5A10"/>
    <w:rsid w:val="00E26DC5"/>
    <w:rsid w:val="00E35491"/>
    <w:rsid w:val="00E46C05"/>
    <w:rsid w:val="00E51E74"/>
    <w:rsid w:val="00E65B75"/>
    <w:rsid w:val="00E870F3"/>
    <w:rsid w:val="00E90B8B"/>
    <w:rsid w:val="00EB746D"/>
    <w:rsid w:val="00ED7331"/>
    <w:rsid w:val="00EE1295"/>
    <w:rsid w:val="00EF19A1"/>
    <w:rsid w:val="00F03142"/>
    <w:rsid w:val="00F042AE"/>
    <w:rsid w:val="00F21BFB"/>
    <w:rsid w:val="00F43714"/>
    <w:rsid w:val="00F5491E"/>
    <w:rsid w:val="00F56D9A"/>
    <w:rsid w:val="00F762E8"/>
    <w:rsid w:val="00FA31F1"/>
    <w:rsid w:val="00FA7A57"/>
    <w:rsid w:val="00FB189C"/>
    <w:rsid w:val="00FB393E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68B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List Paragraph"/>
    <w:basedOn w:val="a"/>
    <w:uiPriority w:val="72"/>
    <w:rsid w:val="008A3C09"/>
    <w:pPr>
      <w:ind w:leftChars="400" w:left="840"/>
    </w:pPr>
  </w:style>
  <w:style w:type="character" w:styleId="a8">
    <w:name w:val="FollowedHyperlink"/>
    <w:basedOn w:val="a0"/>
    <w:rsid w:val="00F5491E"/>
    <w:rPr>
      <w:color w:val="800080" w:themeColor="followedHyperlink"/>
      <w:u w:val="single"/>
    </w:rPr>
  </w:style>
  <w:style w:type="table" w:styleId="a9">
    <w:name w:val="Table Grid"/>
    <w:basedOn w:val="a1"/>
    <w:rsid w:val="00BE4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487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4871C4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68B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List Paragraph"/>
    <w:basedOn w:val="a"/>
    <w:uiPriority w:val="72"/>
    <w:rsid w:val="008A3C09"/>
    <w:pPr>
      <w:ind w:leftChars="400" w:left="840"/>
    </w:pPr>
  </w:style>
  <w:style w:type="character" w:styleId="a8">
    <w:name w:val="FollowedHyperlink"/>
    <w:basedOn w:val="a0"/>
    <w:rsid w:val="00F5491E"/>
    <w:rPr>
      <w:color w:val="800080" w:themeColor="followedHyperlink"/>
      <w:u w:val="single"/>
    </w:rPr>
  </w:style>
  <w:style w:type="table" w:styleId="a9">
    <w:name w:val="Table Grid"/>
    <w:basedOn w:val="a1"/>
    <w:rsid w:val="00BE4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487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4871C4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0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dards.ieee.org/board/pat/pat-slideset.ppt" TargetMode="External"/><Relationship Id="rId13" Type="http://schemas.openxmlformats.org/officeDocument/2006/relationships/hyperlink" Target="http://www.ieee.org/portal/cms_docs/about/CoE_poster.pdf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standards.ieee.org/resources/antitrust-guidelines.pdf" TargetMode="External"/><Relationship Id="rId17" Type="http://schemas.openxmlformats.org/officeDocument/2006/relationships/hyperlink" Target="mailto:osama.aboulmagd@huawei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inoue.yasuhiko@lab.ntt.co.jp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tandards.ieee.org/faqs/affiliationFAQ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ntor.ieee.org/802.11/dcn/16/11-16-0762-00-00ax-edca-rules-for-sending-trigger-frames.pptx" TargetMode="External"/><Relationship Id="rId10" Type="http://schemas.openxmlformats.org/officeDocument/2006/relationships/hyperlink" Target="http://standards.ieee.org/board/pat/loa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tandards.ieee.org/board/pat/faq.pdf" TargetMode="External"/><Relationship Id="rId14" Type="http://schemas.openxmlformats.org/officeDocument/2006/relationships/hyperlink" Target="https://mentor.ieee.org/802.11/dcn/14/11-14-0629-14-0000-802-11-operations-manual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622</Words>
  <Characters>3551</Characters>
  <Application>Microsoft Office Word</Application>
  <DocSecurity>0</DocSecurity>
  <Lines>29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802.11-16/0575r1</vt:lpstr>
      <vt:lpstr>doc.: IEEE 802.11-yy/xxxxr0</vt:lpstr>
    </vt:vector>
  </TitlesOfParts>
  <Company>Some Company</Company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802.11-16/0768r0</dc:title>
  <dc:subject>Minutes</dc:subject>
  <dc:creator>Yasuhiko Inoue</dc:creator>
  <cp:keywords>June 2016</cp:keywords>
  <dc:description>Yasuhiko Inoue, NTT</dc:description>
  <cp:lastModifiedBy>inoue</cp:lastModifiedBy>
  <cp:revision>2</cp:revision>
  <cp:lastPrinted>2016-04-19T05:00:00Z</cp:lastPrinted>
  <dcterms:created xsi:type="dcterms:W3CDTF">2016-06-08T18:30:00Z</dcterms:created>
  <dcterms:modified xsi:type="dcterms:W3CDTF">2016-06-08T18:30:00Z</dcterms:modified>
</cp:coreProperties>
</file>