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8E1E5" w14:textId="77777777" w:rsidR="00CA09B2" w:rsidRDefault="00CA09B2" w:rsidP="00870C39">
      <w:pPr>
        <w:pStyle w:val="T1"/>
        <w:pBdr>
          <w:bottom w:val="single" w:sz="6" w:space="0" w:color="auto"/>
        </w:pBdr>
        <w:spacing w:after="240"/>
        <w:ind w:firstLine="720"/>
      </w:pPr>
      <w:r>
        <w:t>IEEE P802.11</w:t>
      </w:r>
      <w:r>
        <w:br/>
        <w:t>Wireless LANs</w:t>
      </w:r>
    </w:p>
    <w:tbl>
      <w:tblPr>
        <w:tblW w:w="0" w:type="auto"/>
        <w:tblInd w:w="-10" w:type="dxa"/>
        <w:tblLayout w:type="fixed"/>
        <w:tblLook w:val="04A0" w:firstRow="1" w:lastRow="0" w:firstColumn="1" w:lastColumn="0" w:noHBand="0" w:noVBand="1"/>
      </w:tblPr>
      <w:tblGrid>
        <w:gridCol w:w="9350"/>
      </w:tblGrid>
      <w:tr w:rsidR="00BD6FB0" w:rsidRPr="00BD6FB0" w14:paraId="17628CD7" w14:textId="77777777" w:rsidTr="00BD6FB0">
        <w:trPr>
          <w:trHeight w:val="750"/>
        </w:trPr>
        <w:tc>
          <w:tcPr>
            <w:tcW w:w="93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8EE7E2" w14:textId="4C93AA5B" w:rsidR="00BD6FB0" w:rsidRPr="00BD6FB0" w:rsidRDefault="00A64D7D" w:rsidP="00A64D7D">
            <w:pPr>
              <w:jc w:val="center"/>
              <w:rPr>
                <w:b/>
                <w:bCs/>
                <w:color w:val="000000"/>
                <w:sz w:val="28"/>
                <w:szCs w:val="28"/>
                <w:lang w:val="en-US"/>
              </w:rPr>
            </w:pPr>
            <w:r>
              <w:rPr>
                <w:b/>
                <w:bCs/>
                <w:color w:val="000000"/>
                <w:sz w:val="28"/>
                <w:szCs w:val="28"/>
                <w:lang w:val="en-US"/>
              </w:rPr>
              <w:t xml:space="preserve">Proposed </w:t>
            </w:r>
            <w:r w:rsidR="00A91C7D">
              <w:rPr>
                <w:b/>
                <w:bCs/>
                <w:color w:val="000000"/>
                <w:sz w:val="28"/>
                <w:szCs w:val="28"/>
                <w:lang w:val="en-US"/>
              </w:rPr>
              <w:t xml:space="preserve">TGax </w:t>
            </w:r>
            <w:r>
              <w:rPr>
                <w:b/>
                <w:bCs/>
                <w:color w:val="000000"/>
                <w:sz w:val="28"/>
                <w:szCs w:val="28"/>
                <w:lang w:val="en-US"/>
              </w:rPr>
              <w:t>d</w:t>
            </w:r>
            <w:r w:rsidR="00472D54">
              <w:rPr>
                <w:b/>
                <w:bCs/>
                <w:color w:val="000000"/>
                <w:sz w:val="28"/>
                <w:szCs w:val="28"/>
                <w:lang w:val="en-US"/>
              </w:rPr>
              <w:t xml:space="preserve">raft </w:t>
            </w:r>
            <w:r>
              <w:rPr>
                <w:b/>
                <w:bCs/>
                <w:color w:val="000000"/>
                <w:sz w:val="28"/>
                <w:szCs w:val="28"/>
                <w:lang w:val="en-US"/>
              </w:rPr>
              <w:t>s</w:t>
            </w:r>
            <w:r w:rsidR="00A91C7D">
              <w:rPr>
                <w:b/>
                <w:bCs/>
                <w:color w:val="000000"/>
                <w:sz w:val="28"/>
                <w:szCs w:val="28"/>
                <w:lang w:val="en-US"/>
              </w:rPr>
              <w:t>pecification</w:t>
            </w:r>
          </w:p>
        </w:tc>
      </w:tr>
      <w:tr w:rsidR="00BD6FB0" w:rsidRPr="00BD6FB0" w14:paraId="383D635A" w14:textId="77777777" w:rsidTr="00BD6FB0">
        <w:trPr>
          <w:trHeight w:val="315"/>
        </w:trPr>
        <w:tc>
          <w:tcPr>
            <w:tcW w:w="93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AC1CF60" w14:textId="040F299D" w:rsidR="00BD6FB0" w:rsidRPr="00BD6FB0" w:rsidRDefault="00BD6FB0" w:rsidP="00777608">
            <w:pPr>
              <w:jc w:val="center"/>
              <w:rPr>
                <w:b/>
                <w:bCs/>
                <w:color w:val="000000"/>
                <w:sz w:val="20"/>
                <w:lang w:val="en-US"/>
              </w:rPr>
            </w:pPr>
            <w:r w:rsidRPr="00BD6FB0">
              <w:rPr>
                <w:b/>
                <w:bCs/>
                <w:color w:val="000000"/>
                <w:sz w:val="20"/>
                <w:lang w:val="en-US"/>
              </w:rPr>
              <w:t>Date:</w:t>
            </w:r>
            <w:r w:rsidRPr="002836D0">
              <w:t xml:space="preserve">  201</w:t>
            </w:r>
            <w:r w:rsidR="00361A7D">
              <w:t>6-01-1</w:t>
            </w:r>
            <w:r w:rsidR="00A64D7D">
              <w:t>5</w:t>
            </w:r>
          </w:p>
        </w:tc>
      </w:tr>
      <w:tr w:rsidR="00BD6FB0" w:rsidRPr="00BD6FB0" w14:paraId="32B21E99" w14:textId="77777777" w:rsidTr="00BD6FB0">
        <w:trPr>
          <w:trHeight w:val="315"/>
        </w:trPr>
        <w:tc>
          <w:tcPr>
            <w:tcW w:w="935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619467E" w14:textId="77777777" w:rsidR="00BD6FB0" w:rsidRPr="00BD6FB0" w:rsidRDefault="00BD6FB0" w:rsidP="00BD6FB0">
            <w:pPr>
              <w:rPr>
                <w:b/>
                <w:bCs/>
                <w:color w:val="000000"/>
                <w:sz w:val="20"/>
                <w:lang w:val="en-US"/>
              </w:rPr>
            </w:pPr>
            <w:r w:rsidRPr="00BD6FB0">
              <w:rPr>
                <w:b/>
                <w:bCs/>
                <w:color w:val="000000"/>
                <w:sz w:val="20"/>
                <w:lang w:val="en-US"/>
              </w:rPr>
              <w:t>Author(s):</w:t>
            </w:r>
          </w:p>
        </w:tc>
      </w:tr>
    </w:tbl>
    <w:tbl>
      <w:tblPr>
        <w:tblpPr w:leftFromText="180" w:rightFromText="180" w:vertAnchor="text" w:tblpY="1"/>
        <w:tblOverlap w:val="never"/>
        <w:tblW w:w="0" w:type="auto"/>
        <w:tblLayout w:type="fixed"/>
        <w:tblCellMar>
          <w:left w:w="0" w:type="dxa"/>
          <w:right w:w="0" w:type="dxa"/>
        </w:tblCellMar>
        <w:tblLook w:val="0420" w:firstRow="1" w:lastRow="0" w:firstColumn="0" w:lastColumn="0" w:noHBand="0" w:noVBand="1"/>
      </w:tblPr>
      <w:tblGrid>
        <w:gridCol w:w="1673"/>
        <w:gridCol w:w="1208"/>
        <w:gridCol w:w="2689"/>
        <w:gridCol w:w="1350"/>
        <w:gridCol w:w="2420"/>
      </w:tblGrid>
      <w:tr w:rsidR="00A64D7D" w:rsidRPr="0019516D" w14:paraId="056DEAAA"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C99DF4" w14:textId="77777777" w:rsidR="00A64D7D" w:rsidRPr="0019516D" w:rsidRDefault="00A64D7D" w:rsidP="006F4200">
            <w:pPr>
              <w:jc w:val="center"/>
              <w:rPr>
                <w:b/>
              </w:rPr>
            </w:pPr>
            <w:r w:rsidRPr="0019516D">
              <w:rPr>
                <w:b/>
              </w:rPr>
              <w:t>Name</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BD8B4F" w14:textId="77777777" w:rsidR="00A64D7D" w:rsidRPr="0019516D" w:rsidRDefault="00A64D7D" w:rsidP="006F4200">
            <w:pPr>
              <w:jc w:val="center"/>
              <w:rPr>
                <w:b/>
              </w:rPr>
            </w:pPr>
            <w:r w:rsidRPr="0019516D">
              <w:rPr>
                <w:b/>
              </w:rPr>
              <w:t>Affiliation</w:t>
            </w:r>
          </w:p>
        </w:tc>
        <w:tc>
          <w:tcPr>
            <w:tcW w:w="2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961E4E" w14:textId="77777777" w:rsidR="00A64D7D" w:rsidRPr="0019516D" w:rsidRDefault="00A64D7D" w:rsidP="006F4200">
            <w:pPr>
              <w:jc w:val="center"/>
              <w:rPr>
                <w:b/>
              </w:rPr>
            </w:pPr>
            <w:r w:rsidRPr="0019516D">
              <w:rPr>
                <w:b/>
              </w:rPr>
              <w:t>Address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915708E" w14:textId="77777777" w:rsidR="00A64D7D" w:rsidRPr="0019516D" w:rsidRDefault="00A64D7D" w:rsidP="006F4200">
            <w:pPr>
              <w:jc w:val="center"/>
              <w:rPr>
                <w:b/>
                <w:sz w:val="20"/>
              </w:rPr>
            </w:pPr>
            <w:r w:rsidRPr="0019516D">
              <w:rPr>
                <w:b/>
                <w:sz w:val="20"/>
              </w:rPr>
              <w:t>Phone</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68B9F60" w14:textId="77777777" w:rsidR="00A64D7D" w:rsidRPr="0019516D" w:rsidRDefault="00A64D7D" w:rsidP="006F4200">
            <w:pPr>
              <w:jc w:val="center"/>
              <w:rPr>
                <w:b/>
                <w:sz w:val="18"/>
              </w:rPr>
            </w:pPr>
            <w:r w:rsidRPr="0019516D">
              <w:rPr>
                <w:b/>
                <w:sz w:val="18"/>
              </w:rPr>
              <w:t>Email</w:t>
            </w:r>
          </w:p>
        </w:tc>
      </w:tr>
      <w:tr w:rsidR="00E275A1" w:rsidRPr="0019516D" w14:paraId="27A1C5B7" w14:textId="77777777" w:rsidTr="006F4200">
        <w:trPr>
          <w:trHeight w:val="577"/>
        </w:trPr>
        <w:tc>
          <w:tcPr>
            <w:tcW w:w="16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D0257E" w14:textId="77777777" w:rsidR="00E275A1" w:rsidRPr="0019516D" w:rsidRDefault="00E275A1" w:rsidP="006F4200">
            <w:r>
              <w:t>Robert Stacey</w:t>
            </w:r>
          </w:p>
        </w:tc>
        <w:tc>
          <w:tcPr>
            <w:tcW w:w="1208"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14:paraId="203B3349" w14:textId="77777777" w:rsidR="00E275A1" w:rsidRPr="0019516D" w:rsidRDefault="00E275A1" w:rsidP="006F4200">
            <w:pPr>
              <w:spacing w:after="160" w:line="259" w:lineRule="auto"/>
              <w:jc w:val="center"/>
            </w:pPr>
            <w:r>
              <w:t>Intel</w:t>
            </w:r>
          </w:p>
        </w:tc>
        <w:tc>
          <w:tcPr>
            <w:tcW w:w="26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2B2933" w14:textId="77777777" w:rsidR="00E275A1" w:rsidRPr="0019516D" w:rsidRDefault="00E275A1" w:rsidP="006F4200">
            <w:r w:rsidRPr="0019516D">
              <w:t>2111 NE 25th</w:t>
            </w:r>
            <w:r>
              <w:t xml:space="preserve"> Ave, Hillsboro OR 97124, USA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D84D6B" w14:textId="77777777" w:rsidR="00E275A1" w:rsidRPr="0019516D" w:rsidRDefault="00E275A1" w:rsidP="006F4200">
            <w:pPr>
              <w:rPr>
                <w:sz w:val="20"/>
              </w:rPr>
            </w:pPr>
            <w:r>
              <w:rPr>
                <w:sz w:val="20"/>
              </w:rPr>
              <w:t>+1-503-724-893  </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1EA4B6" w14:textId="77777777" w:rsidR="00E275A1" w:rsidRPr="0019516D" w:rsidRDefault="00E275A1" w:rsidP="006F4200">
            <w:pPr>
              <w:rPr>
                <w:sz w:val="18"/>
              </w:rPr>
            </w:pPr>
            <w:r w:rsidRPr="0019516D">
              <w:rPr>
                <w:sz w:val="18"/>
              </w:rPr>
              <w:t>robert.stacey@intel.com</w:t>
            </w:r>
          </w:p>
        </w:tc>
      </w:tr>
      <w:tr w:rsidR="00E275A1" w:rsidRPr="0019516D" w14:paraId="0799F9AC"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42AD108" w14:textId="77777777" w:rsidR="00E275A1" w:rsidRPr="0019516D" w:rsidRDefault="00E275A1" w:rsidP="006F4200">
            <w:r w:rsidRPr="0019516D">
              <w:t>Shahrnaz Azizi</w:t>
            </w:r>
          </w:p>
        </w:tc>
        <w:tc>
          <w:tcPr>
            <w:tcW w:w="1208" w:type="dxa"/>
            <w:vMerge/>
            <w:tcBorders>
              <w:left w:val="single" w:sz="8" w:space="0" w:color="000000"/>
              <w:right w:val="single" w:sz="8" w:space="0" w:color="000000"/>
            </w:tcBorders>
            <w:vAlign w:val="center"/>
            <w:hideMark/>
          </w:tcPr>
          <w:p w14:paraId="79A1C152" w14:textId="77777777" w:rsidR="00E275A1" w:rsidRPr="0019516D" w:rsidRDefault="00E275A1" w:rsidP="006F4200">
            <w:pPr>
              <w:jc w:val="center"/>
            </w:pPr>
          </w:p>
        </w:tc>
        <w:tc>
          <w:tcPr>
            <w:tcW w:w="2689" w:type="dxa"/>
            <w:vMerge w:val="restart"/>
            <w:tcBorders>
              <w:top w:val="single" w:sz="8" w:space="0" w:color="000000"/>
              <w:left w:val="single" w:sz="8" w:space="0" w:color="000000"/>
              <w:right w:val="single" w:sz="8" w:space="0" w:color="000000"/>
            </w:tcBorders>
            <w:vAlign w:val="center"/>
            <w:hideMark/>
          </w:tcPr>
          <w:p w14:paraId="4D826771" w14:textId="77777777" w:rsidR="00E275A1" w:rsidRPr="0019516D" w:rsidRDefault="00E275A1" w:rsidP="006F4200"/>
        </w:tc>
        <w:tc>
          <w:tcPr>
            <w:tcW w:w="1350" w:type="dxa"/>
            <w:vMerge w:val="restart"/>
            <w:tcBorders>
              <w:top w:val="single" w:sz="8" w:space="0" w:color="000000"/>
              <w:left w:val="single" w:sz="8" w:space="0" w:color="000000"/>
              <w:right w:val="single" w:sz="8" w:space="0" w:color="000000"/>
            </w:tcBorders>
            <w:vAlign w:val="center"/>
            <w:hideMark/>
          </w:tcPr>
          <w:p w14:paraId="1EC72F3F"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A6C4B84" w14:textId="77777777" w:rsidR="00E275A1" w:rsidRPr="0019516D" w:rsidRDefault="00E275A1" w:rsidP="006F4200">
            <w:pPr>
              <w:rPr>
                <w:sz w:val="18"/>
              </w:rPr>
            </w:pPr>
            <w:r w:rsidRPr="0019516D">
              <w:rPr>
                <w:sz w:val="18"/>
              </w:rPr>
              <w:t>shahrnaz.azizi@intel.com</w:t>
            </w:r>
          </w:p>
        </w:tc>
      </w:tr>
      <w:tr w:rsidR="00E275A1" w:rsidRPr="0019516D" w14:paraId="1CDF1F5A"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0BF27C" w14:textId="77777777" w:rsidR="00E275A1" w:rsidRPr="0019516D" w:rsidRDefault="00E275A1" w:rsidP="006F4200">
            <w:r w:rsidRPr="0019516D">
              <w:t>Po-Kai Huang</w:t>
            </w:r>
          </w:p>
        </w:tc>
        <w:tc>
          <w:tcPr>
            <w:tcW w:w="1208" w:type="dxa"/>
            <w:vMerge/>
            <w:tcBorders>
              <w:left w:val="single" w:sz="8" w:space="0" w:color="000000"/>
              <w:right w:val="single" w:sz="8" w:space="0" w:color="000000"/>
            </w:tcBorders>
            <w:vAlign w:val="center"/>
            <w:hideMark/>
          </w:tcPr>
          <w:p w14:paraId="1A623EF7"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46163AE2"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5DDDCFEF"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7EE9E1" w14:textId="77777777" w:rsidR="00E275A1" w:rsidRPr="0019516D" w:rsidRDefault="00E275A1" w:rsidP="006F4200">
            <w:pPr>
              <w:rPr>
                <w:sz w:val="18"/>
              </w:rPr>
            </w:pPr>
            <w:r w:rsidRPr="0019516D">
              <w:rPr>
                <w:sz w:val="18"/>
              </w:rPr>
              <w:t>po-kai.huang@intel.com</w:t>
            </w:r>
          </w:p>
        </w:tc>
      </w:tr>
      <w:tr w:rsidR="00E275A1" w:rsidRPr="0019516D" w14:paraId="19BAECD2"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6C28588" w14:textId="77777777" w:rsidR="00E275A1" w:rsidRPr="0019516D" w:rsidRDefault="00E275A1" w:rsidP="006F4200">
            <w:r w:rsidRPr="0019516D">
              <w:t>Qinghua Li</w:t>
            </w:r>
          </w:p>
        </w:tc>
        <w:tc>
          <w:tcPr>
            <w:tcW w:w="1208" w:type="dxa"/>
            <w:vMerge/>
            <w:tcBorders>
              <w:left w:val="single" w:sz="8" w:space="0" w:color="000000"/>
              <w:right w:val="single" w:sz="8" w:space="0" w:color="000000"/>
            </w:tcBorders>
            <w:vAlign w:val="center"/>
            <w:hideMark/>
          </w:tcPr>
          <w:p w14:paraId="5F8970F8"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36BFCDA2"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77409D22"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4D92707" w14:textId="77777777" w:rsidR="00E275A1" w:rsidRPr="0019516D" w:rsidRDefault="00E275A1" w:rsidP="006F4200">
            <w:pPr>
              <w:rPr>
                <w:sz w:val="18"/>
              </w:rPr>
            </w:pPr>
            <w:r w:rsidRPr="0019516D">
              <w:rPr>
                <w:sz w:val="18"/>
              </w:rPr>
              <w:t>quinghua.li@intel.com</w:t>
            </w:r>
          </w:p>
        </w:tc>
      </w:tr>
      <w:tr w:rsidR="00E275A1" w:rsidRPr="0019516D" w14:paraId="2D930F71"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31BED63" w14:textId="77777777" w:rsidR="00E275A1" w:rsidRPr="0019516D" w:rsidRDefault="00E275A1" w:rsidP="006F4200">
            <w:r w:rsidRPr="0019516D">
              <w:t>Xiaogang Chen</w:t>
            </w:r>
          </w:p>
        </w:tc>
        <w:tc>
          <w:tcPr>
            <w:tcW w:w="1208" w:type="dxa"/>
            <w:vMerge/>
            <w:tcBorders>
              <w:left w:val="single" w:sz="8" w:space="0" w:color="000000"/>
              <w:right w:val="single" w:sz="8" w:space="0" w:color="000000"/>
            </w:tcBorders>
            <w:vAlign w:val="center"/>
            <w:hideMark/>
          </w:tcPr>
          <w:p w14:paraId="516EB22D"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1EB63F91"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50B161A3"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FFB7A63" w14:textId="77777777" w:rsidR="00E275A1" w:rsidRPr="0019516D" w:rsidRDefault="00E275A1" w:rsidP="006F4200">
            <w:pPr>
              <w:rPr>
                <w:sz w:val="18"/>
              </w:rPr>
            </w:pPr>
            <w:r w:rsidRPr="0019516D">
              <w:rPr>
                <w:sz w:val="18"/>
              </w:rPr>
              <w:t>xiaogang.c.chen@intel.com</w:t>
            </w:r>
          </w:p>
        </w:tc>
      </w:tr>
      <w:tr w:rsidR="00E275A1" w:rsidRPr="0019516D" w14:paraId="1AFEEB92"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C435F8" w14:textId="77777777" w:rsidR="00E275A1" w:rsidRPr="0019516D" w:rsidRDefault="00E275A1" w:rsidP="006F4200">
            <w:r w:rsidRPr="0019516D">
              <w:t>Chitto Ghosh</w:t>
            </w:r>
          </w:p>
        </w:tc>
        <w:tc>
          <w:tcPr>
            <w:tcW w:w="1208" w:type="dxa"/>
            <w:vMerge/>
            <w:tcBorders>
              <w:left w:val="single" w:sz="8" w:space="0" w:color="000000"/>
              <w:right w:val="single" w:sz="8" w:space="0" w:color="000000"/>
            </w:tcBorders>
            <w:vAlign w:val="center"/>
            <w:hideMark/>
          </w:tcPr>
          <w:p w14:paraId="6B5755B7"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1080399B"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222EA6FC"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2C8C372" w14:textId="77777777" w:rsidR="00E275A1" w:rsidRPr="0019516D" w:rsidRDefault="00E275A1" w:rsidP="006F4200">
            <w:pPr>
              <w:rPr>
                <w:sz w:val="18"/>
              </w:rPr>
            </w:pPr>
            <w:r w:rsidRPr="0019516D">
              <w:rPr>
                <w:sz w:val="18"/>
              </w:rPr>
              <w:t>chittabrata.ghosh@intel.com</w:t>
            </w:r>
          </w:p>
        </w:tc>
      </w:tr>
      <w:tr w:rsidR="00E275A1" w:rsidRPr="0019516D" w14:paraId="5252446B"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9FFCF5" w14:textId="77777777" w:rsidR="00E275A1" w:rsidRPr="0019516D" w:rsidRDefault="00E275A1" w:rsidP="006F4200">
            <w:r w:rsidRPr="0019516D">
              <w:t xml:space="preserve">Laurent Cariou </w:t>
            </w:r>
          </w:p>
        </w:tc>
        <w:tc>
          <w:tcPr>
            <w:tcW w:w="1208" w:type="dxa"/>
            <w:vMerge/>
            <w:tcBorders>
              <w:left w:val="single" w:sz="8" w:space="0" w:color="000000"/>
              <w:right w:val="single" w:sz="8" w:space="0" w:color="000000"/>
            </w:tcBorders>
            <w:vAlign w:val="center"/>
            <w:hideMark/>
          </w:tcPr>
          <w:p w14:paraId="54B81054"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345751BD"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14E796BB"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8E39F6" w14:textId="77777777" w:rsidR="00E275A1" w:rsidRPr="0019516D" w:rsidRDefault="00E275A1" w:rsidP="006F4200">
            <w:pPr>
              <w:rPr>
                <w:sz w:val="18"/>
              </w:rPr>
            </w:pPr>
            <w:r w:rsidRPr="0019516D">
              <w:rPr>
                <w:sz w:val="18"/>
              </w:rPr>
              <w:t>laurent.cariou@intel.com</w:t>
            </w:r>
          </w:p>
        </w:tc>
      </w:tr>
      <w:tr w:rsidR="00E275A1" w:rsidRPr="0019516D" w14:paraId="55491767"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17A399" w14:textId="77777777" w:rsidR="00E275A1" w:rsidRPr="0019516D" w:rsidRDefault="00E275A1" w:rsidP="006F4200">
            <w:r w:rsidRPr="0019516D">
              <w:t>Yaron Alpert</w:t>
            </w:r>
          </w:p>
        </w:tc>
        <w:tc>
          <w:tcPr>
            <w:tcW w:w="1208" w:type="dxa"/>
            <w:vMerge/>
            <w:tcBorders>
              <w:left w:val="single" w:sz="8" w:space="0" w:color="000000"/>
              <w:right w:val="single" w:sz="8" w:space="0" w:color="000000"/>
            </w:tcBorders>
            <w:vAlign w:val="center"/>
            <w:hideMark/>
          </w:tcPr>
          <w:p w14:paraId="5AEBFF8B"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2AB764F8"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58A94008"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0A46C0" w14:textId="77777777" w:rsidR="00E275A1" w:rsidRPr="0019516D" w:rsidRDefault="00E275A1" w:rsidP="006F4200">
            <w:pPr>
              <w:rPr>
                <w:sz w:val="18"/>
              </w:rPr>
            </w:pPr>
            <w:r w:rsidRPr="0019516D">
              <w:rPr>
                <w:sz w:val="18"/>
              </w:rPr>
              <w:t>yaron.alpert@intel.com</w:t>
            </w:r>
          </w:p>
        </w:tc>
      </w:tr>
      <w:tr w:rsidR="00E275A1" w:rsidRPr="0019516D" w14:paraId="51768671"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13BABC" w14:textId="77777777" w:rsidR="00E275A1" w:rsidRPr="0019516D" w:rsidRDefault="00E275A1" w:rsidP="006F4200">
            <w:r w:rsidRPr="0019516D">
              <w:t>Assaf Gurevitz</w:t>
            </w:r>
          </w:p>
        </w:tc>
        <w:tc>
          <w:tcPr>
            <w:tcW w:w="1208" w:type="dxa"/>
            <w:vMerge/>
            <w:tcBorders>
              <w:left w:val="single" w:sz="8" w:space="0" w:color="000000"/>
              <w:right w:val="single" w:sz="8" w:space="0" w:color="000000"/>
            </w:tcBorders>
            <w:vAlign w:val="center"/>
            <w:hideMark/>
          </w:tcPr>
          <w:p w14:paraId="3FEFA2DA"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6747560A"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36BCBD76"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1BD2D11" w14:textId="77777777" w:rsidR="00E275A1" w:rsidRPr="0019516D" w:rsidRDefault="00E275A1" w:rsidP="006F4200">
            <w:pPr>
              <w:rPr>
                <w:sz w:val="18"/>
              </w:rPr>
            </w:pPr>
            <w:r w:rsidRPr="0019516D">
              <w:rPr>
                <w:sz w:val="18"/>
              </w:rPr>
              <w:t>assaf.gurevitz@intel.com</w:t>
            </w:r>
          </w:p>
        </w:tc>
      </w:tr>
      <w:tr w:rsidR="00E275A1" w:rsidRPr="0019516D" w14:paraId="7D62814D"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108FC5" w14:textId="77777777" w:rsidR="00E275A1" w:rsidRPr="0019516D" w:rsidRDefault="00E275A1" w:rsidP="006F4200">
            <w:r w:rsidRPr="0019516D">
              <w:t>Ilan Sutskover</w:t>
            </w:r>
          </w:p>
        </w:tc>
        <w:tc>
          <w:tcPr>
            <w:tcW w:w="1208" w:type="dxa"/>
            <w:vMerge/>
            <w:tcBorders>
              <w:left w:val="single" w:sz="8" w:space="0" w:color="000000"/>
              <w:right w:val="single" w:sz="8" w:space="0" w:color="000000"/>
            </w:tcBorders>
            <w:vAlign w:val="center"/>
            <w:hideMark/>
          </w:tcPr>
          <w:p w14:paraId="55684691" w14:textId="77777777" w:rsidR="00E275A1" w:rsidRPr="0019516D" w:rsidRDefault="00E275A1" w:rsidP="006F4200">
            <w:pPr>
              <w:jc w:val="center"/>
            </w:pPr>
          </w:p>
        </w:tc>
        <w:tc>
          <w:tcPr>
            <w:tcW w:w="2689" w:type="dxa"/>
            <w:vMerge/>
            <w:tcBorders>
              <w:left w:val="single" w:sz="8" w:space="0" w:color="000000"/>
              <w:right w:val="single" w:sz="8" w:space="0" w:color="000000"/>
            </w:tcBorders>
            <w:vAlign w:val="center"/>
            <w:hideMark/>
          </w:tcPr>
          <w:p w14:paraId="1C6805E4" w14:textId="77777777" w:rsidR="00E275A1" w:rsidRPr="0019516D" w:rsidRDefault="00E275A1" w:rsidP="006F4200"/>
        </w:tc>
        <w:tc>
          <w:tcPr>
            <w:tcW w:w="1350" w:type="dxa"/>
            <w:vMerge/>
            <w:tcBorders>
              <w:left w:val="single" w:sz="8" w:space="0" w:color="000000"/>
              <w:right w:val="single" w:sz="8" w:space="0" w:color="000000"/>
            </w:tcBorders>
            <w:vAlign w:val="center"/>
            <w:hideMark/>
          </w:tcPr>
          <w:p w14:paraId="5DB6ADCE"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369798" w14:textId="77777777" w:rsidR="00E275A1" w:rsidRPr="0019516D" w:rsidRDefault="00E275A1" w:rsidP="006F4200">
            <w:pPr>
              <w:rPr>
                <w:sz w:val="18"/>
              </w:rPr>
            </w:pPr>
            <w:r w:rsidRPr="0019516D">
              <w:rPr>
                <w:sz w:val="18"/>
              </w:rPr>
              <w:t>ilan.sutskover@intel.com</w:t>
            </w:r>
          </w:p>
        </w:tc>
      </w:tr>
      <w:tr w:rsidR="00E275A1" w:rsidRPr="0019516D" w14:paraId="40163C86" w14:textId="77777777" w:rsidTr="00870C39">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36A7FC" w14:textId="604F8D71" w:rsidR="00E275A1" w:rsidRPr="0019516D" w:rsidRDefault="00E275A1" w:rsidP="006F4200">
            <w:r>
              <w:t>Tom Kenney</w:t>
            </w:r>
          </w:p>
        </w:tc>
        <w:tc>
          <w:tcPr>
            <w:tcW w:w="1208" w:type="dxa"/>
            <w:vMerge/>
            <w:tcBorders>
              <w:left w:val="single" w:sz="8" w:space="0" w:color="000000"/>
              <w:bottom w:val="single" w:sz="8" w:space="0" w:color="000000"/>
              <w:right w:val="single" w:sz="8" w:space="0" w:color="000000"/>
            </w:tcBorders>
            <w:vAlign w:val="center"/>
          </w:tcPr>
          <w:p w14:paraId="0CD74864" w14:textId="77777777" w:rsidR="00E275A1" w:rsidRPr="0019516D" w:rsidRDefault="00E275A1" w:rsidP="006F4200">
            <w:pPr>
              <w:jc w:val="center"/>
            </w:pPr>
          </w:p>
        </w:tc>
        <w:tc>
          <w:tcPr>
            <w:tcW w:w="2689" w:type="dxa"/>
            <w:vMerge/>
            <w:tcBorders>
              <w:left w:val="single" w:sz="8" w:space="0" w:color="000000"/>
              <w:bottom w:val="single" w:sz="8" w:space="0" w:color="000000"/>
              <w:right w:val="single" w:sz="8" w:space="0" w:color="000000"/>
            </w:tcBorders>
            <w:vAlign w:val="center"/>
          </w:tcPr>
          <w:p w14:paraId="3A00CFA3" w14:textId="77777777" w:rsidR="00E275A1" w:rsidRPr="0019516D" w:rsidRDefault="00E275A1" w:rsidP="006F4200"/>
        </w:tc>
        <w:tc>
          <w:tcPr>
            <w:tcW w:w="1350" w:type="dxa"/>
            <w:vMerge/>
            <w:tcBorders>
              <w:left w:val="single" w:sz="8" w:space="0" w:color="000000"/>
              <w:bottom w:val="single" w:sz="8" w:space="0" w:color="000000"/>
              <w:right w:val="single" w:sz="8" w:space="0" w:color="000000"/>
            </w:tcBorders>
            <w:vAlign w:val="center"/>
          </w:tcPr>
          <w:p w14:paraId="4C2A799B" w14:textId="77777777" w:rsidR="00E275A1" w:rsidRPr="0019516D" w:rsidRDefault="00E275A1"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487FD89" w14:textId="657F3DA2" w:rsidR="00E275A1" w:rsidRPr="0019516D" w:rsidRDefault="00E275A1" w:rsidP="006F4200">
            <w:pPr>
              <w:rPr>
                <w:sz w:val="18"/>
              </w:rPr>
            </w:pPr>
            <w:r w:rsidRPr="00E275A1">
              <w:rPr>
                <w:sz w:val="18"/>
              </w:rPr>
              <w:t>thomas.j.kenney@intel.com</w:t>
            </w:r>
          </w:p>
        </w:tc>
      </w:tr>
      <w:tr w:rsidR="00A64D7D" w:rsidRPr="0019516D" w14:paraId="5B41B44D" w14:textId="77777777" w:rsidTr="006F4200">
        <w:trPr>
          <w:trHeight w:val="253"/>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7075411" w14:textId="77777777" w:rsidR="00A64D7D" w:rsidRPr="0019516D" w:rsidRDefault="00A64D7D" w:rsidP="006F4200">
            <w:r w:rsidRPr="0019516D">
              <w:t>Ron Porat</w:t>
            </w:r>
          </w:p>
        </w:tc>
        <w:tc>
          <w:tcPr>
            <w:tcW w:w="1208" w:type="dxa"/>
            <w:vMerge w:val="restart"/>
            <w:tcBorders>
              <w:top w:val="single" w:sz="8" w:space="0" w:color="000000"/>
              <w:left w:val="single" w:sz="8" w:space="0" w:color="000000"/>
              <w:right w:val="single" w:sz="8" w:space="0" w:color="000000"/>
            </w:tcBorders>
            <w:vAlign w:val="center"/>
          </w:tcPr>
          <w:p w14:paraId="7F30FBFE" w14:textId="77777777" w:rsidR="00A64D7D" w:rsidRPr="0019516D" w:rsidRDefault="00A64D7D" w:rsidP="006F4200">
            <w:pPr>
              <w:jc w:val="center"/>
            </w:pPr>
            <w:r w:rsidRPr="0019516D">
              <w:rPr>
                <w:bCs/>
              </w:rPr>
              <w:t>Broadcom</w:t>
            </w:r>
          </w:p>
        </w:tc>
        <w:tc>
          <w:tcPr>
            <w:tcW w:w="2689" w:type="dxa"/>
            <w:tcBorders>
              <w:top w:val="single" w:sz="8" w:space="0" w:color="000000"/>
              <w:left w:val="single" w:sz="8" w:space="0" w:color="000000"/>
              <w:bottom w:val="single" w:sz="8" w:space="0" w:color="000000"/>
              <w:right w:val="single" w:sz="8" w:space="0" w:color="000000"/>
            </w:tcBorders>
            <w:vAlign w:val="center"/>
          </w:tcPr>
          <w:p w14:paraId="15404E17" w14:textId="77777777" w:rsidR="00A64D7D" w:rsidRPr="0019516D" w:rsidRDefault="00A64D7D" w:rsidP="006F4200"/>
        </w:tc>
        <w:tc>
          <w:tcPr>
            <w:tcW w:w="1350" w:type="dxa"/>
            <w:tcBorders>
              <w:top w:val="single" w:sz="8" w:space="0" w:color="000000"/>
              <w:left w:val="single" w:sz="8" w:space="0" w:color="000000"/>
              <w:bottom w:val="single" w:sz="8" w:space="0" w:color="000000"/>
              <w:right w:val="single" w:sz="8" w:space="0" w:color="000000"/>
            </w:tcBorders>
            <w:vAlign w:val="center"/>
          </w:tcPr>
          <w:p w14:paraId="5F0083EC" w14:textId="77777777" w:rsidR="00A64D7D" w:rsidRPr="0019516D" w:rsidRDefault="00A64D7D"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D1DE16" w14:textId="5FBE45B6" w:rsidR="00A64D7D" w:rsidRPr="0019516D" w:rsidRDefault="00A64D7D" w:rsidP="006F4200">
            <w:pPr>
              <w:rPr>
                <w:sz w:val="18"/>
              </w:rPr>
            </w:pPr>
            <w:r w:rsidRPr="006F4200">
              <w:rPr>
                <w:sz w:val="18"/>
              </w:rPr>
              <w:t>rporat@broadcom.com</w:t>
            </w:r>
          </w:p>
        </w:tc>
      </w:tr>
      <w:tr w:rsidR="00A64D7D" w:rsidRPr="0019516D" w14:paraId="65BF2A88"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AEE4AA" w14:textId="77777777" w:rsidR="00A64D7D" w:rsidRPr="0019516D" w:rsidRDefault="00A64D7D" w:rsidP="006F4200">
            <w:r w:rsidRPr="0019516D">
              <w:t xml:space="preserve">Sriram Venkateswaran </w:t>
            </w:r>
          </w:p>
        </w:tc>
        <w:tc>
          <w:tcPr>
            <w:tcW w:w="1208" w:type="dxa"/>
            <w:vMerge/>
            <w:tcBorders>
              <w:left w:val="single" w:sz="8" w:space="0" w:color="000000"/>
              <w:right w:val="single" w:sz="8" w:space="0" w:color="000000"/>
            </w:tcBorders>
            <w:vAlign w:val="center"/>
          </w:tcPr>
          <w:p w14:paraId="0A86F673" w14:textId="77777777" w:rsidR="00A64D7D" w:rsidRPr="0019516D" w:rsidRDefault="00A64D7D" w:rsidP="006F4200">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76A93F17" w14:textId="77777777" w:rsidR="00A64D7D" w:rsidRPr="0019516D" w:rsidRDefault="00A64D7D" w:rsidP="006F4200"/>
        </w:tc>
        <w:tc>
          <w:tcPr>
            <w:tcW w:w="1350" w:type="dxa"/>
            <w:tcBorders>
              <w:top w:val="single" w:sz="8" w:space="0" w:color="000000"/>
              <w:left w:val="single" w:sz="8" w:space="0" w:color="000000"/>
              <w:bottom w:val="single" w:sz="8" w:space="0" w:color="000000"/>
              <w:right w:val="single" w:sz="8" w:space="0" w:color="000000"/>
            </w:tcBorders>
            <w:vAlign w:val="center"/>
          </w:tcPr>
          <w:p w14:paraId="55E657B8" w14:textId="77777777" w:rsidR="00A64D7D" w:rsidRPr="0019516D" w:rsidRDefault="00A64D7D" w:rsidP="006F4200">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0C02103" w14:textId="548234B3" w:rsidR="00A64D7D" w:rsidRPr="0019516D" w:rsidRDefault="00A64D7D" w:rsidP="006F4200">
            <w:pPr>
              <w:rPr>
                <w:sz w:val="18"/>
              </w:rPr>
            </w:pPr>
          </w:p>
        </w:tc>
      </w:tr>
      <w:tr w:rsidR="0068272D" w:rsidRPr="0019516D" w14:paraId="1EB4E72C"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1CF9752" w14:textId="77777777" w:rsidR="0068272D" w:rsidRPr="0019516D" w:rsidRDefault="0068272D" w:rsidP="0068272D">
            <w:r w:rsidRPr="0019516D">
              <w:t>Matthew Fischer</w:t>
            </w:r>
          </w:p>
        </w:tc>
        <w:tc>
          <w:tcPr>
            <w:tcW w:w="1208" w:type="dxa"/>
            <w:vMerge/>
            <w:tcBorders>
              <w:left w:val="single" w:sz="8" w:space="0" w:color="000000"/>
              <w:right w:val="single" w:sz="8" w:space="0" w:color="000000"/>
            </w:tcBorders>
            <w:vAlign w:val="center"/>
          </w:tcPr>
          <w:p w14:paraId="43ED0A04"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77A62493" w14:textId="77777777" w:rsidR="0068272D" w:rsidRPr="0019516D" w:rsidRDefault="0068272D" w:rsidP="0068272D"/>
        </w:tc>
        <w:tc>
          <w:tcPr>
            <w:tcW w:w="1350" w:type="dxa"/>
            <w:tcBorders>
              <w:top w:val="single" w:sz="8" w:space="0" w:color="000000"/>
              <w:left w:val="single" w:sz="8" w:space="0" w:color="000000"/>
              <w:bottom w:val="single" w:sz="8" w:space="0" w:color="000000"/>
              <w:right w:val="single" w:sz="8" w:space="0" w:color="000000"/>
            </w:tcBorders>
            <w:vAlign w:val="center"/>
          </w:tcPr>
          <w:p w14:paraId="3BD61589"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05059C" w14:textId="597B605B" w:rsidR="0068272D" w:rsidRPr="0019516D" w:rsidRDefault="0068272D" w:rsidP="0068272D">
            <w:pPr>
              <w:rPr>
                <w:sz w:val="18"/>
              </w:rPr>
            </w:pPr>
            <w:r w:rsidRPr="0019516D">
              <w:rPr>
                <w:sz w:val="18"/>
              </w:rPr>
              <w:t>mfischer@broadcom.com</w:t>
            </w:r>
          </w:p>
        </w:tc>
      </w:tr>
      <w:tr w:rsidR="00870C39" w:rsidRPr="0019516D" w14:paraId="6D45F4EC"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F1373B" w14:textId="6FBB2205" w:rsidR="00870C39" w:rsidRPr="0019516D" w:rsidRDefault="00870C39" w:rsidP="0068272D">
            <w:r>
              <w:t>Zhou Lan</w:t>
            </w:r>
          </w:p>
        </w:tc>
        <w:tc>
          <w:tcPr>
            <w:tcW w:w="1208" w:type="dxa"/>
            <w:vMerge/>
            <w:tcBorders>
              <w:left w:val="single" w:sz="8" w:space="0" w:color="000000"/>
              <w:right w:val="single" w:sz="8" w:space="0" w:color="000000"/>
            </w:tcBorders>
            <w:vAlign w:val="center"/>
          </w:tcPr>
          <w:p w14:paraId="75E0A228" w14:textId="77777777" w:rsidR="00870C39" w:rsidRPr="0019516D" w:rsidRDefault="00870C39"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45B9BC8F" w14:textId="77777777" w:rsidR="00870C39" w:rsidRPr="0019516D" w:rsidRDefault="00870C39" w:rsidP="0068272D"/>
        </w:tc>
        <w:tc>
          <w:tcPr>
            <w:tcW w:w="1350" w:type="dxa"/>
            <w:tcBorders>
              <w:top w:val="single" w:sz="8" w:space="0" w:color="000000"/>
              <w:left w:val="single" w:sz="8" w:space="0" w:color="000000"/>
              <w:bottom w:val="single" w:sz="8" w:space="0" w:color="000000"/>
              <w:right w:val="single" w:sz="8" w:space="0" w:color="000000"/>
            </w:tcBorders>
            <w:vAlign w:val="center"/>
          </w:tcPr>
          <w:p w14:paraId="0183A6AD" w14:textId="77777777" w:rsidR="00870C39" w:rsidRPr="0019516D" w:rsidRDefault="00870C39"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9DDD77" w14:textId="77777777" w:rsidR="00870C39" w:rsidRPr="0019516D" w:rsidRDefault="00870C39" w:rsidP="0068272D">
            <w:pPr>
              <w:rPr>
                <w:sz w:val="18"/>
              </w:rPr>
            </w:pPr>
          </w:p>
        </w:tc>
      </w:tr>
      <w:tr w:rsidR="0068272D" w:rsidRPr="0019516D" w14:paraId="759A8D33"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1550FD" w14:textId="77777777" w:rsidR="0068272D" w:rsidRPr="0019516D" w:rsidRDefault="0068272D" w:rsidP="0068272D">
            <w:r w:rsidRPr="0019516D">
              <w:t>Leo Montreuil</w:t>
            </w:r>
          </w:p>
        </w:tc>
        <w:tc>
          <w:tcPr>
            <w:tcW w:w="1208" w:type="dxa"/>
            <w:vMerge/>
            <w:tcBorders>
              <w:left w:val="single" w:sz="8" w:space="0" w:color="000000"/>
              <w:right w:val="single" w:sz="8" w:space="0" w:color="000000"/>
            </w:tcBorders>
            <w:vAlign w:val="center"/>
          </w:tcPr>
          <w:p w14:paraId="55D0B0C2"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4219DAD1" w14:textId="77777777" w:rsidR="0068272D" w:rsidRPr="0019516D" w:rsidRDefault="0068272D" w:rsidP="0068272D"/>
        </w:tc>
        <w:tc>
          <w:tcPr>
            <w:tcW w:w="1350" w:type="dxa"/>
            <w:tcBorders>
              <w:top w:val="single" w:sz="8" w:space="0" w:color="000000"/>
              <w:left w:val="single" w:sz="8" w:space="0" w:color="000000"/>
              <w:bottom w:val="single" w:sz="8" w:space="0" w:color="000000"/>
              <w:right w:val="single" w:sz="8" w:space="0" w:color="000000"/>
            </w:tcBorders>
            <w:vAlign w:val="center"/>
          </w:tcPr>
          <w:p w14:paraId="74EC63AE"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BB90FA9" w14:textId="77777777" w:rsidR="0068272D" w:rsidRPr="0019516D" w:rsidRDefault="0068272D" w:rsidP="0068272D">
            <w:pPr>
              <w:rPr>
                <w:sz w:val="18"/>
              </w:rPr>
            </w:pPr>
          </w:p>
        </w:tc>
      </w:tr>
      <w:tr w:rsidR="0068272D" w:rsidRPr="0019516D" w14:paraId="3AB2C6E0"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27D051" w14:textId="77777777" w:rsidR="0068272D" w:rsidRPr="0019516D" w:rsidRDefault="0068272D" w:rsidP="0068272D">
            <w:r w:rsidRPr="0019516D">
              <w:t>Andrew Blanksby</w:t>
            </w:r>
          </w:p>
        </w:tc>
        <w:tc>
          <w:tcPr>
            <w:tcW w:w="1208" w:type="dxa"/>
            <w:vMerge/>
            <w:tcBorders>
              <w:left w:val="single" w:sz="8" w:space="0" w:color="000000"/>
              <w:right w:val="single" w:sz="8" w:space="0" w:color="000000"/>
            </w:tcBorders>
            <w:vAlign w:val="center"/>
          </w:tcPr>
          <w:p w14:paraId="236F97C2"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0B1DA946" w14:textId="77777777" w:rsidR="0068272D" w:rsidRPr="0019516D" w:rsidRDefault="0068272D" w:rsidP="0068272D"/>
        </w:tc>
        <w:tc>
          <w:tcPr>
            <w:tcW w:w="1350" w:type="dxa"/>
            <w:tcBorders>
              <w:top w:val="single" w:sz="8" w:space="0" w:color="000000"/>
              <w:left w:val="single" w:sz="8" w:space="0" w:color="000000"/>
              <w:bottom w:val="single" w:sz="8" w:space="0" w:color="000000"/>
              <w:right w:val="single" w:sz="8" w:space="0" w:color="000000"/>
            </w:tcBorders>
            <w:vAlign w:val="center"/>
          </w:tcPr>
          <w:p w14:paraId="0BF393F6"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A7FFA51" w14:textId="77777777" w:rsidR="0068272D" w:rsidRPr="0019516D" w:rsidRDefault="0068272D" w:rsidP="0068272D">
            <w:pPr>
              <w:rPr>
                <w:sz w:val="18"/>
              </w:rPr>
            </w:pPr>
          </w:p>
        </w:tc>
      </w:tr>
      <w:tr w:rsidR="0068272D" w:rsidRPr="0019516D" w14:paraId="383CC4CB"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8443DB" w14:textId="77777777" w:rsidR="0068272D" w:rsidRPr="0019516D" w:rsidRDefault="0068272D" w:rsidP="0068272D">
            <w:r w:rsidRPr="0019516D">
              <w:t>Vinko Erceg</w:t>
            </w:r>
          </w:p>
        </w:tc>
        <w:tc>
          <w:tcPr>
            <w:tcW w:w="1208" w:type="dxa"/>
            <w:vMerge/>
            <w:tcBorders>
              <w:left w:val="single" w:sz="8" w:space="0" w:color="000000"/>
              <w:bottom w:val="single" w:sz="8" w:space="0" w:color="000000"/>
              <w:right w:val="single" w:sz="8" w:space="0" w:color="000000"/>
            </w:tcBorders>
            <w:vAlign w:val="center"/>
          </w:tcPr>
          <w:p w14:paraId="282C2983"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4141514B" w14:textId="77777777" w:rsidR="0068272D" w:rsidRPr="0019516D" w:rsidRDefault="0068272D" w:rsidP="0068272D"/>
        </w:tc>
        <w:tc>
          <w:tcPr>
            <w:tcW w:w="1350" w:type="dxa"/>
            <w:tcBorders>
              <w:top w:val="single" w:sz="8" w:space="0" w:color="000000"/>
              <w:left w:val="single" w:sz="8" w:space="0" w:color="000000"/>
              <w:bottom w:val="single" w:sz="8" w:space="0" w:color="000000"/>
              <w:right w:val="single" w:sz="8" w:space="0" w:color="000000"/>
            </w:tcBorders>
            <w:vAlign w:val="center"/>
          </w:tcPr>
          <w:p w14:paraId="01D887C3"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DCEB53" w14:textId="77777777" w:rsidR="0068272D" w:rsidRPr="0019516D" w:rsidRDefault="0068272D" w:rsidP="0068272D">
            <w:pPr>
              <w:rPr>
                <w:sz w:val="18"/>
              </w:rPr>
            </w:pPr>
            <w:r w:rsidRPr="0019516D">
              <w:rPr>
                <w:sz w:val="18"/>
              </w:rPr>
              <w:t> </w:t>
            </w:r>
          </w:p>
        </w:tc>
      </w:tr>
      <w:tr w:rsidR="0068272D" w:rsidRPr="0019516D" w14:paraId="2124A15B" w14:textId="77777777" w:rsidTr="006F4200">
        <w:trPr>
          <w:trHeight w:val="793"/>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56710C" w14:textId="77777777" w:rsidR="0068272D" w:rsidRPr="0019516D" w:rsidRDefault="0068272D" w:rsidP="0068272D">
            <w:r w:rsidRPr="0019516D">
              <w:t>Hongyuan Zhang</w:t>
            </w:r>
          </w:p>
        </w:tc>
        <w:tc>
          <w:tcPr>
            <w:tcW w:w="1208" w:type="dxa"/>
            <w:vMerge w:val="restart"/>
            <w:tcBorders>
              <w:top w:val="single" w:sz="4" w:space="0" w:color="auto"/>
              <w:left w:val="single" w:sz="8" w:space="0" w:color="000000"/>
              <w:right w:val="single" w:sz="8" w:space="0" w:color="000000"/>
            </w:tcBorders>
            <w:shd w:val="clear" w:color="auto" w:fill="FFFFFF"/>
            <w:vAlign w:val="center"/>
          </w:tcPr>
          <w:p w14:paraId="253B8FE9" w14:textId="77777777" w:rsidR="0068272D" w:rsidRPr="0019516D" w:rsidRDefault="0068272D" w:rsidP="0068272D">
            <w:pPr>
              <w:jc w:val="center"/>
            </w:pPr>
            <w:r w:rsidRPr="0019516D">
              <w:t>Marvell</w:t>
            </w:r>
          </w:p>
        </w:tc>
        <w:tc>
          <w:tcPr>
            <w:tcW w:w="268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0C9A1C" w14:textId="77777777" w:rsidR="0068272D" w:rsidRPr="0019516D" w:rsidRDefault="0068272D" w:rsidP="0068272D">
            <w:pPr>
              <w:rPr>
                <w:bCs/>
              </w:rPr>
            </w:pPr>
            <w:r w:rsidRPr="0019516D">
              <w:rPr>
                <w:bCs/>
              </w:rPr>
              <w:t>5488 Marvell Lane,</w:t>
            </w:r>
            <w:r w:rsidRPr="0019516D">
              <w:rPr>
                <w:bCs/>
              </w:rPr>
              <w:br/>
              <w:t>Santa Clara, CA, 95054</w:t>
            </w:r>
          </w:p>
        </w:tc>
        <w:tc>
          <w:tcPr>
            <w:tcW w:w="13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811469" w14:textId="77777777" w:rsidR="0068272D" w:rsidRPr="0019516D" w:rsidRDefault="0068272D" w:rsidP="0068272D">
            <w:pPr>
              <w:rPr>
                <w:sz w:val="20"/>
              </w:rPr>
            </w:pPr>
            <w:r w:rsidRPr="0019516D">
              <w:rPr>
                <w:sz w:val="20"/>
              </w:rPr>
              <w:t>408-222-2500</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F9043E" w14:textId="77777777" w:rsidR="0068272D" w:rsidRPr="0019516D" w:rsidRDefault="0068272D" w:rsidP="0068272D">
            <w:pPr>
              <w:rPr>
                <w:sz w:val="18"/>
              </w:rPr>
            </w:pPr>
            <w:r w:rsidRPr="0019516D">
              <w:rPr>
                <w:sz w:val="18"/>
              </w:rPr>
              <w:t>hongyuan@marvell.com</w:t>
            </w:r>
          </w:p>
        </w:tc>
      </w:tr>
      <w:tr w:rsidR="0068272D" w:rsidRPr="0019516D" w14:paraId="1A3C8C04"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4EE9F1" w14:textId="77777777" w:rsidR="0068272D" w:rsidRPr="0019516D" w:rsidRDefault="0068272D" w:rsidP="0068272D">
            <w:r w:rsidRPr="0019516D">
              <w:t>Yakun Sun</w:t>
            </w:r>
          </w:p>
        </w:tc>
        <w:tc>
          <w:tcPr>
            <w:tcW w:w="1208" w:type="dxa"/>
            <w:vMerge/>
            <w:tcBorders>
              <w:left w:val="single" w:sz="8" w:space="0" w:color="000000"/>
              <w:right w:val="single" w:sz="8" w:space="0" w:color="000000"/>
            </w:tcBorders>
            <w:vAlign w:val="center"/>
          </w:tcPr>
          <w:p w14:paraId="0F7179C7"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0F5975C0"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60711E6"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846ABE1" w14:textId="77777777" w:rsidR="0068272D" w:rsidRPr="0019516D" w:rsidRDefault="0068272D" w:rsidP="0068272D">
            <w:pPr>
              <w:rPr>
                <w:sz w:val="18"/>
              </w:rPr>
            </w:pPr>
            <w:r w:rsidRPr="0019516D">
              <w:rPr>
                <w:sz w:val="18"/>
              </w:rPr>
              <w:t>yakunsun@marvell.com</w:t>
            </w:r>
          </w:p>
        </w:tc>
      </w:tr>
      <w:tr w:rsidR="0068272D" w:rsidRPr="0019516D" w14:paraId="18911B32"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D42E8D" w14:textId="77777777" w:rsidR="0068272D" w:rsidRPr="0019516D" w:rsidRDefault="0068272D" w:rsidP="0068272D">
            <w:r w:rsidRPr="0019516D">
              <w:t>Lei Wang</w:t>
            </w:r>
          </w:p>
        </w:tc>
        <w:tc>
          <w:tcPr>
            <w:tcW w:w="1208" w:type="dxa"/>
            <w:vMerge/>
            <w:tcBorders>
              <w:left w:val="single" w:sz="8" w:space="0" w:color="000000"/>
              <w:right w:val="single" w:sz="8" w:space="0" w:color="000000"/>
            </w:tcBorders>
            <w:vAlign w:val="center"/>
          </w:tcPr>
          <w:p w14:paraId="2A0A9A6F"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73D36B8A"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10D17776"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E093C0" w14:textId="77777777" w:rsidR="0068272D" w:rsidRPr="0019516D" w:rsidRDefault="0068272D" w:rsidP="0068272D">
            <w:pPr>
              <w:rPr>
                <w:sz w:val="18"/>
              </w:rPr>
            </w:pPr>
            <w:r w:rsidRPr="0019516D">
              <w:rPr>
                <w:sz w:val="18"/>
              </w:rPr>
              <w:t>Leileiw@marvell.com</w:t>
            </w:r>
          </w:p>
        </w:tc>
      </w:tr>
      <w:tr w:rsidR="0068272D" w:rsidRPr="0019516D" w14:paraId="5F14C78A"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CD1CF7" w14:textId="77777777" w:rsidR="0068272D" w:rsidRPr="0019516D" w:rsidRDefault="0068272D" w:rsidP="0068272D">
            <w:r w:rsidRPr="0019516D">
              <w:t>Liwen Chu</w:t>
            </w:r>
          </w:p>
        </w:tc>
        <w:tc>
          <w:tcPr>
            <w:tcW w:w="1208" w:type="dxa"/>
            <w:vMerge/>
            <w:tcBorders>
              <w:left w:val="single" w:sz="8" w:space="0" w:color="000000"/>
              <w:right w:val="single" w:sz="8" w:space="0" w:color="000000"/>
            </w:tcBorders>
            <w:vAlign w:val="center"/>
          </w:tcPr>
          <w:p w14:paraId="04DCF45E"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2B977C50"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6D88CB72"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3F1D212" w14:textId="77777777" w:rsidR="0068272D" w:rsidRPr="0019516D" w:rsidRDefault="0068272D" w:rsidP="0068272D">
            <w:pPr>
              <w:rPr>
                <w:sz w:val="18"/>
              </w:rPr>
            </w:pPr>
            <w:r w:rsidRPr="0019516D">
              <w:rPr>
                <w:sz w:val="18"/>
              </w:rPr>
              <w:t>liwenchu@marvell.com</w:t>
            </w:r>
          </w:p>
        </w:tc>
      </w:tr>
      <w:tr w:rsidR="0068272D" w:rsidRPr="0019516D" w14:paraId="39EFFCEB"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B37F284" w14:textId="77777777" w:rsidR="0068272D" w:rsidRPr="0019516D" w:rsidRDefault="0068272D" w:rsidP="0068272D">
            <w:r w:rsidRPr="0019516D">
              <w:t>Jinjing Jiang</w:t>
            </w:r>
          </w:p>
        </w:tc>
        <w:tc>
          <w:tcPr>
            <w:tcW w:w="1208" w:type="dxa"/>
            <w:vMerge/>
            <w:tcBorders>
              <w:left w:val="single" w:sz="8" w:space="0" w:color="000000"/>
              <w:right w:val="single" w:sz="8" w:space="0" w:color="000000"/>
            </w:tcBorders>
            <w:vAlign w:val="center"/>
          </w:tcPr>
          <w:p w14:paraId="6C5F95AE"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29FE2B59"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16D1C7FB"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8F1A913" w14:textId="77777777" w:rsidR="0068272D" w:rsidRPr="0019516D" w:rsidRDefault="0068272D" w:rsidP="0068272D">
            <w:pPr>
              <w:rPr>
                <w:sz w:val="18"/>
              </w:rPr>
            </w:pPr>
            <w:r w:rsidRPr="0019516D">
              <w:rPr>
                <w:sz w:val="18"/>
              </w:rPr>
              <w:t>jinjing@marvell.com</w:t>
            </w:r>
          </w:p>
        </w:tc>
      </w:tr>
      <w:tr w:rsidR="0068272D" w:rsidRPr="0019516D" w14:paraId="06410282"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C693FE" w14:textId="77777777" w:rsidR="0068272D" w:rsidRPr="0019516D" w:rsidRDefault="0068272D" w:rsidP="0068272D">
            <w:r w:rsidRPr="0019516D">
              <w:t>Yan Zhang</w:t>
            </w:r>
          </w:p>
        </w:tc>
        <w:tc>
          <w:tcPr>
            <w:tcW w:w="1208" w:type="dxa"/>
            <w:vMerge/>
            <w:tcBorders>
              <w:left w:val="single" w:sz="8" w:space="0" w:color="000000"/>
              <w:right w:val="single" w:sz="8" w:space="0" w:color="000000"/>
            </w:tcBorders>
            <w:vAlign w:val="center"/>
          </w:tcPr>
          <w:p w14:paraId="4B286232"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674BF9B8"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68B7F4B6"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433E765" w14:textId="77777777" w:rsidR="0068272D" w:rsidRPr="0019516D" w:rsidRDefault="0068272D" w:rsidP="0068272D">
            <w:pPr>
              <w:rPr>
                <w:sz w:val="18"/>
              </w:rPr>
            </w:pPr>
            <w:r w:rsidRPr="0019516D">
              <w:rPr>
                <w:sz w:val="18"/>
              </w:rPr>
              <w:t>yzhang@marvell.com</w:t>
            </w:r>
          </w:p>
        </w:tc>
      </w:tr>
      <w:tr w:rsidR="0068272D" w:rsidRPr="0019516D" w14:paraId="0B849F0B"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09EF99" w14:textId="77777777" w:rsidR="0068272D" w:rsidRPr="0019516D" w:rsidRDefault="0068272D" w:rsidP="0068272D">
            <w:r w:rsidRPr="0019516D">
              <w:t xml:space="preserve">Rui Cao </w:t>
            </w:r>
          </w:p>
        </w:tc>
        <w:tc>
          <w:tcPr>
            <w:tcW w:w="1208" w:type="dxa"/>
            <w:vMerge/>
            <w:tcBorders>
              <w:left w:val="single" w:sz="8" w:space="0" w:color="000000"/>
              <w:right w:val="single" w:sz="8" w:space="0" w:color="000000"/>
            </w:tcBorders>
            <w:vAlign w:val="center"/>
          </w:tcPr>
          <w:p w14:paraId="2339872B"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71033424"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22F439C6"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E591B9A" w14:textId="77777777" w:rsidR="0068272D" w:rsidRPr="0019516D" w:rsidRDefault="0068272D" w:rsidP="0068272D">
            <w:pPr>
              <w:rPr>
                <w:sz w:val="18"/>
              </w:rPr>
            </w:pPr>
            <w:r w:rsidRPr="0019516D">
              <w:rPr>
                <w:sz w:val="18"/>
              </w:rPr>
              <w:t>ruicao@marvell.com</w:t>
            </w:r>
          </w:p>
        </w:tc>
      </w:tr>
      <w:tr w:rsidR="0068272D" w:rsidRPr="0019516D" w14:paraId="066BCAA2"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D61008" w14:textId="77777777" w:rsidR="0068272D" w:rsidRPr="0019516D" w:rsidRDefault="0068272D" w:rsidP="0068272D">
            <w:r w:rsidRPr="0019516D">
              <w:t>Sudhir Srinivasa</w:t>
            </w:r>
          </w:p>
        </w:tc>
        <w:tc>
          <w:tcPr>
            <w:tcW w:w="1208" w:type="dxa"/>
            <w:vMerge/>
            <w:tcBorders>
              <w:left w:val="single" w:sz="8" w:space="0" w:color="000000"/>
              <w:right w:val="single" w:sz="8" w:space="0" w:color="000000"/>
            </w:tcBorders>
            <w:vAlign w:val="center"/>
          </w:tcPr>
          <w:p w14:paraId="2431F519"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2B949307"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DD9504D"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4EA953C" w14:textId="77777777" w:rsidR="0068272D" w:rsidRPr="0019516D" w:rsidRDefault="0068272D" w:rsidP="0068272D">
            <w:pPr>
              <w:rPr>
                <w:sz w:val="18"/>
              </w:rPr>
            </w:pPr>
            <w:r w:rsidRPr="0019516D">
              <w:rPr>
                <w:sz w:val="18"/>
              </w:rPr>
              <w:t>sudhirs@marvell.com</w:t>
            </w:r>
          </w:p>
        </w:tc>
      </w:tr>
      <w:tr w:rsidR="0068272D" w:rsidRPr="0019516D" w14:paraId="669EF145"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049664A" w14:textId="77777777" w:rsidR="0068272D" w:rsidRPr="0019516D" w:rsidRDefault="0068272D" w:rsidP="0068272D">
            <w:r w:rsidRPr="0019516D">
              <w:t>Bo Yu</w:t>
            </w:r>
          </w:p>
        </w:tc>
        <w:tc>
          <w:tcPr>
            <w:tcW w:w="1208" w:type="dxa"/>
            <w:vMerge/>
            <w:tcBorders>
              <w:left w:val="single" w:sz="8" w:space="0" w:color="000000"/>
              <w:right w:val="single" w:sz="8" w:space="0" w:color="000000"/>
            </w:tcBorders>
            <w:vAlign w:val="center"/>
          </w:tcPr>
          <w:p w14:paraId="4AE622FD"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79D9125B"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17A23415"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4C965" w14:textId="77777777" w:rsidR="0068272D" w:rsidRPr="0019516D" w:rsidRDefault="0068272D" w:rsidP="0068272D">
            <w:pPr>
              <w:rPr>
                <w:sz w:val="18"/>
              </w:rPr>
            </w:pPr>
            <w:r w:rsidRPr="0019516D">
              <w:rPr>
                <w:sz w:val="18"/>
              </w:rPr>
              <w:t>boyu@marvell.com</w:t>
            </w:r>
          </w:p>
        </w:tc>
      </w:tr>
      <w:tr w:rsidR="0068272D" w:rsidRPr="0019516D" w14:paraId="39A9CD16"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A9ACC23" w14:textId="77777777" w:rsidR="0068272D" w:rsidRPr="0019516D" w:rsidRDefault="0068272D" w:rsidP="0068272D">
            <w:r w:rsidRPr="0019516D">
              <w:t>Saga Tamhane</w:t>
            </w:r>
          </w:p>
        </w:tc>
        <w:tc>
          <w:tcPr>
            <w:tcW w:w="1208" w:type="dxa"/>
            <w:vMerge/>
            <w:tcBorders>
              <w:left w:val="single" w:sz="8" w:space="0" w:color="000000"/>
              <w:right w:val="single" w:sz="8" w:space="0" w:color="000000"/>
            </w:tcBorders>
            <w:vAlign w:val="center"/>
          </w:tcPr>
          <w:p w14:paraId="1F966662"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67E28741"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86BB7A7"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718936" w14:textId="77777777" w:rsidR="0068272D" w:rsidRPr="0019516D" w:rsidRDefault="0068272D" w:rsidP="0068272D">
            <w:pPr>
              <w:rPr>
                <w:sz w:val="18"/>
              </w:rPr>
            </w:pPr>
            <w:r w:rsidRPr="0019516D">
              <w:rPr>
                <w:sz w:val="18"/>
              </w:rPr>
              <w:t>sagar@marvell.com</w:t>
            </w:r>
          </w:p>
        </w:tc>
      </w:tr>
      <w:tr w:rsidR="0068272D" w:rsidRPr="0019516D" w14:paraId="6AE89851"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2D911F" w14:textId="77777777" w:rsidR="0068272D" w:rsidRPr="0019516D" w:rsidRDefault="0068272D" w:rsidP="0068272D">
            <w:r w:rsidRPr="0019516D">
              <w:t>Mao Yu</w:t>
            </w:r>
          </w:p>
        </w:tc>
        <w:tc>
          <w:tcPr>
            <w:tcW w:w="1208" w:type="dxa"/>
            <w:vMerge/>
            <w:tcBorders>
              <w:left w:val="single" w:sz="8" w:space="0" w:color="000000"/>
              <w:right w:val="single" w:sz="8" w:space="0" w:color="000000"/>
            </w:tcBorders>
            <w:vAlign w:val="center"/>
          </w:tcPr>
          <w:p w14:paraId="69251AB7"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4F7ED11F"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4F2968A7"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A0B912" w14:textId="77777777" w:rsidR="0068272D" w:rsidRPr="0019516D" w:rsidRDefault="0068272D" w:rsidP="0068272D">
            <w:pPr>
              <w:rPr>
                <w:sz w:val="18"/>
              </w:rPr>
            </w:pPr>
            <w:r w:rsidRPr="0019516D">
              <w:rPr>
                <w:sz w:val="18"/>
              </w:rPr>
              <w:t>my@marvel..com</w:t>
            </w:r>
          </w:p>
        </w:tc>
      </w:tr>
      <w:tr w:rsidR="0068272D" w:rsidRPr="0019516D" w14:paraId="0175D402"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8283EC8" w14:textId="77777777" w:rsidR="0068272D" w:rsidRPr="0019516D" w:rsidRDefault="0068272D" w:rsidP="0068272D">
            <w:r w:rsidRPr="0019516D">
              <w:t>Xiayu Zheng</w:t>
            </w:r>
          </w:p>
        </w:tc>
        <w:tc>
          <w:tcPr>
            <w:tcW w:w="1208" w:type="dxa"/>
            <w:vMerge/>
            <w:tcBorders>
              <w:left w:val="single" w:sz="8" w:space="0" w:color="000000"/>
              <w:right w:val="single" w:sz="8" w:space="0" w:color="000000"/>
            </w:tcBorders>
            <w:vAlign w:val="center"/>
          </w:tcPr>
          <w:p w14:paraId="3AFD6A07"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26D973A0"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F3575DF"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F7E76B" w14:textId="77777777" w:rsidR="0068272D" w:rsidRPr="0019516D" w:rsidRDefault="0068272D" w:rsidP="0068272D">
            <w:pPr>
              <w:rPr>
                <w:sz w:val="18"/>
              </w:rPr>
            </w:pPr>
            <w:r w:rsidRPr="0019516D">
              <w:rPr>
                <w:sz w:val="18"/>
              </w:rPr>
              <w:t>xzheng@marvell.com</w:t>
            </w:r>
          </w:p>
        </w:tc>
      </w:tr>
      <w:tr w:rsidR="0068272D" w:rsidRPr="0019516D" w14:paraId="0C17231F"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05305EE" w14:textId="77777777" w:rsidR="0068272D" w:rsidRPr="0019516D" w:rsidRDefault="0068272D" w:rsidP="0068272D">
            <w:r w:rsidRPr="0019516D">
              <w:lastRenderedPageBreak/>
              <w:t>Christian Berger</w:t>
            </w:r>
          </w:p>
        </w:tc>
        <w:tc>
          <w:tcPr>
            <w:tcW w:w="1208" w:type="dxa"/>
            <w:vMerge/>
            <w:tcBorders>
              <w:left w:val="single" w:sz="8" w:space="0" w:color="000000"/>
              <w:right w:val="single" w:sz="8" w:space="0" w:color="000000"/>
            </w:tcBorders>
            <w:vAlign w:val="center"/>
          </w:tcPr>
          <w:p w14:paraId="2C172D97"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103CCCB1"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0785616F"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F780DB" w14:textId="77777777" w:rsidR="0068272D" w:rsidRPr="0019516D" w:rsidRDefault="0068272D" w:rsidP="0068272D">
            <w:pPr>
              <w:rPr>
                <w:sz w:val="18"/>
              </w:rPr>
            </w:pPr>
            <w:r w:rsidRPr="0019516D">
              <w:rPr>
                <w:sz w:val="18"/>
              </w:rPr>
              <w:t>crberger@marvell.com</w:t>
            </w:r>
          </w:p>
        </w:tc>
      </w:tr>
      <w:tr w:rsidR="0068272D" w:rsidRPr="0019516D" w14:paraId="25D4AC72"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EAB1804" w14:textId="77777777" w:rsidR="0068272D" w:rsidRPr="0019516D" w:rsidRDefault="0068272D" w:rsidP="0068272D">
            <w:r w:rsidRPr="0019516D">
              <w:t>Niranjan Grandhe</w:t>
            </w:r>
          </w:p>
        </w:tc>
        <w:tc>
          <w:tcPr>
            <w:tcW w:w="1208" w:type="dxa"/>
            <w:vMerge/>
            <w:tcBorders>
              <w:left w:val="single" w:sz="8" w:space="0" w:color="000000"/>
              <w:right w:val="single" w:sz="8" w:space="0" w:color="000000"/>
            </w:tcBorders>
            <w:vAlign w:val="center"/>
          </w:tcPr>
          <w:p w14:paraId="34C5390B"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0D2A264D"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250C2081"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47C81B" w14:textId="77777777" w:rsidR="0068272D" w:rsidRPr="0019516D" w:rsidRDefault="0068272D" w:rsidP="0068272D">
            <w:pPr>
              <w:rPr>
                <w:sz w:val="18"/>
              </w:rPr>
            </w:pPr>
            <w:r w:rsidRPr="0019516D">
              <w:rPr>
                <w:sz w:val="18"/>
              </w:rPr>
              <w:t>ngrandhe@marvell.com</w:t>
            </w:r>
          </w:p>
        </w:tc>
      </w:tr>
      <w:tr w:rsidR="0068272D" w:rsidRPr="0019516D" w14:paraId="788386B2" w14:textId="77777777" w:rsidTr="006F4200">
        <w:trPr>
          <w:trHeight w:val="144"/>
        </w:trPr>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E855D2" w14:textId="77777777" w:rsidR="0068272D" w:rsidRPr="0019516D" w:rsidRDefault="0068272D" w:rsidP="0068272D">
            <w:r w:rsidRPr="0019516D">
              <w:t>Hui-Ling Lou</w:t>
            </w:r>
          </w:p>
        </w:tc>
        <w:tc>
          <w:tcPr>
            <w:tcW w:w="1208" w:type="dxa"/>
            <w:vMerge/>
            <w:tcBorders>
              <w:left w:val="single" w:sz="8" w:space="0" w:color="000000"/>
              <w:bottom w:val="single" w:sz="4" w:space="0" w:color="auto"/>
              <w:right w:val="single" w:sz="8" w:space="0" w:color="000000"/>
            </w:tcBorders>
            <w:vAlign w:val="center"/>
          </w:tcPr>
          <w:p w14:paraId="6E315345" w14:textId="77777777" w:rsidR="0068272D" w:rsidRPr="0019516D" w:rsidRDefault="0068272D" w:rsidP="0068272D">
            <w:pPr>
              <w:jc w:val="center"/>
            </w:pPr>
          </w:p>
        </w:tc>
        <w:tc>
          <w:tcPr>
            <w:tcW w:w="2689" w:type="dxa"/>
            <w:tcBorders>
              <w:top w:val="single" w:sz="8" w:space="0" w:color="000000"/>
              <w:left w:val="single" w:sz="8" w:space="0" w:color="000000"/>
              <w:bottom w:val="single" w:sz="8" w:space="0" w:color="000000"/>
              <w:right w:val="single" w:sz="8" w:space="0" w:color="000000"/>
            </w:tcBorders>
            <w:vAlign w:val="center"/>
          </w:tcPr>
          <w:p w14:paraId="7554732D" w14:textId="77777777" w:rsidR="0068272D" w:rsidRPr="0019516D" w:rsidRDefault="0068272D" w:rsidP="0068272D">
            <w:pPr>
              <w:rPr>
                <w:b/>
                <w:bC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43D381F4"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42D4A2E" w14:textId="77777777" w:rsidR="0068272D" w:rsidRPr="0019516D" w:rsidRDefault="0068272D" w:rsidP="0068272D">
            <w:pPr>
              <w:rPr>
                <w:sz w:val="18"/>
              </w:rPr>
            </w:pPr>
            <w:r w:rsidRPr="0019516D">
              <w:rPr>
                <w:sz w:val="18"/>
              </w:rPr>
              <w:t>hlou@marvell.com</w:t>
            </w:r>
          </w:p>
        </w:tc>
      </w:tr>
      <w:tr w:rsidR="0068272D" w:rsidRPr="0019516D" w14:paraId="500B2819"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8D35F82" w14:textId="77777777" w:rsidR="0068272D" w:rsidRPr="0019516D" w:rsidRDefault="0068272D" w:rsidP="0068272D">
            <w:r w:rsidRPr="0019516D">
              <w:t>Alice Chen</w:t>
            </w:r>
          </w:p>
        </w:tc>
        <w:tc>
          <w:tcPr>
            <w:tcW w:w="1208" w:type="dxa"/>
            <w:vMerge w:val="restart"/>
            <w:tcBorders>
              <w:top w:val="single" w:sz="4" w:space="0" w:color="auto"/>
              <w:left w:val="single" w:sz="4" w:space="0" w:color="auto"/>
              <w:right w:val="single" w:sz="4" w:space="0" w:color="auto"/>
            </w:tcBorders>
            <w:shd w:val="clear" w:color="auto" w:fill="FFFFFF"/>
            <w:tcMar>
              <w:top w:w="15" w:type="dxa"/>
              <w:left w:w="108" w:type="dxa"/>
              <w:bottom w:w="0" w:type="dxa"/>
              <w:right w:w="108" w:type="dxa"/>
            </w:tcMar>
            <w:vAlign w:val="center"/>
            <w:hideMark/>
          </w:tcPr>
          <w:p w14:paraId="10040061" w14:textId="77777777" w:rsidR="0068272D" w:rsidRPr="0019516D" w:rsidRDefault="0068272D" w:rsidP="0068272D">
            <w:pPr>
              <w:jc w:val="center"/>
            </w:pPr>
            <w:r w:rsidRPr="0019516D">
              <w:t>Qualcomm</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48F5046"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074867"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7714904" w14:textId="77777777" w:rsidR="0068272D" w:rsidRPr="0019516D" w:rsidRDefault="0068272D" w:rsidP="0068272D">
            <w:pPr>
              <w:rPr>
                <w:sz w:val="18"/>
              </w:rPr>
            </w:pPr>
            <w:r w:rsidRPr="0019516D">
              <w:rPr>
                <w:sz w:val="18"/>
              </w:rPr>
              <w:t>alicel@qti.qualcomm.com</w:t>
            </w:r>
          </w:p>
        </w:tc>
      </w:tr>
      <w:tr w:rsidR="0068272D" w:rsidRPr="0019516D" w14:paraId="2FB65D0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70E147B" w14:textId="77777777" w:rsidR="0068272D" w:rsidRPr="0019516D" w:rsidRDefault="0068272D" w:rsidP="0068272D">
            <w:r w:rsidRPr="0019516D">
              <w:t>Albert Van Zelst</w:t>
            </w:r>
          </w:p>
        </w:tc>
        <w:tc>
          <w:tcPr>
            <w:tcW w:w="1208" w:type="dxa"/>
            <w:vMerge/>
            <w:tcBorders>
              <w:left w:val="single" w:sz="4" w:space="0" w:color="auto"/>
              <w:right w:val="single" w:sz="4" w:space="0" w:color="auto"/>
            </w:tcBorders>
            <w:shd w:val="clear" w:color="auto" w:fill="FFFFFF"/>
            <w:vAlign w:val="center"/>
            <w:hideMark/>
          </w:tcPr>
          <w:p w14:paraId="5234A4E0"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8A5F852" w14:textId="77777777" w:rsidR="0068272D" w:rsidRPr="0019516D" w:rsidRDefault="0068272D" w:rsidP="0068272D">
            <w:r w:rsidRPr="0019516D">
              <w:t>Straatweg 66-S Breukelen, 3621 BR Netherlands</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343E8D"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9507C1E" w14:textId="77777777" w:rsidR="0068272D" w:rsidRPr="0019516D" w:rsidRDefault="0068272D" w:rsidP="0068272D">
            <w:pPr>
              <w:rPr>
                <w:sz w:val="18"/>
              </w:rPr>
            </w:pPr>
            <w:r w:rsidRPr="0019516D">
              <w:rPr>
                <w:sz w:val="18"/>
              </w:rPr>
              <w:t>allert@qti.qualcomm.com</w:t>
            </w:r>
          </w:p>
        </w:tc>
      </w:tr>
      <w:tr w:rsidR="0068272D" w:rsidRPr="0019516D" w14:paraId="31C51B61"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21B65A8" w14:textId="77777777" w:rsidR="0068272D" w:rsidRPr="0019516D" w:rsidRDefault="0068272D" w:rsidP="0068272D">
            <w:r w:rsidRPr="0019516D">
              <w:t>Alfred Asterjadhi</w:t>
            </w:r>
          </w:p>
        </w:tc>
        <w:tc>
          <w:tcPr>
            <w:tcW w:w="1208" w:type="dxa"/>
            <w:vMerge/>
            <w:tcBorders>
              <w:left w:val="single" w:sz="4" w:space="0" w:color="auto"/>
              <w:right w:val="single" w:sz="4" w:space="0" w:color="auto"/>
            </w:tcBorders>
            <w:shd w:val="clear" w:color="auto" w:fill="FFFFFF"/>
            <w:vAlign w:val="center"/>
            <w:hideMark/>
          </w:tcPr>
          <w:p w14:paraId="70179387"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839668"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A2E07FE"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F590E9" w14:textId="77777777" w:rsidR="0068272D" w:rsidRPr="0019516D" w:rsidRDefault="0068272D" w:rsidP="0068272D">
            <w:pPr>
              <w:rPr>
                <w:sz w:val="18"/>
              </w:rPr>
            </w:pPr>
            <w:r w:rsidRPr="0019516D">
              <w:rPr>
                <w:sz w:val="18"/>
              </w:rPr>
              <w:t>aasterja@qti.qualcomm.com</w:t>
            </w:r>
          </w:p>
        </w:tc>
      </w:tr>
      <w:tr w:rsidR="0068272D" w:rsidRPr="0019516D" w14:paraId="5BE426C4"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1B81ED1" w14:textId="77777777" w:rsidR="0068272D" w:rsidRPr="0019516D" w:rsidRDefault="0068272D" w:rsidP="0068272D">
            <w:r w:rsidRPr="0019516D">
              <w:t>Arjun Bharadwaj</w:t>
            </w:r>
          </w:p>
        </w:tc>
        <w:tc>
          <w:tcPr>
            <w:tcW w:w="1208" w:type="dxa"/>
            <w:vMerge/>
            <w:tcBorders>
              <w:left w:val="single" w:sz="4" w:space="0" w:color="auto"/>
              <w:right w:val="single" w:sz="4" w:space="0" w:color="auto"/>
            </w:tcBorders>
            <w:shd w:val="clear" w:color="auto" w:fill="FFFFFF"/>
            <w:vAlign w:val="center"/>
            <w:hideMark/>
          </w:tcPr>
          <w:p w14:paraId="3F833C2D"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A854C1"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CC831C0"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7297117" w14:textId="77777777" w:rsidR="0068272D" w:rsidRPr="0019516D" w:rsidRDefault="0068272D" w:rsidP="0068272D">
            <w:pPr>
              <w:rPr>
                <w:sz w:val="18"/>
              </w:rPr>
            </w:pPr>
            <w:r w:rsidRPr="0019516D">
              <w:rPr>
                <w:sz w:val="18"/>
              </w:rPr>
              <w:t>arjunb@qti.qualcomm.com</w:t>
            </w:r>
          </w:p>
        </w:tc>
      </w:tr>
      <w:tr w:rsidR="0068272D" w:rsidRPr="0019516D" w14:paraId="4B05362E"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AB01BDF" w14:textId="77777777" w:rsidR="0068272D" w:rsidRPr="0019516D" w:rsidRDefault="0068272D" w:rsidP="0068272D">
            <w:r w:rsidRPr="0019516D">
              <w:t xml:space="preserve">Bin Tian </w:t>
            </w:r>
          </w:p>
        </w:tc>
        <w:tc>
          <w:tcPr>
            <w:tcW w:w="1208" w:type="dxa"/>
            <w:vMerge/>
            <w:tcBorders>
              <w:left w:val="single" w:sz="4" w:space="0" w:color="auto"/>
              <w:right w:val="single" w:sz="4" w:space="0" w:color="auto"/>
            </w:tcBorders>
            <w:shd w:val="clear" w:color="auto" w:fill="FFFFFF"/>
            <w:vAlign w:val="center"/>
            <w:hideMark/>
          </w:tcPr>
          <w:p w14:paraId="312A1EB7"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7E9311E"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80E0F30"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695C43" w14:textId="77777777" w:rsidR="0068272D" w:rsidRPr="0019516D" w:rsidRDefault="0068272D" w:rsidP="0068272D">
            <w:pPr>
              <w:rPr>
                <w:sz w:val="18"/>
              </w:rPr>
            </w:pPr>
            <w:r w:rsidRPr="0019516D">
              <w:rPr>
                <w:sz w:val="18"/>
              </w:rPr>
              <w:t>btian@qti.qualcomm.com</w:t>
            </w:r>
          </w:p>
        </w:tc>
      </w:tr>
      <w:tr w:rsidR="0068272D" w:rsidRPr="0019516D" w14:paraId="4B42C737"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21FC5343" w14:textId="77777777" w:rsidR="0068272D" w:rsidRPr="0019516D" w:rsidRDefault="0068272D" w:rsidP="0068272D">
            <w:r w:rsidRPr="0019516D">
              <w:t>Carlos Aldana</w:t>
            </w:r>
          </w:p>
        </w:tc>
        <w:tc>
          <w:tcPr>
            <w:tcW w:w="1208" w:type="dxa"/>
            <w:vMerge/>
            <w:tcBorders>
              <w:left w:val="single" w:sz="4" w:space="0" w:color="auto"/>
              <w:right w:val="single" w:sz="4" w:space="0" w:color="auto"/>
            </w:tcBorders>
            <w:shd w:val="clear" w:color="auto" w:fill="FFFFFF"/>
            <w:vAlign w:val="center"/>
            <w:hideMark/>
          </w:tcPr>
          <w:p w14:paraId="6812EEEE"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650624" w14:textId="77777777" w:rsidR="0068272D" w:rsidRPr="0019516D" w:rsidRDefault="0068272D" w:rsidP="0068272D">
            <w:r w:rsidRPr="0019516D">
              <w:t>1700 Technology Drive San Jose, CA 95110,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A95935"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2D0470E" w14:textId="77777777" w:rsidR="0068272D" w:rsidRPr="0019516D" w:rsidRDefault="0068272D" w:rsidP="0068272D">
            <w:pPr>
              <w:rPr>
                <w:sz w:val="18"/>
              </w:rPr>
            </w:pPr>
            <w:r w:rsidRPr="0019516D">
              <w:rPr>
                <w:sz w:val="18"/>
              </w:rPr>
              <w:t>caldana@qca.qualcomm.com</w:t>
            </w:r>
          </w:p>
        </w:tc>
      </w:tr>
      <w:tr w:rsidR="0068272D" w:rsidRPr="0019516D" w14:paraId="65D6378A"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BE16EBB" w14:textId="77777777" w:rsidR="0068272D" w:rsidRPr="0019516D" w:rsidRDefault="0068272D" w:rsidP="0068272D">
            <w:r w:rsidRPr="0019516D">
              <w:t>George Cherian</w:t>
            </w:r>
          </w:p>
        </w:tc>
        <w:tc>
          <w:tcPr>
            <w:tcW w:w="1208" w:type="dxa"/>
            <w:vMerge/>
            <w:tcBorders>
              <w:left w:val="single" w:sz="4" w:space="0" w:color="auto"/>
              <w:right w:val="single" w:sz="4" w:space="0" w:color="auto"/>
            </w:tcBorders>
            <w:shd w:val="clear" w:color="auto" w:fill="FFFFFF"/>
            <w:vAlign w:val="center"/>
            <w:hideMark/>
          </w:tcPr>
          <w:p w14:paraId="7261EF65"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229F260"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4409F2"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33E3DD0" w14:textId="77777777" w:rsidR="0068272D" w:rsidRPr="0019516D" w:rsidRDefault="0068272D" w:rsidP="0068272D">
            <w:pPr>
              <w:rPr>
                <w:sz w:val="18"/>
              </w:rPr>
            </w:pPr>
            <w:r w:rsidRPr="0019516D">
              <w:rPr>
                <w:sz w:val="18"/>
              </w:rPr>
              <w:t>gcherian@qti.qualcomm.com</w:t>
            </w:r>
          </w:p>
        </w:tc>
      </w:tr>
      <w:tr w:rsidR="0068272D" w:rsidRPr="0019516D" w14:paraId="7AD7D32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61DA74F" w14:textId="77777777" w:rsidR="0068272D" w:rsidRPr="0019516D" w:rsidRDefault="0068272D" w:rsidP="0068272D">
            <w:r w:rsidRPr="0019516D">
              <w:t>Gwendolyn Barriac</w:t>
            </w:r>
          </w:p>
        </w:tc>
        <w:tc>
          <w:tcPr>
            <w:tcW w:w="1208" w:type="dxa"/>
            <w:vMerge/>
            <w:tcBorders>
              <w:left w:val="single" w:sz="4" w:space="0" w:color="auto"/>
              <w:right w:val="single" w:sz="4" w:space="0" w:color="auto"/>
            </w:tcBorders>
            <w:shd w:val="clear" w:color="auto" w:fill="FFFFFF"/>
            <w:vAlign w:val="center"/>
            <w:hideMark/>
          </w:tcPr>
          <w:p w14:paraId="1AA87D69"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CDFD459"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1E244CE"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07670F3" w14:textId="77777777" w:rsidR="0068272D" w:rsidRPr="0019516D" w:rsidRDefault="0068272D" w:rsidP="0068272D">
            <w:pPr>
              <w:rPr>
                <w:sz w:val="18"/>
              </w:rPr>
            </w:pPr>
            <w:r w:rsidRPr="0019516D">
              <w:rPr>
                <w:sz w:val="18"/>
              </w:rPr>
              <w:t>gbarriac@qti.qualcomm.com</w:t>
            </w:r>
          </w:p>
        </w:tc>
      </w:tr>
      <w:tr w:rsidR="0068272D" w:rsidRPr="0019516D" w14:paraId="5E6FA9F3"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44CC2D79" w14:textId="77777777" w:rsidR="0068272D" w:rsidRPr="0019516D" w:rsidRDefault="0068272D" w:rsidP="0068272D">
            <w:r w:rsidRPr="0019516D">
              <w:t>Hemanth Sampath</w:t>
            </w:r>
          </w:p>
        </w:tc>
        <w:tc>
          <w:tcPr>
            <w:tcW w:w="1208" w:type="dxa"/>
            <w:vMerge/>
            <w:tcBorders>
              <w:left w:val="single" w:sz="4" w:space="0" w:color="auto"/>
              <w:right w:val="single" w:sz="4" w:space="0" w:color="auto"/>
            </w:tcBorders>
            <w:shd w:val="clear" w:color="auto" w:fill="FFFFFF"/>
            <w:vAlign w:val="center"/>
            <w:hideMark/>
          </w:tcPr>
          <w:p w14:paraId="67F95EAF"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4B256B5"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B5569D"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C89E59" w14:textId="77777777" w:rsidR="0068272D" w:rsidRPr="0019516D" w:rsidRDefault="0068272D" w:rsidP="0068272D">
            <w:pPr>
              <w:rPr>
                <w:sz w:val="18"/>
              </w:rPr>
            </w:pPr>
            <w:r w:rsidRPr="0019516D">
              <w:rPr>
                <w:sz w:val="18"/>
              </w:rPr>
              <w:t>hsampath@qti.qualcomm.com</w:t>
            </w:r>
          </w:p>
        </w:tc>
      </w:tr>
      <w:tr w:rsidR="0068272D" w:rsidRPr="0019516D" w14:paraId="0291556B"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CD7C583" w14:textId="77777777" w:rsidR="0068272D" w:rsidRPr="0019516D" w:rsidRDefault="0068272D" w:rsidP="0068272D">
            <w:r w:rsidRPr="0019516D">
              <w:t>Lin Yang</w:t>
            </w:r>
          </w:p>
        </w:tc>
        <w:tc>
          <w:tcPr>
            <w:tcW w:w="1208" w:type="dxa"/>
            <w:vMerge/>
            <w:tcBorders>
              <w:left w:val="single" w:sz="4" w:space="0" w:color="auto"/>
              <w:right w:val="single" w:sz="4" w:space="0" w:color="auto"/>
            </w:tcBorders>
            <w:shd w:val="clear" w:color="auto" w:fill="FFFFFF"/>
            <w:vAlign w:val="center"/>
            <w:hideMark/>
          </w:tcPr>
          <w:p w14:paraId="7CC1248D"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8A44011"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3A95FA"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29894CE" w14:textId="77777777" w:rsidR="0068272D" w:rsidRPr="0019516D" w:rsidRDefault="0068272D" w:rsidP="0068272D">
            <w:pPr>
              <w:rPr>
                <w:sz w:val="18"/>
              </w:rPr>
            </w:pPr>
            <w:r w:rsidRPr="0019516D">
              <w:rPr>
                <w:sz w:val="18"/>
              </w:rPr>
              <w:t>linyang@qti.qualcomm.com</w:t>
            </w:r>
          </w:p>
        </w:tc>
      </w:tr>
      <w:tr w:rsidR="0068272D" w:rsidRPr="0019516D" w14:paraId="37870C5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C868E4A" w14:textId="77777777" w:rsidR="0068272D" w:rsidRPr="0019516D" w:rsidRDefault="0068272D" w:rsidP="0068272D">
            <w:r w:rsidRPr="0019516D">
              <w:t>Menzo Wentink</w:t>
            </w:r>
          </w:p>
        </w:tc>
        <w:tc>
          <w:tcPr>
            <w:tcW w:w="1208" w:type="dxa"/>
            <w:vMerge/>
            <w:tcBorders>
              <w:left w:val="single" w:sz="4" w:space="0" w:color="auto"/>
              <w:right w:val="single" w:sz="4" w:space="0" w:color="auto"/>
            </w:tcBorders>
            <w:shd w:val="clear" w:color="auto" w:fill="FFFFFF"/>
            <w:vAlign w:val="center"/>
            <w:hideMark/>
          </w:tcPr>
          <w:p w14:paraId="710D6AFF"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CEBFBC" w14:textId="77777777" w:rsidR="0068272D" w:rsidRPr="0019516D" w:rsidRDefault="0068272D" w:rsidP="0068272D">
            <w:r w:rsidRPr="0019516D">
              <w:t>Straatweg 66-S Breukelen, 3621 BR Netherlands</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9E55F4"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54567E" w14:textId="77777777" w:rsidR="0068272D" w:rsidRPr="0019516D" w:rsidRDefault="0068272D" w:rsidP="0068272D">
            <w:pPr>
              <w:rPr>
                <w:sz w:val="18"/>
              </w:rPr>
            </w:pPr>
            <w:r w:rsidRPr="0019516D">
              <w:rPr>
                <w:sz w:val="18"/>
              </w:rPr>
              <w:t>mwentink@qti.qualcomm.com</w:t>
            </w:r>
          </w:p>
        </w:tc>
      </w:tr>
      <w:tr w:rsidR="0068272D" w:rsidRPr="0019516D" w14:paraId="3FA59F31"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2F16D60" w14:textId="77777777" w:rsidR="0068272D" w:rsidRPr="0019516D" w:rsidRDefault="0068272D" w:rsidP="0068272D">
            <w:r w:rsidRPr="0019516D">
              <w:t>Naveen Kakani</w:t>
            </w:r>
          </w:p>
        </w:tc>
        <w:tc>
          <w:tcPr>
            <w:tcW w:w="1208" w:type="dxa"/>
            <w:vMerge/>
            <w:tcBorders>
              <w:left w:val="single" w:sz="4" w:space="0" w:color="auto"/>
              <w:right w:val="single" w:sz="4" w:space="0" w:color="auto"/>
            </w:tcBorders>
            <w:shd w:val="clear" w:color="auto" w:fill="FFFFFF"/>
            <w:vAlign w:val="center"/>
            <w:hideMark/>
          </w:tcPr>
          <w:p w14:paraId="12FDDAD0"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FC0165C" w14:textId="77777777" w:rsidR="0068272D" w:rsidRPr="0019516D" w:rsidRDefault="0068272D" w:rsidP="0068272D">
            <w:r w:rsidRPr="0019516D">
              <w:rPr>
                <w:lang w:val="fr-FR"/>
              </w:rPr>
              <w:t>2100 Lakeside Boulevard</w:t>
            </w:r>
            <w:r w:rsidRPr="0019516D">
              <w:rPr>
                <w:lang w:val="fr-FR"/>
              </w:rPr>
              <w:br/>
              <w:t>Suite 475, Richardson</w:t>
            </w:r>
            <w:r w:rsidRPr="0019516D">
              <w:rPr>
                <w:lang w:val="fr-FR"/>
              </w:rPr>
              <w:br/>
              <w:t>TX 75082,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726951F"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33ADF7" w14:textId="77777777" w:rsidR="0068272D" w:rsidRPr="0019516D" w:rsidRDefault="0068272D" w:rsidP="0068272D">
            <w:pPr>
              <w:rPr>
                <w:sz w:val="18"/>
              </w:rPr>
            </w:pPr>
            <w:r w:rsidRPr="0019516D">
              <w:rPr>
                <w:sz w:val="18"/>
              </w:rPr>
              <w:t>nkakani@qti.qualcomm.com</w:t>
            </w:r>
          </w:p>
        </w:tc>
      </w:tr>
      <w:tr w:rsidR="0068272D" w:rsidRPr="0019516D" w14:paraId="37E84C77"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4FD8F90F" w14:textId="77777777" w:rsidR="0068272D" w:rsidRPr="0019516D" w:rsidRDefault="0068272D" w:rsidP="0068272D">
            <w:r w:rsidRPr="0019516D">
              <w:t>Raja Banerjea</w:t>
            </w:r>
          </w:p>
        </w:tc>
        <w:tc>
          <w:tcPr>
            <w:tcW w:w="1208" w:type="dxa"/>
            <w:vMerge/>
            <w:tcBorders>
              <w:left w:val="single" w:sz="4" w:space="0" w:color="auto"/>
              <w:right w:val="single" w:sz="4" w:space="0" w:color="auto"/>
            </w:tcBorders>
            <w:shd w:val="clear" w:color="auto" w:fill="FFFFFF"/>
            <w:vAlign w:val="center"/>
            <w:hideMark/>
          </w:tcPr>
          <w:p w14:paraId="51D7A19E"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601D30" w14:textId="77777777" w:rsidR="0068272D" w:rsidRPr="0019516D" w:rsidRDefault="0068272D" w:rsidP="0068272D">
            <w:r w:rsidRPr="0019516D">
              <w:rPr>
                <w:lang w:val="it-IT"/>
              </w:rPr>
              <w:t>1060 Rincon Circle San Jose</w:t>
            </w:r>
            <w:r w:rsidRPr="0019516D">
              <w:rPr>
                <w:lang w:val="it-IT"/>
              </w:rPr>
              <w:br/>
              <w:t>CA 95131,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A4C9EC3"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873A75B" w14:textId="77777777" w:rsidR="0068272D" w:rsidRPr="0019516D" w:rsidRDefault="0068272D" w:rsidP="0068272D">
            <w:pPr>
              <w:rPr>
                <w:sz w:val="18"/>
              </w:rPr>
            </w:pPr>
            <w:r w:rsidRPr="0019516D">
              <w:rPr>
                <w:sz w:val="18"/>
              </w:rPr>
              <w:t>rajab@qit.qualcomm.com</w:t>
            </w:r>
          </w:p>
        </w:tc>
      </w:tr>
      <w:tr w:rsidR="0068272D" w:rsidRPr="0019516D" w14:paraId="63F61914"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5CA351D" w14:textId="77777777" w:rsidR="0068272D" w:rsidRPr="0019516D" w:rsidRDefault="0068272D" w:rsidP="0068272D">
            <w:r w:rsidRPr="0019516D">
              <w:t>Richard Van Nee</w:t>
            </w:r>
          </w:p>
        </w:tc>
        <w:tc>
          <w:tcPr>
            <w:tcW w:w="1208" w:type="dxa"/>
            <w:vMerge/>
            <w:tcBorders>
              <w:left w:val="single" w:sz="4" w:space="0" w:color="auto"/>
              <w:right w:val="single" w:sz="4" w:space="0" w:color="auto"/>
            </w:tcBorders>
            <w:shd w:val="clear" w:color="auto" w:fill="FFFFFF"/>
            <w:vAlign w:val="center"/>
            <w:hideMark/>
          </w:tcPr>
          <w:p w14:paraId="1964891B"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EC960B" w14:textId="77777777" w:rsidR="0068272D" w:rsidRPr="0019516D" w:rsidRDefault="0068272D" w:rsidP="0068272D">
            <w:r w:rsidRPr="0019516D">
              <w:t>Straatweg 66-S Breukelen, 3621 BR Netherlands</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44F78A"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D95748" w14:textId="77777777" w:rsidR="0068272D" w:rsidRPr="0019516D" w:rsidRDefault="0068272D" w:rsidP="0068272D">
            <w:pPr>
              <w:rPr>
                <w:sz w:val="18"/>
              </w:rPr>
            </w:pPr>
            <w:r w:rsidRPr="0019516D">
              <w:rPr>
                <w:sz w:val="18"/>
              </w:rPr>
              <w:t>rvannee@qti.qualcomm.com</w:t>
            </w:r>
          </w:p>
        </w:tc>
      </w:tr>
      <w:tr w:rsidR="0068272D" w:rsidRPr="0019516D" w14:paraId="2CD1E146"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32D0FBF" w14:textId="77777777" w:rsidR="0068272D" w:rsidRPr="0019516D" w:rsidRDefault="0068272D" w:rsidP="0068272D">
            <w:r w:rsidRPr="0019516D">
              <w:t xml:space="preserve">Rolf De Vegt </w:t>
            </w:r>
          </w:p>
        </w:tc>
        <w:tc>
          <w:tcPr>
            <w:tcW w:w="1208" w:type="dxa"/>
            <w:vMerge/>
            <w:tcBorders>
              <w:left w:val="single" w:sz="4" w:space="0" w:color="auto"/>
              <w:right w:val="single" w:sz="4" w:space="0" w:color="auto"/>
            </w:tcBorders>
            <w:shd w:val="clear" w:color="auto" w:fill="FFFFFF"/>
            <w:vAlign w:val="center"/>
            <w:hideMark/>
          </w:tcPr>
          <w:p w14:paraId="22C1F96A"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68A280F" w14:textId="77777777" w:rsidR="0068272D" w:rsidRPr="0019516D" w:rsidRDefault="0068272D" w:rsidP="0068272D">
            <w:r w:rsidRPr="0019516D">
              <w:t>1700 Technology Drive San Jose, CA 95110,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2F8509"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0FB650" w14:textId="77777777" w:rsidR="0068272D" w:rsidRPr="0019516D" w:rsidRDefault="0068272D" w:rsidP="0068272D">
            <w:pPr>
              <w:rPr>
                <w:sz w:val="18"/>
              </w:rPr>
            </w:pPr>
            <w:r w:rsidRPr="0019516D">
              <w:rPr>
                <w:sz w:val="18"/>
              </w:rPr>
              <w:t>rolfv@qca.qualcomm.com</w:t>
            </w:r>
          </w:p>
        </w:tc>
      </w:tr>
      <w:tr w:rsidR="0068272D" w:rsidRPr="0019516D" w14:paraId="7C15FA5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ABBF57A" w14:textId="77777777" w:rsidR="0068272D" w:rsidRPr="0019516D" w:rsidRDefault="0068272D" w:rsidP="0068272D">
            <w:r w:rsidRPr="0019516D">
              <w:t>Sameer Vermani</w:t>
            </w:r>
          </w:p>
        </w:tc>
        <w:tc>
          <w:tcPr>
            <w:tcW w:w="1208" w:type="dxa"/>
            <w:vMerge/>
            <w:tcBorders>
              <w:left w:val="single" w:sz="4" w:space="0" w:color="auto"/>
              <w:right w:val="single" w:sz="4" w:space="0" w:color="auto"/>
            </w:tcBorders>
            <w:shd w:val="clear" w:color="auto" w:fill="FFFFFF"/>
            <w:vAlign w:val="center"/>
            <w:hideMark/>
          </w:tcPr>
          <w:p w14:paraId="67C501E4"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E666FE"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09C59D"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EEED960" w14:textId="77777777" w:rsidR="0068272D" w:rsidRPr="0019516D" w:rsidRDefault="0068272D" w:rsidP="0068272D">
            <w:pPr>
              <w:rPr>
                <w:sz w:val="18"/>
              </w:rPr>
            </w:pPr>
            <w:r w:rsidRPr="0019516D">
              <w:rPr>
                <w:sz w:val="18"/>
              </w:rPr>
              <w:t>svverman@qti.qualcomm.com</w:t>
            </w:r>
          </w:p>
        </w:tc>
      </w:tr>
      <w:tr w:rsidR="0068272D" w:rsidRPr="0019516D" w14:paraId="3DFCABC2"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2319380" w14:textId="77777777" w:rsidR="0068272D" w:rsidRPr="0019516D" w:rsidRDefault="0068272D" w:rsidP="0068272D">
            <w:r w:rsidRPr="0019516D">
              <w:t>Simone Merlin</w:t>
            </w:r>
          </w:p>
        </w:tc>
        <w:tc>
          <w:tcPr>
            <w:tcW w:w="1208" w:type="dxa"/>
            <w:vMerge/>
            <w:tcBorders>
              <w:left w:val="single" w:sz="4" w:space="0" w:color="auto"/>
              <w:right w:val="single" w:sz="4" w:space="0" w:color="auto"/>
            </w:tcBorders>
            <w:shd w:val="clear" w:color="auto" w:fill="FFFFFF"/>
            <w:vAlign w:val="center"/>
            <w:hideMark/>
          </w:tcPr>
          <w:p w14:paraId="72F482D1"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94B8CBB"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629EB3"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C6F1EC8" w14:textId="77777777" w:rsidR="0068272D" w:rsidRPr="0019516D" w:rsidRDefault="0068272D" w:rsidP="0068272D">
            <w:pPr>
              <w:rPr>
                <w:sz w:val="18"/>
              </w:rPr>
            </w:pPr>
            <w:r w:rsidRPr="0019516D">
              <w:rPr>
                <w:sz w:val="18"/>
              </w:rPr>
              <w:t>smerlin@qti.qualcomm.com</w:t>
            </w:r>
          </w:p>
        </w:tc>
      </w:tr>
      <w:tr w:rsidR="0068272D" w:rsidRPr="0019516D" w14:paraId="3E28762C"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215607CC" w14:textId="77777777" w:rsidR="0068272D" w:rsidRPr="0019516D" w:rsidRDefault="0068272D" w:rsidP="0068272D">
            <w:r w:rsidRPr="0019516D">
              <w:t>Tao Tian</w:t>
            </w:r>
          </w:p>
        </w:tc>
        <w:tc>
          <w:tcPr>
            <w:tcW w:w="1208" w:type="dxa"/>
            <w:vMerge/>
            <w:tcBorders>
              <w:left w:val="single" w:sz="4" w:space="0" w:color="auto"/>
              <w:right w:val="single" w:sz="4" w:space="0" w:color="auto"/>
            </w:tcBorders>
            <w:shd w:val="clear" w:color="auto" w:fill="FFFFFF"/>
            <w:vAlign w:val="center"/>
            <w:hideMark/>
          </w:tcPr>
          <w:p w14:paraId="7C75DA2C"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03FCB9C" w14:textId="77777777" w:rsidR="0068272D" w:rsidRPr="0019516D" w:rsidRDefault="0068272D" w:rsidP="0068272D">
            <w:r w:rsidRPr="0019516D">
              <w:t>5775 Morehouse Dr. San Diego, CA,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A7302CD" w14:textId="77777777" w:rsidR="0068272D" w:rsidRPr="0019516D" w:rsidRDefault="0068272D" w:rsidP="0068272D">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3F5839" w14:textId="77777777" w:rsidR="0068272D" w:rsidRPr="0019516D" w:rsidRDefault="0068272D" w:rsidP="0068272D">
            <w:pPr>
              <w:rPr>
                <w:sz w:val="18"/>
              </w:rPr>
            </w:pPr>
            <w:r w:rsidRPr="0019516D">
              <w:rPr>
                <w:sz w:val="18"/>
              </w:rPr>
              <w:t>ttian@qti.qualcomm.com</w:t>
            </w:r>
          </w:p>
        </w:tc>
      </w:tr>
      <w:tr w:rsidR="0068272D" w:rsidRPr="0019516D" w14:paraId="1B6A86BF" w14:textId="77777777" w:rsidTr="006F4200">
        <w:trPr>
          <w:trHeight w:val="144"/>
        </w:trPr>
        <w:tc>
          <w:tcPr>
            <w:tcW w:w="1673" w:type="dxa"/>
            <w:tcBorders>
              <w:top w:val="single" w:sz="8" w:space="0" w:color="000000"/>
              <w:left w:val="single" w:sz="8" w:space="0" w:color="000000"/>
              <w:right w:val="single" w:sz="4" w:space="0" w:color="auto"/>
            </w:tcBorders>
            <w:shd w:val="clear" w:color="auto" w:fill="FFFFFF"/>
            <w:tcMar>
              <w:top w:w="15" w:type="dxa"/>
              <w:left w:w="108" w:type="dxa"/>
              <w:bottom w:w="0" w:type="dxa"/>
              <w:right w:w="108" w:type="dxa"/>
            </w:tcMar>
            <w:vAlign w:val="center"/>
            <w:hideMark/>
          </w:tcPr>
          <w:p w14:paraId="314A4C4E" w14:textId="77777777" w:rsidR="0068272D" w:rsidRPr="0019516D" w:rsidRDefault="0068272D" w:rsidP="0068272D">
            <w:r w:rsidRPr="0019516D">
              <w:t>Tevfik Yucek  </w:t>
            </w:r>
          </w:p>
        </w:tc>
        <w:tc>
          <w:tcPr>
            <w:tcW w:w="1208" w:type="dxa"/>
            <w:vMerge/>
            <w:tcBorders>
              <w:left w:val="single" w:sz="4" w:space="0" w:color="auto"/>
              <w:right w:val="single" w:sz="4" w:space="0" w:color="auto"/>
            </w:tcBorders>
            <w:shd w:val="clear" w:color="auto" w:fill="FFFFFF"/>
            <w:vAlign w:val="center"/>
            <w:hideMark/>
          </w:tcPr>
          <w:p w14:paraId="0A5E0968"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9B8FAE" w14:textId="77777777" w:rsidR="0068272D" w:rsidRPr="0019516D" w:rsidRDefault="0068272D" w:rsidP="0068272D">
            <w:r w:rsidRPr="0019516D">
              <w:t>1700 Technology Drive San Jose, CA 95110,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E3E930"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875D49E" w14:textId="77777777" w:rsidR="0068272D" w:rsidRPr="0019516D" w:rsidRDefault="0068272D" w:rsidP="0068272D">
            <w:pPr>
              <w:rPr>
                <w:sz w:val="18"/>
              </w:rPr>
            </w:pPr>
            <w:r w:rsidRPr="0019516D">
              <w:rPr>
                <w:sz w:val="18"/>
              </w:rPr>
              <w:t>tyucek@qca.qualcomm.com</w:t>
            </w:r>
          </w:p>
        </w:tc>
      </w:tr>
      <w:tr w:rsidR="0068272D" w:rsidRPr="0019516D" w14:paraId="043307CF"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0BFFC97" w14:textId="77777777" w:rsidR="0068272D" w:rsidRPr="0019516D" w:rsidRDefault="0068272D" w:rsidP="0068272D">
            <w:r w:rsidRPr="0019516D">
              <w:t>VK Jones</w:t>
            </w:r>
          </w:p>
        </w:tc>
        <w:tc>
          <w:tcPr>
            <w:tcW w:w="1208" w:type="dxa"/>
            <w:vMerge/>
            <w:tcBorders>
              <w:left w:val="single" w:sz="4" w:space="0" w:color="auto"/>
              <w:right w:val="single" w:sz="4" w:space="0" w:color="auto"/>
            </w:tcBorders>
            <w:shd w:val="clear" w:color="auto" w:fill="FFFFFF"/>
            <w:vAlign w:val="center"/>
            <w:hideMark/>
          </w:tcPr>
          <w:p w14:paraId="404A1754"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56DCF9F" w14:textId="77777777" w:rsidR="0068272D" w:rsidRPr="0019516D" w:rsidRDefault="0068272D" w:rsidP="0068272D">
            <w:r w:rsidRPr="0019516D">
              <w:t>1700 Technology Drive San Jose, CA 95110,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C30C5D"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BDFA2B" w14:textId="77777777" w:rsidR="0068272D" w:rsidRPr="0019516D" w:rsidRDefault="0068272D" w:rsidP="0068272D">
            <w:pPr>
              <w:rPr>
                <w:sz w:val="18"/>
              </w:rPr>
            </w:pPr>
            <w:r w:rsidRPr="0019516D">
              <w:rPr>
                <w:sz w:val="18"/>
              </w:rPr>
              <w:t>vkjones@qca.qualcomm.com</w:t>
            </w:r>
          </w:p>
        </w:tc>
      </w:tr>
      <w:tr w:rsidR="0068272D" w:rsidRPr="0019516D" w14:paraId="00A79BE0"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4BF4EEA" w14:textId="77777777" w:rsidR="0068272D" w:rsidRPr="0019516D" w:rsidRDefault="0068272D" w:rsidP="0068272D">
            <w:r w:rsidRPr="0019516D">
              <w:t>Youhan Kim</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2A43421F" w14:textId="77777777" w:rsidR="0068272D" w:rsidRPr="0019516D" w:rsidRDefault="0068272D" w:rsidP="0068272D">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4C744D" w14:textId="77777777" w:rsidR="0068272D" w:rsidRPr="0019516D" w:rsidRDefault="0068272D" w:rsidP="0068272D">
            <w:r w:rsidRPr="0019516D">
              <w:t>1700 Technology Drive San Jose, CA 95110,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D16B465" w14:textId="77777777" w:rsidR="0068272D" w:rsidRPr="0019516D" w:rsidRDefault="0068272D" w:rsidP="0068272D">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135B70" w14:textId="77777777" w:rsidR="0068272D" w:rsidRPr="0019516D" w:rsidRDefault="0068272D" w:rsidP="0068272D">
            <w:pPr>
              <w:rPr>
                <w:sz w:val="18"/>
              </w:rPr>
            </w:pPr>
            <w:r w:rsidRPr="0019516D">
              <w:rPr>
                <w:sz w:val="18"/>
              </w:rPr>
              <w:t>youhank@qca.qualcomm.com</w:t>
            </w:r>
          </w:p>
        </w:tc>
      </w:tr>
      <w:tr w:rsidR="002C302B" w:rsidRPr="0019516D" w14:paraId="7B4120F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2AC64EE8" w14:textId="7D320CD3" w:rsidR="002C302B" w:rsidRPr="0019516D" w:rsidRDefault="002C302B" w:rsidP="0068272D">
            <w:bookmarkStart w:id="0" w:name="_GoBack"/>
            <w:bookmarkEnd w:id="0"/>
            <w:r w:rsidRPr="002C302B">
              <w:lastRenderedPageBreak/>
              <w:t>Jianhan Liu</w:t>
            </w:r>
          </w:p>
        </w:tc>
        <w:tc>
          <w:tcPr>
            <w:tcW w:w="1208" w:type="dxa"/>
            <w:vMerge w:val="restart"/>
            <w:tcBorders>
              <w:top w:val="single" w:sz="4" w:space="0" w:color="auto"/>
              <w:left w:val="single" w:sz="4" w:space="0" w:color="auto"/>
              <w:right w:val="single" w:sz="4" w:space="0" w:color="auto"/>
            </w:tcBorders>
            <w:shd w:val="clear" w:color="auto" w:fill="FFFFFF"/>
            <w:vAlign w:val="center"/>
          </w:tcPr>
          <w:p w14:paraId="14CDEFDA" w14:textId="5439A799" w:rsidR="002C302B" w:rsidRPr="0019516D" w:rsidRDefault="002C302B" w:rsidP="0068272D">
            <w:pPr>
              <w:jc w:val="center"/>
            </w:pPr>
            <w:r>
              <w:t>MediaTek USA</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3B77424E" w14:textId="6588AEAC" w:rsidR="002C302B" w:rsidRPr="0019516D" w:rsidRDefault="002C302B" w:rsidP="0068272D">
            <w:r w:rsidRPr="002C302B">
              <w:t>2860 Junction Ave, San Jose, CA 95134, USA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378872" w14:textId="7F05B6EA" w:rsidR="002C302B" w:rsidRPr="0019516D" w:rsidRDefault="002C302B" w:rsidP="0068272D">
            <w:pPr>
              <w:rPr>
                <w:sz w:val="20"/>
              </w:rPr>
            </w:pPr>
            <w:r w:rsidRPr="002C302B">
              <w:rPr>
                <w:sz w:val="20"/>
              </w:rPr>
              <w:t>+1-408-526-1899</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27A5CA7" w14:textId="451E5BC5" w:rsidR="002C302B" w:rsidRPr="0019516D" w:rsidRDefault="002C302B" w:rsidP="0068272D">
            <w:pPr>
              <w:rPr>
                <w:sz w:val="18"/>
              </w:rPr>
            </w:pPr>
            <w:r>
              <w:rPr>
                <w:sz w:val="18"/>
              </w:rPr>
              <w:t xml:space="preserve"> jianhan.Liu@mediatek.com</w:t>
            </w:r>
          </w:p>
        </w:tc>
      </w:tr>
      <w:tr w:rsidR="002C302B" w:rsidRPr="0019516D" w14:paraId="2BBA7CE6" w14:textId="77777777" w:rsidTr="00DA6F1A">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68B80C2D" w14:textId="1982F697" w:rsidR="002C302B" w:rsidRPr="0019516D" w:rsidRDefault="002C302B" w:rsidP="002C302B">
            <w:r w:rsidRPr="0019516D">
              <w:t>Thomas Pare</w:t>
            </w:r>
            <w:r>
              <w:t xml:space="preserve"> </w:t>
            </w:r>
          </w:p>
        </w:tc>
        <w:tc>
          <w:tcPr>
            <w:tcW w:w="1208" w:type="dxa"/>
            <w:vMerge/>
            <w:tcBorders>
              <w:left w:val="single" w:sz="4" w:space="0" w:color="auto"/>
              <w:right w:val="single" w:sz="4" w:space="0" w:color="auto"/>
            </w:tcBorders>
            <w:shd w:val="clear" w:color="auto" w:fill="FFFFFF"/>
            <w:vAlign w:val="center"/>
          </w:tcPr>
          <w:p w14:paraId="77B7FDC6"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688F968E"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78FA8B7"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D485A3D" w14:textId="6B4CE32E" w:rsidR="002C302B" w:rsidRPr="0019516D" w:rsidRDefault="002C302B" w:rsidP="002C302B">
            <w:pPr>
              <w:rPr>
                <w:sz w:val="18"/>
              </w:rPr>
            </w:pPr>
            <w:r w:rsidRPr="0019516D">
              <w:rPr>
                <w:sz w:val="18"/>
              </w:rPr>
              <w:t>thomas.pare@mediatek.com</w:t>
            </w:r>
          </w:p>
        </w:tc>
      </w:tr>
      <w:tr w:rsidR="002C302B" w:rsidRPr="0019516D" w14:paraId="696A31DE" w14:textId="77777777" w:rsidTr="00DA6F1A">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115D325D" w14:textId="174B9DFB" w:rsidR="002C302B" w:rsidRPr="0019516D" w:rsidRDefault="002C302B" w:rsidP="002C302B">
            <w:r w:rsidRPr="0019516D">
              <w:t>ChaoChun Wang</w:t>
            </w:r>
          </w:p>
        </w:tc>
        <w:tc>
          <w:tcPr>
            <w:tcW w:w="1208" w:type="dxa"/>
            <w:vMerge/>
            <w:tcBorders>
              <w:left w:val="single" w:sz="4" w:space="0" w:color="auto"/>
              <w:right w:val="single" w:sz="4" w:space="0" w:color="auto"/>
            </w:tcBorders>
            <w:shd w:val="clear" w:color="auto" w:fill="FFFFFF"/>
            <w:vAlign w:val="center"/>
          </w:tcPr>
          <w:p w14:paraId="3F61E1DE"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2922D173"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7C9ED6A"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8A5BDAB" w14:textId="7FB45252" w:rsidR="002C302B" w:rsidRPr="0019516D" w:rsidRDefault="002C302B" w:rsidP="002C302B">
            <w:pPr>
              <w:rPr>
                <w:sz w:val="18"/>
              </w:rPr>
            </w:pPr>
            <w:r w:rsidRPr="0019516D">
              <w:rPr>
                <w:sz w:val="18"/>
              </w:rPr>
              <w:t>chaochun.wang@mediatek.com</w:t>
            </w:r>
          </w:p>
        </w:tc>
      </w:tr>
      <w:tr w:rsidR="002C302B" w:rsidRPr="0019516D" w14:paraId="77875858" w14:textId="77777777" w:rsidTr="00DA6F1A">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52F0D5A4" w14:textId="4AF85B9B" w:rsidR="002C302B" w:rsidRPr="0019516D" w:rsidRDefault="002C302B" w:rsidP="002C302B">
            <w:r w:rsidRPr="0019516D">
              <w:t>James Wang</w:t>
            </w:r>
          </w:p>
        </w:tc>
        <w:tc>
          <w:tcPr>
            <w:tcW w:w="1208" w:type="dxa"/>
            <w:vMerge/>
            <w:tcBorders>
              <w:left w:val="single" w:sz="4" w:space="0" w:color="auto"/>
              <w:right w:val="single" w:sz="4" w:space="0" w:color="auto"/>
            </w:tcBorders>
            <w:shd w:val="clear" w:color="auto" w:fill="FFFFFF"/>
            <w:vAlign w:val="center"/>
          </w:tcPr>
          <w:p w14:paraId="7C40E0FF"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60049078"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2732EC"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D94DB8" w14:textId="43C7024F" w:rsidR="002C302B" w:rsidRPr="0019516D" w:rsidRDefault="002C302B" w:rsidP="002C302B">
            <w:pPr>
              <w:rPr>
                <w:sz w:val="18"/>
              </w:rPr>
            </w:pPr>
            <w:r w:rsidRPr="0019516D">
              <w:rPr>
                <w:sz w:val="18"/>
              </w:rPr>
              <w:t>james.wang@mediatek.com</w:t>
            </w:r>
          </w:p>
        </w:tc>
      </w:tr>
      <w:tr w:rsidR="002C302B" w:rsidRPr="0019516D" w14:paraId="37DC882C" w14:textId="77777777" w:rsidTr="00DA6F1A">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0E278AD8" w14:textId="34DF36B4" w:rsidR="002C302B" w:rsidRPr="0019516D" w:rsidRDefault="002C302B" w:rsidP="002C302B">
            <w:r w:rsidRPr="0019516D">
              <w:t>Jianhan Liu</w:t>
            </w:r>
          </w:p>
        </w:tc>
        <w:tc>
          <w:tcPr>
            <w:tcW w:w="1208" w:type="dxa"/>
            <w:vMerge/>
            <w:tcBorders>
              <w:left w:val="single" w:sz="4" w:space="0" w:color="auto"/>
              <w:right w:val="single" w:sz="4" w:space="0" w:color="auto"/>
            </w:tcBorders>
            <w:shd w:val="clear" w:color="auto" w:fill="FFFFFF"/>
            <w:vAlign w:val="center"/>
          </w:tcPr>
          <w:p w14:paraId="1E064974"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723C9777"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98BB681"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FE53986" w14:textId="44B0678B" w:rsidR="002C302B" w:rsidRPr="0019516D" w:rsidRDefault="002C302B" w:rsidP="002C302B">
            <w:pPr>
              <w:rPr>
                <w:sz w:val="18"/>
              </w:rPr>
            </w:pPr>
            <w:r w:rsidRPr="0019516D">
              <w:rPr>
                <w:sz w:val="18"/>
              </w:rPr>
              <w:t>Jianhan.Liu@mediatek.com</w:t>
            </w:r>
          </w:p>
        </w:tc>
      </w:tr>
      <w:tr w:rsidR="002C302B" w:rsidRPr="0019516D" w14:paraId="3BF0406F" w14:textId="77777777" w:rsidTr="00DA6F1A">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470481BF" w14:textId="724278B8" w:rsidR="002C302B" w:rsidRPr="0019516D" w:rsidRDefault="002C302B" w:rsidP="002C302B">
            <w:r w:rsidRPr="0019516D">
              <w:t>Tianyu Wu</w:t>
            </w:r>
          </w:p>
        </w:tc>
        <w:tc>
          <w:tcPr>
            <w:tcW w:w="1208" w:type="dxa"/>
            <w:vMerge/>
            <w:tcBorders>
              <w:left w:val="single" w:sz="4" w:space="0" w:color="auto"/>
              <w:right w:val="single" w:sz="4" w:space="0" w:color="auto"/>
            </w:tcBorders>
            <w:shd w:val="clear" w:color="auto" w:fill="FFFFFF"/>
            <w:vAlign w:val="center"/>
          </w:tcPr>
          <w:p w14:paraId="12F26597"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7830063A"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6BDDFF"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6307472" w14:textId="3E8106FA" w:rsidR="002C302B" w:rsidRPr="0019516D" w:rsidRDefault="002C302B" w:rsidP="002C302B">
            <w:pPr>
              <w:rPr>
                <w:sz w:val="18"/>
              </w:rPr>
            </w:pPr>
            <w:r w:rsidRPr="0019516D">
              <w:rPr>
                <w:sz w:val="18"/>
              </w:rPr>
              <w:t>tianyu.wu@mediatek.com</w:t>
            </w:r>
          </w:p>
        </w:tc>
      </w:tr>
      <w:tr w:rsidR="002C302B" w:rsidRPr="0019516D" w14:paraId="342F65D7" w14:textId="77777777" w:rsidTr="00DA6F1A">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1287B116" w14:textId="0C1B5EBB" w:rsidR="002C302B" w:rsidRPr="0019516D" w:rsidRDefault="002C302B" w:rsidP="002C302B">
            <w:r w:rsidRPr="0019516D">
              <w:t>Russell Huang</w:t>
            </w:r>
          </w:p>
        </w:tc>
        <w:tc>
          <w:tcPr>
            <w:tcW w:w="1208" w:type="dxa"/>
            <w:vMerge/>
            <w:tcBorders>
              <w:left w:val="single" w:sz="4" w:space="0" w:color="auto"/>
              <w:right w:val="single" w:sz="4" w:space="0" w:color="auto"/>
            </w:tcBorders>
            <w:shd w:val="clear" w:color="auto" w:fill="FFFFFF"/>
            <w:vAlign w:val="center"/>
          </w:tcPr>
          <w:p w14:paraId="7AA14127"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174D5CCC"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DEDB9AE"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F90B32" w14:textId="4A79A02E" w:rsidR="002C302B" w:rsidRPr="0019516D" w:rsidRDefault="002C302B" w:rsidP="002C302B">
            <w:pPr>
              <w:rPr>
                <w:sz w:val="18"/>
              </w:rPr>
            </w:pPr>
            <w:r w:rsidRPr="0019516D">
              <w:rPr>
                <w:sz w:val="18"/>
              </w:rPr>
              <w:t>russell.huang@mediatek.com</w:t>
            </w:r>
          </w:p>
        </w:tc>
      </w:tr>
      <w:tr w:rsidR="002C302B" w:rsidRPr="0019516D" w14:paraId="4B1F5D98" w14:textId="77777777" w:rsidTr="009564A9">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18A23FC8" w14:textId="03AD83E5" w:rsidR="002C302B" w:rsidRPr="0019516D" w:rsidRDefault="002C302B" w:rsidP="002C302B">
            <w:r w:rsidRPr="0019516D">
              <w:t>James Yee</w:t>
            </w:r>
          </w:p>
        </w:tc>
        <w:tc>
          <w:tcPr>
            <w:tcW w:w="1208" w:type="dxa"/>
            <w:vMerge w:val="restart"/>
            <w:tcBorders>
              <w:top w:val="single" w:sz="4" w:space="0" w:color="auto"/>
              <w:left w:val="single" w:sz="4" w:space="0" w:color="auto"/>
              <w:right w:val="single" w:sz="4" w:space="0" w:color="auto"/>
            </w:tcBorders>
            <w:shd w:val="clear" w:color="auto" w:fill="FFFFFF"/>
            <w:vAlign w:val="center"/>
          </w:tcPr>
          <w:p w14:paraId="237588B1" w14:textId="43CAFD21" w:rsidR="002C302B" w:rsidRPr="0019516D" w:rsidRDefault="002C302B" w:rsidP="002C302B">
            <w:pPr>
              <w:jc w:val="center"/>
            </w:pPr>
            <w:r>
              <w:t xml:space="preserve">MediaTek  </w:t>
            </w:r>
          </w:p>
        </w:tc>
        <w:tc>
          <w:tcPr>
            <w:tcW w:w="2689" w:type="dxa"/>
            <w:vMerge w:val="restart"/>
            <w:tcBorders>
              <w:top w:val="single" w:sz="8" w:space="0" w:color="000000"/>
              <w:left w:val="single" w:sz="4" w:space="0" w:color="auto"/>
              <w:right w:val="single" w:sz="8" w:space="0" w:color="000000"/>
            </w:tcBorders>
            <w:shd w:val="clear" w:color="auto" w:fill="FFFFFF"/>
            <w:tcMar>
              <w:top w:w="15" w:type="dxa"/>
              <w:left w:w="108" w:type="dxa"/>
              <w:bottom w:w="0" w:type="dxa"/>
              <w:right w:w="108" w:type="dxa"/>
            </w:tcMar>
            <w:vAlign w:val="center"/>
          </w:tcPr>
          <w:p w14:paraId="6F09A825" w14:textId="36B06A58" w:rsidR="002C302B" w:rsidRPr="0019516D" w:rsidRDefault="002C302B" w:rsidP="002C302B">
            <w:r w:rsidRPr="0019516D">
              <w:t>No. 1 Dusing 1st Road, Hsinchu, Taiwan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08475F8"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4AEA5E6" w14:textId="1EFABE30" w:rsidR="002C302B" w:rsidRPr="0019516D" w:rsidRDefault="002C302B" w:rsidP="002C302B">
            <w:pPr>
              <w:rPr>
                <w:sz w:val="18"/>
              </w:rPr>
            </w:pPr>
            <w:r w:rsidRPr="0019516D">
              <w:rPr>
                <w:sz w:val="18"/>
              </w:rPr>
              <w:t>james.yee@mediatek.com</w:t>
            </w:r>
          </w:p>
        </w:tc>
      </w:tr>
      <w:tr w:rsidR="002C302B" w:rsidRPr="0019516D" w14:paraId="5BA2D2AC" w14:textId="77777777" w:rsidTr="00132117">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2A597D53" w14:textId="4B27E1A4" w:rsidR="002C302B" w:rsidRPr="0019516D" w:rsidRDefault="002C302B" w:rsidP="002C302B">
            <w:r w:rsidRPr="0019516D">
              <w:t>Alan Jauh</w:t>
            </w:r>
          </w:p>
        </w:tc>
        <w:tc>
          <w:tcPr>
            <w:tcW w:w="1208" w:type="dxa"/>
            <w:vMerge/>
            <w:tcBorders>
              <w:left w:val="single" w:sz="4" w:space="0" w:color="auto"/>
              <w:right w:val="single" w:sz="4" w:space="0" w:color="auto"/>
            </w:tcBorders>
            <w:shd w:val="clear" w:color="auto" w:fill="FFFFFF"/>
            <w:vAlign w:val="center"/>
          </w:tcPr>
          <w:p w14:paraId="4629B012" w14:textId="77777777" w:rsidR="002C302B" w:rsidRPr="0019516D" w:rsidRDefault="002C302B" w:rsidP="002C302B">
            <w:pPr>
              <w:jc w:val="center"/>
            </w:pPr>
          </w:p>
        </w:tc>
        <w:tc>
          <w:tcPr>
            <w:tcW w:w="2689" w:type="dxa"/>
            <w:vMerge/>
            <w:tcBorders>
              <w:left w:val="single" w:sz="4" w:space="0" w:color="auto"/>
              <w:right w:val="single" w:sz="8" w:space="0" w:color="000000"/>
            </w:tcBorders>
            <w:shd w:val="clear" w:color="auto" w:fill="FFFFFF"/>
            <w:tcMar>
              <w:top w:w="15" w:type="dxa"/>
              <w:left w:w="108" w:type="dxa"/>
              <w:bottom w:w="0" w:type="dxa"/>
              <w:right w:w="108" w:type="dxa"/>
            </w:tcMar>
            <w:vAlign w:val="center"/>
          </w:tcPr>
          <w:p w14:paraId="485470FD"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7F7A91"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78DF2A7" w14:textId="5837665D" w:rsidR="002C302B" w:rsidRPr="0019516D" w:rsidRDefault="002C302B" w:rsidP="002C302B">
            <w:pPr>
              <w:rPr>
                <w:sz w:val="18"/>
              </w:rPr>
            </w:pPr>
            <w:r w:rsidRPr="0019516D">
              <w:rPr>
                <w:sz w:val="18"/>
              </w:rPr>
              <w:t>alan.jauh@mediatek.com</w:t>
            </w:r>
          </w:p>
        </w:tc>
      </w:tr>
      <w:tr w:rsidR="002C302B" w:rsidRPr="0019516D" w14:paraId="4E4BD91E" w14:textId="77777777" w:rsidTr="00132117">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0099EA87" w14:textId="536F7BD1" w:rsidR="002C302B" w:rsidRPr="0019516D" w:rsidRDefault="002C302B" w:rsidP="002C302B">
            <w:r w:rsidRPr="0019516D">
              <w:t xml:space="preserve">Frank Hsu </w:t>
            </w:r>
          </w:p>
        </w:tc>
        <w:tc>
          <w:tcPr>
            <w:tcW w:w="1208" w:type="dxa"/>
            <w:vMerge/>
            <w:tcBorders>
              <w:left w:val="single" w:sz="4" w:space="0" w:color="auto"/>
              <w:right w:val="single" w:sz="4" w:space="0" w:color="auto"/>
            </w:tcBorders>
            <w:shd w:val="clear" w:color="auto" w:fill="FFFFFF"/>
            <w:vAlign w:val="center"/>
          </w:tcPr>
          <w:p w14:paraId="2BC6EF06" w14:textId="77777777" w:rsidR="002C302B" w:rsidRPr="0019516D" w:rsidRDefault="002C302B" w:rsidP="002C302B">
            <w:pPr>
              <w:jc w:val="center"/>
            </w:pPr>
          </w:p>
        </w:tc>
        <w:tc>
          <w:tcPr>
            <w:tcW w:w="2689" w:type="dxa"/>
            <w:vMerge/>
            <w:tcBorders>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09CC7294"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545BFE"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659CE4A" w14:textId="05DB21EC" w:rsidR="002C302B" w:rsidRPr="0019516D" w:rsidRDefault="002C302B" w:rsidP="002C302B">
            <w:pPr>
              <w:rPr>
                <w:sz w:val="18"/>
              </w:rPr>
            </w:pPr>
            <w:r w:rsidRPr="0019516D">
              <w:rPr>
                <w:sz w:val="18"/>
              </w:rPr>
              <w:t>frank.hsu@mediatek.com</w:t>
            </w:r>
          </w:p>
        </w:tc>
      </w:tr>
      <w:tr w:rsidR="002C302B" w:rsidRPr="0019516D" w14:paraId="04F8EEB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2992DBCF" w14:textId="77777777" w:rsidR="002C302B" w:rsidRPr="0019516D" w:rsidRDefault="002C302B" w:rsidP="002C302B">
            <w:r w:rsidRPr="0019516D">
              <w:t>Joonsuk Kim</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02074E46" w14:textId="77777777" w:rsidR="002C302B" w:rsidRPr="0019516D" w:rsidRDefault="002C302B" w:rsidP="002C302B">
            <w:pPr>
              <w:jc w:val="center"/>
            </w:pPr>
            <w:r w:rsidRPr="0019516D">
              <w:t>Apple</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D527E23"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BDF317"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2372D3" w14:textId="129F4A04" w:rsidR="002C302B" w:rsidRPr="0019516D" w:rsidRDefault="002C302B" w:rsidP="002C302B">
            <w:pPr>
              <w:rPr>
                <w:sz w:val="18"/>
              </w:rPr>
            </w:pPr>
            <w:r w:rsidRPr="0019516D">
              <w:rPr>
                <w:sz w:val="18"/>
              </w:rPr>
              <w:t> </w:t>
            </w:r>
            <w:r w:rsidRPr="006F4200">
              <w:rPr>
                <w:sz w:val="18"/>
              </w:rPr>
              <w:t>joonsuk@apple.com</w:t>
            </w:r>
          </w:p>
        </w:tc>
      </w:tr>
      <w:tr w:rsidR="002C302B" w:rsidRPr="0019516D" w14:paraId="51D3DFBA"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CEA585D" w14:textId="77777777" w:rsidR="002C302B" w:rsidRPr="0019516D" w:rsidRDefault="002C302B" w:rsidP="002C302B">
            <w:r w:rsidRPr="0019516D">
              <w:t>Aon Mujtaba  </w:t>
            </w:r>
          </w:p>
        </w:tc>
        <w:tc>
          <w:tcPr>
            <w:tcW w:w="1208" w:type="dxa"/>
            <w:vMerge/>
            <w:tcBorders>
              <w:left w:val="single" w:sz="4" w:space="0" w:color="auto"/>
              <w:right w:val="single" w:sz="4" w:space="0" w:color="auto"/>
            </w:tcBorders>
            <w:shd w:val="clear" w:color="auto" w:fill="FFFFFF"/>
            <w:vAlign w:val="center"/>
            <w:hideMark/>
          </w:tcPr>
          <w:p w14:paraId="254CD3FC"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F6D291E"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CF0AB6"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DAC567" w14:textId="598F94A5" w:rsidR="002C302B" w:rsidRPr="0019516D" w:rsidRDefault="002C302B" w:rsidP="002C302B">
            <w:pPr>
              <w:rPr>
                <w:sz w:val="18"/>
              </w:rPr>
            </w:pPr>
            <w:r w:rsidRPr="006F4200">
              <w:rPr>
                <w:sz w:val="18"/>
              </w:rPr>
              <w:t>mujtaba@apple.com</w:t>
            </w:r>
          </w:p>
        </w:tc>
      </w:tr>
      <w:tr w:rsidR="002C302B" w:rsidRPr="0019516D" w14:paraId="600DC3F7"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483ABE35" w14:textId="77777777" w:rsidR="002C302B" w:rsidRPr="0019516D" w:rsidRDefault="002C302B" w:rsidP="002C302B">
            <w:r w:rsidRPr="0019516D">
              <w:t>Guoqing Li</w:t>
            </w:r>
          </w:p>
        </w:tc>
        <w:tc>
          <w:tcPr>
            <w:tcW w:w="1208" w:type="dxa"/>
            <w:vMerge/>
            <w:tcBorders>
              <w:left w:val="single" w:sz="4" w:space="0" w:color="auto"/>
              <w:right w:val="single" w:sz="4" w:space="0" w:color="auto"/>
            </w:tcBorders>
            <w:shd w:val="clear" w:color="auto" w:fill="FFFFFF"/>
            <w:vAlign w:val="center"/>
            <w:hideMark/>
          </w:tcPr>
          <w:p w14:paraId="109FD6B7"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FCEDB1"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377685"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2CA9046" w14:textId="4C7C847B" w:rsidR="002C302B" w:rsidRPr="0019516D" w:rsidRDefault="002C302B" w:rsidP="002C302B">
            <w:pPr>
              <w:rPr>
                <w:sz w:val="18"/>
              </w:rPr>
            </w:pPr>
            <w:r w:rsidRPr="006F4200">
              <w:rPr>
                <w:sz w:val="18"/>
              </w:rPr>
              <w:t>guoqing_li@apple.com</w:t>
            </w:r>
          </w:p>
        </w:tc>
      </w:tr>
      <w:tr w:rsidR="002C302B" w:rsidRPr="0019516D" w14:paraId="2B07D8D9"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B23C25C" w14:textId="77777777" w:rsidR="002C302B" w:rsidRPr="0019516D" w:rsidRDefault="002C302B" w:rsidP="002C302B">
            <w:r w:rsidRPr="0019516D">
              <w:t xml:space="preserve">Eric Wong </w:t>
            </w:r>
          </w:p>
        </w:tc>
        <w:tc>
          <w:tcPr>
            <w:tcW w:w="1208" w:type="dxa"/>
            <w:vMerge/>
            <w:tcBorders>
              <w:left w:val="single" w:sz="4" w:space="0" w:color="auto"/>
              <w:right w:val="single" w:sz="4" w:space="0" w:color="auto"/>
            </w:tcBorders>
            <w:shd w:val="clear" w:color="auto" w:fill="FFFFFF"/>
            <w:vAlign w:val="center"/>
            <w:hideMark/>
          </w:tcPr>
          <w:p w14:paraId="75E3FEE9"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B73963"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E2177D5"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4FF23A8" w14:textId="0FB0C603" w:rsidR="002C302B" w:rsidRPr="0019516D" w:rsidRDefault="002C302B" w:rsidP="002C302B">
            <w:pPr>
              <w:rPr>
                <w:sz w:val="18"/>
              </w:rPr>
            </w:pPr>
            <w:r w:rsidRPr="006F4200">
              <w:rPr>
                <w:sz w:val="18"/>
              </w:rPr>
              <w:t>ericwong@apple.com</w:t>
            </w:r>
            <w:r w:rsidRPr="0019516D">
              <w:rPr>
                <w:sz w:val="18"/>
              </w:rPr>
              <w:t> </w:t>
            </w:r>
          </w:p>
        </w:tc>
      </w:tr>
      <w:tr w:rsidR="002C302B" w:rsidRPr="0019516D" w14:paraId="17E2FAA1" w14:textId="77777777" w:rsidTr="00870C39">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716B720" w14:textId="77777777" w:rsidR="002C302B" w:rsidRPr="0019516D" w:rsidRDefault="002C302B" w:rsidP="002C302B">
            <w:r w:rsidRPr="0019516D">
              <w:t>Chris Hartman</w:t>
            </w:r>
          </w:p>
        </w:tc>
        <w:tc>
          <w:tcPr>
            <w:tcW w:w="1208" w:type="dxa"/>
            <w:vMerge/>
            <w:tcBorders>
              <w:left w:val="single" w:sz="4" w:space="0" w:color="auto"/>
              <w:right w:val="single" w:sz="4" w:space="0" w:color="auto"/>
            </w:tcBorders>
            <w:shd w:val="clear" w:color="auto" w:fill="FFFFFF"/>
            <w:vAlign w:val="center"/>
            <w:hideMark/>
          </w:tcPr>
          <w:p w14:paraId="6D7C2C9A"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C7F1F3"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99E798"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F5696C5" w14:textId="72587B65" w:rsidR="002C302B" w:rsidRPr="0019516D" w:rsidRDefault="002C302B" w:rsidP="002C302B">
            <w:pPr>
              <w:rPr>
                <w:sz w:val="18"/>
              </w:rPr>
            </w:pPr>
            <w:r w:rsidRPr="006F4200">
              <w:rPr>
                <w:sz w:val="18"/>
              </w:rPr>
              <w:t>chartman@apple.com</w:t>
            </w:r>
          </w:p>
        </w:tc>
      </w:tr>
      <w:tr w:rsidR="002C302B" w:rsidRPr="0019516D" w14:paraId="5BAB1AE4"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tcPr>
          <w:p w14:paraId="15B543AA" w14:textId="1ACFD8E0" w:rsidR="002C302B" w:rsidRPr="0019516D" w:rsidRDefault="002C302B" w:rsidP="002C302B">
            <w:r>
              <w:t>Jarkko Kneckt</w:t>
            </w:r>
          </w:p>
        </w:tc>
        <w:tc>
          <w:tcPr>
            <w:tcW w:w="1208" w:type="dxa"/>
            <w:vMerge/>
            <w:tcBorders>
              <w:left w:val="single" w:sz="4" w:space="0" w:color="auto"/>
              <w:bottom w:val="single" w:sz="4" w:space="0" w:color="auto"/>
              <w:right w:val="single" w:sz="4" w:space="0" w:color="auto"/>
            </w:tcBorders>
            <w:shd w:val="clear" w:color="auto" w:fill="FFFFFF"/>
            <w:vAlign w:val="center"/>
          </w:tcPr>
          <w:p w14:paraId="65F19A1C"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tcPr>
          <w:p w14:paraId="00B21DB6"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C2A740E"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3B32BFC" w14:textId="3D4335FB" w:rsidR="002C302B" w:rsidRPr="006F4200" w:rsidRDefault="002C302B" w:rsidP="002C302B">
            <w:pPr>
              <w:rPr>
                <w:sz w:val="18"/>
              </w:rPr>
            </w:pPr>
            <w:r w:rsidRPr="00FD31D5">
              <w:rPr>
                <w:sz w:val="18"/>
              </w:rPr>
              <w:t>jkneckt@apple.com</w:t>
            </w:r>
          </w:p>
        </w:tc>
      </w:tr>
      <w:tr w:rsidR="002C302B" w:rsidRPr="0019516D" w14:paraId="40D5F396"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9B5BE03" w14:textId="77777777" w:rsidR="002C302B" w:rsidRPr="0019516D" w:rsidRDefault="002C302B" w:rsidP="002C302B">
            <w:r w:rsidRPr="0019516D">
              <w:t>Peter Loc</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4C477CE3" w14:textId="77777777" w:rsidR="002C302B" w:rsidRPr="0019516D" w:rsidRDefault="002C302B" w:rsidP="002C302B">
            <w:pPr>
              <w:jc w:val="center"/>
            </w:pPr>
            <w:r w:rsidRPr="0019516D">
              <w:t>Huawei</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D8EFDC8"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AAE263"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3BBA5D7" w14:textId="77777777" w:rsidR="002C302B" w:rsidRPr="0019516D" w:rsidRDefault="002C302B" w:rsidP="002C302B">
            <w:pPr>
              <w:rPr>
                <w:sz w:val="18"/>
              </w:rPr>
            </w:pPr>
            <w:r w:rsidRPr="0019516D">
              <w:rPr>
                <w:sz w:val="18"/>
              </w:rPr>
              <w:t>peterloc@iwirelesstech.com</w:t>
            </w:r>
          </w:p>
        </w:tc>
      </w:tr>
      <w:tr w:rsidR="002C302B" w:rsidRPr="0019516D" w14:paraId="333FD1F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AEE8A18" w14:textId="77777777" w:rsidR="002C302B" w:rsidRPr="0019516D" w:rsidRDefault="002C302B" w:rsidP="002C302B">
            <w:r w:rsidRPr="0019516D">
              <w:t>Le Liu</w:t>
            </w:r>
          </w:p>
        </w:tc>
        <w:tc>
          <w:tcPr>
            <w:tcW w:w="1208" w:type="dxa"/>
            <w:vMerge/>
            <w:tcBorders>
              <w:left w:val="single" w:sz="4" w:space="0" w:color="auto"/>
              <w:right w:val="single" w:sz="4" w:space="0" w:color="auto"/>
            </w:tcBorders>
            <w:shd w:val="clear" w:color="auto" w:fill="FFFFFF"/>
            <w:vAlign w:val="center"/>
            <w:hideMark/>
          </w:tcPr>
          <w:p w14:paraId="5C34BB4B"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E0220C2" w14:textId="77777777" w:rsidR="002C302B" w:rsidRPr="0019516D" w:rsidRDefault="002C302B" w:rsidP="002C302B">
            <w:r w:rsidRPr="0019516D">
              <w:t>F1-17, Huawei Base, Bantian, Shenzhen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AF9D9F" w14:textId="77777777" w:rsidR="002C302B" w:rsidRPr="0019516D" w:rsidRDefault="002C302B" w:rsidP="002C302B">
            <w:pPr>
              <w:rPr>
                <w:sz w:val="20"/>
              </w:rPr>
            </w:pPr>
            <w:r w:rsidRPr="0019516D">
              <w:rPr>
                <w:sz w:val="20"/>
              </w:rPr>
              <w:t>+86-18601656691</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63ED361" w14:textId="77777777" w:rsidR="002C302B" w:rsidRPr="0019516D" w:rsidRDefault="002C302B" w:rsidP="002C302B">
            <w:pPr>
              <w:rPr>
                <w:sz w:val="18"/>
              </w:rPr>
            </w:pPr>
            <w:r w:rsidRPr="0019516D">
              <w:rPr>
                <w:sz w:val="18"/>
              </w:rPr>
              <w:t>liule@huawei.com</w:t>
            </w:r>
          </w:p>
        </w:tc>
      </w:tr>
      <w:tr w:rsidR="002C302B" w:rsidRPr="0019516D" w14:paraId="45F7D040"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26673CE" w14:textId="77777777" w:rsidR="002C302B" w:rsidRPr="0019516D" w:rsidRDefault="002C302B" w:rsidP="002C302B">
            <w:r w:rsidRPr="0019516D">
              <w:t>Jun Luo</w:t>
            </w:r>
          </w:p>
        </w:tc>
        <w:tc>
          <w:tcPr>
            <w:tcW w:w="1208" w:type="dxa"/>
            <w:vMerge/>
            <w:tcBorders>
              <w:left w:val="single" w:sz="4" w:space="0" w:color="auto"/>
              <w:right w:val="single" w:sz="4" w:space="0" w:color="auto"/>
            </w:tcBorders>
            <w:shd w:val="clear" w:color="auto" w:fill="FFFFFF"/>
            <w:vAlign w:val="center"/>
            <w:hideMark/>
          </w:tcPr>
          <w:p w14:paraId="1F756A79"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682661E" w14:textId="77777777" w:rsidR="002C302B" w:rsidRPr="0019516D" w:rsidRDefault="002C302B" w:rsidP="002C302B">
            <w:r w:rsidRPr="0019516D">
              <w:t>5B-N8, No.2222 Xinjinqiao Road, Pudong, Shanghai</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39475A7"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7238BE" w14:textId="77777777" w:rsidR="002C302B" w:rsidRPr="0019516D" w:rsidRDefault="002C302B" w:rsidP="002C302B">
            <w:pPr>
              <w:rPr>
                <w:sz w:val="18"/>
              </w:rPr>
            </w:pPr>
            <w:r w:rsidRPr="0019516D">
              <w:rPr>
                <w:sz w:val="18"/>
              </w:rPr>
              <w:t>jun.l@huawei.com</w:t>
            </w:r>
          </w:p>
        </w:tc>
      </w:tr>
      <w:tr w:rsidR="002C302B" w:rsidRPr="0019516D" w14:paraId="16E65AB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4EFD1193" w14:textId="77777777" w:rsidR="002C302B" w:rsidRPr="0019516D" w:rsidRDefault="002C302B" w:rsidP="002C302B">
            <w:r w:rsidRPr="0019516D">
              <w:t>Yi Luo</w:t>
            </w:r>
          </w:p>
        </w:tc>
        <w:tc>
          <w:tcPr>
            <w:tcW w:w="1208" w:type="dxa"/>
            <w:vMerge/>
            <w:tcBorders>
              <w:left w:val="single" w:sz="4" w:space="0" w:color="auto"/>
              <w:right w:val="single" w:sz="4" w:space="0" w:color="auto"/>
            </w:tcBorders>
            <w:shd w:val="clear" w:color="auto" w:fill="FFFFFF"/>
            <w:vAlign w:val="center"/>
            <w:hideMark/>
          </w:tcPr>
          <w:p w14:paraId="5D980493"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F462E1" w14:textId="77777777" w:rsidR="002C302B" w:rsidRPr="0019516D" w:rsidRDefault="002C302B" w:rsidP="002C302B">
            <w:r w:rsidRPr="0019516D">
              <w:t>F1-17, Huawei Base, Bantian, Shenzhen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8225A8" w14:textId="77777777" w:rsidR="002C302B" w:rsidRPr="0019516D" w:rsidRDefault="002C302B" w:rsidP="002C302B">
            <w:pPr>
              <w:rPr>
                <w:sz w:val="20"/>
              </w:rPr>
            </w:pPr>
            <w:r w:rsidRPr="0019516D">
              <w:rPr>
                <w:sz w:val="20"/>
              </w:rPr>
              <w:t>+86-18665891036</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EB88A7" w14:textId="77777777" w:rsidR="002C302B" w:rsidRPr="0019516D" w:rsidRDefault="002C302B" w:rsidP="002C302B">
            <w:pPr>
              <w:rPr>
                <w:sz w:val="18"/>
              </w:rPr>
            </w:pPr>
            <w:r w:rsidRPr="0019516D">
              <w:rPr>
                <w:sz w:val="18"/>
              </w:rPr>
              <w:t>Roy.luoyi@huawei.com</w:t>
            </w:r>
          </w:p>
        </w:tc>
      </w:tr>
      <w:tr w:rsidR="002C302B" w:rsidRPr="0019516D" w14:paraId="2C42A84A"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E32F5A0" w14:textId="77777777" w:rsidR="002C302B" w:rsidRPr="0019516D" w:rsidRDefault="002C302B" w:rsidP="002C302B">
            <w:r w:rsidRPr="0019516D">
              <w:t>Yingpei Lin</w:t>
            </w:r>
          </w:p>
        </w:tc>
        <w:tc>
          <w:tcPr>
            <w:tcW w:w="1208" w:type="dxa"/>
            <w:vMerge/>
            <w:tcBorders>
              <w:left w:val="single" w:sz="4" w:space="0" w:color="auto"/>
              <w:right w:val="single" w:sz="4" w:space="0" w:color="auto"/>
            </w:tcBorders>
            <w:shd w:val="clear" w:color="auto" w:fill="FFFFFF"/>
            <w:vAlign w:val="center"/>
            <w:hideMark/>
          </w:tcPr>
          <w:p w14:paraId="2405B81E"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A752B32" w14:textId="77777777" w:rsidR="002C302B" w:rsidRPr="0019516D" w:rsidRDefault="002C302B" w:rsidP="002C302B">
            <w:r w:rsidRPr="0019516D">
              <w:t>5B-N8, No.2222 Xinjinqiao Road, Pudong, Shanghai</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C06DDE7"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7BBE5C" w14:textId="77777777" w:rsidR="002C302B" w:rsidRPr="0019516D" w:rsidRDefault="002C302B" w:rsidP="002C302B">
            <w:pPr>
              <w:rPr>
                <w:sz w:val="18"/>
              </w:rPr>
            </w:pPr>
            <w:r w:rsidRPr="0019516D">
              <w:rPr>
                <w:sz w:val="18"/>
              </w:rPr>
              <w:t>linyingpei@huawei.com</w:t>
            </w:r>
          </w:p>
        </w:tc>
      </w:tr>
      <w:tr w:rsidR="002C302B" w:rsidRPr="0019516D" w14:paraId="3B9D3DC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43EE2B2" w14:textId="77777777" w:rsidR="002C302B" w:rsidRPr="0019516D" w:rsidRDefault="002C302B" w:rsidP="002C302B">
            <w:r w:rsidRPr="0019516D">
              <w:t>Jiyong Pang</w:t>
            </w:r>
          </w:p>
        </w:tc>
        <w:tc>
          <w:tcPr>
            <w:tcW w:w="1208" w:type="dxa"/>
            <w:vMerge/>
            <w:tcBorders>
              <w:left w:val="single" w:sz="4" w:space="0" w:color="auto"/>
              <w:right w:val="single" w:sz="4" w:space="0" w:color="auto"/>
            </w:tcBorders>
            <w:shd w:val="clear" w:color="auto" w:fill="FFFFFF"/>
            <w:vAlign w:val="center"/>
            <w:hideMark/>
          </w:tcPr>
          <w:p w14:paraId="4B8B88E6"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30FCF46" w14:textId="77777777" w:rsidR="002C302B" w:rsidRPr="0019516D" w:rsidRDefault="002C302B" w:rsidP="002C302B">
            <w:r w:rsidRPr="0019516D">
              <w:t>5B-N8, No.2222 Xinjinqiao Road, Pudong, Shanghai</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08F8399"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CB87640" w14:textId="77777777" w:rsidR="002C302B" w:rsidRPr="0019516D" w:rsidRDefault="002C302B" w:rsidP="002C302B">
            <w:pPr>
              <w:rPr>
                <w:sz w:val="18"/>
              </w:rPr>
            </w:pPr>
            <w:r w:rsidRPr="0019516D">
              <w:rPr>
                <w:sz w:val="18"/>
              </w:rPr>
              <w:t>pangjiyong@huawei.com</w:t>
            </w:r>
          </w:p>
        </w:tc>
      </w:tr>
      <w:tr w:rsidR="002C302B" w:rsidRPr="0019516D" w14:paraId="29AC0DD0"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A57F4E7" w14:textId="77777777" w:rsidR="002C302B" w:rsidRPr="0019516D" w:rsidRDefault="002C302B" w:rsidP="002C302B">
            <w:r w:rsidRPr="0019516D">
              <w:t>Zhigang Rong</w:t>
            </w:r>
          </w:p>
        </w:tc>
        <w:tc>
          <w:tcPr>
            <w:tcW w:w="1208" w:type="dxa"/>
            <w:vMerge/>
            <w:tcBorders>
              <w:left w:val="single" w:sz="4" w:space="0" w:color="auto"/>
              <w:right w:val="single" w:sz="4" w:space="0" w:color="auto"/>
            </w:tcBorders>
            <w:shd w:val="clear" w:color="auto" w:fill="FFFFFF"/>
            <w:vAlign w:val="center"/>
            <w:hideMark/>
          </w:tcPr>
          <w:p w14:paraId="3B5B1431"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0226036" w14:textId="77777777" w:rsidR="002C302B" w:rsidRPr="0019516D" w:rsidRDefault="002C302B" w:rsidP="002C302B">
            <w:r w:rsidRPr="0019516D">
              <w:t>10180 Telesis Court, Suite 365, San Diego, CA  92121 NA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D1CB3D"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6EB1E9" w14:textId="77777777" w:rsidR="002C302B" w:rsidRPr="0019516D" w:rsidRDefault="002C302B" w:rsidP="002C302B">
            <w:pPr>
              <w:rPr>
                <w:sz w:val="18"/>
              </w:rPr>
            </w:pPr>
            <w:r w:rsidRPr="0019516D">
              <w:rPr>
                <w:sz w:val="18"/>
              </w:rPr>
              <w:t>zhigang.rong@huawei.com</w:t>
            </w:r>
          </w:p>
        </w:tc>
      </w:tr>
      <w:tr w:rsidR="002C302B" w:rsidRPr="0019516D" w14:paraId="508F1FAD"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489ABA0E" w14:textId="77777777" w:rsidR="002C302B" w:rsidRPr="0019516D" w:rsidRDefault="002C302B" w:rsidP="002C302B">
            <w:r w:rsidRPr="0019516D">
              <w:t>Rob Sun</w:t>
            </w:r>
          </w:p>
        </w:tc>
        <w:tc>
          <w:tcPr>
            <w:tcW w:w="1208" w:type="dxa"/>
            <w:vMerge/>
            <w:tcBorders>
              <w:left w:val="single" w:sz="4" w:space="0" w:color="auto"/>
              <w:right w:val="single" w:sz="4" w:space="0" w:color="auto"/>
            </w:tcBorders>
            <w:shd w:val="clear" w:color="auto" w:fill="FFFFFF"/>
            <w:vAlign w:val="center"/>
            <w:hideMark/>
          </w:tcPr>
          <w:p w14:paraId="72E08E97"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CB1917" w14:textId="77777777" w:rsidR="002C302B" w:rsidRPr="0019516D" w:rsidRDefault="002C302B" w:rsidP="002C302B">
            <w:r w:rsidRPr="0019516D">
              <w:t>303 Terry Fox, Suite 400 Kanata, Ottawa, Canada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98E3FEE"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1374642" w14:textId="77777777" w:rsidR="002C302B" w:rsidRPr="0019516D" w:rsidRDefault="002C302B" w:rsidP="002C302B">
            <w:pPr>
              <w:rPr>
                <w:sz w:val="18"/>
              </w:rPr>
            </w:pPr>
            <w:r w:rsidRPr="0019516D">
              <w:rPr>
                <w:sz w:val="18"/>
              </w:rPr>
              <w:t>Rob.Sun@huawei.com</w:t>
            </w:r>
          </w:p>
        </w:tc>
      </w:tr>
      <w:tr w:rsidR="002C302B" w:rsidRPr="0019516D" w14:paraId="49DB86A2"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DBF178D" w14:textId="77777777" w:rsidR="002C302B" w:rsidRPr="0019516D" w:rsidRDefault="002C302B" w:rsidP="002C302B">
            <w:r w:rsidRPr="0019516D">
              <w:t>David X. Yang</w:t>
            </w:r>
          </w:p>
        </w:tc>
        <w:tc>
          <w:tcPr>
            <w:tcW w:w="1208" w:type="dxa"/>
            <w:vMerge/>
            <w:tcBorders>
              <w:left w:val="single" w:sz="4" w:space="0" w:color="auto"/>
              <w:right w:val="single" w:sz="4" w:space="0" w:color="auto"/>
            </w:tcBorders>
            <w:shd w:val="clear" w:color="auto" w:fill="FFFFFF"/>
            <w:vAlign w:val="center"/>
            <w:hideMark/>
          </w:tcPr>
          <w:p w14:paraId="46F73EAF"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62C9DD6" w14:textId="77777777" w:rsidR="002C302B" w:rsidRPr="0019516D" w:rsidRDefault="002C302B" w:rsidP="002C302B">
            <w:r w:rsidRPr="0019516D">
              <w:t>F1-17, Huawei Base, Bantian, Shenzhen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8AFE18D"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6CAAA7" w14:textId="77777777" w:rsidR="002C302B" w:rsidRPr="0019516D" w:rsidRDefault="002C302B" w:rsidP="002C302B">
            <w:pPr>
              <w:rPr>
                <w:sz w:val="18"/>
              </w:rPr>
            </w:pPr>
            <w:r w:rsidRPr="0019516D">
              <w:rPr>
                <w:sz w:val="18"/>
              </w:rPr>
              <w:t>david.yangxun@huawei.com</w:t>
            </w:r>
          </w:p>
        </w:tc>
      </w:tr>
      <w:tr w:rsidR="002C302B" w:rsidRPr="0019516D" w14:paraId="01B24D7D"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5C8D703" w14:textId="77777777" w:rsidR="002C302B" w:rsidRPr="0019516D" w:rsidRDefault="002C302B" w:rsidP="002C302B">
            <w:r w:rsidRPr="0019516D">
              <w:t>Yunsong Yang</w:t>
            </w:r>
          </w:p>
        </w:tc>
        <w:tc>
          <w:tcPr>
            <w:tcW w:w="1208" w:type="dxa"/>
            <w:vMerge/>
            <w:tcBorders>
              <w:left w:val="single" w:sz="4" w:space="0" w:color="auto"/>
              <w:right w:val="single" w:sz="4" w:space="0" w:color="auto"/>
            </w:tcBorders>
            <w:shd w:val="clear" w:color="auto" w:fill="FFFFFF"/>
            <w:vAlign w:val="center"/>
            <w:hideMark/>
          </w:tcPr>
          <w:p w14:paraId="04ED3F9F"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AE6CB6" w14:textId="77777777" w:rsidR="002C302B" w:rsidRPr="0019516D" w:rsidRDefault="002C302B" w:rsidP="002C302B">
            <w:r w:rsidRPr="0019516D">
              <w:t>10180 Telesis Court, Suite 365, San Diego, CA  92121 NA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A8D5390"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ACBA629" w14:textId="77777777" w:rsidR="002C302B" w:rsidRPr="0019516D" w:rsidRDefault="002C302B" w:rsidP="002C302B">
            <w:pPr>
              <w:rPr>
                <w:sz w:val="18"/>
              </w:rPr>
            </w:pPr>
            <w:r w:rsidRPr="0019516D">
              <w:rPr>
                <w:sz w:val="18"/>
              </w:rPr>
              <w:t>yangyunsong@huawei.com</w:t>
            </w:r>
          </w:p>
        </w:tc>
      </w:tr>
      <w:tr w:rsidR="002C302B" w:rsidRPr="0019516D" w14:paraId="2594F667"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05358AD" w14:textId="77777777" w:rsidR="002C302B" w:rsidRPr="0019516D" w:rsidRDefault="002C302B" w:rsidP="002C302B">
            <w:r w:rsidRPr="0019516D">
              <w:t>Junghoon Suh</w:t>
            </w:r>
          </w:p>
        </w:tc>
        <w:tc>
          <w:tcPr>
            <w:tcW w:w="1208" w:type="dxa"/>
            <w:vMerge/>
            <w:tcBorders>
              <w:left w:val="single" w:sz="4" w:space="0" w:color="auto"/>
              <w:right w:val="single" w:sz="4" w:space="0" w:color="auto"/>
            </w:tcBorders>
            <w:shd w:val="clear" w:color="auto" w:fill="FFFFFF"/>
            <w:vAlign w:val="center"/>
            <w:hideMark/>
          </w:tcPr>
          <w:p w14:paraId="087DBB65"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A8AD44D" w14:textId="77777777" w:rsidR="002C302B" w:rsidRPr="0019516D" w:rsidRDefault="002C302B" w:rsidP="002C302B">
            <w:r w:rsidRPr="0019516D">
              <w:t>303 Terry Fox, Suite 400 Kanata, Ottawa, Canada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FF7A2C"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5FEA88C" w14:textId="77777777" w:rsidR="002C302B" w:rsidRPr="0019516D" w:rsidRDefault="002C302B" w:rsidP="002C302B">
            <w:pPr>
              <w:rPr>
                <w:sz w:val="18"/>
              </w:rPr>
            </w:pPr>
            <w:r w:rsidRPr="0019516D">
              <w:rPr>
                <w:sz w:val="18"/>
              </w:rPr>
              <w:t>Junghoon.Suh@huawei.com</w:t>
            </w:r>
          </w:p>
        </w:tc>
      </w:tr>
      <w:tr w:rsidR="002C302B" w:rsidRPr="0019516D" w14:paraId="007A7AB6"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EBD8457" w14:textId="77777777" w:rsidR="002C302B" w:rsidRPr="0019516D" w:rsidRDefault="002C302B" w:rsidP="002C302B">
            <w:r w:rsidRPr="0019516D">
              <w:t>Jiayin Zhang</w:t>
            </w:r>
          </w:p>
        </w:tc>
        <w:tc>
          <w:tcPr>
            <w:tcW w:w="1208" w:type="dxa"/>
            <w:vMerge/>
            <w:tcBorders>
              <w:left w:val="single" w:sz="4" w:space="0" w:color="auto"/>
              <w:right w:val="single" w:sz="4" w:space="0" w:color="auto"/>
            </w:tcBorders>
            <w:shd w:val="clear" w:color="auto" w:fill="FFFFFF"/>
            <w:vAlign w:val="center"/>
            <w:hideMark/>
          </w:tcPr>
          <w:p w14:paraId="278ADCEB"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549D8A6" w14:textId="77777777" w:rsidR="002C302B" w:rsidRPr="0019516D" w:rsidRDefault="002C302B" w:rsidP="002C302B">
            <w:r w:rsidRPr="0019516D">
              <w:t>5B-N8, No.2222 Xinjinqiao Road, Pudong, Shanghai</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091166" w14:textId="77777777" w:rsidR="002C302B" w:rsidRPr="0019516D" w:rsidRDefault="002C302B" w:rsidP="002C302B">
            <w:pPr>
              <w:rPr>
                <w:sz w:val="20"/>
              </w:rPr>
            </w:pPr>
            <w:r w:rsidRPr="0019516D">
              <w:rPr>
                <w:sz w:val="20"/>
              </w:rPr>
              <w:t>+86-18601656691</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FED5FA0" w14:textId="77777777" w:rsidR="002C302B" w:rsidRPr="0019516D" w:rsidRDefault="002C302B" w:rsidP="002C302B">
            <w:pPr>
              <w:rPr>
                <w:sz w:val="18"/>
              </w:rPr>
            </w:pPr>
            <w:r w:rsidRPr="0019516D">
              <w:rPr>
                <w:sz w:val="18"/>
              </w:rPr>
              <w:t>zhangjiayin@huawei.com</w:t>
            </w:r>
          </w:p>
        </w:tc>
      </w:tr>
      <w:tr w:rsidR="002C302B" w:rsidRPr="0019516D" w14:paraId="72537F44"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5C235B6" w14:textId="77777777" w:rsidR="002C302B" w:rsidRPr="0019516D" w:rsidRDefault="002C302B" w:rsidP="002C302B">
            <w:r w:rsidRPr="0019516D">
              <w:t>Edward Au</w:t>
            </w:r>
          </w:p>
        </w:tc>
        <w:tc>
          <w:tcPr>
            <w:tcW w:w="1208" w:type="dxa"/>
            <w:vMerge/>
            <w:tcBorders>
              <w:left w:val="single" w:sz="4" w:space="0" w:color="auto"/>
              <w:right w:val="single" w:sz="4" w:space="0" w:color="auto"/>
            </w:tcBorders>
            <w:shd w:val="clear" w:color="auto" w:fill="FFFFFF"/>
            <w:vAlign w:val="center"/>
            <w:hideMark/>
          </w:tcPr>
          <w:p w14:paraId="36937DA8"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4862AF" w14:textId="77777777" w:rsidR="002C302B" w:rsidRPr="0019516D" w:rsidRDefault="002C302B" w:rsidP="002C302B">
            <w:r w:rsidRPr="0019516D">
              <w:t>303 Terry Fox, Suite 400 Kanata, Ottawa, Canada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FEA673"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6443935" w14:textId="77777777" w:rsidR="002C302B" w:rsidRPr="0019516D" w:rsidRDefault="002C302B" w:rsidP="002C302B">
            <w:pPr>
              <w:rPr>
                <w:sz w:val="18"/>
              </w:rPr>
            </w:pPr>
            <w:r w:rsidRPr="0019516D">
              <w:rPr>
                <w:sz w:val="18"/>
              </w:rPr>
              <w:t>edward.ks.au@huawei.com</w:t>
            </w:r>
          </w:p>
        </w:tc>
      </w:tr>
      <w:tr w:rsidR="002C302B" w:rsidRPr="0019516D" w14:paraId="1742A043"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8464BD1" w14:textId="77777777" w:rsidR="002C302B" w:rsidRPr="0019516D" w:rsidRDefault="002C302B" w:rsidP="002C302B">
            <w:r w:rsidRPr="0019516D">
              <w:t>Teyan Chen</w:t>
            </w:r>
          </w:p>
        </w:tc>
        <w:tc>
          <w:tcPr>
            <w:tcW w:w="1208" w:type="dxa"/>
            <w:vMerge/>
            <w:tcBorders>
              <w:left w:val="single" w:sz="4" w:space="0" w:color="auto"/>
              <w:right w:val="single" w:sz="4" w:space="0" w:color="auto"/>
            </w:tcBorders>
            <w:shd w:val="clear" w:color="auto" w:fill="FFFFFF"/>
            <w:vAlign w:val="center"/>
            <w:hideMark/>
          </w:tcPr>
          <w:p w14:paraId="0BD74B00"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D64E9B5" w14:textId="77777777" w:rsidR="002C302B" w:rsidRPr="0019516D" w:rsidRDefault="002C302B" w:rsidP="002C302B">
            <w:r w:rsidRPr="0019516D">
              <w:t>F1-17, Huawei Base, Bantian, Shenzhen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366B321"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5F29B75" w14:textId="77777777" w:rsidR="002C302B" w:rsidRPr="0019516D" w:rsidRDefault="002C302B" w:rsidP="002C302B">
            <w:pPr>
              <w:rPr>
                <w:sz w:val="18"/>
              </w:rPr>
            </w:pPr>
            <w:r w:rsidRPr="0019516D">
              <w:rPr>
                <w:sz w:val="18"/>
              </w:rPr>
              <w:t>chenteyan@huawei.com</w:t>
            </w:r>
          </w:p>
        </w:tc>
      </w:tr>
      <w:tr w:rsidR="002C302B" w:rsidRPr="0019516D" w14:paraId="48F706D3"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20AEC20" w14:textId="77777777" w:rsidR="002C302B" w:rsidRPr="0019516D" w:rsidRDefault="002C302B" w:rsidP="002C302B">
            <w:r w:rsidRPr="0019516D">
              <w:t>Yunbo Li</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281173E6"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098042A" w14:textId="77777777" w:rsidR="002C302B" w:rsidRPr="0019516D" w:rsidRDefault="002C302B" w:rsidP="002C302B">
            <w:r w:rsidRPr="0019516D">
              <w:t>F1-17, Huawei Base, Bantian, Shenzhen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2E48F49"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5996B2" w14:textId="77777777" w:rsidR="002C302B" w:rsidRPr="0019516D" w:rsidRDefault="002C302B" w:rsidP="002C302B">
            <w:pPr>
              <w:rPr>
                <w:sz w:val="18"/>
              </w:rPr>
            </w:pPr>
            <w:r w:rsidRPr="0019516D">
              <w:rPr>
                <w:sz w:val="18"/>
              </w:rPr>
              <w:t>liyunbo@huawei.com</w:t>
            </w:r>
          </w:p>
        </w:tc>
      </w:tr>
      <w:tr w:rsidR="002C302B" w:rsidRPr="0019516D" w14:paraId="0A238DA3"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47CDB687" w14:textId="77777777" w:rsidR="002C302B" w:rsidRPr="0019516D" w:rsidRDefault="002C302B" w:rsidP="002C302B">
            <w:r w:rsidRPr="0019516D">
              <w:lastRenderedPageBreak/>
              <w:t>Jinmin Kim</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39E025C5" w14:textId="77777777" w:rsidR="002C302B" w:rsidRPr="0019516D" w:rsidRDefault="002C302B" w:rsidP="002C302B">
            <w:pPr>
              <w:jc w:val="center"/>
            </w:pPr>
            <w:r w:rsidRPr="0019516D">
              <w:t>LG Electronics</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15D067" w14:textId="77777777" w:rsidR="002C302B" w:rsidRPr="0019516D" w:rsidRDefault="002C302B" w:rsidP="002C302B">
            <w:r w:rsidRPr="0019516D">
              <w:t xml:space="preserve">19, Yangjae-daero 11gil, Seocho-gu, Seoul 137-130, Korea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AE8F774"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669F687" w14:textId="77777777" w:rsidR="002C302B" w:rsidRPr="0019516D" w:rsidRDefault="002C302B" w:rsidP="002C302B">
            <w:pPr>
              <w:rPr>
                <w:sz w:val="18"/>
              </w:rPr>
            </w:pPr>
            <w:r w:rsidRPr="0019516D">
              <w:rPr>
                <w:sz w:val="18"/>
              </w:rPr>
              <w:t>Jinmin1230.kim@lge.com</w:t>
            </w:r>
          </w:p>
        </w:tc>
      </w:tr>
      <w:tr w:rsidR="002C302B" w:rsidRPr="0019516D" w14:paraId="61FAD77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0FD4B9B" w14:textId="77777777" w:rsidR="002C302B" w:rsidRPr="0019516D" w:rsidRDefault="002C302B" w:rsidP="002C302B">
            <w:r w:rsidRPr="0019516D">
              <w:t>Kiseon Ryu</w:t>
            </w:r>
          </w:p>
        </w:tc>
        <w:tc>
          <w:tcPr>
            <w:tcW w:w="1208" w:type="dxa"/>
            <w:vMerge/>
            <w:tcBorders>
              <w:left w:val="single" w:sz="4" w:space="0" w:color="auto"/>
              <w:right w:val="single" w:sz="4" w:space="0" w:color="auto"/>
            </w:tcBorders>
            <w:shd w:val="clear" w:color="auto" w:fill="FFFFFF"/>
            <w:vAlign w:val="center"/>
            <w:hideMark/>
          </w:tcPr>
          <w:p w14:paraId="604A4549"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50E268"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60A5DEF"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6C295D5" w14:textId="77777777" w:rsidR="002C302B" w:rsidRPr="0019516D" w:rsidRDefault="002C302B" w:rsidP="002C302B">
            <w:pPr>
              <w:rPr>
                <w:sz w:val="18"/>
              </w:rPr>
            </w:pPr>
            <w:r w:rsidRPr="0019516D">
              <w:rPr>
                <w:sz w:val="18"/>
              </w:rPr>
              <w:t>kiseon.ryu@lge.com</w:t>
            </w:r>
          </w:p>
        </w:tc>
      </w:tr>
      <w:tr w:rsidR="002C302B" w:rsidRPr="0019516D" w14:paraId="0AC78F2E"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F287D7D" w14:textId="77777777" w:rsidR="002C302B" w:rsidRPr="0019516D" w:rsidRDefault="002C302B" w:rsidP="002C302B">
            <w:r w:rsidRPr="0019516D">
              <w:t>Jinyoung Chun</w:t>
            </w:r>
          </w:p>
        </w:tc>
        <w:tc>
          <w:tcPr>
            <w:tcW w:w="1208" w:type="dxa"/>
            <w:vMerge/>
            <w:tcBorders>
              <w:left w:val="single" w:sz="4" w:space="0" w:color="auto"/>
              <w:right w:val="single" w:sz="4" w:space="0" w:color="auto"/>
            </w:tcBorders>
            <w:shd w:val="clear" w:color="auto" w:fill="FFFFFF"/>
            <w:vAlign w:val="center"/>
            <w:hideMark/>
          </w:tcPr>
          <w:p w14:paraId="7F632A61"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5DC2C0"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050ECD"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159A26" w14:textId="77777777" w:rsidR="002C302B" w:rsidRPr="0019516D" w:rsidRDefault="002C302B" w:rsidP="002C302B">
            <w:pPr>
              <w:rPr>
                <w:sz w:val="18"/>
              </w:rPr>
            </w:pPr>
            <w:r w:rsidRPr="0019516D">
              <w:rPr>
                <w:sz w:val="18"/>
              </w:rPr>
              <w:t>jiny.chun@lge.com</w:t>
            </w:r>
          </w:p>
        </w:tc>
      </w:tr>
      <w:tr w:rsidR="002C302B" w:rsidRPr="0019516D" w14:paraId="13150181"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24CC965A" w14:textId="77777777" w:rsidR="002C302B" w:rsidRPr="0019516D" w:rsidRDefault="002C302B" w:rsidP="002C302B">
            <w:r w:rsidRPr="0019516D">
              <w:t>Jinsoo Choi</w:t>
            </w:r>
          </w:p>
        </w:tc>
        <w:tc>
          <w:tcPr>
            <w:tcW w:w="1208" w:type="dxa"/>
            <w:vMerge/>
            <w:tcBorders>
              <w:left w:val="single" w:sz="4" w:space="0" w:color="auto"/>
              <w:right w:val="single" w:sz="4" w:space="0" w:color="auto"/>
            </w:tcBorders>
            <w:shd w:val="clear" w:color="auto" w:fill="FFFFFF"/>
            <w:vAlign w:val="center"/>
            <w:hideMark/>
          </w:tcPr>
          <w:p w14:paraId="57B0CED7"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4FBE745"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E421C0"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0EF9ADD" w14:textId="77777777" w:rsidR="002C302B" w:rsidRPr="0019516D" w:rsidRDefault="002C302B" w:rsidP="002C302B">
            <w:pPr>
              <w:rPr>
                <w:sz w:val="18"/>
              </w:rPr>
            </w:pPr>
            <w:r w:rsidRPr="0019516D">
              <w:rPr>
                <w:sz w:val="18"/>
              </w:rPr>
              <w:t>js.choi@lge.com</w:t>
            </w:r>
          </w:p>
        </w:tc>
      </w:tr>
      <w:tr w:rsidR="002C302B" w:rsidRPr="0019516D" w14:paraId="2B021590"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27E776F3" w14:textId="77777777" w:rsidR="002C302B" w:rsidRPr="0019516D" w:rsidRDefault="002C302B" w:rsidP="002C302B">
            <w:r w:rsidRPr="0019516D">
              <w:t>Jeongki Kim</w:t>
            </w:r>
          </w:p>
        </w:tc>
        <w:tc>
          <w:tcPr>
            <w:tcW w:w="1208" w:type="dxa"/>
            <w:vMerge/>
            <w:tcBorders>
              <w:left w:val="single" w:sz="4" w:space="0" w:color="auto"/>
              <w:right w:val="single" w:sz="4" w:space="0" w:color="auto"/>
            </w:tcBorders>
            <w:shd w:val="clear" w:color="auto" w:fill="FFFFFF"/>
            <w:vAlign w:val="center"/>
            <w:hideMark/>
          </w:tcPr>
          <w:p w14:paraId="75CB0DE2"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E08D7E"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6A0CDF4"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09BF70" w14:textId="77777777" w:rsidR="002C302B" w:rsidRPr="0019516D" w:rsidRDefault="002C302B" w:rsidP="002C302B">
            <w:pPr>
              <w:rPr>
                <w:sz w:val="18"/>
              </w:rPr>
            </w:pPr>
            <w:r w:rsidRPr="0019516D">
              <w:rPr>
                <w:sz w:val="18"/>
              </w:rPr>
              <w:t xml:space="preserve">jeongki.kim@lge.com </w:t>
            </w:r>
          </w:p>
        </w:tc>
      </w:tr>
      <w:tr w:rsidR="002C302B" w:rsidRPr="0019516D" w14:paraId="59FEE37B"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A02020B" w14:textId="77777777" w:rsidR="002C302B" w:rsidRPr="0019516D" w:rsidRDefault="002C302B" w:rsidP="002C302B">
            <w:r w:rsidRPr="0019516D">
              <w:t>Dongguk Lim</w:t>
            </w:r>
          </w:p>
        </w:tc>
        <w:tc>
          <w:tcPr>
            <w:tcW w:w="1208" w:type="dxa"/>
            <w:vMerge/>
            <w:tcBorders>
              <w:left w:val="single" w:sz="4" w:space="0" w:color="auto"/>
              <w:right w:val="single" w:sz="4" w:space="0" w:color="auto"/>
            </w:tcBorders>
            <w:shd w:val="clear" w:color="auto" w:fill="FFFFFF"/>
            <w:vAlign w:val="center"/>
            <w:hideMark/>
          </w:tcPr>
          <w:p w14:paraId="0A15137A"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598DAA0"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4082BE1"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88824F7" w14:textId="77777777" w:rsidR="002C302B" w:rsidRPr="0019516D" w:rsidRDefault="002C302B" w:rsidP="002C302B">
            <w:pPr>
              <w:rPr>
                <w:sz w:val="18"/>
              </w:rPr>
            </w:pPr>
            <w:r w:rsidRPr="0019516D">
              <w:rPr>
                <w:sz w:val="18"/>
              </w:rPr>
              <w:t xml:space="preserve">dongguk.lim@lge.com </w:t>
            </w:r>
          </w:p>
        </w:tc>
      </w:tr>
      <w:tr w:rsidR="002C302B" w:rsidRPr="0019516D" w14:paraId="0F9C229E"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2269D807" w14:textId="77777777" w:rsidR="002C302B" w:rsidRPr="0019516D" w:rsidRDefault="002C302B" w:rsidP="002C302B">
            <w:r w:rsidRPr="0019516D">
              <w:t>Suhwook Kim</w:t>
            </w:r>
          </w:p>
        </w:tc>
        <w:tc>
          <w:tcPr>
            <w:tcW w:w="1208" w:type="dxa"/>
            <w:vMerge/>
            <w:tcBorders>
              <w:left w:val="single" w:sz="4" w:space="0" w:color="auto"/>
              <w:right w:val="single" w:sz="4" w:space="0" w:color="auto"/>
            </w:tcBorders>
            <w:shd w:val="clear" w:color="auto" w:fill="FFFFFF"/>
            <w:vAlign w:val="center"/>
            <w:hideMark/>
          </w:tcPr>
          <w:p w14:paraId="51913F10"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C2D1D55"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9CB1B85"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EBAEC1" w14:textId="77777777" w:rsidR="002C302B" w:rsidRPr="0019516D" w:rsidRDefault="002C302B" w:rsidP="002C302B">
            <w:pPr>
              <w:rPr>
                <w:sz w:val="18"/>
              </w:rPr>
            </w:pPr>
            <w:r w:rsidRPr="0019516D">
              <w:rPr>
                <w:sz w:val="18"/>
              </w:rPr>
              <w:t xml:space="preserve">suhwook.kim@lge.com  </w:t>
            </w:r>
          </w:p>
        </w:tc>
      </w:tr>
      <w:tr w:rsidR="002C302B" w:rsidRPr="0019516D" w14:paraId="295B1616"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3E8CEA7" w14:textId="77777777" w:rsidR="002C302B" w:rsidRPr="0019516D" w:rsidRDefault="002C302B" w:rsidP="002C302B">
            <w:r w:rsidRPr="0019516D">
              <w:t>Eunsung Park</w:t>
            </w:r>
          </w:p>
        </w:tc>
        <w:tc>
          <w:tcPr>
            <w:tcW w:w="1208" w:type="dxa"/>
            <w:vMerge/>
            <w:tcBorders>
              <w:left w:val="single" w:sz="4" w:space="0" w:color="auto"/>
              <w:right w:val="single" w:sz="4" w:space="0" w:color="auto"/>
            </w:tcBorders>
            <w:shd w:val="clear" w:color="auto" w:fill="FFFFFF"/>
            <w:vAlign w:val="center"/>
            <w:hideMark/>
          </w:tcPr>
          <w:p w14:paraId="454CD2E8"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F43DA09"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10573F"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EFECC4" w14:textId="77777777" w:rsidR="002C302B" w:rsidRPr="0019516D" w:rsidRDefault="002C302B" w:rsidP="002C302B">
            <w:pPr>
              <w:rPr>
                <w:sz w:val="18"/>
              </w:rPr>
            </w:pPr>
            <w:r w:rsidRPr="0019516D">
              <w:rPr>
                <w:sz w:val="18"/>
              </w:rPr>
              <w:t xml:space="preserve">esung.park@lge.com </w:t>
            </w:r>
          </w:p>
        </w:tc>
      </w:tr>
      <w:tr w:rsidR="002C302B" w:rsidRPr="0019516D" w14:paraId="248A5454"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266B1FA3" w14:textId="1F03022F" w:rsidR="002C302B" w:rsidRPr="0019516D" w:rsidRDefault="002C302B" w:rsidP="002C302B">
            <w:r w:rsidRPr="0019516D">
              <w:t>Jay</w:t>
            </w:r>
            <w:r>
              <w:t xml:space="preserve">h </w:t>
            </w:r>
            <w:r w:rsidRPr="0019516D">
              <w:t>H</w:t>
            </w:r>
            <w:r>
              <w:t>yunhee</w:t>
            </w:r>
            <w:r w:rsidRPr="0019516D">
              <w:t xml:space="preserve"> Park</w:t>
            </w:r>
          </w:p>
        </w:tc>
        <w:tc>
          <w:tcPr>
            <w:tcW w:w="1208" w:type="dxa"/>
            <w:vMerge/>
            <w:tcBorders>
              <w:left w:val="single" w:sz="4" w:space="0" w:color="auto"/>
              <w:right w:val="single" w:sz="4" w:space="0" w:color="auto"/>
            </w:tcBorders>
            <w:shd w:val="clear" w:color="auto" w:fill="FFFFFF"/>
            <w:vAlign w:val="center"/>
            <w:hideMark/>
          </w:tcPr>
          <w:p w14:paraId="76A97B4A"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EBC63C"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620CB7C" w14:textId="77777777" w:rsidR="002C302B" w:rsidRPr="0019516D" w:rsidRDefault="002C302B" w:rsidP="002C302B">
            <w:pPr>
              <w:rPr>
                <w:sz w:val="20"/>
              </w:rPr>
            </w:pP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32B05CE" w14:textId="77777777" w:rsidR="002C302B" w:rsidRPr="0019516D" w:rsidRDefault="002C302B" w:rsidP="002C302B">
            <w:pPr>
              <w:rPr>
                <w:sz w:val="18"/>
              </w:rPr>
            </w:pPr>
            <w:r w:rsidRPr="0019516D">
              <w:rPr>
                <w:sz w:val="18"/>
              </w:rPr>
              <w:t>Hyunh.park@lge.com</w:t>
            </w:r>
          </w:p>
        </w:tc>
      </w:tr>
      <w:tr w:rsidR="002C302B" w:rsidRPr="0019516D" w14:paraId="5143E273"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9D1DF9A" w14:textId="77777777" w:rsidR="002C302B" w:rsidRPr="0019516D" w:rsidRDefault="002C302B" w:rsidP="002C302B">
            <w:r w:rsidRPr="0019516D">
              <w:t>HanGyu Cho</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337BF38F"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3B7BE8"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0D4DA5"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7688F08" w14:textId="77777777" w:rsidR="002C302B" w:rsidRPr="0019516D" w:rsidRDefault="002C302B" w:rsidP="002C302B">
            <w:pPr>
              <w:rPr>
                <w:sz w:val="18"/>
              </w:rPr>
            </w:pPr>
            <w:r w:rsidRPr="0019516D">
              <w:rPr>
                <w:sz w:val="18"/>
              </w:rPr>
              <w:t>hg.cho@lge.com</w:t>
            </w:r>
          </w:p>
        </w:tc>
      </w:tr>
      <w:tr w:rsidR="002C302B" w:rsidRPr="0019516D" w14:paraId="5F121F6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45326A0" w14:textId="77777777" w:rsidR="002C302B" w:rsidRPr="0019516D" w:rsidRDefault="002C302B" w:rsidP="002C302B">
            <w:r w:rsidRPr="0019516D">
              <w:t xml:space="preserve">Thomas Derham </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FDA196" w14:textId="77777777" w:rsidR="002C302B" w:rsidRPr="0019516D" w:rsidRDefault="002C302B" w:rsidP="002C302B">
            <w:pPr>
              <w:jc w:val="center"/>
            </w:pPr>
            <w:r>
              <w:t>Orange</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12CF30D"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475016D"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7C4AC48" w14:textId="77777777" w:rsidR="002C302B" w:rsidRPr="0019516D" w:rsidRDefault="002C302B" w:rsidP="002C302B">
            <w:pPr>
              <w:rPr>
                <w:sz w:val="18"/>
              </w:rPr>
            </w:pPr>
            <w:r w:rsidRPr="0019516D">
              <w:rPr>
                <w:sz w:val="18"/>
              </w:rPr>
              <w:t>thomas.derham@orange.com</w:t>
            </w:r>
          </w:p>
        </w:tc>
      </w:tr>
      <w:tr w:rsidR="002C302B" w:rsidRPr="0019516D" w14:paraId="296C56EA"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54B4C58" w14:textId="77777777" w:rsidR="002C302B" w:rsidRPr="0019516D" w:rsidRDefault="002C302B" w:rsidP="002C302B">
            <w:r w:rsidRPr="0019516D">
              <w:t>Bo Sun</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44BC9FF7" w14:textId="77777777" w:rsidR="002C302B" w:rsidRPr="0019516D" w:rsidRDefault="002C302B" w:rsidP="002C302B">
            <w:pPr>
              <w:jc w:val="center"/>
            </w:pPr>
            <w:r w:rsidRPr="0019516D">
              <w:t>ZTE</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35191F6" w14:textId="77777777" w:rsidR="002C302B" w:rsidRPr="0019516D" w:rsidRDefault="002C302B" w:rsidP="002C302B">
            <w:r w:rsidRPr="0019516D">
              <w:t>#9 Wuxingduan, Xifeng</w:t>
            </w:r>
            <w:r w:rsidRPr="0019516D">
              <w:br/>
              <w:t xml:space="preserve"> Rd., Xi'an, China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594BEE"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BC2C0D3" w14:textId="7E59AB5A" w:rsidR="002C302B" w:rsidRPr="0019516D" w:rsidRDefault="002C302B" w:rsidP="002C302B">
            <w:pPr>
              <w:rPr>
                <w:sz w:val="18"/>
              </w:rPr>
            </w:pPr>
            <w:r w:rsidRPr="006F4200">
              <w:rPr>
                <w:sz w:val="18"/>
              </w:rPr>
              <w:t>sun.bo1@zte.com.cn</w:t>
            </w:r>
          </w:p>
        </w:tc>
      </w:tr>
      <w:tr w:rsidR="002C302B" w:rsidRPr="0019516D" w14:paraId="620FEE2A"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C4F1704" w14:textId="77777777" w:rsidR="002C302B" w:rsidRPr="0019516D" w:rsidRDefault="002C302B" w:rsidP="002C302B">
            <w:r w:rsidRPr="0019516D">
              <w:t>Kaiying Lv</w:t>
            </w:r>
          </w:p>
        </w:tc>
        <w:tc>
          <w:tcPr>
            <w:tcW w:w="1208" w:type="dxa"/>
            <w:vMerge/>
            <w:tcBorders>
              <w:left w:val="single" w:sz="4" w:space="0" w:color="auto"/>
              <w:right w:val="single" w:sz="4" w:space="0" w:color="auto"/>
            </w:tcBorders>
            <w:shd w:val="clear" w:color="auto" w:fill="FFFFFF"/>
            <w:vAlign w:val="center"/>
            <w:hideMark/>
          </w:tcPr>
          <w:p w14:paraId="4132BD49"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2946246"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18AFF95"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7BBD09" w14:textId="5E893C20" w:rsidR="002C302B" w:rsidRPr="0019516D" w:rsidRDefault="002C302B" w:rsidP="002C302B">
            <w:pPr>
              <w:rPr>
                <w:sz w:val="18"/>
              </w:rPr>
            </w:pPr>
            <w:r w:rsidRPr="006F4200">
              <w:rPr>
                <w:sz w:val="18"/>
              </w:rPr>
              <w:t>lv.kaiying@zte.com.cn</w:t>
            </w:r>
          </w:p>
        </w:tc>
      </w:tr>
      <w:tr w:rsidR="002C302B" w:rsidRPr="0019516D" w14:paraId="2B4B2C4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830B0AE" w14:textId="77777777" w:rsidR="002C302B" w:rsidRPr="0019516D" w:rsidRDefault="002C302B" w:rsidP="002C302B">
            <w:r w:rsidRPr="0019516D">
              <w:t>Yonggang Fang</w:t>
            </w:r>
          </w:p>
        </w:tc>
        <w:tc>
          <w:tcPr>
            <w:tcW w:w="1208" w:type="dxa"/>
            <w:vMerge/>
            <w:tcBorders>
              <w:left w:val="single" w:sz="4" w:space="0" w:color="auto"/>
              <w:right w:val="single" w:sz="4" w:space="0" w:color="auto"/>
            </w:tcBorders>
            <w:shd w:val="clear" w:color="auto" w:fill="FFFFFF"/>
            <w:vAlign w:val="center"/>
            <w:hideMark/>
          </w:tcPr>
          <w:p w14:paraId="1EF6BA83"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A5DE903"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C1057B"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FC4761" w14:textId="60C0B4FE" w:rsidR="002C302B" w:rsidRPr="0019516D" w:rsidRDefault="002C302B" w:rsidP="002C302B">
            <w:pPr>
              <w:rPr>
                <w:sz w:val="18"/>
              </w:rPr>
            </w:pPr>
            <w:r w:rsidRPr="006F4200">
              <w:rPr>
                <w:sz w:val="18"/>
              </w:rPr>
              <w:t>yfang@ztetx.com</w:t>
            </w:r>
          </w:p>
        </w:tc>
      </w:tr>
      <w:tr w:rsidR="002C302B" w:rsidRPr="0019516D" w14:paraId="555914B2"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DEE8A0A" w14:textId="77777777" w:rsidR="002C302B" w:rsidRPr="0019516D" w:rsidRDefault="002C302B" w:rsidP="002C302B">
            <w:r w:rsidRPr="0019516D">
              <w:t>Ke Yao</w:t>
            </w:r>
          </w:p>
        </w:tc>
        <w:tc>
          <w:tcPr>
            <w:tcW w:w="1208" w:type="dxa"/>
            <w:vMerge/>
            <w:tcBorders>
              <w:left w:val="single" w:sz="4" w:space="0" w:color="auto"/>
              <w:right w:val="single" w:sz="4" w:space="0" w:color="auto"/>
            </w:tcBorders>
            <w:shd w:val="clear" w:color="auto" w:fill="FFFFFF"/>
            <w:vAlign w:val="center"/>
            <w:hideMark/>
          </w:tcPr>
          <w:p w14:paraId="43329134"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F93D34"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ADA80A"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21471A8" w14:textId="154C4B63" w:rsidR="002C302B" w:rsidRPr="0019516D" w:rsidRDefault="002C302B" w:rsidP="002C302B">
            <w:pPr>
              <w:rPr>
                <w:sz w:val="18"/>
              </w:rPr>
            </w:pPr>
            <w:r w:rsidRPr="006F4200">
              <w:rPr>
                <w:sz w:val="18"/>
              </w:rPr>
              <w:t>yao.ke5@zte.com.cn</w:t>
            </w:r>
          </w:p>
        </w:tc>
      </w:tr>
      <w:tr w:rsidR="002C302B" w:rsidRPr="0019516D" w14:paraId="326A6AB9"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57BC243" w14:textId="77777777" w:rsidR="002C302B" w:rsidRPr="0019516D" w:rsidRDefault="002C302B" w:rsidP="002C302B">
            <w:r w:rsidRPr="0019516D">
              <w:t>Weimin Xing</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07D856C4"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1854930" w14:textId="77777777" w:rsidR="002C302B" w:rsidRPr="0019516D" w:rsidRDefault="002C302B" w:rsidP="002C302B">
            <w:r w:rsidRPr="0019516D">
              <w:t>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15581D1"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861FE6E" w14:textId="0FB6DAD1" w:rsidR="002C302B" w:rsidRPr="0019516D" w:rsidRDefault="002C302B" w:rsidP="002C302B">
            <w:pPr>
              <w:rPr>
                <w:sz w:val="18"/>
              </w:rPr>
            </w:pPr>
            <w:r w:rsidRPr="006F4200">
              <w:rPr>
                <w:sz w:val="18"/>
              </w:rPr>
              <w:t>xing.weimin@zte.com.cn</w:t>
            </w:r>
          </w:p>
        </w:tc>
      </w:tr>
      <w:tr w:rsidR="002C302B" w:rsidRPr="0019516D" w14:paraId="1A3C2A19"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78D0DDB" w14:textId="77777777" w:rsidR="002C302B" w:rsidRPr="0019516D" w:rsidRDefault="002C302B" w:rsidP="002C302B">
            <w:r w:rsidRPr="0019516D">
              <w:t xml:space="preserve">Brian Hart </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39594B72" w14:textId="77777777" w:rsidR="002C302B" w:rsidRPr="0019516D" w:rsidRDefault="002C302B" w:rsidP="002C302B">
            <w:pPr>
              <w:jc w:val="center"/>
            </w:pPr>
            <w:r w:rsidRPr="0019516D">
              <w:t>Cisco</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B039CB" w14:textId="77777777" w:rsidR="002C302B" w:rsidRPr="0019516D" w:rsidRDefault="002C302B" w:rsidP="002C302B">
            <w:r w:rsidRPr="0019516D">
              <w:t>170 W Tasman Dr, San Jose, CA 95134</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0A5F15E"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298E13" w14:textId="7D83A5C9" w:rsidR="002C302B" w:rsidRPr="0019516D" w:rsidRDefault="002C302B" w:rsidP="002C302B">
            <w:pPr>
              <w:rPr>
                <w:sz w:val="18"/>
              </w:rPr>
            </w:pPr>
            <w:r w:rsidRPr="006F4200">
              <w:rPr>
                <w:sz w:val="18"/>
              </w:rPr>
              <w:t>brianh@cisco.com</w:t>
            </w:r>
          </w:p>
        </w:tc>
      </w:tr>
      <w:tr w:rsidR="002C302B" w:rsidRPr="0019516D" w14:paraId="455F83B4"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127C798" w14:textId="77777777" w:rsidR="002C302B" w:rsidRPr="0019516D" w:rsidRDefault="002C302B" w:rsidP="002C302B">
            <w:r w:rsidRPr="0019516D">
              <w:t>Pooya Monajemi</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3E20C2C6"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DCF462"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C980DE4" w14:textId="77777777" w:rsidR="002C302B" w:rsidRPr="0019516D" w:rsidRDefault="002C302B" w:rsidP="002C302B">
            <w:pPr>
              <w:rPr>
                <w:sz w:val="20"/>
              </w:rPr>
            </w:pPr>
            <w:r w:rsidRPr="0019516D">
              <w:rPr>
                <w:sz w:val="20"/>
              </w:rPr>
              <w:t>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059F02B" w14:textId="38CC295A" w:rsidR="002C302B" w:rsidRPr="0019516D" w:rsidRDefault="002C302B" w:rsidP="002C302B">
            <w:pPr>
              <w:rPr>
                <w:sz w:val="18"/>
              </w:rPr>
            </w:pPr>
            <w:r w:rsidRPr="006F4200">
              <w:rPr>
                <w:sz w:val="18"/>
              </w:rPr>
              <w:t>pmonajem@cisco.com</w:t>
            </w:r>
          </w:p>
        </w:tc>
      </w:tr>
      <w:tr w:rsidR="002C302B" w:rsidRPr="0019516D" w14:paraId="5E1A8A6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C4C6162" w14:textId="77777777" w:rsidR="002C302B" w:rsidRPr="0019516D" w:rsidRDefault="002C302B" w:rsidP="002C302B">
            <w:r w:rsidRPr="0019516D">
              <w:t>Fei Tong</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1940FA5E" w14:textId="77777777" w:rsidR="002C302B" w:rsidRPr="0019516D" w:rsidRDefault="002C302B" w:rsidP="002C302B">
            <w:pPr>
              <w:jc w:val="center"/>
            </w:pPr>
            <w:r w:rsidRPr="0019516D">
              <w:t>Samsung</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D1B519" w14:textId="77777777" w:rsidR="002C302B" w:rsidRPr="0019516D" w:rsidRDefault="002C302B" w:rsidP="002C302B">
            <w:r w:rsidRPr="0019516D">
              <w:t xml:space="preserve">Innovation Park, </w:t>
            </w:r>
            <w:r w:rsidRPr="0019516D">
              <w:br/>
              <w:t xml:space="preserve">Cambridge CB4 0DS   (U.K.)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41D6ED3" w14:textId="77777777" w:rsidR="002C302B" w:rsidRPr="0019516D" w:rsidRDefault="002C302B" w:rsidP="002C302B">
            <w:pPr>
              <w:rPr>
                <w:sz w:val="20"/>
              </w:rPr>
            </w:pPr>
            <w:r w:rsidRPr="0019516D">
              <w:rPr>
                <w:sz w:val="20"/>
              </w:rPr>
              <w:t>+44 1223 434633</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831807A" w14:textId="77777777" w:rsidR="002C302B" w:rsidRPr="0019516D" w:rsidRDefault="002C302B" w:rsidP="002C302B">
            <w:pPr>
              <w:rPr>
                <w:sz w:val="18"/>
              </w:rPr>
            </w:pPr>
            <w:r w:rsidRPr="0019516D">
              <w:rPr>
                <w:sz w:val="18"/>
              </w:rPr>
              <w:t>f.tong@samsung.com</w:t>
            </w:r>
          </w:p>
        </w:tc>
      </w:tr>
      <w:tr w:rsidR="002C302B" w:rsidRPr="0019516D" w14:paraId="02CEFD0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B3C9990" w14:textId="77777777" w:rsidR="002C302B" w:rsidRPr="0019516D" w:rsidRDefault="002C302B" w:rsidP="002C302B">
            <w:r w:rsidRPr="0019516D">
              <w:t>Hyunjeong Kang</w:t>
            </w:r>
          </w:p>
        </w:tc>
        <w:tc>
          <w:tcPr>
            <w:tcW w:w="1208" w:type="dxa"/>
            <w:vMerge/>
            <w:tcBorders>
              <w:left w:val="single" w:sz="4" w:space="0" w:color="auto"/>
              <w:right w:val="single" w:sz="4" w:space="0" w:color="auto"/>
            </w:tcBorders>
            <w:shd w:val="clear" w:color="auto" w:fill="FFFFFF"/>
            <w:vAlign w:val="center"/>
            <w:hideMark/>
          </w:tcPr>
          <w:p w14:paraId="1EDC04BA"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9AE1E1F" w14:textId="77777777" w:rsidR="002C302B" w:rsidRPr="0019516D" w:rsidRDefault="002C302B" w:rsidP="002C302B">
            <w:r w:rsidRPr="0019516D">
              <w:t>Maetan 3-dong; Yongtong-Gu</w:t>
            </w:r>
            <w:r w:rsidRPr="0019516D">
              <w:br/>
              <w:t>Suwon; South Korea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7C68133" w14:textId="77777777" w:rsidR="002C302B" w:rsidRPr="0019516D" w:rsidRDefault="002C302B" w:rsidP="002C302B">
            <w:pPr>
              <w:rPr>
                <w:sz w:val="20"/>
              </w:rPr>
            </w:pPr>
            <w:r w:rsidRPr="0019516D">
              <w:rPr>
                <w:sz w:val="20"/>
              </w:rPr>
              <w:t>+82-31-279-9028</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55757C6" w14:textId="77777777" w:rsidR="002C302B" w:rsidRPr="0019516D" w:rsidRDefault="002C302B" w:rsidP="002C302B">
            <w:pPr>
              <w:rPr>
                <w:sz w:val="18"/>
              </w:rPr>
            </w:pPr>
            <w:r w:rsidRPr="0019516D">
              <w:rPr>
                <w:sz w:val="18"/>
              </w:rPr>
              <w:t>hyunjeong.kang@samsung.com</w:t>
            </w:r>
          </w:p>
        </w:tc>
      </w:tr>
      <w:tr w:rsidR="002C302B" w:rsidRPr="0019516D" w14:paraId="5DE0700E"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9CDD4ED" w14:textId="77777777" w:rsidR="002C302B" w:rsidRPr="0019516D" w:rsidRDefault="002C302B" w:rsidP="002C302B">
            <w:r w:rsidRPr="0019516D">
              <w:t>Kaushik Josiam</w:t>
            </w:r>
          </w:p>
        </w:tc>
        <w:tc>
          <w:tcPr>
            <w:tcW w:w="1208" w:type="dxa"/>
            <w:vMerge/>
            <w:tcBorders>
              <w:left w:val="single" w:sz="4" w:space="0" w:color="auto"/>
              <w:right w:val="single" w:sz="4" w:space="0" w:color="auto"/>
            </w:tcBorders>
            <w:shd w:val="clear" w:color="auto" w:fill="FFFFFF"/>
            <w:vAlign w:val="center"/>
            <w:hideMark/>
          </w:tcPr>
          <w:p w14:paraId="486E6AB5"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006DBB" w14:textId="77777777" w:rsidR="002C302B" w:rsidRPr="0019516D" w:rsidRDefault="002C302B" w:rsidP="002C302B">
            <w:r w:rsidRPr="0019516D">
              <w:t xml:space="preserve">1301, E. Lookout Dr, </w:t>
            </w:r>
            <w:r w:rsidRPr="0019516D">
              <w:br/>
              <w:t>Richardson TX 75070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7E7FD0" w14:textId="77777777" w:rsidR="002C302B" w:rsidRPr="0019516D" w:rsidRDefault="002C302B" w:rsidP="002C302B">
            <w:pPr>
              <w:rPr>
                <w:sz w:val="20"/>
              </w:rPr>
            </w:pPr>
            <w:r w:rsidRPr="0019516D">
              <w:rPr>
                <w:sz w:val="20"/>
              </w:rPr>
              <w:t>(972) 761 7437</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FA4972" w14:textId="77777777" w:rsidR="002C302B" w:rsidRPr="0019516D" w:rsidRDefault="002C302B" w:rsidP="002C302B">
            <w:pPr>
              <w:rPr>
                <w:sz w:val="18"/>
              </w:rPr>
            </w:pPr>
            <w:r w:rsidRPr="0019516D">
              <w:rPr>
                <w:sz w:val="18"/>
              </w:rPr>
              <w:t>k.josiam@samsung.com</w:t>
            </w:r>
          </w:p>
        </w:tc>
      </w:tr>
      <w:tr w:rsidR="002C302B" w:rsidRPr="0019516D" w14:paraId="7A6E29F1"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637BA88" w14:textId="77777777" w:rsidR="002C302B" w:rsidRPr="0019516D" w:rsidRDefault="002C302B" w:rsidP="002C302B">
            <w:r w:rsidRPr="0019516D">
              <w:t>Mark Rison</w:t>
            </w:r>
          </w:p>
        </w:tc>
        <w:tc>
          <w:tcPr>
            <w:tcW w:w="1208" w:type="dxa"/>
            <w:vMerge/>
            <w:tcBorders>
              <w:left w:val="single" w:sz="4" w:space="0" w:color="auto"/>
              <w:right w:val="single" w:sz="4" w:space="0" w:color="auto"/>
            </w:tcBorders>
            <w:shd w:val="clear" w:color="auto" w:fill="FFFFFF"/>
            <w:vAlign w:val="center"/>
            <w:hideMark/>
          </w:tcPr>
          <w:p w14:paraId="22FBA709"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43BD84" w14:textId="77777777" w:rsidR="002C302B" w:rsidRPr="0019516D" w:rsidRDefault="002C302B" w:rsidP="002C302B">
            <w:r w:rsidRPr="0019516D">
              <w:t xml:space="preserve">Innovation Park, </w:t>
            </w:r>
            <w:r w:rsidRPr="0019516D">
              <w:br/>
              <w:t xml:space="preserve">Cambridge CB4 0DS   (U.K.)   </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0CA4219" w14:textId="77777777" w:rsidR="002C302B" w:rsidRPr="0019516D" w:rsidRDefault="002C302B" w:rsidP="002C302B">
            <w:pPr>
              <w:rPr>
                <w:sz w:val="20"/>
              </w:rPr>
            </w:pPr>
            <w:r w:rsidRPr="0019516D">
              <w:rPr>
                <w:sz w:val="20"/>
              </w:rPr>
              <w:t>+44 1223  434600</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A56AE6B" w14:textId="77777777" w:rsidR="002C302B" w:rsidRPr="0019516D" w:rsidRDefault="002C302B" w:rsidP="002C302B">
            <w:pPr>
              <w:rPr>
                <w:sz w:val="18"/>
              </w:rPr>
            </w:pPr>
            <w:r w:rsidRPr="0019516D">
              <w:rPr>
                <w:sz w:val="18"/>
              </w:rPr>
              <w:t>m.rison@samsung.com</w:t>
            </w:r>
          </w:p>
        </w:tc>
      </w:tr>
      <w:tr w:rsidR="002C302B" w:rsidRPr="0019516D" w14:paraId="0B2645C0"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F4BF20B" w14:textId="77777777" w:rsidR="002C302B" w:rsidRPr="0019516D" w:rsidRDefault="002C302B" w:rsidP="002C302B">
            <w:r w:rsidRPr="0019516D">
              <w:t>Rakesh Taori</w:t>
            </w:r>
          </w:p>
        </w:tc>
        <w:tc>
          <w:tcPr>
            <w:tcW w:w="1208" w:type="dxa"/>
            <w:vMerge/>
            <w:tcBorders>
              <w:left w:val="single" w:sz="4" w:space="0" w:color="auto"/>
              <w:right w:val="single" w:sz="4" w:space="0" w:color="auto"/>
            </w:tcBorders>
            <w:shd w:val="clear" w:color="auto" w:fill="FFFFFF"/>
            <w:vAlign w:val="center"/>
            <w:hideMark/>
          </w:tcPr>
          <w:p w14:paraId="4F9174A0"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A33F5DE" w14:textId="77777777" w:rsidR="002C302B" w:rsidRPr="0019516D" w:rsidRDefault="002C302B" w:rsidP="002C302B">
            <w:r w:rsidRPr="0019516D">
              <w:t xml:space="preserve">1301, E. Lookout Dr, </w:t>
            </w:r>
            <w:r w:rsidRPr="0019516D">
              <w:br/>
              <w:t>Richardson TX 75070</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66C1406" w14:textId="77777777" w:rsidR="002C302B" w:rsidRPr="0019516D" w:rsidRDefault="002C302B" w:rsidP="002C302B">
            <w:pPr>
              <w:rPr>
                <w:sz w:val="20"/>
              </w:rPr>
            </w:pPr>
            <w:r w:rsidRPr="0019516D">
              <w:rPr>
                <w:sz w:val="20"/>
              </w:rPr>
              <w:t>(972) 761 7470</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4903DF" w14:textId="77777777" w:rsidR="002C302B" w:rsidRPr="0019516D" w:rsidRDefault="002C302B" w:rsidP="002C302B">
            <w:pPr>
              <w:rPr>
                <w:sz w:val="18"/>
              </w:rPr>
            </w:pPr>
            <w:r w:rsidRPr="0019516D">
              <w:rPr>
                <w:sz w:val="18"/>
              </w:rPr>
              <w:t>rakesh.taori@samsung.com</w:t>
            </w:r>
          </w:p>
        </w:tc>
      </w:tr>
      <w:tr w:rsidR="002C302B" w:rsidRPr="0019516D" w14:paraId="088BB2F9"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564E9204" w14:textId="77777777" w:rsidR="002C302B" w:rsidRPr="0019516D" w:rsidRDefault="002C302B" w:rsidP="002C302B">
            <w:r w:rsidRPr="0019516D">
              <w:t>Sanghyun Chang</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1F44974B"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6CEB0B" w14:textId="77777777" w:rsidR="002C302B" w:rsidRPr="0019516D" w:rsidRDefault="002C302B" w:rsidP="002C302B">
            <w:r w:rsidRPr="0019516D">
              <w:t>Maetan 3-dong; Yongtong-Gu</w:t>
            </w:r>
            <w:r w:rsidRPr="0019516D">
              <w:br/>
              <w:t>Suwon; South Korea</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E81D3D2" w14:textId="77777777" w:rsidR="002C302B" w:rsidRPr="0019516D" w:rsidRDefault="002C302B" w:rsidP="002C302B">
            <w:pPr>
              <w:rPr>
                <w:sz w:val="20"/>
              </w:rPr>
            </w:pPr>
            <w:r w:rsidRPr="0019516D">
              <w:rPr>
                <w:sz w:val="20"/>
              </w:rPr>
              <w:t>+82-10-8864-1751</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5A7FC6D" w14:textId="77777777" w:rsidR="002C302B" w:rsidRPr="0019516D" w:rsidRDefault="002C302B" w:rsidP="002C302B">
            <w:pPr>
              <w:rPr>
                <w:sz w:val="18"/>
              </w:rPr>
            </w:pPr>
            <w:r w:rsidRPr="0019516D">
              <w:rPr>
                <w:sz w:val="18"/>
              </w:rPr>
              <w:t>s29.chang@samsung.com</w:t>
            </w:r>
          </w:p>
        </w:tc>
      </w:tr>
      <w:tr w:rsidR="002C302B" w:rsidRPr="0019516D" w14:paraId="56D04478"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725DB7F8" w14:textId="77777777" w:rsidR="002C302B" w:rsidRPr="0019516D" w:rsidRDefault="002C302B" w:rsidP="002C302B">
            <w:r w:rsidRPr="0019516D">
              <w:t>Yasushi Takatori</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1067AA2B" w14:textId="77777777" w:rsidR="002C302B" w:rsidRPr="0019516D" w:rsidRDefault="002C302B" w:rsidP="002C302B">
            <w:pPr>
              <w:jc w:val="center"/>
            </w:pPr>
            <w:r w:rsidRPr="0019516D">
              <w:t>NTT</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3F7FDDF" w14:textId="77777777" w:rsidR="002C302B" w:rsidRPr="0019516D" w:rsidRDefault="002C302B" w:rsidP="002C302B">
            <w:r w:rsidRPr="0019516D">
              <w:t>1-1 Hikari-no-oka, Yokosuka, Kanagawa 239-0847 Japan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BD35471" w14:textId="77777777" w:rsidR="002C302B" w:rsidRPr="0019516D" w:rsidRDefault="002C302B" w:rsidP="002C302B">
            <w:pPr>
              <w:rPr>
                <w:sz w:val="20"/>
              </w:rPr>
            </w:pPr>
            <w:r w:rsidRPr="0019516D">
              <w:rPr>
                <w:sz w:val="20"/>
              </w:rPr>
              <w:t>+81 46 859 3135 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5B336A" w14:textId="77777777" w:rsidR="002C302B" w:rsidRPr="0019516D" w:rsidRDefault="002C302B" w:rsidP="002C302B">
            <w:pPr>
              <w:rPr>
                <w:sz w:val="18"/>
              </w:rPr>
            </w:pPr>
            <w:r w:rsidRPr="0019516D">
              <w:rPr>
                <w:sz w:val="18"/>
              </w:rPr>
              <w:t>takatori.yasushi@lab.ntt.co.jp</w:t>
            </w:r>
          </w:p>
        </w:tc>
      </w:tr>
      <w:tr w:rsidR="002C302B" w:rsidRPr="0019516D" w14:paraId="7C562E40"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0EDF9D11" w14:textId="77777777" w:rsidR="002C302B" w:rsidRPr="0019516D" w:rsidRDefault="002C302B" w:rsidP="002C302B">
            <w:r w:rsidRPr="0019516D">
              <w:t>Yasuhiko Inoue</w:t>
            </w:r>
          </w:p>
        </w:tc>
        <w:tc>
          <w:tcPr>
            <w:tcW w:w="1208" w:type="dxa"/>
            <w:vMerge/>
            <w:tcBorders>
              <w:left w:val="single" w:sz="4" w:space="0" w:color="auto"/>
              <w:right w:val="single" w:sz="4" w:space="0" w:color="auto"/>
            </w:tcBorders>
            <w:shd w:val="clear" w:color="auto" w:fill="FFFFFF"/>
            <w:vAlign w:val="center"/>
            <w:hideMark/>
          </w:tcPr>
          <w:p w14:paraId="3399571D"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AFC762"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E80B7E5" w14:textId="77777777" w:rsidR="002C302B" w:rsidRPr="0019516D" w:rsidRDefault="002C302B" w:rsidP="002C302B">
            <w:pPr>
              <w:rPr>
                <w:sz w:val="20"/>
              </w:rPr>
            </w:pPr>
            <w:r w:rsidRPr="0019516D">
              <w:rPr>
                <w:sz w:val="20"/>
              </w:rPr>
              <w:t>+81 46 859 5097 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B1B95FF" w14:textId="77777777" w:rsidR="002C302B" w:rsidRPr="0019516D" w:rsidRDefault="002C302B" w:rsidP="002C302B">
            <w:pPr>
              <w:rPr>
                <w:sz w:val="18"/>
              </w:rPr>
            </w:pPr>
            <w:r w:rsidRPr="0019516D">
              <w:rPr>
                <w:sz w:val="18"/>
              </w:rPr>
              <w:t>inoue.yasuhiko@lab.ntt.co.jp</w:t>
            </w:r>
          </w:p>
        </w:tc>
      </w:tr>
      <w:tr w:rsidR="002C302B" w:rsidRPr="0019516D" w14:paraId="1EF78DE4"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1394C8E" w14:textId="77777777" w:rsidR="002C302B" w:rsidRPr="0019516D" w:rsidRDefault="002C302B" w:rsidP="002C302B">
            <w:r w:rsidRPr="0019516D">
              <w:t>Shoko Shinohara</w:t>
            </w:r>
          </w:p>
        </w:tc>
        <w:tc>
          <w:tcPr>
            <w:tcW w:w="1208" w:type="dxa"/>
            <w:vMerge/>
            <w:tcBorders>
              <w:left w:val="single" w:sz="4" w:space="0" w:color="auto"/>
              <w:right w:val="single" w:sz="4" w:space="0" w:color="auto"/>
            </w:tcBorders>
            <w:shd w:val="clear" w:color="auto" w:fill="FFFFFF"/>
            <w:vAlign w:val="center"/>
            <w:hideMark/>
          </w:tcPr>
          <w:p w14:paraId="5E3AAE70"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C42EA23"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E1D0652" w14:textId="77777777" w:rsidR="002C302B" w:rsidRPr="0019516D" w:rsidRDefault="002C302B" w:rsidP="002C302B">
            <w:pPr>
              <w:rPr>
                <w:sz w:val="20"/>
              </w:rPr>
            </w:pPr>
            <w:r w:rsidRPr="0019516D">
              <w:rPr>
                <w:sz w:val="20"/>
              </w:rPr>
              <w:t>+81 46 859 5107</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A886E2D" w14:textId="77777777" w:rsidR="002C302B" w:rsidRPr="0019516D" w:rsidRDefault="002C302B" w:rsidP="002C302B">
            <w:pPr>
              <w:rPr>
                <w:sz w:val="18"/>
              </w:rPr>
            </w:pPr>
            <w:r w:rsidRPr="0019516D">
              <w:rPr>
                <w:sz w:val="18"/>
              </w:rPr>
              <w:t>Shinohara.shoko@lab.ntt.co.jp</w:t>
            </w:r>
          </w:p>
        </w:tc>
      </w:tr>
      <w:tr w:rsidR="002C302B" w:rsidRPr="0019516D" w14:paraId="0823EA52"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A0B19A1" w14:textId="77777777" w:rsidR="002C302B" w:rsidRPr="0019516D" w:rsidRDefault="002C302B" w:rsidP="002C302B">
            <w:r w:rsidRPr="0019516D">
              <w:t>Yusuke Asai</w:t>
            </w:r>
          </w:p>
        </w:tc>
        <w:tc>
          <w:tcPr>
            <w:tcW w:w="1208" w:type="dxa"/>
            <w:vMerge/>
            <w:tcBorders>
              <w:left w:val="single" w:sz="4" w:space="0" w:color="auto"/>
              <w:right w:val="single" w:sz="4" w:space="0" w:color="auto"/>
            </w:tcBorders>
            <w:shd w:val="clear" w:color="auto" w:fill="FFFFFF"/>
            <w:vAlign w:val="center"/>
            <w:hideMark/>
          </w:tcPr>
          <w:p w14:paraId="36E2F900"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C7741BA"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215669" w14:textId="77777777" w:rsidR="002C302B" w:rsidRPr="0019516D" w:rsidRDefault="002C302B" w:rsidP="002C302B">
            <w:pPr>
              <w:rPr>
                <w:sz w:val="20"/>
              </w:rPr>
            </w:pPr>
            <w:r w:rsidRPr="0019516D">
              <w:rPr>
                <w:sz w:val="20"/>
              </w:rPr>
              <w:t> +81 46 859 3494</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7FCCBD2" w14:textId="77777777" w:rsidR="002C302B" w:rsidRPr="0019516D" w:rsidRDefault="002C302B" w:rsidP="002C302B">
            <w:pPr>
              <w:rPr>
                <w:sz w:val="18"/>
              </w:rPr>
            </w:pPr>
            <w:r w:rsidRPr="0019516D">
              <w:rPr>
                <w:sz w:val="18"/>
              </w:rPr>
              <w:t>asai.yusuke@lab.ntt.co.jp</w:t>
            </w:r>
          </w:p>
        </w:tc>
      </w:tr>
      <w:tr w:rsidR="002C302B" w:rsidRPr="0019516D" w14:paraId="6B6BB475"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64E0F3A6" w14:textId="77777777" w:rsidR="002C302B" w:rsidRPr="0019516D" w:rsidRDefault="002C302B" w:rsidP="002C302B">
            <w:r w:rsidRPr="0019516D">
              <w:lastRenderedPageBreak/>
              <w:t>Koichi Ishihara</w:t>
            </w:r>
          </w:p>
        </w:tc>
        <w:tc>
          <w:tcPr>
            <w:tcW w:w="1208" w:type="dxa"/>
            <w:vMerge/>
            <w:tcBorders>
              <w:left w:val="single" w:sz="4" w:space="0" w:color="auto"/>
              <w:right w:val="single" w:sz="4" w:space="0" w:color="auto"/>
            </w:tcBorders>
            <w:shd w:val="clear" w:color="auto" w:fill="FFFFFF"/>
            <w:vAlign w:val="center"/>
            <w:hideMark/>
          </w:tcPr>
          <w:p w14:paraId="24F0196C"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0C1037"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BD6C880" w14:textId="77777777" w:rsidR="002C302B" w:rsidRPr="0019516D" w:rsidRDefault="002C302B" w:rsidP="002C302B">
            <w:pPr>
              <w:rPr>
                <w:sz w:val="20"/>
              </w:rPr>
            </w:pPr>
            <w:r w:rsidRPr="0019516D">
              <w:rPr>
                <w:sz w:val="20"/>
              </w:rPr>
              <w:t>+81 46 859 4233 </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D6AB04" w14:textId="77777777" w:rsidR="002C302B" w:rsidRPr="0019516D" w:rsidRDefault="002C302B" w:rsidP="002C302B">
            <w:pPr>
              <w:rPr>
                <w:sz w:val="18"/>
              </w:rPr>
            </w:pPr>
            <w:r w:rsidRPr="0019516D">
              <w:rPr>
                <w:sz w:val="18"/>
              </w:rPr>
              <w:t>ishihara.koichi@lab.ntt.co.jp</w:t>
            </w:r>
          </w:p>
        </w:tc>
      </w:tr>
      <w:tr w:rsidR="002C302B" w:rsidRPr="0019516D" w14:paraId="1F63169D"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1DF6DDF3" w14:textId="77777777" w:rsidR="002C302B" w:rsidRPr="0019516D" w:rsidRDefault="002C302B" w:rsidP="002C302B">
            <w:r w:rsidRPr="0019516D">
              <w:t>Junichi Iwatani</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22AD670E" w14:textId="77777777" w:rsidR="002C302B" w:rsidRPr="0019516D" w:rsidRDefault="002C302B" w:rsidP="002C302B">
            <w:pPr>
              <w:jc w:val="center"/>
            </w:pP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1574B44" w14:textId="77777777" w:rsidR="002C302B" w:rsidRPr="0019516D" w:rsidRDefault="002C302B" w:rsidP="002C302B"/>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CEF5EF9" w14:textId="77777777" w:rsidR="002C302B" w:rsidRPr="0019516D" w:rsidRDefault="002C302B" w:rsidP="002C302B">
            <w:pPr>
              <w:rPr>
                <w:sz w:val="20"/>
              </w:rPr>
            </w:pPr>
            <w:r w:rsidRPr="0019516D">
              <w:rPr>
                <w:sz w:val="20"/>
              </w:rPr>
              <w:t> +81 46 859 4222</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1B4641" w14:textId="77777777" w:rsidR="002C302B" w:rsidRPr="0019516D" w:rsidRDefault="002C302B" w:rsidP="002C302B">
            <w:pPr>
              <w:rPr>
                <w:sz w:val="18"/>
              </w:rPr>
            </w:pPr>
            <w:r w:rsidRPr="0019516D">
              <w:rPr>
                <w:sz w:val="18"/>
              </w:rPr>
              <w:t>Iwatani.junichi@lab.ntt.co.jp</w:t>
            </w:r>
          </w:p>
        </w:tc>
      </w:tr>
      <w:tr w:rsidR="002C302B" w:rsidRPr="0019516D" w14:paraId="0FC0B3F3" w14:textId="77777777" w:rsidTr="006F4200">
        <w:trPr>
          <w:trHeight w:val="144"/>
        </w:trPr>
        <w:tc>
          <w:tcPr>
            <w:tcW w:w="1673" w:type="dxa"/>
            <w:tcBorders>
              <w:top w:val="single" w:sz="8" w:space="0" w:color="000000"/>
              <w:left w:val="single" w:sz="8" w:space="0" w:color="000000"/>
              <w:bottom w:val="single" w:sz="8" w:space="0" w:color="000000"/>
              <w:right w:val="single" w:sz="4" w:space="0" w:color="auto"/>
            </w:tcBorders>
            <w:shd w:val="clear" w:color="auto" w:fill="FFFFFF"/>
            <w:tcMar>
              <w:top w:w="15" w:type="dxa"/>
              <w:left w:w="108" w:type="dxa"/>
              <w:bottom w:w="0" w:type="dxa"/>
              <w:right w:w="108" w:type="dxa"/>
            </w:tcMar>
            <w:vAlign w:val="center"/>
            <w:hideMark/>
          </w:tcPr>
          <w:p w14:paraId="37674733" w14:textId="77777777" w:rsidR="002C302B" w:rsidRPr="0019516D" w:rsidRDefault="002C302B" w:rsidP="002C302B">
            <w:r w:rsidRPr="0019516D">
              <w:t>Akira Yamada</w:t>
            </w:r>
          </w:p>
        </w:tc>
        <w:tc>
          <w:tcPr>
            <w:tcW w:w="12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2331EB" w14:textId="77777777" w:rsidR="002C302B" w:rsidRPr="0019516D" w:rsidRDefault="002C302B" w:rsidP="002C302B">
            <w:pPr>
              <w:jc w:val="center"/>
            </w:pPr>
            <w:r w:rsidRPr="0019516D">
              <w:t>NTT DOCOMO</w:t>
            </w:r>
          </w:p>
        </w:tc>
        <w:tc>
          <w:tcPr>
            <w:tcW w:w="2689" w:type="dxa"/>
            <w:tcBorders>
              <w:top w:val="single" w:sz="8" w:space="0" w:color="000000"/>
              <w:left w:val="single" w:sz="4" w:space="0" w:color="auto"/>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13EB54D" w14:textId="77777777" w:rsidR="002C302B" w:rsidRPr="0019516D" w:rsidRDefault="002C302B" w:rsidP="002C302B">
            <w:r w:rsidRPr="0019516D">
              <w:t>3-6, Hikarinooka, Yokosuka-shi, Kanagawa, 239-8536, Japan</w:t>
            </w:r>
          </w:p>
        </w:tc>
        <w:tc>
          <w:tcPr>
            <w:tcW w:w="135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DBE15E7" w14:textId="77777777" w:rsidR="002C302B" w:rsidRPr="0019516D" w:rsidRDefault="002C302B" w:rsidP="002C302B">
            <w:pPr>
              <w:rPr>
                <w:sz w:val="20"/>
              </w:rPr>
            </w:pPr>
            <w:r w:rsidRPr="0019516D">
              <w:rPr>
                <w:sz w:val="20"/>
              </w:rPr>
              <w:t>+81 46 840  3759</w:t>
            </w:r>
          </w:p>
        </w:tc>
        <w:tc>
          <w:tcPr>
            <w:tcW w:w="24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5B0AF9" w14:textId="77777777" w:rsidR="002C302B" w:rsidRPr="0019516D" w:rsidRDefault="002C302B" w:rsidP="002C302B">
            <w:pPr>
              <w:rPr>
                <w:sz w:val="18"/>
              </w:rPr>
            </w:pPr>
            <w:r w:rsidRPr="0019516D">
              <w:rPr>
                <w:sz w:val="18"/>
              </w:rPr>
              <w:t>yamadaakira@nttdocomo.com</w:t>
            </w:r>
          </w:p>
        </w:tc>
      </w:tr>
      <w:tr w:rsidR="002C302B" w:rsidRPr="0019516D" w14:paraId="3C0F3383" w14:textId="77777777" w:rsidTr="006F4200">
        <w:trPr>
          <w:trHeight w:val="144"/>
        </w:trPr>
        <w:tc>
          <w:tcPr>
            <w:tcW w:w="1673"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EC41B4F" w14:textId="77777777" w:rsidR="002C302B" w:rsidRPr="0019516D" w:rsidRDefault="002C302B" w:rsidP="002C302B">
            <w:r w:rsidRPr="0019516D">
              <w:t>Masahito Mori</w:t>
            </w:r>
          </w:p>
        </w:tc>
        <w:tc>
          <w:tcPr>
            <w:tcW w:w="1208" w:type="dxa"/>
            <w:vMerge w:val="restart"/>
            <w:tcBorders>
              <w:top w:val="single" w:sz="4" w:space="0" w:color="auto"/>
              <w:left w:val="single" w:sz="4" w:space="0" w:color="auto"/>
              <w:right w:val="single" w:sz="4" w:space="0" w:color="auto"/>
            </w:tcBorders>
            <w:shd w:val="clear" w:color="auto" w:fill="FFFFFF"/>
            <w:vAlign w:val="center"/>
            <w:hideMark/>
          </w:tcPr>
          <w:p w14:paraId="7458A214" w14:textId="77777777" w:rsidR="002C302B" w:rsidRPr="0019516D" w:rsidRDefault="002C302B" w:rsidP="002C302B">
            <w:pPr>
              <w:jc w:val="center"/>
            </w:pPr>
            <w:r w:rsidRPr="0019516D">
              <w:t>Sony Corp.</w:t>
            </w:r>
          </w:p>
        </w:tc>
        <w:tc>
          <w:tcPr>
            <w:tcW w:w="2689"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74EC730" w14:textId="77777777" w:rsidR="002C302B" w:rsidRPr="0019516D" w:rsidRDefault="002C302B" w:rsidP="002C302B"/>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43C41E5" w14:textId="77777777" w:rsidR="002C302B" w:rsidRPr="0019516D" w:rsidRDefault="002C302B" w:rsidP="002C302B">
            <w:pPr>
              <w:rPr>
                <w:sz w:val="20"/>
              </w:rPr>
            </w:pP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6B8D6A4" w14:textId="77777777" w:rsidR="002C302B" w:rsidRPr="0019516D" w:rsidRDefault="002C302B" w:rsidP="002C302B">
            <w:pPr>
              <w:rPr>
                <w:sz w:val="18"/>
              </w:rPr>
            </w:pPr>
            <w:r w:rsidRPr="0019516D">
              <w:rPr>
                <w:sz w:val="18"/>
              </w:rPr>
              <w:t>Masahito.Mori@jp.sony.com</w:t>
            </w:r>
          </w:p>
        </w:tc>
      </w:tr>
      <w:tr w:rsidR="002C302B" w:rsidRPr="0019516D" w14:paraId="1BED4661" w14:textId="77777777" w:rsidTr="006F4200">
        <w:trPr>
          <w:trHeight w:val="144"/>
        </w:trPr>
        <w:tc>
          <w:tcPr>
            <w:tcW w:w="1673"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2E37EB94" w14:textId="77777777" w:rsidR="002C302B" w:rsidRPr="0019516D" w:rsidRDefault="002C302B" w:rsidP="002C302B">
            <w:r w:rsidRPr="0019516D">
              <w:t>Yusuke Tanaka</w:t>
            </w:r>
          </w:p>
        </w:tc>
        <w:tc>
          <w:tcPr>
            <w:tcW w:w="1208" w:type="dxa"/>
            <w:vMerge/>
            <w:tcBorders>
              <w:left w:val="single" w:sz="4" w:space="0" w:color="auto"/>
              <w:right w:val="single" w:sz="4" w:space="0" w:color="auto"/>
            </w:tcBorders>
            <w:shd w:val="clear" w:color="auto" w:fill="FFFFFF"/>
            <w:vAlign w:val="center"/>
            <w:hideMark/>
          </w:tcPr>
          <w:p w14:paraId="32554F14" w14:textId="77777777" w:rsidR="002C302B" w:rsidRPr="0019516D" w:rsidRDefault="002C302B" w:rsidP="002C302B">
            <w:pPr>
              <w:jc w:val="center"/>
            </w:pPr>
          </w:p>
        </w:tc>
        <w:tc>
          <w:tcPr>
            <w:tcW w:w="2689"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0DC78298" w14:textId="77777777" w:rsidR="002C302B" w:rsidRPr="0019516D" w:rsidRDefault="002C302B" w:rsidP="002C302B"/>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9E9A9E8" w14:textId="77777777" w:rsidR="002C302B" w:rsidRPr="0019516D" w:rsidRDefault="002C302B" w:rsidP="002C302B">
            <w:pPr>
              <w:rPr>
                <w:sz w:val="20"/>
              </w:rPr>
            </w:pP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5427F4F5" w14:textId="77777777" w:rsidR="002C302B" w:rsidRPr="0019516D" w:rsidRDefault="002C302B" w:rsidP="002C302B">
            <w:pPr>
              <w:rPr>
                <w:sz w:val="18"/>
              </w:rPr>
            </w:pPr>
            <w:r w:rsidRPr="0019516D">
              <w:rPr>
                <w:sz w:val="18"/>
              </w:rPr>
              <w:t>YusukeC.Tanaka@jp.sony.com</w:t>
            </w:r>
          </w:p>
        </w:tc>
      </w:tr>
      <w:tr w:rsidR="002C302B" w:rsidRPr="0019516D" w14:paraId="3968A5B0" w14:textId="77777777" w:rsidTr="006F4200">
        <w:trPr>
          <w:trHeight w:val="144"/>
        </w:trPr>
        <w:tc>
          <w:tcPr>
            <w:tcW w:w="1673"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8B1B5E0" w14:textId="77777777" w:rsidR="002C302B" w:rsidRPr="0019516D" w:rsidRDefault="002C302B" w:rsidP="002C302B">
            <w:r w:rsidRPr="0019516D">
              <w:t>Yuichi Morioka</w:t>
            </w:r>
          </w:p>
        </w:tc>
        <w:tc>
          <w:tcPr>
            <w:tcW w:w="1208" w:type="dxa"/>
            <w:vMerge/>
            <w:tcBorders>
              <w:left w:val="single" w:sz="4" w:space="0" w:color="auto"/>
              <w:right w:val="single" w:sz="4" w:space="0" w:color="auto"/>
            </w:tcBorders>
            <w:shd w:val="clear" w:color="auto" w:fill="FFFFFF"/>
            <w:vAlign w:val="center"/>
            <w:hideMark/>
          </w:tcPr>
          <w:p w14:paraId="549B4CE2" w14:textId="77777777" w:rsidR="002C302B" w:rsidRPr="0019516D" w:rsidRDefault="002C302B" w:rsidP="002C302B">
            <w:pPr>
              <w:jc w:val="center"/>
            </w:pPr>
          </w:p>
        </w:tc>
        <w:tc>
          <w:tcPr>
            <w:tcW w:w="2689"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4E15357" w14:textId="77777777" w:rsidR="002C302B" w:rsidRPr="0019516D" w:rsidRDefault="002C302B" w:rsidP="002C302B"/>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33471742" w14:textId="77777777" w:rsidR="002C302B" w:rsidRPr="0019516D" w:rsidRDefault="002C302B" w:rsidP="002C302B">
            <w:pPr>
              <w:rPr>
                <w:sz w:val="20"/>
              </w:rPr>
            </w:pP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495412F9" w14:textId="77777777" w:rsidR="002C302B" w:rsidRPr="0019516D" w:rsidRDefault="002C302B" w:rsidP="002C302B">
            <w:pPr>
              <w:rPr>
                <w:sz w:val="18"/>
              </w:rPr>
            </w:pPr>
            <w:r w:rsidRPr="0019516D">
              <w:rPr>
                <w:sz w:val="18"/>
              </w:rPr>
              <w:t>Yuichi.Morioka@jp.sony.com</w:t>
            </w:r>
          </w:p>
        </w:tc>
      </w:tr>
      <w:tr w:rsidR="002C302B" w:rsidRPr="0019516D" w14:paraId="5AD0A5F4" w14:textId="77777777" w:rsidTr="006F4200">
        <w:trPr>
          <w:trHeight w:val="144"/>
        </w:trPr>
        <w:tc>
          <w:tcPr>
            <w:tcW w:w="1673"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EA9127F" w14:textId="77777777" w:rsidR="002C302B" w:rsidRPr="0019516D" w:rsidRDefault="002C302B" w:rsidP="002C302B">
            <w:r w:rsidRPr="0019516D">
              <w:t>Kazuyuki Sakoda</w:t>
            </w:r>
          </w:p>
        </w:tc>
        <w:tc>
          <w:tcPr>
            <w:tcW w:w="1208" w:type="dxa"/>
            <w:vMerge/>
            <w:tcBorders>
              <w:left w:val="single" w:sz="4" w:space="0" w:color="auto"/>
              <w:right w:val="single" w:sz="4" w:space="0" w:color="auto"/>
            </w:tcBorders>
            <w:shd w:val="clear" w:color="auto" w:fill="FFFFFF"/>
            <w:vAlign w:val="center"/>
            <w:hideMark/>
          </w:tcPr>
          <w:p w14:paraId="37378FDE" w14:textId="77777777" w:rsidR="002C302B" w:rsidRPr="0019516D" w:rsidRDefault="002C302B" w:rsidP="002C302B">
            <w:pPr>
              <w:jc w:val="center"/>
            </w:pPr>
          </w:p>
        </w:tc>
        <w:tc>
          <w:tcPr>
            <w:tcW w:w="2689"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99709B1" w14:textId="77777777" w:rsidR="002C302B" w:rsidRPr="0019516D" w:rsidRDefault="002C302B" w:rsidP="002C302B"/>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25BC788" w14:textId="77777777" w:rsidR="002C302B" w:rsidRPr="0019516D" w:rsidRDefault="002C302B" w:rsidP="002C302B">
            <w:pPr>
              <w:rPr>
                <w:sz w:val="20"/>
              </w:rPr>
            </w:pP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76028C63" w14:textId="77777777" w:rsidR="002C302B" w:rsidRPr="0019516D" w:rsidRDefault="002C302B" w:rsidP="002C302B">
            <w:pPr>
              <w:rPr>
                <w:sz w:val="18"/>
              </w:rPr>
            </w:pPr>
            <w:r w:rsidRPr="0019516D">
              <w:rPr>
                <w:sz w:val="18"/>
              </w:rPr>
              <w:t>Kazuyuki.Sakoda@am.sony.com</w:t>
            </w:r>
          </w:p>
        </w:tc>
      </w:tr>
      <w:tr w:rsidR="002C302B" w:rsidRPr="0019516D" w14:paraId="11180545" w14:textId="77777777" w:rsidTr="006F4200">
        <w:trPr>
          <w:trHeight w:val="144"/>
        </w:trPr>
        <w:tc>
          <w:tcPr>
            <w:tcW w:w="1673"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17B6260" w14:textId="77777777" w:rsidR="002C302B" w:rsidRPr="0019516D" w:rsidRDefault="002C302B" w:rsidP="002C302B">
            <w:r w:rsidRPr="0019516D">
              <w:t>William Carney</w:t>
            </w:r>
          </w:p>
        </w:tc>
        <w:tc>
          <w:tcPr>
            <w:tcW w:w="1208" w:type="dxa"/>
            <w:vMerge/>
            <w:tcBorders>
              <w:left w:val="single" w:sz="4" w:space="0" w:color="auto"/>
              <w:bottom w:val="single" w:sz="4" w:space="0" w:color="auto"/>
              <w:right w:val="single" w:sz="4" w:space="0" w:color="auto"/>
            </w:tcBorders>
            <w:shd w:val="clear" w:color="auto" w:fill="FFFFFF"/>
            <w:vAlign w:val="center"/>
            <w:hideMark/>
          </w:tcPr>
          <w:p w14:paraId="4579C375" w14:textId="77777777" w:rsidR="002C302B" w:rsidRPr="0019516D" w:rsidRDefault="002C302B" w:rsidP="002C302B">
            <w:pPr>
              <w:jc w:val="center"/>
            </w:pPr>
          </w:p>
        </w:tc>
        <w:tc>
          <w:tcPr>
            <w:tcW w:w="2689"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B4C3D63" w14:textId="77777777" w:rsidR="002C302B" w:rsidRPr="0019516D" w:rsidRDefault="002C302B" w:rsidP="002C302B"/>
        </w:tc>
        <w:tc>
          <w:tcPr>
            <w:tcW w:w="135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66DBEFA8" w14:textId="77777777" w:rsidR="002C302B" w:rsidRPr="0019516D" w:rsidRDefault="002C302B" w:rsidP="002C302B">
            <w:pPr>
              <w:rPr>
                <w:sz w:val="20"/>
              </w:rPr>
            </w:pP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15" w:type="dxa"/>
              <w:left w:w="108" w:type="dxa"/>
              <w:bottom w:w="0" w:type="dxa"/>
              <w:right w:w="108" w:type="dxa"/>
            </w:tcMar>
            <w:vAlign w:val="center"/>
            <w:hideMark/>
          </w:tcPr>
          <w:p w14:paraId="1E85E111" w14:textId="77777777" w:rsidR="002C302B" w:rsidRPr="0019516D" w:rsidRDefault="002C302B" w:rsidP="002C302B">
            <w:pPr>
              <w:rPr>
                <w:sz w:val="18"/>
              </w:rPr>
            </w:pPr>
            <w:r w:rsidRPr="0019516D">
              <w:rPr>
                <w:sz w:val="18"/>
              </w:rPr>
              <w:t>William.Carney@am.sony.com</w:t>
            </w:r>
          </w:p>
        </w:tc>
      </w:tr>
    </w:tbl>
    <w:p w14:paraId="44F59F48" w14:textId="77777777" w:rsidR="007C67E6" w:rsidRDefault="007C67E6">
      <w:pPr>
        <w:pStyle w:val="T1"/>
        <w:spacing w:after="120"/>
        <w:rPr>
          <w:sz w:val="22"/>
        </w:rPr>
      </w:pPr>
    </w:p>
    <w:p w14:paraId="1DEC5B02" w14:textId="77777777" w:rsidR="00F44D0F" w:rsidRDefault="00F44D0F">
      <w:pPr>
        <w:pStyle w:val="T1"/>
        <w:spacing w:after="120"/>
        <w:rPr>
          <w:sz w:val="22"/>
        </w:rPr>
      </w:pPr>
    </w:p>
    <w:p w14:paraId="744C2CF6" w14:textId="77777777" w:rsidR="00A64D7D" w:rsidRDefault="00A64D7D">
      <w:pPr>
        <w:pStyle w:val="T1"/>
        <w:spacing w:after="120"/>
        <w:rPr>
          <w:sz w:val="22"/>
        </w:rPr>
      </w:pPr>
    </w:p>
    <w:p w14:paraId="693B1D81" w14:textId="77777777" w:rsidR="00A64D7D" w:rsidRDefault="00A64D7D">
      <w:pPr>
        <w:pStyle w:val="T1"/>
        <w:spacing w:after="120"/>
        <w:rPr>
          <w:sz w:val="22"/>
        </w:rPr>
      </w:pPr>
    </w:p>
    <w:p w14:paraId="6DEDD8C8" w14:textId="77777777" w:rsidR="00A64D7D" w:rsidRDefault="00A64D7D">
      <w:pPr>
        <w:pStyle w:val="T1"/>
        <w:spacing w:after="120"/>
        <w:rPr>
          <w:sz w:val="22"/>
        </w:rPr>
      </w:pPr>
    </w:p>
    <w:p w14:paraId="4E9E62D7" w14:textId="77777777"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38C47BB3" wp14:editId="64CA59B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6C3C9" w14:textId="77777777" w:rsidR="00870C39" w:rsidRDefault="00870C39">
                            <w:pPr>
                              <w:pStyle w:val="T1"/>
                              <w:spacing w:after="120"/>
                            </w:pPr>
                            <w:r>
                              <w:t>Abstract</w:t>
                            </w:r>
                          </w:p>
                          <w:p w14:paraId="38A1BD6D" w14:textId="77777777" w:rsidR="00870C39" w:rsidRDefault="00870C39" w:rsidP="00EA6B47">
                            <w:pPr>
                              <w:jc w:val="both"/>
                            </w:pPr>
                            <w:r w:rsidRPr="0092467A">
                              <w:t>This document contains a proposal for the TGax draft amendment. It captures the feature requirements outlined in the TGax specification framework document (11-15/0132) in detailed draft text.</w:t>
                            </w:r>
                          </w:p>
                          <w:p w14:paraId="2FECDC69" w14:textId="77777777" w:rsidR="00870C39" w:rsidRDefault="00870C39" w:rsidP="00A8394A">
                            <w:pPr>
                              <w:jc w:val="both"/>
                            </w:pPr>
                          </w:p>
                          <w:p w14:paraId="2CD06B82" w14:textId="77777777" w:rsidR="00870C39" w:rsidRDefault="00870C3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47BB3"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14:paraId="4156C3C9" w14:textId="77777777" w:rsidR="00870C39" w:rsidRDefault="00870C39">
                      <w:pPr>
                        <w:pStyle w:val="T1"/>
                        <w:spacing w:after="120"/>
                      </w:pPr>
                      <w:r>
                        <w:t>Abstract</w:t>
                      </w:r>
                    </w:p>
                    <w:p w14:paraId="38A1BD6D" w14:textId="77777777" w:rsidR="00870C39" w:rsidRDefault="00870C39" w:rsidP="00EA6B47">
                      <w:pPr>
                        <w:jc w:val="both"/>
                      </w:pPr>
                      <w:r w:rsidRPr="0092467A">
                        <w:t>This document contains a proposal for the TGax draft amendment. It captures the feature requirements outlined in the TGax specification framework document (11-15/0132) in detailed draft text.</w:t>
                      </w:r>
                    </w:p>
                    <w:p w14:paraId="2FECDC69" w14:textId="77777777" w:rsidR="00870C39" w:rsidRDefault="00870C39" w:rsidP="00A8394A">
                      <w:pPr>
                        <w:jc w:val="both"/>
                      </w:pPr>
                    </w:p>
                    <w:p w14:paraId="2CD06B82" w14:textId="77777777" w:rsidR="00870C39" w:rsidRDefault="00870C39" w:rsidP="00A8394A">
                      <w:pPr>
                        <w:jc w:val="both"/>
                      </w:pPr>
                    </w:p>
                  </w:txbxContent>
                </v:textbox>
              </v:shape>
            </w:pict>
          </mc:Fallback>
        </mc:AlternateContent>
      </w:r>
    </w:p>
    <w:p w14:paraId="2D42C20D" w14:textId="77777777" w:rsidR="00044F0F" w:rsidRDefault="00CA09B2" w:rsidP="00230E7B">
      <w:pPr>
        <w:pStyle w:val="Heading1"/>
      </w:pPr>
      <w:r w:rsidRPr="00924879">
        <w:br w:type="page"/>
      </w:r>
      <w:r w:rsidR="0092467A">
        <w:lastRenderedPageBreak/>
        <w:t>Preface</w:t>
      </w:r>
    </w:p>
    <w:p w14:paraId="751B2E6F" w14:textId="77777777" w:rsidR="0092467A" w:rsidRPr="0092467A" w:rsidRDefault="0092467A" w:rsidP="0092467A">
      <w:pPr>
        <w:pStyle w:val="Heading2"/>
      </w:pPr>
      <w:r>
        <w:t>Revision history</w:t>
      </w:r>
    </w:p>
    <w:tbl>
      <w:tblPr>
        <w:tblStyle w:val="TableGrid"/>
        <w:tblW w:w="0" w:type="auto"/>
        <w:tblLook w:val="04A0" w:firstRow="1" w:lastRow="0" w:firstColumn="1" w:lastColumn="0" w:noHBand="0" w:noVBand="1"/>
      </w:tblPr>
      <w:tblGrid>
        <w:gridCol w:w="999"/>
        <w:gridCol w:w="2056"/>
        <w:gridCol w:w="6295"/>
      </w:tblGrid>
      <w:tr w:rsidR="00F639BA" w14:paraId="78ADF571" w14:textId="77777777" w:rsidTr="00777608">
        <w:tc>
          <w:tcPr>
            <w:tcW w:w="999" w:type="dxa"/>
          </w:tcPr>
          <w:p w14:paraId="2ED13DA1" w14:textId="77777777" w:rsidR="00F639BA" w:rsidRPr="004E1A97" w:rsidRDefault="00F639BA" w:rsidP="004E1A97">
            <w:pPr>
              <w:pStyle w:val="CellText"/>
              <w:rPr>
                <w:b/>
              </w:rPr>
            </w:pPr>
            <w:r w:rsidRPr="004E1A97">
              <w:rPr>
                <w:b/>
              </w:rPr>
              <w:t>Revision</w:t>
            </w:r>
          </w:p>
        </w:tc>
        <w:tc>
          <w:tcPr>
            <w:tcW w:w="2056" w:type="dxa"/>
          </w:tcPr>
          <w:p w14:paraId="2C361325" w14:textId="77777777" w:rsidR="00F639BA" w:rsidRPr="004E1A97" w:rsidRDefault="00F639BA" w:rsidP="004E1A97">
            <w:pPr>
              <w:pStyle w:val="CellText"/>
              <w:rPr>
                <w:b/>
              </w:rPr>
            </w:pPr>
            <w:r w:rsidRPr="004E1A97">
              <w:rPr>
                <w:b/>
              </w:rPr>
              <w:t>Date</w:t>
            </w:r>
          </w:p>
        </w:tc>
        <w:tc>
          <w:tcPr>
            <w:tcW w:w="6295" w:type="dxa"/>
          </w:tcPr>
          <w:p w14:paraId="31893B20" w14:textId="77777777" w:rsidR="00F639BA" w:rsidRPr="004E1A97" w:rsidRDefault="00F639BA" w:rsidP="004E1A97">
            <w:pPr>
              <w:pStyle w:val="CellText"/>
              <w:rPr>
                <w:b/>
              </w:rPr>
            </w:pPr>
            <w:r w:rsidRPr="004E1A97">
              <w:rPr>
                <w:b/>
              </w:rPr>
              <w:t>Changes</w:t>
            </w:r>
          </w:p>
        </w:tc>
      </w:tr>
      <w:tr w:rsidR="00F639BA" w14:paraId="6AF29A15" w14:textId="77777777" w:rsidTr="00777608">
        <w:tc>
          <w:tcPr>
            <w:tcW w:w="999" w:type="dxa"/>
          </w:tcPr>
          <w:p w14:paraId="44ADE071" w14:textId="77777777" w:rsidR="00F639BA" w:rsidRDefault="00F639BA" w:rsidP="004E1A97">
            <w:pPr>
              <w:pStyle w:val="CellText"/>
            </w:pPr>
            <w:r>
              <w:t>0</w:t>
            </w:r>
          </w:p>
        </w:tc>
        <w:tc>
          <w:tcPr>
            <w:tcW w:w="2056" w:type="dxa"/>
          </w:tcPr>
          <w:p w14:paraId="5D883A92" w14:textId="2E808BDD" w:rsidR="00F639BA" w:rsidRDefault="006F4200" w:rsidP="004E1A97">
            <w:pPr>
              <w:pStyle w:val="CellText"/>
            </w:pPr>
            <w:r>
              <w:t>January 15, 2016</w:t>
            </w:r>
          </w:p>
        </w:tc>
        <w:tc>
          <w:tcPr>
            <w:tcW w:w="6295" w:type="dxa"/>
          </w:tcPr>
          <w:p w14:paraId="4E3BE5FB" w14:textId="3F7AE020" w:rsidR="00F639BA" w:rsidRDefault="006F4200" w:rsidP="004E1A97">
            <w:pPr>
              <w:pStyle w:val="CellText"/>
            </w:pPr>
            <w:r>
              <w:t>Initial draft</w:t>
            </w:r>
          </w:p>
        </w:tc>
      </w:tr>
      <w:tr w:rsidR="004E1A38" w14:paraId="364259F3" w14:textId="77777777" w:rsidTr="00777608">
        <w:tc>
          <w:tcPr>
            <w:tcW w:w="999" w:type="dxa"/>
          </w:tcPr>
          <w:p w14:paraId="78E3B110" w14:textId="77777777" w:rsidR="004E1A38" w:rsidRDefault="004E1A38" w:rsidP="004E1A97">
            <w:pPr>
              <w:pStyle w:val="CellText"/>
            </w:pPr>
          </w:p>
        </w:tc>
        <w:tc>
          <w:tcPr>
            <w:tcW w:w="2056" w:type="dxa"/>
          </w:tcPr>
          <w:p w14:paraId="520CB0EB" w14:textId="77777777" w:rsidR="004E1A38" w:rsidRDefault="004E1A38" w:rsidP="004E1A97">
            <w:pPr>
              <w:pStyle w:val="CellText"/>
            </w:pPr>
          </w:p>
        </w:tc>
        <w:tc>
          <w:tcPr>
            <w:tcW w:w="6295" w:type="dxa"/>
          </w:tcPr>
          <w:p w14:paraId="4BEBF5D2" w14:textId="77777777" w:rsidR="004E1A38" w:rsidRDefault="004E1A38" w:rsidP="004E1A97">
            <w:pPr>
              <w:pStyle w:val="CellText"/>
            </w:pPr>
          </w:p>
        </w:tc>
      </w:tr>
    </w:tbl>
    <w:p w14:paraId="3AC5CD99" w14:textId="77777777" w:rsidR="0092467A" w:rsidRPr="00E34B24" w:rsidRDefault="0092467A" w:rsidP="0092467A">
      <w:pPr>
        <w:pStyle w:val="Heading2"/>
        <w:rPr>
          <w:lang w:val="en-US"/>
        </w:rPr>
      </w:pPr>
      <w:bookmarkStart w:id="1" w:name="_Toc437942463"/>
      <w:r w:rsidRPr="00977AC0">
        <w:rPr>
          <w:lang w:val="en-US"/>
        </w:rPr>
        <w:t>Notation</w:t>
      </w:r>
      <w:bookmarkEnd w:id="1"/>
    </w:p>
    <w:p w14:paraId="516D2C44" w14:textId="77777777" w:rsidR="0092467A" w:rsidRPr="00A53044" w:rsidRDefault="0092467A" w:rsidP="0092467A">
      <w:pPr>
        <w:rPr>
          <w:bCs/>
          <w:lang w:val="en-US"/>
        </w:rPr>
      </w:pPr>
      <w:r>
        <w:rPr>
          <w:bCs/>
          <w:lang w:val="en-US"/>
        </w:rPr>
        <w:t xml:space="preserve">Editing instructions are shown in </w:t>
      </w:r>
      <w:r w:rsidRPr="0018245B">
        <w:rPr>
          <w:rStyle w:val="Bold"/>
        </w:rPr>
        <w:t>bold italic</w:t>
      </w:r>
      <w:r>
        <w:rPr>
          <w:bCs/>
          <w:lang w:val="en-US"/>
        </w:rPr>
        <w:t>.</w:t>
      </w:r>
    </w:p>
    <w:p w14:paraId="644803B1" w14:textId="77777777" w:rsidR="0092467A" w:rsidRPr="00E34B24" w:rsidRDefault="0092467A" w:rsidP="0092467A">
      <w:pPr>
        <w:rPr>
          <w:b/>
          <w:bCs/>
          <w:lang w:val="en-US"/>
        </w:rPr>
      </w:pPr>
    </w:p>
    <w:p w14:paraId="39C29915" w14:textId="77777777" w:rsidR="0092467A" w:rsidRDefault="0092467A" w:rsidP="0092467A">
      <w:pPr>
        <w:rPr>
          <w:bCs/>
          <w:lang w:val="en-US"/>
        </w:rPr>
      </w:pPr>
      <w:r>
        <w:rPr>
          <w:bCs/>
          <w:lang w:val="en-US"/>
        </w:rPr>
        <w:t>Editor’s notes</w:t>
      </w:r>
      <w:r w:rsidRPr="00977AC0">
        <w:rPr>
          <w:bCs/>
          <w:lang w:val="en-US"/>
        </w:rPr>
        <w:t xml:space="preserve"> in </w:t>
      </w:r>
      <w:r w:rsidRPr="00F134C3">
        <w:rPr>
          <w:b/>
          <w:bCs/>
          <w:i/>
          <w:color w:val="FF0000"/>
          <w:lang w:val="en-US"/>
        </w:rPr>
        <w:t>red</w:t>
      </w:r>
      <w:r>
        <w:rPr>
          <w:bCs/>
          <w:lang w:val="en-US"/>
        </w:rPr>
        <w:t xml:space="preserve"> </w:t>
      </w:r>
      <w:r w:rsidRPr="00977AC0">
        <w:rPr>
          <w:b/>
          <w:bCs/>
          <w:i/>
          <w:color w:val="FF0000"/>
          <w:lang w:val="en-US"/>
        </w:rPr>
        <w:t>bold</w:t>
      </w:r>
      <w:r w:rsidRPr="00977AC0">
        <w:rPr>
          <w:bCs/>
          <w:color w:val="FF0000"/>
          <w:lang w:val="en-US"/>
        </w:rPr>
        <w:t xml:space="preserve"> </w:t>
      </w:r>
      <w:r w:rsidRPr="00977AC0">
        <w:rPr>
          <w:b/>
          <w:bCs/>
          <w:i/>
          <w:color w:val="FF0000"/>
          <w:lang w:val="en-US"/>
        </w:rPr>
        <w:t>italics</w:t>
      </w:r>
      <w:r w:rsidRPr="00977AC0">
        <w:rPr>
          <w:bCs/>
          <w:lang w:val="en-US"/>
        </w:rPr>
        <w:t xml:space="preserve"> </w:t>
      </w:r>
      <w:r>
        <w:rPr>
          <w:bCs/>
          <w:lang w:val="en-US"/>
        </w:rPr>
        <w:t xml:space="preserve">are </w:t>
      </w:r>
      <w:r w:rsidRPr="00977AC0">
        <w:rPr>
          <w:bCs/>
          <w:lang w:val="en-US"/>
        </w:rPr>
        <w:t>provide</w:t>
      </w:r>
      <w:r>
        <w:rPr>
          <w:bCs/>
          <w:lang w:val="en-US"/>
        </w:rPr>
        <w:t>d</w:t>
      </w:r>
      <w:r w:rsidRPr="00977AC0">
        <w:rPr>
          <w:bCs/>
          <w:lang w:val="en-US"/>
        </w:rPr>
        <w:t xml:space="preserve"> to aid in drafting the document. For example, missing text or indicating </w:t>
      </w:r>
      <w:r>
        <w:rPr>
          <w:bCs/>
          <w:lang w:val="en-US"/>
        </w:rPr>
        <w:t xml:space="preserve">the </w:t>
      </w:r>
      <w:r w:rsidRPr="00977AC0">
        <w:rPr>
          <w:bCs/>
          <w:lang w:val="en-US"/>
        </w:rPr>
        <w:t>placement of future text.</w:t>
      </w:r>
    </w:p>
    <w:p w14:paraId="7977972A" w14:textId="77777777" w:rsidR="0092467A" w:rsidRDefault="0092467A" w:rsidP="0092467A">
      <w:pPr>
        <w:pStyle w:val="Heading2"/>
        <w:rPr>
          <w:lang w:val="en-US"/>
        </w:rPr>
      </w:pPr>
      <w:bookmarkStart w:id="2" w:name="_Toc437942464"/>
      <w:r>
        <w:rPr>
          <w:lang w:val="en-US"/>
        </w:rPr>
        <w:t>Baseline document</w:t>
      </w:r>
      <w:bookmarkEnd w:id="2"/>
    </w:p>
    <w:p w14:paraId="7BEF0C9B" w14:textId="77777777" w:rsidR="0092467A" w:rsidRDefault="0092467A" w:rsidP="0092467A">
      <w:pPr>
        <w:rPr>
          <w:lang w:val="en-US"/>
        </w:rPr>
      </w:pPr>
      <w:r>
        <w:rPr>
          <w:lang w:val="en-US"/>
        </w:rPr>
        <w:t>This document is written as an amendment to the Draft P802.11-REVmc/D4.00 revision of the 802.11 specification.</w:t>
      </w:r>
    </w:p>
    <w:p w14:paraId="1CC39B4F" w14:textId="77777777" w:rsidR="00F639BA" w:rsidRPr="00F639BA" w:rsidRDefault="0092467A" w:rsidP="0092467A">
      <w:pPr>
        <w:pStyle w:val="Heading1"/>
      </w:pPr>
      <w:r>
        <w:t>Normative references</w:t>
      </w:r>
    </w:p>
    <w:p w14:paraId="1729E910" w14:textId="77777777" w:rsidR="00EA23D6" w:rsidRDefault="00EA23D6" w:rsidP="00EA23D6">
      <w:pPr>
        <w:pStyle w:val="Heading1"/>
      </w:pPr>
      <w:r w:rsidRPr="00EA23D6">
        <w:t>Definitions, acronyms, and abbreviations</w:t>
      </w:r>
    </w:p>
    <w:p w14:paraId="3DDEC99A" w14:textId="77777777" w:rsidR="00EA23D6" w:rsidRDefault="00EA23D6" w:rsidP="00021FBC">
      <w:pPr>
        <w:pStyle w:val="Heading2"/>
        <w:numPr>
          <w:ilvl w:val="1"/>
          <w:numId w:val="7"/>
        </w:numPr>
      </w:pPr>
      <w:r>
        <w:t>Definitions</w:t>
      </w:r>
    </w:p>
    <w:p w14:paraId="26E8FB07" w14:textId="77777777" w:rsidR="00EA23D6" w:rsidRDefault="00EA23D6" w:rsidP="00EA23D6">
      <w:pPr>
        <w:pStyle w:val="Heading2"/>
      </w:pPr>
      <w:r>
        <w:t>Definitions specific to IEEE Std 802.11</w:t>
      </w:r>
    </w:p>
    <w:p w14:paraId="52F30C77" w14:textId="77777777" w:rsidR="00EA23D6" w:rsidRDefault="00EA23D6" w:rsidP="00EA23D6">
      <w:pPr>
        <w:pStyle w:val="Heading2"/>
      </w:pPr>
      <w:r w:rsidRPr="00EA23D6">
        <w:t>Definitions specific to IEEE 802.11 operation in some regulatory domains</w:t>
      </w:r>
    </w:p>
    <w:p w14:paraId="513211AA" w14:textId="77777777" w:rsidR="0089289E" w:rsidRDefault="0089289E" w:rsidP="00EA23D6">
      <w:pPr>
        <w:pStyle w:val="Heading2"/>
      </w:pPr>
      <w:r>
        <w:t>Abbreviations and acronyms</w:t>
      </w:r>
    </w:p>
    <w:p w14:paraId="08DC77D5" w14:textId="77777777" w:rsidR="0092467A" w:rsidRPr="0018245B" w:rsidRDefault="0092467A" w:rsidP="0092467A">
      <w:pPr>
        <w:rPr>
          <w:rStyle w:val="Bold"/>
        </w:rPr>
      </w:pPr>
    </w:p>
    <w:p w14:paraId="0CEDEE63" w14:textId="77777777" w:rsidR="0092467A" w:rsidRPr="0018245B" w:rsidRDefault="0092467A" w:rsidP="0092467A">
      <w:pPr>
        <w:rPr>
          <w:rStyle w:val="Bold"/>
        </w:rPr>
      </w:pPr>
      <w:r w:rsidRPr="0018245B">
        <w:rPr>
          <w:rStyle w:val="Bold"/>
        </w:rPr>
        <w:t>Insert the following acronym definitions:</w:t>
      </w:r>
    </w:p>
    <w:p w14:paraId="1EDF14CC" w14:textId="77777777" w:rsidR="0092467A" w:rsidRPr="0092467A" w:rsidRDefault="0092467A" w:rsidP="0092467A"/>
    <w:p w14:paraId="6F2D9EDD" w14:textId="77777777" w:rsidR="00B13640" w:rsidRDefault="00B13640" w:rsidP="0089289E">
      <w:r>
        <w:t>DL</w:t>
      </w:r>
      <w:r>
        <w:tab/>
      </w:r>
      <w:r w:rsidR="00160619">
        <w:tab/>
      </w:r>
      <w:r>
        <w:t>Dowlink</w:t>
      </w:r>
    </w:p>
    <w:p w14:paraId="44346C70" w14:textId="77777777" w:rsidR="00B96246" w:rsidRDefault="00B96246" w:rsidP="0089289E">
      <w:r>
        <w:t>DL MU</w:t>
      </w:r>
      <w:r>
        <w:tab/>
      </w:r>
      <w:r>
        <w:tab/>
        <w:t>Downlink multi-user</w:t>
      </w:r>
    </w:p>
    <w:p w14:paraId="2A30CABF" w14:textId="77777777" w:rsidR="00B96246" w:rsidRDefault="00B96246" w:rsidP="0089289E">
      <w:r>
        <w:t>HE</w:t>
      </w:r>
      <w:r>
        <w:tab/>
      </w:r>
      <w:r>
        <w:tab/>
        <w:t>High Efficiency</w:t>
      </w:r>
    </w:p>
    <w:p w14:paraId="2CDED4DC" w14:textId="77777777" w:rsidR="00CB2E9D" w:rsidRDefault="00160619" w:rsidP="0089289E">
      <w:r>
        <w:t>OFDMA</w:t>
      </w:r>
      <w:r>
        <w:tab/>
      </w:r>
      <w:r w:rsidRPr="00160619">
        <w:t>Orthogonal Frequency-Division Multiple Access</w:t>
      </w:r>
    </w:p>
    <w:p w14:paraId="7B98BCBB" w14:textId="77777777" w:rsidR="0003628E" w:rsidRDefault="0003628E" w:rsidP="0003628E">
      <w:r>
        <w:t>MU-RTS</w:t>
      </w:r>
      <w:r>
        <w:tab/>
        <w:t>Multi-user request to send</w:t>
      </w:r>
    </w:p>
    <w:p w14:paraId="2D8D56B5" w14:textId="77777777" w:rsidR="00B96246" w:rsidRDefault="00B96246" w:rsidP="0003628E">
      <w:r>
        <w:t>UL</w:t>
      </w:r>
      <w:r>
        <w:tab/>
      </w:r>
      <w:r>
        <w:tab/>
        <w:t>Uplink</w:t>
      </w:r>
    </w:p>
    <w:p w14:paraId="22443280" w14:textId="77777777" w:rsidR="00472D54" w:rsidRDefault="00C06F9E" w:rsidP="00C06F9E">
      <w:pPr>
        <w:pStyle w:val="Heading2"/>
      </w:pPr>
      <w:r w:rsidRPr="00C06F9E">
        <w:lastRenderedPageBreak/>
        <w:t>Abbreviations and acronyms in some regulatory domains</w:t>
      </w:r>
    </w:p>
    <w:p w14:paraId="2D521CB0" w14:textId="77777777" w:rsidR="00C06F9E" w:rsidRDefault="00C06F9E" w:rsidP="00C06F9E">
      <w:pPr>
        <w:pStyle w:val="Heading1"/>
      </w:pPr>
      <w:r>
        <w:t>General description</w:t>
      </w:r>
    </w:p>
    <w:p w14:paraId="42234AA7" w14:textId="77777777" w:rsidR="00C06F9E" w:rsidRDefault="00C06F9E" w:rsidP="00C06F9E">
      <w:pPr>
        <w:pStyle w:val="Heading1"/>
      </w:pPr>
      <w:r>
        <w:t>MAC service definition</w:t>
      </w:r>
    </w:p>
    <w:p w14:paraId="5EF3C3C7" w14:textId="77777777" w:rsidR="00C06F9E" w:rsidRDefault="00C06F9E" w:rsidP="00C06F9E">
      <w:pPr>
        <w:pStyle w:val="Heading1"/>
      </w:pPr>
      <w:r>
        <w:t>Layer management</w:t>
      </w:r>
    </w:p>
    <w:p w14:paraId="1101015B" w14:textId="7D02EE07" w:rsidR="00403E81" w:rsidRDefault="00403E81" w:rsidP="004B08C7">
      <w:pPr>
        <w:pStyle w:val="Heading2"/>
        <w:numPr>
          <w:ilvl w:val="1"/>
          <w:numId w:val="94"/>
        </w:numPr>
      </w:pPr>
      <w:r w:rsidRPr="00403E81">
        <w:t>MLME SAP interface</w:t>
      </w:r>
    </w:p>
    <w:p w14:paraId="7B4DEE6E" w14:textId="561F17A8" w:rsidR="00E71165" w:rsidRDefault="00E71165" w:rsidP="004B08C7">
      <w:pPr>
        <w:pStyle w:val="Heading3"/>
        <w:numPr>
          <w:ilvl w:val="2"/>
          <w:numId w:val="95"/>
        </w:numPr>
      </w:pPr>
      <w:r>
        <w:t>Associate</w:t>
      </w:r>
    </w:p>
    <w:p w14:paraId="77C0E4BF" w14:textId="3109DD3E" w:rsidR="00E71165" w:rsidRDefault="00E71165" w:rsidP="00E71165">
      <w:pPr>
        <w:pStyle w:val="Heading4"/>
        <w:numPr>
          <w:ilvl w:val="3"/>
          <w:numId w:val="92"/>
        </w:numPr>
      </w:pPr>
      <w:r w:rsidRPr="00403E81">
        <w:t>MLME-</w:t>
      </w:r>
      <w:r>
        <w:t>ASSOCIATE</w:t>
      </w:r>
      <w:r w:rsidRPr="00403E81">
        <w:t>.request</w:t>
      </w:r>
    </w:p>
    <w:p w14:paraId="3E147E14" w14:textId="77777777" w:rsidR="00E71165" w:rsidRDefault="00E71165" w:rsidP="00E71165">
      <w:pPr>
        <w:pStyle w:val="Heading5"/>
      </w:pPr>
      <w:r w:rsidRPr="00403E81">
        <w:t>Semantics of the service primitive</w:t>
      </w:r>
    </w:p>
    <w:p w14:paraId="3335A77F" w14:textId="5549E2A6" w:rsidR="00E71165" w:rsidRDefault="00E71165" w:rsidP="00E71165">
      <w:pPr>
        <w:pStyle w:val="EditingInstruction"/>
      </w:pPr>
      <w:r>
        <w:t>Insert the following new paramete</w:t>
      </w:r>
      <w:r w:rsidR="009F470D">
        <w:t>r</w:t>
      </w:r>
      <w:r>
        <w:t xml:space="preserve"> into the primitive:</w:t>
      </w:r>
    </w:p>
    <w:p w14:paraId="2C6791FF" w14:textId="4A24D158" w:rsidR="00E71165" w:rsidRDefault="00E71165" w:rsidP="00E71165">
      <w:pPr>
        <w:pStyle w:val="BodyText"/>
        <w:ind w:left="720"/>
      </w:pPr>
      <w:r>
        <w:t>HE Capabilities</w:t>
      </w:r>
    </w:p>
    <w:p w14:paraId="738896C2" w14:textId="569D0083" w:rsidR="00E71165" w:rsidRDefault="00E71165" w:rsidP="004B08C7">
      <w:pPr>
        <w:pStyle w:val="EditingInstruction"/>
      </w:pPr>
      <w:r>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464B2795"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5F1175BF" w14:textId="77777777" w:rsidR="00E71165" w:rsidRPr="00B256B9" w:rsidRDefault="00E71165" w:rsidP="004C7392">
            <w:pPr>
              <w:pStyle w:val="CellText"/>
              <w:rPr>
                <w:rFonts w:eastAsiaTheme="minorHAnsi"/>
              </w:rPr>
            </w:pPr>
            <w:r w:rsidRPr="00B256B9">
              <w:t>HE Capabilities</w:t>
            </w:r>
          </w:p>
        </w:tc>
        <w:tc>
          <w:tcPr>
            <w:tcW w:w="1776" w:type="dxa"/>
            <w:tcBorders>
              <w:top w:val="single" w:sz="4" w:space="0" w:color="auto"/>
              <w:left w:val="single" w:sz="4" w:space="0" w:color="auto"/>
              <w:bottom w:val="single" w:sz="4" w:space="0" w:color="auto"/>
              <w:right w:val="single" w:sz="4" w:space="0" w:color="auto"/>
            </w:tcBorders>
            <w:hideMark/>
          </w:tcPr>
          <w:p w14:paraId="3BDF0F35" w14:textId="77777777" w:rsidR="00E71165" w:rsidRPr="00B256B9" w:rsidRDefault="00E71165" w:rsidP="004C7392">
            <w:pPr>
              <w:pStyle w:val="CellText"/>
              <w:rPr>
                <w:rFonts w:eastAsiaTheme="minorHAnsi"/>
              </w:rPr>
            </w:pPr>
            <w:r w:rsidRPr="00B256B9">
              <w:t>As defined in frame format HE Operation element.</w:t>
            </w:r>
          </w:p>
        </w:tc>
        <w:tc>
          <w:tcPr>
            <w:tcW w:w="1776" w:type="dxa"/>
            <w:tcBorders>
              <w:top w:val="single" w:sz="4" w:space="0" w:color="auto"/>
              <w:left w:val="single" w:sz="4" w:space="0" w:color="auto"/>
              <w:bottom w:val="single" w:sz="4" w:space="0" w:color="auto"/>
              <w:right w:val="single" w:sz="4" w:space="0" w:color="auto"/>
            </w:tcBorders>
            <w:hideMark/>
          </w:tcPr>
          <w:p w14:paraId="77573087" w14:textId="658B859C" w:rsidR="00E71165" w:rsidRPr="00B256B9" w:rsidRDefault="00E71165" w:rsidP="004C7392">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F23DC">
              <w:t>8.4.2.213</w:t>
            </w:r>
            <w:r>
              <w:fldChar w:fldCharType="end"/>
            </w:r>
            <w:r w:rsidRPr="00B256B9">
              <w:t xml:space="preserve"> (HE Operation element)</w:t>
            </w:r>
          </w:p>
        </w:tc>
        <w:tc>
          <w:tcPr>
            <w:tcW w:w="3964" w:type="dxa"/>
            <w:tcBorders>
              <w:top w:val="single" w:sz="4" w:space="0" w:color="auto"/>
              <w:left w:val="single" w:sz="4" w:space="0" w:color="auto"/>
              <w:bottom w:val="single" w:sz="4" w:space="0" w:color="auto"/>
              <w:right w:val="single" w:sz="4" w:space="0" w:color="auto"/>
            </w:tcBorders>
            <w:hideMark/>
          </w:tcPr>
          <w:p w14:paraId="66EDA7CC"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434DA74D" w14:textId="5903B4F6" w:rsidR="00E71165" w:rsidRDefault="00E71165" w:rsidP="00E71165">
      <w:pPr>
        <w:pStyle w:val="Heading4"/>
        <w:numPr>
          <w:ilvl w:val="3"/>
          <w:numId w:val="92"/>
        </w:numPr>
      </w:pPr>
      <w:r w:rsidRPr="00403E81">
        <w:t>MLME-</w:t>
      </w:r>
      <w:r>
        <w:t>ASSOCIATE</w:t>
      </w:r>
      <w:r w:rsidRPr="00403E81">
        <w:t>.</w:t>
      </w:r>
      <w:r>
        <w:t>confirm</w:t>
      </w:r>
    </w:p>
    <w:p w14:paraId="15180F44" w14:textId="77777777" w:rsidR="00E71165" w:rsidRDefault="00E71165" w:rsidP="00E71165">
      <w:pPr>
        <w:pStyle w:val="Heading5"/>
      </w:pPr>
      <w:r w:rsidRPr="00403E81">
        <w:t>Semantics of the service primitive</w:t>
      </w:r>
    </w:p>
    <w:p w14:paraId="570E5275" w14:textId="7688895D" w:rsidR="00E71165" w:rsidRDefault="00E71165" w:rsidP="00E71165">
      <w:pPr>
        <w:pStyle w:val="EditingInstruction"/>
      </w:pPr>
      <w:r>
        <w:t>Insert the following new parameter into the primitive:</w:t>
      </w:r>
    </w:p>
    <w:p w14:paraId="5B7E3987" w14:textId="3E54C195" w:rsidR="00E71165" w:rsidRDefault="00E71165" w:rsidP="00E71165">
      <w:pPr>
        <w:pStyle w:val="BodyText"/>
        <w:ind w:left="720"/>
      </w:pPr>
      <w:r>
        <w:t>HE Capabilities</w:t>
      </w:r>
    </w:p>
    <w:p w14:paraId="1471E6E2" w14:textId="77777777" w:rsidR="00E71165" w:rsidRDefault="00E71165" w:rsidP="00E71165">
      <w:pPr>
        <w:pStyle w:val="EditingInstruction"/>
      </w:pPr>
      <w:r>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6728F806"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70B322B9" w14:textId="77777777" w:rsidR="00E71165" w:rsidRPr="00B256B9" w:rsidRDefault="00E71165" w:rsidP="004C7392">
            <w:pPr>
              <w:pStyle w:val="CellText"/>
              <w:rPr>
                <w:rFonts w:eastAsiaTheme="minorHAnsi"/>
              </w:rPr>
            </w:pPr>
            <w:r w:rsidRPr="00B256B9">
              <w:t>HE Capabilities</w:t>
            </w:r>
          </w:p>
        </w:tc>
        <w:tc>
          <w:tcPr>
            <w:tcW w:w="1776" w:type="dxa"/>
            <w:tcBorders>
              <w:top w:val="single" w:sz="4" w:space="0" w:color="auto"/>
              <w:left w:val="single" w:sz="4" w:space="0" w:color="auto"/>
              <w:bottom w:val="single" w:sz="4" w:space="0" w:color="auto"/>
              <w:right w:val="single" w:sz="4" w:space="0" w:color="auto"/>
            </w:tcBorders>
            <w:hideMark/>
          </w:tcPr>
          <w:p w14:paraId="2347FD02" w14:textId="77777777" w:rsidR="00E71165" w:rsidRPr="00B256B9" w:rsidRDefault="00E71165" w:rsidP="004C7392">
            <w:pPr>
              <w:pStyle w:val="CellText"/>
              <w:rPr>
                <w:rFonts w:eastAsiaTheme="minorHAnsi"/>
              </w:rPr>
            </w:pPr>
            <w:r w:rsidRPr="00B256B9">
              <w:t>As defined in frame format HE Operation element.</w:t>
            </w:r>
          </w:p>
        </w:tc>
        <w:tc>
          <w:tcPr>
            <w:tcW w:w="1776" w:type="dxa"/>
            <w:tcBorders>
              <w:top w:val="single" w:sz="4" w:space="0" w:color="auto"/>
              <w:left w:val="single" w:sz="4" w:space="0" w:color="auto"/>
              <w:bottom w:val="single" w:sz="4" w:space="0" w:color="auto"/>
              <w:right w:val="single" w:sz="4" w:space="0" w:color="auto"/>
            </w:tcBorders>
            <w:hideMark/>
          </w:tcPr>
          <w:p w14:paraId="1BC1FB7D" w14:textId="77777777" w:rsidR="00E71165" w:rsidRPr="00B256B9" w:rsidRDefault="00E71165" w:rsidP="004C7392">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F23DC">
              <w:t>8.4.2.213</w:t>
            </w:r>
            <w:r>
              <w:fldChar w:fldCharType="end"/>
            </w:r>
            <w:r w:rsidRPr="00B256B9">
              <w:t xml:space="preserve"> (HE Operation element)</w:t>
            </w:r>
          </w:p>
        </w:tc>
        <w:tc>
          <w:tcPr>
            <w:tcW w:w="3964" w:type="dxa"/>
            <w:tcBorders>
              <w:top w:val="single" w:sz="4" w:space="0" w:color="auto"/>
              <w:left w:val="single" w:sz="4" w:space="0" w:color="auto"/>
              <w:bottom w:val="single" w:sz="4" w:space="0" w:color="auto"/>
              <w:right w:val="single" w:sz="4" w:space="0" w:color="auto"/>
            </w:tcBorders>
            <w:hideMark/>
          </w:tcPr>
          <w:p w14:paraId="7BD9A201"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0FE45F97" w14:textId="11E7912B" w:rsidR="00E71165" w:rsidRDefault="00E71165" w:rsidP="00E71165">
      <w:pPr>
        <w:pStyle w:val="Heading3"/>
        <w:numPr>
          <w:ilvl w:val="2"/>
          <w:numId w:val="90"/>
        </w:numPr>
      </w:pPr>
      <w:r>
        <w:t>Reassociate</w:t>
      </w:r>
    </w:p>
    <w:p w14:paraId="4733CAE5" w14:textId="43325FB7" w:rsidR="00E71165" w:rsidRDefault="00E71165" w:rsidP="004B08C7">
      <w:pPr>
        <w:pStyle w:val="Heading4"/>
        <w:numPr>
          <w:ilvl w:val="3"/>
          <w:numId w:val="96"/>
        </w:numPr>
      </w:pPr>
      <w:r w:rsidRPr="00403E81">
        <w:t>MLME-</w:t>
      </w:r>
      <w:r>
        <w:t>REASSOCIATE</w:t>
      </w:r>
      <w:r w:rsidRPr="00403E81">
        <w:t>.request</w:t>
      </w:r>
    </w:p>
    <w:p w14:paraId="28FB7F05" w14:textId="77777777" w:rsidR="00E71165" w:rsidRDefault="00E71165" w:rsidP="004B08C7">
      <w:pPr>
        <w:pStyle w:val="Heading5"/>
        <w:numPr>
          <w:ilvl w:val="4"/>
          <w:numId w:val="97"/>
        </w:numPr>
      </w:pPr>
      <w:r w:rsidRPr="00403E81">
        <w:t>Semantics of the service primitive</w:t>
      </w:r>
    </w:p>
    <w:p w14:paraId="5344B5C3" w14:textId="594560A9" w:rsidR="00E71165" w:rsidRDefault="00E71165" w:rsidP="00E71165">
      <w:pPr>
        <w:pStyle w:val="EditingInstruction"/>
      </w:pPr>
      <w:r>
        <w:t>Insert the following new parameter into the primitive:</w:t>
      </w:r>
    </w:p>
    <w:p w14:paraId="0DFDD69B" w14:textId="603FC44D" w:rsidR="00E71165" w:rsidRDefault="00E71165" w:rsidP="00E71165">
      <w:pPr>
        <w:pStyle w:val="BodyText"/>
        <w:ind w:left="720"/>
      </w:pPr>
      <w:r>
        <w:t>HE Capabilities</w:t>
      </w:r>
    </w:p>
    <w:p w14:paraId="5E1EA6D6" w14:textId="77777777" w:rsidR="00E71165" w:rsidRDefault="00E71165" w:rsidP="00E71165">
      <w:pPr>
        <w:pStyle w:val="EditingInstruction"/>
      </w:pPr>
      <w:r>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27295A43"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58F3583A" w14:textId="77777777" w:rsidR="00E71165" w:rsidRPr="00B256B9" w:rsidRDefault="00E71165" w:rsidP="004C7392">
            <w:pPr>
              <w:pStyle w:val="CellText"/>
              <w:rPr>
                <w:rFonts w:eastAsiaTheme="minorHAnsi"/>
              </w:rPr>
            </w:pPr>
            <w:r w:rsidRPr="00B256B9">
              <w:lastRenderedPageBreak/>
              <w:t>HE Capabilities</w:t>
            </w:r>
          </w:p>
        </w:tc>
        <w:tc>
          <w:tcPr>
            <w:tcW w:w="1776" w:type="dxa"/>
            <w:tcBorders>
              <w:top w:val="single" w:sz="4" w:space="0" w:color="auto"/>
              <w:left w:val="single" w:sz="4" w:space="0" w:color="auto"/>
              <w:bottom w:val="single" w:sz="4" w:space="0" w:color="auto"/>
              <w:right w:val="single" w:sz="4" w:space="0" w:color="auto"/>
            </w:tcBorders>
            <w:hideMark/>
          </w:tcPr>
          <w:p w14:paraId="0A8C85E9" w14:textId="77777777" w:rsidR="00E71165" w:rsidRPr="00B256B9" w:rsidRDefault="00E71165" w:rsidP="004C7392">
            <w:pPr>
              <w:pStyle w:val="CellText"/>
              <w:rPr>
                <w:rFonts w:eastAsiaTheme="minorHAnsi"/>
              </w:rPr>
            </w:pPr>
            <w:r w:rsidRPr="00B256B9">
              <w:t>As defined in frame format HE Operation element.</w:t>
            </w:r>
          </w:p>
        </w:tc>
        <w:tc>
          <w:tcPr>
            <w:tcW w:w="1776" w:type="dxa"/>
            <w:tcBorders>
              <w:top w:val="single" w:sz="4" w:space="0" w:color="auto"/>
              <w:left w:val="single" w:sz="4" w:space="0" w:color="auto"/>
              <w:bottom w:val="single" w:sz="4" w:space="0" w:color="auto"/>
              <w:right w:val="single" w:sz="4" w:space="0" w:color="auto"/>
            </w:tcBorders>
            <w:hideMark/>
          </w:tcPr>
          <w:p w14:paraId="4BF9F125" w14:textId="77777777" w:rsidR="00E71165" w:rsidRPr="00B256B9" w:rsidRDefault="00E71165" w:rsidP="004C7392">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F23DC">
              <w:t>8.4.2.213</w:t>
            </w:r>
            <w:r>
              <w:fldChar w:fldCharType="end"/>
            </w:r>
            <w:r w:rsidRPr="00B256B9">
              <w:t xml:space="preserve"> (HE Operation element)</w:t>
            </w:r>
          </w:p>
        </w:tc>
        <w:tc>
          <w:tcPr>
            <w:tcW w:w="3964" w:type="dxa"/>
            <w:tcBorders>
              <w:top w:val="single" w:sz="4" w:space="0" w:color="auto"/>
              <w:left w:val="single" w:sz="4" w:space="0" w:color="auto"/>
              <w:bottom w:val="single" w:sz="4" w:space="0" w:color="auto"/>
              <w:right w:val="single" w:sz="4" w:space="0" w:color="auto"/>
            </w:tcBorders>
            <w:hideMark/>
          </w:tcPr>
          <w:p w14:paraId="4EA4E671"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787894AD" w14:textId="672E6E11" w:rsidR="00E71165" w:rsidRDefault="00E71165" w:rsidP="00E71165">
      <w:pPr>
        <w:pStyle w:val="Heading4"/>
        <w:numPr>
          <w:ilvl w:val="3"/>
          <w:numId w:val="92"/>
        </w:numPr>
      </w:pPr>
      <w:r w:rsidRPr="00403E81">
        <w:t>MLME-</w:t>
      </w:r>
      <w:r>
        <w:t>REASSOCIATE</w:t>
      </w:r>
      <w:r w:rsidRPr="00403E81">
        <w:t>.</w:t>
      </w:r>
      <w:r>
        <w:t>confirm</w:t>
      </w:r>
    </w:p>
    <w:p w14:paraId="44ECB6F8" w14:textId="77777777" w:rsidR="00E71165" w:rsidRDefault="00E71165" w:rsidP="004B08C7">
      <w:pPr>
        <w:pStyle w:val="Heading5"/>
        <w:numPr>
          <w:ilvl w:val="4"/>
          <w:numId w:val="98"/>
        </w:numPr>
      </w:pPr>
      <w:r w:rsidRPr="00403E81">
        <w:t>Semantics of the service primitive</w:t>
      </w:r>
    </w:p>
    <w:p w14:paraId="48342754" w14:textId="1A9B9854" w:rsidR="00E71165" w:rsidRDefault="00E71165" w:rsidP="00E71165">
      <w:pPr>
        <w:pStyle w:val="EditingInstruction"/>
      </w:pPr>
      <w:r>
        <w:t>Insert the following new parameter into the MLME-START.request primitive:</w:t>
      </w:r>
    </w:p>
    <w:p w14:paraId="13D59630" w14:textId="29D5BEB5" w:rsidR="00E71165" w:rsidRDefault="00E71165" w:rsidP="00E71165">
      <w:pPr>
        <w:pStyle w:val="BodyText"/>
        <w:ind w:left="720"/>
      </w:pPr>
      <w:r>
        <w:t>HE Capabilities</w:t>
      </w:r>
    </w:p>
    <w:p w14:paraId="03EF6CA8" w14:textId="77777777" w:rsidR="00E71165" w:rsidRDefault="00E71165" w:rsidP="00E71165">
      <w:pPr>
        <w:pStyle w:val="EditingInstruction"/>
      </w:pPr>
      <w:r>
        <w:t>Insert the following new entiry to the unnumbered table in this subclause:</w:t>
      </w:r>
    </w:p>
    <w:tbl>
      <w:tblPr>
        <w:tblStyle w:val="TableGrid"/>
        <w:tblW w:w="0" w:type="auto"/>
        <w:tblLook w:val="04A0" w:firstRow="1" w:lastRow="0" w:firstColumn="1" w:lastColumn="0" w:noHBand="0" w:noVBand="1"/>
      </w:tblPr>
      <w:tblGrid>
        <w:gridCol w:w="1834"/>
        <w:gridCol w:w="1776"/>
        <w:gridCol w:w="1776"/>
        <w:gridCol w:w="3964"/>
      </w:tblGrid>
      <w:tr w:rsidR="00E71165" w:rsidRPr="00B256B9" w14:paraId="3798597A" w14:textId="77777777" w:rsidTr="004C7392">
        <w:tc>
          <w:tcPr>
            <w:tcW w:w="1834" w:type="dxa"/>
            <w:tcBorders>
              <w:top w:val="single" w:sz="4" w:space="0" w:color="auto"/>
              <w:left w:val="single" w:sz="4" w:space="0" w:color="auto"/>
              <w:bottom w:val="single" w:sz="4" w:space="0" w:color="auto"/>
              <w:right w:val="single" w:sz="4" w:space="0" w:color="auto"/>
            </w:tcBorders>
            <w:hideMark/>
          </w:tcPr>
          <w:p w14:paraId="13282BDF" w14:textId="77777777" w:rsidR="00E71165" w:rsidRPr="00B256B9" w:rsidRDefault="00E71165" w:rsidP="004C7392">
            <w:pPr>
              <w:pStyle w:val="CellText"/>
              <w:rPr>
                <w:rFonts w:eastAsiaTheme="minorHAnsi"/>
              </w:rPr>
            </w:pPr>
            <w:r w:rsidRPr="00B256B9">
              <w:t>HE Capabilities</w:t>
            </w:r>
          </w:p>
        </w:tc>
        <w:tc>
          <w:tcPr>
            <w:tcW w:w="1776" w:type="dxa"/>
            <w:tcBorders>
              <w:top w:val="single" w:sz="4" w:space="0" w:color="auto"/>
              <w:left w:val="single" w:sz="4" w:space="0" w:color="auto"/>
              <w:bottom w:val="single" w:sz="4" w:space="0" w:color="auto"/>
              <w:right w:val="single" w:sz="4" w:space="0" w:color="auto"/>
            </w:tcBorders>
            <w:hideMark/>
          </w:tcPr>
          <w:p w14:paraId="0727BE64" w14:textId="77777777" w:rsidR="00E71165" w:rsidRPr="00B256B9" w:rsidRDefault="00E71165" w:rsidP="004C7392">
            <w:pPr>
              <w:pStyle w:val="CellText"/>
              <w:rPr>
                <w:rFonts w:eastAsiaTheme="minorHAnsi"/>
              </w:rPr>
            </w:pPr>
            <w:r w:rsidRPr="00B256B9">
              <w:t>As defined in frame format HE Operation element.</w:t>
            </w:r>
          </w:p>
        </w:tc>
        <w:tc>
          <w:tcPr>
            <w:tcW w:w="1776" w:type="dxa"/>
            <w:tcBorders>
              <w:top w:val="single" w:sz="4" w:space="0" w:color="auto"/>
              <w:left w:val="single" w:sz="4" w:space="0" w:color="auto"/>
              <w:bottom w:val="single" w:sz="4" w:space="0" w:color="auto"/>
              <w:right w:val="single" w:sz="4" w:space="0" w:color="auto"/>
            </w:tcBorders>
            <w:hideMark/>
          </w:tcPr>
          <w:p w14:paraId="1ABFB488" w14:textId="77777777" w:rsidR="00E71165" w:rsidRPr="00B256B9" w:rsidRDefault="00E71165" w:rsidP="004C7392">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F23DC">
              <w:t>8.4.2.213</w:t>
            </w:r>
            <w:r>
              <w:fldChar w:fldCharType="end"/>
            </w:r>
            <w:r w:rsidRPr="00B256B9">
              <w:t xml:space="preserve"> (HE Operation element)</w:t>
            </w:r>
          </w:p>
        </w:tc>
        <w:tc>
          <w:tcPr>
            <w:tcW w:w="3964" w:type="dxa"/>
            <w:tcBorders>
              <w:top w:val="single" w:sz="4" w:space="0" w:color="auto"/>
              <w:left w:val="single" w:sz="4" w:space="0" w:color="auto"/>
              <w:bottom w:val="single" w:sz="4" w:space="0" w:color="auto"/>
              <w:right w:val="single" w:sz="4" w:space="0" w:color="auto"/>
            </w:tcBorders>
            <w:hideMark/>
          </w:tcPr>
          <w:p w14:paraId="477D93B5" w14:textId="77777777" w:rsidR="00E71165" w:rsidRPr="00B256B9" w:rsidRDefault="00E71165" w:rsidP="004C7392">
            <w:pPr>
              <w:pStyle w:val="CellText"/>
              <w:rPr>
                <w:rFonts w:eastAsiaTheme="minorHAnsi"/>
              </w:rPr>
            </w:pPr>
            <w:r w:rsidRPr="00B256B9">
              <w:t>Specifies the parameters within the HE Capabilities element that are supported by the MAC entity. The parameter is optionally present if dot11HighEfficiencyOptionImplemented is true; otherwise, this parameter is not present.</w:t>
            </w:r>
          </w:p>
        </w:tc>
      </w:tr>
    </w:tbl>
    <w:p w14:paraId="540EACC0" w14:textId="2C9C0103" w:rsidR="00403E81" w:rsidRDefault="00403E81" w:rsidP="004B08C7">
      <w:pPr>
        <w:pStyle w:val="Heading3"/>
        <w:numPr>
          <w:ilvl w:val="2"/>
          <w:numId w:val="99"/>
        </w:numPr>
      </w:pPr>
      <w:r w:rsidRPr="00403E81">
        <w:t>Start</w:t>
      </w:r>
    </w:p>
    <w:p w14:paraId="156CC4CC" w14:textId="3733FC8D" w:rsidR="00403E81" w:rsidRDefault="00403E81" w:rsidP="004B08C7">
      <w:pPr>
        <w:pStyle w:val="Heading4"/>
        <w:numPr>
          <w:ilvl w:val="3"/>
          <w:numId w:val="100"/>
        </w:numPr>
      </w:pPr>
      <w:r w:rsidRPr="00403E81">
        <w:t>MLME-START.request</w:t>
      </w:r>
    </w:p>
    <w:p w14:paraId="5F8D4440" w14:textId="5DF25D03" w:rsidR="00403E81" w:rsidRDefault="00403E81" w:rsidP="004B08C7">
      <w:pPr>
        <w:pStyle w:val="Heading5"/>
        <w:numPr>
          <w:ilvl w:val="4"/>
          <w:numId w:val="101"/>
        </w:numPr>
      </w:pPr>
      <w:r w:rsidRPr="00403E81">
        <w:t>Semantics of the service primitive</w:t>
      </w:r>
    </w:p>
    <w:p w14:paraId="1886E201" w14:textId="23ED33A2" w:rsidR="00403E81" w:rsidRDefault="00403E81" w:rsidP="00403E81">
      <w:pPr>
        <w:pStyle w:val="EditingInstruction"/>
      </w:pPr>
      <w:r>
        <w:t>Insert the following new parameters into the MLME-START.request primitive:</w:t>
      </w:r>
    </w:p>
    <w:p w14:paraId="4FEB6172" w14:textId="77777777" w:rsidR="00403E81" w:rsidRDefault="00403E81" w:rsidP="004B08C7">
      <w:pPr>
        <w:pStyle w:val="BodyText"/>
        <w:ind w:left="720"/>
      </w:pPr>
      <w:r>
        <w:t>HE Capbilities</w:t>
      </w:r>
    </w:p>
    <w:p w14:paraId="14061FAB" w14:textId="77777777" w:rsidR="00403E81" w:rsidRDefault="00403E81" w:rsidP="004B08C7">
      <w:pPr>
        <w:pStyle w:val="BodyText"/>
        <w:ind w:left="720"/>
      </w:pPr>
      <w:r>
        <w:t>HE Operation</w:t>
      </w:r>
    </w:p>
    <w:p w14:paraId="220D07FB" w14:textId="127F66D0" w:rsidR="00403E81" w:rsidRDefault="00403E81" w:rsidP="00403E81">
      <w:pPr>
        <w:pStyle w:val="EditingInstruction"/>
      </w:pPr>
      <w:r>
        <w:t>Insert the following new entires to the unnumbered table in th</w:t>
      </w:r>
      <w:r w:rsidR="00E71165">
        <w:t>is subclause</w:t>
      </w:r>
      <w:r>
        <w:t>:</w:t>
      </w:r>
    </w:p>
    <w:tbl>
      <w:tblPr>
        <w:tblStyle w:val="TableGrid"/>
        <w:tblW w:w="0" w:type="auto"/>
        <w:tblLook w:val="04A0" w:firstRow="1" w:lastRow="0" w:firstColumn="1" w:lastColumn="0" w:noHBand="0" w:noVBand="1"/>
      </w:tblPr>
      <w:tblGrid>
        <w:gridCol w:w="1805"/>
        <w:gridCol w:w="1806"/>
        <w:gridCol w:w="1806"/>
        <w:gridCol w:w="3933"/>
      </w:tblGrid>
      <w:tr w:rsidR="00403E81" w:rsidRPr="00B256B9" w14:paraId="629B37DD" w14:textId="77777777" w:rsidTr="004C7392">
        <w:tc>
          <w:tcPr>
            <w:tcW w:w="2394" w:type="dxa"/>
            <w:tcBorders>
              <w:top w:val="single" w:sz="4" w:space="0" w:color="auto"/>
              <w:left w:val="single" w:sz="4" w:space="0" w:color="auto"/>
              <w:bottom w:val="single" w:sz="4" w:space="0" w:color="auto"/>
              <w:right w:val="single" w:sz="4" w:space="0" w:color="auto"/>
            </w:tcBorders>
            <w:hideMark/>
          </w:tcPr>
          <w:p w14:paraId="53189DE4" w14:textId="77777777" w:rsidR="00403E81" w:rsidRPr="00403E81" w:rsidRDefault="00403E81" w:rsidP="004B08C7">
            <w:pPr>
              <w:pStyle w:val="CellText"/>
              <w:rPr>
                <w:rFonts w:eastAsiaTheme="minorHAnsi"/>
                <w:b/>
              </w:rPr>
            </w:pPr>
            <w:r w:rsidRPr="00403E81">
              <w:rPr>
                <w:b/>
              </w:rPr>
              <w:t>Name</w:t>
            </w:r>
          </w:p>
        </w:tc>
        <w:tc>
          <w:tcPr>
            <w:tcW w:w="2394" w:type="dxa"/>
            <w:tcBorders>
              <w:top w:val="single" w:sz="4" w:space="0" w:color="auto"/>
              <w:left w:val="single" w:sz="4" w:space="0" w:color="auto"/>
              <w:bottom w:val="single" w:sz="4" w:space="0" w:color="auto"/>
              <w:right w:val="single" w:sz="4" w:space="0" w:color="auto"/>
            </w:tcBorders>
            <w:hideMark/>
          </w:tcPr>
          <w:p w14:paraId="726E1F6C" w14:textId="77777777" w:rsidR="00403E81" w:rsidRPr="00403E81" w:rsidRDefault="00403E81" w:rsidP="004B08C7">
            <w:pPr>
              <w:pStyle w:val="CellText"/>
              <w:rPr>
                <w:rFonts w:eastAsiaTheme="minorHAnsi"/>
                <w:b/>
              </w:rPr>
            </w:pPr>
            <w:r w:rsidRPr="00403E81">
              <w:rPr>
                <w:b/>
              </w:rPr>
              <w:t>Type</w:t>
            </w:r>
          </w:p>
        </w:tc>
        <w:tc>
          <w:tcPr>
            <w:tcW w:w="2394" w:type="dxa"/>
            <w:tcBorders>
              <w:top w:val="single" w:sz="4" w:space="0" w:color="auto"/>
              <w:left w:val="single" w:sz="4" w:space="0" w:color="auto"/>
              <w:bottom w:val="single" w:sz="4" w:space="0" w:color="auto"/>
              <w:right w:val="single" w:sz="4" w:space="0" w:color="auto"/>
            </w:tcBorders>
            <w:hideMark/>
          </w:tcPr>
          <w:p w14:paraId="05B86C26" w14:textId="77777777" w:rsidR="00403E81" w:rsidRPr="00403E81" w:rsidRDefault="00403E81" w:rsidP="004B08C7">
            <w:pPr>
              <w:pStyle w:val="CellText"/>
              <w:rPr>
                <w:rFonts w:eastAsiaTheme="minorHAnsi"/>
                <w:b/>
              </w:rPr>
            </w:pPr>
            <w:r w:rsidRPr="00403E81">
              <w:rPr>
                <w:b/>
              </w:rPr>
              <w:t>Valid Range</w:t>
            </w:r>
          </w:p>
        </w:tc>
        <w:tc>
          <w:tcPr>
            <w:tcW w:w="4536" w:type="dxa"/>
            <w:tcBorders>
              <w:top w:val="single" w:sz="4" w:space="0" w:color="auto"/>
              <w:left w:val="single" w:sz="4" w:space="0" w:color="auto"/>
              <w:bottom w:val="single" w:sz="4" w:space="0" w:color="auto"/>
              <w:right w:val="single" w:sz="4" w:space="0" w:color="auto"/>
            </w:tcBorders>
            <w:hideMark/>
          </w:tcPr>
          <w:p w14:paraId="0F198F4D" w14:textId="77777777" w:rsidR="00403E81" w:rsidRPr="00403E81" w:rsidRDefault="00403E81" w:rsidP="004B08C7">
            <w:pPr>
              <w:pStyle w:val="CellText"/>
              <w:rPr>
                <w:rFonts w:eastAsiaTheme="minorHAnsi"/>
                <w:b/>
              </w:rPr>
            </w:pPr>
            <w:r w:rsidRPr="00403E81">
              <w:rPr>
                <w:b/>
              </w:rPr>
              <w:t>Description</w:t>
            </w:r>
          </w:p>
        </w:tc>
      </w:tr>
      <w:tr w:rsidR="00403E81" w:rsidRPr="00B256B9" w14:paraId="3F522335" w14:textId="77777777" w:rsidTr="004C7392">
        <w:tc>
          <w:tcPr>
            <w:tcW w:w="2394" w:type="dxa"/>
            <w:tcBorders>
              <w:top w:val="single" w:sz="4" w:space="0" w:color="auto"/>
              <w:left w:val="single" w:sz="4" w:space="0" w:color="auto"/>
              <w:bottom w:val="single" w:sz="4" w:space="0" w:color="auto"/>
              <w:right w:val="single" w:sz="4" w:space="0" w:color="auto"/>
            </w:tcBorders>
            <w:hideMark/>
          </w:tcPr>
          <w:p w14:paraId="77BB10A5" w14:textId="77777777" w:rsidR="00403E81" w:rsidRPr="00B256B9" w:rsidRDefault="00403E81" w:rsidP="004B08C7">
            <w:pPr>
              <w:pStyle w:val="CellText"/>
              <w:rPr>
                <w:rFonts w:eastAsiaTheme="minorHAnsi"/>
              </w:rPr>
            </w:pPr>
            <w:r w:rsidRPr="00B256B9">
              <w:t>HE Capabilities</w:t>
            </w:r>
          </w:p>
        </w:tc>
        <w:tc>
          <w:tcPr>
            <w:tcW w:w="2394" w:type="dxa"/>
            <w:tcBorders>
              <w:top w:val="single" w:sz="4" w:space="0" w:color="auto"/>
              <w:left w:val="single" w:sz="4" w:space="0" w:color="auto"/>
              <w:bottom w:val="single" w:sz="4" w:space="0" w:color="auto"/>
              <w:right w:val="single" w:sz="4" w:space="0" w:color="auto"/>
            </w:tcBorders>
            <w:hideMark/>
          </w:tcPr>
          <w:p w14:paraId="5E7A7157" w14:textId="77777777" w:rsidR="00403E81" w:rsidRPr="00B256B9" w:rsidRDefault="00403E81" w:rsidP="004B08C7">
            <w:pPr>
              <w:pStyle w:val="CellText"/>
              <w:rPr>
                <w:rFonts w:eastAsiaTheme="minorHAnsi"/>
              </w:rPr>
            </w:pPr>
            <w:r w:rsidRPr="00B256B9">
              <w:t>As defined in frame format HE Capabilities element.</w:t>
            </w:r>
          </w:p>
        </w:tc>
        <w:tc>
          <w:tcPr>
            <w:tcW w:w="2394" w:type="dxa"/>
            <w:tcBorders>
              <w:top w:val="single" w:sz="4" w:space="0" w:color="auto"/>
              <w:left w:val="single" w:sz="4" w:space="0" w:color="auto"/>
              <w:bottom w:val="single" w:sz="4" w:space="0" w:color="auto"/>
              <w:right w:val="single" w:sz="4" w:space="0" w:color="auto"/>
            </w:tcBorders>
            <w:hideMark/>
          </w:tcPr>
          <w:p w14:paraId="1A5B09EC" w14:textId="2C8325F3" w:rsidR="00403E81" w:rsidRPr="00B256B9" w:rsidRDefault="00403E81" w:rsidP="004B08C7">
            <w:pPr>
              <w:pStyle w:val="CellText"/>
              <w:rPr>
                <w:rFonts w:eastAsiaTheme="minorHAnsi"/>
              </w:rPr>
            </w:pPr>
            <w:r w:rsidRPr="00B256B9">
              <w:t xml:space="preserve">As defined in </w:t>
            </w:r>
            <w:r>
              <w:fldChar w:fldCharType="begin"/>
            </w:r>
            <w:r>
              <w:instrText xml:space="preserve"> REF _Ref439749761 \r \h </w:instrText>
            </w:r>
            <w:r>
              <w:fldChar w:fldCharType="separate"/>
            </w:r>
            <w:r w:rsidR="004F23DC">
              <w:t>8.4.2.213</w:t>
            </w:r>
            <w:r>
              <w:fldChar w:fldCharType="end"/>
            </w:r>
            <w:r>
              <w:t xml:space="preserve"> </w:t>
            </w:r>
            <w:r w:rsidRPr="00B256B9">
              <w:t>(HE Capabilities element)</w:t>
            </w:r>
          </w:p>
        </w:tc>
        <w:tc>
          <w:tcPr>
            <w:tcW w:w="4536" w:type="dxa"/>
            <w:tcBorders>
              <w:top w:val="single" w:sz="4" w:space="0" w:color="auto"/>
              <w:left w:val="single" w:sz="4" w:space="0" w:color="auto"/>
              <w:bottom w:val="single" w:sz="4" w:space="0" w:color="auto"/>
              <w:right w:val="single" w:sz="4" w:space="0" w:color="auto"/>
            </w:tcBorders>
            <w:hideMark/>
          </w:tcPr>
          <w:p w14:paraId="31986B1E" w14:textId="77777777" w:rsidR="00403E81" w:rsidRPr="00B256B9" w:rsidRDefault="00403E81" w:rsidP="004B08C7">
            <w:pPr>
              <w:pStyle w:val="CellText"/>
              <w:rPr>
                <w:rFonts w:eastAsiaTheme="minorHAnsi"/>
              </w:rPr>
            </w:pPr>
            <w:r w:rsidRPr="00B256B9">
              <w:t>The HE capabilities to be advertised for the BSS. The parameter is present if dot11HighEfficiencyOptionImplemented is true; otherwise, this parameter is not present.</w:t>
            </w:r>
          </w:p>
        </w:tc>
      </w:tr>
      <w:tr w:rsidR="00403E81" w:rsidRPr="00B256B9" w14:paraId="3F6ACCFB" w14:textId="77777777" w:rsidTr="004C7392">
        <w:tc>
          <w:tcPr>
            <w:tcW w:w="2394" w:type="dxa"/>
            <w:tcBorders>
              <w:top w:val="single" w:sz="4" w:space="0" w:color="auto"/>
              <w:left w:val="single" w:sz="4" w:space="0" w:color="auto"/>
              <w:bottom w:val="single" w:sz="4" w:space="0" w:color="auto"/>
              <w:right w:val="single" w:sz="4" w:space="0" w:color="auto"/>
            </w:tcBorders>
            <w:hideMark/>
          </w:tcPr>
          <w:p w14:paraId="4D1D82C4" w14:textId="77777777" w:rsidR="00403E81" w:rsidRPr="00B256B9" w:rsidRDefault="00403E81" w:rsidP="004B08C7">
            <w:pPr>
              <w:pStyle w:val="CellText"/>
              <w:rPr>
                <w:rFonts w:eastAsiaTheme="minorHAnsi"/>
              </w:rPr>
            </w:pPr>
            <w:r w:rsidRPr="00B256B9">
              <w:t>HE Operation</w:t>
            </w:r>
          </w:p>
        </w:tc>
        <w:tc>
          <w:tcPr>
            <w:tcW w:w="2394" w:type="dxa"/>
            <w:tcBorders>
              <w:top w:val="single" w:sz="4" w:space="0" w:color="auto"/>
              <w:left w:val="single" w:sz="4" w:space="0" w:color="auto"/>
              <w:bottom w:val="single" w:sz="4" w:space="0" w:color="auto"/>
              <w:right w:val="single" w:sz="4" w:space="0" w:color="auto"/>
            </w:tcBorders>
            <w:hideMark/>
          </w:tcPr>
          <w:p w14:paraId="002E833B" w14:textId="77777777" w:rsidR="00403E81" w:rsidRPr="00B256B9" w:rsidRDefault="00403E81" w:rsidP="004B08C7">
            <w:pPr>
              <w:pStyle w:val="CellText"/>
              <w:rPr>
                <w:rFonts w:eastAsiaTheme="minorHAnsi"/>
              </w:rPr>
            </w:pPr>
            <w:r w:rsidRPr="00B256B9">
              <w:t>As defined in frame format HE Operation element.</w:t>
            </w:r>
          </w:p>
        </w:tc>
        <w:tc>
          <w:tcPr>
            <w:tcW w:w="2394" w:type="dxa"/>
            <w:tcBorders>
              <w:top w:val="single" w:sz="4" w:space="0" w:color="auto"/>
              <w:left w:val="single" w:sz="4" w:space="0" w:color="auto"/>
              <w:bottom w:val="single" w:sz="4" w:space="0" w:color="auto"/>
              <w:right w:val="single" w:sz="4" w:space="0" w:color="auto"/>
            </w:tcBorders>
            <w:hideMark/>
          </w:tcPr>
          <w:p w14:paraId="136D22BD" w14:textId="126ABF22" w:rsidR="00403E81" w:rsidRPr="00B256B9" w:rsidRDefault="00403E81" w:rsidP="004B08C7">
            <w:pPr>
              <w:pStyle w:val="CellText"/>
              <w:rPr>
                <w:rFonts w:eastAsiaTheme="minorHAnsi"/>
              </w:rPr>
            </w:pPr>
            <w:r w:rsidRPr="00B256B9">
              <w:t xml:space="preserve">As defined in </w:t>
            </w:r>
            <w:r>
              <w:fldChar w:fldCharType="begin"/>
            </w:r>
            <w:r>
              <w:instrText xml:space="preserve"> REF _Ref439749769 \r \h </w:instrText>
            </w:r>
            <w:r>
              <w:fldChar w:fldCharType="separate"/>
            </w:r>
            <w:r w:rsidR="004F23DC">
              <w:t>8.4.2.214</w:t>
            </w:r>
            <w:r>
              <w:fldChar w:fldCharType="end"/>
            </w:r>
            <w:r>
              <w:t xml:space="preserve"> </w:t>
            </w:r>
            <w:r w:rsidRPr="00B256B9">
              <w:t>(HE Operation element)</w:t>
            </w:r>
          </w:p>
        </w:tc>
        <w:tc>
          <w:tcPr>
            <w:tcW w:w="4536" w:type="dxa"/>
            <w:tcBorders>
              <w:top w:val="single" w:sz="4" w:space="0" w:color="auto"/>
              <w:left w:val="single" w:sz="4" w:space="0" w:color="auto"/>
              <w:bottom w:val="single" w:sz="4" w:space="0" w:color="auto"/>
              <w:right w:val="single" w:sz="4" w:space="0" w:color="auto"/>
            </w:tcBorders>
            <w:hideMark/>
          </w:tcPr>
          <w:p w14:paraId="5CDA57E5" w14:textId="77777777" w:rsidR="00403E81" w:rsidRPr="00B256B9" w:rsidRDefault="00403E81" w:rsidP="004B08C7">
            <w:pPr>
              <w:pStyle w:val="CellText"/>
              <w:rPr>
                <w:rFonts w:eastAsiaTheme="minorHAnsi"/>
              </w:rPr>
            </w:pPr>
            <w:r w:rsidRPr="00B256B9">
              <w:t>The additional HE capabilities to be advertised for the BSS. The parameter is present if BSSType = INFRASTRUCTURE and dot11HighEfficiencyOptionImplemented is true; otherwise, this parameter is not present.</w:t>
            </w:r>
          </w:p>
        </w:tc>
      </w:tr>
    </w:tbl>
    <w:p w14:paraId="48AAA4B3" w14:textId="77777777" w:rsidR="00C06F9E" w:rsidRDefault="00C06F9E" w:rsidP="00C06F9E">
      <w:pPr>
        <w:pStyle w:val="Heading1"/>
      </w:pPr>
      <w:r>
        <w:lastRenderedPageBreak/>
        <w:t>PHY service specification</w:t>
      </w:r>
    </w:p>
    <w:p w14:paraId="557D4716" w14:textId="77777777" w:rsidR="00C06F9E" w:rsidRDefault="00C06F9E" w:rsidP="00C06F9E">
      <w:pPr>
        <w:pStyle w:val="Heading1"/>
      </w:pPr>
      <w:r>
        <w:t>Frame formats</w:t>
      </w:r>
    </w:p>
    <w:p w14:paraId="421CEB96" w14:textId="77777777" w:rsidR="0018245B" w:rsidRDefault="0018245B" w:rsidP="0018245B">
      <w:pPr>
        <w:pStyle w:val="Heading2"/>
      </w:pPr>
      <w:r>
        <w:t>General requirements</w:t>
      </w:r>
    </w:p>
    <w:p w14:paraId="6A86B61A" w14:textId="77777777" w:rsidR="0018245B" w:rsidRDefault="0018245B" w:rsidP="0018245B">
      <w:pPr>
        <w:pStyle w:val="Heading2"/>
      </w:pPr>
      <w:r>
        <w:t>MAC frame formats</w:t>
      </w:r>
    </w:p>
    <w:p w14:paraId="4D04F0C4"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51956991"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BFFBBC3"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4CD30ABF" w14:textId="77777777" w:rsidR="002907EE" w:rsidRPr="002907EE" w:rsidRDefault="002907EE" w:rsidP="00021FBC">
      <w:pPr>
        <w:pStyle w:val="ListParagraph"/>
        <w:keepNext/>
        <w:keepLines/>
        <w:numPr>
          <w:ilvl w:val="2"/>
          <w:numId w:val="6"/>
        </w:numPr>
        <w:spacing w:before="240" w:after="60"/>
        <w:contextualSpacing w:val="0"/>
        <w:outlineLvl w:val="2"/>
        <w:rPr>
          <w:rFonts w:ascii="Arial" w:hAnsi="Arial"/>
          <w:b/>
          <w:vanish/>
          <w:sz w:val="24"/>
        </w:rPr>
      </w:pPr>
    </w:p>
    <w:p w14:paraId="5750123C" w14:textId="77777777" w:rsidR="002907EE" w:rsidRPr="002907EE" w:rsidRDefault="002907EE" w:rsidP="00021FBC">
      <w:pPr>
        <w:pStyle w:val="ListParagraph"/>
        <w:keepNext/>
        <w:keepLines/>
        <w:numPr>
          <w:ilvl w:val="2"/>
          <w:numId w:val="6"/>
        </w:numPr>
        <w:spacing w:before="240" w:after="60"/>
        <w:contextualSpacing w:val="0"/>
        <w:outlineLvl w:val="2"/>
        <w:rPr>
          <w:rFonts w:ascii="Arial" w:hAnsi="Arial"/>
          <w:b/>
          <w:vanish/>
          <w:sz w:val="24"/>
        </w:rPr>
      </w:pPr>
    </w:p>
    <w:p w14:paraId="35D86143" w14:textId="77777777" w:rsidR="002907EE" w:rsidRPr="002907EE" w:rsidRDefault="002907EE" w:rsidP="00021FBC">
      <w:pPr>
        <w:pStyle w:val="ListParagraph"/>
        <w:keepNext/>
        <w:keepLines/>
        <w:numPr>
          <w:ilvl w:val="2"/>
          <w:numId w:val="6"/>
        </w:numPr>
        <w:spacing w:before="240" w:after="60"/>
        <w:contextualSpacing w:val="0"/>
        <w:outlineLvl w:val="2"/>
        <w:rPr>
          <w:rFonts w:ascii="Arial" w:hAnsi="Arial"/>
          <w:b/>
          <w:vanish/>
          <w:sz w:val="24"/>
        </w:rPr>
      </w:pPr>
    </w:p>
    <w:p w14:paraId="49181C88" w14:textId="77777777" w:rsidR="00F248D7" w:rsidRDefault="00F248D7" w:rsidP="00021FBC">
      <w:pPr>
        <w:pStyle w:val="Heading3"/>
        <w:numPr>
          <w:ilvl w:val="2"/>
          <w:numId w:val="9"/>
        </w:numPr>
      </w:pPr>
      <w:r>
        <w:t>Frame fields</w:t>
      </w:r>
    </w:p>
    <w:p w14:paraId="3D0B7B67" w14:textId="77777777" w:rsidR="00F3404B" w:rsidRDefault="00F3404B" w:rsidP="00F3404B">
      <w:pPr>
        <w:pStyle w:val="Heading4"/>
      </w:pPr>
      <w:r w:rsidRPr="00F3404B">
        <w:t>Frame Control field</w:t>
      </w:r>
    </w:p>
    <w:p w14:paraId="7C89EAC4" w14:textId="77777777" w:rsidR="00F3404B" w:rsidRDefault="00F3404B" w:rsidP="00021FBC">
      <w:pPr>
        <w:pStyle w:val="Heading5"/>
        <w:numPr>
          <w:ilvl w:val="4"/>
          <w:numId w:val="31"/>
        </w:numPr>
      </w:pPr>
      <w:r w:rsidRPr="00F3404B">
        <w:t>Type and Subtype fields</w:t>
      </w:r>
    </w:p>
    <w:p w14:paraId="73960021" w14:textId="2B69DB27" w:rsidR="009247B1" w:rsidRDefault="005D7E4F" w:rsidP="009247B1">
      <w:pPr>
        <w:pStyle w:val="EditingInstruction"/>
        <w:rPr>
          <w:lang w:val="en-US"/>
        </w:rPr>
      </w:pPr>
      <w:r w:rsidRPr="005D7E4F">
        <w:rPr>
          <w:lang w:val="en-US"/>
        </w:rPr>
        <w:t>Change the row below and insert a new row immediately after it in Table 8-1 as follows</w:t>
      </w:r>
      <w:r w:rsidR="009247B1">
        <w:rPr>
          <w:lang w:val="en-US"/>
        </w:rPr>
        <w:t>:</w:t>
      </w:r>
    </w:p>
    <w:p w14:paraId="18FA972C" w14:textId="77777777" w:rsidR="009247B1" w:rsidRDefault="009247B1" w:rsidP="009247B1">
      <w:pPr>
        <w:pStyle w:val="Caption"/>
        <w:keepNext/>
      </w:pPr>
      <w:r>
        <w:t xml:space="preserve">Table </w:t>
      </w:r>
      <w:r w:rsidR="00B7781F">
        <w:fldChar w:fldCharType="begin"/>
      </w:r>
      <w:r w:rsidR="00B7781F">
        <w:instrText xml:space="preserve"> STYLEREF 1 \s </w:instrText>
      </w:r>
      <w:r w:rsidR="00B7781F">
        <w:fldChar w:fldCharType="separate"/>
      </w:r>
      <w:r w:rsidR="004F23DC">
        <w:rPr>
          <w:noProof/>
        </w:rPr>
        <w:t>8</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w:t>
      </w:r>
      <w:r w:rsidR="00B7781F">
        <w:fldChar w:fldCharType="end"/>
      </w:r>
      <w:r>
        <w:t xml:space="preserve"> - Valid type and subtype combinations</w:t>
      </w:r>
    </w:p>
    <w:tbl>
      <w:tblPr>
        <w:tblStyle w:val="TableGrid"/>
        <w:tblW w:w="0" w:type="auto"/>
        <w:jc w:val="center"/>
        <w:tblLook w:val="04A0" w:firstRow="1" w:lastRow="0" w:firstColumn="1" w:lastColumn="0" w:noHBand="0" w:noVBand="1"/>
      </w:tblPr>
      <w:tblGrid>
        <w:gridCol w:w="1345"/>
        <w:gridCol w:w="1440"/>
        <w:gridCol w:w="2070"/>
        <w:gridCol w:w="2970"/>
      </w:tblGrid>
      <w:tr w:rsidR="009247B1" w14:paraId="5BE0B791" w14:textId="77777777" w:rsidTr="005C03FC">
        <w:trPr>
          <w:jc w:val="center"/>
        </w:trPr>
        <w:tc>
          <w:tcPr>
            <w:tcW w:w="1345" w:type="dxa"/>
          </w:tcPr>
          <w:p w14:paraId="60862D47" w14:textId="77777777" w:rsidR="009247B1" w:rsidRPr="00A94B4E" w:rsidRDefault="009247B1" w:rsidP="005C03FC">
            <w:pPr>
              <w:pStyle w:val="CellText"/>
              <w:jc w:val="center"/>
              <w:rPr>
                <w:b/>
              </w:rPr>
            </w:pPr>
            <w:r w:rsidRPr="00A94B4E">
              <w:rPr>
                <w:b/>
              </w:rPr>
              <w:t>Type value</w:t>
            </w:r>
          </w:p>
          <w:p w14:paraId="1683E2C6" w14:textId="77777777" w:rsidR="009247B1" w:rsidRPr="00A94B4E" w:rsidRDefault="009247B1" w:rsidP="005C03FC">
            <w:pPr>
              <w:pStyle w:val="CellText"/>
              <w:jc w:val="center"/>
              <w:rPr>
                <w:b/>
              </w:rPr>
            </w:pPr>
            <w:r w:rsidRPr="00A94B4E">
              <w:rPr>
                <w:b/>
              </w:rPr>
              <w:t>B3 B2</w:t>
            </w:r>
          </w:p>
        </w:tc>
        <w:tc>
          <w:tcPr>
            <w:tcW w:w="1440" w:type="dxa"/>
          </w:tcPr>
          <w:p w14:paraId="5C9F8192" w14:textId="77777777" w:rsidR="009247B1" w:rsidRPr="00A94B4E" w:rsidRDefault="009247B1" w:rsidP="005C03FC">
            <w:pPr>
              <w:pStyle w:val="CellText"/>
              <w:jc w:val="center"/>
              <w:rPr>
                <w:b/>
              </w:rPr>
            </w:pPr>
            <w:r w:rsidRPr="00A94B4E">
              <w:rPr>
                <w:b/>
              </w:rPr>
              <w:t>Type</w:t>
            </w:r>
          </w:p>
        </w:tc>
        <w:tc>
          <w:tcPr>
            <w:tcW w:w="2070" w:type="dxa"/>
          </w:tcPr>
          <w:p w14:paraId="6E3AAE5B" w14:textId="77777777" w:rsidR="009247B1" w:rsidRPr="00A94B4E" w:rsidRDefault="009247B1" w:rsidP="005C03FC">
            <w:pPr>
              <w:pStyle w:val="CellText"/>
              <w:jc w:val="center"/>
              <w:rPr>
                <w:b/>
              </w:rPr>
            </w:pPr>
            <w:r w:rsidRPr="00A94B4E">
              <w:rPr>
                <w:b/>
              </w:rPr>
              <w:t>Subtype value</w:t>
            </w:r>
          </w:p>
          <w:p w14:paraId="5C3FBD9C" w14:textId="77777777" w:rsidR="009247B1" w:rsidRPr="00A94B4E" w:rsidRDefault="009247B1" w:rsidP="005C03FC">
            <w:pPr>
              <w:pStyle w:val="CellText"/>
              <w:jc w:val="center"/>
              <w:rPr>
                <w:b/>
              </w:rPr>
            </w:pPr>
            <w:r w:rsidRPr="00A94B4E">
              <w:rPr>
                <w:b/>
              </w:rPr>
              <w:t>B7 B6 B5 B4</w:t>
            </w:r>
          </w:p>
        </w:tc>
        <w:tc>
          <w:tcPr>
            <w:tcW w:w="2970" w:type="dxa"/>
          </w:tcPr>
          <w:p w14:paraId="145A00E3" w14:textId="77777777" w:rsidR="009247B1" w:rsidRPr="00A94B4E" w:rsidRDefault="009247B1" w:rsidP="005C03FC">
            <w:pPr>
              <w:pStyle w:val="CellText"/>
              <w:jc w:val="center"/>
              <w:rPr>
                <w:b/>
              </w:rPr>
            </w:pPr>
            <w:r w:rsidRPr="00A94B4E">
              <w:rPr>
                <w:b/>
              </w:rPr>
              <w:t>Subtype description</w:t>
            </w:r>
          </w:p>
        </w:tc>
      </w:tr>
      <w:tr w:rsidR="005D7E4F" w14:paraId="051ED085" w14:textId="77777777" w:rsidTr="005C03FC">
        <w:trPr>
          <w:jc w:val="center"/>
        </w:trPr>
        <w:tc>
          <w:tcPr>
            <w:tcW w:w="1345" w:type="dxa"/>
          </w:tcPr>
          <w:p w14:paraId="64AD1EC8" w14:textId="0635AE26" w:rsidR="005D7E4F" w:rsidRDefault="005D7E4F" w:rsidP="005C03FC">
            <w:pPr>
              <w:pStyle w:val="CellText"/>
              <w:jc w:val="center"/>
            </w:pPr>
            <w:r>
              <w:t>01</w:t>
            </w:r>
          </w:p>
        </w:tc>
        <w:tc>
          <w:tcPr>
            <w:tcW w:w="1440" w:type="dxa"/>
          </w:tcPr>
          <w:p w14:paraId="6082B965" w14:textId="5466A0AD" w:rsidR="005D7E4F" w:rsidRDefault="005D7E4F" w:rsidP="002F5C7B">
            <w:pPr>
              <w:pStyle w:val="CellText"/>
            </w:pPr>
            <w:r>
              <w:t>Control</w:t>
            </w:r>
          </w:p>
        </w:tc>
        <w:tc>
          <w:tcPr>
            <w:tcW w:w="2070" w:type="dxa"/>
          </w:tcPr>
          <w:p w14:paraId="120F3043" w14:textId="53C9DEBE" w:rsidR="005D7E4F" w:rsidRDefault="005D7E4F" w:rsidP="005C03FC">
            <w:pPr>
              <w:pStyle w:val="CellText"/>
              <w:jc w:val="center"/>
            </w:pPr>
            <w:r w:rsidRPr="005D7E4F">
              <w:t>0000-</w:t>
            </w:r>
            <w:r w:rsidRPr="005D7E4F">
              <w:rPr>
                <w:strike/>
              </w:rPr>
              <w:t>0011</w:t>
            </w:r>
            <w:r w:rsidRPr="005D7E4F">
              <w:rPr>
                <w:u w:val="single"/>
              </w:rPr>
              <w:t>&lt;ANA&gt;</w:t>
            </w:r>
          </w:p>
        </w:tc>
        <w:tc>
          <w:tcPr>
            <w:tcW w:w="2970" w:type="dxa"/>
          </w:tcPr>
          <w:p w14:paraId="6BBB2246" w14:textId="366AB3B4" w:rsidR="005D7E4F" w:rsidRDefault="005D7E4F" w:rsidP="002F5C7B">
            <w:pPr>
              <w:pStyle w:val="CellText"/>
            </w:pPr>
            <w:r>
              <w:t>Reserved</w:t>
            </w:r>
          </w:p>
        </w:tc>
      </w:tr>
      <w:tr w:rsidR="009247B1" w14:paraId="4049EC96" w14:textId="77777777" w:rsidTr="005C03FC">
        <w:trPr>
          <w:jc w:val="center"/>
        </w:trPr>
        <w:tc>
          <w:tcPr>
            <w:tcW w:w="1345" w:type="dxa"/>
          </w:tcPr>
          <w:p w14:paraId="56EF0ADE" w14:textId="77777777" w:rsidR="009247B1" w:rsidRPr="005D7E4F" w:rsidRDefault="009247B1" w:rsidP="005C03FC">
            <w:pPr>
              <w:pStyle w:val="CellText"/>
              <w:jc w:val="center"/>
              <w:rPr>
                <w:u w:val="single"/>
              </w:rPr>
            </w:pPr>
            <w:r w:rsidRPr="005D7E4F">
              <w:rPr>
                <w:u w:val="single"/>
              </w:rPr>
              <w:t>01</w:t>
            </w:r>
          </w:p>
        </w:tc>
        <w:tc>
          <w:tcPr>
            <w:tcW w:w="1440" w:type="dxa"/>
          </w:tcPr>
          <w:p w14:paraId="2B80D4A5" w14:textId="77777777" w:rsidR="009247B1" w:rsidRPr="005D7E4F" w:rsidRDefault="009247B1" w:rsidP="002F5C7B">
            <w:pPr>
              <w:pStyle w:val="CellText"/>
              <w:rPr>
                <w:u w:val="single"/>
              </w:rPr>
            </w:pPr>
            <w:r w:rsidRPr="005D7E4F">
              <w:rPr>
                <w:u w:val="single"/>
              </w:rPr>
              <w:t>Control</w:t>
            </w:r>
          </w:p>
        </w:tc>
        <w:tc>
          <w:tcPr>
            <w:tcW w:w="2070" w:type="dxa"/>
          </w:tcPr>
          <w:p w14:paraId="086A8A4C" w14:textId="77777777" w:rsidR="009247B1" w:rsidRPr="005D7E4F" w:rsidRDefault="009247B1" w:rsidP="005C03FC">
            <w:pPr>
              <w:pStyle w:val="CellText"/>
              <w:jc w:val="center"/>
              <w:rPr>
                <w:u w:val="single"/>
              </w:rPr>
            </w:pPr>
            <w:r w:rsidRPr="005D7E4F">
              <w:rPr>
                <w:u w:val="single"/>
              </w:rPr>
              <w:t>&lt;ANA&gt;</w:t>
            </w:r>
          </w:p>
        </w:tc>
        <w:tc>
          <w:tcPr>
            <w:tcW w:w="2970" w:type="dxa"/>
          </w:tcPr>
          <w:p w14:paraId="7A483C9A" w14:textId="77777777" w:rsidR="009247B1" w:rsidRPr="005D7E4F" w:rsidRDefault="009247B1" w:rsidP="002F5C7B">
            <w:pPr>
              <w:pStyle w:val="CellText"/>
              <w:rPr>
                <w:u w:val="single"/>
              </w:rPr>
            </w:pPr>
            <w:r w:rsidRPr="005D7E4F">
              <w:rPr>
                <w:u w:val="single"/>
              </w:rPr>
              <w:t>Trigger</w:t>
            </w:r>
          </w:p>
        </w:tc>
      </w:tr>
    </w:tbl>
    <w:p w14:paraId="6F060E15" w14:textId="77777777" w:rsidR="009247B1" w:rsidRPr="009247B1" w:rsidRDefault="009247B1" w:rsidP="009247B1">
      <w:pPr>
        <w:rPr>
          <w:lang w:val="en-US"/>
        </w:rPr>
      </w:pPr>
    </w:p>
    <w:p w14:paraId="5657226E" w14:textId="77777777" w:rsidR="00F3404B" w:rsidRDefault="00F3404B" w:rsidP="00021FBC">
      <w:pPr>
        <w:pStyle w:val="Heading5"/>
        <w:numPr>
          <w:ilvl w:val="4"/>
          <w:numId w:val="30"/>
        </w:numPr>
        <w:rPr>
          <w:lang w:val="en-US"/>
        </w:rPr>
      </w:pPr>
      <w:r w:rsidRPr="00F3404B">
        <w:rPr>
          <w:lang w:val="en-US"/>
        </w:rPr>
        <w:t>Order field</w:t>
      </w:r>
    </w:p>
    <w:p w14:paraId="1B209A06" w14:textId="77777777" w:rsidR="00F3404B" w:rsidRDefault="00F3404B" w:rsidP="00F3404B">
      <w:pPr>
        <w:pStyle w:val="EditingInstruction"/>
      </w:pPr>
      <w:r>
        <w:t>Change as follows:</w:t>
      </w:r>
    </w:p>
    <w:p w14:paraId="3C6A2BEA" w14:textId="77777777" w:rsidR="00F3404B" w:rsidRPr="00F3404B" w:rsidRDefault="00F3404B" w:rsidP="005313BD">
      <w:pPr>
        <w:pStyle w:val="BodyText"/>
        <w:rPr>
          <w:lang w:val="en-US"/>
        </w:rPr>
      </w:pPr>
      <w:r w:rsidRPr="00F3404B">
        <w:rPr>
          <w:lang w:val="en-US"/>
        </w:rPr>
        <w:t>The Order field is 1 bit in length. It is used for two purposes:</w:t>
      </w:r>
    </w:p>
    <w:p w14:paraId="50237BAF" w14:textId="05DFBAEF" w:rsidR="00F3404B" w:rsidRPr="00F3404B" w:rsidRDefault="00F3404B" w:rsidP="00021FBC">
      <w:pPr>
        <w:pStyle w:val="BodyText"/>
        <w:numPr>
          <w:ilvl w:val="0"/>
          <w:numId w:val="59"/>
        </w:numPr>
        <w:rPr>
          <w:lang w:val="en-US"/>
        </w:rPr>
      </w:pPr>
      <w:r w:rsidRPr="00F3404B">
        <w:rPr>
          <w:lang w:val="en-US"/>
        </w:rPr>
        <w:t>It is set to 1 in a non-QoS Data frame transmitted by a non-QoS STA to indicate that the frame contains an MSDU, or fragment thereof, that is being transferred using the</w:t>
      </w:r>
      <w:r w:rsidR="00734CE5">
        <w:rPr>
          <w:lang w:val="en-US"/>
        </w:rPr>
        <w:t xml:space="preserve"> StrictlyOrdered service class.</w:t>
      </w:r>
    </w:p>
    <w:p w14:paraId="7C4CD3F1" w14:textId="77777777" w:rsidR="00F3404B" w:rsidRPr="00F3404B" w:rsidRDefault="00F3404B" w:rsidP="00021FBC">
      <w:pPr>
        <w:pStyle w:val="BodyText"/>
        <w:numPr>
          <w:ilvl w:val="0"/>
          <w:numId w:val="59"/>
        </w:numPr>
        <w:rPr>
          <w:lang w:val="en-US"/>
        </w:rPr>
      </w:pPr>
      <w:r w:rsidRPr="00F3404B">
        <w:rPr>
          <w:lang w:val="en-US"/>
        </w:rPr>
        <w:t xml:space="preserve">It is set to 1 in a QoS Data or Management frame transmitted with a value of HT_GF, HT_MF, </w:t>
      </w:r>
      <w:r w:rsidRPr="005D7E4F">
        <w:rPr>
          <w:strike/>
          <w:lang w:val="en-US"/>
        </w:rPr>
        <w:t xml:space="preserve">or </w:t>
      </w:r>
      <w:r w:rsidRPr="00F3404B">
        <w:rPr>
          <w:lang w:val="en-US"/>
        </w:rPr>
        <w:t>VHT,</w:t>
      </w:r>
      <w:r w:rsidRPr="00F3404B">
        <w:rPr>
          <w:u w:val="single"/>
          <w:lang w:val="en-US"/>
        </w:rPr>
        <w:t xml:space="preserve"> or HE</w:t>
      </w:r>
      <w:r w:rsidRPr="00F3404B">
        <w:rPr>
          <w:lang w:val="en-US"/>
        </w:rPr>
        <w:t xml:space="preserve"> for the FORMAT parameter of the TXVECTOR to indicate that the frame contains an HT Control field.</w:t>
      </w:r>
    </w:p>
    <w:p w14:paraId="05143E85" w14:textId="41CEE630" w:rsidR="00F3404B" w:rsidRPr="00F3404B" w:rsidRDefault="00F3404B" w:rsidP="005313BD">
      <w:pPr>
        <w:pStyle w:val="BodyText"/>
        <w:rPr>
          <w:lang w:val="en-US"/>
        </w:rPr>
      </w:pPr>
      <w:r w:rsidRPr="00F3404B">
        <w:rPr>
          <w:lang w:val="en-US"/>
        </w:rPr>
        <w:t>Otherwise, the Order field is set to 0.</w:t>
      </w:r>
    </w:p>
    <w:p w14:paraId="74AF271D" w14:textId="77777777" w:rsidR="00F3404B" w:rsidRPr="00F3404B" w:rsidRDefault="00F3404B" w:rsidP="00B554B1">
      <w:pPr>
        <w:pStyle w:val="Note"/>
      </w:pPr>
      <w:r w:rsidRPr="00F3404B">
        <w:t>NOTE—The Order field is always set to 0 for frames transmitted by a DMG STA.</w:t>
      </w:r>
    </w:p>
    <w:p w14:paraId="7E7C8994"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0AB6F153"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2754A8B0"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75D82FDE"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01B13FE1" w14:textId="77777777" w:rsidR="00F248D7" w:rsidRPr="00F248D7" w:rsidRDefault="00F248D7"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07EC4155" w14:textId="77777777" w:rsidR="002907EE" w:rsidRPr="002907EE" w:rsidRDefault="002907EE" w:rsidP="00021FBC">
      <w:pPr>
        <w:pStyle w:val="ListParagraph"/>
        <w:keepNext/>
        <w:keepLines/>
        <w:numPr>
          <w:ilvl w:val="3"/>
          <w:numId w:val="6"/>
        </w:numPr>
        <w:spacing w:before="40" w:after="60"/>
        <w:contextualSpacing w:val="0"/>
        <w:outlineLvl w:val="3"/>
        <w:rPr>
          <w:rFonts w:ascii="Arial" w:eastAsiaTheme="majorEastAsia" w:hAnsi="Arial" w:cstheme="majorBidi"/>
          <w:b/>
          <w:iCs/>
          <w:vanish/>
          <w:sz w:val="24"/>
        </w:rPr>
      </w:pPr>
    </w:p>
    <w:p w14:paraId="0D92FBE7" w14:textId="77777777" w:rsidR="002907EE" w:rsidRPr="002907EE" w:rsidRDefault="002907EE" w:rsidP="00021FBC">
      <w:pPr>
        <w:pStyle w:val="ListParagraph"/>
        <w:keepNext/>
        <w:keepLines/>
        <w:numPr>
          <w:ilvl w:val="3"/>
          <w:numId w:val="6"/>
        </w:numPr>
        <w:spacing w:before="40" w:after="60"/>
        <w:contextualSpacing w:val="0"/>
        <w:outlineLvl w:val="3"/>
        <w:rPr>
          <w:rFonts w:ascii="Arial" w:eastAsiaTheme="majorEastAsia" w:hAnsi="Arial" w:cstheme="majorBidi"/>
          <w:b/>
          <w:iCs/>
          <w:vanish/>
          <w:sz w:val="24"/>
        </w:rPr>
      </w:pPr>
    </w:p>
    <w:p w14:paraId="5AD682DB" w14:textId="77777777" w:rsidR="002907EE" w:rsidRPr="002907EE" w:rsidRDefault="002907EE" w:rsidP="00021FBC">
      <w:pPr>
        <w:pStyle w:val="ListParagraph"/>
        <w:keepNext/>
        <w:keepLines/>
        <w:numPr>
          <w:ilvl w:val="3"/>
          <w:numId w:val="6"/>
        </w:numPr>
        <w:spacing w:before="40" w:after="60"/>
        <w:contextualSpacing w:val="0"/>
        <w:outlineLvl w:val="3"/>
        <w:rPr>
          <w:rFonts w:ascii="Arial" w:eastAsiaTheme="majorEastAsia" w:hAnsi="Arial" w:cstheme="majorBidi"/>
          <w:b/>
          <w:iCs/>
          <w:vanish/>
          <w:sz w:val="24"/>
        </w:rPr>
      </w:pPr>
    </w:p>
    <w:p w14:paraId="7266F41E" w14:textId="77777777" w:rsidR="002907EE" w:rsidRPr="002907EE" w:rsidRDefault="002907EE" w:rsidP="00021FBC">
      <w:pPr>
        <w:pStyle w:val="ListParagraph"/>
        <w:keepNext/>
        <w:keepLines/>
        <w:numPr>
          <w:ilvl w:val="3"/>
          <w:numId w:val="6"/>
        </w:numPr>
        <w:spacing w:before="40" w:after="60"/>
        <w:contextualSpacing w:val="0"/>
        <w:outlineLvl w:val="3"/>
        <w:rPr>
          <w:rFonts w:ascii="Arial" w:eastAsiaTheme="majorEastAsia" w:hAnsi="Arial" w:cstheme="majorBidi"/>
          <w:b/>
          <w:iCs/>
          <w:vanish/>
          <w:sz w:val="24"/>
        </w:rPr>
      </w:pPr>
    </w:p>
    <w:p w14:paraId="72B02246" w14:textId="77777777" w:rsidR="002907EE" w:rsidRPr="002907EE" w:rsidRDefault="002907EE" w:rsidP="00021FBC">
      <w:pPr>
        <w:pStyle w:val="ListParagraph"/>
        <w:keepNext/>
        <w:keepLines/>
        <w:numPr>
          <w:ilvl w:val="3"/>
          <w:numId w:val="6"/>
        </w:numPr>
        <w:spacing w:before="40" w:after="60"/>
        <w:contextualSpacing w:val="0"/>
        <w:outlineLvl w:val="3"/>
        <w:rPr>
          <w:rFonts w:ascii="Arial" w:eastAsiaTheme="majorEastAsia" w:hAnsi="Arial" w:cstheme="majorBidi"/>
          <w:b/>
          <w:iCs/>
          <w:vanish/>
          <w:sz w:val="24"/>
        </w:rPr>
      </w:pPr>
    </w:p>
    <w:p w14:paraId="6A1FCF8A" w14:textId="77777777" w:rsidR="00F248D7" w:rsidRDefault="00F248D7" w:rsidP="00021FBC">
      <w:pPr>
        <w:pStyle w:val="Heading4"/>
        <w:numPr>
          <w:ilvl w:val="3"/>
          <w:numId w:val="10"/>
        </w:numPr>
      </w:pPr>
      <w:r>
        <w:t>HT Control field</w:t>
      </w:r>
    </w:p>
    <w:p w14:paraId="3133A8C0" w14:textId="77777777" w:rsidR="002907EE" w:rsidRPr="002907EE" w:rsidRDefault="002907EE" w:rsidP="002907EE">
      <w:pPr>
        <w:pStyle w:val="Heading5"/>
      </w:pPr>
      <w:r>
        <w:t>General</w:t>
      </w:r>
    </w:p>
    <w:p w14:paraId="25DD95C2" w14:textId="61FD2B40" w:rsidR="00F248D7" w:rsidRDefault="00F248D7" w:rsidP="00F248D7">
      <w:pPr>
        <w:pStyle w:val="EditingInstruction"/>
      </w:pPr>
      <w:r>
        <w:t>Remove</w:t>
      </w:r>
      <w:r w:rsidRPr="00F248D7">
        <w:t xml:space="preserve"> Figure 8-7 (HT Control field)</w:t>
      </w:r>
      <w:r w:rsidR="00B554B1">
        <w:t>.</w:t>
      </w:r>
    </w:p>
    <w:p w14:paraId="2CCA2B75" w14:textId="77777777" w:rsidR="00F248D7" w:rsidRDefault="00F248D7" w:rsidP="00F248D7">
      <w:pPr>
        <w:pStyle w:val="EditingInstruction"/>
      </w:pPr>
      <w:r>
        <w:t xml:space="preserve">Insert </w:t>
      </w:r>
      <w:r w:rsidRPr="00F248D7">
        <w:t>Table 8-9a (HT Control field) as follows:</w:t>
      </w:r>
    </w:p>
    <w:p w14:paraId="62F1E94A" w14:textId="77777777" w:rsidR="00F248D7" w:rsidRDefault="00F248D7" w:rsidP="00F248D7">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t>9a – HT Control field</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1240"/>
        <w:gridCol w:w="1240"/>
        <w:gridCol w:w="1360"/>
        <w:gridCol w:w="1940"/>
        <w:gridCol w:w="1490"/>
        <w:gridCol w:w="1656"/>
      </w:tblGrid>
      <w:tr w:rsidR="00F248D7" w14:paraId="28197117" w14:textId="77777777" w:rsidTr="004E1A97">
        <w:trPr>
          <w:trHeight w:val="20"/>
          <w:jc w:val="center"/>
        </w:trPr>
        <w:tc>
          <w:tcPr>
            <w:tcW w:w="1240" w:type="dxa"/>
            <w:vAlign w:val="center"/>
          </w:tcPr>
          <w:p w14:paraId="758FA827" w14:textId="77777777" w:rsidR="00F248D7" w:rsidRPr="005C03FC" w:rsidRDefault="00F248D7" w:rsidP="002F5C7B">
            <w:pPr>
              <w:pStyle w:val="CellText"/>
              <w:rPr>
                <w:b/>
              </w:rPr>
            </w:pPr>
            <w:r w:rsidRPr="005C03FC">
              <w:rPr>
                <w:b/>
              </w:rPr>
              <w:t>Variant</w:t>
            </w:r>
          </w:p>
        </w:tc>
        <w:tc>
          <w:tcPr>
            <w:tcW w:w="1240" w:type="dxa"/>
            <w:tcMar>
              <w:top w:w="160" w:type="dxa"/>
              <w:left w:w="120" w:type="dxa"/>
              <w:bottom w:w="100" w:type="dxa"/>
              <w:right w:w="120" w:type="dxa"/>
            </w:tcMar>
            <w:vAlign w:val="center"/>
          </w:tcPr>
          <w:p w14:paraId="2332CC11" w14:textId="77777777" w:rsidR="00F248D7" w:rsidRPr="005C03FC" w:rsidRDefault="00F248D7" w:rsidP="002F5C7B">
            <w:pPr>
              <w:pStyle w:val="CellText"/>
              <w:rPr>
                <w:b/>
              </w:rPr>
            </w:pPr>
            <w:r w:rsidRPr="005C03FC">
              <w:rPr>
                <w:b/>
              </w:rPr>
              <w:t>Bit 0 (value)</w:t>
            </w:r>
          </w:p>
        </w:tc>
        <w:tc>
          <w:tcPr>
            <w:tcW w:w="1360" w:type="dxa"/>
            <w:tcMar>
              <w:top w:w="160" w:type="dxa"/>
              <w:left w:w="120" w:type="dxa"/>
              <w:bottom w:w="100" w:type="dxa"/>
              <w:right w:w="120" w:type="dxa"/>
            </w:tcMar>
            <w:vAlign w:val="center"/>
          </w:tcPr>
          <w:p w14:paraId="6ECB713A" w14:textId="77777777" w:rsidR="00F248D7" w:rsidRPr="005C03FC" w:rsidRDefault="00F248D7" w:rsidP="002F5C7B">
            <w:pPr>
              <w:pStyle w:val="CellText"/>
              <w:rPr>
                <w:b/>
              </w:rPr>
            </w:pPr>
            <w:r w:rsidRPr="005C03FC">
              <w:rPr>
                <w:b/>
              </w:rPr>
              <w:t>Bit 1 (value)</w:t>
            </w:r>
          </w:p>
        </w:tc>
        <w:tc>
          <w:tcPr>
            <w:tcW w:w="1940" w:type="dxa"/>
            <w:tcMar>
              <w:top w:w="160" w:type="dxa"/>
              <w:left w:w="120" w:type="dxa"/>
              <w:bottom w:w="100" w:type="dxa"/>
              <w:right w:w="120" w:type="dxa"/>
            </w:tcMar>
            <w:vAlign w:val="center"/>
          </w:tcPr>
          <w:p w14:paraId="0DC3C219" w14:textId="77777777" w:rsidR="00F248D7" w:rsidRPr="005C03FC" w:rsidRDefault="00F248D7" w:rsidP="002F5C7B">
            <w:pPr>
              <w:pStyle w:val="CellText"/>
              <w:rPr>
                <w:b/>
              </w:rPr>
            </w:pPr>
            <w:r w:rsidRPr="005C03FC">
              <w:rPr>
                <w:b/>
              </w:rPr>
              <w:t>Bit 2-29</w:t>
            </w:r>
          </w:p>
        </w:tc>
        <w:tc>
          <w:tcPr>
            <w:tcW w:w="1490" w:type="dxa"/>
            <w:tcMar>
              <w:top w:w="160" w:type="dxa"/>
              <w:left w:w="120" w:type="dxa"/>
              <w:bottom w:w="100" w:type="dxa"/>
              <w:right w:w="120" w:type="dxa"/>
            </w:tcMar>
            <w:vAlign w:val="center"/>
          </w:tcPr>
          <w:p w14:paraId="29F9EEA8" w14:textId="77777777" w:rsidR="00F248D7" w:rsidRPr="005C03FC" w:rsidRDefault="00F248D7" w:rsidP="002F5C7B">
            <w:pPr>
              <w:pStyle w:val="CellText"/>
              <w:rPr>
                <w:b/>
              </w:rPr>
            </w:pPr>
            <w:r w:rsidRPr="005C03FC">
              <w:rPr>
                <w:b/>
              </w:rPr>
              <w:t>Bit 30</w:t>
            </w:r>
          </w:p>
        </w:tc>
        <w:tc>
          <w:tcPr>
            <w:tcW w:w="1656" w:type="dxa"/>
            <w:vAlign w:val="center"/>
          </w:tcPr>
          <w:p w14:paraId="744577FF" w14:textId="77777777" w:rsidR="00F248D7" w:rsidRPr="005C03FC" w:rsidRDefault="00F248D7" w:rsidP="002F5C7B">
            <w:pPr>
              <w:pStyle w:val="CellText"/>
              <w:rPr>
                <w:b/>
              </w:rPr>
            </w:pPr>
            <w:r w:rsidRPr="005C03FC">
              <w:rPr>
                <w:b/>
              </w:rPr>
              <w:t>Bit 31</w:t>
            </w:r>
          </w:p>
        </w:tc>
      </w:tr>
      <w:tr w:rsidR="00F248D7" w14:paraId="235E017F" w14:textId="77777777" w:rsidTr="004E1A97">
        <w:trPr>
          <w:trHeight w:val="20"/>
          <w:jc w:val="center"/>
        </w:trPr>
        <w:tc>
          <w:tcPr>
            <w:tcW w:w="1240" w:type="dxa"/>
          </w:tcPr>
          <w:p w14:paraId="73145825" w14:textId="77777777" w:rsidR="00F248D7" w:rsidRPr="00F248D7" w:rsidRDefault="00F248D7" w:rsidP="002F5C7B">
            <w:pPr>
              <w:pStyle w:val="CellText"/>
            </w:pPr>
            <w:r w:rsidRPr="00F248D7">
              <w:t>HT variant</w:t>
            </w:r>
          </w:p>
        </w:tc>
        <w:tc>
          <w:tcPr>
            <w:tcW w:w="1240" w:type="dxa"/>
            <w:tcMar>
              <w:top w:w="120" w:type="dxa"/>
              <w:left w:w="120" w:type="dxa"/>
              <w:bottom w:w="60" w:type="dxa"/>
              <w:right w:w="120" w:type="dxa"/>
            </w:tcMar>
          </w:tcPr>
          <w:p w14:paraId="6E8666A5" w14:textId="77777777" w:rsidR="00F248D7" w:rsidRPr="00F248D7" w:rsidRDefault="00F248D7" w:rsidP="002F5C7B">
            <w:pPr>
              <w:pStyle w:val="CellText"/>
            </w:pPr>
            <w:r w:rsidRPr="00F248D7">
              <w:t>VHT (0)</w:t>
            </w:r>
          </w:p>
        </w:tc>
        <w:tc>
          <w:tcPr>
            <w:tcW w:w="3300" w:type="dxa"/>
            <w:gridSpan w:val="2"/>
            <w:tcMar>
              <w:top w:w="120" w:type="dxa"/>
              <w:left w:w="120" w:type="dxa"/>
              <w:bottom w:w="60" w:type="dxa"/>
              <w:right w:w="120" w:type="dxa"/>
            </w:tcMar>
          </w:tcPr>
          <w:p w14:paraId="351CB4AA" w14:textId="77777777" w:rsidR="00F248D7" w:rsidRPr="00F248D7" w:rsidRDefault="00F248D7" w:rsidP="002F5C7B">
            <w:pPr>
              <w:pStyle w:val="CellText"/>
            </w:pPr>
            <w:r w:rsidRPr="00F248D7">
              <w:t>HT Control Middle</w:t>
            </w:r>
          </w:p>
        </w:tc>
        <w:tc>
          <w:tcPr>
            <w:tcW w:w="1490" w:type="dxa"/>
            <w:tcMar>
              <w:top w:w="120" w:type="dxa"/>
              <w:left w:w="120" w:type="dxa"/>
              <w:bottom w:w="60" w:type="dxa"/>
              <w:right w:w="120" w:type="dxa"/>
            </w:tcMar>
          </w:tcPr>
          <w:p w14:paraId="294BA6D1" w14:textId="77777777" w:rsidR="00F248D7" w:rsidRPr="00F248D7" w:rsidRDefault="00F248D7" w:rsidP="002F5C7B">
            <w:pPr>
              <w:pStyle w:val="CellText"/>
            </w:pPr>
            <w:r w:rsidRPr="00F248D7">
              <w:t>AC Constraint</w:t>
            </w:r>
          </w:p>
        </w:tc>
        <w:tc>
          <w:tcPr>
            <w:tcW w:w="1656" w:type="dxa"/>
          </w:tcPr>
          <w:p w14:paraId="564B5739" w14:textId="77777777" w:rsidR="00F248D7" w:rsidRPr="00F248D7" w:rsidRDefault="00F248D7" w:rsidP="002F5C7B">
            <w:pPr>
              <w:pStyle w:val="CellText"/>
            </w:pPr>
            <w:r w:rsidRPr="00F248D7">
              <w:t>RDG/More PPDU</w:t>
            </w:r>
          </w:p>
        </w:tc>
      </w:tr>
      <w:tr w:rsidR="00F248D7" w14:paraId="026051C9" w14:textId="77777777" w:rsidTr="004E1A97">
        <w:trPr>
          <w:trHeight w:val="20"/>
          <w:jc w:val="center"/>
        </w:trPr>
        <w:tc>
          <w:tcPr>
            <w:tcW w:w="1240" w:type="dxa"/>
          </w:tcPr>
          <w:p w14:paraId="686C2C2B" w14:textId="77777777" w:rsidR="00F248D7" w:rsidRPr="00F248D7" w:rsidRDefault="00F248D7" w:rsidP="002F5C7B">
            <w:pPr>
              <w:pStyle w:val="CellText"/>
            </w:pPr>
            <w:r w:rsidRPr="00F248D7">
              <w:lastRenderedPageBreak/>
              <w:t>VHT variant</w:t>
            </w:r>
          </w:p>
        </w:tc>
        <w:tc>
          <w:tcPr>
            <w:tcW w:w="1240" w:type="dxa"/>
            <w:tcMar>
              <w:top w:w="120" w:type="dxa"/>
              <w:left w:w="120" w:type="dxa"/>
              <w:bottom w:w="60" w:type="dxa"/>
              <w:right w:w="120" w:type="dxa"/>
            </w:tcMar>
          </w:tcPr>
          <w:p w14:paraId="18E74EF5" w14:textId="77777777" w:rsidR="00F248D7" w:rsidRPr="00F248D7" w:rsidRDefault="00F248D7" w:rsidP="002F5C7B">
            <w:pPr>
              <w:pStyle w:val="CellText"/>
              <w:rPr>
                <w:strike/>
              </w:rPr>
            </w:pPr>
            <w:r w:rsidRPr="00F248D7">
              <w:t>VHT (1)</w:t>
            </w:r>
          </w:p>
        </w:tc>
        <w:tc>
          <w:tcPr>
            <w:tcW w:w="1360" w:type="dxa"/>
            <w:tcMar>
              <w:top w:w="120" w:type="dxa"/>
              <w:left w:w="120" w:type="dxa"/>
              <w:bottom w:w="60" w:type="dxa"/>
              <w:right w:w="120" w:type="dxa"/>
            </w:tcMar>
          </w:tcPr>
          <w:p w14:paraId="7CCCBE9A" w14:textId="77777777" w:rsidR="00F248D7" w:rsidRPr="00F248D7" w:rsidRDefault="00F248D7" w:rsidP="002F5C7B">
            <w:pPr>
              <w:pStyle w:val="CellText"/>
            </w:pPr>
            <w:r w:rsidRPr="00F248D7">
              <w:t>HE (0)</w:t>
            </w:r>
          </w:p>
        </w:tc>
        <w:tc>
          <w:tcPr>
            <w:tcW w:w="1940" w:type="dxa"/>
            <w:tcMar>
              <w:top w:w="120" w:type="dxa"/>
              <w:left w:w="120" w:type="dxa"/>
              <w:bottom w:w="60" w:type="dxa"/>
              <w:right w:w="120" w:type="dxa"/>
            </w:tcMar>
          </w:tcPr>
          <w:p w14:paraId="55B92396" w14:textId="77777777" w:rsidR="00F248D7" w:rsidRPr="00F248D7" w:rsidRDefault="00F248D7" w:rsidP="002F5C7B">
            <w:pPr>
              <w:pStyle w:val="CellText"/>
            </w:pPr>
            <w:r w:rsidRPr="00F248D7">
              <w:t>VHT Control Middle</w:t>
            </w:r>
          </w:p>
        </w:tc>
        <w:tc>
          <w:tcPr>
            <w:tcW w:w="1490" w:type="dxa"/>
            <w:tcMar>
              <w:top w:w="120" w:type="dxa"/>
              <w:left w:w="120" w:type="dxa"/>
              <w:bottom w:w="60" w:type="dxa"/>
              <w:right w:w="120" w:type="dxa"/>
            </w:tcMar>
          </w:tcPr>
          <w:p w14:paraId="3A972542" w14:textId="77777777" w:rsidR="00F248D7" w:rsidRPr="00F248D7" w:rsidRDefault="00F248D7" w:rsidP="002F5C7B">
            <w:pPr>
              <w:pStyle w:val="CellText"/>
            </w:pPr>
            <w:r w:rsidRPr="00F248D7">
              <w:t>AC Constraint</w:t>
            </w:r>
          </w:p>
        </w:tc>
        <w:tc>
          <w:tcPr>
            <w:tcW w:w="1656" w:type="dxa"/>
          </w:tcPr>
          <w:p w14:paraId="537D20CE" w14:textId="77777777" w:rsidR="00F248D7" w:rsidRPr="00F248D7" w:rsidRDefault="00F248D7" w:rsidP="002F5C7B">
            <w:pPr>
              <w:pStyle w:val="CellText"/>
            </w:pPr>
            <w:r w:rsidRPr="00F248D7">
              <w:t>RDG/More PPDU</w:t>
            </w:r>
          </w:p>
        </w:tc>
      </w:tr>
      <w:tr w:rsidR="00F248D7" w14:paraId="3DF40A35" w14:textId="77777777" w:rsidTr="004E1A97">
        <w:trPr>
          <w:trHeight w:val="20"/>
          <w:jc w:val="center"/>
        </w:trPr>
        <w:tc>
          <w:tcPr>
            <w:tcW w:w="1240" w:type="dxa"/>
          </w:tcPr>
          <w:p w14:paraId="442E426B" w14:textId="77777777" w:rsidR="00F248D7" w:rsidRPr="00F248D7" w:rsidRDefault="00F248D7" w:rsidP="002F5C7B">
            <w:pPr>
              <w:pStyle w:val="CellText"/>
            </w:pPr>
            <w:r w:rsidRPr="00F248D7">
              <w:t>HE variant</w:t>
            </w:r>
          </w:p>
        </w:tc>
        <w:tc>
          <w:tcPr>
            <w:tcW w:w="1240" w:type="dxa"/>
            <w:tcMar>
              <w:top w:w="120" w:type="dxa"/>
              <w:left w:w="120" w:type="dxa"/>
              <w:bottom w:w="60" w:type="dxa"/>
              <w:right w:w="120" w:type="dxa"/>
            </w:tcMar>
          </w:tcPr>
          <w:p w14:paraId="3DB6D7C5" w14:textId="77777777" w:rsidR="00F248D7" w:rsidRPr="00F248D7" w:rsidRDefault="00F248D7" w:rsidP="002F5C7B">
            <w:pPr>
              <w:pStyle w:val="CellText"/>
            </w:pPr>
            <w:r w:rsidRPr="00F248D7">
              <w:t>VHT(1)</w:t>
            </w:r>
          </w:p>
        </w:tc>
        <w:tc>
          <w:tcPr>
            <w:tcW w:w="1360" w:type="dxa"/>
            <w:tcMar>
              <w:top w:w="120" w:type="dxa"/>
              <w:left w:w="120" w:type="dxa"/>
              <w:bottom w:w="60" w:type="dxa"/>
              <w:right w:w="120" w:type="dxa"/>
            </w:tcMar>
          </w:tcPr>
          <w:p w14:paraId="2A806354" w14:textId="77777777" w:rsidR="00F248D7" w:rsidRPr="00F248D7" w:rsidRDefault="00F248D7" w:rsidP="002F5C7B">
            <w:pPr>
              <w:pStyle w:val="CellText"/>
            </w:pPr>
            <w:r w:rsidRPr="00F248D7">
              <w:t>HE (1)</w:t>
            </w:r>
          </w:p>
        </w:tc>
        <w:tc>
          <w:tcPr>
            <w:tcW w:w="5086" w:type="dxa"/>
            <w:gridSpan w:val="3"/>
            <w:tcMar>
              <w:top w:w="120" w:type="dxa"/>
              <w:left w:w="120" w:type="dxa"/>
              <w:bottom w:w="60" w:type="dxa"/>
              <w:right w:w="120" w:type="dxa"/>
            </w:tcMar>
          </w:tcPr>
          <w:p w14:paraId="1A6F614A" w14:textId="77777777" w:rsidR="00F248D7" w:rsidRPr="00F248D7" w:rsidRDefault="00F248D7" w:rsidP="002F5C7B">
            <w:pPr>
              <w:pStyle w:val="CellText"/>
            </w:pPr>
            <w:r w:rsidRPr="00F248D7">
              <w:t>Aggregated Control</w:t>
            </w:r>
          </w:p>
        </w:tc>
      </w:tr>
    </w:tbl>
    <w:p w14:paraId="5638612E" w14:textId="77777777" w:rsidR="00A34823" w:rsidRDefault="00A34823" w:rsidP="00A34823"/>
    <w:p w14:paraId="4BF4F7F4" w14:textId="77777777" w:rsidR="00F248D7" w:rsidRDefault="00F248D7" w:rsidP="00F248D7">
      <w:pPr>
        <w:pStyle w:val="EditingInstruction"/>
      </w:pPr>
      <w:r w:rsidRPr="00F248D7">
        <w:t>Change the paragraphs below of 8.2.4.6.1 as follows:</w:t>
      </w:r>
    </w:p>
    <w:p w14:paraId="18E44CD5" w14:textId="77777777" w:rsidR="00F248D7" w:rsidRDefault="00F248D7" w:rsidP="00F248D7">
      <w:pPr>
        <w:rPr>
          <w:u w:val="single"/>
        </w:rPr>
      </w:pPr>
      <w:r>
        <w:t xml:space="preserve">The HT Control field has </w:t>
      </w:r>
      <w:r w:rsidRPr="00E32E11">
        <w:rPr>
          <w:strike/>
        </w:rPr>
        <w:t xml:space="preserve">two </w:t>
      </w:r>
      <w:r w:rsidRPr="00F248D7">
        <w:rPr>
          <w:u w:val="single"/>
        </w:rPr>
        <w:t>different</w:t>
      </w:r>
      <w:r>
        <w:t xml:space="preserve"> forms, the HT variant</w:t>
      </w:r>
      <w:r w:rsidRPr="00E32E11">
        <w:t>,</w:t>
      </w:r>
      <w:r>
        <w:t xml:space="preserve"> </w:t>
      </w:r>
      <w:r w:rsidRPr="00E32E11">
        <w:rPr>
          <w:strike/>
        </w:rPr>
        <w:t xml:space="preserve">and </w:t>
      </w:r>
      <w:r>
        <w:t>the VHT variant</w:t>
      </w:r>
      <w:r w:rsidRPr="00F248D7">
        <w:rPr>
          <w:u w:val="single"/>
        </w:rPr>
        <w:t>, and the HE variant. These forms differ in the values of the VHT and/or HE subfields and in their formats, which are shown in Table 8-9a (HT Control field).</w:t>
      </w:r>
    </w:p>
    <w:p w14:paraId="66830619" w14:textId="77777777" w:rsidR="00F248D7" w:rsidRPr="004E1A97" w:rsidRDefault="00F248D7" w:rsidP="004E1A97">
      <w:pPr>
        <w:pStyle w:val="BodyText"/>
        <w:rPr>
          <w:u w:val="single"/>
        </w:rPr>
      </w:pPr>
      <w:r w:rsidRPr="004E1A97">
        <w:rPr>
          <w:u w:val="single"/>
        </w:rPr>
        <w:t>The VHT subfield is set to 0 to indicate a HT variant HT Control field. The VHT subfield is set to 1 and the HE subfield is set to 0 to indicate a VHT variant HT Control field. The VHT subfield is set to 1 and the HE subfield is set to 1 to indicate a HE variant HE Control field.</w:t>
      </w:r>
    </w:p>
    <w:p w14:paraId="1B7F219B" w14:textId="77777777" w:rsidR="00F248D7" w:rsidRDefault="00F248D7" w:rsidP="004E1A97">
      <w:pPr>
        <w:pStyle w:val="BodyText"/>
        <w:rPr>
          <w:lang w:val="en-US" w:eastAsia="ko-KR"/>
        </w:rPr>
      </w:pPr>
      <w:r w:rsidRPr="004F7ACE">
        <w:rPr>
          <w:lang w:val="en-US" w:eastAsia="ko-KR"/>
        </w:rPr>
        <w:t>The two forms differ in the format of t</w:t>
      </w:r>
      <w:r>
        <w:rPr>
          <w:lang w:val="en-US" w:eastAsia="ko-KR"/>
        </w:rPr>
        <w:t>The HT Control Middle subfield</w:t>
      </w:r>
      <w:r w:rsidRPr="004F7ACE">
        <w:rPr>
          <w:lang w:val="en-US" w:eastAsia="ko-KR"/>
        </w:rPr>
        <w:t>, described</w:t>
      </w:r>
      <w:r>
        <w:rPr>
          <w:lang w:val="en-US" w:eastAsia="ko-KR"/>
        </w:rPr>
        <w:t xml:space="preserve"> </w:t>
      </w:r>
      <w:r w:rsidRPr="00E349EC">
        <w:rPr>
          <w:u w:val="single"/>
          <w:lang w:val="en-US" w:eastAsia="ko-KR"/>
        </w:rPr>
        <w:t xml:space="preserve">is defined </w:t>
      </w:r>
      <w:r>
        <w:rPr>
          <w:lang w:val="en-US" w:eastAsia="ko-KR"/>
        </w:rPr>
        <w:t>in 8.2.4.6.2 (HT variant</w:t>
      </w:r>
      <w:r w:rsidRPr="00E349EC">
        <w:rPr>
          <w:lang w:val="en-US" w:eastAsia="ko-KR"/>
        </w:rPr>
        <w:t>)</w:t>
      </w:r>
      <w:r w:rsidRPr="00B76BFB">
        <w:t>.</w:t>
      </w:r>
      <w:r w:rsidRPr="004F7ACE">
        <w:rPr>
          <w:lang w:val="en-US" w:eastAsia="ko-KR"/>
        </w:rPr>
        <w:t xml:space="preserve"> for the HT variant and </w:t>
      </w:r>
    </w:p>
    <w:p w14:paraId="5CF5D9CE" w14:textId="77777777" w:rsidR="00F248D7" w:rsidRDefault="00F248D7" w:rsidP="004E1A97">
      <w:pPr>
        <w:pStyle w:val="BodyText"/>
        <w:rPr>
          <w:lang w:val="en-US" w:eastAsia="ko-KR"/>
        </w:rPr>
      </w:pPr>
      <w:r>
        <w:rPr>
          <w:lang w:val="en-US" w:eastAsia="ko-KR"/>
        </w:rPr>
        <w:t xml:space="preserve">The </w:t>
      </w:r>
      <w:r w:rsidRPr="00C5526E">
        <w:rPr>
          <w:u w:val="single"/>
          <w:lang w:val="en-US" w:eastAsia="ko-KR"/>
        </w:rPr>
        <w:t>V</w:t>
      </w:r>
      <w:r>
        <w:rPr>
          <w:lang w:val="en-US" w:eastAsia="ko-KR"/>
        </w:rPr>
        <w:t xml:space="preserve">HT Control Middle subfield </w:t>
      </w:r>
      <w:r w:rsidRPr="00E349EC">
        <w:rPr>
          <w:u w:val="single"/>
          <w:lang w:val="en-US" w:eastAsia="ko-KR"/>
        </w:rPr>
        <w:t xml:space="preserve">is defined </w:t>
      </w:r>
      <w:r>
        <w:rPr>
          <w:lang w:val="en-US" w:eastAsia="ko-KR"/>
        </w:rPr>
        <w:t>in 8.2.4.6.3 (VHT variant)</w:t>
      </w:r>
      <w:r w:rsidRPr="00E349EC">
        <w:rPr>
          <w:strike/>
          <w:lang w:val="en-US" w:eastAsia="ko-KR"/>
        </w:rPr>
        <w:t xml:space="preserve"> for the VHT variant and in the value of the VHT subfield</w:t>
      </w:r>
      <w:r>
        <w:rPr>
          <w:lang w:val="en-US" w:eastAsia="ko-KR"/>
        </w:rPr>
        <w:t>.</w:t>
      </w:r>
    </w:p>
    <w:p w14:paraId="5BFF7E3E" w14:textId="77777777" w:rsidR="00F248D7" w:rsidRPr="004F7ACE" w:rsidRDefault="00F248D7" w:rsidP="004E1A97">
      <w:pPr>
        <w:pStyle w:val="BodyText"/>
      </w:pPr>
      <w:r w:rsidRPr="004F7ACE">
        <w:rPr>
          <w:lang w:val="en-US" w:eastAsia="ko-KR"/>
        </w:rPr>
        <w:t>The Aggregated Control subfield is defined in 8.2.4.6.4 (HE variant).</w:t>
      </w:r>
    </w:p>
    <w:p w14:paraId="1C6ADD70" w14:textId="77777777" w:rsidR="00F248D7" w:rsidRPr="004E1A97" w:rsidRDefault="00F248D7" w:rsidP="004E1A97">
      <w:pPr>
        <w:pStyle w:val="BodyText"/>
        <w:rPr>
          <w:b/>
          <w:strike/>
          <w:color w:val="000000"/>
          <w:highlight w:val="yellow"/>
          <w:lang w:val="en-US"/>
        </w:rPr>
      </w:pPr>
      <w:r w:rsidRPr="004E1A97">
        <w:rPr>
          <w:strike/>
          <w:lang w:val="en-US" w:eastAsia="ko-KR"/>
        </w:rPr>
        <w:t>The VHT subfield of the HT Control field indicates whether the HT Control Middle subfield is the VHT Variant or the HT Variant. The VHT subfield is set to 1 to indicate that the HT Control Middle subfield is the VHT Variant and is set to 0 to indicate that the HT Control Middle subfield is the HT Variant.</w:t>
      </w:r>
    </w:p>
    <w:p w14:paraId="4ABDD4BF" w14:textId="77777777" w:rsidR="004F7ACE" w:rsidRPr="004F7ACE" w:rsidRDefault="004F7ACE" w:rsidP="00021FBC">
      <w:pPr>
        <w:pStyle w:val="ListParagraph"/>
        <w:keepNext/>
        <w:keepLines/>
        <w:numPr>
          <w:ilvl w:val="4"/>
          <w:numId w:val="2"/>
        </w:numPr>
        <w:spacing w:before="40" w:after="60"/>
        <w:contextualSpacing w:val="0"/>
        <w:outlineLvl w:val="4"/>
        <w:rPr>
          <w:rFonts w:ascii="Arial" w:eastAsiaTheme="majorEastAsia" w:hAnsi="Arial" w:cstheme="majorBidi"/>
          <w:b/>
          <w:iCs/>
          <w:vanish/>
          <w:sz w:val="24"/>
        </w:rPr>
      </w:pPr>
    </w:p>
    <w:p w14:paraId="6F979307" w14:textId="77777777" w:rsidR="004F7ACE" w:rsidRPr="004F7ACE" w:rsidRDefault="004F7ACE" w:rsidP="00021FBC">
      <w:pPr>
        <w:pStyle w:val="ListParagraph"/>
        <w:keepNext/>
        <w:keepLines/>
        <w:numPr>
          <w:ilvl w:val="4"/>
          <w:numId w:val="2"/>
        </w:numPr>
        <w:spacing w:before="40" w:after="60"/>
        <w:contextualSpacing w:val="0"/>
        <w:outlineLvl w:val="4"/>
        <w:rPr>
          <w:rFonts w:ascii="Arial" w:eastAsiaTheme="majorEastAsia" w:hAnsi="Arial" w:cstheme="majorBidi"/>
          <w:b/>
          <w:iCs/>
          <w:vanish/>
          <w:sz w:val="24"/>
        </w:rPr>
      </w:pPr>
    </w:p>
    <w:p w14:paraId="24F0661C" w14:textId="77777777" w:rsidR="002907EE" w:rsidRPr="002907EE" w:rsidRDefault="002907EE" w:rsidP="00021FBC">
      <w:pPr>
        <w:pStyle w:val="ListParagraph"/>
        <w:keepNext/>
        <w:keepLines/>
        <w:numPr>
          <w:ilvl w:val="4"/>
          <w:numId w:val="6"/>
        </w:numPr>
        <w:spacing w:before="40" w:after="60"/>
        <w:contextualSpacing w:val="0"/>
        <w:outlineLvl w:val="4"/>
        <w:rPr>
          <w:rFonts w:ascii="Arial" w:eastAsiaTheme="majorEastAsia" w:hAnsi="Arial" w:cstheme="majorBidi"/>
          <w:b/>
          <w:iCs/>
          <w:vanish/>
          <w:sz w:val="24"/>
        </w:rPr>
      </w:pPr>
    </w:p>
    <w:p w14:paraId="358A0FAC" w14:textId="77777777" w:rsidR="004F7ACE" w:rsidRDefault="004F7ACE" w:rsidP="00021FBC">
      <w:pPr>
        <w:pStyle w:val="Heading5"/>
        <w:numPr>
          <w:ilvl w:val="4"/>
          <w:numId w:val="11"/>
        </w:numPr>
      </w:pPr>
      <w:r>
        <w:t>VHT variant</w:t>
      </w:r>
    </w:p>
    <w:p w14:paraId="09A64316" w14:textId="0A0565B0" w:rsidR="001556E8" w:rsidRDefault="001556E8" w:rsidP="001556E8">
      <w:pPr>
        <w:pStyle w:val="EditingInstruction"/>
      </w:pPr>
      <w:r>
        <w:t>Change the paragraph below as follows:</w:t>
      </w:r>
    </w:p>
    <w:p w14:paraId="28238223" w14:textId="22FC8187" w:rsidR="001556E8" w:rsidRDefault="001556E8" w:rsidP="004E1A97">
      <w:pPr>
        <w:pStyle w:val="BodyText"/>
      </w:pPr>
      <w:r>
        <w:t xml:space="preserve">The format of the </w:t>
      </w:r>
      <w:r w:rsidRPr="001556E8">
        <w:rPr>
          <w:u w:val="single"/>
        </w:rPr>
        <w:t>V</w:t>
      </w:r>
      <w:r>
        <w:t>HT Control Middle subfield of the VHT variant HT Control field is shown in Figure 8-12 (VHT Control Middle subfield of the VHT variant HT Control field).</w:t>
      </w:r>
    </w:p>
    <w:p w14:paraId="0C88089D" w14:textId="77777777" w:rsidR="00A34823" w:rsidRPr="00A34823" w:rsidRDefault="00A34823" w:rsidP="00A34823">
      <w:pPr>
        <w:pStyle w:val="EditingInstruction"/>
      </w:pPr>
      <w:r>
        <w:t>Change Figure 8-12 as follows: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680"/>
        <w:gridCol w:w="740"/>
        <w:gridCol w:w="740"/>
        <w:gridCol w:w="840"/>
        <w:gridCol w:w="940"/>
        <w:gridCol w:w="920"/>
        <w:gridCol w:w="780"/>
        <w:gridCol w:w="1160"/>
      </w:tblGrid>
      <w:tr w:rsidR="004F7ACE" w14:paraId="09516AFB" w14:textId="77777777" w:rsidTr="004F7AC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59BF1B51" w14:textId="77777777" w:rsidR="004F7ACE" w:rsidRDefault="004F7ACE" w:rsidP="004F7ACE">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1387D9AE" w14:textId="77777777" w:rsidR="004F7ACE" w:rsidRPr="00F06658" w:rsidRDefault="004F7ACE" w:rsidP="004F7ACE">
            <w:pPr>
              <w:pStyle w:val="figuretext"/>
              <w:rPr>
                <w:color w:val="auto"/>
              </w:rPr>
            </w:pPr>
            <w:r w:rsidRPr="00F06658">
              <w:rPr>
                <w:strike/>
                <w:color w:val="auto"/>
                <w:w w:val="100"/>
              </w:rPr>
              <w:t>B1</w:t>
            </w:r>
          </w:p>
        </w:tc>
        <w:tc>
          <w:tcPr>
            <w:tcW w:w="680" w:type="dxa"/>
            <w:tcBorders>
              <w:top w:val="nil"/>
              <w:left w:val="nil"/>
              <w:bottom w:val="nil"/>
              <w:right w:val="nil"/>
            </w:tcBorders>
            <w:tcMar>
              <w:top w:w="160" w:type="dxa"/>
              <w:left w:w="120" w:type="dxa"/>
              <w:bottom w:w="100" w:type="dxa"/>
              <w:right w:w="120" w:type="dxa"/>
            </w:tcMar>
            <w:vAlign w:val="center"/>
          </w:tcPr>
          <w:p w14:paraId="5DB6A739" w14:textId="77777777" w:rsidR="004F7ACE" w:rsidRDefault="004F7ACE" w:rsidP="004F7ACE">
            <w:pPr>
              <w:pStyle w:val="figuretext"/>
            </w:pPr>
            <w:r>
              <w:rPr>
                <w:w w:val="100"/>
              </w:rPr>
              <w:t>B2</w:t>
            </w:r>
          </w:p>
        </w:tc>
        <w:tc>
          <w:tcPr>
            <w:tcW w:w="740" w:type="dxa"/>
            <w:tcBorders>
              <w:top w:val="nil"/>
              <w:left w:val="nil"/>
              <w:bottom w:val="nil"/>
              <w:right w:val="nil"/>
            </w:tcBorders>
            <w:tcMar>
              <w:top w:w="160" w:type="dxa"/>
              <w:left w:w="120" w:type="dxa"/>
              <w:bottom w:w="100" w:type="dxa"/>
              <w:right w:w="120" w:type="dxa"/>
            </w:tcMar>
            <w:vAlign w:val="center"/>
          </w:tcPr>
          <w:p w14:paraId="433A2CB1" w14:textId="77777777" w:rsidR="004F7ACE" w:rsidRDefault="004F7ACE" w:rsidP="004F7ACE">
            <w:pPr>
              <w:pStyle w:val="figuretext"/>
              <w:tabs>
                <w:tab w:val="right" w:pos="500"/>
              </w:tabs>
              <w:jc w:val="left"/>
            </w:pPr>
            <w:r>
              <w:rPr>
                <w:w w:val="100"/>
              </w:rPr>
              <w:t>B3</w:t>
            </w:r>
            <w:r>
              <w:rPr>
                <w:w w:val="100"/>
              </w:rPr>
              <w:tab/>
              <w:t>B5</w:t>
            </w:r>
          </w:p>
        </w:tc>
        <w:tc>
          <w:tcPr>
            <w:tcW w:w="740" w:type="dxa"/>
            <w:tcBorders>
              <w:top w:val="nil"/>
              <w:left w:val="nil"/>
              <w:bottom w:val="nil"/>
              <w:right w:val="nil"/>
            </w:tcBorders>
            <w:tcMar>
              <w:top w:w="160" w:type="dxa"/>
              <w:left w:w="120" w:type="dxa"/>
              <w:bottom w:w="100" w:type="dxa"/>
              <w:right w:w="120" w:type="dxa"/>
            </w:tcMar>
            <w:vAlign w:val="center"/>
          </w:tcPr>
          <w:p w14:paraId="29D16D3A" w14:textId="77777777" w:rsidR="004F7ACE" w:rsidRDefault="004F7ACE" w:rsidP="004F7ACE">
            <w:pPr>
              <w:pStyle w:val="figuretext"/>
              <w:tabs>
                <w:tab w:val="right" w:pos="500"/>
              </w:tabs>
              <w:jc w:val="left"/>
            </w:pPr>
            <w:r>
              <w:rPr>
                <w:w w:val="100"/>
              </w:rPr>
              <w:t>B6</w:t>
            </w:r>
            <w:r>
              <w:rPr>
                <w:w w:val="100"/>
              </w:rPr>
              <w:tab/>
              <w:t>B8</w:t>
            </w:r>
          </w:p>
        </w:tc>
        <w:tc>
          <w:tcPr>
            <w:tcW w:w="840" w:type="dxa"/>
            <w:tcBorders>
              <w:top w:val="nil"/>
              <w:left w:val="nil"/>
              <w:bottom w:val="nil"/>
              <w:right w:val="nil"/>
            </w:tcBorders>
            <w:tcMar>
              <w:top w:w="160" w:type="dxa"/>
              <w:left w:w="120" w:type="dxa"/>
              <w:bottom w:w="100" w:type="dxa"/>
              <w:right w:w="120" w:type="dxa"/>
            </w:tcMar>
            <w:vAlign w:val="center"/>
          </w:tcPr>
          <w:p w14:paraId="62580543" w14:textId="77777777" w:rsidR="004F7ACE" w:rsidRDefault="004F7ACE" w:rsidP="004F7ACE">
            <w:pPr>
              <w:pStyle w:val="figuretext"/>
              <w:tabs>
                <w:tab w:val="right" w:pos="600"/>
              </w:tabs>
              <w:jc w:val="left"/>
            </w:pPr>
            <w:r>
              <w:rPr>
                <w:w w:val="100"/>
              </w:rPr>
              <w:t>B9</w:t>
            </w:r>
            <w:r>
              <w:rPr>
                <w:w w:val="100"/>
              </w:rPr>
              <w:tab/>
              <w:t>B23</w:t>
            </w:r>
          </w:p>
        </w:tc>
        <w:tc>
          <w:tcPr>
            <w:tcW w:w="940" w:type="dxa"/>
            <w:tcBorders>
              <w:top w:val="nil"/>
              <w:left w:val="nil"/>
              <w:bottom w:val="nil"/>
              <w:right w:val="nil"/>
            </w:tcBorders>
            <w:tcMar>
              <w:top w:w="160" w:type="dxa"/>
              <w:left w:w="120" w:type="dxa"/>
              <w:bottom w:w="100" w:type="dxa"/>
              <w:right w:w="120" w:type="dxa"/>
            </w:tcMar>
            <w:vAlign w:val="center"/>
          </w:tcPr>
          <w:p w14:paraId="65CEC835" w14:textId="77777777" w:rsidR="004F7ACE" w:rsidRDefault="004F7ACE" w:rsidP="004F7ACE">
            <w:pPr>
              <w:pStyle w:val="figuretext"/>
              <w:tabs>
                <w:tab w:val="right" w:pos="700"/>
              </w:tabs>
              <w:jc w:val="left"/>
            </w:pPr>
            <w:r>
              <w:rPr>
                <w:w w:val="100"/>
              </w:rPr>
              <w:t>B24</w:t>
            </w:r>
            <w:r>
              <w:rPr>
                <w:w w:val="100"/>
              </w:rPr>
              <w:tab/>
              <w:t>B26</w:t>
            </w:r>
          </w:p>
        </w:tc>
        <w:tc>
          <w:tcPr>
            <w:tcW w:w="920" w:type="dxa"/>
            <w:tcBorders>
              <w:top w:val="nil"/>
              <w:left w:val="nil"/>
              <w:bottom w:val="nil"/>
              <w:right w:val="nil"/>
            </w:tcBorders>
            <w:tcMar>
              <w:top w:w="160" w:type="dxa"/>
              <w:left w:w="120" w:type="dxa"/>
              <w:bottom w:w="100" w:type="dxa"/>
              <w:right w:w="120" w:type="dxa"/>
            </w:tcMar>
            <w:vAlign w:val="center"/>
          </w:tcPr>
          <w:p w14:paraId="48E39689" w14:textId="77777777" w:rsidR="004F7ACE" w:rsidRDefault="004F7ACE" w:rsidP="004F7ACE">
            <w:pPr>
              <w:pStyle w:val="figuretext"/>
            </w:pPr>
            <w:r>
              <w:rPr>
                <w:w w:val="100"/>
              </w:rPr>
              <w:t>B27</w:t>
            </w:r>
          </w:p>
        </w:tc>
        <w:tc>
          <w:tcPr>
            <w:tcW w:w="780" w:type="dxa"/>
            <w:tcBorders>
              <w:top w:val="nil"/>
              <w:left w:val="nil"/>
              <w:bottom w:val="nil"/>
              <w:right w:val="nil"/>
            </w:tcBorders>
            <w:tcMar>
              <w:top w:w="160" w:type="dxa"/>
              <w:left w:w="120" w:type="dxa"/>
              <w:bottom w:w="100" w:type="dxa"/>
              <w:right w:w="120" w:type="dxa"/>
            </w:tcMar>
            <w:vAlign w:val="center"/>
          </w:tcPr>
          <w:p w14:paraId="5E12D438" w14:textId="77777777" w:rsidR="004F7ACE" w:rsidRDefault="004F7ACE" w:rsidP="004F7ACE">
            <w:pPr>
              <w:pStyle w:val="figuretext"/>
            </w:pPr>
            <w:r>
              <w:rPr>
                <w:w w:val="100"/>
              </w:rPr>
              <w:t>B28</w:t>
            </w:r>
          </w:p>
        </w:tc>
        <w:tc>
          <w:tcPr>
            <w:tcW w:w="1160" w:type="dxa"/>
            <w:tcBorders>
              <w:top w:val="nil"/>
              <w:left w:val="nil"/>
              <w:bottom w:val="nil"/>
              <w:right w:val="nil"/>
            </w:tcBorders>
            <w:tcMar>
              <w:top w:w="160" w:type="dxa"/>
              <w:left w:w="120" w:type="dxa"/>
              <w:bottom w:w="100" w:type="dxa"/>
              <w:right w:w="120" w:type="dxa"/>
            </w:tcMar>
            <w:vAlign w:val="center"/>
          </w:tcPr>
          <w:p w14:paraId="13644901" w14:textId="77777777" w:rsidR="004F7ACE" w:rsidRDefault="004F7ACE" w:rsidP="004F7ACE">
            <w:pPr>
              <w:pStyle w:val="figuretext"/>
            </w:pPr>
            <w:r>
              <w:rPr>
                <w:w w:val="100"/>
              </w:rPr>
              <w:t>B29</w:t>
            </w:r>
          </w:p>
        </w:tc>
      </w:tr>
      <w:tr w:rsidR="004F7ACE" w14:paraId="3D44FCB2" w14:textId="77777777" w:rsidTr="004F7ACE">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1381DAD4" w14:textId="77777777" w:rsidR="004F7ACE" w:rsidRDefault="004F7ACE" w:rsidP="004F7ACE">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B4C0F7" w14:textId="77777777" w:rsidR="004F7ACE" w:rsidRPr="00F06658" w:rsidRDefault="004F7ACE" w:rsidP="004F7ACE">
            <w:pPr>
              <w:pStyle w:val="figuretext"/>
              <w:rPr>
                <w:strike/>
                <w:color w:val="auto"/>
                <w:w w:val="100"/>
              </w:rPr>
            </w:pPr>
            <w:r w:rsidRPr="00F06658">
              <w:rPr>
                <w:strike/>
                <w:color w:val="auto"/>
                <w:w w:val="100"/>
              </w:rPr>
              <w:t>Reserved</w:t>
            </w:r>
          </w:p>
        </w:tc>
        <w:tc>
          <w:tcPr>
            <w:tcW w:w="6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C5BCEA5" w14:textId="77777777" w:rsidR="004F7ACE" w:rsidRDefault="004F7ACE" w:rsidP="004F7ACE">
            <w:pPr>
              <w:pStyle w:val="figuretext"/>
            </w:pPr>
            <w:r>
              <w:rPr>
                <w:w w:val="100"/>
              </w:rPr>
              <w:t>MRQ</w:t>
            </w:r>
          </w:p>
        </w:tc>
        <w:tc>
          <w:tcPr>
            <w:tcW w:w="7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9138728" w14:textId="77777777" w:rsidR="004F7ACE" w:rsidRDefault="004F7ACE" w:rsidP="004F7ACE">
            <w:pPr>
              <w:pStyle w:val="figuretext"/>
            </w:pPr>
            <w:r>
              <w:rPr>
                <w:w w:val="100"/>
              </w:rPr>
              <w:t>MSI/STBC</w:t>
            </w:r>
          </w:p>
        </w:tc>
        <w:tc>
          <w:tcPr>
            <w:tcW w:w="7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D34BCB6" w14:textId="77777777" w:rsidR="004F7ACE" w:rsidRDefault="004F7ACE" w:rsidP="004F7ACE">
            <w:pPr>
              <w:pStyle w:val="figuretext"/>
            </w:pPr>
            <w:r>
              <w:rPr>
                <w:w w:val="100"/>
              </w:rPr>
              <w:t>MFSI/</w:t>
            </w:r>
            <w:r>
              <w:rPr>
                <w:w w:val="100"/>
              </w:rPr>
              <w:br/>
              <w:t>GID-L</w:t>
            </w:r>
          </w:p>
        </w:tc>
        <w:tc>
          <w:tcPr>
            <w:tcW w:w="8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B3847EB" w14:textId="77777777" w:rsidR="004F7ACE" w:rsidRDefault="004F7ACE" w:rsidP="004F7ACE">
            <w:pPr>
              <w:pStyle w:val="figuretext"/>
            </w:pPr>
            <w:r>
              <w:rPr>
                <w:w w:val="100"/>
              </w:rPr>
              <w:t>MFB</w:t>
            </w: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92BC5E3" w14:textId="77777777" w:rsidR="004F7ACE" w:rsidRDefault="004F7ACE" w:rsidP="004F7ACE">
            <w:pPr>
              <w:pStyle w:val="figuretext"/>
            </w:pPr>
            <w:r>
              <w:rPr>
                <w:w w:val="100"/>
              </w:rPr>
              <w:t>GID-H</w:t>
            </w:r>
          </w:p>
        </w:tc>
        <w:tc>
          <w:tcPr>
            <w:tcW w:w="9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F533BD3" w14:textId="77777777" w:rsidR="004F7ACE" w:rsidRDefault="004F7ACE" w:rsidP="004F7ACE">
            <w:pPr>
              <w:pStyle w:val="figuretext"/>
            </w:pPr>
            <w:r>
              <w:rPr>
                <w:w w:val="100"/>
              </w:rPr>
              <w:t>Coding Type</w:t>
            </w:r>
          </w:p>
        </w:tc>
        <w:tc>
          <w:tcPr>
            <w:tcW w:w="7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2B0DDA" w14:textId="77777777" w:rsidR="004F7ACE" w:rsidRDefault="004F7ACE" w:rsidP="004F7ACE">
            <w:pPr>
              <w:pStyle w:val="figuretext"/>
            </w:pPr>
            <w:r>
              <w:rPr>
                <w:w w:val="100"/>
              </w:rPr>
              <w:t>FB Tx Type</w:t>
            </w:r>
          </w:p>
        </w:tc>
        <w:tc>
          <w:tcPr>
            <w:tcW w:w="116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9BF5C4D" w14:textId="77777777" w:rsidR="004F7ACE" w:rsidRDefault="004F7ACE" w:rsidP="004F7ACE">
            <w:pPr>
              <w:pStyle w:val="figuretext"/>
            </w:pPr>
            <w:r>
              <w:rPr>
                <w:w w:val="100"/>
              </w:rPr>
              <w:t>Unsolicited MFB</w:t>
            </w:r>
          </w:p>
        </w:tc>
      </w:tr>
      <w:tr w:rsidR="004F7ACE" w14:paraId="20520379" w14:textId="77777777" w:rsidTr="004F7AC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1A9F02EC" w14:textId="77777777" w:rsidR="004F7ACE" w:rsidRDefault="004F7ACE" w:rsidP="004F7ACE">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613FCB6F" w14:textId="77777777" w:rsidR="004F7ACE" w:rsidRPr="00F06658" w:rsidRDefault="004F7ACE" w:rsidP="004F7ACE">
            <w:pPr>
              <w:pStyle w:val="figuretext"/>
              <w:rPr>
                <w:color w:val="auto"/>
              </w:rPr>
            </w:pPr>
            <w:r w:rsidRPr="00F06658">
              <w:rPr>
                <w:strike/>
                <w:color w:val="auto"/>
                <w:w w:val="100"/>
              </w:rPr>
              <w:t>1</w:t>
            </w:r>
          </w:p>
        </w:tc>
        <w:tc>
          <w:tcPr>
            <w:tcW w:w="680" w:type="dxa"/>
            <w:tcBorders>
              <w:top w:val="nil"/>
              <w:left w:val="nil"/>
              <w:bottom w:val="nil"/>
              <w:right w:val="nil"/>
            </w:tcBorders>
            <w:tcMar>
              <w:top w:w="160" w:type="dxa"/>
              <w:left w:w="120" w:type="dxa"/>
              <w:bottom w:w="100" w:type="dxa"/>
              <w:right w:w="120" w:type="dxa"/>
            </w:tcMar>
            <w:vAlign w:val="center"/>
          </w:tcPr>
          <w:p w14:paraId="676C47E6" w14:textId="77777777" w:rsidR="004F7ACE" w:rsidRDefault="004F7ACE" w:rsidP="004F7ACE">
            <w:pPr>
              <w:pStyle w:val="figuretext"/>
            </w:pPr>
            <w:r>
              <w:rPr>
                <w:w w:val="100"/>
              </w:rPr>
              <w:t>1</w:t>
            </w:r>
          </w:p>
        </w:tc>
        <w:tc>
          <w:tcPr>
            <w:tcW w:w="740" w:type="dxa"/>
            <w:tcBorders>
              <w:top w:val="nil"/>
              <w:left w:val="nil"/>
              <w:bottom w:val="nil"/>
              <w:right w:val="nil"/>
            </w:tcBorders>
            <w:tcMar>
              <w:top w:w="160" w:type="dxa"/>
              <w:left w:w="120" w:type="dxa"/>
              <w:bottom w:w="100" w:type="dxa"/>
              <w:right w:w="120" w:type="dxa"/>
            </w:tcMar>
            <w:vAlign w:val="center"/>
          </w:tcPr>
          <w:p w14:paraId="400F35F2" w14:textId="77777777" w:rsidR="004F7ACE" w:rsidRDefault="004F7ACE" w:rsidP="004F7ACE">
            <w:pPr>
              <w:pStyle w:val="figuretext"/>
            </w:pPr>
            <w:r>
              <w:rPr>
                <w:w w:val="100"/>
              </w:rPr>
              <w:t>3</w:t>
            </w:r>
          </w:p>
        </w:tc>
        <w:tc>
          <w:tcPr>
            <w:tcW w:w="740" w:type="dxa"/>
            <w:tcBorders>
              <w:top w:val="nil"/>
              <w:left w:val="nil"/>
              <w:bottom w:val="nil"/>
              <w:right w:val="nil"/>
            </w:tcBorders>
            <w:tcMar>
              <w:top w:w="160" w:type="dxa"/>
              <w:left w:w="120" w:type="dxa"/>
              <w:bottom w:w="100" w:type="dxa"/>
              <w:right w:w="120" w:type="dxa"/>
            </w:tcMar>
            <w:vAlign w:val="center"/>
          </w:tcPr>
          <w:p w14:paraId="22955444" w14:textId="77777777" w:rsidR="004F7ACE" w:rsidRDefault="004F7ACE" w:rsidP="004F7ACE">
            <w:pPr>
              <w:pStyle w:val="figuretext"/>
            </w:pPr>
            <w:r>
              <w:rPr>
                <w:w w:val="100"/>
              </w:rPr>
              <w:t>3</w:t>
            </w:r>
          </w:p>
        </w:tc>
        <w:tc>
          <w:tcPr>
            <w:tcW w:w="840" w:type="dxa"/>
            <w:tcBorders>
              <w:top w:val="nil"/>
              <w:left w:val="nil"/>
              <w:bottom w:val="nil"/>
              <w:right w:val="nil"/>
            </w:tcBorders>
            <w:tcMar>
              <w:top w:w="160" w:type="dxa"/>
              <w:left w:w="120" w:type="dxa"/>
              <w:bottom w:w="100" w:type="dxa"/>
              <w:right w:w="120" w:type="dxa"/>
            </w:tcMar>
            <w:vAlign w:val="center"/>
          </w:tcPr>
          <w:p w14:paraId="55CE75E4" w14:textId="77777777" w:rsidR="004F7ACE" w:rsidRDefault="004F7ACE" w:rsidP="004F7ACE">
            <w:pPr>
              <w:pStyle w:val="figuretext"/>
            </w:pPr>
            <w:r>
              <w:rPr>
                <w:w w:val="100"/>
              </w:rPr>
              <w:t>15</w:t>
            </w:r>
          </w:p>
        </w:tc>
        <w:tc>
          <w:tcPr>
            <w:tcW w:w="940" w:type="dxa"/>
            <w:tcBorders>
              <w:top w:val="nil"/>
              <w:left w:val="nil"/>
              <w:bottom w:val="nil"/>
              <w:right w:val="nil"/>
            </w:tcBorders>
            <w:tcMar>
              <w:top w:w="160" w:type="dxa"/>
              <w:left w:w="120" w:type="dxa"/>
              <w:bottom w:w="100" w:type="dxa"/>
              <w:right w:w="120" w:type="dxa"/>
            </w:tcMar>
            <w:vAlign w:val="center"/>
          </w:tcPr>
          <w:p w14:paraId="6C8D86B7" w14:textId="77777777" w:rsidR="004F7ACE" w:rsidRDefault="004F7ACE" w:rsidP="004F7ACE">
            <w:pPr>
              <w:pStyle w:val="figuretext"/>
            </w:pPr>
            <w:r>
              <w:rPr>
                <w:w w:val="100"/>
              </w:rPr>
              <w:t>3</w:t>
            </w:r>
          </w:p>
        </w:tc>
        <w:tc>
          <w:tcPr>
            <w:tcW w:w="920" w:type="dxa"/>
            <w:tcBorders>
              <w:top w:val="nil"/>
              <w:left w:val="nil"/>
              <w:bottom w:val="nil"/>
              <w:right w:val="nil"/>
            </w:tcBorders>
            <w:tcMar>
              <w:top w:w="160" w:type="dxa"/>
              <w:left w:w="120" w:type="dxa"/>
              <w:bottom w:w="100" w:type="dxa"/>
              <w:right w:w="120" w:type="dxa"/>
            </w:tcMar>
            <w:vAlign w:val="center"/>
          </w:tcPr>
          <w:p w14:paraId="0C7600FC" w14:textId="77777777" w:rsidR="004F7ACE" w:rsidRDefault="004F7ACE" w:rsidP="004F7ACE">
            <w:pPr>
              <w:pStyle w:val="figuretext"/>
            </w:pPr>
            <w:r>
              <w:rPr>
                <w:w w:val="100"/>
              </w:rPr>
              <w:t>1</w:t>
            </w:r>
          </w:p>
        </w:tc>
        <w:tc>
          <w:tcPr>
            <w:tcW w:w="780" w:type="dxa"/>
            <w:tcBorders>
              <w:top w:val="nil"/>
              <w:left w:val="nil"/>
              <w:bottom w:val="nil"/>
              <w:right w:val="nil"/>
            </w:tcBorders>
            <w:tcMar>
              <w:top w:w="160" w:type="dxa"/>
              <w:left w:w="120" w:type="dxa"/>
              <w:bottom w:w="100" w:type="dxa"/>
              <w:right w:w="120" w:type="dxa"/>
            </w:tcMar>
            <w:vAlign w:val="center"/>
          </w:tcPr>
          <w:p w14:paraId="2610899B" w14:textId="77777777" w:rsidR="004F7ACE" w:rsidRDefault="004F7ACE" w:rsidP="004F7ACE">
            <w:pPr>
              <w:pStyle w:val="figuretext"/>
            </w:pPr>
            <w:r>
              <w:rPr>
                <w:w w:val="100"/>
              </w:rPr>
              <w:t>1</w:t>
            </w:r>
          </w:p>
        </w:tc>
        <w:tc>
          <w:tcPr>
            <w:tcW w:w="1160" w:type="dxa"/>
            <w:tcBorders>
              <w:top w:val="nil"/>
              <w:left w:val="nil"/>
              <w:bottom w:val="nil"/>
              <w:right w:val="nil"/>
            </w:tcBorders>
            <w:tcMar>
              <w:top w:w="160" w:type="dxa"/>
              <w:left w:w="120" w:type="dxa"/>
              <w:bottom w:w="100" w:type="dxa"/>
              <w:right w:w="120" w:type="dxa"/>
            </w:tcMar>
            <w:vAlign w:val="center"/>
          </w:tcPr>
          <w:p w14:paraId="637BD2C7" w14:textId="77777777" w:rsidR="004F7ACE" w:rsidRDefault="004F7ACE" w:rsidP="004F7ACE">
            <w:pPr>
              <w:pStyle w:val="figuretext"/>
              <w:keepNext/>
            </w:pPr>
            <w:r>
              <w:rPr>
                <w:w w:val="100"/>
              </w:rPr>
              <w:t>1</w:t>
            </w:r>
          </w:p>
        </w:tc>
      </w:tr>
    </w:tbl>
    <w:p w14:paraId="055BF102" w14:textId="356E2D1D" w:rsidR="004F7ACE" w:rsidRDefault="004F7ACE" w:rsidP="004F7ACE">
      <w:pPr>
        <w:pStyle w:val="Caption"/>
      </w:pPr>
      <w:r>
        <w:t xml:space="preserve">Figure </w:t>
      </w:r>
      <w:r>
        <w:fldChar w:fldCharType="begin"/>
      </w:r>
      <w:r>
        <w:instrText xml:space="preserve"> STYLEREF 1 \s </w:instrText>
      </w:r>
      <w:r>
        <w:fldChar w:fldCharType="separate"/>
      </w:r>
      <w:r w:rsidR="004F23DC">
        <w:rPr>
          <w:noProof/>
        </w:rPr>
        <w:t>8</w:t>
      </w:r>
      <w:r>
        <w:fldChar w:fldCharType="end"/>
      </w:r>
      <w:r w:rsidR="001556E8">
        <w:noBreakHyphen/>
        <w:t xml:space="preserve">12 — </w:t>
      </w:r>
      <w:r w:rsidRPr="001556E8">
        <w:rPr>
          <w:u w:val="single"/>
        </w:rPr>
        <w:t>V</w:t>
      </w:r>
      <w:r w:rsidRPr="004F7ACE">
        <w:t>HT Control Middle subfield of the VHT variant HT Control field</w:t>
      </w:r>
    </w:p>
    <w:p w14:paraId="3339881C" w14:textId="77777777" w:rsidR="00A34823" w:rsidRPr="00A34823" w:rsidRDefault="00A34823" w:rsidP="00A34823">
      <w:pPr>
        <w:pStyle w:val="EditingInstruction"/>
      </w:pPr>
      <w:r>
        <w:t>Insert a new subclause 8.2.4.6.4 following 8.2.4.6.3:</w:t>
      </w:r>
    </w:p>
    <w:p w14:paraId="41275E5B" w14:textId="77777777" w:rsidR="004F7ACE" w:rsidRDefault="004F7ACE" w:rsidP="004F7ACE">
      <w:pPr>
        <w:pStyle w:val="Heading5"/>
      </w:pPr>
      <w:r>
        <w:t>HE variant</w:t>
      </w:r>
    </w:p>
    <w:p w14:paraId="1E5BAE24" w14:textId="77777777" w:rsidR="004F7ACE" w:rsidRDefault="004F7ACE" w:rsidP="004F7ACE">
      <w:pPr>
        <w:pStyle w:val="Heading6"/>
      </w:pPr>
      <w:r>
        <w:t>General</w:t>
      </w:r>
    </w:p>
    <w:p w14:paraId="3E344FD4" w14:textId="77777777" w:rsidR="004F7ACE" w:rsidRDefault="002907EE" w:rsidP="00017B78">
      <w:pPr>
        <w:pStyle w:val="BodyText"/>
      </w:pPr>
      <w:r w:rsidRPr="002907EE">
        <w:t>The format of the Aggregated Control (A-Control) subfield of the HE variant HT Control is shown in Figure 8.14a (HE variant HT Control field format).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680"/>
        <w:gridCol w:w="1160"/>
        <w:gridCol w:w="990"/>
      </w:tblGrid>
      <w:tr w:rsidR="002907EE" w14:paraId="57C7E109"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77E74D0E" w14:textId="77777777" w:rsidR="002907EE" w:rsidRDefault="002907EE" w:rsidP="002907EE">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7F841881" w14:textId="77777777" w:rsidR="002907EE" w:rsidRPr="002907EE" w:rsidRDefault="002907EE" w:rsidP="002907EE">
            <w:pPr>
              <w:pStyle w:val="figuretext"/>
              <w:rPr>
                <w:color w:val="auto"/>
              </w:rPr>
            </w:pPr>
            <w:r w:rsidRPr="002907EE">
              <w:rPr>
                <w:color w:val="auto"/>
                <w:w w:val="100"/>
              </w:rPr>
              <w:t>B</w:t>
            </w:r>
            <w:r>
              <w:rPr>
                <w:color w:val="auto"/>
                <w:w w:val="100"/>
              </w:rPr>
              <w:t>2</w:t>
            </w:r>
          </w:p>
        </w:tc>
        <w:tc>
          <w:tcPr>
            <w:tcW w:w="680" w:type="dxa"/>
            <w:tcBorders>
              <w:top w:val="nil"/>
              <w:left w:val="nil"/>
              <w:bottom w:val="nil"/>
              <w:right w:val="nil"/>
            </w:tcBorders>
            <w:tcMar>
              <w:top w:w="160" w:type="dxa"/>
              <w:left w:w="120" w:type="dxa"/>
              <w:bottom w:w="100" w:type="dxa"/>
              <w:right w:w="120" w:type="dxa"/>
            </w:tcMar>
            <w:vAlign w:val="center"/>
          </w:tcPr>
          <w:p w14:paraId="09AD07F9" w14:textId="77777777" w:rsidR="002907EE" w:rsidRDefault="002907EE" w:rsidP="002907EE">
            <w:pPr>
              <w:pStyle w:val="figuretext"/>
            </w:pPr>
          </w:p>
        </w:tc>
        <w:tc>
          <w:tcPr>
            <w:tcW w:w="1160" w:type="dxa"/>
            <w:tcBorders>
              <w:top w:val="nil"/>
              <w:left w:val="nil"/>
              <w:bottom w:val="nil"/>
              <w:right w:val="nil"/>
            </w:tcBorders>
            <w:tcMar>
              <w:top w:w="160" w:type="dxa"/>
              <w:left w:w="120" w:type="dxa"/>
              <w:bottom w:w="100" w:type="dxa"/>
              <w:right w:w="120" w:type="dxa"/>
            </w:tcMar>
            <w:vAlign w:val="center"/>
          </w:tcPr>
          <w:p w14:paraId="4E179FB7" w14:textId="77777777" w:rsidR="002907EE" w:rsidRDefault="002907EE" w:rsidP="002907EE">
            <w:pPr>
              <w:pStyle w:val="figuretext"/>
              <w:tabs>
                <w:tab w:val="right" w:pos="500"/>
              </w:tabs>
              <w:jc w:val="left"/>
            </w:pPr>
            <w:r>
              <w:rPr>
                <w:w w:val="100"/>
              </w:rPr>
              <w:tab/>
            </w:r>
          </w:p>
        </w:tc>
        <w:tc>
          <w:tcPr>
            <w:tcW w:w="990" w:type="dxa"/>
            <w:tcBorders>
              <w:top w:val="nil"/>
              <w:left w:val="nil"/>
              <w:bottom w:val="nil"/>
              <w:right w:val="nil"/>
            </w:tcBorders>
            <w:tcMar>
              <w:top w:w="160" w:type="dxa"/>
              <w:left w:w="120" w:type="dxa"/>
              <w:bottom w:w="100" w:type="dxa"/>
              <w:right w:w="120" w:type="dxa"/>
            </w:tcMar>
            <w:vAlign w:val="center"/>
          </w:tcPr>
          <w:p w14:paraId="7B571B86" w14:textId="77777777" w:rsidR="002907EE" w:rsidRDefault="002907EE" w:rsidP="002907EE">
            <w:pPr>
              <w:pStyle w:val="figuretext"/>
              <w:tabs>
                <w:tab w:val="right" w:pos="500"/>
              </w:tabs>
              <w:jc w:val="left"/>
            </w:pPr>
            <w:r>
              <w:rPr>
                <w:w w:val="100"/>
              </w:rPr>
              <w:tab/>
              <w:t>B31</w:t>
            </w:r>
          </w:p>
        </w:tc>
      </w:tr>
      <w:tr w:rsidR="002907EE" w14:paraId="273BA65B" w14:textId="77777777" w:rsidTr="002907EE">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2A10EBC4" w14:textId="77777777" w:rsidR="002907EE" w:rsidRDefault="002907EE" w:rsidP="002907EE">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6317B58" w14:textId="77777777" w:rsidR="002907EE" w:rsidRPr="002907EE" w:rsidRDefault="002907EE" w:rsidP="002907EE">
            <w:pPr>
              <w:pStyle w:val="figuretext"/>
              <w:rPr>
                <w:color w:val="auto"/>
                <w:w w:val="100"/>
              </w:rPr>
            </w:pPr>
            <w:r w:rsidRPr="002907EE">
              <w:rPr>
                <w:color w:val="auto"/>
                <w:w w:val="100"/>
              </w:rPr>
              <w:t>Control 1</w:t>
            </w:r>
          </w:p>
        </w:tc>
        <w:tc>
          <w:tcPr>
            <w:tcW w:w="6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355C134" w14:textId="77777777" w:rsidR="002907EE" w:rsidRDefault="002907EE" w:rsidP="002907EE">
            <w:pPr>
              <w:pStyle w:val="figuretext"/>
            </w:pPr>
            <w:r>
              <w:rPr>
                <w:w w:val="100"/>
              </w:rPr>
              <w:t>…</w:t>
            </w:r>
          </w:p>
        </w:tc>
        <w:tc>
          <w:tcPr>
            <w:tcW w:w="116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BE1A063" w14:textId="77777777" w:rsidR="002907EE" w:rsidRDefault="002907EE" w:rsidP="002907EE">
            <w:pPr>
              <w:pStyle w:val="figuretext"/>
            </w:pPr>
            <w:r>
              <w:rPr>
                <w:w w:val="100"/>
              </w:rPr>
              <w:t>Control N</w:t>
            </w:r>
          </w:p>
        </w:tc>
        <w:tc>
          <w:tcPr>
            <w:tcW w:w="99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9D2CE27" w14:textId="77777777" w:rsidR="002907EE" w:rsidRDefault="002907EE" w:rsidP="002907EE">
            <w:pPr>
              <w:pStyle w:val="figuretext"/>
            </w:pPr>
            <w:r>
              <w:rPr>
                <w:w w:val="100"/>
              </w:rPr>
              <w:t>Padding</w:t>
            </w:r>
          </w:p>
        </w:tc>
      </w:tr>
      <w:tr w:rsidR="002907EE" w14:paraId="5802EEFF"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3669B206" w14:textId="77777777" w:rsidR="002907EE" w:rsidRDefault="002907EE" w:rsidP="002907EE">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0FDF562A" w14:textId="77777777" w:rsidR="002907EE" w:rsidRPr="002907EE" w:rsidRDefault="002907EE" w:rsidP="002907EE">
            <w:pPr>
              <w:pStyle w:val="figuretext"/>
              <w:rPr>
                <w:color w:val="auto"/>
              </w:rPr>
            </w:pPr>
          </w:p>
        </w:tc>
        <w:tc>
          <w:tcPr>
            <w:tcW w:w="680" w:type="dxa"/>
            <w:tcBorders>
              <w:top w:val="nil"/>
              <w:left w:val="nil"/>
              <w:bottom w:val="nil"/>
              <w:right w:val="nil"/>
            </w:tcBorders>
            <w:tcMar>
              <w:top w:w="160" w:type="dxa"/>
              <w:left w:w="120" w:type="dxa"/>
              <w:bottom w:w="100" w:type="dxa"/>
              <w:right w:w="120" w:type="dxa"/>
            </w:tcMar>
            <w:vAlign w:val="center"/>
          </w:tcPr>
          <w:p w14:paraId="05F955C3" w14:textId="77777777" w:rsidR="002907EE" w:rsidRDefault="002907EE" w:rsidP="002907EE">
            <w:pPr>
              <w:pStyle w:val="figuretext"/>
            </w:pPr>
          </w:p>
        </w:tc>
        <w:tc>
          <w:tcPr>
            <w:tcW w:w="1160" w:type="dxa"/>
            <w:tcBorders>
              <w:top w:val="nil"/>
              <w:left w:val="nil"/>
              <w:bottom w:val="nil"/>
              <w:right w:val="nil"/>
            </w:tcBorders>
            <w:tcMar>
              <w:top w:w="160" w:type="dxa"/>
              <w:left w:w="120" w:type="dxa"/>
              <w:bottom w:w="100" w:type="dxa"/>
              <w:right w:w="120" w:type="dxa"/>
            </w:tcMar>
            <w:vAlign w:val="center"/>
          </w:tcPr>
          <w:p w14:paraId="495BDEC6" w14:textId="77777777" w:rsidR="002907EE" w:rsidRDefault="002907EE" w:rsidP="002907EE">
            <w:pPr>
              <w:pStyle w:val="figuretext"/>
            </w:pPr>
            <w:r>
              <w:rPr>
                <w:w w:val="100"/>
              </w:rPr>
              <w:t>30</w:t>
            </w:r>
          </w:p>
        </w:tc>
        <w:tc>
          <w:tcPr>
            <w:tcW w:w="990" w:type="dxa"/>
            <w:tcBorders>
              <w:top w:val="nil"/>
              <w:left w:val="nil"/>
              <w:bottom w:val="nil"/>
              <w:right w:val="nil"/>
            </w:tcBorders>
            <w:tcMar>
              <w:top w:w="160" w:type="dxa"/>
              <w:left w:w="120" w:type="dxa"/>
              <w:bottom w:w="100" w:type="dxa"/>
              <w:right w:w="120" w:type="dxa"/>
            </w:tcMar>
            <w:vAlign w:val="center"/>
          </w:tcPr>
          <w:p w14:paraId="647E2FF6" w14:textId="77777777" w:rsidR="002907EE" w:rsidRDefault="002907EE" w:rsidP="002907EE">
            <w:pPr>
              <w:pStyle w:val="figuretext"/>
              <w:keepNext/>
            </w:pPr>
          </w:p>
        </w:tc>
      </w:tr>
    </w:tbl>
    <w:p w14:paraId="0397856E" w14:textId="77777777" w:rsidR="002907EE" w:rsidRDefault="002907EE" w:rsidP="002907EE">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 xml:space="preserve">14a - </w:t>
      </w:r>
      <w:r w:rsidRPr="002907EE">
        <w:t>A-Control subfield of the HE variant HT Control field</w:t>
      </w:r>
    </w:p>
    <w:p w14:paraId="66E689CD" w14:textId="77777777" w:rsidR="002907EE" w:rsidRDefault="002907EE" w:rsidP="00017B78">
      <w:pPr>
        <w:pStyle w:val="BodyText"/>
      </w:pPr>
      <w:r w:rsidRPr="002907EE">
        <w:t>The A-Control subfield contains a sequence of one or more Control subfields. The format of each Control subfield is defined in Figure 8.14b (Control subfield format). The Control subfield with Control ID subfield equal to 0, if present, is the first subfield of the sequence.</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1080"/>
      </w:tblGrid>
      <w:tr w:rsidR="005A0FA8" w14:paraId="7D21C7FE"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35416A32" w14:textId="77777777" w:rsidR="005A0FA8" w:rsidRDefault="005A0FA8" w:rsidP="002907EE">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2993C925" w14:textId="6237A692" w:rsidR="005A0FA8" w:rsidRPr="002907EE" w:rsidRDefault="005A0FA8" w:rsidP="002907EE">
            <w:pPr>
              <w:pStyle w:val="figuretext"/>
              <w:rPr>
                <w:color w:val="auto"/>
              </w:rPr>
            </w:pPr>
            <w:r w:rsidRPr="002907EE">
              <w:rPr>
                <w:color w:val="auto"/>
                <w:w w:val="100"/>
              </w:rPr>
              <w:t>B</w:t>
            </w:r>
            <w:r>
              <w:rPr>
                <w:color w:val="auto"/>
                <w:w w:val="100"/>
              </w:rPr>
              <w:t>0     B3</w:t>
            </w:r>
          </w:p>
        </w:tc>
        <w:tc>
          <w:tcPr>
            <w:tcW w:w="1080" w:type="dxa"/>
            <w:tcBorders>
              <w:top w:val="nil"/>
              <w:left w:val="nil"/>
              <w:bottom w:val="nil"/>
              <w:right w:val="nil"/>
            </w:tcBorders>
            <w:tcMar>
              <w:top w:w="160" w:type="dxa"/>
              <w:left w:w="120" w:type="dxa"/>
              <w:bottom w:w="100" w:type="dxa"/>
              <w:right w:w="120" w:type="dxa"/>
            </w:tcMar>
            <w:vAlign w:val="center"/>
          </w:tcPr>
          <w:p w14:paraId="62B96342" w14:textId="77777777" w:rsidR="005A0FA8" w:rsidRDefault="005A0FA8" w:rsidP="002907EE">
            <w:pPr>
              <w:pStyle w:val="figuretext"/>
              <w:tabs>
                <w:tab w:val="right" w:pos="500"/>
              </w:tabs>
              <w:jc w:val="left"/>
            </w:pPr>
            <w:r>
              <w:rPr>
                <w:w w:val="100"/>
              </w:rPr>
              <w:tab/>
            </w:r>
          </w:p>
        </w:tc>
      </w:tr>
      <w:tr w:rsidR="005A0FA8" w14:paraId="5A435EF2" w14:textId="77777777" w:rsidTr="002907EE">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1402667E" w14:textId="77777777" w:rsidR="005A0FA8" w:rsidRDefault="005A0FA8" w:rsidP="002907EE">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B22B622" w14:textId="77777777" w:rsidR="005A0FA8" w:rsidRPr="002907EE" w:rsidRDefault="005A0FA8" w:rsidP="002907EE">
            <w:pPr>
              <w:pStyle w:val="figuretext"/>
              <w:rPr>
                <w:color w:val="auto"/>
                <w:w w:val="100"/>
              </w:rPr>
            </w:pPr>
            <w:r w:rsidRPr="002907EE">
              <w:rPr>
                <w:color w:val="auto"/>
                <w:w w:val="100"/>
              </w:rPr>
              <w:t xml:space="preserve">Control </w:t>
            </w:r>
            <w:r>
              <w:rPr>
                <w:color w:val="auto"/>
                <w:w w:val="100"/>
              </w:rPr>
              <w:t>ID</w:t>
            </w:r>
          </w:p>
        </w:tc>
        <w:tc>
          <w:tcPr>
            <w:tcW w:w="108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09D3691" w14:textId="77777777" w:rsidR="005A0FA8" w:rsidRDefault="005A0FA8" w:rsidP="002907EE">
            <w:pPr>
              <w:pStyle w:val="figuretext"/>
            </w:pPr>
            <w:r>
              <w:rPr>
                <w:w w:val="100"/>
              </w:rPr>
              <w:t>Control Information</w:t>
            </w:r>
          </w:p>
        </w:tc>
      </w:tr>
      <w:tr w:rsidR="005A0FA8" w14:paraId="5543A4BA" w14:textId="77777777" w:rsidTr="002907EE">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659E56EF" w14:textId="77777777" w:rsidR="005A0FA8" w:rsidRDefault="005A0FA8" w:rsidP="002907EE">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0679F3AE" w14:textId="0BFE2B0D" w:rsidR="005A0FA8" w:rsidRPr="002907EE" w:rsidRDefault="005A0FA8" w:rsidP="002907EE">
            <w:pPr>
              <w:pStyle w:val="figuretext"/>
              <w:rPr>
                <w:color w:val="auto"/>
              </w:rPr>
            </w:pPr>
            <w:r>
              <w:rPr>
                <w:color w:val="auto"/>
              </w:rPr>
              <w:t>4</w:t>
            </w:r>
          </w:p>
        </w:tc>
        <w:tc>
          <w:tcPr>
            <w:tcW w:w="1080" w:type="dxa"/>
            <w:tcBorders>
              <w:top w:val="nil"/>
              <w:left w:val="nil"/>
              <w:bottom w:val="nil"/>
              <w:right w:val="nil"/>
            </w:tcBorders>
            <w:tcMar>
              <w:top w:w="160" w:type="dxa"/>
              <w:left w:w="120" w:type="dxa"/>
              <w:bottom w:w="100" w:type="dxa"/>
              <w:right w:w="120" w:type="dxa"/>
            </w:tcMar>
            <w:vAlign w:val="center"/>
          </w:tcPr>
          <w:p w14:paraId="27968A48" w14:textId="77777777" w:rsidR="005A0FA8" w:rsidRDefault="005A0FA8" w:rsidP="002907EE">
            <w:pPr>
              <w:pStyle w:val="figuretext"/>
              <w:keepNext/>
            </w:pPr>
            <w:r>
              <w:rPr>
                <w:w w:val="100"/>
              </w:rPr>
              <w:t>variable</w:t>
            </w:r>
          </w:p>
        </w:tc>
      </w:tr>
    </w:tbl>
    <w:p w14:paraId="1F1352BB" w14:textId="77777777" w:rsidR="002907EE" w:rsidRDefault="002907EE" w:rsidP="002907EE">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 xml:space="preserve">14b - </w:t>
      </w:r>
      <w:r w:rsidRPr="002907EE">
        <w:t>Control subfield format</w:t>
      </w:r>
    </w:p>
    <w:p w14:paraId="43599DA2" w14:textId="15895B00" w:rsidR="002907EE" w:rsidRDefault="002907EE" w:rsidP="00017B78">
      <w:pPr>
        <w:pStyle w:val="BodyText"/>
      </w:pPr>
      <w:r w:rsidRPr="002907EE">
        <w:t>The Control ID subfield indicates the type of information carried in the Control Information subfield</w:t>
      </w:r>
      <w:r w:rsidR="005A0FA8" w:rsidRPr="005A0FA8">
        <w:t xml:space="preserve"> , and the length of the Control Information subfield, which is fixed and that corresponds to each value of the Control ID subfield</w:t>
      </w:r>
      <w:r w:rsidRPr="002907EE">
        <w:t>. The values of the Control ID subfield</w:t>
      </w:r>
      <w:r w:rsidR="005A0FA8" w:rsidRPr="005A0FA8">
        <w:t xml:space="preserve"> and the </w:t>
      </w:r>
      <w:r w:rsidR="005A0FA8">
        <w:t>associated</w:t>
      </w:r>
      <w:r w:rsidR="005A0FA8" w:rsidRPr="005A0FA8">
        <w:t xml:space="preserve"> length</w:t>
      </w:r>
      <w:r w:rsidR="005A0FA8">
        <w:t xml:space="preserve"> of the Control Information subfield</w:t>
      </w:r>
      <w:r w:rsidRPr="002907EE">
        <w:t xml:space="preserve"> are defined in Table 8-18a (Control ID subfield values).</w:t>
      </w:r>
    </w:p>
    <w:p w14:paraId="6001378D" w14:textId="77777777" w:rsidR="002907EE" w:rsidRDefault="002907EE" w:rsidP="002907EE">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t xml:space="preserve">18a - </w:t>
      </w:r>
      <w:r w:rsidRPr="002907EE">
        <w:t>Control ID subfield values</w:t>
      </w: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1430"/>
        <w:gridCol w:w="2980"/>
        <w:gridCol w:w="2520"/>
        <w:gridCol w:w="2550"/>
      </w:tblGrid>
      <w:tr w:rsidR="002907EE" w14:paraId="05BA2EB4" w14:textId="77777777" w:rsidTr="004E1A97">
        <w:trPr>
          <w:trHeight w:val="20"/>
          <w:jc w:val="center"/>
        </w:trPr>
        <w:tc>
          <w:tcPr>
            <w:tcW w:w="1430" w:type="dxa"/>
            <w:tcMar>
              <w:top w:w="160" w:type="dxa"/>
              <w:left w:w="120" w:type="dxa"/>
              <w:bottom w:w="100" w:type="dxa"/>
              <w:right w:w="120" w:type="dxa"/>
            </w:tcMar>
            <w:vAlign w:val="center"/>
          </w:tcPr>
          <w:p w14:paraId="29BD050D" w14:textId="77777777" w:rsidR="002907EE" w:rsidRPr="00EE5892" w:rsidRDefault="002907EE" w:rsidP="00EE5892">
            <w:pPr>
              <w:pStyle w:val="CellText"/>
              <w:jc w:val="center"/>
              <w:rPr>
                <w:b/>
              </w:rPr>
            </w:pPr>
            <w:r w:rsidRPr="00EE5892">
              <w:rPr>
                <w:b/>
              </w:rPr>
              <w:t>Control ID value</w:t>
            </w:r>
          </w:p>
        </w:tc>
        <w:tc>
          <w:tcPr>
            <w:tcW w:w="2980" w:type="dxa"/>
            <w:tcMar>
              <w:top w:w="160" w:type="dxa"/>
              <w:left w:w="120" w:type="dxa"/>
              <w:bottom w:w="100" w:type="dxa"/>
              <w:right w:w="120" w:type="dxa"/>
            </w:tcMar>
            <w:vAlign w:val="center"/>
          </w:tcPr>
          <w:p w14:paraId="53777B9E" w14:textId="77777777" w:rsidR="002907EE" w:rsidRPr="00EE5892" w:rsidRDefault="002907EE" w:rsidP="00EE5892">
            <w:pPr>
              <w:pStyle w:val="CellText"/>
              <w:jc w:val="center"/>
              <w:rPr>
                <w:b/>
              </w:rPr>
            </w:pPr>
            <w:r w:rsidRPr="00EE5892">
              <w:rPr>
                <w:b/>
              </w:rPr>
              <w:t>Meaning</w:t>
            </w:r>
          </w:p>
        </w:tc>
        <w:tc>
          <w:tcPr>
            <w:tcW w:w="2520" w:type="dxa"/>
          </w:tcPr>
          <w:p w14:paraId="29CE4992" w14:textId="5792BB4A" w:rsidR="002907EE" w:rsidRPr="00EE5892" w:rsidRDefault="002907EE" w:rsidP="00EE5892">
            <w:pPr>
              <w:pStyle w:val="CellText"/>
              <w:jc w:val="center"/>
              <w:rPr>
                <w:b/>
              </w:rPr>
            </w:pPr>
            <w:r w:rsidRPr="00EE5892">
              <w:rPr>
                <w:b/>
              </w:rPr>
              <w:t>Length, in bits, of the</w:t>
            </w:r>
          </w:p>
          <w:p w14:paraId="69E93277" w14:textId="77777777" w:rsidR="002907EE" w:rsidRPr="00EE5892" w:rsidRDefault="002907EE" w:rsidP="00EE5892">
            <w:pPr>
              <w:pStyle w:val="CellText"/>
              <w:jc w:val="center"/>
              <w:rPr>
                <w:b/>
              </w:rPr>
            </w:pPr>
            <w:r w:rsidRPr="00EE5892">
              <w:rPr>
                <w:b/>
              </w:rPr>
              <w:t>Control Information subfield</w:t>
            </w:r>
          </w:p>
        </w:tc>
        <w:tc>
          <w:tcPr>
            <w:tcW w:w="2550" w:type="dxa"/>
            <w:tcMar>
              <w:top w:w="160" w:type="dxa"/>
              <w:left w:w="120" w:type="dxa"/>
              <w:bottom w:w="100" w:type="dxa"/>
              <w:right w:w="120" w:type="dxa"/>
            </w:tcMar>
            <w:vAlign w:val="center"/>
          </w:tcPr>
          <w:p w14:paraId="3241E390" w14:textId="77777777" w:rsidR="002907EE" w:rsidRPr="00EE5892" w:rsidRDefault="002907EE" w:rsidP="00EE5892">
            <w:pPr>
              <w:pStyle w:val="CellText"/>
              <w:jc w:val="center"/>
              <w:rPr>
                <w:b/>
              </w:rPr>
            </w:pPr>
            <w:r w:rsidRPr="00EE5892">
              <w:rPr>
                <w:b/>
              </w:rPr>
              <w:t>Contents of the</w:t>
            </w:r>
          </w:p>
          <w:p w14:paraId="24C3C71B" w14:textId="77777777" w:rsidR="002907EE" w:rsidRPr="00EE5892" w:rsidRDefault="002907EE" w:rsidP="00EE5892">
            <w:pPr>
              <w:pStyle w:val="CellText"/>
              <w:jc w:val="center"/>
              <w:rPr>
                <w:b/>
              </w:rPr>
            </w:pPr>
            <w:r w:rsidRPr="00EE5892">
              <w:rPr>
                <w:b/>
              </w:rPr>
              <w:t>Control Information subfield</w:t>
            </w:r>
          </w:p>
        </w:tc>
      </w:tr>
      <w:tr w:rsidR="002907EE" w14:paraId="42E61B31" w14:textId="77777777" w:rsidTr="004E1A97">
        <w:trPr>
          <w:trHeight w:val="20"/>
          <w:jc w:val="center"/>
        </w:trPr>
        <w:tc>
          <w:tcPr>
            <w:tcW w:w="1430" w:type="dxa"/>
            <w:tcMar>
              <w:top w:w="160" w:type="dxa"/>
              <w:left w:w="120" w:type="dxa"/>
              <w:bottom w:w="100" w:type="dxa"/>
              <w:right w:w="120" w:type="dxa"/>
            </w:tcMar>
          </w:tcPr>
          <w:p w14:paraId="529E6557" w14:textId="77777777" w:rsidR="002907EE" w:rsidRDefault="002907EE" w:rsidP="00EE5892">
            <w:pPr>
              <w:pStyle w:val="CellText"/>
            </w:pPr>
            <w:r>
              <w:t>0</w:t>
            </w:r>
          </w:p>
        </w:tc>
        <w:tc>
          <w:tcPr>
            <w:tcW w:w="2980" w:type="dxa"/>
            <w:tcMar>
              <w:top w:w="160" w:type="dxa"/>
              <w:left w:w="120" w:type="dxa"/>
              <w:bottom w:w="100" w:type="dxa"/>
              <w:right w:w="120" w:type="dxa"/>
            </w:tcMar>
          </w:tcPr>
          <w:p w14:paraId="21A28C0E" w14:textId="77777777" w:rsidR="002907EE" w:rsidRDefault="002907EE" w:rsidP="00EE5892">
            <w:pPr>
              <w:pStyle w:val="CellText"/>
            </w:pPr>
            <w:r>
              <w:t>UL MU response scheduling</w:t>
            </w:r>
          </w:p>
        </w:tc>
        <w:tc>
          <w:tcPr>
            <w:tcW w:w="2520" w:type="dxa"/>
          </w:tcPr>
          <w:p w14:paraId="73E3B991" w14:textId="77777777" w:rsidR="002907EE" w:rsidRPr="00B04997" w:rsidRDefault="002907EE" w:rsidP="00EE5892">
            <w:pPr>
              <w:pStyle w:val="CellText"/>
              <w:rPr>
                <w:i/>
              </w:rPr>
            </w:pPr>
            <w:r w:rsidRPr="00B04997">
              <w:rPr>
                <w:i/>
              </w:rPr>
              <w:t>TBD</w:t>
            </w:r>
          </w:p>
        </w:tc>
        <w:tc>
          <w:tcPr>
            <w:tcW w:w="2550" w:type="dxa"/>
            <w:tcMar>
              <w:top w:w="160" w:type="dxa"/>
              <w:left w:w="120" w:type="dxa"/>
              <w:bottom w:w="100" w:type="dxa"/>
              <w:right w:w="120" w:type="dxa"/>
            </w:tcMar>
          </w:tcPr>
          <w:p w14:paraId="0252F0A2" w14:textId="77777777" w:rsidR="002907EE" w:rsidRDefault="002907EE" w:rsidP="00EE5892">
            <w:pPr>
              <w:pStyle w:val="CellText"/>
            </w:pPr>
            <w:r>
              <w:t>See 8.2.4.6.4.2 (UL MU response scheduling)</w:t>
            </w:r>
          </w:p>
        </w:tc>
      </w:tr>
      <w:tr w:rsidR="002907EE" w14:paraId="407517CA" w14:textId="77777777" w:rsidTr="004E1A97">
        <w:trPr>
          <w:trHeight w:val="20"/>
          <w:jc w:val="center"/>
        </w:trPr>
        <w:tc>
          <w:tcPr>
            <w:tcW w:w="1430" w:type="dxa"/>
            <w:tcMar>
              <w:top w:w="160" w:type="dxa"/>
              <w:left w:w="120" w:type="dxa"/>
              <w:bottom w:w="100" w:type="dxa"/>
              <w:right w:w="120" w:type="dxa"/>
            </w:tcMar>
          </w:tcPr>
          <w:p w14:paraId="10AE0451" w14:textId="77777777" w:rsidR="002907EE" w:rsidRDefault="002907EE" w:rsidP="00EE5892">
            <w:pPr>
              <w:pStyle w:val="CellText"/>
            </w:pPr>
            <w:r>
              <w:t>1</w:t>
            </w:r>
          </w:p>
        </w:tc>
        <w:tc>
          <w:tcPr>
            <w:tcW w:w="2980" w:type="dxa"/>
            <w:tcMar>
              <w:top w:w="160" w:type="dxa"/>
              <w:left w:w="120" w:type="dxa"/>
              <w:bottom w:w="100" w:type="dxa"/>
              <w:right w:w="120" w:type="dxa"/>
            </w:tcMar>
          </w:tcPr>
          <w:p w14:paraId="7EE855EA" w14:textId="77777777" w:rsidR="002907EE" w:rsidRDefault="002907EE" w:rsidP="00EE5892">
            <w:pPr>
              <w:pStyle w:val="CellText"/>
            </w:pPr>
            <w:r>
              <w:t>Receive operation mode indication</w:t>
            </w:r>
          </w:p>
        </w:tc>
        <w:tc>
          <w:tcPr>
            <w:tcW w:w="2520" w:type="dxa"/>
          </w:tcPr>
          <w:p w14:paraId="3234DE95" w14:textId="77777777" w:rsidR="002907EE" w:rsidRPr="00B04997" w:rsidRDefault="002907EE" w:rsidP="00EE5892">
            <w:pPr>
              <w:pStyle w:val="CellText"/>
            </w:pPr>
            <w:r w:rsidRPr="00B04997">
              <w:rPr>
                <w:i/>
              </w:rPr>
              <w:t>TBD</w:t>
            </w:r>
          </w:p>
        </w:tc>
        <w:tc>
          <w:tcPr>
            <w:tcW w:w="2550" w:type="dxa"/>
            <w:tcMar>
              <w:top w:w="160" w:type="dxa"/>
              <w:left w:w="120" w:type="dxa"/>
              <w:bottom w:w="100" w:type="dxa"/>
              <w:right w:w="120" w:type="dxa"/>
            </w:tcMar>
          </w:tcPr>
          <w:p w14:paraId="314BB540" w14:textId="77777777" w:rsidR="002907EE" w:rsidRDefault="002907EE" w:rsidP="00EE5892">
            <w:pPr>
              <w:pStyle w:val="CellText"/>
            </w:pPr>
            <w:r>
              <w:t>See 8.2.4.6.4.3 (Receive operation mode indication)</w:t>
            </w:r>
          </w:p>
        </w:tc>
      </w:tr>
      <w:tr w:rsidR="002907EE" w14:paraId="39107C23" w14:textId="77777777" w:rsidTr="004E1A97">
        <w:trPr>
          <w:trHeight w:val="20"/>
          <w:jc w:val="center"/>
        </w:trPr>
        <w:tc>
          <w:tcPr>
            <w:tcW w:w="1430" w:type="dxa"/>
            <w:tcMar>
              <w:top w:w="160" w:type="dxa"/>
              <w:left w:w="120" w:type="dxa"/>
              <w:bottom w:w="100" w:type="dxa"/>
              <w:right w:w="120" w:type="dxa"/>
            </w:tcMar>
          </w:tcPr>
          <w:p w14:paraId="671E7B6B" w14:textId="77777777" w:rsidR="002907EE" w:rsidRPr="00716F47" w:rsidRDefault="002907EE" w:rsidP="00EE5892">
            <w:pPr>
              <w:pStyle w:val="CellText"/>
            </w:pPr>
            <w:r w:rsidRPr="00716F47">
              <w:t>2</w:t>
            </w:r>
          </w:p>
        </w:tc>
        <w:tc>
          <w:tcPr>
            <w:tcW w:w="2980" w:type="dxa"/>
            <w:tcMar>
              <w:top w:w="160" w:type="dxa"/>
              <w:left w:w="120" w:type="dxa"/>
              <w:bottom w:w="100" w:type="dxa"/>
              <w:right w:w="120" w:type="dxa"/>
            </w:tcMar>
          </w:tcPr>
          <w:p w14:paraId="1771AC50" w14:textId="77777777" w:rsidR="002907EE" w:rsidRDefault="002907EE" w:rsidP="00EE5892">
            <w:pPr>
              <w:pStyle w:val="CellText"/>
            </w:pPr>
            <w:r>
              <w:t>HE link adaptation</w:t>
            </w:r>
          </w:p>
        </w:tc>
        <w:tc>
          <w:tcPr>
            <w:tcW w:w="2520" w:type="dxa"/>
          </w:tcPr>
          <w:p w14:paraId="7EEC36E0" w14:textId="77777777" w:rsidR="002907EE" w:rsidRPr="00B04997" w:rsidRDefault="002907EE" w:rsidP="00EE5892">
            <w:pPr>
              <w:pStyle w:val="CellText"/>
              <w:rPr>
                <w:i/>
              </w:rPr>
            </w:pPr>
            <w:r w:rsidRPr="00B04997">
              <w:rPr>
                <w:i/>
              </w:rPr>
              <w:t>TBD</w:t>
            </w:r>
          </w:p>
        </w:tc>
        <w:tc>
          <w:tcPr>
            <w:tcW w:w="2550" w:type="dxa"/>
            <w:tcMar>
              <w:top w:w="160" w:type="dxa"/>
              <w:left w:w="120" w:type="dxa"/>
              <w:bottom w:w="100" w:type="dxa"/>
              <w:right w:w="120" w:type="dxa"/>
            </w:tcMar>
          </w:tcPr>
          <w:p w14:paraId="470229F5" w14:textId="77777777" w:rsidR="002907EE" w:rsidRDefault="002907EE" w:rsidP="00EE5892">
            <w:pPr>
              <w:pStyle w:val="CellText"/>
            </w:pPr>
            <w:r>
              <w:t>See 8.2.4.6.4.4 (HE link adaptation)</w:t>
            </w:r>
          </w:p>
        </w:tc>
      </w:tr>
      <w:tr w:rsidR="002907EE" w14:paraId="7A81A21C" w14:textId="77777777" w:rsidTr="004E1A97">
        <w:trPr>
          <w:trHeight w:val="20"/>
          <w:jc w:val="center"/>
        </w:trPr>
        <w:tc>
          <w:tcPr>
            <w:tcW w:w="1430" w:type="dxa"/>
            <w:tcMar>
              <w:top w:w="160" w:type="dxa"/>
              <w:left w:w="120" w:type="dxa"/>
              <w:bottom w:w="100" w:type="dxa"/>
              <w:right w:w="120" w:type="dxa"/>
            </w:tcMar>
          </w:tcPr>
          <w:p w14:paraId="48772647" w14:textId="77777777" w:rsidR="002907EE" w:rsidRPr="00860273" w:rsidRDefault="002907EE" w:rsidP="00EE5892">
            <w:pPr>
              <w:pStyle w:val="CellText"/>
              <w:rPr>
                <w:i/>
              </w:rPr>
            </w:pPr>
            <w:r w:rsidRPr="00B04997">
              <w:rPr>
                <w:i/>
              </w:rPr>
              <w:t>TBD</w:t>
            </w:r>
          </w:p>
        </w:tc>
        <w:tc>
          <w:tcPr>
            <w:tcW w:w="2980" w:type="dxa"/>
            <w:tcMar>
              <w:top w:w="160" w:type="dxa"/>
              <w:left w:w="120" w:type="dxa"/>
              <w:bottom w:w="100" w:type="dxa"/>
              <w:right w:w="120" w:type="dxa"/>
            </w:tcMar>
          </w:tcPr>
          <w:p w14:paraId="1E044A49" w14:textId="77777777" w:rsidR="002907EE" w:rsidRDefault="002907EE" w:rsidP="00EE5892">
            <w:pPr>
              <w:pStyle w:val="CellText"/>
            </w:pPr>
            <w:r>
              <w:t>…</w:t>
            </w:r>
          </w:p>
        </w:tc>
        <w:tc>
          <w:tcPr>
            <w:tcW w:w="2520" w:type="dxa"/>
          </w:tcPr>
          <w:p w14:paraId="25A299DA" w14:textId="77777777" w:rsidR="002907EE" w:rsidRDefault="002907EE" w:rsidP="00EE5892">
            <w:pPr>
              <w:pStyle w:val="CellText"/>
            </w:pPr>
          </w:p>
        </w:tc>
        <w:tc>
          <w:tcPr>
            <w:tcW w:w="2550" w:type="dxa"/>
            <w:tcMar>
              <w:top w:w="160" w:type="dxa"/>
              <w:left w:w="120" w:type="dxa"/>
              <w:bottom w:w="100" w:type="dxa"/>
              <w:right w:w="120" w:type="dxa"/>
            </w:tcMar>
          </w:tcPr>
          <w:p w14:paraId="69F51709" w14:textId="77777777" w:rsidR="002907EE" w:rsidRDefault="002907EE" w:rsidP="00EE5892">
            <w:pPr>
              <w:pStyle w:val="CellText"/>
            </w:pPr>
          </w:p>
        </w:tc>
      </w:tr>
      <w:tr w:rsidR="002907EE" w14:paraId="24A52D27" w14:textId="77777777" w:rsidTr="004E1A97">
        <w:trPr>
          <w:trHeight w:val="20"/>
          <w:jc w:val="center"/>
        </w:trPr>
        <w:tc>
          <w:tcPr>
            <w:tcW w:w="1430" w:type="dxa"/>
            <w:tcMar>
              <w:top w:w="160" w:type="dxa"/>
              <w:left w:w="120" w:type="dxa"/>
              <w:bottom w:w="100" w:type="dxa"/>
              <w:right w:w="120" w:type="dxa"/>
            </w:tcMar>
          </w:tcPr>
          <w:p w14:paraId="5A351750" w14:textId="3F2340AD" w:rsidR="002907EE" w:rsidRDefault="007908AA" w:rsidP="00EE5892">
            <w:pPr>
              <w:pStyle w:val="CellText"/>
            </w:pPr>
            <w:r>
              <w:t>8</w:t>
            </w:r>
            <w:r w:rsidR="005A0FA8">
              <w:t>-15</w:t>
            </w:r>
          </w:p>
        </w:tc>
        <w:tc>
          <w:tcPr>
            <w:tcW w:w="2980" w:type="dxa"/>
            <w:tcMar>
              <w:top w:w="160" w:type="dxa"/>
              <w:left w:w="120" w:type="dxa"/>
              <w:bottom w:w="100" w:type="dxa"/>
              <w:right w:w="120" w:type="dxa"/>
            </w:tcMar>
          </w:tcPr>
          <w:p w14:paraId="41CC3DBE" w14:textId="46750C75" w:rsidR="002907EE" w:rsidRDefault="005A0FA8" w:rsidP="00EE5892">
            <w:pPr>
              <w:pStyle w:val="CellText"/>
            </w:pPr>
            <w:r>
              <w:t>Reserved</w:t>
            </w:r>
          </w:p>
        </w:tc>
        <w:tc>
          <w:tcPr>
            <w:tcW w:w="2520" w:type="dxa"/>
          </w:tcPr>
          <w:p w14:paraId="53696828" w14:textId="77777777" w:rsidR="002907EE" w:rsidRDefault="002907EE" w:rsidP="00EE5892">
            <w:pPr>
              <w:pStyle w:val="CellText"/>
            </w:pPr>
          </w:p>
        </w:tc>
        <w:tc>
          <w:tcPr>
            <w:tcW w:w="2550" w:type="dxa"/>
            <w:tcMar>
              <w:top w:w="160" w:type="dxa"/>
              <w:left w:w="120" w:type="dxa"/>
              <w:bottom w:w="100" w:type="dxa"/>
              <w:right w:w="120" w:type="dxa"/>
            </w:tcMar>
          </w:tcPr>
          <w:p w14:paraId="0DCDA0F9" w14:textId="77777777" w:rsidR="002907EE" w:rsidRDefault="002907EE" w:rsidP="00EE5892">
            <w:pPr>
              <w:pStyle w:val="CellText"/>
            </w:pPr>
          </w:p>
        </w:tc>
      </w:tr>
    </w:tbl>
    <w:p w14:paraId="7D2B1713" w14:textId="77777777" w:rsidR="002907EE" w:rsidRDefault="002907EE" w:rsidP="00017B78">
      <w:pPr>
        <w:pStyle w:val="BodyText"/>
      </w:pPr>
      <w:r>
        <w:t>The Control Information subfield carries control information that depends on the Control ID value, as defined in Table 8-18a (Control ID subfield values).</w:t>
      </w:r>
    </w:p>
    <w:p w14:paraId="09434849" w14:textId="77777777" w:rsidR="002907EE" w:rsidRDefault="002907EE" w:rsidP="00017B78">
      <w:pPr>
        <w:pStyle w:val="BodyText"/>
      </w:pPr>
      <w:r>
        <w:t>The Padding subfield follows the last Control subfield and is set to a sequence of zeros so that the length of the A-Control subfield is 30 bits.</w:t>
      </w:r>
    </w:p>
    <w:p w14:paraId="7538C2B4" w14:textId="77777777" w:rsidR="002907EE" w:rsidRDefault="002907EE" w:rsidP="00B3220F">
      <w:pPr>
        <w:pStyle w:val="Heading6"/>
      </w:pPr>
      <w:r w:rsidRPr="002907EE">
        <w:t>UL MU response scheduling</w:t>
      </w:r>
    </w:p>
    <w:p w14:paraId="1D925759" w14:textId="77777777" w:rsidR="00B3220F" w:rsidRDefault="00B3220F" w:rsidP="00017B78">
      <w:pPr>
        <w:pStyle w:val="BodyText"/>
      </w:pPr>
      <w:r>
        <w:t>The Control Information subfield, when the Control ID subfield is 0, contains scheduling information for an UL MU PPDU that carries an immediate acknowledgement, which is sent as a response to the soliciting A-MPDU (see 9.42.2 (UL MU operation)).</w:t>
      </w:r>
    </w:p>
    <w:p w14:paraId="7DE4562D" w14:textId="5AADD0E9" w:rsidR="00B3220F" w:rsidRDefault="00B3220F" w:rsidP="00017B78">
      <w:pPr>
        <w:pStyle w:val="BodyText"/>
      </w:pPr>
      <w:r>
        <w:lastRenderedPageBreak/>
        <w:t>The format of the Control Information subfield</w:t>
      </w:r>
      <w:r w:rsidR="008026FC">
        <w:t xml:space="preserve"> </w:t>
      </w:r>
      <w:r>
        <w:t>is defined in Figure 8-14c (Control Information subfield format when Control ID subfield is 0).</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1390"/>
        <w:gridCol w:w="1440"/>
      </w:tblGrid>
      <w:tr w:rsidR="00B3220F" w14:paraId="0BFFB961"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3BCAF4E8" w14:textId="77777777" w:rsidR="00B3220F" w:rsidRDefault="00B3220F" w:rsidP="00B3220F">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74224C28" w14:textId="77777777" w:rsidR="00B3220F" w:rsidRPr="002907EE" w:rsidRDefault="00B3220F" w:rsidP="00B3220F">
            <w:pPr>
              <w:pStyle w:val="figuretext"/>
              <w:rPr>
                <w:color w:val="auto"/>
              </w:rPr>
            </w:pPr>
            <w:r w:rsidRPr="002907EE">
              <w:rPr>
                <w:color w:val="auto"/>
                <w:w w:val="100"/>
              </w:rPr>
              <w:t>B</w:t>
            </w:r>
            <w:r>
              <w:rPr>
                <w:color w:val="auto"/>
                <w:w w:val="100"/>
              </w:rPr>
              <w:t>0    B8</w:t>
            </w:r>
          </w:p>
        </w:tc>
        <w:tc>
          <w:tcPr>
            <w:tcW w:w="1390" w:type="dxa"/>
            <w:tcBorders>
              <w:top w:val="nil"/>
              <w:left w:val="nil"/>
              <w:bottom w:val="nil"/>
              <w:right w:val="nil"/>
            </w:tcBorders>
            <w:tcMar>
              <w:top w:w="160" w:type="dxa"/>
              <w:left w:w="120" w:type="dxa"/>
              <w:bottom w:w="100" w:type="dxa"/>
              <w:right w:w="120" w:type="dxa"/>
            </w:tcMar>
            <w:vAlign w:val="center"/>
          </w:tcPr>
          <w:p w14:paraId="62D09F9A" w14:textId="77777777" w:rsidR="00B3220F" w:rsidRDefault="00B3220F" w:rsidP="00B3220F">
            <w:pPr>
              <w:pStyle w:val="figuretext"/>
            </w:pPr>
            <w:r>
              <w:t>B9   B8+X</w:t>
            </w:r>
          </w:p>
        </w:tc>
        <w:tc>
          <w:tcPr>
            <w:tcW w:w="1440" w:type="dxa"/>
            <w:tcBorders>
              <w:top w:val="nil"/>
              <w:left w:val="nil"/>
              <w:bottom w:val="nil"/>
              <w:right w:val="nil"/>
            </w:tcBorders>
            <w:tcMar>
              <w:top w:w="160" w:type="dxa"/>
              <w:left w:w="120" w:type="dxa"/>
              <w:bottom w:w="100" w:type="dxa"/>
              <w:right w:w="120" w:type="dxa"/>
            </w:tcMar>
            <w:vAlign w:val="center"/>
          </w:tcPr>
          <w:p w14:paraId="7887C78F" w14:textId="77777777" w:rsidR="00B3220F" w:rsidRDefault="00B3220F" w:rsidP="00B3220F">
            <w:pPr>
              <w:pStyle w:val="figuretext"/>
              <w:tabs>
                <w:tab w:val="right" w:pos="500"/>
              </w:tabs>
            </w:pPr>
            <w:r>
              <w:rPr>
                <w:w w:val="100"/>
              </w:rPr>
              <w:t>B9+X   B8+X+Y</w:t>
            </w:r>
          </w:p>
        </w:tc>
      </w:tr>
      <w:tr w:rsidR="00B3220F" w14:paraId="47964D59" w14:textId="77777777" w:rsidTr="00B3220F">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6C777E99" w14:textId="77777777" w:rsidR="00B3220F" w:rsidRDefault="00B3220F" w:rsidP="00B3220F">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F40B4E9" w14:textId="77777777" w:rsidR="00B3220F" w:rsidRPr="002907EE" w:rsidRDefault="00B3220F" w:rsidP="00B3220F">
            <w:pPr>
              <w:pStyle w:val="figuretext"/>
              <w:rPr>
                <w:color w:val="auto"/>
                <w:w w:val="100"/>
              </w:rPr>
            </w:pPr>
            <w:r>
              <w:rPr>
                <w:color w:val="auto"/>
                <w:w w:val="100"/>
              </w:rPr>
              <w:t>UL PPDU Length</w:t>
            </w:r>
          </w:p>
        </w:tc>
        <w:tc>
          <w:tcPr>
            <w:tcW w:w="139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915E7" w14:textId="77777777" w:rsidR="00B3220F" w:rsidRDefault="00B3220F" w:rsidP="00B3220F">
            <w:pPr>
              <w:pStyle w:val="figuretext"/>
            </w:pPr>
            <w:r>
              <w:rPr>
                <w:w w:val="100"/>
              </w:rPr>
              <w:t>RU Allocation</w:t>
            </w:r>
          </w:p>
        </w:tc>
        <w:tc>
          <w:tcPr>
            <w:tcW w:w="14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A7A0ECB" w14:textId="77777777" w:rsidR="00B3220F" w:rsidRDefault="00B3220F" w:rsidP="00B3220F">
            <w:pPr>
              <w:pStyle w:val="figuretext"/>
            </w:pPr>
            <w:r>
              <w:rPr>
                <w:w w:val="100"/>
              </w:rPr>
              <w:t>TBD</w:t>
            </w:r>
          </w:p>
        </w:tc>
      </w:tr>
      <w:tr w:rsidR="00B3220F" w14:paraId="1728886A"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6C2233BC" w14:textId="77777777" w:rsidR="00B3220F" w:rsidRDefault="00B3220F" w:rsidP="00B3220F">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77279C6B" w14:textId="77777777" w:rsidR="00B3220F" w:rsidRPr="002907EE" w:rsidRDefault="00B3220F" w:rsidP="00B3220F">
            <w:pPr>
              <w:pStyle w:val="figuretext"/>
              <w:rPr>
                <w:color w:val="auto"/>
              </w:rPr>
            </w:pPr>
            <w:r>
              <w:rPr>
                <w:color w:val="auto"/>
              </w:rPr>
              <w:t>9</w:t>
            </w:r>
          </w:p>
        </w:tc>
        <w:tc>
          <w:tcPr>
            <w:tcW w:w="1390" w:type="dxa"/>
            <w:tcBorders>
              <w:top w:val="nil"/>
              <w:left w:val="nil"/>
              <w:bottom w:val="nil"/>
              <w:right w:val="nil"/>
            </w:tcBorders>
            <w:tcMar>
              <w:top w:w="160" w:type="dxa"/>
              <w:left w:w="120" w:type="dxa"/>
              <w:bottom w:w="100" w:type="dxa"/>
              <w:right w:w="120" w:type="dxa"/>
            </w:tcMar>
            <w:vAlign w:val="center"/>
          </w:tcPr>
          <w:p w14:paraId="45A8AF14" w14:textId="77777777" w:rsidR="00B3220F" w:rsidRDefault="00B3220F" w:rsidP="00B3220F">
            <w:pPr>
              <w:pStyle w:val="figuretext"/>
            </w:pPr>
            <w:r>
              <w:t>X</w:t>
            </w:r>
          </w:p>
        </w:tc>
        <w:tc>
          <w:tcPr>
            <w:tcW w:w="1440" w:type="dxa"/>
            <w:tcBorders>
              <w:top w:val="nil"/>
              <w:left w:val="nil"/>
              <w:bottom w:val="nil"/>
              <w:right w:val="nil"/>
            </w:tcBorders>
            <w:tcMar>
              <w:top w:w="160" w:type="dxa"/>
              <w:left w:w="120" w:type="dxa"/>
              <w:bottom w:w="100" w:type="dxa"/>
              <w:right w:w="120" w:type="dxa"/>
            </w:tcMar>
            <w:vAlign w:val="center"/>
          </w:tcPr>
          <w:p w14:paraId="735175FE" w14:textId="77777777" w:rsidR="00B3220F" w:rsidRDefault="00B3220F" w:rsidP="00B3220F">
            <w:pPr>
              <w:pStyle w:val="figuretext"/>
              <w:keepNext/>
            </w:pPr>
            <w:r>
              <w:rPr>
                <w:w w:val="100"/>
              </w:rPr>
              <w:t>Y</w:t>
            </w:r>
          </w:p>
        </w:tc>
      </w:tr>
    </w:tbl>
    <w:p w14:paraId="0905F6CB" w14:textId="77777777" w:rsidR="00B3220F" w:rsidRDefault="00B3220F" w:rsidP="00B3220F">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 xml:space="preserve">14c - </w:t>
      </w:r>
      <w:r w:rsidRPr="00B3220F">
        <w:t>Control Information subfield format when Control ID subfield is 0</w:t>
      </w:r>
    </w:p>
    <w:p w14:paraId="44D98AA2" w14:textId="2FBE9A1A" w:rsidR="00B3220F" w:rsidRDefault="00B3220F" w:rsidP="00017B78">
      <w:pPr>
        <w:pStyle w:val="BodyText"/>
      </w:pPr>
      <w:r>
        <w:t xml:space="preserve">The UL PPDU Length subfield indicates the length of the UL MU response and is set </w:t>
      </w:r>
      <w:r w:rsidR="008026FC">
        <w:t>to a nonzero value that is TBD.</w:t>
      </w:r>
    </w:p>
    <w:p w14:paraId="1BCDFE0F" w14:textId="77777777" w:rsidR="00B3220F" w:rsidRDefault="00B3220F" w:rsidP="00017B78">
      <w:pPr>
        <w:pStyle w:val="BodyText"/>
      </w:pPr>
      <w:r>
        <w:t>The RU Allocation subfield indicates the resource unit (RU) assigned for transmitting the UL MU response and is set to TBD.</w:t>
      </w:r>
    </w:p>
    <w:p w14:paraId="48984A02" w14:textId="77777777" w:rsidR="00B3220F" w:rsidRDefault="00B3220F" w:rsidP="00B3220F">
      <w:pPr>
        <w:pStyle w:val="Heading6"/>
      </w:pPr>
      <w:r w:rsidRPr="00B3220F">
        <w:t>Receive operation mode indication</w:t>
      </w:r>
    </w:p>
    <w:p w14:paraId="155C1049" w14:textId="77777777" w:rsidR="00B3220F" w:rsidRDefault="00B3220F" w:rsidP="00017B78">
      <w:pPr>
        <w:pStyle w:val="BodyText"/>
      </w:pPr>
      <w:r>
        <w:t xml:space="preserve">The Control Information subfield, when the Control ID subfield is 1, contains information related to the receive operation mode of the STA transmitting the frame containing this information (see 9.45.2 (Receive operating mode indication)). </w:t>
      </w:r>
    </w:p>
    <w:p w14:paraId="24EDEE76" w14:textId="77777777" w:rsidR="00B3220F" w:rsidRDefault="00B3220F" w:rsidP="00017B78">
      <w:pPr>
        <w:pStyle w:val="BodyText"/>
      </w:pPr>
      <w:r>
        <w:t>The format of the Control Information subfield is defined in Figure 8-14d (Control Information subfield format when Control ID subfield is 1).</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60"/>
        <w:gridCol w:w="1100"/>
        <w:gridCol w:w="1390"/>
        <w:gridCol w:w="1440"/>
      </w:tblGrid>
      <w:tr w:rsidR="00B3220F" w14:paraId="35F03362"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56E1F351" w14:textId="77777777" w:rsidR="00B3220F" w:rsidRDefault="00B3220F" w:rsidP="00B3220F">
            <w:pPr>
              <w:pStyle w:val="figuretext"/>
            </w:pPr>
          </w:p>
        </w:tc>
        <w:tc>
          <w:tcPr>
            <w:tcW w:w="1100" w:type="dxa"/>
            <w:tcBorders>
              <w:top w:val="nil"/>
              <w:left w:val="nil"/>
              <w:bottom w:val="nil"/>
              <w:right w:val="nil"/>
            </w:tcBorders>
            <w:tcMar>
              <w:top w:w="160" w:type="dxa"/>
              <w:left w:w="120" w:type="dxa"/>
              <w:bottom w:w="100" w:type="dxa"/>
              <w:right w:w="120" w:type="dxa"/>
            </w:tcMar>
            <w:vAlign w:val="center"/>
          </w:tcPr>
          <w:p w14:paraId="35404B16" w14:textId="77777777" w:rsidR="00B3220F" w:rsidRPr="002907EE" w:rsidRDefault="00B3220F" w:rsidP="00B3220F">
            <w:pPr>
              <w:pStyle w:val="figuretext"/>
              <w:rPr>
                <w:color w:val="auto"/>
              </w:rPr>
            </w:pPr>
            <w:r w:rsidRPr="002907EE">
              <w:rPr>
                <w:color w:val="auto"/>
                <w:w w:val="100"/>
              </w:rPr>
              <w:t>B</w:t>
            </w:r>
            <w:r>
              <w:rPr>
                <w:color w:val="auto"/>
                <w:w w:val="100"/>
              </w:rPr>
              <w:t>0    B2</w:t>
            </w:r>
          </w:p>
        </w:tc>
        <w:tc>
          <w:tcPr>
            <w:tcW w:w="1390" w:type="dxa"/>
            <w:tcBorders>
              <w:top w:val="nil"/>
              <w:left w:val="nil"/>
              <w:bottom w:val="nil"/>
              <w:right w:val="nil"/>
            </w:tcBorders>
            <w:tcMar>
              <w:top w:w="160" w:type="dxa"/>
              <w:left w:w="120" w:type="dxa"/>
              <w:bottom w:w="100" w:type="dxa"/>
              <w:right w:w="120" w:type="dxa"/>
            </w:tcMar>
            <w:vAlign w:val="center"/>
          </w:tcPr>
          <w:p w14:paraId="7E8D4A9A" w14:textId="77777777" w:rsidR="00B3220F" w:rsidRDefault="00B3220F" w:rsidP="00B3220F">
            <w:pPr>
              <w:pStyle w:val="figuretext"/>
            </w:pPr>
            <w:r>
              <w:t>B3   B4</w:t>
            </w:r>
          </w:p>
        </w:tc>
        <w:tc>
          <w:tcPr>
            <w:tcW w:w="1440" w:type="dxa"/>
            <w:tcBorders>
              <w:top w:val="nil"/>
              <w:left w:val="nil"/>
              <w:bottom w:val="nil"/>
              <w:right w:val="nil"/>
            </w:tcBorders>
            <w:tcMar>
              <w:top w:w="160" w:type="dxa"/>
              <w:left w:w="120" w:type="dxa"/>
              <w:bottom w:w="100" w:type="dxa"/>
              <w:right w:w="120" w:type="dxa"/>
            </w:tcMar>
            <w:vAlign w:val="center"/>
          </w:tcPr>
          <w:p w14:paraId="0D73FE51" w14:textId="77777777" w:rsidR="00B3220F" w:rsidRDefault="00B3220F" w:rsidP="00B3220F">
            <w:pPr>
              <w:pStyle w:val="figuretext"/>
              <w:tabs>
                <w:tab w:val="right" w:pos="500"/>
              </w:tabs>
            </w:pPr>
            <w:r>
              <w:rPr>
                <w:w w:val="100"/>
              </w:rPr>
              <w:t>B5   B4+X</w:t>
            </w:r>
          </w:p>
        </w:tc>
      </w:tr>
      <w:tr w:rsidR="00B3220F" w14:paraId="45B8C2DE" w14:textId="77777777" w:rsidTr="00B3220F">
        <w:trPr>
          <w:trHeight w:val="560"/>
          <w:jc w:val="center"/>
        </w:trPr>
        <w:tc>
          <w:tcPr>
            <w:tcW w:w="660" w:type="dxa"/>
            <w:tcBorders>
              <w:top w:val="nil"/>
              <w:left w:val="nil"/>
              <w:bottom w:val="nil"/>
              <w:right w:val="nil"/>
            </w:tcBorders>
            <w:tcMar>
              <w:top w:w="160" w:type="dxa"/>
              <w:left w:w="120" w:type="dxa"/>
              <w:bottom w:w="100" w:type="dxa"/>
              <w:right w:w="120" w:type="dxa"/>
            </w:tcMar>
            <w:vAlign w:val="center"/>
          </w:tcPr>
          <w:p w14:paraId="5AEFF4CA" w14:textId="77777777" w:rsidR="00B3220F" w:rsidRDefault="00B3220F" w:rsidP="00B3220F">
            <w:pPr>
              <w:pStyle w:val="figuretext"/>
            </w:pPr>
          </w:p>
        </w:tc>
        <w:tc>
          <w:tcPr>
            <w:tcW w:w="11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28EE072" w14:textId="77777777" w:rsidR="00B3220F" w:rsidRPr="002907EE" w:rsidRDefault="00B3220F" w:rsidP="00B3220F">
            <w:pPr>
              <w:pStyle w:val="figuretext"/>
              <w:rPr>
                <w:color w:val="auto"/>
                <w:w w:val="100"/>
              </w:rPr>
            </w:pPr>
            <w:r>
              <w:rPr>
                <w:color w:val="auto"/>
                <w:w w:val="100"/>
              </w:rPr>
              <w:t>RX NSS</w:t>
            </w:r>
          </w:p>
        </w:tc>
        <w:tc>
          <w:tcPr>
            <w:tcW w:w="139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E4540F0" w14:textId="77777777" w:rsidR="00B3220F" w:rsidRDefault="00B3220F" w:rsidP="00B3220F">
            <w:pPr>
              <w:pStyle w:val="figuretext"/>
            </w:pPr>
            <w:r>
              <w:rPr>
                <w:w w:val="100"/>
              </w:rPr>
              <w:t>RX Channel Width</w:t>
            </w:r>
          </w:p>
        </w:tc>
        <w:tc>
          <w:tcPr>
            <w:tcW w:w="14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D93AFD" w14:textId="77777777" w:rsidR="00B3220F" w:rsidRDefault="00B3220F" w:rsidP="00B3220F">
            <w:pPr>
              <w:pStyle w:val="figuretext"/>
            </w:pPr>
            <w:r>
              <w:rPr>
                <w:w w:val="100"/>
              </w:rPr>
              <w:t>TBD</w:t>
            </w:r>
          </w:p>
        </w:tc>
      </w:tr>
      <w:tr w:rsidR="00B3220F" w14:paraId="6A48FB54" w14:textId="77777777" w:rsidTr="00B3220F">
        <w:trPr>
          <w:trHeight w:val="400"/>
          <w:jc w:val="center"/>
        </w:trPr>
        <w:tc>
          <w:tcPr>
            <w:tcW w:w="660" w:type="dxa"/>
            <w:tcBorders>
              <w:top w:val="nil"/>
              <w:left w:val="nil"/>
              <w:bottom w:val="nil"/>
              <w:right w:val="nil"/>
            </w:tcBorders>
            <w:tcMar>
              <w:top w:w="160" w:type="dxa"/>
              <w:left w:w="120" w:type="dxa"/>
              <w:bottom w:w="100" w:type="dxa"/>
              <w:right w:w="120" w:type="dxa"/>
            </w:tcMar>
            <w:vAlign w:val="center"/>
          </w:tcPr>
          <w:p w14:paraId="5C189903" w14:textId="77777777" w:rsidR="00B3220F" w:rsidRDefault="00B3220F" w:rsidP="00B3220F">
            <w:pPr>
              <w:pStyle w:val="figuretext"/>
            </w:pPr>
            <w:r>
              <w:rPr>
                <w:w w:val="100"/>
              </w:rPr>
              <w:t>Bits:</w:t>
            </w:r>
          </w:p>
        </w:tc>
        <w:tc>
          <w:tcPr>
            <w:tcW w:w="1100" w:type="dxa"/>
            <w:tcBorders>
              <w:top w:val="nil"/>
              <w:left w:val="nil"/>
              <w:bottom w:val="nil"/>
              <w:right w:val="nil"/>
            </w:tcBorders>
            <w:tcMar>
              <w:top w:w="160" w:type="dxa"/>
              <w:left w:w="120" w:type="dxa"/>
              <w:bottom w:w="100" w:type="dxa"/>
              <w:right w:w="120" w:type="dxa"/>
            </w:tcMar>
            <w:vAlign w:val="center"/>
          </w:tcPr>
          <w:p w14:paraId="36B2E42D" w14:textId="77777777" w:rsidR="00B3220F" w:rsidRPr="002907EE" w:rsidRDefault="00B3220F" w:rsidP="00B3220F">
            <w:pPr>
              <w:pStyle w:val="figuretext"/>
              <w:rPr>
                <w:color w:val="auto"/>
              </w:rPr>
            </w:pPr>
            <w:r>
              <w:rPr>
                <w:color w:val="auto"/>
              </w:rPr>
              <w:t>3</w:t>
            </w:r>
          </w:p>
        </w:tc>
        <w:tc>
          <w:tcPr>
            <w:tcW w:w="1390" w:type="dxa"/>
            <w:tcBorders>
              <w:top w:val="nil"/>
              <w:left w:val="nil"/>
              <w:bottom w:val="nil"/>
              <w:right w:val="nil"/>
            </w:tcBorders>
            <w:tcMar>
              <w:top w:w="160" w:type="dxa"/>
              <w:left w:w="120" w:type="dxa"/>
              <w:bottom w:w="100" w:type="dxa"/>
              <w:right w:w="120" w:type="dxa"/>
            </w:tcMar>
            <w:vAlign w:val="center"/>
          </w:tcPr>
          <w:p w14:paraId="07E87542" w14:textId="77777777" w:rsidR="00B3220F" w:rsidRDefault="00B3220F" w:rsidP="00B3220F">
            <w:pPr>
              <w:pStyle w:val="figuretext"/>
            </w:pPr>
            <w:r>
              <w:t>2</w:t>
            </w:r>
          </w:p>
        </w:tc>
        <w:tc>
          <w:tcPr>
            <w:tcW w:w="1440" w:type="dxa"/>
            <w:tcBorders>
              <w:top w:val="nil"/>
              <w:left w:val="nil"/>
              <w:bottom w:val="nil"/>
              <w:right w:val="nil"/>
            </w:tcBorders>
            <w:tcMar>
              <w:top w:w="160" w:type="dxa"/>
              <w:left w:w="120" w:type="dxa"/>
              <w:bottom w:w="100" w:type="dxa"/>
              <w:right w:w="120" w:type="dxa"/>
            </w:tcMar>
            <w:vAlign w:val="center"/>
          </w:tcPr>
          <w:p w14:paraId="7BE70F75" w14:textId="77777777" w:rsidR="00B3220F" w:rsidRDefault="00B3220F" w:rsidP="00B3220F">
            <w:pPr>
              <w:pStyle w:val="figuretext"/>
              <w:keepNext/>
            </w:pPr>
            <w:r>
              <w:rPr>
                <w:w w:val="100"/>
              </w:rPr>
              <w:t>X</w:t>
            </w:r>
          </w:p>
        </w:tc>
      </w:tr>
    </w:tbl>
    <w:p w14:paraId="0CDEC13A" w14:textId="77777777" w:rsidR="00B3220F" w:rsidRDefault="00B3220F" w:rsidP="00B3220F">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14d -</w:t>
      </w:r>
      <w:r w:rsidRPr="00B3220F">
        <w:t xml:space="preserve"> Control Information subfield format when Control ID subfield is 1</w:t>
      </w:r>
    </w:p>
    <w:p w14:paraId="58A77D46" w14:textId="77777777" w:rsidR="00B3220F" w:rsidRDefault="00B3220F" w:rsidP="00017B78">
      <w:pPr>
        <w:pStyle w:val="BodyText"/>
      </w:pPr>
      <w:r w:rsidRPr="0001369A">
        <w:t>The RX NSS subfield indicates the maximum number of spatial streams</w:t>
      </w:r>
      <w:r>
        <w:t xml:space="preserve">, </w:t>
      </w:r>
      <w:r w:rsidRPr="0001369A">
        <w:rPr>
          <w:i/>
        </w:rPr>
        <w:t>N</w:t>
      </w:r>
      <w:r w:rsidRPr="0001369A">
        <w:rPr>
          <w:i/>
          <w:vertAlign w:val="subscript"/>
        </w:rPr>
        <w:t>SS</w:t>
      </w:r>
      <w:r>
        <w:t>,</w:t>
      </w:r>
      <w:r w:rsidRPr="0001369A">
        <w:t xml:space="preserve"> supported by the STA in reception</w:t>
      </w:r>
      <w:r>
        <w:t xml:space="preserve">, and is set to </w:t>
      </w:r>
      <w:r w:rsidRPr="0001369A">
        <w:rPr>
          <w:i/>
        </w:rPr>
        <w:t>N</w:t>
      </w:r>
      <w:r w:rsidRPr="0001369A">
        <w:rPr>
          <w:i/>
          <w:vertAlign w:val="subscript"/>
        </w:rPr>
        <w:t>SS</w:t>
      </w:r>
      <w:r>
        <w:t xml:space="preserve"> – 1.</w:t>
      </w:r>
    </w:p>
    <w:p w14:paraId="71C40C06" w14:textId="77777777" w:rsidR="00B3220F" w:rsidRDefault="00B3220F" w:rsidP="00017B78">
      <w:pPr>
        <w:pStyle w:val="BodyText"/>
      </w:pPr>
      <w:r w:rsidRPr="0001369A">
        <w:t xml:space="preserve">The RX Channel Width subfield indicates the </w:t>
      </w:r>
      <w:r>
        <w:t>operating</w:t>
      </w:r>
      <w:r w:rsidRPr="0001369A">
        <w:t xml:space="preserve"> channel width</w:t>
      </w:r>
      <w:r>
        <w:t xml:space="preserve"> supported by the STA in reception, and is set to 0 for 20 MHz, 1 for 40 MHz, 2 for 80 MHz, and 3 for 160 MHz</w:t>
      </w:r>
      <w:r w:rsidRPr="0001369A">
        <w:t>.</w:t>
      </w:r>
    </w:p>
    <w:p w14:paraId="090E47C8" w14:textId="77777777" w:rsidR="00B3220F" w:rsidRDefault="00B3220F" w:rsidP="00B3220F">
      <w:pPr>
        <w:pStyle w:val="Heading6"/>
      </w:pPr>
      <w:r w:rsidRPr="00B3220F">
        <w:t>HE link adaptation</w:t>
      </w:r>
    </w:p>
    <w:p w14:paraId="03E4720A" w14:textId="77777777" w:rsidR="00B3220F" w:rsidRDefault="00B3220F" w:rsidP="00017B78">
      <w:pPr>
        <w:pStyle w:val="BodyText"/>
      </w:pPr>
      <w:r>
        <w:t>The Control Information subfield, when the Control ID subfield is 2, contains information related to the HE link adaptation procedure (see 9.31.4 (Link adaptation using the HE variant HT Control field)).</w:t>
      </w:r>
    </w:p>
    <w:p w14:paraId="51D41001" w14:textId="26983607" w:rsidR="00B3220F" w:rsidRDefault="00B3220F" w:rsidP="002D2D96">
      <w:pPr>
        <w:pStyle w:val="BodyText"/>
      </w:pPr>
      <w:r>
        <w:t xml:space="preserve"> The format of the Control Information sub</w:t>
      </w:r>
      <w:r w:rsidR="00877031">
        <w:t>field is defined in Figure 8-14e</w:t>
      </w:r>
      <w:r>
        <w:t xml:space="preserve"> (Control Information subfield format when Control ID subfield is 2).</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12"/>
        <w:gridCol w:w="1113"/>
        <w:gridCol w:w="1776"/>
        <w:gridCol w:w="1281"/>
      </w:tblGrid>
      <w:tr w:rsidR="00B3220F" w14:paraId="45E859CB" w14:textId="77777777" w:rsidTr="00B76BFB">
        <w:trPr>
          <w:trHeight w:val="76"/>
          <w:jc w:val="center"/>
        </w:trPr>
        <w:tc>
          <w:tcPr>
            <w:tcW w:w="712" w:type="dxa"/>
            <w:tcBorders>
              <w:top w:val="nil"/>
              <w:left w:val="nil"/>
              <w:bottom w:val="nil"/>
              <w:right w:val="nil"/>
            </w:tcBorders>
            <w:tcMar>
              <w:top w:w="160" w:type="dxa"/>
              <w:left w:w="120" w:type="dxa"/>
              <w:bottom w:w="100" w:type="dxa"/>
              <w:right w:w="120" w:type="dxa"/>
            </w:tcMar>
            <w:vAlign w:val="center"/>
          </w:tcPr>
          <w:p w14:paraId="4F76D18D" w14:textId="77777777" w:rsidR="00B3220F" w:rsidRDefault="00B3220F" w:rsidP="00B76BFB">
            <w:pPr>
              <w:pStyle w:val="figuretext"/>
            </w:pPr>
          </w:p>
        </w:tc>
        <w:tc>
          <w:tcPr>
            <w:tcW w:w="1113" w:type="dxa"/>
            <w:tcBorders>
              <w:top w:val="nil"/>
              <w:left w:val="nil"/>
              <w:bottom w:val="nil"/>
              <w:right w:val="nil"/>
            </w:tcBorders>
            <w:tcMar>
              <w:top w:w="160" w:type="dxa"/>
              <w:left w:w="120" w:type="dxa"/>
              <w:bottom w:w="100" w:type="dxa"/>
              <w:right w:w="120" w:type="dxa"/>
            </w:tcMar>
            <w:vAlign w:val="center"/>
          </w:tcPr>
          <w:p w14:paraId="1C51EA3D" w14:textId="77777777" w:rsidR="00B3220F" w:rsidRDefault="00B3220F" w:rsidP="00B76BFB">
            <w:pPr>
              <w:pStyle w:val="figuretext"/>
            </w:pPr>
            <w:r>
              <w:rPr>
                <w:w w:val="100"/>
              </w:rPr>
              <w:t>B0     B2</w:t>
            </w:r>
          </w:p>
        </w:tc>
        <w:tc>
          <w:tcPr>
            <w:tcW w:w="1776" w:type="dxa"/>
            <w:tcBorders>
              <w:top w:val="nil"/>
              <w:left w:val="nil"/>
              <w:bottom w:val="nil"/>
              <w:right w:val="nil"/>
            </w:tcBorders>
            <w:tcMar>
              <w:top w:w="160" w:type="dxa"/>
              <w:left w:w="120" w:type="dxa"/>
              <w:bottom w:w="100" w:type="dxa"/>
              <w:right w:w="120" w:type="dxa"/>
            </w:tcMar>
            <w:vAlign w:val="center"/>
          </w:tcPr>
          <w:p w14:paraId="0D93DBBD" w14:textId="77777777" w:rsidR="00B3220F" w:rsidRDefault="00B3220F" w:rsidP="00B76BFB">
            <w:pPr>
              <w:pStyle w:val="figuretext"/>
            </w:pPr>
            <w:r>
              <w:rPr>
                <w:w w:val="100"/>
              </w:rPr>
              <w:t>B3          B6</w:t>
            </w:r>
          </w:p>
        </w:tc>
        <w:tc>
          <w:tcPr>
            <w:tcW w:w="1281" w:type="dxa"/>
            <w:tcBorders>
              <w:top w:val="nil"/>
              <w:left w:val="nil"/>
              <w:bottom w:val="nil"/>
              <w:right w:val="nil"/>
            </w:tcBorders>
            <w:tcMar>
              <w:top w:w="160" w:type="dxa"/>
              <w:left w:w="120" w:type="dxa"/>
              <w:bottom w:w="100" w:type="dxa"/>
              <w:right w:w="120" w:type="dxa"/>
            </w:tcMar>
            <w:vAlign w:val="center"/>
          </w:tcPr>
          <w:p w14:paraId="7C619043" w14:textId="77777777" w:rsidR="00B3220F" w:rsidRDefault="00B3220F" w:rsidP="00B76BFB">
            <w:pPr>
              <w:pStyle w:val="figuretext"/>
              <w:tabs>
                <w:tab w:val="right" w:pos="500"/>
              </w:tabs>
            </w:pPr>
            <w:r>
              <w:t>B7   B6+X</w:t>
            </w:r>
          </w:p>
        </w:tc>
      </w:tr>
      <w:tr w:rsidR="00B3220F" w14:paraId="401215FE" w14:textId="77777777" w:rsidTr="00B04997">
        <w:trPr>
          <w:trHeight w:val="3"/>
          <w:jc w:val="center"/>
        </w:trPr>
        <w:tc>
          <w:tcPr>
            <w:tcW w:w="712" w:type="dxa"/>
            <w:tcBorders>
              <w:top w:val="nil"/>
              <w:left w:val="nil"/>
              <w:bottom w:val="nil"/>
              <w:right w:val="nil"/>
            </w:tcBorders>
            <w:tcMar>
              <w:top w:w="160" w:type="dxa"/>
              <w:left w:w="120" w:type="dxa"/>
              <w:bottom w:w="100" w:type="dxa"/>
              <w:right w:w="120" w:type="dxa"/>
            </w:tcMar>
            <w:vAlign w:val="center"/>
          </w:tcPr>
          <w:p w14:paraId="7DC99988" w14:textId="77777777" w:rsidR="00B3220F" w:rsidRDefault="00B3220F" w:rsidP="00B76BFB">
            <w:pPr>
              <w:pStyle w:val="figuretext"/>
            </w:pPr>
          </w:p>
        </w:tc>
        <w:tc>
          <w:tcPr>
            <w:tcW w:w="1113"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A13FFFA" w14:textId="77777777" w:rsidR="00B3220F" w:rsidRDefault="00B3220F" w:rsidP="00B76BFB">
            <w:pPr>
              <w:pStyle w:val="figuretext"/>
            </w:pPr>
            <w:r>
              <w:rPr>
                <w:w w:val="100"/>
              </w:rPr>
              <w:t>NSS</w:t>
            </w:r>
          </w:p>
        </w:tc>
        <w:tc>
          <w:tcPr>
            <w:tcW w:w="177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4FE02E" w14:textId="77777777" w:rsidR="00B3220F" w:rsidRDefault="00B3220F" w:rsidP="00B76BFB">
            <w:pPr>
              <w:pStyle w:val="figuretext"/>
            </w:pPr>
            <w:r>
              <w:rPr>
                <w:w w:val="100"/>
              </w:rPr>
              <w:t>HE-MCS</w:t>
            </w:r>
          </w:p>
        </w:tc>
        <w:tc>
          <w:tcPr>
            <w:tcW w:w="1281" w:type="dxa"/>
            <w:tcBorders>
              <w:top w:val="single" w:sz="10" w:space="0" w:color="000000"/>
              <w:left w:val="single" w:sz="10" w:space="0" w:color="000000"/>
              <w:bottom w:val="single" w:sz="10" w:space="0" w:color="000000"/>
              <w:right w:val="single" w:sz="10" w:space="0" w:color="000000"/>
            </w:tcBorders>
            <w:shd w:val="clear" w:color="auto" w:fill="auto"/>
            <w:tcMar>
              <w:top w:w="160" w:type="dxa"/>
              <w:left w:w="120" w:type="dxa"/>
              <w:bottom w:w="100" w:type="dxa"/>
              <w:right w:w="120" w:type="dxa"/>
            </w:tcMar>
            <w:vAlign w:val="center"/>
          </w:tcPr>
          <w:p w14:paraId="0F580DB2" w14:textId="77777777" w:rsidR="00B3220F" w:rsidRPr="00B04997" w:rsidRDefault="00B3220F" w:rsidP="00B76BFB">
            <w:pPr>
              <w:pStyle w:val="figuretext"/>
              <w:rPr>
                <w:i/>
              </w:rPr>
            </w:pPr>
            <w:r w:rsidRPr="00B04997">
              <w:rPr>
                <w:i/>
                <w:w w:val="100"/>
              </w:rPr>
              <w:t>TBD</w:t>
            </w:r>
          </w:p>
        </w:tc>
      </w:tr>
      <w:tr w:rsidR="00B3220F" w14:paraId="5244B143" w14:textId="77777777" w:rsidTr="00B76BFB">
        <w:trPr>
          <w:trHeight w:val="76"/>
          <w:jc w:val="center"/>
        </w:trPr>
        <w:tc>
          <w:tcPr>
            <w:tcW w:w="712" w:type="dxa"/>
            <w:tcBorders>
              <w:top w:val="nil"/>
              <w:left w:val="nil"/>
              <w:bottom w:val="nil"/>
              <w:right w:val="nil"/>
            </w:tcBorders>
            <w:tcMar>
              <w:top w:w="160" w:type="dxa"/>
              <w:left w:w="120" w:type="dxa"/>
              <w:bottom w:w="100" w:type="dxa"/>
              <w:right w:w="120" w:type="dxa"/>
            </w:tcMar>
            <w:vAlign w:val="center"/>
          </w:tcPr>
          <w:p w14:paraId="10E2912F" w14:textId="77777777" w:rsidR="00B3220F" w:rsidRDefault="00B3220F" w:rsidP="00B76BFB">
            <w:pPr>
              <w:pStyle w:val="figuretext"/>
            </w:pPr>
            <w:r>
              <w:rPr>
                <w:w w:val="100"/>
              </w:rPr>
              <w:lastRenderedPageBreak/>
              <w:t>Bits:</w:t>
            </w:r>
          </w:p>
        </w:tc>
        <w:tc>
          <w:tcPr>
            <w:tcW w:w="1113" w:type="dxa"/>
            <w:tcBorders>
              <w:top w:val="nil"/>
              <w:left w:val="nil"/>
              <w:bottom w:val="nil"/>
              <w:right w:val="nil"/>
            </w:tcBorders>
            <w:tcMar>
              <w:top w:w="160" w:type="dxa"/>
              <w:left w:w="120" w:type="dxa"/>
              <w:bottom w:w="100" w:type="dxa"/>
              <w:right w:w="120" w:type="dxa"/>
            </w:tcMar>
            <w:vAlign w:val="center"/>
          </w:tcPr>
          <w:p w14:paraId="5EE87EBB" w14:textId="77777777" w:rsidR="00B3220F" w:rsidRDefault="00B3220F" w:rsidP="00B76BFB">
            <w:pPr>
              <w:pStyle w:val="figuretext"/>
            </w:pPr>
            <w:r>
              <w:rPr>
                <w:w w:val="100"/>
              </w:rPr>
              <w:t>3</w:t>
            </w:r>
          </w:p>
        </w:tc>
        <w:tc>
          <w:tcPr>
            <w:tcW w:w="1776" w:type="dxa"/>
            <w:tcBorders>
              <w:top w:val="nil"/>
              <w:left w:val="nil"/>
              <w:bottom w:val="nil"/>
              <w:right w:val="nil"/>
            </w:tcBorders>
            <w:tcMar>
              <w:top w:w="160" w:type="dxa"/>
              <w:left w:w="120" w:type="dxa"/>
              <w:bottom w:w="100" w:type="dxa"/>
              <w:right w:w="120" w:type="dxa"/>
            </w:tcMar>
            <w:vAlign w:val="center"/>
          </w:tcPr>
          <w:p w14:paraId="1852B0CA" w14:textId="77777777" w:rsidR="00B3220F" w:rsidRDefault="00B3220F" w:rsidP="00B76BFB">
            <w:pPr>
              <w:pStyle w:val="figuretext"/>
            </w:pPr>
            <w:r>
              <w:rPr>
                <w:w w:val="100"/>
              </w:rPr>
              <w:t>4</w:t>
            </w:r>
          </w:p>
        </w:tc>
        <w:tc>
          <w:tcPr>
            <w:tcW w:w="1281" w:type="dxa"/>
            <w:tcBorders>
              <w:top w:val="nil"/>
              <w:left w:val="nil"/>
              <w:bottom w:val="nil"/>
              <w:right w:val="nil"/>
            </w:tcBorders>
            <w:tcMar>
              <w:top w:w="160" w:type="dxa"/>
              <w:left w:w="120" w:type="dxa"/>
              <w:bottom w:w="100" w:type="dxa"/>
              <w:right w:w="120" w:type="dxa"/>
            </w:tcMar>
            <w:vAlign w:val="center"/>
          </w:tcPr>
          <w:p w14:paraId="3754FB97" w14:textId="77777777" w:rsidR="00B3220F" w:rsidRDefault="00B3220F" w:rsidP="00B76BFB">
            <w:pPr>
              <w:pStyle w:val="figuretext"/>
              <w:keepNext/>
            </w:pPr>
            <w:r>
              <w:rPr>
                <w:w w:val="100"/>
              </w:rPr>
              <w:t>X</w:t>
            </w:r>
          </w:p>
        </w:tc>
      </w:tr>
    </w:tbl>
    <w:p w14:paraId="30513646" w14:textId="77777777" w:rsidR="00B3220F" w:rsidRDefault="00B3220F" w:rsidP="00B3220F">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r>
      <w:r w:rsidR="00877031">
        <w:t>14e</w:t>
      </w:r>
      <w:r>
        <w:t xml:space="preserve"> -</w:t>
      </w:r>
      <w:r w:rsidRPr="00B3220F">
        <w:t xml:space="preserve"> Control Information subfield format when Control ID subfield is 2</w:t>
      </w:r>
    </w:p>
    <w:p w14:paraId="369BFA97" w14:textId="77777777" w:rsidR="00877031" w:rsidRDefault="00877031" w:rsidP="002D2D96">
      <w:pPr>
        <w:pStyle w:val="BodyText"/>
        <w:rPr>
          <w:lang w:val="en-US"/>
        </w:rPr>
      </w:pPr>
      <w:r w:rsidRPr="00877031">
        <w:rPr>
          <w:lang w:val="en-US"/>
        </w:rPr>
        <w:t xml:space="preserve">The NSS subfield indicates the recommended number of spatial streams, </w:t>
      </w:r>
      <w:r w:rsidRPr="00877031">
        <w:rPr>
          <w:i/>
          <w:lang w:val="en-US"/>
        </w:rPr>
        <w:t>N</w:t>
      </w:r>
      <w:r w:rsidRPr="00877031">
        <w:rPr>
          <w:i/>
          <w:vertAlign w:val="subscript"/>
          <w:lang w:val="en-US"/>
        </w:rPr>
        <w:t>SS</w:t>
      </w:r>
      <w:r w:rsidRPr="00877031">
        <w:rPr>
          <w:lang w:val="en-US"/>
        </w:rPr>
        <w:t xml:space="preserve">, and is set to </w:t>
      </w:r>
      <w:r w:rsidRPr="00877031">
        <w:rPr>
          <w:i/>
          <w:lang w:val="en-US"/>
        </w:rPr>
        <w:t>N</w:t>
      </w:r>
      <w:r w:rsidRPr="00877031">
        <w:rPr>
          <w:i/>
          <w:vertAlign w:val="subscript"/>
          <w:lang w:val="en-US"/>
        </w:rPr>
        <w:t>SS</w:t>
      </w:r>
      <w:r w:rsidRPr="00877031">
        <w:rPr>
          <w:lang w:val="en-US"/>
        </w:rPr>
        <w:t xml:space="preserve"> – 1.</w:t>
      </w:r>
    </w:p>
    <w:p w14:paraId="475E6F49" w14:textId="77777777" w:rsidR="00B3220F" w:rsidRDefault="00877031" w:rsidP="002D2D96">
      <w:pPr>
        <w:pStyle w:val="BodyText"/>
        <w:rPr>
          <w:lang w:val="en-US"/>
        </w:rPr>
      </w:pPr>
      <w:r w:rsidRPr="00877031">
        <w:rPr>
          <w:lang w:val="en-US"/>
        </w:rPr>
        <w:t>The HE-MCS subfield indicates the recommended HE-MCS, and is set to the HE-MCS Index value (defined in 25.5 (Parameters for HE-MCSs)).</w:t>
      </w:r>
    </w:p>
    <w:p w14:paraId="0CE02C59" w14:textId="77777777" w:rsidR="00B96246" w:rsidRDefault="00B96246" w:rsidP="00B96246">
      <w:pPr>
        <w:pStyle w:val="Heading3"/>
        <w:rPr>
          <w:lang w:val="en-US"/>
        </w:rPr>
      </w:pPr>
      <w:r>
        <w:rPr>
          <w:lang w:val="en-US"/>
        </w:rPr>
        <w:t>Duration/ID field (QoS STA)</w:t>
      </w:r>
    </w:p>
    <w:p w14:paraId="0F120A3B" w14:textId="77777777" w:rsidR="00B96246" w:rsidRDefault="00B96246" w:rsidP="00021FBC">
      <w:pPr>
        <w:pStyle w:val="Heading4"/>
        <w:numPr>
          <w:ilvl w:val="3"/>
          <w:numId w:val="36"/>
        </w:numPr>
        <w:rPr>
          <w:lang w:val="en-US"/>
        </w:rPr>
      </w:pPr>
      <w:r w:rsidRPr="00B96246">
        <w:rPr>
          <w:lang w:val="en-US"/>
        </w:rPr>
        <w:t>Setting for single and multiple protection under enhanced distributed channel access (EDCA)</w:t>
      </w:r>
    </w:p>
    <w:p w14:paraId="44735426" w14:textId="419B5221" w:rsidR="001556E8" w:rsidRDefault="001556E8" w:rsidP="001556E8">
      <w:pPr>
        <w:pStyle w:val="EditingInstruction"/>
      </w:pPr>
      <w:r w:rsidRPr="001556E8">
        <w:t>Change item a) of the 2nd paragraph of this subclause as follows:</w:t>
      </w:r>
    </w:p>
    <w:p w14:paraId="76448C9A" w14:textId="77777777" w:rsidR="00B96246" w:rsidRPr="00B96246" w:rsidRDefault="00B96246" w:rsidP="002D2D96">
      <w:pPr>
        <w:pStyle w:val="BodyText"/>
      </w:pPr>
      <w:r w:rsidRPr="00B96246">
        <w:t>The Duration/ID field is determined as follows:</w:t>
      </w:r>
    </w:p>
    <w:p w14:paraId="3ED2F877" w14:textId="77777777" w:rsidR="00B96246" w:rsidRPr="00B96246" w:rsidRDefault="00B96246" w:rsidP="00021FBC">
      <w:pPr>
        <w:numPr>
          <w:ilvl w:val="0"/>
          <w:numId w:val="37"/>
        </w:numPr>
      </w:pPr>
      <w:r w:rsidRPr="00B96246">
        <w:t>Single protection settings.</w:t>
      </w:r>
    </w:p>
    <w:p w14:paraId="3E92C546" w14:textId="77777777" w:rsidR="00B96246" w:rsidRPr="00B96246" w:rsidRDefault="00B96246" w:rsidP="00021FBC">
      <w:pPr>
        <w:numPr>
          <w:ilvl w:val="0"/>
          <w:numId w:val="38"/>
        </w:numPr>
      </w:pPr>
      <w:r w:rsidRPr="00B96246">
        <w:t>In an RTS frame that is not part of a dual clear-to-send (CTS) exchange, the Duration/ID field is set to the estimated time, in microseconds, required to transmit the pending frame, plus one CTS frame, plus one Ack or BlockAck frame if required, plus any NDPs required, plus explicit feedback if required, plus applicable IFSs.</w:t>
      </w:r>
    </w:p>
    <w:p w14:paraId="1FA6D251" w14:textId="0AA4BDCD" w:rsidR="00B96246" w:rsidRDefault="00B96246" w:rsidP="00710500">
      <w:pPr>
        <w:ind w:left="720"/>
        <w:rPr>
          <w:u w:val="single"/>
        </w:rPr>
      </w:pPr>
      <w:r w:rsidRPr="00710500">
        <w:rPr>
          <w:u w:val="single"/>
        </w:rPr>
        <w:t>1a)  In an MU-RTS frame, the Duration/ID field is set to the estimated time, in microseconds, required for the pending transmission.</w:t>
      </w:r>
    </w:p>
    <w:p w14:paraId="0BEB475B" w14:textId="77777777" w:rsidR="001556E8" w:rsidRPr="00710500" w:rsidRDefault="001556E8" w:rsidP="00710500">
      <w:pPr>
        <w:ind w:left="720"/>
        <w:rPr>
          <w:u w:val="single"/>
        </w:rPr>
      </w:pPr>
    </w:p>
    <w:p w14:paraId="5DDF36A1" w14:textId="71B073F5" w:rsidR="00B96246" w:rsidRDefault="001556E8" w:rsidP="001556E8">
      <w:pPr>
        <w:pStyle w:val="EditingInstruction"/>
      </w:pPr>
      <w:r w:rsidRPr="001556E8">
        <w:t>Change item b) of the 2nd paragraph of this subclause as follows:</w:t>
      </w:r>
    </w:p>
    <w:p w14:paraId="0DC67FEA" w14:textId="77777777" w:rsidR="00925BC7" w:rsidRDefault="00B96246" w:rsidP="00021FBC">
      <w:pPr>
        <w:numPr>
          <w:ilvl w:val="0"/>
          <w:numId w:val="37"/>
        </w:numPr>
      </w:pPr>
      <w:r w:rsidRPr="00B96246">
        <w:t>Multiple protection settings. The Duration/ID field is set to a value D as follows:</w:t>
      </w:r>
    </w:p>
    <w:p w14:paraId="62105FE2" w14:textId="1325FEA4" w:rsidR="00925BC7" w:rsidRPr="00925BC7" w:rsidRDefault="00925BC7" w:rsidP="00021FBC">
      <w:pPr>
        <w:numPr>
          <w:ilvl w:val="1"/>
          <w:numId w:val="37"/>
        </w:numPr>
        <w:rPr>
          <w:rStyle w:val="Subscript"/>
          <w:vertAlign w:val="baseline"/>
        </w:rPr>
      </w:pPr>
      <w:r w:rsidRPr="00925BC7">
        <w:t xml:space="preserve">If </w:t>
      </w:r>
      <w:r w:rsidRPr="00925BC7">
        <w:rPr>
          <w:i/>
          <w:iCs/>
        </w:rPr>
        <w:t>T</w:t>
      </w:r>
      <w:r w:rsidRPr="00925BC7">
        <w:rPr>
          <w:rStyle w:val="Subscript"/>
          <w:i/>
          <w:iCs/>
        </w:rPr>
        <w:t>TXOP</w:t>
      </w:r>
      <w:r w:rsidRPr="00925BC7">
        <w:t xml:space="preserve"> = 0 and </w:t>
      </w:r>
      <w:r w:rsidRPr="00925BC7">
        <w:rPr>
          <w:i/>
          <w:iCs/>
        </w:rPr>
        <w:t>T</w:t>
      </w:r>
      <w:r w:rsidRPr="00925BC7">
        <w:rPr>
          <w:rStyle w:val="Subscript"/>
          <w:i/>
          <w:iCs/>
        </w:rPr>
        <w:t>END_NAV</w:t>
      </w:r>
      <w:r w:rsidRPr="00925BC7">
        <w:t xml:space="preserve"> = 0, then </w:t>
      </w:r>
      <w:r w:rsidRPr="00925BC7">
        <w:rPr>
          <w:i/>
          <w:iCs/>
        </w:rPr>
        <w:t>D = T</w:t>
      </w:r>
      <w:r w:rsidRPr="00925BC7">
        <w:rPr>
          <w:rStyle w:val="Subscript"/>
          <w:i/>
          <w:iCs/>
        </w:rPr>
        <w:t>SINGLE-MSDU</w:t>
      </w:r>
      <w:r w:rsidRPr="00925BC7">
        <w:rPr>
          <w:i/>
          <w:iCs/>
        </w:rPr>
        <w:t xml:space="preserve"> – T</w:t>
      </w:r>
      <w:r w:rsidRPr="00925BC7">
        <w:rPr>
          <w:rStyle w:val="Subscript"/>
        </w:rPr>
        <w:t>PPDU</w:t>
      </w:r>
    </w:p>
    <w:p w14:paraId="465AC973" w14:textId="14083180" w:rsidR="00925BC7" w:rsidRDefault="00925BC7" w:rsidP="00021FBC">
      <w:pPr>
        <w:numPr>
          <w:ilvl w:val="1"/>
          <w:numId w:val="37"/>
        </w:numPr>
      </w:pPr>
      <w:r>
        <w:t xml:space="preserve">Else if </w:t>
      </w:r>
      <w:r>
        <w:rPr>
          <w:i/>
          <w:iCs/>
        </w:rPr>
        <w:t>T</w:t>
      </w:r>
      <w:r>
        <w:rPr>
          <w:rStyle w:val="Subscript"/>
          <w:i/>
          <w:iCs/>
        </w:rPr>
        <w:t>TXOP</w:t>
      </w:r>
      <w:r>
        <w:rPr>
          <w:i/>
          <w:iCs/>
        </w:rPr>
        <w:t xml:space="preserve"> = 0 </w:t>
      </w:r>
      <w:r>
        <w:t xml:space="preserve">and </w:t>
      </w:r>
      <w:r>
        <w:rPr>
          <w:i/>
          <w:iCs/>
        </w:rPr>
        <w:t>T</w:t>
      </w:r>
      <w:r>
        <w:rPr>
          <w:rStyle w:val="Subscript"/>
          <w:i/>
          <w:iCs/>
        </w:rPr>
        <w:t>END_NAV</w:t>
      </w:r>
      <w:r>
        <w:t xml:space="preserve"> &gt; 0, then </w:t>
      </w:r>
      <w:r>
        <w:rPr>
          <w:i/>
          <w:iCs/>
        </w:rPr>
        <w:t xml:space="preserve">D = </w:t>
      </w:r>
      <w:r>
        <w:t xml:space="preserve">max(0, </w:t>
      </w:r>
      <w:r>
        <w:rPr>
          <w:i/>
          <w:iCs/>
        </w:rPr>
        <w:t>T</w:t>
      </w:r>
      <w:r>
        <w:rPr>
          <w:rStyle w:val="Subscript"/>
          <w:i/>
          <w:iCs/>
        </w:rPr>
        <w:t>END-NAV</w:t>
      </w:r>
      <w:r>
        <w:rPr>
          <w:i/>
          <w:iCs/>
        </w:rPr>
        <w:t xml:space="preserve"> –T</w:t>
      </w:r>
      <w:r>
        <w:rPr>
          <w:rStyle w:val="Subscript"/>
          <w:i/>
          <w:iCs/>
        </w:rPr>
        <w:t>PPDU</w:t>
      </w:r>
      <w:r>
        <w:t>)</w:t>
      </w:r>
    </w:p>
    <w:p w14:paraId="72EE6124" w14:textId="6A351F0D" w:rsidR="00925BC7" w:rsidRDefault="00925BC7" w:rsidP="00021FBC">
      <w:pPr>
        <w:pStyle w:val="Ll"/>
        <w:numPr>
          <w:ilvl w:val="1"/>
          <w:numId w:val="37"/>
        </w:numPr>
        <w:spacing w:line="280" w:lineRule="atLeast"/>
        <w:jc w:val="left"/>
        <w:rPr>
          <w:w w:val="100"/>
        </w:rPr>
      </w:pPr>
      <w:r>
        <w:rPr>
          <w:w w:val="100"/>
        </w:rPr>
        <w:t xml:space="preserve">Else if </w:t>
      </w:r>
      <w:r>
        <w:rPr>
          <w:i/>
          <w:iCs/>
          <w:w w:val="100"/>
        </w:rPr>
        <w:t>T</w:t>
      </w:r>
      <w:r>
        <w:rPr>
          <w:rStyle w:val="Subscript"/>
          <w:i/>
          <w:iCs/>
          <w:w w:val="100"/>
        </w:rPr>
        <w:t>END-NAV</w:t>
      </w:r>
      <w:r>
        <w:rPr>
          <w:i/>
          <w:iCs/>
          <w:w w:val="100"/>
        </w:rPr>
        <w:t xml:space="preserve"> = 0</w:t>
      </w:r>
      <w:r>
        <w:rPr>
          <w:w w:val="100"/>
        </w:rPr>
        <w:t>, then min(</w:t>
      </w:r>
      <w:r w:rsidRPr="00925BC7">
        <w:rPr>
          <w:i/>
          <w:w w:val="100"/>
        </w:rPr>
        <w:t>T</w:t>
      </w:r>
      <w:r w:rsidRPr="00925BC7">
        <w:rPr>
          <w:i/>
          <w:w w:val="100"/>
          <w:vertAlign w:val="subscript"/>
        </w:rPr>
        <w:t>PENDING</w:t>
      </w:r>
      <w:r>
        <w:rPr>
          <w:w w:val="100"/>
        </w:rPr>
        <w:t xml:space="preserve">, </w:t>
      </w:r>
      <w:r w:rsidRPr="00925BC7">
        <w:rPr>
          <w:i/>
          <w:w w:val="100"/>
        </w:rPr>
        <w:t>T</w:t>
      </w:r>
      <w:r w:rsidRPr="00925BC7">
        <w:rPr>
          <w:i/>
          <w:w w:val="100"/>
          <w:vertAlign w:val="subscript"/>
        </w:rPr>
        <w:t>TXOP</w:t>
      </w:r>
      <w:r>
        <w:rPr>
          <w:i/>
          <w:w w:val="100"/>
          <w:vertAlign w:val="subscript"/>
        </w:rPr>
        <w:t xml:space="preserve"> </w:t>
      </w:r>
      <w:r>
        <w:rPr>
          <w:i/>
          <w:iCs/>
          <w:w w:val="100"/>
        </w:rPr>
        <w:t>–</w:t>
      </w:r>
      <w:r>
        <w:rPr>
          <w:w w:val="100"/>
        </w:rPr>
        <w:t xml:space="preserve"> </w:t>
      </w:r>
      <w:r w:rsidRPr="00925BC7">
        <w:rPr>
          <w:i/>
          <w:w w:val="100"/>
        </w:rPr>
        <w:t>T</w:t>
      </w:r>
      <w:r w:rsidRPr="00925BC7">
        <w:rPr>
          <w:i/>
          <w:w w:val="100"/>
          <w:vertAlign w:val="subscript"/>
        </w:rPr>
        <w:t>PPDU</w:t>
      </w:r>
      <w:r>
        <w:rPr>
          <w:w w:val="100"/>
        </w:rPr>
        <w:t xml:space="preserve">) ≤ </w:t>
      </w:r>
      <w:r w:rsidRPr="00925BC7">
        <w:rPr>
          <w:i/>
          <w:w w:val="100"/>
        </w:rPr>
        <w:t>D</w:t>
      </w:r>
      <w:r>
        <w:rPr>
          <w:i/>
          <w:w w:val="100"/>
        </w:rPr>
        <w:t xml:space="preserve"> ≤ </w:t>
      </w:r>
      <w:r w:rsidRPr="00925BC7">
        <w:rPr>
          <w:i/>
          <w:w w:val="100"/>
        </w:rPr>
        <w:t>T</w:t>
      </w:r>
      <w:r w:rsidRPr="00925BC7">
        <w:rPr>
          <w:i/>
          <w:w w:val="100"/>
          <w:vertAlign w:val="subscript"/>
        </w:rPr>
        <w:t>TXOP</w:t>
      </w:r>
      <w:r>
        <w:rPr>
          <w:i/>
          <w:w w:val="100"/>
          <w:vertAlign w:val="subscript"/>
        </w:rPr>
        <w:t xml:space="preserve"> </w:t>
      </w:r>
      <w:r>
        <w:rPr>
          <w:i/>
          <w:iCs/>
          <w:w w:val="100"/>
        </w:rPr>
        <w:t xml:space="preserve">– </w:t>
      </w:r>
      <w:r w:rsidRPr="00925BC7">
        <w:rPr>
          <w:i/>
          <w:w w:val="100"/>
        </w:rPr>
        <w:t>T</w:t>
      </w:r>
      <w:r w:rsidRPr="00925BC7">
        <w:rPr>
          <w:i/>
          <w:w w:val="100"/>
          <w:vertAlign w:val="subscript"/>
        </w:rPr>
        <w:t>PPDU</w:t>
      </w:r>
      <w:r>
        <w:rPr>
          <w:w w:val="100"/>
        </w:rPr>
        <w:t xml:space="preserve"> </w:t>
      </w:r>
    </w:p>
    <w:p w14:paraId="11D98044" w14:textId="4F23843B" w:rsidR="001556E8" w:rsidRPr="00925BC7" w:rsidRDefault="00925BC7" w:rsidP="00021FBC">
      <w:pPr>
        <w:numPr>
          <w:ilvl w:val="1"/>
          <w:numId w:val="37"/>
        </w:numPr>
      </w:pPr>
      <w:r>
        <w:rPr>
          <w:rStyle w:val="Subscript"/>
          <w:vertAlign w:val="baseline"/>
        </w:rPr>
        <w:t xml:space="preserve">Else </w:t>
      </w:r>
      <w:r>
        <w:rPr>
          <w:i/>
          <w:iCs/>
        </w:rPr>
        <w:t>T</w:t>
      </w:r>
      <w:r>
        <w:rPr>
          <w:rStyle w:val="Subscript"/>
          <w:i/>
          <w:iCs/>
        </w:rPr>
        <w:t>END-NAV</w:t>
      </w:r>
      <w:r>
        <w:rPr>
          <w:rStyle w:val="Subscript"/>
          <w:i/>
          <w:iCs/>
          <w:vertAlign w:val="baseline"/>
        </w:rPr>
        <w:t xml:space="preserve"> – T</w:t>
      </w:r>
      <w:r w:rsidRPr="00925BC7">
        <w:rPr>
          <w:rStyle w:val="Subscript"/>
          <w:i/>
          <w:iCs/>
        </w:rPr>
        <w:t>PPDU</w:t>
      </w:r>
      <w:r>
        <w:rPr>
          <w:rStyle w:val="Subscript"/>
          <w:i/>
          <w:iCs/>
          <w:vertAlign w:val="baseline"/>
        </w:rPr>
        <w:t xml:space="preserve"> </w:t>
      </w:r>
      <w:r>
        <w:t xml:space="preserve">≤ </w:t>
      </w:r>
      <w:r w:rsidRPr="00925BC7">
        <w:rPr>
          <w:i/>
        </w:rPr>
        <w:t>D</w:t>
      </w:r>
      <w:r>
        <w:rPr>
          <w:i/>
        </w:rPr>
        <w:t xml:space="preserve"> ≤ </w:t>
      </w:r>
      <w:r w:rsidRPr="00925BC7">
        <w:rPr>
          <w:i/>
        </w:rPr>
        <w:t>T</w:t>
      </w:r>
      <w:r w:rsidRPr="00925BC7">
        <w:rPr>
          <w:i/>
          <w:vertAlign w:val="subscript"/>
        </w:rPr>
        <w:t>TXOP</w:t>
      </w:r>
      <w:r>
        <w:rPr>
          <w:i/>
          <w:vertAlign w:val="subscript"/>
        </w:rPr>
        <w:t xml:space="preserve">-REMAINING  </w:t>
      </w:r>
      <w:r>
        <w:rPr>
          <w:i/>
          <w:iCs/>
        </w:rPr>
        <w:t xml:space="preserve">– </w:t>
      </w:r>
      <w:r w:rsidRPr="00925BC7">
        <w:rPr>
          <w:i/>
        </w:rPr>
        <w:t>T</w:t>
      </w:r>
      <w:r w:rsidRPr="00925BC7">
        <w:rPr>
          <w:i/>
          <w:vertAlign w:val="subscript"/>
        </w:rPr>
        <w:t>PPDU</w:t>
      </w:r>
      <w:r>
        <w:br/>
      </w:r>
      <w:r w:rsidR="001556E8" w:rsidRPr="00925BC7">
        <w:rPr>
          <w:lang w:val="en-US"/>
        </w:rPr>
        <w:t>where</w:t>
      </w:r>
    </w:p>
    <w:p w14:paraId="601A5D6F" w14:textId="1233925C" w:rsidR="001556E8" w:rsidRPr="001556E8" w:rsidRDefault="001556E8" w:rsidP="00925BC7">
      <w:pPr>
        <w:pStyle w:val="VariableList"/>
        <w:ind w:left="3040"/>
      </w:pPr>
      <w:r w:rsidRPr="001556E8">
        <w:rPr>
          <w:i/>
          <w:iCs/>
        </w:rPr>
        <w:t>T</w:t>
      </w:r>
      <w:r w:rsidRPr="001556E8">
        <w:rPr>
          <w:i/>
          <w:iCs/>
          <w:vertAlign w:val="subscript"/>
        </w:rPr>
        <w:t>SINGLE-MSDU</w:t>
      </w:r>
      <w:r w:rsidR="00925BC7">
        <w:t xml:space="preserve"> </w:t>
      </w:r>
      <w:r w:rsidRPr="001556E8">
        <w:t xml:space="preserve">is the estimated time required for the transmission of the allowed frame exchange sequence defined in 9.22.2.8 (TXOP limits) </w:t>
      </w:r>
      <w:r w:rsidRPr="001556E8">
        <w:rPr>
          <w:vanish/>
        </w:rPr>
        <w:t>(11ac)(#3382)</w:t>
      </w:r>
      <w:r w:rsidRPr="001556E8">
        <w:t xml:space="preserve">(for a TXOP limit </w:t>
      </w:r>
      <w:r w:rsidRPr="001556E8">
        <w:rPr>
          <w:vanish/>
        </w:rPr>
        <w:t>(#3382)</w:t>
      </w:r>
      <w:r w:rsidRPr="001556E8">
        <w:t>of 0), including applicable IFSs</w:t>
      </w:r>
      <w:r w:rsidRPr="001556E8">
        <w:rPr>
          <w:vanish/>
        </w:rPr>
        <w:t>(#156)</w:t>
      </w:r>
    </w:p>
    <w:p w14:paraId="444F154C" w14:textId="77777777" w:rsidR="00B96246" w:rsidRPr="00B96246" w:rsidRDefault="00B96246" w:rsidP="00925BC7">
      <w:pPr>
        <w:pStyle w:val="VariableList"/>
        <w:ind w:left="3040"/>
      </w:pPr>
      <w:r w:rsidRPr="00925BC7">
        <w:rPr>
          <w:i/>
        </w:rPr>
        <w:t>T</w:t>
      </w:r>
      <w:r w:rsidRPr="00925BC7">
        <w:rPr>
          <w:i/>
          <w:vertAlign w:val="subscript"/>
        </w:rPr>
        <w:t>PENDING</w:t>
      </w:r>
      <w:r w:rsidRPr="00B96246">
        <w:t xml:space="preserve"> is the estimated time required for the transmission of</w:t>
      </w:r>
    </w:p>
    <w:p w14:paraId="28F0D9BB" w14:textId="77777777" w:rsidR="00B96246" w:rsidRPr="00402260" w:rsidRDefault="00B96246" w:rsidP="00021FBC">
      <w:pPr>
        <w:numPr>
          <w:ilvl w:val="0"/>
          <w:numId w:val="39"/>
        </w:numPr>
        <w:rPr>
          <w:sz w:val="20"/>
        </w:rPr>
      </w:pPr>
      <w:r w:rsidRPr="00402260">
        <w:rPr>
          <w:sz w:val="20"/>
        </w:rPr>
        <w:t>Pending MPDUs of the same AC</w:t>
      </w:r>
    </w:p>
    <w:p w14:paraId="3ADD9B99" w14:textId="77777777" w:rsidR="00B96246" w:rsidRPr="00402260" w:rsidRDefault="00B96246" w:rsidP="00021FBC">
      <w:pPr>
        <w:numPr>
          <w:ilvl w:val="0"/>
          <w:numId w:val="39"/>
        </w:numPr>
        <w:rPr>
          <w:sz w:val="20"/>
        </w:rPr>
      </w:pPr>
      <w:r w:rsidRPr="00402260">
        <w:rPr>
          <w:sz w:val="20"/>
        </w:rPr>
        <w:t>Any associated immediate response frames</w:t>
      </w:r>
    </w:p>
    <w:p w14:paraId="62A70D0E" w14:textId="77777777" w:rsidR="00B96246" w:rsidRPr="00402260" w:rsidRDefault="00B96246" w:rsidP="00021FBC">
      <w:pPr>
        <w:numPr>
          <w:ilvl w:val="0"/>
          <w:numId w:val="39"/>
        </w:numPr>
        <w:rPr>
          <w:sz w:val="20"/>
        </w:rPr>
      </w:pPr>
      <w:r w:rsidRPr="00402260">
        <w:rPr>
          <w:sz w:val="20"/>
        </w:rPr>
        <w:t>Any HT NDP, VHT NDP, or Beamforming Report Poll frame transmissions and explicit feedback response frames</w:t>
      </w:r>
    </w:p>
    <w:p w14:paraId="3DACAF13" w14:textId="77777777" w:rsidR="00B96246" w:rsidRPr="00402260" w:rsidRDefault="00B96246" w:rsidP="00021FBC">
      <w:pPr>
        <w:numPr>
          <w:ilvl w:val="0"/>
          <w:numId w:val="39"/>
        </w:numPr>
        <w:rPr>
          <w:sz w:val="20"/>
        </w:rPr>
      </w:pPr>
      <w:r w:rsidRPr="00402260">
        <w:rPr>
          <w:sz w:val="20"/>
        </w:rPr>
        <w:t>Applicable IFSs</w:t>
      </w:r>
    </w:p>
    <w:p w14:paraId="24C52F57" w14:textId="77777777" w:rsidR="00B96246" w:rsidRPr="00402260" w:rsidRDefault="00B96246" w:rsidP="00021FBC">
      <w:pPr>
        <w:numPr>
          <w:ilvl w:val="0"/>
          <w:numId w:val="39"/>
        </w:numPr>
        <w:rPr>
          <w:sz w:val="20"/>
        </w:rPr>
      </w:pPr>
      <w:r w:rsidRPr="00402260">
        <w:rPr>
          <w:sz w:val="20"/>
        </w:rPr>
        <w:t>Any RDG</w:t>
      </w:r>
    </w:p>
    <w:p w14:paraId="3BB5E25D" w14:textId="77777777" w:rsidR="00B96246" w:rsidRPr="00402260" w:rsidRDefault="00B96246" w:rsidP="00021FBC">
      <w:pPr>
        <w:numPr>
          <w:ilvl w:val="0"/>
          <w:numId w:val="39"/>
        </w:numPr>
        <w:rPr>
          <w:sz w:val="20"/>
          <w:u w:val="single"/>
        </w:rPr>
      </w:pPr>
      <w:r w:rsidRPr="00402260">
        <w:rPr>
          <w:sz w:val="20"/>
          <w:u w:val="single"/>
        </w:rPr>
        <w:t>Any DL MU PPDUs</w:t>
      </w:r>
    </w:p>
    <w:p w14:paraId="4BB9E7BF" w14:textId="7EC223BF" w:rsidR="00B96246" w:rsidRPr="00402260" w:rsidRDefault="00B96246" w:rsidP="00021FBC">
      <w:pPr>
        <w:numPr>
          <w:ilvl w:val="0"/>
          <w:numId w:val="39"/>
        </w:numPr>
        <w:rPr>
          <w:sz w:val="20"/>
          <w:u w:val="single"/>
        </w:rPr>
      </w:pPr>
      <w:r w:rsidRPr="00402260">
        <w:rPr>
          <w:sz w:val="20"/>
          <w:u w:val="single"/>
        </w:rPr>
        <w:t>Any HE</w:t>
      </w:r>
      <w:r w:rsidR="00B726FD" w:rsidRPr="00402260">
        <w:rPr>
          <w:sz w:val="20"/>
          <w:u w:val="single"/>
        </w:rPr>
        <w:t xml:space="preserve"> trigger-based</w:t>
      </w:r>
      <w:r w:rsidRPr="00402260">
        <w:rPr>
          <w:sz w:val="20"/>
          <w:u w:val="single"/>
        </w:rPr>
        <w:t xml:space="preserve"> PPDUs</w:t>
      </w:r>
    </w:p>
    <w:p w14:paraId="468F30B2" w14:textId="109BF08E" w:rsidR="00925BC7" w:rsidRPr="00402260" w:rsidRDefault="00B96246" w:rsidP="00021FBC">
      <w:pPr>
        <w:numPr>
          <w:ilvl w:val="0"/>
          <w:numId w:val="39"/>
        </w:numPr>
        <w:rPr>
          <w:sz w:val="20"/>
          <w:u w:val="single"/>
        </w:rPr>
      </w:pPr>
      <w:r w:rsidRPr="00402260">
        <w:rPr>
          <w:sz w:val="20"/>
          <w:u w:val="single"/>
        </w:rPr>
        <w:t>A</w:t>
      </w:r>
      <w:r w:rsidR="00B726FD" w:rsidRPr="00402260">
        <w:rPr>
          <w:sz w:val="20"/>
          <w:u w:val="single"/>
        </w:rPr>
        <w:t xml:space="preserve">ny Trigger frames to solicit HE trigger-based </w:t>
      </w:r>
      <w:r w:rsidRPr="00402260">
        <w:rPr>
          <w:sz w:val="20"/>
          <w:u w:val="single"/>
        </w:rPr>
        <w:t>PPDU</w:t>
      </w:r>
      <w:r w:rsidR="00B726FD" w:rsidRPr="00402260">
        <w:rPr>
          <w:sz w:val="20"/>
          <w:u w:val="single"/>
        </w:rPr>
        <w:t>s</w:t>
      </w:r>
    </w:p>
    <w:p w14:paraId="26A620C3" w14:textId="77777777" w:rsidR="00925BC7" w:rsidRDefault="00925BC7" w:rsidP="00402260">
      <w:pPr>
        <w:pStyle w:val="VariableList"/>
        <w:ind w:left="3040"/>
        <w:rPr>
          <w:w w:val="100"/>
        </w:rPr>
      </w:pPr>
      <w:r>
        <w:rPr>
          <w:i/>
          <w:iCs/>
          <w:w w:val="100"/>
        </w:rPr>
        <w:t>T</w:t>
      </w:r>
      <w:r>
        <w:rPr>
          <w:rStyle w:val="Subscript"/>
          <w:i/>
          <w:iCs/>
          <w:w w:val="100"/>
        </w:rPr>
        <w:t>TXOP</w:t>
      </w:r>
      <w:r>
        <w:rPr>
          <w:w w:val="100"/>
        </w:rPr>
        <w:t xml:space="preserve"> </w:t>
      </w:r>
      <w:r>
        <w:rPr>
          <w:w w:val="100"/>
        </w:rPr>
        <w:tab/>
        <w:t>is the duration given by</w:t>
      </w:r>
      <w:r>
        <w:rPr>
          <w:vanish/>
          <w:w w:val="100"/>
        </w:rPr>
        <w:t>(#3382)</w:t>
      </w:r>
      <w:r>
        <w:rPr>
          <w:w w:val="100"/>
        </w:rPr>
        <w:t xml:space="preserve"> dot11EDCATable-TXOPLimit (dot11QAP-EDCATableTXOPLimit for the AP)</w:t>
      </w:r>
      <w:r>
        <w:rPr>
          <w:vanish/>
          <w:w w:val="100"/>
        </w:rPr>
        <w:t>(#3382)</w:t>
      </w:r>
      <w:r>
        <w:rPr>
          <w:w w:val="100"/>
        </w:rPr>
        <w:t xml:space="preserve"> for that AC</w:t>
      </w:r>
    </w:p>
    <w:p w14:paraId="4E438FFD" w14:textId="77777777" w:rsidR="00925BC7" w:rsidRDefault="00925BC7" w:rsidP="00402260">
      <w:pPr>
        <w:pStyle w:val="VariableList"/>
        <w:ind w:left="3040"/>
        <w:rPr>
          <w:w w:val="100"/>
        </w:rPr>
      </w:pPr>
      <w:r>
        <w:rPr>
          <w:i/>
          <w:iCs/>
          <w:w w:val="100"/>
        </w:rPr>
        <w:t>T</w:t>
      </w:r>
      <w:r>
        <w:rPr>
          <w:rStyle w:val="Subscript"/>
          <w:i/>
          <w:iCs/>
          <w:w w:val="100"/>
        </w:rPr>
        <w:t>TXOP-REMAINING</w:t>
      </w:r>
      <w:r>
        <w:rPr>
          <w:w w:val="100"/>
        </w:rPr>
        <w:t xml:space="preserve"> </w:t>
      </w:r>
      <w:r>
        <w:rPr>
          <w:w w:val="100"/>
        </w:rPr>
        <w:tab/>
      </w:r>
      <w:r w:rsidRPr="00402260">
        <w:t>is</w:t>
      </w:r>
      <w:r>
        <w:rPr>
          <w:w w:val="100"/>
        </w:rPr>
        <w:t xml:space="preserve"> </w:t>
      </w:r>
      <w:r>
        <w:rPr>
          <w:i/>
          <w:iCs/>
          <w:w w:val="100"/>
        </w:rPr>
        <w:t>T</w:t>
      </w:r>
      <w:r>
        <w:rPr>
          <w:rStyle w:val="Subscript"/>
          <w:i/>
          <w:iCs/>
          <w:w w:val="100"/>
        </w:rPr>
        <w:t>TXOP</w:t>
      </w:r>
      <w:r>
        <w:rPr>
          <w:w w:val="100"/>
        </w:rPr>
        <w:t xml:space="preserve"> less the time already used time within the TXOP</w:t>
      </w:r>
    </w:p>
    <w:p w14:paraId="10F7AAC4" w14:textId="77777777" w:rsidR="00925BC7" w:rsidRDefault="00925BC7" w:rsidP="00402260">
      <w:pPr>
        <w:pStyle w:val="VariableList"/>
        <w:ind w:left="3040"/>
        <w:rPr>
          <w:w w:val="100"/>
        </w:rPr>
      </w:pPr>
      <w:r>
        <w:rPr>
          <w:i/>
          <w:iCs/>
          <w:w w:val="100"/>
        </w:rPr>
        <w:t>T</w:t>
      </w:r>
      <w:r>
        <w:rPr>
          <w:rStyle w:val="Subscript"/>
          <w:i/>
          <w:iCs/>
          <w:w w:val="100"/>
        </w:rPr>
        <w:t>END-NAV</w:t>
      </w:r>
      <w:r>
        <w:rPr>
          <w:w w:val="100"/>
        </w:rPr>
        <w:t xml:space="preserve"> </w:t>
      </w:r>
      <w:r>
        <w:rPr>
          <w:w w:val="100"/>
        </w:rPr>
        <w:tab/>
        <w:t xml:space="preserve">is </w:t>
      </w:r>
      <w:r w:rsidRPr="00402260">
        <w:t>the</w:t>
      </w:r>
      <w:r>
        <w:rPr>
          <w:w w:val="100"/>
        </w:rPr>
        <w:t xml:space="preserve"> remaining duration of any NAV set by the TXOP holder, or 0 if no NAV has been established</w:t>
      </w:r>
    </w:p>
    <w:p w14:paraId="0C82EB29" w14:textId="0777997D" w:rsidR="00925BC7" w:rsidRPr="00402260" w:rsidRDefault="00925BC7" w:rsidP="00402260">
      <w:pPr>
        <w:pStyle w:val="VariableList"/>
        <w:ind w:left="3040"/>
        <w:rPr>
          <w:w w:val="100"/>
        </w:rPr>
      </w:pPr>
      <w:r>
        <w:rPr>
          <w:rStyle w:val="Underline"/>
          <w:i/>
          <w:iCs/>
          <w:w w:val="100"/>
        </w:rPr>
        <w:t>T</w:t>
      </w:r>
      <w:r>
        <w:rPr>
          <w:rStyle w:val="Subscript"/>
          <w:i/>
          <w:iCs/>
          <w:w w:val="100"/>
        </w:rPr>
        <w:t>PPDU</w:t>
      </w:r>
      <w:r>
        <w:rPr>
          <w:rStyle w:val="Underline"/>
          <w:w w:val="100"/>
        </w:rPr>
        <w:t xml:space="preserve"> </w:t>
      </w:r>
      <w:r>
        <w:rPr>
          <w:rStyle w:val="Underline"/>
          <w:w w:val="100"/>
        </w:rPr>
        <w:tab/>
        <w:t xml:space="preserve">is the time required for </w:t>
      </w:r>
      <w:r w:rsidRPr="00402260">
        <w:rPr>
          <w:rStyle w:val="Underline"/>
        </w:rPr>
        <w:t>transmission</w:t>
      </w:r>
      <w:r>
        <w:rPr>
          <w:rStyle w:val="Underline"/>
          <w:w w:val="100"/>
        </w:rPr>
        <w:t xml:space="preserve"> of the current PPDU</w:t>
      </w:r>
    </w:p>
    <w:p w14:paraId="2D56257D" w14:textId="77777777" w:rsidR="00B96246" w:rsidRDefault="00B96246" w:rsidP="00021FBC">
      <w:pPr>
        <w:pStyle w:val="Heading4"/>
        <w:numPr>
          <w:ilvl w:val="3"/>
          <w:numId w:val="40"/>
        </w:numPr>
        <w:rPr>
          <w:lang w:val="en-US"/>
        </w:rPr>
      </w:pPr>
      <w:r w:rsidRPr="00B96246">
        <w:rPr>
          <w:lang w:val="en-US"/>
        </w:rPr>
        <w:lastRenderedPageBreak/>
        <w:t>Setting for control response frames</w:t>
      </w:r>
    </w:p>
    <w:p w14:paraId="5CE8E8E0" w14:textId="1996C867" w:rsidR="00B96246" w:rsidRDefault="00402260" w:rsidP="00B96246">
      <w:pPr>
        <w:pStyle w:val="EditingInstruction"/>
        <w:rPr>
          <w:lang w:val="en-US"/>
        </w:rPr>
      </w:pPr>
      <w:r w:rsidRPr="00402260">
        <w:rPr>
          <w:lang w:val="en-US"/>
        </w:rPr>
        <w:t>Insert a new paragraph after the 2nd paragraph of this subclause</w:t>
      </w:r>
      <w:r w:rsidR="00B96246">
        <w:rPr>
          <w:lang w:val="en-US"/>
        </w:rPr>
        <w:t>:</w:t>
      </w:r>
    </w:p>
    <w:p w14:paraId="7DCF402B" w14:textId="77777777" w:rsidR="00B96246" w:rsidRPr="00402260" w:rsidRDefault="00B96246" w:rsidP="002D2D96">
      <w:pPr>
        <w:pStyle w:val="BodyText"/>
        <w:rPr>
          <w:lang w:val="en-US"/>
        </w:rPr>
      </w:pPr>
      <w:r w:rsidRPr="00402260">
        <w:rPr>
          <w:lang w:val="en-US"/>
        </w:rPr>
        <w:t>In a CTS frame that is transmitted in response to an MU-RTS frame, the Duration/ID field is set to the value obtained from the Duration/ID field of the MU-RTS frame that elicited the CTS frame minus the time, in microseconds, between the end of the PPDU carrying the MU-RTS frame and the end of the PPDU carrying the CTS frame.</w:t>
      </w:r>
    </w:p>
    <w:p w14:paraId="12DDB4D3" w14:textId="77777777" w:rsidR="0018245B" w:rsidRDefault="0018245B" w:rsidP="0018245B">
      <w:pPr>
        <w:pStyle w:val="Heading2"/>
      </w:pPr>
      <w:r w:rsidRPr="0018245B">
        <w:t>Format of individual frame types</w:t>
      </w:r>
    </w:p>
    <w:p w14:paraId="5E6EB839" w14:textId="77777777" w:rsidR="009247B1" w:rsidRDefault="009247B1" w:rsidP="009247B1">
      <w:pPr>
        <w:pStyle w:val="Heading3"/>
      </w:pPr>
      <w:r w:rsidRPr="009247B1">
        <w:t>Control frames</w:t>
      </w:r>
    </w:p>
    <w:p w14:paraId="589E5E0A" w14:textId="77777777" w:rsidR="00F815CA" w:rsidRDefault="00F815CA" w:rsidP="00021FBC">
      <w:pPr>
        <w:pStyle w:val="Heading4"/>
        <w:numPr>
          <w:ilvl w:val="3"/>
          <w:numId w:val="41"/>
        </w:numPr>
      </w:pPr>
      <w:r>
        <w:t>CTS frame format</w:t>
      </w:r>
    </w:p>
    <w:p w14:paraId="6A35D4F8" w14:textId="729EECB2" w:rsidR="00F815CA" w:rsidRDefault="00F815CA" w:rsidP="00F815CA">
      <w:pPr>
        <w:pStyle w:val="EditingInstruction"/>
      </w:pPr>
      <w:r>
        <w:t xml:space="preserve">Change </w:t>
      </w:r>
      <w:r w:rsidR="00402260">
        <w:t>the 2</w:t>
      </w:r>
      <w:r w:rsidR="00402260" w:rsidRPr="00402260">
        <w:rPr>
          <w:vertAlign w:val="superscript"/>
        </w:rPr>
        <w:t>nd</w:t>
      </w:r>
      <w:r w:rsidR="00402260">
        <w:t xml:space="preserve"> paragraph of this subclause </w:t>
      </w:r>
      <w:r>
        <w:t>as follows:</w:t>
      </w:r>
    </w:p>
    <w:p w14:paraId="3A07A5CB" w14:textId="77777777" w:rsidR="00F815CA" w:rsidRDefault="00F815CA" w:rsidP="002D2D96">
      <w:pPr>
        <w:pStyle w:val="BodyText"/>
        <w:rPr>
          <w:u w:val="single"/>
          <w:lang w:val="en-US"/>
        </w:rPr>
      </w:pPr>
      <w:r w:rsidRPr="00F815CA">
        <w:rPr>
          <w:lang w:val="en-US"/>
        </w:rPr>
        <w:t xml:space="preserve">When the CTS frame is a response to an RTS frame, the value of the RA field of the CTS frame is set to the address from the TA field of the RTS frame with the Individual/Group bit forced to the value 0. </w:t>
      </w:r>
      <w:r w:rsidRPr="00F815CA">
        <w:rPr>
          <w:u w:val="single"/>
          <w:lang w:val="en-US"/>
        </w:rPr>
        <w:t xml:space="preserve">When the CTS frame is a response to an MU-RTS frame, the value of the RA field of the CTS frame is set to the address from the TA field of the MU-RTS frame with the Individual/Group bit forced to the value 0. </w:t>
      </w:r>
    </w:p>
    <w:p w14:paraId="527036F5" w14:textId="77777777" w:rsidR="001D4CD9" w:rsidRPr="001D4CD9" w:rsidRDefault="001D4CD9" w:rsidP="00021FBC">
      <w:pPr>
        <w:pStyle w:val="Heading4"/>
        <w:numPr>
          <w:ilvl w:val="3"/>
          <w:numId w:val="44"/>
        </w:numPr>
        <w:rPr>
          <w:lang w:val="en-US"/>
        </w:rPr>
      </w:pPr>
      <w:r w:rsidRPr="001D4CD9">
        <w:rPr>
          <w:lang w:val="en-US"/>
        </w:rPr>
        <w:t>BlockAck frame format</w:t>
      </w:r>
    </w:p>
    <w:p w14:paraId="33230D8B" w14:textId="5A78CA32" w:rsidR="001D4CD9" w:rsidRDefault="00402260" w:rsidP="001D4CD9">
      <w:pPr>
        <w:pStyle w:val="EditingInstruction"/>
      </w:pPr>
      <w:r>
        <w:t>Change</w:t>
      </w:r>
      <w:r w:rsidR="001D4CD9">
        <w:t xml:space="preserve"> Figure 8-32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9"/>
        <w:gridCol w:w="1169"/>
        <w:gridCol w:w="1169"/>
        <w:gridCol w:w="1169"/>
        <w:gridCol w:w="1169"/>
        <w:gridCol w:w="1169"/>
      </w:tblGrid>
      <w:tr w:rsidR="001D4CD9" w:rsidRPr="001D4CD9" w14:paraId="7E5EF541" w14:textId="77777777" w:rsidTr="001D4CD9">
        <w:tc>
          <w:tcPr>
            <w:tcW w:w="1168" w:type="dxa"/>
            <w:vAlign w:val="center"/>
          </w:tcPr>
          <w:p w14:paraId="62CB6E00" w14:textId="77777777" w:rsidR="001D4CD9" w:rsidRPr="001D4CD9" w:rsidRDefault="001D4CD9" w:rsidP="001D4CD9">
            <w:pPr>
              <w:jc w:val="center"/>
              <w:rPr>
                <w:rFonts w:ascii="Arial" w:hAnsi="Arial"/>
                <w:sz w:val="16"/>
                <w:szCs w:val="16"/>
              </w:rPr>
            </w:pPr>
          </w:p>
        </w:tc>
        <w:tc>
          <w:tcPr>
            <w:tcW w:w="1168" w:type="dxa"/>
            <w:tcBorders>
              <w:bottom w:val="single" w:sz="4" w:space="0" w:color="auto"/>
            </w:tcBorders>
            <w:vAlign w:val="center"/>
          </w:tcPr>
          <w:p w14:paraId="3147F468" w14:textId="77777777" w:rsidR="001D4CD9" w:rsidRPr="001D4CD9" w:rsidRDefault="001D4CD9" w:rsidP="001D4CD9">
            <w:pPr>
              <w:jc w:val="center"/>
              <w:rPr>
                <w:rFonts w:ascii="Arial" w:hAnsi="Arial"/>
                <w:sz w:val="16"/>
                <w:szCs w:val="16"/>
              </w:rPr>
            </w:pPr>
            <w:r w:rsidRPr="001D4CD9">
              <w:rPr>
                <w:rFonts w:ascii="Arial" w:hAnsi="Arial"/>
                <w:sz w:val="16"/>
                <w:szCs w:val="16"/>
              </w:rPr>
              <w:t>B0</w:t>
            </w:r>
          </w:p>
        </w:tc>
        <w:tc>
          <w:tcPr>
            <w:tcW w:w="1169" w:type="dxa"/>
            <w:tcBorders>
              <w:bottom w:val="single" w:sz="4" w:space="0" w:color="auto"/>
            </w:tcBorders>
            <w:vAlign w:val="center"/>
          </w:tcPr>
          <w:p w14:paraId="3077FDAB" w14:textId="77777777" w:rsidR="001D4CD9" w:rsidRPr="001D4CD9" w:rsidRDefault="001D4CD9" w:rsidP="001D4CD9">
            <w:pPr>
              <w:jc w:val="center"/>
              <w:rPr>
                <w:rFonts w:ascii="Arial" w:hAnsi="Arial"/>
                <w:sz w:val="16"/>
                <w:szCs w:val="16"/>
              </w:rPr>
            </w:pPr>
            <w:r w:rsidRPr="001D4CD9">
              <w:rPr>
                <w:rFonts w:ascii="Arial" w:hAnsi="Arial"/>
                <w:sz w:val="16"/>
                <w:szCs w:val="16"/>
              </w:rPr>
              <w:t>B1</w:t>
            </w:r>
          </w:p>
        </w:tc>
        <w:tc>
          <w:tcPr>
            <w:tcW w:w="1169" w:type="dxa"/>
            <w:tcBorders>
              <w:bottom w:val="single" w:sz="4" w:space="0" w:color="auto"/>
            </w:tcBorders>
            <w:vAlign w:val="center"/>
          </w:tcPr>
          <w:p w14:paraId="064B5254" w14:textId="77777777" w:rsidR="001D4CD9" w:rsidRPr="001D4CD9" w:rsidRDefault="001D4CD9" w:rsidP="001D4CD9">
            <w:pPr>
              <w:jc w:val="center"/>
              <w:rPr>
                <w:rFonts w:ascii="Arial" w:hAnsi="Arial"/>
                <w:sz w:val="16"/>
                <w:szCs w:val="16"/>
              </w:rPr>
            </w:pPr>
            <w:r w:rsidRPr="001D4CD9">
              <w:rPr>
                <w:rFonts w:ascii="Arial" w:hAnsi="Arial"/>
                <w:sz w:val="16"/>
                <w:szCs w:val="16"/>
              </w:rPr>
              <w:t>B2</w:t>
            </w:r>
          </w:p>
        </w:tc>
        <w:tc>
          <w:tcPr>
            <w:tcW w:w="1169" w:type="dxa"/>
            <w:tcBorders>
              <w:bottom w:val="single" w:sz="4" w:space="0" w:color="auto"/>
            </w:tcBorders>
            <w:vAlign w:val="center"/>
          </w:tcPr>
          <w:p w14:paraId="12A225C1" w14:textId="77777777" w:rsidR="001D4CD9" w:rsidRPr="001D4CD9" w:rsidRDefault="001D4CD9" w:rsidP="001D4CD9">
            <w:pPr>
              <w:jc w:val="center"/>
              <w:rPr>
                <w:rFonts w:ascii="Arial" w:hAnsi="Arial"/>
                <w:sz w:val="16"/>
                <w:szCs w:val="16"/>
              </w:rPr>
            </w:pPr>
            <w:r w:rsidRPr="001D4CD9">
              <w:rPr>
                <w:rFonts w:ascii="Arial" w:hAnsi="Arial"/>
                <w:sz w:val="16"/>
                <w:szCs w:val="16"/>
              </w:rPr>
              <w:t>B3</w:t>
            </w:r>
          </w:p>
        </w:tc>
        <w:tc>
          <w:tcPr>
            <w:tcW w:w="1169" w:type="dxa"/>
            <w:tcBorders>
              <w:bottom w:val="single" w:sz="4" w:space="0" w:color="auto"/>
            </w:tcBorders>
            <w:vAlign w:val="center"/>
          </w:tcPr>
          <w:p w14:paraId="718F0A4B" w14:textId="77777777" w:rsidR="001D4CD9" w:rsidRPr="0003647B" w:rsidRDefault="001D4CD9" w:rsidP="001D4CD9">
            <w:pPr>
              <w:jc w:val="center"/>
              <w:rPr>
                <w:rFonts w:ascii="Arial" w:hAnsi="Arial"/>
                <w:sz w:val="16"/>
                <w:szCs w:val="16"/>
                <w:u w:val="single"/>
              </w:rPr>
            </w:pPr>
            <w:r w:rsidRPr="0003647B">
              <w:rPr>
                <w:rFonts w:ascii="Arial" w:hAnsi="Arial"/>
                <w:sz w:val="16"/>
                <w:szCs w:val="16"/>
                <w:u w:val="single"/>
              </w:rPr>
              <w:t>B4</w:t>
            </w:r>
          </w:p>
        </w:tc>
        <w:tc>
          <w:tcPr>
            <w:tcW w:w="1169" w:type="dxa"/>
            <w:tcBorders>
              <w:bottom w:val="single" w:sz="4" w:space="0" w:color="auto"/>
            </w:tcBorders>
            <w:vAlign w:val="center"/>
          </w:tcPr>
          <w:p w14:paraId="178ACD65" w14:textId="45FCD962" w:rsidR="001D4CD9" w:rsidRPr="001D4CD9" w:rsidRDefault="0003647B" w:rsidP="001D4CD9">
            <w:pPr>
              <w:jc w:val="center"/>
              <w:rPr>
                <w:rFonts w:ascii="Arial" w:hAnsi="Arial"/>
                <w:sz w:val="16"/>
                <w:szCs w:val="16"/>
              </w:rPr>
            </w:pPr>
            <w:r w:rsidRPr="0003647B">
              <w:rPr>
                <w:rFonts w:ascii="Arial" w:hAnsi="Arial"/>
                <w:strike/>
                <w:sz w:val="16"/>
                <w:szCs w:val="16"/>
              </w:rPr>
              <w:t>B4</w:t>
            </w:r>
            <w:r w:rsidR="001D4CD9" w:rsidRPr="0003647B">
              <w:rPr>
                <w:rFonts w:ascii="Arial" w:hAnsi="Arial"/>
                <w:sz w:val="16"/>
                <w:szCs w:val="16"/>
                <w:u w:val="single"/>
              </w:rPr>
              <w:t>B5</w:t>
            </w:r>
            <w:r w:rsidR="001D4CD9" w:rsidRPr="001D4CD9">
              <w:rPr>
                <w:rFonts w:ascii="Arial" w:hAnsi="Arial"/>
                <w:sz w:val="16"/>
                <w:szCs w:val="16"/>
              </w:rPr>
              <w:t xml:space="preserve">  B11</w:t>
            </w:r>
          </w:p>
        </w:tc>
        <w:tc>
          <w:tcPr>
            <w:tcW w:w="1169" w:type="dxa"/>
            <w:tcBorders>
              <w:bottom w:val="single" w:sz="4" w:space="0" w:color="auto"/>
            </w:tcBorders>
            <w:vAlign w:val="center"/>
          </w:tcPr>
          <w:p w14:paraId="42F64FC4" w14:textId="77777777" w:rsidR="001D4CD9" w:rsidRPr="001D4CD9" w:rsidRDefault="001D4CD9" w:rsidP="001D4CD9">
            <w:pPr>
              <w:jc w:val="center"/>
              <w:rPr>
                <w:rFonts w:ascii="Arial" w:hAnsi="Arial"/>
                <w:sz w:val="16"/>
                <w:szCs w:val="16"/>
              </w:rPr>
            </w:pPr>
            <w:r w:rsidRPr="001D4CD9">
              <w:rPr>
                <w:rFonts w:ascii="Arial" w:hAnsi="Arial"/>
                <w:sz w:val="16"/>
                <w:szCs w:val="16"/>
              </w:rPr>
              <w:t>B12   B15</w:t>
            </w:r>
          </w:p>
        </w:tc>
      </w:tr>
      <w:tr w:rsidR="001D4CD9" w:rsidRPr="001D4CD9" w14:paraId="64020972" w14:textId="77777777" w:rsidTr="001D4CD9">
        <w:tc>
          <w:tcPr>
            <w:tcW w:w="1168" w:type="dxa"/>
            <w:tcBorders>
              <w:right w:val="single" w:sz="4" w:space="0" w:color="auto"/>
            </w:tcBorders>
            <w:vAlign w:val="center"/>
          </w:tcPr>
          <w:p w14:paraId="1BF3C3C3" w14:textId="77777777" w:rsidR="001D4CD9" w:rsidRPr="001D4CD9" w:rsidRDefault="001D4CD9" w:rsidP="001D4CD9">
            <w:pPr>
              <w:jc w:val="center"/>
              <w:rPr>
                <w:rFonts w:ascii="Arial" w:hAnsi="Arial"/>
                <w:sz w:val="16"/>
                <w:szCs w:val="16"/>
              </w:rPr>
            </w:pPr>
          </w:p>
        </w:tc>
        <w:tc>
          <w:tcPr>
            <w:tcW w:w="1168" w:type="dxa"/>
            <w:tcBorders>
              <w:top w:val="single" w:sz="4" w:space="0" w:color="auto"/>
              <w:left w:val="single" w:sz="4" w:space="0" w:color="auto"/>
              <w:bottom w:val="single" w:sz="4" w:space="0" w:color="auto"/>
              <w:right w:val="single" w:sz="4" w:space="0" w:color="auto"/>
            </w:tcBorders>
            <w:vAlign w:val="center"/>
          </w:tcPr>
          <w:p w14:paraId="71A9E122" w14:textId="77777777" w:rsidR="001D4CD9" w:rsidRPr="001D4CD9" w:rsidRDefault="001D4CD9" w:rsidP="001D4CD9">
            <w:pPr>
              <w:jc w:val="center"/>
              <w:rPr>
                <w:rFonts w:ascii="Arial" w:hAnsi="Arial"/>
                <w:sz w:val="16"/>
                <w:szCs w:val="16"/>
              </w:rPr>
            </w:pPr>
            <w:r w:rsidRPr="001D4CD9">
              <w:rPr>
                <w:rFonts w:ascii="Arial" w:hAnsi="Arial"/>
                <w:sz w:val="16"/>
                <w:szCs w:val="16"/>
              </w:rPr>
              <w:t>BA Ack</w:t>
            </w:r>
            <w:r w:rsidRPr="001D4CD9">
              <w:rPr>
                <w:rFonts w:ascii="Arial" w:hAnsi="Arial"/>
                <w:sz w:val="16"/>
                <w:szCs w:val="16"/>
              </w:rPr>
              <w:br/>
              <w:t>Policy</w:t>
            </w:r>
          </w:p>
        </w:tc>
        <w:tc>
          <w:tcPr>
            <w:tcW w:w="1169" w:type="dxa"/>
            <w:tcBorders>
              <w:top w:val="single" w:sz="4" w:space="0" w:color="auto"/>
              <w:left w:val="single" w:sz="4" w:space="0" w:color="auto"/>
              <w:bottom w:val="single" w:sz="4" w:space="0" w:color="auto"/>
              <w:right w:val="single" w:sz="4" w:space="0" w:color="auto"/>
            </w:tcBorders>
            <w:vAlign w:val="center"/>
          </w:tcPr>
          <w:p w14:paraId="1D2ED8A1" w14:textId="77777777" w:rsidR="001D4CD9" w:rsidRPr="001D4CD9" w:rsidRDefault="001D4CD9" w:rsidP="001D4CD9">
            <w:pPr>
              <w:jc w:val="center"/>
              <w:rPr>
                <w:rFonts w:ascii="Arial" w:hAnsi="Arial"/>
                <w:sz w:val="16"/>
                <w:szCs w:val="16"/>
              </w:rPr>
            </w:pPr>
            <w:r w:rsidRPr="001D4CD9">
              <w:rPr>
                <w:rFonts w:ascii="Arial" w:hAnsi="Arial"/>
                <w:sz w:val="16"/>
                <w:szCs w:val="16"/>
              </w:rPr>
              <w:t>Multi-TID</w:t>
            </w:r>
          </w:p>
        </w:tc>
        <w:tc>
          <w:tcPr>
            <w:tcW w:w="1169" w:type="dxa"/>
            <w:tcBorders>
              <w:top w:val="single" w:sz="4" w:space="0" w:color="auto"/>
              <w:left w:val="single" w:sz="4" w:space="0" w:color="auto"/>
              <w:bottom w:val="single" w:sz="4" w:space="0" w:color="auto"/>
              <w:right w:val="single" w:sz="4" w:space="0" w:color="auto"/>
            </w:tcBorders>
            <w:vAlign w:val="center"/>
          </w:tcPr>
          <w:p w14:paraId="293954F5" w14:textId="77777777" w:rsidR="001D4CD9" w:rsidRPr="001D4CD9" w:rsidRDefault="001D4CD9" w:rsidP="001D4CD9">
            <w:pPr>
              <w:jc w:val="center"/>
              <w:rPr>
                <w:rFonts w:ascii="Arial" w:hAnsi="Arial"/>
                <w:sz w:val="16"/>
                <w:szCs w:val="16"/>
              </w:rPr>
            </w:pPr>
            <w:r w:rsidRPr="001D4CD9">
              <w:rPr>
                <w:rFonts w:ascii="Arial" w:hAnsi="Arial"/>
                <w:sz w:val="16"/>
                <w:szCs w:val="16"/>
              </w:rPr>
              <w:t>Compressed Bitmap</w:t>
            </w:r>
          </w:p>
        </w:tc>
        <w:tc>
          <w:tcPr>
            <w:tcW w:w="1169" w:type="dxa"/>
            <w:tcBorders>
              <w:top w:val="single" w:sz="4" w:space="0" w:color="auto"/>
              <w:left w:val="single" w:sz="4" w:space="0" w:color="auto"/>
              <w:bottom w:val="single" w:sz="4" w:space="0" w:color="auto"/>
              <w:right w:val="single" w:sz="4" w:space="0" w:color="auto"/>
            </w:tcBorders>
            <w:vAlign w:val="center"/>
          </w:tcPr>
          <w:p w14:paraId="177D04E3" w14:textId="77777777" w:rsidR="001D4CD9" w:rsidRPr="001D4CD9" w:rsidRDefault="001D4CD9" w:rsidP="001D4CD9">
            <w:pPr>
              <w:jc w:val="center"/>
              <w:rPr>
                <w:rFonts w:ascii="Arial" w:hAnsi="Arial"/>
                <w:sz w:val="16"/>
                <w:szCs w:val="16"/>
              </w:rPr>
            </w:pPr>
            <w:r w:rsidRPr="001D4CD9">
              <w:rPr>
                <w:rFonts w:ascii="Arial" w:hAnsi="Arial"/>
                <w:sz w:val="16"/>
                <w:szCs w:val="16"/>
              </w:rPr>
              <w:t>GCR</w:t>
            </w:r>
          </w:p>
        </w:tc>
        <w:tc>
          <w:tcPr>
            <w:tcW w:w="1169" w:type="dxa"/>
            <w:tcBorders>
              <w:top w:val="single" w:sz="4" w:space="0" w:color="auto"/>
              <w:left w:val="single" w:sz="4" w:space="0" w:color="auto"/>
              <w:bottom w:val="single" w:sz="4" w:space="0" w:color="auto"/>
              <w:right w:val="single" w:sz="4" w:space="0" w:color="auto"/>
            </w:tcBorders>
            <w:vAlign w:val="center"/>
          </w:tcPr>
          <w:p w14:paraId="32312FB0" w14:textId="77777777" w:rsidR="001D4CD9" w:rsidRPr="0003647B" w:rsidRDefault="001D4CD9" w:rsidP="001D4CD9">
            <w:pPr>
              <w:jc w:val="center"/>
              <w:rPr>
                <w:rFonts w:ascii="Arial" w:hAnsi="Arial"/>
                <w:sz w:val="16"/>
                <w:szCs w:val="16"/>
                <w:u w:val="single"/>
              </w:rPr>
            </w:pPr>
            <w:r w:rsidRPr="0003647B">
              <w:rPr>
                <w:rFonts w:ascii="Arial" w:hAnsi="Arial"/>
                <w:sz w:val="16"/>
                <w:szCs w:val="16"/>
                <w:u w:val="single"/>
              </w:rPr>
              <w:t>Multi-STA</w:t>
            </w:r>
          </w:p>
        </w:tc>
        <w:tc>
          <w:tcPr>
            <w:tcW w:w="1169" w:type="dxa"/>
            <w:tcBorders>
              <w:top w:val="single" w:sz="4" w:space="0" w:color="auto"/>
              <w:left w:val="single" w:sz="4" w:space="0" w:color="auto"/>
              <w:bottom w:val="single" w:sz="4" w:space="0" w:color="auto"/>
              <w:right w:val="single" w:sz="4" w:space="0" w:color="auto"/>
            </w:tcBorders>
            <w:vAlign w:val="center"/>
          </w:tcPr>
          <w:p w14:paraId="23FF47C2" w14:textId="77777777" w:rsidR="001D4CD9" w:rsidRPr="001D4CD9" w:rsidRDefault="001D4CD9" w:rsidP="001D4CD9">
            <w:pPr>
              <w:jc w:val="center"/>
              <w:rPr>
                <w:rFonts w:ascii="Arial" w:hAnsi="Arial"/>
                <w:sz w:val="16"/>
                <w:szCs w:val="16"/>
              </w:rPr>
            </w:pPr>
            <w:r w:rsidRPr="001D4CD9">
              <w:rPr>
                <w:rFonts w:ascii="Arial" w:hAnsi="Arial"/>
                <w:sz w:val="16"/>
                <w:szCs w:val="16"/>
              </w:rPr>
              <w:t>Reserved</w:t>
            </w:r>
          </w:p>
        </w:tc>
        <w:tc>
          <w:tcPr>
            <w:tcW w:w="1169" w:type="dxa"/>
            <w:tcBorders>
              <w:top w:val="single" w:sz="4" w:space="0" w:color="auto"/>
              <w:left w:val="single" w:sz="4" w:space="0" w:color="auto"/>
              <w:bottom w:val="single" w:sz="4" w:space="0" w:color="auto"/>
              <w:right w:val="single" w:sz="4" w:space="0" w:color="auto"/>
            </w:tcBorders>
            <w:vAlign w:val="center"/>
          </w:tcPr>
          <w:p w14:paraId="1370A8A2" w14:textId="77777777" w:rsidR="001D4CD9" w:rsidRPr="001D4CD9" w:rsidRDefault="001D4CD9" w:rsidP="001D4CD9">
            <w:pPr>
              <w:jc w:val="center"/>
              <w:rPr>
                <w:rFonts w:ascii="Arial" w:hAnsi="Arial"/>
                <w:sz w:val="16"/>
                <w:szCs w:val="16"/>
              </w:rPr>
            </w:pPr>
            <w:r w:rsidRPr="001D4CD9">
              <w:rPr>
                <w:rFonts w:ascii="Arial" w:hAnsi="Arial"/>
                <w:sz w:val="16"/>
                <w:szCs w:val="16"/>
              </w:rPr>
              <w:t>TID_INFO</w:t>
            </w:r>
          </w:p>
        </w:tc>
      </w:tr>
      <w:tr w:rsidR="001D4CD9" w:rsidRPr="001D4CD9" w14:paraId="1CE9E799" w14:textId="77777777" w:rsidTr="001D4CD9">
        <w:tc>
          <w:tcPr>
            <w:tcW w:w="1168" w:type="dxa"/>
            <w:vAlign w:val="center"/>
          </w:tcPr>
          <w:p w14:paraId="3D3135E7" w14:textId="77777777" w:rsidR="001D4CD9" w:rsidRPr="001D4CD9" w:rsidRDefault="001D4CD9" w:rsidP="001D4CD9">
            <w:pPr>
              <w:jc w:val="center"/>
              <w:rPr>
                <w:rFonts w:ascii="Arial" w:hAnsi="Arial"/>
                <w:sz w:val="16"/>
                <w:szCs w:val="16"/>
              </w:rPr>
            </w:pPr>
            <w:r w:rsidRPr="001D4CD9">
              <w:rPr>
                <w:rFonts w:ascii="Arial" w:hAnsi="Arial"/>
                <w:sz w:val="16"/>
                <w:szCs w:val="16"/>
              </w:rPr>
              <w:t>Bits</w:t>
            </w:r>
          </w:p>
        </w:tc>
        <w:tc>
          <w:tcPr>
            <w:tcW w:w="1168" w:type="dxa"/>
            <w:tcBorders>
              <w:top w:val="single" w:sz="4" w:space="0" w:color="auto"/>
            </w:tcBorders>
            <w:vAlign w:val="center"/>
          </w:tcPr>
          <w:p w14:paraId="23EDB071"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7096AA80"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5F17ED54"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33F8A108" w14:textId="77777777" w:rsidR="001D4CD9" w:rsidRPr="001D4CD9" w:rsidRDefault="001D4CD9" w:rsidP="001D4CD9">
            <w:pPr>
              <w:jc w:val="center"/>
              <w:rPr>
                <w:rFonts w:ascii="Arial" w:hAnsi="Arial"/>
                <w:sz w:val="16"/>
                <w:szCs w:val="16"/>
              </w:rPr>
            </w:pPr>
            <w:r w:rsidRPr="001D4CD9">
              <w:rPr>
                <w:rFonts w:ascii="Arial" w:hAnsi="Arial"/>
                <w:sz w:val="16"/>
                <w:szCs w:val="16"/>
              </w:rPr>
              <w:t>1</w:t>
            </w:r>
          </w:p>
        </w:tc>
        <w:tc>
          <w:tcPr>
            <w:tcW w:w="1169" w:type="dxa"/>
            <w:tcBorders>
              <w:top w:val="single" w:sz="4" w:space="0" w:color="auto"/>
            </w:tcBorders>
            <w:vAlign w:val="center"/>
          </w:tcPr>
          <w:p w14:paraId="644690DD" w14:textId="77777777" w:rsidR="001D4CD9" w:rsidRPr="0003647B" w:rsidRDefault="001D4CD9" w:rsidP="001D4CD9">
            <w:pPr>
              <w:jc w:val="center"/>
              <w:rPr>
                <w:rFonts w:ascii="Arial" w:hAnsi="Arial"/>
                <w:sz w:val="16"/>
                <w:szCs w:val="16"/>
                <w:u w:val="single"/>
              </w:rPr>
            </w:pPr>
            <w:r w:rsidRPr="0003647B">
              <w:rPr>
                <w:rFonts w:ascii="Arial" w:hAnsi="Arial"/>
                <w:sz w:val="16"/>
                <w:szCs w:val="16"/>
                <w:u w:val="single"/>
              </w:rPr>
              <w:t>1</w:t>
            </w:r>
          </w:p>
        </w:tc>
        <w:tc>
          <w:tcPr>
            <w:tcW w:w="1169" w:type="dxa"/>
            <w:tcBorders>
              <w:top w:val="single" w:sz="4" w:space="0" w:color="auto"/>
            </w:tcBorders>
            <w:vAlign w:val="center"/>
          </w:tcPr>
          <w:p w14:paraId="023049C7" w14:textId="28F080C5" w:rsidR="001D4CD9" w:rsidRPr="001D4CD9" w:rsidRDefault="0003647B" w:rsidP="001D4CD9">
            <w:pPr>
              <w:jc w:val="center"/>
              <w:rPr>
                <w:rFonts w:ascii="Arial" w:hAnsi="Arial"/>
                <w:sz w:val="16"/>
                <w:szCs w:val="16"/>
              </w:rPr>
            </w:pPr>
            <w:r w:rsidRPr="0003647B">
              <w:rPr>
                <w:rFonts w:ascii="Arial" w:hAnsi="Arial"/>
                <w:strike/>
                <w:sz w:val="16"/>
                <w:szCs w:val="16"/>
              </w:rPr>
              <w:t>8</w:t>
            </w:r>
            <w:r w:rsidR="001D4CD9" w:rsidRPr="0003647B">
              <w:rPr>
                <w:rFonts w:ascii="Arial" w:hAnsi="Arial"/>
                <w:sz w:val="16"/>
                <w:szCs w:val="16"/>
                <w:u w:val="single"/>
              </w:rPr>
              <w:t>7</w:t>
            </w:r>
          </w:p>
        </w:tc>
        <w:tc>
          <w:tcPr>
            <w:tcW w:w="1169" w:type="dxa"/>
            <w:tcBorders>
              <w:top w:val="single" w:sz="4" w:space="0" w:color="auto"/>
            </w:tcBorders>
            <w:vAlign w:val="center"/>
          </w:tcPr>
          <w:p w14:paraId="118B0274" w14:textId="77777777" w:rsidR="001D4CD9" w:rsidRPr="001D4CD9" w:rsidRDefault="001D4CD9" w:rsidP="001D4CD9">
            <w:pPr>
              <w:keepNext/>
              <w:jc w:val="center"/>
              <w:rPr>
                <w:rFonts w:ascii="Arial" w:hAnsi="Arial"/>
                <w:sz w:val="16"/>
                <w:szCs w:val="16"/>
              </w:rPr>
            </w:pPr>
            <w:r w:rsidRPr="001D4CD9">
              <w:rPr>
                <w:rFonts w:ascii="Arial" w:hAnsi="Arial"/>
                <w:sz w:val="16"/>
                <w:szCs w:val="16"/>
              </w:rPr>
              <w:t>4</w:t>
            </w:r>
          </w:p>
        </w:tc>
      </w:tr>
    </w:tbl>
    <w:p w14:paraId="54669FB0" w14:textId="77777777" w:rsidR="001D4CD9" w:rsidRDefault="001D4CD9" w:rsidP="001D4CD9">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32 - BA Control field</w:t>
      </w:r>
    </w:p>
    <w:p w14:paraId="00090B3E" w14:textId="356B7872" w:rsidR="001D4CD9" w:rsidRDefault="00402260" w:rsidP="001D4CD9">
      <w:pPr>
        <w:pStyle w:val="EditingInstruction"/>
      </w:pPr>
      <w:r>
        <w:t>Change the 6</w:t>
      </w:r>
      <w:r w:rsidRPr="00402260">
        <w:rPr>
          <w:vertAlign w:val="superscript"/>
        </w:rPr>
        <w:t>th</w:t>
      </w:r>
      <w:r>
        <w:t xml:space="preserve"> paragraph of this subclause</w:t>
      </w:r>
      <w:r w:rsidR="001D4CD9">
        <w:t xml:space="preserve"> as follows:</w:t>
      </w:r>
    </w:p>
    <w:p w14:paraId="1E10C506" w14:textId="3CE2A6D8" w:rsidR="001D4CD9" w:rsidRDefault="001D4CD9" w:rsidP="002D2D96">
      <w:pPr>
        <w:pStyle w:val="BodyText"/>
        <w:rPr>
          <w:u w:val="single"/>
        </w:rPr>
      </w:pPr>
      <w:r w:rsidRPr="001D4CD9">
        <w:t>For BlockAck frames sent under Delayed and HT-delayed agreements, the BA Ack Policy subfield</w:t>
      </w:r>
      <w:r w:rsidRPr="001D4CD9">
        <w:br/>
        <w:t>of the BA Control field has the meaning shown in Table 8-23 (BA Ack Policy subfield). For BlockAck</w:t>
      </w:r>
      <w:r w:rsidRPr="001D4CD9">
        <w:br/>
        <w:t xml:space="preserve">frames sent under other types of agreement, the BA Ack Policy subfield is reserved.  </w:t>
      </w:r>
      <w:r w:rsidRPr="001D4CD9">
        <w:rPr>
          <w:u w:val="single"/>
        </w:rPr>
        <w:t xml:space="preserve">A </w:t>
      </w:r>
      <w:r w:rsidR="00402260">
        <w:rPr>
          <w:u w:val="single"/>
        </w:rPr>
        <w:t xml:space="preserve">BlockAck frame with the </w:t>
      </w:r>
      <w:r w:rsidRPr="001D4CD9">
        <w:rPr>
          <w:u w:val="single"/>
        </w:rPr>
        <w:t xml:space="preserve">Multi-STA </w:t>
      </w:r>
      <w:r w:rsidR="00402260">
        <w:rPr>
          <w:u w:val="single"/>
        </w:rPr>
        <w:t xml:space="preserve">subfield equal to 1 </w:t>
      </w:r>
      <w:r w:rsidRPr="001D4CD9">
        <w:rPr>
          <w:u w:val="single"/>
        </w:rPr>
        <w:t>is not sent under Delayed and HT-delayed agreements.</w:t>
      </w:r>
    </w:p>
    <w:p w14:paraId="0B7D2684" w14:textId="37033588" w:rsidR="00402260" w:rsidRPr="001D4CD9" w:rsidRDefault="00402260" w:rsidP="00402260">
      <w:pPr>
        <w:pStyle w:val="EditingInstruction"/>
      </w:pPr>
      <w:r>
        <w:t>Change Table 8-24 as follows:</w:t>
      </w:r>
    </w:p>
    <w:p w14:paraId="6B120495" w14:textId="77777777" w:rsidR="001D4CD9" w:rsidRDefault="001D4CD9" w:rsidP="001D4CD9">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t>24 - Block Ack frame variant encoding</w:t>
      </w:r>
    </w:p>
    <w:tbl>
      <w:tblPr>
        <w:tblStyle w:val="TableGrid"/>
        <w:tblW w:w="0" w:type="auto"/>
        <w:jc w:val="center"/>
        <w:tblLook w:val="04A0" w:firstRow="1" w:lastRow="0" w:firstColumn="1" w:lastColumn="0" w:noHBand="0" w:noVBand="1"/>
      </w:tblPr>
      <w:tblGrid>
        <w:gridCol w:w="1250"/>
        <w:gridCol w:w="1355"/>
        <w:gridCol w:w="1223"/>
        <w:gridCol w:w="1256"/>
        <w:gridCol w:w="3371"/>
      </w:tblGrid>
      <w:tr w:rsidR="001D4CD9" w:rsidRPr="001D4CD9" w14:paraId="7651AD0D" w14:textId="77777777" w:rsidTr="00EE5892">
        <w:trPr>
          <w:jc w:val="center"/>
        </w:trPr>
        <w:tc>
          <w:tcPr>
            <w:tcW w:w="1250" w:type="dxa"/>
          </w:tcPr>
          <w:p w14:paraId="2D46AA10" w14:textId="77777777" w:rsidR="001D4CD9" w:rsidRPr="00EE5892" w:rsidRDefault="001D4CD9" w:rsidP="00EE5892">
            <w:pPr>
              <w:pStyle w:val="CellText"/>
              <w:jc w:val="center"/>
              <w:rPr>
                <w:b/>
              </w:rPr>
            </w:pPr>
            <w:r w:rsidRPr="00EE5892">
              <w:rPr>
                <w:b/>
              </w:rPr>
              <w:t>Multi-TID</w:t>
            </w:r>
            <w:r w:rsidRPr="00EE5892">
              <w:rPr>
                <w:b/>
              </w:rPr>
              <w:br/>
              <w:t>subfield value</w:t>
            </w:r>
          </w:p>
        </w:tc>
        <w:tc>
          <w:tcPr>
            <w:tcW w:w="1355" w:type="dxa"/>
          </w:tcPr>
          <w:p w14:paraId="0AF6EAE0" w14:textId="77777777" w:rsidR="001D4CD9" w:rsidRPr="00EE5892" w:rsidRDefault="001D4CD9" w:rsidP="00EE5892">
            <w:pPr>
              <w:pStyle w:val="CellText"/>
              <w:jc w:val="center"/>
              <w:rPr>
                <w:b/>
              </w:rPr>
            </w:pPr>
            <w:r w:rsidRPr="00EE5892">
              <w:rPr>
                <w:b/>
              </w:rPr>
              <w:t>Compressed Bitmap</w:t>
            </w:r>
            <w:r w:rsidRPr="00EE5892">
              <w:rPr>
                <w:b/>
              </w:rPr>
              <w:br/>
              <w:t>subfield value</w:t>
            </w:r>
          </w:p>
        </w:tc>
        <w:tc>
          <w:tcPr>
            <w:tcW w:w="1223" w:type="dxa"/>
          </w:tcPr>
          <w:p w14:paraId="3D9D5CA8" w14:textId="77777777" w:rsidR="001D4CD9" w:rsidRPr="00EE5892" w:rsidRDefault="001D4CD9" w:rsidP="00EE5892">
            <w:pPr>
              <w:pStyle w:val="CellText"/>
              <w:jc w:val="center"/>
              <w:rPr>
                <w:b/>
              </w:rPr>
            </w:pPr>
            <w:r w:rsidRPr="00EE5892">
              <w:rPr>
                <w:b/>
              </w:rPr>
              <w:t>GCR</w:t>
            </w:r>
            <w:r w:rsidRPr="00EE5892">
              <w:rPr>
                <w:b/>
              </w:rPr>
              <w:br/>
              <w:t>subfield value</w:t>
            </w:r>
          </w:p>
        </w:tc>
        <w:tc>
          <w:tcPr>
            <w:tcW w:w="1256" w:type="dxa"/>
          </w:tcPr>
          <w:p w14:paraId="58F8653B" w14:textId="77777777" w:rsidR="001D4CD9" w:rsidRPr="00EE5892" w:rsidRDefault="001D4CD9" w:rsidP="00EE5892">
            <w:pPr>
              <w:pStyle w:val="CellText"/>
              <w:jc w:val="center"/>
              <w:rPr>
                <w:b/>
                <w:u w:val="single"/>
              </w:rPr>
            </w:pPr>
            <w:r w:rsidRPr="00EE5892">
              <w:rPr>
                <w:b/>
                <w:u w:val="single"/>
              </w:rPr>
              <w:t>Multi-STA</w:t>
            </w:r>
          </w:p>
          <w:p w14:paraId="4C507E38" w14:textId="77777777" w:rsidR="001D4CD9" w:rsidRPr="00EE5892" w:rsidRDefault="001D4CD9" w:rsidP="00EE5892">
            <w:pPr>
              <w:pStyle w:val="CellText"/>
              <w:jc w:val="center"/>
              <w:rPr>
                <w:b/>
                <w:u w:val="single"/>
              </w:rPr>
            </w:pPr>
            <w:r w:rsidRPr="00EE5892">
              <w:rPr>
                <w:b/>
                <w:u w:val="single"/>
              </w:rPr>
              <w:t>Subfield value</w:t>
            </w:r>
          </w:p>
        </w:tc>
        <w:tc>
          <w:tcPr>
            <w:tcW w:w="3371" w:type="dxa"/>
          </w:tcPr>
          <w:p w14:paraId="470718DD" w14:textId="77777777" w:rsidR="001D4CD9" w:rsidRPr="00EE5892" w:rsidRDefault="001D4CD9" w:rsidP="00EE5892">
            <w:pPr>
              <w:pStyle w:val="CellText"/>
              <w:jc w:val="center"/>
              <w:rPr>
                <w:b/>
              </w:rPr>
            </w:pPr>
            <w:r w:rsidRPr="00EE5892">
              <w:rPr>
                <w:b/>
              </w:rPr>
              <w:t>BlockAck frame variant</w:t>
            </w:r>
          </w:p>
        </w:tc>
      </w:tr>
      <w:tr w:rsidR="001D4CD9" w:rsidRPr="001D4CD9" w14:paraId="69D54C68" w14:textId="77777777" w:rsidTr="00EE5892">
        <w:trPr>
          <w:jc w:val="center"/>
        </w:trPr>
        <w:tc>
          <w:tcPr>
            <w:tcW w:w="1250" w:type="dxa"/>
            <w:vAlign w:val="bottom"/>
          </w:tcPr>
          <w:p w14:paraId="3668B29A" w14:textId="77777777" w:rsidR="001D4CD9" w:rsidRPr="001D4CD9" w:rsidRDefault="001D4CD9" w:rsidP="00EE5892">
            <w:pPr>
              <w:pStyle w:val="CellText"/>
              <w:jc w:val="center"/>
            </w:pPr>
            <w:r w:rsidRPr="001D4CD9">
              <w:t>0</w:t>
            </w:r>
          </w:p>
        </w:tc>
        <w:tc>
          <w:tcPr>
            <w:tcW w:w="1355" w:type="dxa"/>
            <w:vAlign w:val="bottom"/>
          </w:tcPr>
          <w:p w14:paraId="6998808E" w14:textId="77777777" w:rsidR="001D4CD9" w:rsidRPr="001D4CD9" w:rsidRDefault="001D4CD9" w:rsidP="00EE5892">
            <w:pPr>
              <w:pStyle w:val="CellText"/>
              <w:jc w:val="center"/>
            </w:pPr>
            <w:r w:rsidRPr="001D4CD9">
              <w:t>0</w:t>
            </w:r>
          </w:p>
        </w:tc>
        <w:tc>
          <w:tcPr>
            <w:tcW w:w="1223" w:type="dxa"/>
            <w:vAlign w:val="bottom"/>
          </w:tcPr>
          <w:p w14:paraId="1A88B3C9" w14:textId="77777777" w:rsidR="001D4CD9" w:rsidRPr="001D4CD9" w:rsidRDefault="001D4CD9" w:rsidP="00EE5892">
            <w:pPr>
              <w:pStyle w:val="CellText"/>
              <w:jc w:val="center"/>
            </w:pPr>
            <w:r w:rsidRPr="001D4CD9">
              <w:t>0</w:t>
            </w:r>
          </w:p>
        </w:tc>
        <w:tc>
          <w:tcPr>
            <w:tcW w:w="1256" w:type="dxa"/>
            <w:vAlign w:val="bottom"/>
          </w:tcPr>
          <w:p w14:paraId="0965E497" w14:textId="77777777" w:rsidR="001D4CD9" w:rsidRPr="0003647B" w:rsidRDefault="001D4CD9" w:rsidP="00EE5892">
            <w:pPr>
              <w:pStyle w:val="CellText"/>
              <w:jc w:val="center"/>
              <w:rPr>
                <w:u w:val="single"/>
              </w:rPr>
            </w:pPr>
            <w:r w:rsidRPr="0003647B">
              <w:rPr>
                <w:u w:val="single"/>
              </w:rPr>
              <w:t>0</w:t>
            </w:r>
          </w:p>
        </w:tc>
        <w:tc>
          <w:tcPr>
            <w:tcW w:w="3371" w:type="dxa"/>
          </w:tcPr>
          <w:p w14:paraId="24FF1BAC" w14:textId="77777777" w:rsidR="001D4CD9" w:rsidRPr="001D4CD9" w:rsidRDefault="001D4CD9" w:rsidP="00EE5892">
            <w:pPr>
              <w:pStyle w:val="CellText"/>
            </w:pPr>
            <w:r w:rsidRPr="001D4CD9">
              <w:t>Basic BlockAck</w:t>
            </w:r>
          </w:p>
        </w:tc>
      </w:tr>
      <w:tr w:rsidR="001D4CD9" w:rsidRPr="001D4CD9" w14:paraId="37046328" w14:textId="77777777" w:rsidTr="00EE5892">
        <w:trPr>
          <w:jc w:val="center"/>
        </w:trPr>
        <w:tc>
          <w:tcPr>
            <w:tcW w:w="1250" w:type="dxa"/>
            <w:vAlign w:val="bottom"/>
          </w:tcPr>
          <w:p w14:paraId="36E11117" w14:textId="77777777" w:rsidR="001D4CD9" w:rsidRPr="001D4CD9" w:rsidRDefault="001D4CD9" w:rsidP="00EE5892">
            <w:pPr>
              <w:pStyle w:val="CellText"/>
              <w:jc w:val="center"/>
            </w:pPr>
            <w:r w:rsidRPr="001D4CD9">
              <w:t>0</w:t>
            </w:r>
          </w:p>
        </w:tc>
        <w:tc>
          <w:tcPr>
            <w:tcW w:w="1355" w:type="dxa"/>
            <w:vAlign w:val="bottom"/>
          </w:tcPr>
          <w:p w14:paraId="73597AFD" w14:textId="77777777" w:rsidR="001D4CD9" w:rsidRPr="001D4CD9" w:rsidRDefault="001D4CD9" w:rsidP="00EE5892">
            <w:pPr>
              <w:pStyle w:val="CellText"/>
              <w:jc w:val="center"/>
            </w:pPr>
            <w:r w:rsidRPr="001D4CD9">
              <w:t>1</w:t>
            </w:r>
          </w:p>
        </w:tc>
        <w:tc>
          <w:tcPr>
            <w:tcW w:w="1223" w:type="dxa"/>
            <w:vAlign w:val="bottom"/>
          </w:tcPr>
          <w:p w14:paraId="4AD041BB" w14:textId="77777777" w:rsidR="001D4CD9" w:rsidRPr="001D4CD9" w:rsidRDefault="001D4CD9" w:rsidP="00EE5892">
            <w:pPr>
              <w:pStyle w:val="CellText"/>
              <w:jc w:val="center"/>
            </w:pPr>
            <w:r w:rsidRPr="001D4CD9">
              <w:t>0</w:t>
            </w:r>
          </w:p>
        </w:tc>
        <w:tc>
          <w:tcPr>
            <w:tcW w:w="1256" w:type="dxa"/>
            <w:vAlign w:val="bottom"/>
          </w:tcPr>
          <w:p w14:paraId="32768CA9" w14:textId="77777777" w:rsidR="001D4CD9" w:rsidRPr="0003647B" w:rsidRDefault="001D4CD9" w:rsidP="00EE5892">
            <w:pPr>
              <w:pStyle w:val="CellText"/>
              <w:jc w:val="center"/>
              <w:rPr>
                <w:u w:val="single"/>
              </w:rPr>
            </w:pPr>
            <w:r w:rsidRPr="0003647B">
              <w:rPr>
                <w:u w:val="single"/>
              </w:rPr>
              <w:t>0</w:t>
            </w:r>
          </w:p>
        </w:tc>
        <w:tc>
          <w:tcPr>
            <w:tcW w:w="3371" w:type="dxa"/>
          </w:tcPr>
          <w:p w14:paraId="08FEEE30" w14:textId="77777777" w:rsidR="001D4CD9" w:rsidRPr="001D4CD9" w:rsidRDefault="001D4CD9" w:rsidP="00EE5892">
            <w:pPr>
              <w:pStyle w:val="CellText"/>
            </w:pPr>
            <w:r w:rsidRPr="001D4CD9">
              <w:t>Compressed BlockAck</w:t>
            </w:r>
          </w:p>
        </w:tc>
      </w:tr>
      <w:tr w:rsidR="001D4CD9" w:rsidRPr="001D4CD9" w14:paraId="2B9A9A17" w14:textId="77777777" w:rsidTr="00EE5892">
        <w:trPr>
          <w:jc w:val="center"/>
        </w:trPr>
        <w:tc>
          <w:tcPr>
            <w:tcW w:w="1250" w:type="dxa"/>
            <w:vAlign w:val="bottom"/>
          </w:tcPr>
          <w:p w14:paraId="3E5CC674" w14:textId="77777777" w:rsidR="001D4CD9" w:rsidRPr="001D4CD9" w:rsidRDefault="001D4CD9" w:rsidP="00EE5892">
            <w:pPr>
              <w:pStyle w:val="CellText"/>
              <w:jc w:val="center"/>
            </w:pPr>
            <w:r w:rsidRPr="001D4CD9">
              <w:t>1</w:t>
            </w:r>
          </w:p>
        </w:tc>
        <w:tc>
          <w:tcPr>
            <w:tcW w:w="1355" w:type="dxa"/>
            <w:vAlign w:val="bottom"/>
          </w:tcPr>
          <w:p w14:paraId="08363094" w14:textId="77777777" w:rsidR="001D4CD9" w:rsidRPr="001D4CD9" w:rsidRDefault="001D4CD9" w:rsidP="00EE5892">
            <w:pPr>
              <w:pStyle w:val="CellText"/>
              <w:jc w:val="center"/>
            </w:pPr>
            <w:r w:rsidRPr="001D4CD9">
              <w:t>0</w:t>
            </w:r>
          </w:p>
        </w:tc>
        <w:tc>
          <w:tcPr>
            <w:tcW w:w="1223" w:type="dxa"/>
            <w:vAlign w:val="bottom"/>
          </w:tcPr>
          <w:p w14:paraId="21F2487A" w14:textId="77777777" w:rsidR="001D4CD9" w:rsidRPr="001D4CD9" w:rsidRDefault="001D4CD9" w:rsidP="00EE5892">
            <w:pPr>
              <w:pStyle w:val="CellText"/>
              <w:jc w:val="center"/>
            </w:pPr>
            <w:r w:rsidRPr="001D4CD9">
              <w:t>0</w:t>
            </w:r>
          </w:p>
        </w:tc>
        <w:tc>
          <w:tcPr>
            <w:tcW w:w="1256" w:type="dxa"/>
            <w:vAlign w:val="bottom"/>
          </w:tcPr>
          <w:p w14:paraId="66D33853" w14:textId="77777777" w:rsidR="001D4CD9" w:rsidRPr="0003647B" w:rsidRDefault="001D4CD9" w:rsidP="00EE5892">
            <w:pPr>
              <w:pStyle w:val="CellText"/>
              <w:jc w:val="center"/>
              <w:rPr>
                <w:u w:val="single"/>
              </w:rPr>
            </w:pPr>
            <w:r w:rsidRPr="0003647B">
              <w:rPr>
                <w:u w:val="single"/>
              </w:rPr>
              <w:t>0</w:t>
            </w:r>
          </w:p>
        </w:tc>
        <w:tc>
          <w:tcPr>
            <w:tcW w:w="3371" w:type="dxa"/>
          </w:tcPr>
          <w:p w14:paraId="5024B758" w14:textId="77777777" w:rsidR="001D4CD9" w:rsidRPr="001D4CD9" w:rsidRDefault="001D4CD9" w:rsidP="00EE5892">
            <w:pPr>
              <w:pStyle w:val="CellText"/>
            </w:pPr>
            <w:r w:rsidRPr="001D4CD9">
              <w:t>Extended Compressed</w:t>
            </w:r>
            <w:r w:rsidRPr="001D4CD9">
              <w:br/>
              <w:t>BlockAck</w:t>
            </w:r>
          </w:p>
        </w:tc>
      </w:tr>
      <w:tr w:rsidR="001D4CD9" w:rsidRPr="001D4CD9" w14:paraId="78625C53" w14:textId="77777777" w:rsidTr="00EE5892">
        <w:trPr>
          <w:jc w:val="center"/>
        </w:trPr>
        <w:tc>
          <w:tcPr>
            <w:tcW w:w="1250" w:type="dxa"/>
            <w:vAlign w:val="bottom"/>
          </w:tcPr>
          <w:p w14:paraId="65162624" w14:textId="77777777" w:rsidR="001D4CD9" w:rsidRPr="001D4CD9" w:rsidRDefault="001D4CD9" w:rsidP="00EE5892">
            <w:pPr>
              <w:pStyle w:val="CellText"/>
              <w:jc w:val="center"/>
            </w:pPr>
            <w:r w:rsidRPr="001D4CD9">
              <w:t>1</w:t>
            </w:r>
          </w:p>
        </w:tc>
        <w:tc>
          <w:tcPr>
            <w:tcW w:w="1355" w:type="dxa"/>
            <w:vAlign w:val="bottom"/>
          </w:tcPr>
          <w:p w14:paraId="1DC21F5A" w14:textId="77777777" w:rsidR="001D4CD9" w:rsidRPr="001D4CD9" w:rsidRDefault="001D4CD9" w:rsidP="00EE5892">
            <w:pPr>
              <w:pStyle w:val="CellText"/>
              <w:jc w:val="center"/>
            </w:pPr>
            <w:r w:rsidRPr="001D4CD9">
              <w:t>1</w:t>
            </w:r>
          </w:p>
        </w:tc>
        <w:tc>
          <w:tcPr>
            <w:tcW w:w="1223" w:type="dxa"/>
            <w:vAlign w:val="bottom"/>
          </w:tcPr>
          <w:p w14:paraId="3B39853B" w14:textId="77777777" w:rsidR="001D4CD9" w:rsidRPr="001D4CD9" w:rsidRDefault="001D4CD9" w:rsidP="00EE5892">
            <w:pPr>
              <w:pStyle w:val="CellText"/>
              <w:jc w:val="center"/>
            </w:pPr>
            <w:r w:rsidRPr="001D4CD9">
              <w:t>0</w:t>
            </w:r>
          </w:p>
        </w:tc>
        <w:tc>
          <w:tcPr>
            <w:tcW w:w="1256" w:type="dxa"/>
            <w:vAlign w:val="bottom"/>
          </w:tcPr>
          <w:p w14:paraId="28B8F17E" w14:textId="77777777" w:rsidR="001D4CD9" w:rsidRPr="0003647B" w:rsidRDefault="001D4CD9" w:rsidP="00EE5892">
            <w:pPr>
              <w:pStyle w:val="CellText"/>
              <w:jc w:val="center"/>
              <w:rPr>
                <w:u w:val="single"/>
              </w:rPr>
            </w:pPr>
            <w:r w:rsidRPr="0003647B">
              <w:rPr>
                <w:u w:val="single"/>
              </w:rPr>
              <w:t>0</w:t>
            </w:r>
          </w:p>
        </w:tc>
        <w:tc>
          <w:tcPr>
            <w:tcW w:w="3371" w:type="dxa"/>
          </w:tcPr>
          <w:p w14:paraId="5A152612" w14:textId="77777777" w:rsidR="001D4CD9" w:rsidRPr="001D4CD9" w:rsidRDefault="001D4CD9" w:rsidP="00EE5892">
            <w:pPr>
              <w:pStyle w:val="CellText"/>
            </w:pPr>
            <w:r w:rsidRPr="001D4CD9">
              <w:t>Multi-TID BlockAck</w:t>
            </w:r>
          </w:p>
        </w:tc>
      </w:tr>
      <w:tr w:rsidR="001D4CD9" w:rsidRPr="001D4CD9" w14:paraId="08EFE9D5" w14:textId="77777777" w:rsidTr="00EE5892">
        <w:trPr>
          <w:jc w:val="center"/>
        </w:trPr>
        <w:tc>
          <w:tcPr>
            <w:tcW w:w="1250" w:type="dxa"/>
            <w:vAlign w:val="bottom"/>
          </w:tcPr>
          <w:p w14:paraId="707CC98C" w14:textId="77777777" w:rsidR="001D4CD9" w:rsidRPr="001D4CD9" w:rsidRDefault="001D4CD9" w:rsidP="00EE5892">
            <w:pPr>
              <w:pStyle w:val="CellText"/>
              <w:jc w:val="center"/>
            </w:pPr>
            <w:r w:rsidRPr="001D4CD9">
              <w:t>0</w:t>
            </w:r>
          </w:p>
        </w:tc>
        <w:tc>
          <w:tcPr>
            <w:tcW w:w="1355" w:type="dxa"/>
            <w:vAlign w:val="bottom"/>
          </w:tcPr>
          <w:p w14:paraId="7E4CE130" w14:textId="77777777" w:rsidR="001D4CD9" w:rsidRPr="001D4CD9" w:rsidRDefault="001D4CD9" w:rsidP="00EE5892">
            <w:pPr>
              <w:pStyle w:val="CellText"/>
              <w:jc w:val="center"/>
            </w:pPr>
            <w:r w:rsidRPr="001D4CD9">
              <w:t>0</w:t>
            </w:r>
          </w:p>
        </w:tc>
        <w:tc>
          <w:tcPr>
            <w:tcW w:w="1223" w:type="dxa"/>
            <w:vAlign w:val="bottom"/>
          </w:tcPr>
          <w:p w14:paraId="6667ECD7" w14:textId="77777777" w:rsidR="001D4CD9" w:rsidRPr="001D4CD9" w:rsidRDefault="001D4CD9" w:rsidP="00EE5892">
            <w:pPr>
              <w:pStyle w:val="CellText"/>
              <w:jc w:val="center"/>
            </w:pPr>
            <w:r w:rsidRPr="001D4CD9">
              <w:t>1</w:t>
            </w:r>
          </w:p>
        </w:tc>
        <w:tc>
          <w:tcPr>
            <w:tcW w:w="1256" w:type="dxa"/>
            <w:vAlign w:val="bottom"/>
          </w:tcPr>
          <w:p w14:paraId="3BF5DE6E" w14:textId="77777777" w:rsidR="001D4CD9" w:rsidRPr="0003647B" w:rsidRDefault="001D4CD9" w:rsidP="00EE5892">
            <w:pPr>
              <w:pStyle w:val="CellText"/>
              <w:jc w:val="center"/>
              <w:rPr>
                <w:u w:val="single"/>
              </w:rPr>
            </w:pPr>
            <w:r w:rsidRPr="0003647B">
              <w:rPr>
                <w:u w:val="single"/>
              </w:rPr>
              <w:t>0</w:t>
            </w:r>
          </w:p>
        </w:tc>
        <w:tc>
          <w:tcPr>
            <w:tcW w:w="3371" w:type="dxa"/>
          </w:tcPr>
          <w:p w14:paraId="6262F222" w14:textId="77777777" w:rsidR="001D4CD9" w:rsidRPr="001D4CD9" w:rsidRDefault="001D4CD9" w:rsidP="00EE5892">
            <w:pPr>
              <w:pStyle w:val="CellText"/>
            </w:pPr>
            <w:r w:rsidRPr="001D4CD9">
              <w:t>Reserved</w:t>
            </w:r>
          </w:p>
        </w:tc>
      </w:tr>
      <w:tr w:rsidR="001D4CD9" w:rsidRPr="001D4CD9" w14:paraId="63A94558" w14:textId="77777777" w:rsidTr="00EE5892">
        <w:trPr>
          <w:jc w:val="center"/>
        </w:trPr>
        <w:tc>
          <w:tcPr>
            <w:tcW w:w="1250" w:type="dxa"/>
            <w:vAlign w:val="bottom"/>
          </w:tcPr>
          <w:p w14:paraId="76EA3DEF" w14:textId="77777777" w:rsidR="001D4CD9" w:rsidRPr="001D4CD9" w:rsidRDefault="001D4CD9" w:rsidP="00EE5892">
            <w:pPr>
              <w:pStyle w:val="CellText"/>
              <w:jc w:val="center"/>
            </w:pPr>
            <w:r w:rsidRPr="001D4CD9">
              <w:t>0</w:t>
            </w:r>
          </w:p>
        </w:tc>
        <w:tc>
          <w:tcPr>
            <w:tcW w:w="1355" w:type="dxa"/>
            <w:vAlign w:val="bottom"/>
          </w:tcPr>
          <w:p w14:paraId="1356E473" w14:textId="77777777" w:rsidR="001D4CD9" w:rsidRPr="001D4CD9" w:rsidRDefault="001D4CD9" w:rsidP="00EE5892">
            <w:pPr>
              <w:pStyle w:val="CellText"/>
              <w:jc w:val="center"/>
            </w:pPr>
            <w:r w:rsidRPr="001D4CD9">
              <w:t>1</w:t>
            </w:r>
          </w:p>
        </w:tc>
        <w:tc>
          <w:tcPr>
            <w:tcW w:w="1223" w:type="dxa"/>
            <w:vAlign w:val="bottom"/>
          </w:tcPr>
          <w:p w14:paraId="0786D58A" w14:textId="77777777" w:rsidR="001D4CD9" w:rsidRPr="001D4CD9" w:rsidRDefault="001D4CD9" w:rsidP="00EE5892">
            <w:pPr>
              <w:pStyle w:val="CellText"/>
              <w:jc w:val="center"/>
            </w:pPr>
            <w:r w:rsidRPr="001D4CD9">
              <w:t>1</w:t>
            </w:r>
          </w:p>
        </w:tc>
        <w:tc>
          <w:tcPr>
            <w:tcW w:w="1256" w:type="dxa"/>
            <w:vAlign w:val="bottom"/>
          </w:tcPr>
          <w:p w14:paraId="5ABAC6BA" w14:textId="77777777" w:rsidR="001D4CD9" w:rsidRPr="0003647B" w:rsidRDefault="001D4CD9" w:rsidP="00EE5892">
            <w:pPr>
              <w:pStyle w:val="CellText"/>
              <w:jc w:val="center"/>
              <w:rPr>
                <w:u w:val="single"/>
              </w:rPr>
            </w:pPr>
            <w:r w:rsidRPr="0003647B">
              <w:rPr>
                <w:u w:val="single"/>
              </w:rPr>
              <w:t>0</w:t>
            </w:r>
          </w:p>
        </w:tc>
        <w:tc>
          <w:tcPr>
            <w:tcW w:w="3371" w:type="dxa"/>
          </w:tcPr>
          <w:p w14:paraId="4A66C53B" w14:textId="77777777" w:rsidR="001D4CD9" w:rsidRPr="001D4CD9" w:rsidRDefault="001D4CD9" w:rsidP="00EE5892">
            <w:pPr>
              <w:pStyle w:val="CellText"/>
            </w:pPr>
            <w:r w:rsidRPr="001D4CD9">
              <w:t>GCR Block Ack</w:t>
            </w:r>
          </w:p>
        </w:tc>
      </w:tr>
      <w:tr w:rsidR="001D4CD9" w:rsidRPr="001D4CD9" w14:paraId="6082878F" w14:textId="77777777" w:rsidTr="00EE5892">
        <w:trPr>
          <w:jc w:val="center"/>
        </w:trPr>
        <w:tc>
          <w:tcPr>
            <w:tcW w:w="1250" w:type="dxa"/>
            <w:vAlign w:val="bottom"/>
          </w:tcPr>
          <w:p w14:paraId="6FD623CC"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0528395B"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732D0F6E"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22B5D1B8" w14:textId="77777777" w:rsidR="001D4CD9" w:rsidRPr="0003647B" w:rsidRDefault="001D4CD9" w:rsidP="00EE5892">
            <w:pPr>
              <w:pStyle w:val="CellText"/>
              <w:jc w:val="center"/>
              <w:rPr>
                <w:u w:val="single"/>
              </w:rPr>
            </w:pPr>
            <w:r w:rsidRPr="0003647B">
              <w:rPr>
                <w:u w:val="single"/>
              </w:rPr>
              <w:t>0</w:t>
            </w:r>
          </w:p>
        </w:tc>
        <w:tc>
          <w:tcPr>
            <w:tcW w:w="3371" w:type="dxa"/>
          </w:tcPr>
          <w:p w14:paraId="343B42E8" w14:textId="77777777" w:rsidR="001D4CD9" w:rsidRPr="0003647B" w:rsidRDefault="001D4CD9" w:rsidP="00EE5892">
            <w:pPr>
              <w:pStyle w:val="CellText"/>
              <w:rPr>
                <w:u w:val="single"/>
              </w:rPr>
            </w:pPr>
            <w:r w:rsidRPr="0003647B">
              <w:rPr>
                <w:u w:val="single"/>
              </w:rPr>
              <w:t>Reserved</w:t>
            </w:r>
          </w:p>
        </w:tc>
      </w:tr>
      <w:tr w:rsidR="001D4CD9" w:rsidRPr="001D4CD9" w14:paraId="1DA49B08" w14:textId="77777777" w:rsidTr="00EE5892">
        <w:trPr>
          <w:jc w:val="center"/>
        </w:trPr>
        <w:tc>
          <w:tcPr>
            <w:tcW w:w="1250" w:type="dxa"/>
            <w:vAlign w:val="bottom"/>
          </w:tcPr>
          <w:p w14:paraId="0A976B85"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6E047660"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3C3E2F65"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38AD0C89" w14:textId="77777777" w:rsidR="001D4CD9" w:rsidRPr="0003647B" w:rsidRDefault="001D4CD9" w:rsidP="00EE5892">
            <w:pPr>
              <w:pStyle w:val="CellText"/>
              <w:jc w:val="center"/>
              <w:rPr>
                <w:u w:val="single"/>
              </w:rPr>
            </w:pPr>
            <w:r w:rsidRPr="0003647B">
              <w:rPr>
                <w:u w:val="single"/>
              </w:rPr>
              <w:t>0</w:t>
            </w:r>
          </w:p>
        </w:tc>
        <w:tc>
          <w:tcPr>
            <w:tcW w:w="3371" w:type="dxa"/>
          </w:tcPr>
          <w:p w14:paraId="61C6AB40" w14:textId="77777777" w:rsidR="001D4CD9" w:rsidRPr="0003647B" w:rsidRDefault="001D4CD9" w:rsidP="00EE5892">
            <w:pPr>
              <w:pStyle w:val="CellText"/>
              <w:rPr>
                <w:u w:val="single"/>
              </w:rPr>
            </w:pPr>
            <w:r w:rsidRPr="0003647B">
              <w:rPr>
                <w:u w:val="single"/>
              </w:rPr>
              <w:t>Reserved</w:t>
            </w:r>
          </w:p>
        </w:tc>
      </w:tr>
      <w:tr w:rsidR="001D4CD9" w:rsidRPr="001D4CD9" w14:paraId="044D34D4" w14:textId="77777777" w:rsidTr="00EE5892">
        <w:trPr>
          <w:jc w:val="center"/>
        </w:trPr>
        <w:tc>
          <w:tcPr>
            <w:tcW w:w="1250" w:type="dxa"/>
            <w:vAlign w:val="bottom"/>
          </w:tcPr>
          <w:p w14:paraId="4EDC4125" w14:textId="77777777" w:rsidR="001D4CD9" w:rsidRPr="0003647B" w:rsidRDefault="001D4CD9" w:rsidP="00EE5892">
            <w:pPr>
              <w:pStyle w:val="CellText"/>
              <w:jc w:val="center"/>
              <w:rPr>
                <w:u w:val="single"/>
              </w:rPr>
            </w:pPr>
            <w:r w:rsidRPr="0003647B">
              <w:rPr>
                <w:u w:val="single"/>
              </w:rPr>
              <w:t>0</w:t>
            </w:r>
          </w:p>
        </w:tc>
        <w:tc>
          <w:tcPr>
            <w:tcW w:w="1355" w:type="dxa"/>
            <w:vAlign w:val="bottom"/>
          </w:tcPr>
          <w:p w14:paraId="72BC0DF7"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3370C1A8"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07C20681" w14:textId="77777777" w:rsidR="001D4CD9" w:rsidRPr="0003647B" w:rsidRDefault="001D4CD9" w:rsidP="00EE5892">
            <w:pPr>
              <w:pStyle w:val="CellText"/>
              <w:jc w:val="center"/>
              <w:rPr>
                <w:u w:val="single"/>
              </w:rPr>
            </w:pPr>
            <w:r w:rsidRPr="0003647B">
              <w:rPr>
                <w:u w:val="single"/>
              </w:rPr>
              <w:t>1</w:t>
            </w:r>
          </w:p>
        </w:tc>
        <w:tc>
          <w:tcPr>
            <w:tcW w:w="3371" w:type="dxa"/>
          </w:tcPr>
          <w:p w14:paraId="39802661" w14:textId="77777777" w:rsidR="001D4CD9" w:rsidRPr="0003647B" w:rsidRDefault="001D4CD9" w:rsidP="00EE5892">
            <w:pPr>
              <w:pStyle w:val="CellText"/>
              <w:rPr>
                <w:u w:val="single"/>
              </w:rPr>
            </w:pPr>
            <w:r w:rsidRPr="0003647B">
              <w:rPr>
                <w:u w:val="single"/>
              </w:rPr>
              <w:t>Reserved</w:t>
            </w:r>
          </w:p>
        </w:tc>
      </w:tr>
      <w:tr w:rsidR="001D4CD9" w:rsidRPr="001D4CD9" w14:paraId="48AE9AEC" w14:textId="77777777" w:rsidTr="00EE5892">
        <w:trPr>
          <w:jc w:val="center"/>
        </w:trPr>
        <w:tc>
          <w:tcPr>
            <w:tcW w:w="1250" w:type="dxa"/>
            <w:vAlign w:val="bottom"/>
          </w:tcPr>
          <w:p w14:paraId="20F05779" w14:textId="77777777" w:rsidR="001D4CD9" w:rsidRPr="0003647B" w:rsidRDefault="001D4CD9" w:rsidP="00EE5892">
            <w:pPr>
              <w:pStyle w:val="CellText"/>
              <w:jc w:val="center"/>
              <w:rPr>
                <w:u w:val="single"/>
              </w:rPr>
            </w:pPr>
            <w:r w:rsidRPr="0003647B">
              <w:rPr>
                <w:u w:val="single"/>
              </w:rPr>
              <w:t>0</w:t>
            </w:r>
          </w:p>
        </w:tc>
        <w:tc>
          <w:tcPr>
            <w:tcW w:w="1355" w:type="dxa"/>
            <w:vAlign w:val="bottom"/>
          </w:tcPr>
          <w:p w14:paraId="3F58881C"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426A7B21"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0A027C7B" w14:textId="77777777" w:rsidR="001D4CD9" w:rsidRPr="0003647B" w:rsidRDefault="001D4CD9" w:rsidP="00EE5892">
            <w:pPr>
              <w:pStyle w:val="CellText"/>
              <w:jc w:val="center"/>
              <w:rPr>
                <w:u w:val="single"/>
              </w:rPr>
            </w:pPr>
            <w:r w:rsidRPr="0003647B">
              <w:rPr>
                <w:u w:val="single"/>
              </w:rPr>
              <w:t>1</w:t>
            </w:r>
          </w:p>
        </w:tc>
        <w:tc>
          <w:tcPr>
            <w:tcW w:w="3371" w:type="dxa"/>
          </w:tcPr>
          <w:p w14:paraId="1C6E25D8" w14:textId="77777777" w:rsidR="001D4CD9" w:rsidRPr="0003647B" w:rsidRDefault="001D4CD9" w:rsidP="00EE5892">
            <w:pPr>
              <w:pStyle w:val="CellText"/>
              <w:rPr>
                <w:u w:val="single"/>
              </w:rPr>
            </w:pPr>
            <w:r w:rsidRPr="0003647B">
              <w:rPr>
                <w:u w:val="single"/>
              </w:rPr>
              <w:t>Reserved</w:t>
            </w:r>
          </w:p>
        </w:tc>
      </w:tr>
      <w:tr w:rsidR="001D4CD9" w:rsidRPr="001D4CD9" w14:paraId="4FAE4BC0" w14:textId="77777777" w:rsidTr="00EE5892">
        <w:trPr>
          <w:jc w:val="center"/>
        </w:trPr>
        <w:tc>
          <w:tcPr>
            <w:tcW w:w="1250" w:type="dxa"/>
            <w:vAlign w:val="bottom"/>
          </w:tcPr>
          <w:p w14:paraId="6D7A2633"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021863E6"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7CBD1B49"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7DCCAA37" w14:textId="77777777" w:rsidR="001D4CD9" w:rsidRPr="0003647B" w:rsidRDefault="001D4CD9" w:rsidP="00EE5892">
            <w:pPr>
              <w:pStyle w:val="CellText"/>
              <w:jc w:val="center"/>
              <w:rPr>
                <w:u w:val="single"/>
              </w:rPr>
            </w:pPr>
            <w:r w:rsidRPr="0003647B">
              <w:rPr>
                <w:u w:val="single"/>
              </w:rPr>
              <w:t>1</w:t>
            </w:r>
          </w:p>
        </w:tc>
        <w:tc>
          <w:tcPr>
            <w:tcW w:w="3371" w:type="dxa"/>
          </w:tcPr>
          <w:p w14:paraId="2FAB0A13" w14:textId="77777777" w:rsidR="001D4CD9" w:rsidRPr="0003647B" w:rsidRDefault="001D4CD9" w:rsidP="00EE5892">
            <w:pPr>
              <w:pStyle w:val="CellText"/>
              <w:rPr>
                <w:u w:val="single"/>
              </w:rPr>
            </w:pPr>
            <w:r w:rsidRPr="0003647B">
              <w:rPr>
                <w:u w:val="single"/>
              </w:rPr>
              <w:t>Reserved</w:t>
            </w:r>
          </w:p>
        </w:tc>
      </w:tr>
      <w:tr w:rsidR="001D4CD9" w:rsidRPr="001D4CD9" w14:paraId="58FBEC8B" w14:textId="77777777" w:rsidTr="00EE5892">
        <w:trPr>
          <w:jc w:val="center"/>
        </w:trPr>
        <w:tc>
          <w:tcPr>
            <w:tcW w:w="1250" w:type="dxa"/>
            <w:vAlign w:val="bottom"/>
          </w:tcPr>
          <w:p w14:paraId="6C9CDE36" w14:textId="77777777" w:rsidR="001D4CD9" w:rsidRPr="0003647B" w:rsidRDefault="001D4CD9" w:rsidP="00EE5892">
            <w:pPr>
              <w:pStyle w:val="CellText"/>
              <w:jc w:val="center"/>
              <w:rPr>
                <w:u w:val="single"/>
              </w:rPr>
            </w:pPr>
            <w:r w:rsidRPr="0003647B">
              <w:rPr>
                <w:u w:val="single"/>
              </w:rPr>
              <w:t>1</w:t>
            </w:r>
          </w:p>
        </w:tc>
        <w:tc>
          <w:tcPr>
            <w:tcW w:w="1355" w:type="dxa"/>
            <w:vAlign w:val="bottom"/>
          </w:tcPr>
          <w:p w14:paraId="5905B92C"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4B9DBB0E" w14:textId="77777777" w:rsidR="001D4CD9" w:rsidRPr="0003647B" w:rsidRDefault="001D4CD9" w:rsidP="00EE5892">
            <w:pPr>
              <w:pStyle w:val="CellText"/>
              <w:jc w:val="center"/>
              <w:rPr>
                <w:u w:val="single"/>
              </w:rPr>
            </w:pPr>
            <w:r w:rsidRPr="0003647B">
              <w:rPr>
                <w:u w:val="single"/>
              </w:rPr>
              <w:t>0</w:t>
            </w:r>
          </w:p>
        </w:tc>
        <w:tc>
          <w:tcPr>
            <w:tcW w:w="1256" w:type="dxa"/>
            <w:vAlign w:val="bottom"/>
          </w:tcPr>
          <w:p w14:paraId="7D1DDB67" w14:textId="77777777" w:rsidR="001D4CD9" w:rsidRPr="0003647B" w:rsidRDefault="001D4CD9" w:rsidP="00EE5892">
            <w:pPr>
              <w:pStyle w:val="CellText"/>
              <w:jc w:val="center"/>
              <w:rPr>
                <w:u w:val="single"/>
              </w:rPr>
            </w:pPr>
            <w:r w:rsidRPr="0003647B">
              <w:rPr>
                <w:u w:val="single"/>
              </w:rPr>
              <w:t>1</w:t>
            </w:r>
          </w:p>
        </w:tc>
        <w:tc>
          <w:tcPr>
            <w:tcW w:w="3371" w:type="dxa"/>
          </w:tcPr>
          <w:p w14:paraId="7D76FE04" w14:textId="58E66B77" w:rsidR="001D4CD9" w:rsidRPr="0003647B" w:rsidRDefault="00943B9A" w:rsidP="00EE5892">
            <w:pPr>
              <w:pStyle w:val="CellText"/>
              <w:rPr>
                <w:u w:val="single"/>
              </w:rPr>
            </w:pPr>
            <w:r w:rsidRPr="0003647B">
              <w:rPr>
                <w:u w:val="single"/>
              </w:rPr>
              <w:t>Multi-STA Block</w:t>
            </w:r>
            <w:r w:rsidR="001D4CD9" w:rsidRPr="0003647B">
              <w:rPr>
                <w:u w:val="single"/>
              </w:rPr>
              <w:t>Ack</w:t>
            </w:r>
          </w:p>
        </w:tc>
      </w:tr>
      <w:tr w:rsidR="001D4CD9" w:rsidRPr="001D4CD9" w14:paraId="0EC3BD21" w14:textId="77777777" w:rsidTr="00EE5892">
        <w:trPr>
          <w:jc w:val="center"/>
        </w:trPr>
        <w:tc>
          <w:tcPr>
            <w:tcW w:w="1250" w:type="dxa"/>
            <w:vAlign w:val="bottom"/>
          </w:tcPr>
          <w:p w14:paraId="53AE6B88" w14:textId="77777777" w:rsidR="001D4CD9" w:rsidRPr="0003647B" w:rsidRDefault="001D4CD9" w:rsidP="00EE5892">
            <w:pPr>
              <w:pStyle w:val="CellText"/>
              <w:jc w:val="center"/>
              <w:rPr>
                <w:u w:val="single"/>
              </w:rPr>
            </w:pPr>
            <w:r w:rsidRPr="0003647B">
              <w:rPr>
                <w:u w:val="single"/>
              </w:rPr>
              <w:lastRenderedPageBreak/>
              <w:t>0</w:t>
            </w:r>
          </w:p>
        </w:tc>
        <w:tc>
          <w:tcPr>
            <w:tcW w:w="1355" w:type="dxa"/>
            <w:vAlign w:val="bottom"/>
          </w:tcPr>
          <w:p w14:paraId="656034D8" w14:textId="77777777" w:rsidR="001D4CD9" w:rsidRPr="0003647B" w:rsidRDefault="001D4CD9" w:rsidP="00EE5892">
            <w:pPr>
              <w:pStyle w:val="CellText"/>
              <w:jc w:val="center"/>
              <w:rPr>
                <w:u w:val="single"/>
              </w:rPr>
            </w:pPr>
            <w:r w:rsidRPr="0003647B">
              <w:rPr>
                <w:u w:val="single"/>
              </w:rPr>
              <w:t>0</w:t>
            </w:r>
          </w:p>
        </w:tc>
        <w:tc>
          <w:tcPr>
            <w:tcW w:w="1223" w:type="dxa"/>
            <w:vAlign w:val="bottom"/>
          </w:tcPr>
          <w:p w14:paraId="36D826A6"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1D4F8287" w14:textId="77777777" w:rsidR="001D4CD9" w:rsidRPr="0003647B" w:rsidRDefault="001D4CD9" w:rsidP="00EE5892">
            <w:pPr>
              <w:pStyle w:val="CellText"/>
              <w:jc w:val="center"/>
              <w:rPr>
                <w:u w:val="single"/>
              </w:rPr>
            </w:pPr>
            <w:r w:rsidRPr="0003647B">
              <w:rPr>
                <w:u w:val="single"/>
              </w:rPr>
              <w:t>1</w:t>
            </w:r>
          </w:p>
        </w:tc>
        <w:tc>
          <w:tcPr>
            <w:tcW w:w="3371" w:type="dxa"/>
          </w:tcPr>
          <w:p w14:paraId="0E4F2ED1" w14:textId="77777777" w:rsidR="001D4CD9" w:rsidRPr="0003647B" w:rsidRDefault="001D4CD9" w:rsidP="00EE5892">
            <w:pPr>
              <w:pStyle w:val="CellText"/>
              <w:rPr>
                <w:u w:val="single"/>
              </w:rPr>
            </w:pPr>
            <w:r w:rsidRPr="0003647B">
              <w:rPr>
                <w:u w:val="single"/>
              </w:rPr>
              <w:t>Reserved</w:t>
            </w:r>
          </w:p>
        </w:tc>
      </w:tr>
      <w:tr w:rsidR="001D4CD9" w:rsidRPr="001D4CD9" w14:paraId="249448DC" w14:textId="77777777" w:rsidTr="00EE5892">
        <w:trPr>
          <w:jc w:val="center"/>
        </w:trPr>
        <w:tc>
          <w:tcPr>
            <w:tcW w:w="1250" w:type="dxa"/>
            <w:vAlign w:val="bottom"/>
          </w:tcPr>
          <w:p w14:paraId="063B4D1F" w14:textId="77777777" w:rsidR="001D4CD9" w:rsidRPr="0003647B" w:rsidRDefault="001D4CD9" w:rsidP="00EE5892">
            <w:pPr>
              <w:pStyle w:val="CellText"/>
              <w:jc w:val="center"/>
              <w:rPr>
                <w:u w:val="single"/>
              </w:rPr>
            </w:pPr>
            <w:r w:rsidRPr="0003647B">
              <w:rPr>
                <w:u w:val="single"/>
              </w:rPr>
              <w:t>0</w:t>
            </w:r>
          </w:p>
        </w:tc>
        <w:tc>
          <w:tcPr>
            <w:tcW w:w="1355" w:type="dxa"/>
            <w:vAlign w:val="bottom"/>
          </w:tcPr>
          <w:p w14:paraId="2C0A3F3B" w14:textId="77777777" w:rsidR="001D4CD9" w:rsidRPr="0003647B" w:rsidRDefault="001D4CD9" w:rsidP="00EE5892">
            <w:pPr>
              <w:pStyle w:val="CellText"/>
              <w:jc w:val="center"/>
              <w:rPr>
                <w:u w:val="single"/>
              </w:rPr>
            </w:pPr>
            <w:r w:rsidRPr="0003647B">
              <w:rPr>
                <w:u w:val="single"/>
              </w:rPr>
              <w:t>1</w:t>
            </w:r>
          </w:p>
        </w:tc>
        <w:tc>
          <w:tcPr>
            <w:tcW w:w="1223" w:type="dxa"/>
            <w:vAlign w:val="bottom"/>
          </w:tcPr>
          <w:p w14:paraId="20289147" w14:textId="77777777" w:rsidR="001D4CD9" w:rsidRPr="0003647B" w:rsidRDefault="001D4CD9" w:rsidP="00EE5892">
            <w:pPr>
              <w:pStyle w:val="CellText"/>
              <w:jc w:val="center"/>
              <w:rPr>
                <w:u w:val="single"/>
              </w:rPr>
            </w:pPr>
            <w:r w:rsidRPr="0003647B">
              <w:rPr>
                <w:u w:val="single"/>
              </w:rPr>
              <w:t>1</w:t>
            </w:r>
          </w:p>
        </w:tc>
        <w:tc>
          <w:tcPr>
            <w:tcW w:w="1256" w:type="dxa"/>
            <w:vAlign w:val="bottom"/>
          </w:tcPr>
          <w:p w14:paraId="4F5A1846" w14:textId="77777777" w:rsidR="001D4CD9" w:rsidRPr="0003647B" w:rsidRDefault="001D4CD9" w:rsidP="00EE5892">
            <w:pPr>
              <w:pStyle w:val="CellText"/>
              <w:jc w:val="center"/>
              <w:rPr>
                <w:u w:val="single"/>
              </w:rPr>
            </w:pPr>
            <w:r w:rsidRPr="0003647B">
              <w:rPr>
                <w:u w:val="single"/>
              </w:rPr>
              <w:t>1</w:t>
            </w:r>
          </w:p>
        </w:tc>
        <w:tc>
          <w:tcPr>
            <w:tcW w:w="3371" w:type="dxa"/>
          </w:tcPr>
          <w:p w14:paraId="4E621A35" w14:textId="77777777" w:rsidR="001D4CD9" w:rsidRPr="0003647B" w:rsidRDefault="001D4CD9" w:rsidP="00EE5892">
            <w:pPr>
              <w:pStyle w:val="CellText"/>
              <w:rPr>
                <w:u w:val="single"/>
              </w:rPr>
            </w:pPr>
            <w:r w:rsidRPr="0003647B">
              <w:rPr>
                <w:u w:val="single"/>
              </w:rPr>
              <w:t>Reserved</w:t>
            </w:r>
          </w:p>
        </w:tc>
      </w:tr>
      <w:tr w:rsidR="001D4CD9" w:rsidRPr="001D4CD9" w14:paraId="092257D8" w14:textId="77777777" w:rsidTr="00EE5892">
        <w:trPr>
          <w:jc w:val="center"/>
        </w:trPr>
        <w:tc>
          <w:tcPr>
            <w:tcW w:w="1250" w:type="dxa"/>
            <w:vAlign w:val="bottom"/>
          </w:tcPr>
          <w:p w14:paraId="67BBDF16" w14:textId="77777777" w:rsidR="001D4CD9" w:rsidRPr="001D4CD9" w:rsidRDefault="001D4CD9" w:rsidP="00EE5892">
            <w:pPr>
              <w:pStyle w:val="CellText"/>
              <w:jc w:val="center"/>
            </w:pPr>
            <w:r w:rsidRPr="001D4CD9">
              <w:t>1</w:t>
            </w:r>
          </w:p>
        </w:tc>
        <w:tc>
          <w:tcPr>
            <w:tcW w:w="1355" w:type="dxa"/>
            <w:vAlign w:val="bottom"/>
          </w:tcPr>
          <w:p w14:paraId="2D6A2D8E" w14:textId="77777777" w:rsidR="001D4CD9" w:rsidRPr="001D4CD9" w:rsidRDefault="001D4CD9" w:rsidP="00EE5892">
            <w:pPr>
              <w:pStyle w:val="CellText"/>
              <w:jc w:val="center"/>
            </w:pPr>
            <w:r w:rsidRPr="001D4CD9">
              <w:t>0</w:t>
            </w:r>
          </w:p>
        </w:tc>
        <w:tc>
          <w:tcPr>
            <w:tcW w:w="1223" w:type="dxa"/>
            <w:vAlign w:val="bottom"/>
          </w:tcPr>
          <w:p w14:paraId="5D625CE7" w14:textId="77777777" w:rsidR="001D4CD9" w:rsidRPr="001D4CD9" w:rsidRDefault="001D4CD9" w:rsidP="00EE5892">
            <w:pPr>
              <w:pStyle w:val="CellText"/>
              <w:jc w:val="center"/>
            </w:pPr>
            <w:r w:rsidRPr="001D4CD9">
              <w:t>1</w:t>
            </w:r>
          </w:p>
        </w:tc>
        <w:tc>
          <w:tcPr>
            <w:tcW w:w="1256" w:type="dxa"/>
            <w:vAlign w:val="bottom"/>
          </w:tcPr>
          <w:p w14:paraId="2192EC3A" w14:textId="77777777" w:rsidR="001D4CD9" w:rsidRPr="0003647B" w:rsidRDefault="001D4CD9" w:rsidP="00EE5892">
            <w:pPr>
              <w:pStyle w:val="CellText"/>
              <w:jc w:val="center"/>
              <w:rPr>
                <w:u w:val="single"/>
              </w:rPr>
            </w:pPr>
            <w:r w:rsidRPr="0003647B">
              <w:rPr>
                <w:u w:val="single"/>
              </w:rPr>
              <w:t>1</w:t>
            </w:r>
          </w:p>
        </w:tc>
        <w:tc>
          <w:tcPr>
            <w:tcW w:w="3371" w:type="dxa"/>
          </w:tcPr>
          <w:p w14:paraId="1C7D2C89" w14:textId="77777777" w:rsidR="001D4CD9" w:rsidRPr="001D4CD9" w:rsidRDefault="001D4CD9" w:rsidP="00EE5892">
            <w:pPr>
              <w:pStyle w:val="CellText"/>
            </w:pPr>
            <w:r w:rsidRPr="001D4CD9">
              <w:t>Reserved</w:t>
            </w:r>
          </w:p>
        </w:tc>
      </w:tr>
      <w:tr w:rsidR="001D4CD9" w:rsidRPr="001D4CD9" w14:paraId="690B2096" w14:textId="77777777" w:rsidTr="00EE5892">
        <w:trPr>
          <w:jc w:val="center"/>
        </w:trPr>
        <w:tc>
          <w:tcPr>
            <w:tcW w:w="1250" w:type="dxa"/>
            <w:vAlign w:val="bottom"/>
          </w:tcPr>
          <w:p w14:paraId="0590A54E" w14:textId="77777777" w:rsidR="001D4CD9" w:rsidRPr="001D4CD9" w:rsidRDefault="001D4CD9" w:rsidP="00EE5892">
            <w:pPr>
              <w:pStyle w:val="CellText"/>
              <w:jc w:val="center"/>
            </w:pPr>
            <w:r w:rsidRPr="001D4CD9">
              <w:t>1</w:t>
            </w:r>
          </w:p>
        </w:tc>
        <w:tc>
          <w:tcPr>
            <w:tcW w:w="1355" w:type="dxa"/>
            <w:vAlign w:val="bottom"/>
          </w:tcPr>
          <w:p w14:paraId="19225EC8" w14:textId="77777777" w:rsidR="001D4CD9" w:rsidRPr="001D4CD9" w:rsidRDefault="001D4CD9" w:rsidP="00EE5892">
            <w:pPr>
              <w:pStyle w:val="CellText"/>
              <w:jc w:val="center"/>
            </w:pPr>
            <w:r w:rsidRPr="001D4CD9">
              <w:t>1</w:t>
            </w:r>
          </w:p>
        </w:tc>
        <w:tc>
          <w:tcPr>
            <w:tcW w:w="1223" w:type="dxa"/>
            <w:vAlign w:val="bottom"/>
          </w:tcPr>
          <w:p w14:paraId="569AD008" w14:textId="77777777" w:rsidR="001D4CD9" w:rsidRPr="001D4CD9" w:rsidRDefault="001D4CD9" w:rsidP="00EE5892">
            <w:pPr>
              <w:pStyle w:val="CellText"/>
              <w:jc w:val="center"/>
            </w:pPr>
            <w:r w:rsidRPr="001D4CD9">
              <w:t>1</w:t>
            </w:r>
          </w:p>
        </w:tc>
        <w:tc>
          <w:tcPr>
            <w:tcW w:w="1256" w:type="dxa"/>
            <w:vAlign w:val="bottom"/>
          </w:tcPr>
          <w:p w14:paraId="0C2BB7A6" w14:textId="77777777" w:rsidR="001D4CD9" w:rsidRPr="0003647B" w:rsidRDefault="001D4CD9" w:rsidP="00EE5892">
            <w:pPr>
              <w:pStyle w:val="CellText"/>
              <w:jc w:val="center"/>
              <w:rPr>
                <w:u w:val="single"/>
              </w:rPr>
            </w:pPr>
            <w:r w:rsidRPr="0003647B">
              <w:rPr>
                <w:u w:val="single"/>
              </w:rPr>
              <w:t>1</w:t>
            </w:r>
          </w:p>
        </w:tc>
        <w:tc>
          <w:tcPr>
            <w:tcW w:w="3371" w:type="dxa"/>
          </w:tcPr>
          <w:p w14:paraId="04310EA2" w14:textId="77777777" w:rsidR="001D4CD9" w:rsidRPr="001D4CD9" w:rsidRDefault="001D4CD9" w:rsidP="00EE5892">
            <w:pPr>
              <w:pStyle w:val="CellText"/>
            </w:pPr>
            <w:r w:rsidRPr="001D4CD9">
              <w:t>Reserved</w:t>
            </w:r>
          </w:p>
        </w:tc>
      </w:tr>
    </w:tbl>
    <w:p w14:paraId="6AEDFC1F" w14:textId="77777777" w:rsidR="001D4CD9" w:rsidRDefault="001D4CD9" w:rsidP="001D4CD9"/>
    <w:p w14:paraId="46EE251A" w14:textId="45E5F9F2" w:rsidR="001D4CD9" w:rsidRDefault="0003647B" w:rsidP="001D4CD9">
      <w:pPr>
        <w:pStyle w:val="EditingInstruction"/>
      </w:pPr>
      <w:r>
        <w:t>Change the 7</w:t>
      </w:r>
      <w:r w:rsidRPr="0003647B">
        <w:rPr>
          <w:vertAlign w:val="superscript"/>
        </w:rPr>
        <w:t>th</w:t>
      </w:r>
      <w:r>
        <w:t xml:space="preserve"> paragraph of this subclause</w:t>
      </w:r>
      <w:r w:rsidR="001D4CD9">
        <w:t xml:space="preserve"> as follows:</w:t>
      </w:r>
    </w:p>
    <w:p w14:paraId="08CABE18" w14:textId="0B84B02C" w:rsidR="001D4CD9" w:rsidRDefault="001D4CD9" w:rsidP="002D2D96">
      <w:pPr>
        <w:pStyle w:val="BodyText"/>
      </w:pPr>
      <w:r w:rsidRPr="001D4CD9">
        <w:t xml:space="preserve">The values of the Multi-TID, Compressed Bitmap, </w:t>
      </w:r>
      <w:r w:rsidRPr="0003647B">
        <w:rPr>
          <w:strike/>
        </w:rPr>
        <w:t xml:space="preserve">and </w:t>
      </w:r>
      <w:r w:rsidRPr="001D4CD9">
        <w:t xml:space="preserve">GCR </w:t>
      </w:r>
      <w:r w:rsidR="0003647B" w:rsidRPr="0003647B">
        <w:rPr>
          <w:u w:val="single"/>
        </w:rPr>
        <w:t xml:space="preserve">and </w:t>
      </w:r>
      <w:r w:rsidR="0003647B" w:rsidRPr="001D4CD9">
        <w:rPr>
          <w:u w:val="single"/>
        </w:rPr>
        <w:t>Multi-STA</w:t>
      </w:r>
      <w:r w:rsidR="0003647B">
        <w:rPr>
          <w:u w:val="single"/>
        </w:rPr>
        <w:t xml:space="preserve"> </w:t>
      </w:r>
      <w:r w:rsidRPr="001D4CD9">
        <w:t>subfields of the BA Control field determine which of the BlockAck frame variants is represented, as indicated in the Table 8-24.</w:t>
      </w:r>
    </w:p>
    <w:p w14:paraId="31FF625F" w14:textId="77777777" w:rsidR="001D4CD9" w:rsidRDefault="002E7A28" w:rsidP="002E7A28">
      <w:pPr>
        <w:pStyle w:val="EditingInstruction"/>
      </w:pPr>
      <w:r>
        <w:t>Insert a new subclause after 8.3.1.9.6:</w:t>
      </w:r>
    </w:p>
    <w:p w14:paraId="2D6DB359" w14:textId="2D513276" w:rsidR="002E7A28" w:rsidRDefault="002E7A28" w:rsidP="00021FBC">
      <w:pPr>
        <w:pStyle w:val="Heading5"/>
        <w:numPr>
          <w:ilvl w:val="4"/>
          <w:numId w:val="45"/>
        </w:numPr>
      </w:pPr>
      <w:r>
        <w:t>Multi-STA B</w:t>
      </w:r>
      <w:r w:rsidR="00943B9A">
        <w:t>lock</w:t>
      </w:r>
      <w:r>
        <w:t>A</w:t>
      </w:r>
      <w:r w:rsidR="00943B9A">
        <w:t>ck</w:t>
      </w:r>
      <w:r>
        <w:t xml:space="preserve"> variant</w:t>
      </w:r>
    </w:p>
    <w:p w14:paraId="64863931" w14:textId="77777777" w:rsidR="002E7A28" w:rsidRDefault="002E7A28" w:rsidP="002D2D96">
      <w:pPr>
        <w:pStyle w:val="BodyText"/>
      </w:pPr>
      <w:r>
        <w:t xml:space="preserve">The TID_INFO subfield of the BA Control field of the Multi-STA BlockAck frame is reserved. </w:t>
      </w:r>
    </w:p>
    <w:p w14:paraId="01328579" w14:textId="674CF7E1" w:rsidR="002E7A28" w:rsidRDefault="002E7A28" w:rsidP="002D2D96">
      <w:pPr>
        <w:pStyle w:val="BodyText"/>
      </w:pPr>
      <w:r>
        <w:t xml:space="preserve">The BA Information field of the Multi-STA BlockAck frame comprises 1 or more instances of the Per STA Info subfields each </w:t>
      </w:r>
      <w:r w:rsidR="0003647B">
        <w:t xml:space="preserve">subfield </w:t>
      </w:r>
      <w:r>
        <w:t xml:space="preserve">consisting of </w:t>
      </w:r>
      <w:r w:rsidR="0003647B">
        <w:t>the Per AID TID I</w:t>
      </w:r>
      <w:r>
        <w:t>nfo, Block Ack Starting Sequence Control, and the Block Ack Bitmap subfields, as shown in</w:t>
      </w:r>
      <w:r w:rsidR="0003647B">
        <w:t xml:space="preserve"> Figure 8-37a</w:t>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3064"/>
        <w:gridCol w:w="2430"/>
      </w:tblGrid>
      <w:tr w:rsidR="002E7A28" w:rsidRPr="002E7A28" w14:paraId="2FD90EA9" w14:textId="77777777" w:rsidTr="002E7A28">
        <w:trPr>
          <w:jc w:val="center"/>
        </w:trPr>
        <w:tc>
          <w:tcPr>
            <w:tcW w:w="1168" w:type="dxa"/>
          </w:tcPr>
          <w:p w14:paraId="0A3724F0" w14:textId="77777777" w:rsidR="002E7A28" w:rsidRPr="002E7A28" w:rsidRDefault="002E7A28" w:rsidP="002E7A28"/>
        </w:tc>
        <w:tc>
          <w:tcPr>
            <w:tcW w:w="1168" w:type="dxa"/>
            <w:tcBorders>
              <w:bottom w:val="single" w:sz="4" w:space="0" w:color="auto"/>
            </w:tcBorders>
          </w:tcPr>
          <w:p w14:paraId="0090C497" w14:textId="77777777" w:rsidR="002E7A28" w:rsidRPr="002E7A28" w:rsidRDefault="002E7A28" w:rsidP="002E7A28"/>
        </w:tc>
        <w:tc>
          <w:tcPr>
            <w:tcW w:w="3064" w:type="dxa"/>
            <w:tcBorders>
              <w:bottom w:val="single" w:sz="4" w:space="0" w:color="auto"/>
            </w:tcBorders>
          </w:tcPr>
          <w:p w14:paraId="4CD272B7" w14:textId="77777777" w:rsidR="002E7A28" w:rsidRPr="002E7A28" w:rsidRDefault="002E7A28" w:rsidP="002E7A28"/>
        </w:tc>
        <w:tc>
          <w:tcPr>
            <w:tcW w:w="2430" w:type="dxa"/>
            <w:tcBorders>
              <w:bottom w:val="single" w:sz="4" w:space="0" w:color="auto"/>
            </w:tcBorders>
          </w:tcPr>
          <w:p w14:paraId="4087ABDD" w14:textId="77777777" w:rsidR="002E7A28" w:rsidRPr="002E7A28" w:rsidRDefault="002E7A28" w:rsidP="002E7A28"/>
        </w:tc>
      </w:tr>
      <w:tr w:rsidR="002E7A28" w:rsidRPr="002E7A28" w14:paraId="78EE5559" w14:textId="77777777" w:rsidTr="002E7A28">
        <w:trPr>
          <w:jc w:val="center"/>
        </w:trPr>
        <w:tc>
          <w:tcPr>
            <w:tcW w:w="1168" w:type="dxa"/>
            <w:tcBorders>
              <w:right w:val="single" w:sz="4" w:space="0" w:color="auto"/>
            </w:tcBorders>
            <w:vAlign w:val="center"/>
          </w:tcPr>
          <w:p w14:paraId="351426E9" w14:textId="77777777" w:rsidR="002E7A28" w:rsidRPr="002E7A28" w:rsidRDefault="002E7A28" w:rsidP="002E7A28">
            <w:pPr>
              <w:jc w:val="center"/>
              <w:rPr>
                <w:rFonts w:ascii="Arial" w:hAnsi="Arial"/>
                <w:sz w:val="16"/>
                <w:szCs w:val="16"/>
              </w:rPr>
            </w:pPr>
          </w:p>
        </w:tc>
        <w:tc>
          <w:tcPr>
            <w:tcW w:w="1168" w:type="dxa"/>
            <w:tcBorders>
              <w:top w:val="single" w:sz="4" w:space="0" w:color="auto"/>
              <w:left w:val="single" w:sz="4" w:space="0" w:color="auto"/>
              <w:bottom w:val="single" w:sz="4" w:space="0" w:color="auto"/>
              <w:right w:val="single" w:sz="4" w:space="0" w:color="auto"/>
            </w:tcBorders>
            <w:vAlign w:val="center"/>
          </w:tcPr>
          <w:p w14:paraId="6125975A" w14:textId="77777777" w:rsidR="002E7A28" w:rsidRPr="002E7A28" w:rsidRDefault="002E7A28" w:rsidP="002E7A28">
            <w:pPr>
              <w:jc w:val="center"/>
              <w:rPr>
                <w:rFonts w:ascii="Arial" w:hAnsi="Arial"/>
                <w:sz w:val="16"/>
                <w:szCs w:val="16"/>
              </w:rPr>
            </w:pPr>
            <w:r w:rsidRPr="002E7A28">
              <w:rPr>
                <w:rFonts w:ascii="Arial" w:hAnsi="Arial"/>
                <w:sz w:val="16"/>
                <w:szCs w:val="16"/>
              </w:rPr>
              <w:t>Per-AID TID Info</w:t>
            </w:r>
          </w:p>
        </w:tc>
        <w:tc>
          <w:tcPr>
            <w:tcW w:w="3064" w:type="dxa"/>
            <w:tcBorders>
              <w:top w:val="single" w:sz="4" w:space="0" w:color="auto"/>
              <w:left w:val="single" w:sz="4" w:space="0" w:color="auto"/>
              <w:bottom w:val="single" w:sz="4" w:space="0" w:color="auto"/>
              <w:right w:val="single" w:sz="4" w:space="0" w:color="auto"/>
            </w:tcBorders>
            <w:vAlign w:val="center"/>
          </w:tcPr>
          <w:p w14:paraId="7A2C484F" w14:textId="5985C8CE" w:rsidR="002E7A28" w:rsidRPr="002E7A28" w:rsidRDefault="002E7A28" w:rsidP="0003647B">
            <w:pPr>
              <w:jc w:val="center"/>
              <w:rPr>
                <w:rFonts w:ascii="Arial" w:hAnsi="Arial"/>
                <w:sz w:val="16"/>
                <w:szCs w:val="16"/>
              </w:rPr>
            </w:pPr>
            <w:r w:rsidRPr="002E7A28">
              <w:rPr>
                <w:rFonts w:ascii="Arial" w:hAnsi="Arial"/>
                <w:sz w:val="16"/>
                <w:szCs w:val="16"/>
              </w:rPr>
              <w:t>Block Ack Starting Sequence Control</w:t>
            </w:r>
          </w:p>
        </w:tc>
        <w:tc>
          <w:tcPr>
            <w:tcW w:w="2430" w:type="dxa"/>
            <w:tcBorders>
              <w:top w:val="single" w:sz="4" w:space="0" w:color="auto"/>
              <w:left w:val="single" w:sz="4" w:space="0" w:color="auto"/>
              <w:bottom w:val="single" w:sz="4" w:space="0" w:color="auto"/>
              <w:right w:val="single" w:sz="4" w:space="0" w:color="auto"/>
            </w:tcBorders>
            <w:vAlign w:val="center"/>
          </w:tcPr>
          <w:p w14:paraId="0FDEFF21" w14:textId="30D05E6B" w:rsidR="002E7A28" w:rsidRPr="002E7A28" w:rsidRDefault="002E7A28" w:rsidP="0003647B">
            <w:pPr>
              <w:jc w:val="center"/>
              <w:rPr>
                <w:rFonts w:ascii="Arial" w:hAnsi="Arial"/>
                <w:sz w:val="16"/>
                <w:szCs w:val="16"/>
              </w:rPr>
            </w:pPr>
            <w:r w:rsidRPr="002E7A28">
              <w:rPr>
                <w:rFonts w:ascii="Arial" w:hAnsi="Arial"/>
                <w:sz w:val="16"/>
                <w:szCs w:val="16"/>
              </w:rPr>
              <w:t>Block Ack Bitmap</w:t>
            </w:r>
          </w:p>
        </w:tc>
      </w:tr>
      <w:tr w:rsidR="002E7A28" w:rsidRPr="002E7A28" w14:paraId="725C037C" w14:textId="77777777" w:rsidTr="002E7A28">
        <w:trPr>
          <w:jc w:val="center"/>
        </w:trPr>
        <w:tc>
          <w:tcPr>
            <w:tcW w:w="1168" w:type="dxa"/>
            <w:vAlign w:val="center"/>
          </w:tcPr>
          <w:p w14:paraId="6A4D38A8" w14:textId="77777777" w:rsidR="002E7A28" w:rsidRPr="002E7A28" w:rsidRDefault="002E7A28" w:rsidP="002E7A28">
            <w:pPr>
              <w:jc w:val="center"/>
              <w:rPr>
                <w:rFonts w:ascii="Arial" w:hAnsi="Arial"/>
                <w:sz w:val="16"/>
                <w:szCs w:val="16"/>
              </w:rPr>
            </w:pPr>
            <w:r w:rsidRPr="002E7A28">
              <w:rPr>
                <w:rFonts w:ascii="Arial" w:hAnsi="Arial"/>
                <w:sz w:val="16"/>
                <w:szCs w:val="16"/>
              </w:rPr>
              <w:t>Octets</w:t>
            </w:r>
          </w:p>
        </w:tc>
        <w:tc>
          <w:tcPr>
            <w:tcW w:w="1168" w:type="dxa"/>
            <w:tcBorders>
              <w:top w:val="single" w:sz="4" w:space="0" w:color="auto"/>
            </w:tcBorders>
            <w:vAlign w:val="center"/>
          </w:tcPr>
          <w:p w14:paraId="2F8372A7" w14:textId="77777777" w:rsidR="002E7A28" w:rsidRPr="002E7A28" w:rsidRDefault="002E7A28" w:rsidP="002E7A28">
            <w:pPr>
              <w:jc w:val="center"/>
              <w:rPr>
                <w:rFonts w:ascii="Arial" w:hAnsi="Arial"/>
                <w:sz w:val="16"/>
                <w:szCs w:val="16"/>
              </w:rPr>
            </w:pPr>
            <w:r w:rsidRPr="002E7A28">
              <w:rPr>
                <w:rFonts w:ascii="Arial" w:hAnsi="Arial"/>
                <w:sz w:val="16"/>
                <w:szCs w:val="16"/>
              </w:rPr>
              <w:t>2</w:t>
            </w:r>
          </w:p>
        </w:tc>
        <w:tc>
          <w:tcPr>
            <w:tcW w:w="3064" w:type="dxa"/>
            <w:tcBorders>
              <w:top w:val="single" w:sz="4" w:space="0" w:color="auto"/>
            </w:tcBorders>
            <w:vAlign w:val="center"/>
          </w:tcPr>
          <w:p w14:paraId="60D2408A" w14:textId="03E68A40" w:rsidR="002E7A28" w:rsidRPr="002E7A28" w:rsidRDefault="0003647B" w:rsidP="002E7A28">
            <w:pPr>
              <w:jc w:val="center"/>
              <w:rPr>
                <w:rFonts w:ascii="Arial" w:hAnsi="Arial"/>
                <w:sz w:val="16"/>
                <w:szCs w:val="16"/>
              </w:rPr>
            </w:pPr>
            <w:r>
              <w:rPr>
                <w:rFonts w:ascii="Arial" w:hAnsi="Arial"/>
                <w:sz w:val="16"/>
                <w:szCs w:val="16"/>
              </w:rPr>
              <w:t xml:space="preserve">0 or </w:t>
            </w:r>
            <w:r w:rsidR="002E7A28" w:rsidRPr="002E7A28">
              <w:rPr>
                <w:rFonts w:ascii="Arial" w:hAnsi="Arial"/>
                <w:sz w:val="16"/>
                <w:szCs w:val="16"/>
              </w:rPr>
              <w:t>2</w:t>
            </w:r>
          </w:p>
        </w:tc>
        <w:tc>
          <w:tcPr>
            <w:tcW w:w="2430" w:type="dxa"/>
            <w:tcBorders>
              <w:top w:val="single" w:sz="4" w:space="0" w:color="auto"/>
            </w:tcBorders>
            <w:vAlign w:val="center"/>
          </w:tcPr>
          <w:p w14:paraId="7D02E018" w14:textId="03A4D66D" w:rsidR="002E7A28" w:rsidRPr="002E7A28" w:rsidRDefault="0003647B" w:rsidP="002E7A28">
            <w:pPr>
              <w:keepNext/>
              <w:jc w:val="center"/>
              <w:rPr>
                <w:rFonts w:ascii="Arial" w:hAnsi="Arial"/>
                <w:sz w:val="16"/>
                <w:szCs w:val="16"/>
              </w:rPr>
            </w:pPr>
            <w:r>
              <w:rPr>
                <w:rFonts w:ascii="Arial" w:hAnsi="Arial"/>
                <w:sz w:val="16"/>
                <w:szCs w:val="16"/>
              </w:rPr>
              <w:t xml:space="preserve">0 or </w:t>
            </w:r>
            <w:r w:rsidR="002E7A28" w:rsidRPr="002E7A28">
              <w:rPr>
                <w:rFonts w:ascii="Arial" w:hAnsi="Arial"/>
                <w:sz w:val="16"/>
                <w:szCs w:val="16"/>
              </w:rPr>
              <w:t>8</w:t>
            </w:r>
          </w:p>
        </w:tc>
      </w:tr>
    </w:tbl>
    <w:p w14:paraId="4EFE952C" w14:textId="060C3F04" w:rsidR="002E7A28" w:rsidRDefault="002E7A28" w:rsidP="002E7A28">
      <w:pPr>
        <w:pStyle w:val="Caption"/>
      </w:pPr>
      <w:bookmarkStart w:id="3" w:name="_Ref438536500"/>
      <w:r>
        <w:t xml:space="preserve">Figure </w:t>
      </w:r>
      <w:r w:rsidR="00566705">
        <w:fldChar w:fldCharType="begin"/>
      </w:r>
      <w:r w:rsidR="00566705">
        <w:instrText xml:space="preserve"> STYLEREF 1 \s </w:instrText>
      </w:r>
      <w:r w:rsidR="00566705">
        <w:fldChar w:fldCharType="separate"/>
      </w:r>
      <w:r w:rsidR="004F23DC">
        <w:rPr>
          <w:noProof/>
        </w:rPr>
        <w:t>8</w:t>
      </w:r>
      <w:r w:rsidR="00566705">
        <w:fldChar w:fldCharType="end"/>
      </w:r>
      <w:r w:rsidR="00566705">
        <w:noBreakHyphen/>
      </w:r>
      <w:bookmarkEnd w:id="3"/>
      <w:r w:rsidR="0003647B">
        <w:t xml:space="preserve">37a </w:t>
      </w:r>
      <w:r>
        <w:t>- Per STA Info</w:t>
      </w:r>
      <w:r w:rsidR="0003647B">
        <w:t xml:space="preserve"> subfield format</w:t>
      </w:r>
    </w:p>
    <w:p w14:paraId="17AD8CD5" w14:textId="10ACB092" w:rsidR="002E7A28" w:rsidRPr="002E7A28" w:rsidRDefault="002E7A28" w:rsidP="002D2D96">
      <w:pPr>
        <w:pStyle w:val="BodyText"/>
      </w:pPr>
      <w:r>
        <w:t>The Per AID TID Info subfield is shown in</w:t>
      </w:r>
      <w:r w:rsidR="0003647B">
        <w:t xml:space="preserve"> Figure 8-37b</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9"/>
        <w:gridCol w:w="1169"/>
      </w:tblGrid>
      <w:tr w:rsidR="002E7A28" w:rsidRPr="002E7A28" w14:paraId="6D9B57B8" w14:textId="77777777" w:rsidTr="002E7A28">
        <w:trPr>
          <w:jc w:val="center"/>
        </w:trPr>
        <w:tc>
          <w:tcPr>
            <w:tcW w:w="1168" w:type="dxa"/>
          </w:tcPr>
          <w:p w14:paraId="780084AB" w14:textId="77777777" w:rsidR="002E7A28" w:rsidRPr="002E7A28" w:rsidRDefault="002E7A28" w:rsidP="002E7A28">
            <w:pPr>
              <w:jc w:val="center"/>
              <w:rPr>
                <w:rFonts w:ascii="Arial" w:hAnsi="Arial"/>
                <w:sz w:val="16"/>
                <w:szCs w:val="16"/>
              </w:rPr>
            </w:pPr>
          </w:p>
        </w:tc>
        <w:tc>
          <w:tcPr>
            <w:tcW w:w="1168" w:type="dxa"/>
            <w:tcBorders>
              <w:bottom w:val="single" w:sz="4" w:space="0" w:color="auto"/>
            </w:tcBorders>
          </w:tcPr>
          <w:p w14:paraId="46EE844A" w14:textId="77777777" w:rsidR="002E7A28" w:rsidRPr="002E7A28" w:rsidRDefault="002E7A28" w:rsidP="002E7A28">
            <w:pPr>
              <w:jc w:val="center"/>
              <w:rPr>
                <w:rFonts w:ascii="Arial" w:hAnsi="Arial"/>
                <w:sz w:val="16"/>
                <w:szCs w:val="16"/>
              </w:rPr>
            </w:pPr>
            <w:r w:rsidRPr="002E7A28">
              <w:rPr>
                <w:rFonts w:ascii="Arial" w:hAnsi="Arial"/>
                <w:sz w:val="16"/>
                <w:szCs w:val="16"/>
              </w:rPr>
              <w:t>B0   B10</w:t>
            </w:r>
          </w:p>
        </w:tc>
        <w:tc>
          <w:tcPr>
            <w:tcW w:w="1169" w:type="dxa"/>
            <w:tcBorders>
              <w:bottom w:val="single" w:sz="4" w:space="0" w:color="auto"/>
            </w:tcBorders>
          </w:tcPr>
          <w:p w14:paraId="4755E193" w14:textId="77777777" w:rsidR="002E7A28" w:rsidRPr="002E7A28" w:rsidRDefault="002E7A28" w:rsidP="002E7A28">
            <w:pPr>
              <w:jc w:val="center"/>
              <w:rPr>
                <w:rFonts w:ascii="Arial" w:hAnsi="Arial"/>
                <w:sz w:val="16"/>
                <w:szCs w:val="16"/>
              </w:rPr>
            </w:pPr>
            <w:r w:rsidRPr="002E7A28">
              <w:rPr>
                <w:rFonts w:ascii="Arial" w:hAnsi="Arial"/>
                <w:sz w:val="16"/>
                <w:szCs w:val="16"/>
              </w:rPr>
              <w:t>B11</w:t>
            </w:r>
          </w:p>
        </w:tc>
        <w:tc>
          <w:tcPr>
            <w:tcW w:w="1169" w:type="dxa"/>
            <w:tcBorders>
              <w:bottom w:val="single" w:sz="4" w:space="0" w:color="auto"/>
            </w:tcBorders>
          </w:tcPr>
          <w:p w14:paraId="44BBA450" w14:textId="77777777" w:rsidR="002E7A28" w:rsidRPr="002E7A28" w:rsidRDefault="002E7A28" w:rsidP="002E7A28">
            <w:pPr>
              <w:jc w:val="center"/>
              <w:rPr>
                <w:rFonts w:ascii="Arial" w:hAnsi="Arial"/>
                <w:sz w:val="16"/>
                <w:szCs w:val="16"/>
              </w:rPr>
            </w:pPr>
            <w:r w:rsidRPr="002E7A28">
              <w:rPr>
                <w:rFonts w:ascii="Arial" w:hAnsi="Arial"/>
                <w:sz w:val="16"/>
                <w:szCs w:val="16"/>
              </w:rPr>
              <w:t>B12-B15</w:t>
            </w:r>
          </w:p>
        </w:tc>
      </w:tr>
      <w:tr w:rsidR="002E7A28" w:rsidRPr="002E7A28" w14:paraId="575DB31B" w14:textId="77777777" w:rsidTr="002E7A28">
        <w:trPr>
          <w:jc w:val="center"/>
        </w:trPr>
        <w:tc>
          <w:tcPr>
            <w:tcW w:w="1168" w:type="dxa"/>
            <w:tcBorders>
              <w:right w:val="single" w:sz="4" w:space="0" w:color="auto"/>
            </w:tcBorders>
          </w:tcPr>
          <w:p w14:paraId="7B8112B2" w14:textId="77777777" w:rsidR="002E7A28" w:rsidRPr="002E7A28" w:rsidRDefault="002E7A28" w:rsidP="002E7A28">
            <w:pPr>
              <w:jc w:val="center"/>
              <w:rPr>
                <w:rFonts w:ascii="Arial" w:hAnsi="Arial"/>
                <w:sz w:val="16"/>
                <w:szCs w:val="16"/>
              </w:rPr>
            </w:pPr>
          </w:p>
        </w:tc>
        <w:tc>
          <w:tcPr>
            <w:tcW w:w="1168" w:type="dxa"/>
            <w:tcBorders>
              <w:top w:val="single" w:sz="4" w:space="0" w:color="auto"/>
              <w:left w:val="single" w:sz="4" w:space="0" w:color="auto"/>
              <w:bottom w:val="single" w:sz="4" w:space="0" w:color="auto"/>
              <w:right w:val="single" w:sz="4" w:space="0" w:color="auto"/>
            </w:tcBorders>
          </w:tcPr>
          <w:p w14:paraId="21B72363" w14:textId="77777777" w:rsidR="002E7A28" w:rsidRPr="002E7A28" w:rsidRDefault="002E7A28" w:rsidP="002E7A28">
            <w:pPr>
              <w:jc w:val="center"/>
              <w:rPr>
                <w:rFonts w:ascii="Arial" w:hAnsi="Arial"/>
                <w:sz w:val="16"/>
                <w:szCs w:val="16"/>
              </w:rPr>
            </w:pPr>
            <w:r w:rsidRPr="002E7A28">
              <w:rPr>
                <w:rFonts w:ascii="Arial" w:hAnsi="Arial"/>
                <w:sz w:val="16"/>
                <w:szCs w:val="16"/>
              </w:rPr>
              <w:t>AID</w:t>
            </w:r>
          </w:p>
        </w:tc>
        <w:tc>
          <w:tcPr>
            <w:tcW w:w="1169" w:type="dxa"/>
            <w:tcBorders>
              <w:top w:val="single" w:sz="4" w:space="0" w:color="auto"/>
              <w:left w:val="single" w:sz="4" w:space="0" w:color="auto"/>
              <w:bottom w:val="single" w:sz="4" w:space="0" w:color="auto"/>
              <w:right w:val="single" w:sz="4" w:space="0" w:color="auto"/>
            </w:tcBorders>
          </w:tcPr>
          <w:p w14:paraId="09D55606" w14:textId="77777777" w:rsidR="002E7A28" w:rsidRPr="002E7A28" w:rsidRDefault="002E7A28" w:rsidP="002E7A28">
            <w:pPr>
              <w:jc w:val="center"/>
              <w:rPr>
                <w:rFonts w:ascii="Arial" w:hAnsi="Arial"/>
                <w:sz w:val="16"/>
                <w:szCs w:val="16"/>
              </w:rPr>
            </w:pPr>
            <w:r w:rsidRPr="002E7A28">
              <w:rPr>
                <w:rFonts w:ascii="Arial" w:hAnsi="Arial"/>
                <w:sz w:val="16"/>
                <w:szCs w:val="16"/>
              </w:rPr>
              <w:t>ACK Type</w:t>
            </w:r>
          </w:p>
        </w:tc>
        <w:tc>
          <w:tcPr>
            <w:tcW w:w="1169" w:type="dxa"/>
            <w:tcBorders>
              <w:top w:val="single" w:sz="4" w:space="0" w:color="auto"/>
              <w:left w:val="single" w:sz="4" w:space="0" w:color="auto"/>
              <w:bottom w:val="single" w:sz="4" w:space="0" w:color="auto"/>
              <w:right w:val="single" w:sz="4" w:space="0" w:color="auto"/>
            </w:tcBorders>
          </w:tcPr>
          <w:p w14:paraId="5851DB7A" w14:textId="77777777" w:rsidR="002E7A28" w:rsidRPr="002E7A28" w:rsidRDefault="002E7A28" w:rsidP="002E7A28">
            <w:pPr>
              <w:jc w:val="center"/>
              <w:rPr>
                <w:rFonts w:ascii="Arial" w:hAnsi="Arial"/>
                <w:sz w:val="16"/>
                <w:szCs w:val="16"/>
              </w:rPr>
            </w:pPr>
            <w:r w:rsidRPr="002E7A28">
              <w:rPr>
                <w:rFonts w:ascii="Arial" w:hAnsi="Arial"/>
                <w:sz w:val="16"/>
                <w:szCs w:val="16"/>
              </w:rPr>
              <w:t>TID</w:t>
            </w:r>
          </w:p>
        </w:tc>
      </w:tr>
      <w:tr w:rsidR="002E7A28" w:rsidRPr="002E7A28" w14:paraId="3A73DF88" w14:textId="77777777" w:rsidTr="002E7A28">
        <w:trPr>
          <w:jc w:val="center"/>
        </w:trPr>
        <w:tc>
          <w:tcPr>
            <w:tcW w:w="1168" w:type="dxa"/>
          </w:tcPr>
          <w:p w14:paraId="40AD0034" w14:textId="77777777" w:rsidR="002E7A28" w:rsidRPr="002E7A28" w:rsidRDefault="002E7A28" w:rsidP="002E7A28">
            <w:pPr>
              <w:jc w:val="center"/>
              <w:rPr>
                <w:rFonts w:ascii="Arial" w:hAnsi="Arial"/>
                <w:sz w:val="16"/>
                <w:szCs w:val="16"/>
              </w:rPr>
            </w:pPr>
            <w:r w:rsidRPr="002E7A28">
              <w:rPr>
                <w:rFonts w:ascii="Arial" w:hAnsi="Arial"/>
                <w:sz w:val="16"/>
                <w:szCs w:val="16"/>
              </w:rPr>
              <w:t>Bits</w:t>
            </w:r>
          </w:p>
        </w:tc>
        <w:tc>
          <w:tcPr>
            <w:tcW w:w="1168" w:type="dxa"/>
            <w:tcBorders>
              <w:top w:val="single" w:sz="4" w:space="0" w:color="auto"/>
            </w:tcBorders>
          </w:tcPr>
          <w:p w14:paraId="47EDAC39" w14:textId="77777777" w:rsidR="002E7A28" w:rsidRPr="002E7A28" w:rsidRDefault="002E7A28" w:rsidP="002E7A28">
            <w:pPr>
              <w:jc w:val="center"/>
              <w:rPr>
                <w:rFonts w:ascii="Arial" w:hAnsi="Arial"/>
                <w:sz w:val="16"/>
                <w:szCs w:val="16"/>
              </w:rPr>
            </w:pPr>
            <w:r w:rsidRPr="002E7A28">
              <w:rPr>
                <w:rFonts w:ascii="Arial" w:hAnsi="Arial"/>
                <w:sz w:val="16"/>
                <w:szCs w:val="16"/>
              </w:rPr>
              <w:t>11</w:t>
            </w:r>
          </w:p>
        </w:tc>
        <w:tc>
          <w:tcPr>
            <w:tcW w:w="1169" w:type="dxa"/>
            <w:tcBorders>
              <w:top w:val="single" w:sz="4" w:space="0" w:color="auto"/>
            </w:tcBorders>
          </w:tcPr>
          <w:p w14:paraId="03F4DEAD" w14:textId="77777777" w:rsidR="002E7A28" w:rsidRPr="002E7A28" w:rsidRDefault="002E7A28" w:rsidP="002E7A28">
            <w:pPr>
              <w:jc w:val="center"/>
              <w:rPr>
                <w:rFonts w:ascii="Arial" w:hAnsi="Arial"/>
                <w:sz w:val="16"/>
                <w:szCs w:val="16"/>
              </w:rPr>
            </w:pPr>
            <w:r w:rsidRPr="002E7A28">
              <w:rPr>
                <w:rFonts w:ascii="Arial" w:hAnsi="Arial"/>
                <w:sz w:val="16"/>
                <w:szCs w:val="16"/>
              </w:rPr>
              <w:t>1</w:t>
            </w:r>
          </w:p>
        </w:tc>
        <w:tc>
          <w:tcPr>
            <w:tcW w:w="1169" w:type="dxa"/>
            <w:tcBorders>
              <w:top w:val="single" w:sz="4" w:space="0" w:color="auto"/>
            </w:tcBorders>
          </w:tcPr>
          <w:p w14:paraId="640F4FC3" w14:textId="77777777" w:rsidR="002E7A28" w:rsidRPr="002E7A28" w:rsidRDefault="002E7A28" w:rsidP="002E7A28">
            <w:pPr>
              <w:keepNext/>
              <w:jc w:val="center"/>
              <w:rPr>
                <w:rFonts w:ascii="Arial" w:hAnsi="Arial"/>
                <w:sz w:val="16"/>
                <w:szCs w:val="16"/>
              </w:rPr>
            </w:pPr>
            <w:r w:rsidRPr="002E7A28">
              <w:rPr>
                <w:rFonts w:ascii="Arial" w:hAnsi="Arial"/>
                <w:sz w:val="16"/>
                <w:szCs w:val="16"/>
              </w:rPr>
              <w:t>4</w:t>
            </w:r>
          </w:p>
        </w:tc>
      </w:tr>
    </w:tbl>
    <w:p w14:paraId="0A532945" w14:textId="34DA06CD" w:rsidR="002E7A28" w:rsidRDefault="002E7A28" w:rsidP="002E7A28">
      <w:pPr>
        <w:pStyle w:val="Caption"/>
      </w:pPr>
      <w:bookmarkStart w:id="4" w:name="_Ref438536520"/>
      <w:r>
        <w:t xml:space="preserve">Figure </w:t>
      </w:r>
      <w:r w:rsidR="00566705">
        <w:fldChar w:fldCharType="begin"/>
      </w:r>
      <w:r w:rsidR="00566705">
        <w:instrText xml:space="preserve"> STYLEREF 1 \s </w:instrText>
      </w:r>
      <w:r w:rsidR="00566705">
        <w:fldChar w:fldCharType="separate"/>
      </w:r>
      <w:r w:rsidR="004F23DC">
        <w:rPr>
          <w:noProof/>
        </w:rPr>
        <w:t>8</w:t>
      </w:r>
      <w:r w:rsidR="00566705">
        <w:fldChar w:fldCharType="end"/>
      </w:r>
      <w:r w:rsidR="00566705">
        <w:noBreakHyphen/>
      </w:r>
      <w:bookmarkEnd w:id="4"/>
      <w:r w:rsidR="0003647B">
        <w:t>37b</w:t>
      </w:r>
      <w:r>
        <w:t xml:space="preserve"> - Per AID TID Info subfield</w:t>
      </w:r>
      <w:r w:rsidR="0003647B">
        <w:t xml:space="preserve"> format</w:t>
      </w:r>
    </w:p>
    <w:p w14:paraId="3362ECC5" w14:textId="1CFEC69A" w:rsidR="002E7A28" w:rsidRDefault="002E7A28" w:rsidP="002D2D96">
      <w:pPr>
        <w:pStyle w:val="BodyText"/>
      </w:pPr>
      <w:r>
        <w:t>Th</w:t>
      </w:r>
      <w:r w:rsidR="0072189A">
        <w:t xml:space="preserve">e AID and TID </w:t>
      </w:r>
      <w:r w:rsidR="0003647B">
        <w:t xml:space="preserve">subfields </w:t>
      </w:r>
      <w:r w:rsidR="0072189A">
        <w:t>indicate the STA</w:t>
      </w:r>
      <w:r>
        <w:t xml:space="preserve"> AID and </w:t>
      </w:r>
      <w:r w:rsidR="0072189A">
        <w:t>the</w:t>
      </w:r>
      <w:r>
        <w:t xml:space="preserve"> TID, respectively, </w:t>
      </w:r>
      <w:r w:rsidR="0072189A">
        <w:t>corresponding to</w:t>
      </w:r>
      <w:r>
        <w:t xml:space="preserve"> the </w:t>
      </w:r>
      <w:r w:rsidR="0072189A">
        <w:t>information in the Block Ack Starting Sequence Control and Block Ack Bitmap subfields.  If the ACK T</w:t>
      </w:r>
      <w:r>
        <w:t xml:space="preserve">ype </w:t>
      </w:r>
      <w:r w:rsidR="0072189A">
        <w:t xml:space="preserve">field </w:t>
      </w:r>
      <w:r>
        <w:t xml:space="preserve">is 0, then the Block Ack Starting Sequence Control and Block Ack Bitmap are not present and </w:t>
      </w:r>
      <w:r w:rsidR="0072189A">
        <w:t xml:space="preserve">the Per STA Info field </w:t>
      </w:r>
      <w:r>
        <w:t>indicates the acknowledgement of successful reception of either a single MPDU or of all the MPDUs carried in the el</w:t>
      </w:r>
      <w:r w:rsidR="0072189A">
        <w:t>iciting (A-) MPDU.  If the ACK T</w:t>
      </w:r>
      <w:r>
        <w:t xml:space="preserve">ype </w:t>
      </w:r>
      <w:r w:rsidR="0003647B">
        <w:t>sub</w:t>
      </w:r>
      <w:r w:rsidR="0072189A">
        <w:t xml:space="preserve">field </w:t>
      </w:r>
      <w:r>
        <w:t xml:space="preserve">is 1, then the Block Ack Starting Sequence Control and Block Ack Bitmap </w:t>
      </w:r>
      <w:r w:rsidR="0072189A">
        <w:t>are present.</w:t>
      </w:r>
    </w:p>
    <w:p w14:paraId="38E3F20F" w14:textId="7F048D71" w:rsidR="002E7A28" w:rsidRDefault="002E7A28" w:rsidP="002D2D96">
      <w:pPr>
        <w:pStyle w:val="BodyText"/>
      </w:pPr>
      <w:r>
        <w:t>The Block Ack Starting Sequence Control subfie</w:t>
      </w:r>
      <w:r w:rsidR="002D2D96">
        <w:t xml:space="preserve">ld is as shown in Figure 8-27. </w:t>
      </w:r>
      <w:r>
        <w:t>The Block Ack Bitmap subfield of the BA Information field of the Multi-STA B</w:t>
      </w:r>
      <w:r w:rsidR="00B544FD">
        <w:t>lock</w:t>
      </w:r>
      <w:r>
        <w:t>A</w:t>
      </w:r>
      <w:r w:rsidR="00B544FD">
        <w:t>ck</w:t>
      </w:r>
      <w:r>
        <w:t xml:space="preserve"> frame contains an 8-octet block ack bitmap. Each bit that is equal to 1 in the Block Ack Bitmap subfield acknowledges the successful reception of a single MSDU or A-MSDU in the order of sequence number with the first bit of the Block Ack Bitmap subfield corresponding to the MSDU or A-MSDU with the sequence number that matches the value of the Starting Sequence Number subfield of the Block Ack Starting Sequence Control subfield.</w:t>
      </w:r>
    </w:p>
    <w:p w14:paraId="6F6409FF" w14:textId="375C32E4" w:rsidR="00CC5CB8" w:rsidRPr="002E7A28" w:rsidRDefault="00CC5CB8" w:rsidP="00CC5CB8">
      <w:pPr>
        <w:pStyle w:val="EditingInstruction"/>
      </w:pPr>
      <w:r>
        <w:t>Insert a new subclause after 8.3.1.22:</w:t>
      </w:r>
    </w:p>
    <w:p w14:paraId="1BC9E9D1" w14:textId="77777777" w:rsidR="009247B1" w:rsidRDefault="009247B1" w:rsidP="00021FBC">
      <w:pPr>
        <w:pStyle w:val="Heading4"/>
        <w:numPr>
          <w:ilvl w:val="3"/>
          <w:numId w:val="32"/>
        </w:numPr>
      </w:pPr>
      <w:r w:rsidRPr="009247B1">
        <w:t>Trigger frame</w:t>
      </w:r>
    </w:p>
    <w:p w14:paraId="0054971C" w14:textId="13699464" w:rsidR="009247B1" w:rsidRDefault="009247B1" w:rsidP="002D2D96">
      <w:pPr>
        <w:pStyle w:val="BodyText"/>
      </w:pPr>
      <w:r>
        <w:t xml:space="preserve">The Trigger frame is used to allocate </w:t>
      </w:r>
      <w:r w:rsidR="00751017">
        <w:t>resource for UL MU transmission</w:t>
      </w:r>
      <w:r>
        <w:t xml:space="preserve"> and to solicit an UL MU transmission at [TBD IFS] a</w:t>
      </w:r>
      <w:r w:rsidR="00751017">
        <w:t>fter the PPDU that carries the T</w:t>
      </w:r>
      <w:r>
        <w:t>rigger frame.</w:t>
      </w:r>
      <w:r w:rsidR="0003647B">
        <w:t xml:space="preserve"> </w:t>
      </w:r>
      <w:r>
        <w:t>The Trigger frame also carries other information required by the responding STA to send UL MU.</w:t>
      </w:r>
    </w:p>
    <w:p w14:paraId="50467C53" w14:textId="5BC09A23" w:rsidR="009247B1" w:rsidRDefault="009247B1" w:rsidP="002D2D96">
      <w:pPr>
        <w:pStyle w:val="BodyText"/>
      </w:pPr>
      <w:r>
        <w:t xml:space="preserve">The frame format for the Trigger frame is as defined in </w:t>
      </w:r>
      <w:r w:rsidR="0003647B">
        <w:t xml:space="preserve">Figure 8-51a </w:t>
      </w:r>
      <w:r>
        <w:t>(Trigger frame).</w:t>
      </w:r>
    </w:p>
    <w:p w14:paraId="3A72239C" w14:textId="77777777" w:rsidR="00126F7A" w:rsidRDefault="00126F7A" w:rsidP="009247B1"/>
    <w:tbl>
      <w:tblPr>
        <w:tblW w:w="9540" w:type="dxa"/>
        <w:jc w:val="center"/>
        <w:tblLayout w:type="fixed"/>
        <w:tblCellMar>
          <w:top w:w="120" w:type="dxa"/>
          <w:left w:w="120" w:type="dxa"/>
          <w:bottom w:w="60" w:type="dxa"/>
          <w:right w:w="120" w:type="dxa"/>
        </w:tblCellMar>
        <w:tblLook w:val="0000" w:firstRow="0" w:lastRow="0" w:firstColumn="0" w:lastColumn="0" w:noHBand="0" w:noVBand="0"/>
      </w:tblPr>
      <w:tblGrid>
        <w:gridCol w:w="720"/>
        <w:gridCol w:w="1040"/>
        <w:gridCol w:w="940"/>
        <w:gridCol w:w="900"/>
        <w:gridCol w:w="990"/>
        <w:gridCol w:w="990"/>
        <w:gridCol w:w="990"/>
        <w:gridCol w:w="990"/>
        <w:gridCol w:w="990"/>
        <w:gridCol w:w="990"/>
      </w:tblGrid>
      <w:tr w:rsidR="009247B1" w14:paraId="25FA7C1E" w14:textId="77777777" w:rsidTr="00126F7A">
        <w:trPr>
          <w:trHeight w:val="560"/>
          <w:jc w:val="center"/>
        </w:trPr>
        <w:tc>
          <w:tcPr>
            <w:tcW w:w="720" w:type="dxa"/>
            <w:tcBorders>
              <w:top w:val="nil"/>
              <w:left w:val="nil"/>
              <w:right w:val="single" w:sz="4" w:space="0" w:color="auto"/>
            </w:tcBorders>
            <w:tcMar>
              <w:top w:w="160" w:type="dxa"/>
              <w:left w:w="120" w:type="dxa"/>
              <w:bottom w:w="100" w:type="dxa"/>
              <w:right w:w="120" w:type="dxa"/>
            </w:tcMar>
            <w:vAlign w:val="center"/>
          </w:tcPr>
          <w:p w14:paraId="69BF5E7C" w14:textId="77777777" w:rsidR="009247B1" w:rsidRDefault="009247B1" w:rsidP="009247B1">
            <w:pPr>
              <w:pStyle w:val="figuretext"/>
            </w:pPr>
          </w:p>
        </w:tc>
        <w:tc>
          <w:tcPr>
            <w:tcW w:w="10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6D98B10E" w14:textId="77777777" w:rsidR="009247B1" w:rsidRPr="002907EE" w:rsidRDefault="009247B1" w:rsidP="009247B1">
            <w:pPr>
              <w:pStyle w:val="figuretext"/>
              <w:rPr>
                <w:color w:val="auto"/>
                <w:w w:val="100"/>
              </w:rPr>
            </w:pPr>
            <w:r>
              <w:rPr>
                <w:color w:val="auto"/>
                <w:w w:val="100"/>
              </w:rPr>
              <w:t>Frame Control</w:t>
            </w:r>
          </w:p>
        </w:tc>
        <w:tc>
          <w:tcPr>
            <w:tcW w:w="9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15CD6983" w14:textId="77777777" w:rsidR="009247B1" w:rsidRDefault="009247B1" w:rsidP="009247B1">
            <w:pPr>
              <w:pStyle w:val="figuretext"/>
            </w:pPr>
            <w:r>
              <w:rPr>
                <w:w w:val="100"/>
              </w:rPr>
              <w:t>Duration</w:t>
            </w:r>
          </w:p>
        </w:tc>
        <w:tc>
          <w:tcPr>
            <w:tcW w:w="90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04559126" w14:textId="77777777" w:rsidR="009247B1" w:rsidRDefault="009247B1" w:rsidP="009247B1">
            <w:pPr>
              <w:pStyle w:val="figuretext"/>
            </w:pPr>
            <w:r>
              <w:rPr>
                <w:w w:val="100"/>
              </w:rPr>
              <w:t>(RA)</w:t>
            </w:r>
          </w:p>
        </w:tc>
        <w:tc>
          <w:tcPr>
            <w:tcW w:w="99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14:paraId="61AE0803" w14:textId="77777777" w:rsidR="009247B1" w:rsidRDefault="009247B1" w:rsidP="009247B1">
            <w:pPr>
              <w:pStyle w:val="figuretext"/>
            </w:pPr>
            <w:r>
              <w:rPr>
                <w:w w:val="100"/>
              </w:rPr>
              <w:t>TA</w:t>
            </w:r>
          </w:p>
        </w:tc>
        <w:tc>
          <w:tcPr>
            <w:tcW w:w="990" w:type="dxa"/>
            <w:tcBorders>
              <w:top w:val="single" w:sz="4" w:space="0" w:color="auto"/>
              <w:left w:val="single" w:sz="4" w:space="0" w:color="auto"/>
              <w:bottom w:val="single" w:sz="4" w:space="0" w:color="auto"/>
              <w:right w:val="single" w:sz="4" w:space="0" w:color="auto"/>
            </w:tcBorders>
          </w:tcPr>
          <w:p w14:paraId="6C76578B" w14:textId="77777777" w:rsidR="009247B1" w:rsidRDefault="009247B1" w:rsidP="009247B1">
            <w:pPr>
              <w:pStyle w:val="figuretext"/>
              <w:rPr>
                <w:w w:val="100"/>
              </w:rPr>
            </w:pPr>
            <w:r>
              <w:rPr>
                <w:w w:val="100"/>
              </w:rPr>
              <w:t>Common Info</w:t>
            </w:r>
          </w:p>
        </w:tc>
        <w:tc>
          <w:tcPr>
            <w:tcW w:w="990" w:type="dxa"/>
            <w:tcBorders>
              <w:top w:val="single" w:sz="4" w:space="0" w:color="auto"/>
              <w:left w:val="single" w:sz="4" w:space="0" w:color="auto"/>
              <w:bottom w:val="single" w:sz="4" w:space="0" w:color="auto"/>
              <w:right w:val="single" w:sz="4" w:space="0" w:color="auto"/>
            </w:tcBorders>
          </w:tcPr>
          <w:p w14:paraId="13096463" w14:textId="77777777" w:rsidR="009247B1" w:rsidRDefault="009247B1" w:rsidP="009247B1">
            <w:pPr>
              <w:pStyle w:val="figuretext"/>
              <w:rPr>
                <w:w w:val="100"/>
              </w:rPr>
            </w:pPr>
            <w:r>
              <w:rPr>
                <w:w w:val="100"/>
              </w:rPr>
              <w:t>Per User Info 1</w:t>
            </w:r>
          </w:p>
        </w:tc>
        <w:tc>
          <w:tcPr>
            <w:tcW w:w="990" w:type="dxa"/>
            <w:tcBorders>
              <w:top w:val="single" w:sz="4" w:space="0" w:color="auto"/>
              <w:left w:val="single" w:sz="4" w:space="0" w:color="auto"/>
              <w:bottom w:val="single" w:sz="4" w:space="0" w:color="auto"/>
              <w:right w:val="single" w:sz="4" w:space="0" w:color="auto"/>
            </w:tcBorders>
          </w:tcPr>
          <w:p w14:paraId="6A5CEB3A" w14:textId="77777777" w:rsidR="009247B1" w:rsidRDefault="009247B1" w:rsidP="009247B1">
            <w:pPr>
              <w:pStyle w:val="figuretext"/>
              <w:rPr>
                <w:w w:val="100"/>
              </w:rPr>
            </w:pPr>
            <w:r>
              <w:rPr>
                <w:w w:val="100"/>
              </w:rPr>
              <w:t>…</w:t>
            </w:r>
          </w:p>
        </w:tc>
        <w:tc>
          <w:tcPr>
            <w:tcW w:w="990" w:type="dxa"/>
            <w:tcBorders>
              <w:top w:val="single" w:sz="4" w:space="0" w:color="auto"/>
              <w:left w:val="single" w:sz="4" w:space="0" w:color="auto"/>
              <w:bottom w:val="single" w:sz="4" w:space="0" w:color="auto"/>
              <w:right w:val="single" w:sz="4" w:space="0" w:color="auto"/>
            </w:tcBorders>
          </w:tcPr>
          <w:p w14:paraId="09B8F1EE" w14:textId="77777777" w:rsidR="009247B1" w:rsidRDefault="009247B1" w:rsidP="009247B1">
            <w:pPr>
              <w:pStyle w:val="figuretext"/>
              <w:rPr>
                <w:w w:val="100"/>
              </w:rPr>
            </w:pPr>
            <w:r>
              <w:rPr>
                <w:w w:val="100"/>
              </w:rPr>
              <w:t>Per User Info 1</w:t>
            </w:r>
          </w:p>
        </w:tc>
        <w:tc>
          <w:tcPr>
            <w:tcW w:w="990" w:type="dxa"/>
            <w:tcBorders>
              <w:top w:val="single" w:sz="4" w:space="0" w:color="auto"/>
              <w:left w:val="single" w:sz="4" w:space="0" w:color="auto"/>
              <w:bottom w:val="single" w:sz="4" w:space="0" w:color="auto"/>
              <w:right w:val="single" w:sz="4" w:space="0" w:color="auto"/>
            </w:tcBorders>
          </w:tcPr>
          <w:p w14:paraId="1725F37B" w14:textId="77777777" w:rsidR="009247B1" w:rsidRDefault="009247B1" w:rsidP="009247B1">
            <w:pPr>
              <w:pStyle w:val="figuretext"/>
              <w:keepNext/>
              <w:rPr>
                <w:w w:val="100"/>
              </w:rPr>
            </w:pPr>
            <w:r>
              <w:rPr>
                <w:w w:val="100"/>
              </w:rPr>
              <w:t>FCS</w:t>
            </w:r>
          </w:p>
        </w:tc>
      </w:tr>
      <w:tr w:rsidR="00126F7A" w14:paraId="6F313F6D" w14:textId="77777777" w:rsidTr="00126F7A">
        <w:trPr>
          <w:trHeight w:val="208"/>
          <w:jc w:val="center"/>
        </w:trPr>
        <w:tc>
          <w:tcPr>
            <w:tcW w:w="720" w:type="dxa"/>
            <w:tcBorders>
              <w:left w:val="nil"/>
            </w:tcBorders>
            <w:tcMar>
              <w:top w:w="160" w:type="dxa"/>
              <w:left w:w="120" w:type="dxa"/>
              <w:bottom w:w="100" w:type="dxa"/>
              <w:right w:w="120" w:type="dxa"/>
            </w:tcMar>
            <w:vAlign w:val="center"/>
          </w:tcPr>
          <w:p w14:paraId="6E914112" w14:textId="298F0C15" w:rsidR="00126F7A" w:rsidRDefault="00126F7A" w:rsidP="00126F7A">
            <w:pPr>
              <w:pStyle w:val="figuretext"/>
            </w:pPr>
            <w:r>
              <w:t>Octets:</w:t>
            </w:r>
          </w:p>
        </w:tc>
        <w:tc>
          <w:tcPr>
            <w:tcW w:w="1040" w:type="dxa"/>
            <w:tcBorders>
              <w:top w:val="single" w:sz="4" w:space="0" w:color="auto"/>
            </w:tcBorders>
            <w:tcMar>
              <w:top w:w="160" w:type="dxa"/>
              <w:left w:w="120" w:type="dxa"/>
              <w:bottom w:w="100" w:type="dxa"/>
              <w:right w:w="120" w:type="dxa"/>
            </w:tcMar>
            <w:vAlign w:val="center"/>
          </w:tcPr>
          <w:p w14:paraId="557A3E6F" w14:textId="6FCF419D" w:rsidR="00126F7A" w:rsidRDefault="00126F7A" w:rsidP="00126F7A">
            <w:pPr>
              <w:pStyle w:val="figuretext"/>
              <w:rPr>
                <w:color w:val="auto"/>
                <w:w w:val="100"/>
              </w:rPr>
            </w:pPr>
            <w:r>
              <w:rPr>
                <w:color w:val="auto"/>
                <w:w w:val="100"/>
              </w:rPr>
              <w:t>2</w:t>
            </w:r>
          </w:p>
        </w:tc>
        <w:tc>
          <w:tcPr>
            <w:tcW w:w="940" w:type="dxa"/>
            <w:tcBorders>
              <w:top w:val="single" w:sz="4" w:space="0" w:color="auto"/>
            </w:tcBorders>
            <w:tcMar>
              <w:top w:w="160" w:type="dxa"/>
              <w:left w:w="120" w:type="dxa"/>
              <w:bottom w:w="100" w:type="dxa"/>
              <w:right w:w="120" w:type="dxa"/>
            </w:tcMar>
            <w:vAlign w:val="center"/>
          </w:tcPr>
          <w:p w14:paraId="4DB9FB92" w14:textId="7D1528E1" w:rsidR="00126F7A" w:rsidRDefault="00126F7A" w:rsidP="00126F7A">
            <w:pPr>
              <w:pStyle w:val="figuretext"/>
              <w:rPr>
                <w:w w:val="100"/>
              </w:rPr>
            </w:pPr>
            <w:r>
              <w:rPr>
                <w:w w:val="100"/>
              </w:rPr>
              <w:t>2</w:t>
            </w:r>
          </w:p>
        </w:tc>
        <w:tc>
          <w:tcPr>
            <w:tcW w:w="900" w:type="dxa"/>
            <w:tcBorders>
              <w:top w:val="single" w:sz="4" w:space="0" w:color="auto"/>
            </w:tcBorders>
            <w:tcMar>
              <w:top w:w="160" w:type="dxa"/>
              <w:left w:w="120" w:type="dxa"/>
              <w:bottom w:w="100" w:type="dxa"/>
              <w:right w:w="120" w:type="dxa"/>
            </w:tcMar>
            <w:vAlign w:val="center"/>
          </w:tcPr>
          <w:p w14:paraId="72F4E24F" w14:textId="2FCE41E4" w:rsidR="00126F7A" w:rsidRDefault="00126F7A" w:rsidP="00126F7A">
            <w:pPr>
              <w:pStyle w:val="figuretext"/>
              <w:rPr>
                <w:w w:val="100"/>
              </w:rPr>
            </w:pPr>
            <w:r>
              <w:rPr>
                <w:w w:val="100"/>
              </w:rPr>
              <w:t>6</w:t>
            </w:r>
          </w:p>
        </w:tc>
        <w:tc>
          <w:tcPr>
            <w:tcW w:w="990" w:type="dxa"/>
            <w:tcBorders>
              <w:top w:val="single" w:sz="4" w:space="0" w:color="auto"/>
            </w:tcBorders>
            <w:tcMar>
              <w:top w:w="160" w:type="dxa"/>
              <w:left w:w="120" w:type="dxa"/>
              <w:bottom w:w="100" w:type="dxa"/>
              <w:right w:w="120" w:type="dxa"/>
            </w:tcMar>
            <w:vAlign w:val="center"/>
          </w:tcPr>
          <w:p w14:paraId="379ADB79" w14:textId="16C28EF0" w:rsidR="00126F7A" w:rsidRDefault="00126F7A" w:rsidP="00126F7A">
            <w:pPr>
              <w:pStyle w:val="figuretext"/>
              <w:rPr>
                <w:w w:val="100"/>
              </w:rPr>
            </w:pPr>
            <w:r>
              <w:rPr>
                <w:w w:val="100"/>
              </w:rPr>
              <w:t>6</w:t>
            </w:r>
          </w:p>
        </w:tc>
        <w:tc>
          <w:tcPr>
            <w:tcW w:w="990" w:type="dxa"/>
            <w:tcBorders>
              <w:top w:val="single" w:sz="4" w:space="0" w:color="auto"/>
            </w:tcBorders>
            <w:vAlign w:val="center"/>
          </w:tcPr>
          <w:p w14:paraId="4AE284A7" w14:textId="40F24F20" w:rsidR="00126F7A" w:rsidRDefault="00126F7A" w:rsidP="00126F7A">
            <w:pPr>
              <w:pStyle w:val="figuretext"/>
              <w:rPr>
                <w:w w:val="100"/>
              </w:rPr>
            </w:pPr>
            <w:r>
              <w:rPr>
                <w:w w:val="100"/>
              </w:rPr>
              <w:t>TBD</w:t>
            </w:r>
          </w:p>
        </w:tc>
        <w:tc>
          <w:tcPr>
            <w:tcW w:w="990" w:type="dxa"/>
            <w:tcBorders>
              <w:top w:val="single" w:sz="4" w:space="0" w:color="auto"/>
            </w:tcBorders>
            <w:vAlign w:val="center"/>
          </w:tcPr>
          <w:p w14:paraId="6F07D062" w14:textId="2AD25279" w:rsidR="00126F7A" w:rsidRDefault="00126F7A" w:rsidP="00126F7A">
            <w:pPr>
              <w:pStyle w:val="figuretext"/>
              <w:rPr>
                <w:w w:val="100"/>
              </w:rPr>
            </w:pPr>
            <w:r>
              <w:rPr>
                <w:w w:val="100"/>
              </w:rPr>
              <w:t>TBD</w:t>
            </w:r>
          </w:p>
        </w:tc>
        <w:tc>
          <w:tcPr>
            <w:tcW w:w="990" w:type="dxa"/>
            <w:tcBorders>
              <w:top w:val="single" w:sz="4" w:space="0" w:color="auto"/>
            </w:tcBorders>
            <w:vAlign w:val="center"/>
          </w:tcPr>
          <w:p w14:paraId="19D23804" w14:textId="77777777" w:rsidR="00126F7A" w:rsidRDefault="00126F7A" w:rsidP="00126F7A">
            <w:pPr>
              <w:pStyle w:val="figuretext"/>
              <w:rPr>
                <w:w w:val="100"/>
              </w:rPr>
            </w:pPr>
          </w:p>
        </w:tc>
        <w:tc>
          <w:tcPr>
            <w:tcW w:w="990" w:type="dxa"/>
            <w:tcBorders>
              <w:top w:val="single" w:sz="4" w:space="0" w:color="auto"/>
            </w:tcBorders>
            <w:vAlign w:val="center"/>
          </w:tcPr>
          <w:p w14:paraId="30BBA109" w14:textId="61B2A93F" w:rsidR="00126F7A" w:rsidRDefault="00126F7A" w:rsidP="00126F7A">
            <w:pPr>
              <w:pStyle w:val="figuretext"/>
              <w:rPr>
                <w:w w:val="100"/>
              </w:rPr>
            </w:pPr>
            <w:r>
              <w:rPr>
                <w:w w:val="100"/>
              </w:rPr>
              <w:t>TBD</w:t>
            </w:r>
          </w:p>
        </w:tc>
        <w:tc>
          <w:tcPr>
            <w:tcW w:w="990" w:type="dxa"/>
            <w:tcBorders>
              <w:top w:val="single" w:sz="4" w:space="0" w:color="auto"/>
            </w:tcBorders>
            <w:vAlign w:val="center"/>
          </w:tcPr>
          <w:p w14:paraId="291D96DC" w14:textId="1E13C60F" w:rsidR="00126F7A" w:rsidRDefault="00126F7A" w:rsidP="00126F7A">
            <w:pPr>
              <w:pStyle w:val="figuretext"/>
              <w:keepNext/>
              <w:rPr>
                <w:w w:val="100"/>
              </w:rPr>
            </w:pPr>
            <w:r>
              <w:rPr>
                <w:w w:val="100"/>
              </w:rPr>
              <w:t>4</w:t>
            </w:r>
          </w:p>
        </w:tc>
      </w:tr>
    </w:tbl>
    <w:p w14:paraId="15785ADA" w14:textId="3C32B5D7" w:rsidR="009247B1" w:rsidRDefault="009247B1" w:rsidP="009247B1">
      <w:pPr>
        <w:pStyle w:val="Caption"/>
      </w:pPr>
      <w:bookmarkStart w:id="5" w:name="_Ref438633602"/>
      <w:r>
        <w:t xml:space="preserve">Figure </w:t>
      </w:r>
      <w:r w:rsidR="00566705">
        <w:fldChar w:fldCharType="begin"/>
      </w:r>
      <w:r w:rsidR="00566705">
        <w:instrText xml:space="preserve"> STYLEREF 1 \s </w:instrText>
      </w:r>
      <w:r w:rsidR="00566705">
        <w:fldChar w:fldCharType="separate"/>
      </w:r>
      <w:r w:rsidR="004F23DC">
        <w:rPr>
          <w:noProof/>
        </w:rPr>
        <w:t>8</w:t>
      </w:r>
      <w:r w:rsidR="00566705">
        <w:fldChar w:fldCharType="end"/>
      </w:r>
      <w:r w:rsidR="00566705">
        <w:noBreakHyphen/>
      </w:r>
      <w:bookmarkEnd w:id="5"/>
      <w:r w:rsidR="0003647B">
        <w:t>51a</w:t>
      </w:r>
      <w:r>
        <w:t xml:space="preserve"> - Trigger frame</w:t>
      </w:r>
    </w:p>
    <w:p w14:paraId="45420967" w14:textId="26740DA3" w:rsidR="009247B1" w:rsidRDefault="009247B1" w:rsidP="002D2D96">
      <w:pPr>
        <w:pStyle w:val="BodyText"/>
      </w:pPr>
      <w:r>
        <w:t>The Duration/ID field is set as defined in 8.2.5 (Duration/ID field (QoS STA)).</w:t>
      </w:r>
    </w:p>
    <w:p w14:paraId="00A88088" w14:textId="77777777" w:rsidR="009247B1" w:rsidRDefault="009247B1" w:rsidP="002D2D96">
      <w:pPr>
        <w:pStyle w:val="BodyText"/>
      </w:pPr>
      <w:r>
        <w:t>The RA field of the Trigger frame is the address of the recipient STA. Whether RA is not part of Trigger frame is TBD.</w:t>
      </w:r>
    </w:p>
    <w:p w14:paraId="48878454" w14:textId="77777777" w:rsidR="009247B1" w:rsidRDefault="009247B1" w:rsidP="002D2D96">
      <w:pPr>
        <w:pStyle w:val="BodyText"/>
      </w:pPr>
      <w:r>
        <w:t>The TA field value is the address of the STA transmitting the Trigger frame.</w:t>
      </w:r>
    </w:p>
    <w:p w14:paraId="35096646" w14:textId="6A9475B1" w:rsidR="009247B1" w:rsidRDefault="009247B1" w:rsidP="002D2D96">
      <w:pPr>
        <w:pStyle w:val="BodyText"/>
      </w:pPr>
      <w:r>
        <w:t>The Common Info field is defined in</w:t>
      </w:r>
      <w:r w:rsidR="00126F7A">
        <w:t xml:space="preserve"> Figure 8-51b</w:t>
      </w:r>
      <w:r>
        <w:t>.</w:t>
      </w:r>
    </w:p>
    <w:tbl>
      <w:tblPr>
        <w:tblStyle w:val="TableGrid"/>
        <w:tblW w:w="9355" w:type="dxa"/>
        <w:jc w:val="center"/>
        <w:tblLook w:val="04A0" w:firstRow="1" w:lastRow="0" w:firstColumn="1" w:lastColumn="0" w:noHBand="0" w:noVBand="1"/>
      </w:tblPr>
      <w:tblGrid>
        <w:gridCol w:w="903"/>
        <w:gridCol w:w="1152"/>
        <w:gridCol w:w="1296"/>
        <w:gridCol w:w="1348"/>
        <w:gridCol w:w="1500"/>
        <w:gridCol w:w="1525"/>
        <w:gridCol w:w="1631"/>
      </w:tblGrid>
      <w:tr w:rsidR="008A7651" w:rsidRPr="009247B1" w14:paraId="17F6536A" w14:textId="62598627" w:rsidTr="00CB218B">
        <w:trPr>
          <w:jc w:val="center"/>
        </w:trPr>
        <w:tc>
          <w:tcPr>
            <w:tcW w:w="903" w:type="dxa"/>
            <w:tcBorders>
              <w:top w:val="nil"/>
              <w:left w:val="nil"/>
              <w:bottom w:val="nil"/>
            </w:tcBorders>
          </w:tcPr>
          <w:p w14:paraId="44A5633F" w14:textId="77777777" w:rsidR="008A7651" w:rsidRPr="009247B1" w:rsidRDefault="008A7651" w:rsidP="009247B1">
            <w:pPr>
              <w:rPr>
                <w:rFonts w:ascii="Arial" w:hAnsi="Arial"/>
                <w:color w:val="000000"/>
                <w:sz w:val="16"/>
                <w:szCs w:val="16"/>
                <w:lang w:val="en-US" w:eastAsia="ko-KR"/>
              </w:rPr>
            </w:pPr>
          </w:p>
        </w:tc>
        <w:tc>
          <w:tcPr>
            <w:tcW w:w="1152" w:type="dxa"/>
            <w:tcBorders>
              <w:bottom w:val="single" w:sz="4" w:space="0" w:color="auto"/>
            </w:tcBorders>
          </w:tcPr>
          <w:p w14:paraId="17DD3D3C" w14:textId="77777777" w:rsidR="008A7651" w:rsidRPr="009247B1" w:rsidRDefault="008A7651"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Length</w:t>
            </w:r>
          </w:p>
        </w:tc>
        <w:tc>
          <w:tcPr>
            <w:tcW w:w="1296" w:type="dxa"/>
            <w:tcBorders>
              <w:bottom w:val="single" w:sz="4" w:space="0" w:color="auto"/>
            </w:tcBorders>
          </w:tcPr>
          <w:p w14:paraId="16992B92" w14:textId="56B34CF9" w:rsidR="008A7651" w:rsidRPr="009247B1" w:rsidRDefault="008A7651" w:rsidP="009247B1">
            <w:pPr>
              <w:jc w:val="center"/>
              <w:rPr>
                <w:rFonts w:ascii="Arial" w:hAnsi="Arial"/>
                <w:color w:val="000000"/>
                <w:sz w:val="16"/>
                <w:szCs w:val="16"/>
                <w:lang w:val="en-US" w:eastAsia="ko-KR"/>
              </w:rPr>
            </w:pPr>
            <w:r>
              <w:rPr>
                <w:rFonts w:ascii="Arial" w:hAnsi="Arial"/>
                <w:color w:val="000000"/>
                <w:sz w:val="16"/>
                <w:szCs w:val="16"/>
                <w:lang w:val="en-US" w:eastAsia="ko-KR"/>
              </w:rPr>
              <w:t>Cascade Indication</w:t>
            </w:r>
          </w:p>
        </w:tc>
        <w:tc>
          <w:tcPr>
            <w:tcW w:w="1348" w:type="dxa"/>
            <w:tcBorders>
              <w:bottom w:val="single" w:sz="4" w:space="0" w:color="auto"/>
            </w:tcBorders>
          </w:tcPr>
          <w:p w14:paraId="1D82D601" w14:textId="67788BD4" w:rsidR="008A7651" w:rsidRPr="009247B1" w:rsidRDefault="008A7651"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HE-SIG-A Info</w:t>
            </w:r>
          </w:p>
        </w:tc>
        <w:tc>
          <w:tcPr>
            <w:tcW w:w="1500" w:type="dxa"/>
            <w:tcBorders>
              <w:bottom w:val="single" w:sz="4" w:space="0" w:color="auto"/>
            </w:tcBorders>
          </w:tcPr>
          <w:p w14:paraId="3F58A879" w14:textId="77777777" w:rsidR="008A7651" w:rsidRPr="009247B1" w:rsidRDefault="008A7651"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CP and LTF Type</w:t>
            </w:r>
          </w:p>
        </w:tc>
        <w:tc>
          <w:tcPr>
            <w:tcW w:w="1525" w:type="dxa"/>
            <w:tcBorders>
              <w:bottom w:val="single" w:sz="4" w:space="0" w:color="auto"/>
            </w:tcBorders>
          </w:tcPr>
          <w:p w14:paraId="47440811" w14:textId="77777777" w:rsidR="008A7651" w:rsidRPr="009247B1" w:rsidRDefault="008A7651"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Trigger Type</w:t>
            </w:r>
          </w:p>
        </w:tc>
        <w:tc>
          <w:tcPr>
            <w:tcW w:w="1631" w:type="dxa"/>
            <w:tcBorders>
              <w:bottom w:val="single" w:sz="4" w:space="0" w:color="auto"/>
            </w:tcBorders>
          </w:tcPr>
          <w:p w14:paraId="1F7C68ED" w14:textId="136BB5A7" w:rsidR="008A7651" w:rsidRPr="009247B1" w:rsidRDefault="008A7651" w:rsidP="009247B1">
            <w:pPr>
              <w:jc w:val="center"/>
              <w:rPr>
                <w:rFonts w:ascii="Arial" w:hAnsi="Arial"/>
                <w:color w:val="000000"/>
                <w:sz w:val="16"/>
                <w:szCs w:val="16"/>
                <w:lang w:val="en-US" w:eastAsia="ko-KR"/>
              </w:rPr>
            </w:pPr>
            <w:r>
              <w:rPr>
                <w:rFonts w:ascii="Arial" w:hAnsi="Arial"/>
                <w:color w:val="000000"/>
                <w:sz w:val="16"/>
                <w:szCs w:val="16"/>
                <w:lang w:val="en-US" w:eastAsia="ko-KR"/>
              </w:rPr>
              <w:t>Trigger-dependent Common Info</w:t>
            </w:r>
          </w:p>
        </w:tc>
      </w:tr>
      <w:tr w:rsidR="008A7651" w:rsidRPr="009247B1" w14:paraId="782DF1C1" w14:textId="02D20F03" w:rsidTr="00CB218B">
        <w:trPr>
          <w:jc w:val="center"/>
        </w:trPr>
        <w:tc>
          <w:tcPr>
            <w:tcW w:w="903" w:type="dxa"/>
            <w:tcBorders>
              <w:top w:val="nil"/>
              <w:left w:val="nil"/>
              <w:bottom w:val="nil"/>
              <w:right w:val="nil"/>
            </w:tcBorders>
          </w:tcPr>
          <w:p w14:paraId="5FEAB7D0" w14:textId="77777777" w:rsidR="008A7651" w:rsidRPr="009247B1" w:rsidRDefault="008A7651" w:rsidP="009247B1">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152" w:type="dxa"/>
            <w:tcBorders>
              <w:top w:val="single" w:sz="4" w:space="0" w:color="auto"/>
              <w:left w:val="nil"/>
              <w:bottom w:val="nil"/>
              <w:right w:val="nil"/>
            </w:tcBorders>
          </w:tcPr>
          <w:p w14:paraId="4A9A8A24" w14:textId="77777777" w:rsidR="008A7651" w:rsidRPr="009247B1" w:rsidRDefault="008A7651" w:rsidP="009247B1">
            <w:pPr>
              <w:jc w:val="center"/>
              <w:rPr>
                <w:rFonts w:ascii="Arial" w:hAnsi="Arial"/>
                <w:color w:val="000000"/>
                <w:sz w:val="16"/>
                <w:szCs w:val="16"/>
                <w:lang w:val="en-US" w:eastAsia="ko-KR"/>
              </w:rPr>
            </w:pPr>
            <w:r w:rsidRPr="009247B1">
              <w:rPr>
                <w:rFonts w:ascii="Arial" w:hAnsi="Arial"/>
                <w:color w:val="000000"/>
                <w:sz w:val="16"/>
                <w:szCs w:val="16"/>
                <w:lang w:val="en-US" w:eastAsia="ko-KR"/>
              </w:rPr>
              <w:t>12</w:t>
            </w:r>
          </w:p>
        </w:tc>
        <w:tc>
          <w:tcPr>
            <w:tcW w:w="1296" w:type="dxa"/>
            <w:tcBorders>
              <w:top w:val="single" w:sz="4" w:space="0" w:color="auto"/>
              <w:left w:val="nil"/>
              <w:bottom w:val="nil"/>
              <w:right w:val="nil"/>
            </w:tcBorders>
          </w:tcPr>
          <w:p w14:paraId="00D25ED2" w14:textId="5DD55EE5" w:rsidR="008A7651" w:rsidRPr="009247B1" w:rsidRDefault="008A7651" w:rsidP="009247B1">
            <w:pPr>
              <w:keepNext/>
              <w:jc w:val="center"/>
              <w:rPr>
                <w:rFonts w:ascii="Arial" w:hAnsi="Arial"/>
                <w:color w:val="000000"/>
                <w:sz w:val="16"/>
                <w:szCs w:val="16"/>
                <w:lang w:val="en-US" w:eastAsia="ko-KR"/>
              </w:rPr>
            </w:pPr>
            <w:r>
              <w:rPr>
                <w:rFonts w:ascii="Arial" w:hAnsi="Arial"/>
                <w:color w:val="000000"/>
                <w:sz w:val="16"/>
                <w:szCs w:val="16"/>
                <w:lang w:val="en-US" w:eastAsia="ko-KR"/>
              </w:rPr>
              <w:t>1</w:t>
            </w:r>
          </w:p>
        </w:tc>
        <w:tc>
          <w:tcPr>
            <w:tcW w:w="1348" w:type="dxa"/>
            <w:tcBorders>
              <w:top w:val="single" w:sz="4" w:space="0" w:color="auto"/>
              <w:left w:val="nil"/>
              <w:bottom w:val="nil"/>
              <w:right w:val="nil"/>
            </w:tcBorders>
          </w:tcPr>
          <w:p w14:paraId="25B27048" w14:textId="0D293491" w:rsidR="008A7651" w:rsidRPr="009247B1" w:rsidRDefault="008A7651" w:rsidP="009247B1">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1500" w:type="dxa"/>
            <w:tcBorders>
              <w:top w:val="single" w:sz="4" w:space="0" w:color="auto"/>
              <w:left w:val="nil"/>
              <w:bottom w:val="nil"/>
              <w:right w:val="nil"/>
            </w:tcBorders>
          </w:tcPr>
          <w:p w14:paraId="498A2E88" w14:textId="77777777" w:rsidR="008A7651" w:rsidRPr="009247B1" w:rsidRDefault="008A7651" w:rsidP="009247B1">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1525" w:type="dxa"/>
            <w:tcBorders>
              <w:top w:val="single" w:sz="4" w:space="0" w:color="auto"/>
              <w:left w:val="nil"/>
              <w:bottom w:val="nil"/>
              <w:right w:val="nil"/>
            </w:tcBorders>
          </w:tcPr>
          <w:p w14:paraId="5527EFF8" w14:textId="77777777" w:rsidR="008A7651" w:rsidRPr="009247B1" w:rsidRDefault="008A7651" w:rsidP="009247B1">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1631" w:type="dxa"/>
            <w:tcBorders>
              <w:top w:val="single" w:sz="4" w:space="0" w:color="auto"/>
              <w:left w:val="nil"/>
              <w:bottom w:val="nil"/>
              <w:right w:val="nil"/>
            </w:tcBorders>
          </w:tcPr>
          <w:p w14:paraId="4F96A16F" w14:textId="262496A5" w:rsidR="008A7651" w:rsidRPr="009247B1" w:rsidRDefault="008A7651" w:rsidP="009247B1">
            <w:pPr>
              <w:keepNext/>
              <w:jc w:val="center"/>
              <w:rPr>
                <w:rFonts w:ascii="Arial" w:hAnsi="Arial"/>
                <w:color w:val="000000"/>
                <w:sz w:val="16"/>
                <w:szCs w:val="16"/>
                <w:lang w:val="en-US" w:eastAsia="ko-KR"/>
              </w:rPr>
            </w:pPr>
            <w:r>
              <w:rPr>
                <w:rFonts w:ascii="Arial" w:hAnsi="Arial"/>
                <w:color w:val="000000"/>
                <w:sz w:val="16"/>
                <w:szCs w:val="16"/>
                <w:lang w:val="en-US" w:eastAsia="ko-KR"/>
              </w:rPr>
              <w:t>variable</w:t>
            </w:r>
          </w:p>
        </w:tc>
      </w:tr>
    </w:tbl>
    <w:p w14:paraId="15A07233" w14:textId="0424129A" w:rsidR="009247B1" w:rsidRDefault="009247B1" w:rsidP="009247B1">
      <w:pPr>
        <w:pStyle w:val="Caption"/>
      </w:pPr>
      <w:bookmarkStart w:id="6" w:name="_Ref438479985"/>
      <w:r>
        <w:t xml:space="preserve">Figure </w:t>
      </w:r>
      <w:r w:rsidR="00566705">
        <w:fldChar w:fldCharType="begin"/>
      </w:r>
      <w:r w:rsidR="00566705">
        <w:instrText xml:space="preserve"> STYLEREF 1 \s </w:instrText>
      </w:r>
      <w:r w:rsidR="00566705">
        <w:fldChar w:fldCharType="separate"/>
      </w:r>
      <w:r w:rsidR="004F23DC">
        <w:rPr>
          <w:noProof/>
        </w:rPr>
        <w:t>8</w:t>
      </w:r>
      <w:r w:rsidR="00566705">
        <w:fldChar w:fldCharType="end"/>
      </w:r>
      <w:r w:rsidR="00566705">
        <w:noBreakHyphen/>
      </w:r>
      <w:bookmarkEnd w:id="6"/>
      <w:r w:rsidR="00126F7A">
        <w:t>51b</w:t>
      </w:r>
      <w:r>
        <w:t xml:space="preserve"> - Common Info field</w:t>
      </w:r>
    </w:p>
    <w:p w14:paraId="4749D662" w14:textId="00AD6CB0" w:rsidR="009247B1" w:rsidRDefault="009247B1" w:rsidP="002D2D96">
      <w:pPr>
        <w:pStyle w:val="BodyText"/>
      </w:pPr>
      <w:r>
        <w:t xml:space="preserve">The Length subfield </w:t>
      </w:r>
      <w:r w:rsidR="00126F7A">
        <w:t>of the</w:t>
      </w:r>
      <w:r>
        <w:t xml:space="preserve"> Common Info </w:t>
      </w:r>
      <w:r w:rsidR="00126F7A">
        <w:t xml:space="preserve">field </w:t>
      </w:r>
      <w:r>
        <w:t xml:space="preserve">indicates the value of the L-SIG Length </w:t>
      </w:r>
      <w:r w:rsidR="00126F7A">
        <w:t xml:space="preserve">field </w:t>
      </w:r>
      <w:r>
        <w:t xml:space="preserve">of the </w:t>
      </w:r>
      <w:r w:rsidR="00751017">
        <w:t>HE trigger-based</w:t>
      </w:r>
      <w:r>
        <w:t xml:space="preserve"> PPDU</w:t>
      </w:r>
      <w:r w:rsidR="0072189A">
        <w:t xml:space="preserve"> that is the response to the Trigger frame</w:t>
      </w:r>
      <w:r>
        <w:t>.</w:t>
      </w:r>
    </w:p>
    <w:p w14:paraId="5DA655C0" w14:textId="599EE9F6" w:rsidR="008A7651" w:rsidRDefault="008A7651" w:rsidP="002D2D96">
      <w:pPr>
        <w:pStyle w:val="BodyText"/>
      </w:pPr>
      <w:r>
        <w:t>If the Cascade Indication subfield is 1, then a subsequent Trigger frame follows the current Trigger frame. Otherwise the Cascade Indication subfield is 0.</w:t>
      </w:r>
    </w:p>
    <w:p w14:paraId="76B24EDB" w14:textId="00E69321" w:rsidR="009247B1" w:rsidRDefault="009247B1" w:rsidP="002D2D96">
      <w:pPr>
        <w:pStyle w:val="BodyText"/>
      </w:pPr>
      <w:r>
        <w:t xml:space="preserve">The HE-SIG-A Info subfield </w:t>
      </w:r>
      <w:r w:rsidR="00126F7A">
        <w:t>of the</w:t>
      </w:r>
      <w:r>
        <w:t xml:space="preserve"> Common Info</w:t>
      </w:r>
      <w:r w:rsidR="00126F7A">
        <w:t xml:space="preserve"> field</w:t>
      </w:r>
      <w:r>
        <w:t xml:space="preserve"> </w:t>
      </w:r>
      <w:r w:rsidR="00126F7A">
        <w:t>indicates the content of the HE-</w:t>
      </w:r>
      <w:r>
        <w:t xml:space="preserve">SIG-A </w:t>
      </w:r>
      <w:r w:rsidR="00126F7A">
        <w:t xml:space="preserve">field </w:t>
      </w:r>
      <w:r>
        <w:t xml:space="preserve">of the </w:t>
      </w:r>
      <w:r w:rsidR="00751017">
        <w:t xml:space="preserve">HE trigger-based PPDU </w:t>
      </w:r>
      <w:r w:rsidR="00126F7A">
        <w:t>response. The TBD bits in HE-</w:t>
      </w:r>
      <w:r>
        <w:t xml:space="preserve">SIG-A of </w:t>
      </w:r>
      <w:r w:rsidR="00126F7A">
        <w:t xml:space="preserve">the </w:t>
      </w:r>
      <w:r w:rsidR="00751017">
        <w:t xml:space="preserve">HE trigger-based </w:t>
      </w:r>
      <w:r>
        <w:t>PPDU that may be implicitly known by all responding STAs can be excluded.</w:t>
      </w:r>
    </w:p>
    <w:p w14:paraId="4E1704D9" w14:textId="4E0D0A30" w:rsidR="009247B1" w:rsidRDefault="009247B1" w:rsidP="002D2D96">
      <w:pPr>
        <w:pStyle w:val="BodyText"/>
      </w:pPr>
      <w:r>
        <w:t xml:space="preserve">The CP and LTF Type subfield </w:t>
      </w:r>
      <w:r w:rsidR="00126F7A">
        <w:t>of the</w:t>
      </w:r>
      <w:r>
        <w:t xml:space="preserve"> Common Info </w:t>
      </w:r>
      <w:r w:rsidR="00126F7A">
        <w:t>field indicates the CP and HE-</w:t>
      </w:r>
      <w:r>
        <w:t xml:space="preserve">LTF type of the </w:t>
      </w:r>
      <w:r w:rsidR="00126F7A">
        <w:t>HE trigger-based</w:t>
      </w:r>
      <w:r>
        <w:t xml:space="preserve"> PPDU</w:t>
      </w:r>
      <w:r w:rsidR="00126F7A">
        <w:t xml:space="preserve"> response</w:t>
      </w:r>
      <w:r>
        <w:t>.</w:t>
      </w:r>
    </w:p>
    <w:p w14:paraId="7FB8CC5F" w14:textId="44B07CC7" w:rsidR="009247B1" w:rsidRDefault="009247B1" w:rsidP="002D2D96">
      <w:pPr>
        <w:pStyle w:val="BodyText"/>
      </w:pPr>
      <w:r>
        <w:t xml:space="preserve">The Trigger Type subfield indicates the type of the Trigger frame. The Trigger frame can include </w:t>
      </w:r>
      <w:r w:rsidR="00126F7A">
        <w:t xml:space="preserve">an </w:t>
      </w:r>
      <w:r>
        <w:t xml:space="preserve">optional type-specific Common Info and optional type-specific Per User Info. </w:t>
      </w:r>
      <w:r w:rsidR="0060347D">
        <w:fldChar w:fldCharType="begin"/>
      </w:r>
      <w:r w:rsidR="0060347D">
        <w:instrText xml:space="preserve"> REF _Ref438479953 \h </w:instrText>
      </w:r>
      <w:r w:rsidR="0060347D">
        <w:fldChar w:fldCharType="separate"/>
      </w:r>
      <w:r w:rsidR="004F23DC">
        <w:t xml:space="preserve">Table </w:t>
      </w:r>
      <w:r w:rsidR="004F23DC">
        <w:rPr>
          <w:noProof/>
        </w:rPr>
        <w:t>8</w:t>
      </w:r>
      <w:r w:rsidR="004F23DC">
        <w:noBreakHyphen/>
      </w:r>
      <w:r w:rsidR="004F23DC">
        <w:rPr>
          <w:noProof/>
        </w:rPr>
        <w:t>2</w:t>
      </w:r>
      <w:r w:rsidR="0060347D">
        <w:fldChar w:fldCharType="end"/>
      </w:r>
      <w:r w:rsidR="0060347D">
        <w:t xml:space="preserve"> </w:t>
      </w:r>
      <w:r>
        <w:t>defines the valid Trigger Type.</w:t>
      </w:r>
    </w:p>
    <w:p w14:paraId="6F85448E" w14:textId="77777777" w:rsidR="009247B1" w:rsidRDefault="009247B1" w:rsidP="009247B1">
      <w:pPr>
        <w:pStyle w:val="Caption"/>
        <w:keepNext/>
      </w:pPr>
      <w:bookmarkStart w:id="7" w:name="_Ref438479953"/>
      <w:r>
        <w:t xml:space="preserve">Table </w:t>
      </w:r>
      <w:r w:rsidR="00B7781F">
        <w:fldChar w:fldCharType="begin"/>
      </w:r>
      <w:r w:rsidR="00B7781F">
        <w:instrText xml:space="preserve"> STYLEREF 1 \s </w:instrText>
      </w:r>
      <w:r w:rsidR="00B7781F">
        <w:fldChar w:fldCharType="separate"/>
      </w:r>
      <w:r w:rsidR="004F23DC">
        <w:rPr>
          <w:noProof/>
        </w:rPr>
        <w:t>8</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w:t>
      </w:r>
      <w:r w:rsidR="00B7781F">
        <w:fldChar w:fldCharType="end"/>
      </w:r>
      <w:bookmarkEnd w:id="7"/>
      <w:r>
        <w:t xml:space="preserve"> - Trigger Type field encoding</w:t>
      </w:r>
    </w:p>
    <w:tbl>
      <w:tblPr>
        <w:tblStyle w:val="TableGrid"/>
        <w:tblW w:w="0" w:type="auto"/>
        <w:jc w:val="center"/>
        <w:tblLook w:val="04A0" w:firstRow="1" w:lastRow="0" w:firstColumn="1" w:lastColumn="0" w:noHBand="0" w:noVBand="1"/>
      </w:tblPr>
      <w:tblGrid>
        <w:gridCol w:w="1975"/>
        <w:gridCol w:w="3060"/>
      </w:tblGrid>
      <w:tr w:rsidR="009247B1" w14:paraId="494B5C48" w14:textId="77777777" w:rsidTr="009247B1">
        <w:trPr>
          <w:jc w:val="center"/>
        </w:trPr>
        <w:tc>
          <w:tcPr>
            <w:tcW w:w="1975" w:type="dxa"/>
          </w:tcPr>
          <w:p w14:paraId="66A3F917" w14:textId="77777777" w:rsidR="009247B1" w:rsidRPr="00EE5892" w:rsidRDefault="009247B1" w:rsidP="00EE5892">
            <w:pPr>
              <w:pStyle w:val="CellText"/>
              <w:jc w:val="center"/>
              <w:rPr>
                <w:b/>
              </w:rPr>
            </w:pPr>
            <w:r w:rsidRPr="00EE5892">
              <w:rPr>
                <w:b/>
              </w:rPr>
              <w:t>Trigger Type value</w:t>
            </w:r>
          </w:p>
        </w:tc>
        <w:tc>
          <w:tcPr>
            <w:tcW w:w="3060" w:type="dxa"/>
          </w:tcPr>
          <w:p w14:paraId="3B97CAC9" w14:textId="77777777" w:rsidR="009247B1" w:rsidRPr="00EE5892" w:rsidRDefault="009247B1" w:rsidP="00EE5892">
            <w:pPr>
              <w:pStyle w:val="CellText"/>
              <w:jc w:val="center"/>
              <w:rPr>
                <w:b/>
              </w:rPr>
            </w:pPr>
            <w:r w:rsidRPr="00EE5892">
              <w:rPr>
                <w:b/>
              </w:rPr>
              <w:t>Trigger Type description</w:t>
            </w:r>
          </w:p>
        </w:tc>
      </w:tr>
      <w:tr w:rsidR="00A00F1D" w14:paraId="2EBBC1E9" w14:textId="77777777" w:rsidTr="009247B1">
        <w:trPr>
          <w:jc w:val="center"/>
        </w:trPr>
        <w:tc>
          <w:tcPr>
            <w:tcW w:w="1975" w:type="dxa"/>
          </w:tcPr>
          <w:p w14:paraId="75DF2B83" w14:textId="0B2C1B39" w:rsidR="00A00F1D" w:rsidRDefault="00A00F1D" w:rsidP="00EE5892">
            <w:pPr>
              <w:pStyle w:val="CellText"/>
            </w:pPr>
            <w:r>
              <w:t>0</w:t>
            </w:r>
          </w:p>
        </w:tc>
        <w:tc>
          <w:tcPr>
            <w:tcW w:w="3060" w:type="dxa"/>
          </w:tcPr>
          <w:p w14:paraId="0D952BBE" w14:textId="6C53357A" w:rsidR="00A00F1D" w:rsidRDefault="00A00F1D" w:rsidP="00EE5892">
            <w:pPr>
              <w:pStyle w:val="CellText"/>
            </w:pPr>
            <w:r>
              <w:t>Basic Trigger</w:t>
            </w:r>
          </w:p>
        </w:tc>
      </w:tr>
      <w:tr w:rsidR="009247B1" w14:paraId="159FD5C1" w14:textId="77777777" w:rsidTr="009247B1">
        <w:trPr>
          <w:jc w:val="center"/>
        </w:trPr>
        <w:tc>
          <w:tcPr>
            <w:tcW w:w="1975" w:type="dxa"/>
          </w:tcPr>
          <w:p w14:paraId="6B201922" w14:textId="6AEDDE92" w:rsidR="009247B1" w:rsidRDefault="00A00F1D" w:rsidP="00EE5892">
            <w:pPr>
              <w:pStyle w:val="CellText"/>
            </w:pPr>
            <w:r>
              <w:t>1</w:t>
            </w:r>
          </w:p>
        </w:tc>
        <w:tc>
          <w:tcPr>
            <w:tcW w:w="3060" w:type="dxa"/>
          </w:tcPr>
          <w:p w14:paraId="49712B88" w14:textId="77777777" w:rsidR="009247B1" w:rsidRDefault="009247B1" w:rsidP="00EE5892">
            <w:pPr>
              <w:pStyle w:val="CellText"/>
            </w:pPr>
            <w:r>
              <w:t>Beamforming Report Poll Trigger</w:t>
            </w:r>
          </w:p>
        </w:tc>
      </w:tr>
      <w:tr w:rsidR="009247B1" w14:paraId="34D7EAAA" w14:textId="77777777" w:rsidTr="009247B1">
        <w:trPr>
          <w:jc w:val="center"/>
        </w:trPr>
        <w:tc>
          <w:tcPr>
            <w:tcW w:w="1975" w:type="dxa"/>
          </w:tcPr>
          <w:p w14:paraId="2FD7FC52" w14:textId="42807017" w:rsidR="009247B1" w:rsidRDefault="00A00F1D" w:rsidP="00EE5892">
            <w:pPr>
              <w:pStyle w:val="CellText"/>
            </w:pPr>
            <w:r>
              <w:t>2</w:t>
            </w:r>
          </w:p>
        </w:tc>
        <w:tc>
          <w:tcPr>
            <w:tcW w:w="3060" w:type="dxa"/>
          </w:tcPr>
          <w:p w14:paraId="0BF799E7" w14:textId="77777777" w:rsidR="009247B1" w:rsidRDefault="009247B1" w:rsidP="00EE5892">
            <w:pPr>
              <w:pStyle w:val="CellText"/>
            </w:pPr>
            <w:r>
              <w:t>MU-BAR</w:t>
            </w:r>
          </w:p>
        </w:tc>
      </w:tr>
      <w:tr w:rsidR="009247B1" w14:paraId="67A07F21" w14:textId="77777777" w:rsidTr="009247B1">
        <w:trPr>
          <w:jc w:val="center"/>
        </w:trPr>
        <w:tc>
          <w:tcPr>
            <w:tcW w:w="1975" w:type="dxa"/>
          </w:tcPr>
          <w:p w14:paraId="5A525AFE" w14:textId="5458EF4E" w:rsidR="009247B1" w:rsidRDefault="00A00F1D" w:rsidP="00EE5892">
            <w:pPr>
              <w:pStyle w:val="CellText"/>
            </w:pPr>
            <w:r>
              <w:t>3</w:t>
            </w:r>
          </w:p>
        </w:tc>
        <w:tc>
          <w:tcPr>
            <w:tcW w:w="3060" w:type="dxa"/>
          </w:tcPr>
          <w:p w14:paraId="247996F2" w14:textId="77777777" w:rsidR="009247B1" w:rsidRDefault="009247B1" w:rsidP="00EE5892">
            <w:pPr>
              <w:pStyle w:val="CellText"/>
            </w:pPr>
            <w:r>
              <w:t>MU-RTS</w:t>
            </w:r>
          </w:p>
        </w:tc>
      </w:tr>
      <w:tr w:rsidR="009247B1" w14:paraId="563260E9" w14:textId="77777777" w:rsidTr="009247B1">
        <w:trPr>
          <w:jc w:val="center"/>
        </w:trPr>
        <w:tc>
          <w:tcPr>
            <w:tcW w:w="1975" w:type="dxa"/>
          </w:tcPr>
          <w:p w14:paraId="1339FE31" w14:textId="1EEC79A7" w:rsidR="009247B1" w:rsidRDefault="00A00F1D" w:rsidP="00EE5892">
            <w:pPr>
              <w:pStyle w:val="CellText"/>
            </w:pPr>
            <w:r>
              <w:t>4-</w:t>
            </w:r>
            <w:r w:rsidR="009247B1">
              <w:t>TBD</w:t>
            </w:r>
          </w:p>
        </w:tc>
        <w:tc>
          <w:tcPr>
            <w:tcW w:w="3060" w:type="dxa"/>
          </w:tcPr>
          <w:p w14:paraId="32D9522D" w14:textId="77777777" w:rsidR="009247B1" w:rsidRDefault="009247B1" w:rsidP="00EE5892">
            <w:pPr>
              <w:pStyle w:val="CellText"/>
            </w:pPr>
            <w:r>
              <w:t>Reserved</w:t>
            </w:r>
          </w:p>
        </w:tc>
      </w:tr>
    </w:tbl>
    <w:p w14:paraId="65BCBF4E" w14:textId="77777777" w:rsidR="009247B1" w:rsidRDefault="009247B1" w:rsidP="009247B1"/>
    <w:p w14:paraId="15040C6C" w14:textId="358F1FCE" w:rsidR="009247B1" w:rsidRDefault="009247B1" w:rsidP="002D2D96">
      <w:pPr>
        <w:pStyle w:val="BodyText"/>
      </w:pPr>
      <w:r w:rsidRPr="009247B1">
        <w:t xml:space="preserve">The Per User Info field </w:t>
      </w:r>
      <w:r w:rsidR="00710500">
        <w:t>is</w:t>
      </w:r>
      <w:r w:rsidRPr="009247B1">
        <w:t xml:space="preserve"> defined in </w:t>
      </w:r>
      <w:r w:rsidR="0060347D">
        <w:fldChar w:fldCharType="begin"/>
      </w:r>
      <w:r w:rsidR="0060347D">
        <w:instrText xml:space="preserve"> REF _Ref438479933 \h </w:instrText>
      </w:r>
      <w:r w:rsidR="0060347D">
        <w:fldChar w:fldCharType="separate"/>
      </w:r>
      <w:r w:rsidR="004F23DC">
        <w:t xml:space="preserve">Figure </w:t>
      </w:r>
      <w:r w:rsidR="004F23DC">
        <w:rPr>
          <w:noProof/>
        </w:rPr>
        <w:t>8</w:t>
      </w:r>
      <w:r w:rsidR="004F23DC">
        <w:noBreakHyphen/>
      </w:r>
      <w:r w:rsidR="004F23DC">
        <w:rPr>
          <w:noProof/>
        </w:rPr>
        <w:t>1</w:t>
      </w:r>
      <w:r w:rsidR="0060347D">
        <w:fldChar w:fldCharType="end"/>
      </w:r>
      <w:r w:rsidRPr="009247B1">
        <w:t>.</w:t>
      </w:r>
    </w:p>
    <w:p w14:paraId="575D5317" w14:textId="77777777" w:rsidR="0060347D" w:rsidRDefault="0060347D" w:rsidP="009247B1"/>
    <w:tbl>
      <w:tblPr>
        <w:tblStyle w:val="TableGrid"/>
        <w:tblW w:w="7480" w:type="dxa"/>
        <w:jc w:val="center"/>
        <w:tblLook w:val="04A0" w:firstRow="1" w:lastRow="0" w:firstColumn="1" w:lastColumn="0" w:noHBand="0" w:noVBand="1"/>
      </w:tblPr>
      <w:tblGrid>
        <w:gridCol w:w="620"/>
        <w:gridCol w:w="1064"/>
        <w:gridCol w:w="896"/>
        <w:gridCol w:w="968"/>
        <w:gridCol w:w="791"/>
        <w:gridCol w:w="875"/>
        <w:gridCol w:w="1063"/>
        <w:gridCol w:w="1203"/>
      </w:tblGrid>
      <w:tr w:rsidR="00A00F1D" w:rsidRPr="009247B1" w14:paraId="4695CDC4" w14:textId="0716F2C7" w:rsidTr="00CB218B">
        <w:trPr>
          <w:jc w:val="center"/>
        </w:trPr>
        <w:tc>
          <w:tcPr>
            <w:tcW w:w="620" w:type="dxa"/>
            <w:tcBorders>
              <w:top w:val="nil"/>
              <w:left w:val="nil"/>
              <w:bottom w:val="nil"/>
            </w:tcBorders>
          </w:tcPr>
          <w:p w14:paraId="32497A9D" w14:textId="77777777" w:rsidR="00A00F1D" w:rsidRPr="009247B1" w:rsidRDefault="00A00F1D" w:rsidP="0060347D">
            <w:pPr>
              <w:rPr>
                <w:rFonts w:ascii="Arial" w:hAnsi="Arial"/>
                <w:color w:val="000000"/>
                <w:sz w:val="16"/>
                <w:szCs w:val="16"/>
                <w:lang w:val="en-US" w:eastAsia="ko-KR"/>
              </w:rPr>
            </w:pPr>
          </w:p>
        </w:tc>
        <w:tc>
          <w:tcPr>
            <w:tcW w:w="1064" w:type="dxa"/>
            <w:tcBorders>
              <w:bottom w:val="single" w:sz="4" w:space="0" w:color="auto"/>
            </w:tcBorders>
          </w:tcPr>
          <w:p w14:paraId="47F1AA08" w14:textId="57FC30CA"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User Indentifier</w:t>
            </w:r>
          </w:p>
        </w:tc>
        <w:tc>
          <w:tcPr>
            <w:tcW w:w="896" w:type="dxa"/>
            <w:tcBorders>
              <w:bottom w:val="single" w:sz="4" w:space="0" w:color="auto"/>
            </w:tcBorders>
          </w:tcPr>
          <w:p w14:paraId="1D14DC4F" w14:textId="77777777"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RU Allocation</w:t>
            </w:r>
          </w:p>
        </w:tc>
        <w:tc>
          <w:tcPr>
            <w:tcW w:w="968" w:type="dxa"/>
            <w:tcBorders>
              <w:bottom w:val="single" w:sz="4" w:space="0" w:color="auto"/>
            </w:tcBorders>
          </w:tcPr>
          <w:p w14:paraId="44548FA7" w14:textId="77777777"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Coding Type</w:t>
            </w:r>
          </w:p>
        </w:tc>
        <w:tc>
          <w:tcPr>
            <w:tcW w:w="791" w:type="dxa"/>
            <w:tcBorders>
              <w:bottom w:val="single" w:sz="4" w:space="0" w:color="auto"/>
            </w:tcBorders>
          </w:tcPr>
          <w:p w14:paraId="7B17C20C" w14:textId="77777777" w:rsidR="00A00F1D" w:rsidRPr="009247B1"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MCS</w:t>
            </w:r>
          </w:p>
        </w:tc>
        <w:tc>
          <w:tcPr>
            <w:tcW w:w="875" w:type="dxa"/>
            <w:tcBorders>
              <w:bottom w:val="single" w:sz="4" w:space="0" w:color="auto"/>
            </w:tcBorders>
          </w:tcPr>
          <w:p w14:paraId="597C3208" w14:textId="77777777" w:rsidR="00A00F1D"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DCM</w:t>
            </w:r>
          </w:p>
        </w:tc>
        <w:tc>
          <w:tcPr>
            <w:tcW w:w="1063" w:type="dxa"/>
            <w:tcBorders>
              <w:bottom w:val="single" w:sz="4" w:space="0" w:color="auto"/>
            </w:tcBorders>
          </w:tcPr>
          <w:p w14:paraId="0C98377F" w14:textId="77777777" w:rsidR="00A00F1D"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SS Allocation</w:t>
            </w:r>
          </w:p>
        </w:tc>
        <w:tc>
          <w:tcPr>
            <w:tcW w:w="1203" w:type="dxa"/>
            <w:tcBorders>
              <w:bottom w:val="single" w:sz="4" w:space="0" w:color="auto"/>
            </w:tcBorders>
          </w:tcPr>
          <w:p w14:paraId="5D857667" w14:textId="4EC3FDD9" w:rsidR="00A00F1D" w:rsidRDefault="00A00F1D" w:rsidP="0060347D">
            <w:pPr>
              <w:jc w:val="center"/>
              <w:rPr>
                <w:rFonts w:ascii="Arial" w:hAnsi="Arial"/>
                <w:color w:val="000000"/>
                <w:sz w:val="16"/>
                <w:szCs w:val="16"/>
                <w:lang w:val="en-US" w:eastAsia="ko-KR"/>
              </w:rPr>
            </w:pPr>
            <w:r>
              <w:rPr>
                <w:rFonts w:ascii="Arial" w:hAnsi="Arial"/>
                <w:color w:val="000000"/>
                <w:sz w:val="16"/>
                <w:szCs w:val="16"/>
                <w:lang w:val="en-US" w:eastAsia="ko-KR"/>
              </w:rPr>
              <w:t>Trigger dependent Per User Info</w:t>
            </w:r>
          </w:p>
        </w:tc>
      </w:tr>
      <w:tr w:rsidR="00A00F1D" w:rsidRPr="009247B1" w14:paraId="1CC9FA82" w14:textId="5A5EBAD9" w:rsidTr="00CB218B">
        <w:trPr>
          <w:jc w:val="center"/>
        </w:trPr>
        <w:tc>
          <w:tcPr>
            <w:tcW w:w="620" w:type="dxa"/>
            <w:tcBorders>
              <w:top w:val="nil"/>
              <w:left w:val="nil"/>
              <w:bottom w:val="nil"/>
              <w:right w:val="nil"/>
            </w:tcBorders>
          </w:tcPr>
          <w:p w14:paraId="7C03AEBE" w14:textId="77777777" w:rsidR="00A00F1D" w:rsidRPr="009247B1" w:rsidRDefault="00A00F1D" w:rsidP="0060347D">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064" w:type="dxa"/>
            <w:tcBorders>
              <w:top w:val="single" w:sz="4" w:space="0" w:color="auto"/>
              <w:left w:val="nil"/>
              <w:bottom w:val="nil"/>
              <w:right w:val="nil"/>
            </w:tcBorders>
          </w:tcPr>
          <w:p w14:paraId="3453A75C" w14:textId="77777777" w:rsidR="00A00F1D" w:rsidRPr="009247B1" w:rsidRDefault="00A00F1D" w:rsidP="0060347D">
            <w:pPr>
              <w:jc w:val="center"/>
              <w:rPr>
                <w:rFonts w:ascii="Arial" w:hAnsi="Arial"/>
                <w:color w:val="000000"/>
                <w:sz w:val="16"/>
                <w:szCs w:val="16"/>
                <w:lang w:val="en-US" w:eastAsia="ko-KR"/>
              </w:rPr>
            </w:pPr>
            <w:r w:rsidRPr="009247B1">
              <w:rPr>
                <w:rFonts w:ascii="Arial" w:hAnsi="Arial"/>
                <w:color w:val="000000"/>
                <w:sz w:val="16"/>
                <w:szCs w:val="16"/>
                <w:lang w:val="en-US" w:eastAsia="ko-KR"/>
              </w:rPr>
              <w:t>12</w:t>
            </w:r>
          </w:p>
        </w:tc>
        <w:tc>
          <w:tcPr>
            <w:tcW w:w="896" w:type="dxa"/>
            <w:tcBorders>
              <w:top w:val="single" w:sz="4" w:space="0" w:color="auto"/>
              <w:left w:val="nil"/>
              <w:bottom w:val="nil"/>
              <w:right w:val="nil"/>
            </w:tcBorders>
          </w:tcPr>
          <w:p w14:paraId="0848437A" w14:textId="77777777" w:rsidR="00A00F1D" w:rsidRPr="009247B1" w:rsidRDefault="00A00F1D" w:rsidP="0060347D">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968" w:type="dxa"/>
            <w:tcBorders>
              <w:top w:val="single" w:sz="4" w:space="0" w:color="auto"/>
              <w:left w:val="nil"/>
              <w:bottom w:val="nil"/>
              <w:right w:val="nil"/>
            </w:tcBorders>
          </w:tcPr>
          <w:p w14:paraId="575144A2" w14:textId="77777777" w:rsidR="00A00F1D" w:rsidRPr="009247B1" w:rsidRDefault="00A00F1D" w:rsidP="0060347D">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791" w:type="dxa"/>
            <w:tcBorders>
              <w:top w:val="single" w:sz="4" w:space="0" w:color="auto"/>
              <w:left w:val="nil"/>
              <w:bottom w:val="nil"/>
              <w:right w:val="nil"/>
            </w:tcBorders>
          </w:tcPr>
          <w:p w14:paraId="63C2E639" w14:textId="77777777" w:rsidR="00A00F1D" w:rsidRPr="009247B1" w:rsidRDefault="00A00F1D" w:rsidP="0060347D">
            <w:pPr>
              <w:keepNext/>
              <w:jc w:val="center"/>
              <w:rPr>
                <w:rFonts w:ascii="Arial" w:hAnsi="Arial"/>
                <w:color w:val="000000"/>
                <w:sz w:val="16"/>
                <w:szCs w:val="16"/>
                <w:lang w:val="en-US" w:eastAsia="ko-KR"/>
              </w:rPr>
            </w:pPr>
            <w:r w:rsidRPr="009247B1">
              <w:rPr>
                <w:rFonts w:ascii="Arial" w:hAnsi="Arial"/>
                <w:color w:val="000000"/>
                <w:sz w:val="16"/>
                <w:szCs w:val="16"/>
                <w:lang w:val="en-US" w:eastAsia="ko-KR"/>
              </w:rPr>
              <w:t>TBD</w:t>
            </w:r>
          </w:p>
        </w:tc>
        <w:tc>
          <w:tcPr>
            <w:tcW w:w="875" w:type="dxa"/>
            <w:tcBorders>
              <w:top w:val="single" w:sz="4" w:space="0" w:color="auto"/>
              <w:left w:val="nil"/>
              <w:bottom w:val="nil"/>
              <w:right w:val="nil"/>
            </w:tcBorders>
          </w:tcPr>
          <w:p w14:paraId="4706FDB6" w14:textId="77777777" w:rsidR="00A00F1D" w:rsidRPr="009247B1" w:rsidRDefault="00A00F1D" w:rsidP="0060347D">
            <w:pPr>
              <w:keepNext/>
              <w:jc w:val="center"/>
              <w:rPr>
                <w:rFonts w:ascii="Arial" w:hAnsi="Arial"/>
                <w:color w:val="000000"/>
                <w:sz w:val="16"/>
                <w:szCs w:val="16"/>
                <w:lang w:val="en-US" w:eastAsia="ko-KR"/>
              </w:rPr>
            </w:pPr>
            <w:r>
              <w:rPr>
                <w:rFonts w:ascii="Arial" w:hAnsi="Arial"/>
                <w:color w:val="000000"/>
                <w:sz w:val="16"/>
                <w:szCs w:val="16"/>
                <w:lang w:val="en-US" w:eastAsia="ko-KR"/>
              </w:rPr>
              <w:t>TBD</w:t>
            </w:r>
          </w:p>
        </w:tc>
        <w:tc>
          <w:tcPr>
            <w:tcW w:w="1063" w:type="dxa"/>
            <w:tcBorders>
              <w:top w:val="single" w:sz="4" w:space="0" w:color="auto"/>
              <w:left w:val="nil"/>
              <w:bottom w:val="nil"/>
              <w:right w:val="nil"/>
            </w:tcBorders>
          </w:tcPr>
          <w:p w14:paraId="72400342" w14:textId="1882C0C9" w:rsidR="00A00F1D" w:rsidRPr="009247B1" w:rsidRDefault="00A00F1D" w:rsidP="0060347D">
            <w:pPr>
              <w:keepNext/>
              <w:jc w:val="center"/>
              <w:rPr>
                <w:rFonts w:ascii="Arial" w:hAnsi="Arial"/>
                <w:color w:val="000000"/>
                <w:sz w:val="16"/>
                <w:szCs w:val="16"/>
                <w:lang w:val="en-US" w:eastAsia="ko-KR"/>
              </w:rPr>
            </w:pPr>
            <w:r>
              <w:rPr>
                <w:rFonts w:ascii="Arial" w:hAnsi="Arial"/>
                <w:color w:val="000000"/>
                <w:sz w:val="16"/>
                <w:szCs w:val="16"/>
                <w:lang w:val="en-US" w:eastAsia="ko-KR"/>
              </w:rPr>
              <w:t>TBD</w:t>
            </w:r>
          </w:p>
        </w:tc>
        <w:tc>
          <w:tcPr>
            <w:tcW w:w="1203" w:type="dxa"/>
            <w:tcBorders>
              <w:top w:val="single" w:sz="4" w:space="0" w:color="auto"/>
              <w:left w:val="nil"/>
              <w:bottom w:val="nil"/>
              <w:right w:val="nil"/>
            </w:tcBorders>
          </w:tcPr>
          <w:p w14:paraId="2BB28BC1" w14:textId="4FEE49C5" w:rsidR="00A00F1D" w:rsidRDefault="00A00F1D" w:rsidP="0060347D">
            <w:pPr>
              <w:keepNext/>
              <w:jc w:val="center"/>
              <w:rPr>
                <w:rFonts w:ascii="Arial" w:hAnsi="Arial"/>
                <w:color w:val="000000"/>
                <w:sz w:val="16"/>
                <w:szCs w:val="16"/>
                <w:lang w:val="en-US" w:eastAsia="ko-KR"/>
              </w:rPr>
            </w:pPr>
            <w:r>
              <w:rPr>
                <w:rFonts w:ascii="Arial" w:hAnsi="Arial"/>
                <w:color w:val="000000"/>
                <w:sz w:val="16"/>
                <w:szCs w:val="16"/>
                <w:lang w:val="en-US" w:eastAsia="ko-KR"/>
              </w:rPr>
              <w:t>variable</w:t>
            </w:r>
          </w:p>
        </w:tc>
      </w:tr>
    </w:tbl>
    <w:p w14:paraId="0B9C06B3" w14:textId="0CEFC7A4" w:rsidR="009247B1" w:rsidRDefault="0060347D" w:rsidP="0060347D">
      <w:pPr>
        <w:pStyle w:val="Caption"/>
      </w:pPr>
      <w:bookmarkStart w:id="8" w:name="_Ref438479933"/>
      <w:bookmarkStart w:id="9" w:name="_Ref438479928"/>
      <w:r>
        <w:t xml:space="preserve">Figure </w:t>
      </w:r>
      <w:r w:rsidR="00A00F1D">
        <w:fldChar w:fldCharType="begin"/>
      </w:r>
      <w:r w:rsidR="00A00F1D">
        <w:instrText xml:space="preserve"> STYLEREF 1 \s </w:instrText>
      </w:r>
      <w:r w:rsidR="00A00F1D">
        <w:fldChar w:fldCharType="separate"/>
      </w:r>
      <w:r w:rsidR="004F23DC">
        <w:rPr>
          <w:noProof/>
        </w:rPr>
        <w:t>8</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w:t>
      </w:r>
      <w:r w:rsidR="00A00F1D">
        <w:fldChar w:fldCharType="end"/>
      </w:r>
      <w:bookmarkEnd w:id="8"/>
      <w:r>
        <w:t xml:space="preserve"> - Per User Info</w:t>
      </w:r>
      <w:bookmarkEnd w:id="9"/>
      <w:r w:rsidR="00EC1DCD">
        <w:t xml:space="preserve"> field</w:t>
      </w:r>
    </w:p>
    <w:p w14:paraId="7BB9C0B7" w14:textId="31E8EE76" w:rsidR="0060347D" w:rsidRDefault="0060347D" w:rsidP="002D2D96">
      <w:pPr>
        <w:pStyle w:val="BodyText"/>
      </w:pPr>
      <w:r>
        <w:t xml:space="preserve">The User Identifier subfield </w:t>
      </w:r>
      <w:r w:rsidR="00126F7A">
        <w:t>of the</w:t>
      </w:r>
      <w:r>
        <w:t xml:space="preserve"> Per User Info </w:t>
      </w:r>
      <w:r w:rsidR="00126F7A">
        <w:t xml:space="preserve">field </w:t>
      </w:r>
      <w:r>
        <w:t xml:space="preserve">indicates the AID of the STA </w:t>
      </w:r>
      <w:r w:rsidR="00751017">
        <w:t>allocated</w:t>
      </w:r>
      <w:r>
        <w:t xml:space="preserve"> the RU to transmit the MPDU(s) in the </w:t>
      </w:r>
      <w:r w:rsidR="00751017">
        <w:t>HE trigger-based</w:t>
      </w:r>
      <w:r>
        <w:t xml:space="preserve"> PPDU.</w:t>
      </w:r>
    </w:p>
    <w:p w14:paraId="7CFAEF69" w14:textId="057BE052" w:rsidR="0060347D" w:rsidRDefault="0060347D" w:rsidP="002D2D96">
      <w:pPr>
        <w:pStyle w:val="BodyText"/>
      </w:pPr>
      <w:r>
        <w:lastRenderedPageBreak/>
        <w:t xml:space="preserve">The RU Allocation subfield </w:t>
      </w:r>
      <w:r w:rsidR="00126F7A">
        <w:t>of the</w:t>
      </w:r>
      <w:r>
        <w:t xml:space="preserve"> Per User Info </w:t>
      </w:r>
      <w:r w:rsidR="00126F7A">
        <w:t xml:space="preserve">field </w:t>
      </w:r>
      <w:r>
        <w:t xml:space="preserve">indicates the RU </w:t>
      </w:r>
      <w:r w:rsidR="00126F7A">
        <w:t>used by</w:t>
      </w:r>
      <w:r>
        <w:t xml:space="preserve"> the </w:t>
      </w:r>
      <w:r w:rsidR="00751017">
        <w:t>HE trigger-based</w:t>
      </w:r>
      <w:r>
        <w:t xml:space="preserve"> PPDU of the STA identified by User Identifier</w:t>
      </w:r>
      <w:r w:rsidR="00126F7A">
        <w:t xml:space="preserve"> subfield</w:t>
      </w:r>
      <w:r>
        <w:t>.</w:t>
      </w:r>
      <w:r w:rsidR="004061C7">
        <w:t xml:space="preserve"> </w:t>
      </w:r>
      <w:r>
        <w:t>The length and coding of RU Allocation subfield are TBD.</w:t>
      </w:r>
    </w:p>
    <w:p w14:paraId="69E01E0D" w14:textId="0DDB3823" w:rsidR="0060347D" w:rsidRDefault="0060347D" w:rsidP="002D2D96">
      <w:pPr>
        <w:pStyle w:val="BodyText"/>
      </w:pPr>
      <w:r>
        <w:t xml:space="preserve">The Coding Type subfield </w:t>
      </w:r>
      <w:r w:rsidR="00126F7A">
        <w:t>of the</w:t>
      </w:r>
      <w:r>
        <w:t xml:space="preserve"> Per User Info </w:t>
      </w:r>
      <w:r w:rsidR="00126F7A">
        <w:t xml:space="preserve">field </w:t>
      </w:r>
      <w:r>
        <w:t xml:space="preserve">indicates the code type of the </w:t>
      </w:r>
      <w:r w:rsidR="00751017">
        <w:t xml:space="preserve">HE trigger-based PPDU </w:t>
      </w:r>
      <w:r>
        <w:t>response of the STA identified by User Identifier</w:t>
      </w:r>
      <w:r w:rsidR="00126F7A">
        <w:t xml:space="preserve"> subfield</w:t>
      </w:r>
      <w:r>
        <w:t>.</w:t>
      </w:r>
    </w:p>
    <w:p w14:paraId="1B7AA964" w14:textId="56D1ACC9" w:rsidR="0060347D" w:rsidRDefault="0060347D" w:rsidP="002D2D96">
      <w:pPr>
        <w:pStyle w:val="BodyText"/>
      </w:pPr>
      <w:r>
        <w:t xml:space="preserve">The MCS subfield </w:t>
      </w:r>
      <w:r w:rsidR="00126F7A">
        <w:t>of the</w:t>
      </w:r>
      <w:r>
        <w:t xml:space="preserve"> Per User Info</w:t>
      </w:r>
      <w:r w:rsidR="00126F7A">
        <w:t xml:space="preserve"> field</w:t>
      </w:r>
      <w:r>
        <w:t xml:space="preserve"> indicates the MCS of the </w:t>
      </w:r>
      <w:r w:rsidR="00751017">
        <w:t>HE trigger-based</w:t>
      </w:r>
      <w:r>
        <w:t xml:space="preserve"> PPDU </w:t>
      </w:r>
      <w:r w:rsidR="00751017">
        <w:t xml:space="preserve">response </w:t>
      </w:r>
      <w:r>
        <w:t>of the STA identified by User Identifier</w:t>
      </w:r>
      <w:r w:rsidR="00126F7A">
        <w:t xml:space="preserve"> field</w:t>
      </w:r>
      <w:r>
        <w:t>.</w:t>
      </w:r>
    </w:p>
    <w:p w14:paraId="4C3632C1" w14:textId="21DEA90E" w:rsidR="0060347D" w:rsidRDefault="0060347D" w:rsidP="002D2D96">
      <w:pPr>
        <w:pStyle w:val="BodyText"/>
      </w:pPr>
      <w:r>
        <w:t xml:space="preserve">The DCM subfield </w:t>
      </w:r>
      <w:r w:rsidR="004061C7">
        <w:t xml:space="preserve">of the Per User Info field </w:t>
      </w:r>
      <w:r>
        <w:t xml:space="preserve">indicates dual carrier modulation of the </w:t>
      </w:r>
      <w:r w:rsidR="00751017">
        <w:t xml:space="preserve">HE trigger-based PPDU response </w:t>
      </w:r>
      <w:r>
        <w:t>of the STA identified by User Identifier</w:t>
      </w:r>
      <w:r w:rsidR="004061C7">
        <w:t xml:space="preserve"> subfield</w:t>
      </w:r>
      <w:r>
        <w:t>.</w:t>
      </w:r>
    </w:p>
    <w:p w14:paraId="53CB588B" w14:textId="63B448A4" w:rsidR="0060347D" w:rsidRDefault="004061C7" w:rsidP="002D2D96">
      <w:pPr>
        <w:pStyle w:val="BodyText"/>
      </w:pPr>
      <w:r>
        <w:t>The SS A</w:t>
      </w:r>
      <w:r w:rsidR="0060347D">
        <w:t xml:space="preserve">llocation subfield </w:t>
      </w:r>
      <w:r>
        <w:t>of the</w:t>
      </w:r>
      <w:r w:rsidR="0060347D">
        <w:t xml:space="preserve"> Per User Info </w:t>
      </w:r>
      <w:r>
        <w:t xml:space="preserve">field </w:t>
      </w:r>
      <w:r w:rsidR="0060347D">
        <w:t xml:space="preserve">indicates the spatial streams of the </w:t>
      </w:r>
      <w:r w:rsidR="00751017">
        <w:t xml:space="preserve">HE trigger-based PPDU response </w:t>
      </w:r>
      <w:r w:rsidR="0060347D">
        <w:t>of the STA identified by User Identifier</w:t>
      </w:r>
      <w:r>
        <w:t xml:space="preserve"> field</w:t>
      </w:r>
      <w:r w:rsidR="0060347D">
        <w:t>.</w:t>
      </w:r>
    </w:p>
    <w:p w14:paraId="75C17B1B" w14:textId="622728C2" w:rsidR="00B3220F" w:rsidRDefault="00B3220F" w:rsidP="002D2D96">
      <w:pPr>
        <w:pStyle w:val="BodyText"/>
      </w:pPr>
    </w:p>
    <w:p w14:paraId="46CA3D5B" w14:textId="2E80C0F8" w:rsidR="00A00F1D" w:rsidRDefault="00A00F1D" w:rsidP="00CB218B">
      <w:pPr>
        <w:pStyle w:val="Heading5"/>
      </w:pPr>
      <w:r>
        <w:t>MU-BAR variant</w:t>
      </w:r>
    </w:p>
    <w:p w14:paraId="1AEB9F12" w14:textId="4F345D5A" w:rsidR="00A00F1D" w:rsidRDefault="00A00F1D">
      <w:pPr>
        <w:pStyle w:val="BodyText"/>
      </w:pPr>
      <w:r w:rsidRPr="00A00F1D">
        <w:t>If the Trigger frame is an MU-BAR vaiant, then the Trigger-dependent Common Info field is define in Figure 8-6</w:t>
      </w:r>
    </w:p>
    <w:tbl>
      <w:tblPr>
        <w:tblStyle w:val="TableGrid"/>
        <w:tblW w:w="4410" w:type="dxa"/>
        <w:jc w:val="center"/>
        <w:tblLook w:val="04A0" w:firstRow="1" w:lastRow="0" w:firstColumn="1" w:lastColumn="0" w:noHBand="0" w:noVBand="1"/>
      </w:tblPr>
      <w:tblGrid>
        <w:gridCol w:w="810"/>
        <w:gridCol w:w="1710"/>
        <w:gridCol w:w="1890"/>
      </w:tblGrid>
      <w:tr w:rsidR="00A00F1D" w:rsidRPr="009247B1" w14:paraId="446AFB6E" w14:textId="77777777" w:rsidTr="00CB218B">
        <w:trPr>
          <w:trHeight w:val="692"/>
          <w:jc w:val="center"/>
        </w:trPr>
        <w:tc>
          <w:tcPr>
            <w:tcW w:w="810" w:type="dxa"/>
            <w:tcBorders>
              <w:top w:val="nil"/>
              <w:left w:val="nil"/>
              <w:bottom w:val="nil"/>
            </w:tcBorders>
          </w:tcPr>
          <w:p w14:paraId="7B8BF15C" w14:textId="77777777" w:rsidR="00A00F1D" w:rsidRPr="009247B1" w:rsidRDefault="00A00F1D" w:rsidP="00A00F1D">
            <w:pPr>
              <w:rPr>
                <w:rFonts w:ascii="Arial" w:hAnsi="Arial"/>
                <w:color w:val="000000"/>
                <w:sz w:val="16"/>
                <w:szCs w:val="16"/>
                <w:lang w:val="en-US" w:eastAsia="ko-KR"/>
              </w:rPr>
            </w:pPr>
          </w:p>
        </w:tc>
        <w:tc>
          <w:tcPr>
            <w:tcW w:w="1710" w:type="dxa"/>
            <w:tcBorders>
              <w:bottom w:val="single" w:sz="4" w:space="0" w:color="auto"/>
            </w:tcBorders>
          </w:tcPr>
          <w:p w14:paraId="42B75487" w14:textId="77777777" w:rsidR="00A00F1D" w:rsidRPr="009247B1"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GCR indication</w:t>
            </w:r>
          </w:p>
        </w:tc>
        <w:tc>
          <w:tcPr>
            <w:tcW w:w="1890" w:type="dxa"/>
            <w:tcBorders>
              <w:bottom w:val="single" w:sz="4" w:space="0" w:color="auto"/>
            </w:tcBorders>
          </w:tcPr>
          <w:p w14:paraId="0E328D7F" w14:textId="77777777" w:rsidR="00A00F1D" w:rsidRPr="009247B1"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GCR Address</w:t>
            </w:r>
          </w:p>
        </w:tc>
      </w:tr>
      <w:tr w:rsidR="00A00F1D" w:rsidRPr="009247B1" w14:paraId="795DBC73" w14:textId="77777777" w:rsidTr="00CB218B">
        <w:trPr>
          <w:jc w:val="center"/>
        </w:trPr>
        <w:tc>
          <w:tcPr>
            <w:tcW w:w="810" w:type="dxa"/>
            <w:tcBorders>
              <w:top w:val="nil"/>
              <w:left w:val="nil"/>
              <w:bottom w:val="nil"/>
              <w:right w:val="nil"/>
            </w:tcBorders>
          </w:tcPr>
          <w:p w14:paraId="573C90F0" w14:textId="77777777" w:rsidR="00A00F1D" w:rsidRPr="009247B1" w:rsidRDefault="00A00F1D" w:rsidP="00A00F1D">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710" w:type="dxa"/>
            <w:tcBorders>
              <w:top w:val="single" w:sz="4" w:space="0" w:color="auto"/>
              <w:left w:val="nil"/>
              <w:bottom w:val="nil"/>
              <w:right w:val="nil"/>
            </w:tcBorders>
          </w:tcPr>
          <w:p w14:paraId="49912932" w14:textId="77777777" w:rsidR="00A00F1D" w:rsidRPr="009247B1" w:rsidRDefault="00A00F1D" w:rsidP="00A00F1D">
            <w:pPr>
              <w:jc w:val="center"/>
              <w:rPr>
                <w:rFonts w:ascii="Arial" w:hAnsi="Arial"/>
                <w:color w:val="000000"/>
                <w:sz w:val="16"/>
                <w:szCs w:val="16"/>
                <w:lang w:val="en-US" w:eastAsia="ko-KR"/>
              </w:rPr>
            </w:pPr>
          </w:p>
        </w:tc>
        <w:tc>
          <w:tcPr>
            <w:tcW w:w="1890" w:type="dxa"/>
            <w:tcBorders>
              <w:top w:val="single" w:sz="4" w:space="0" w:color="auto"/>
              <w:left w:val="nil"/>
              <w:bottom w:val="nil"/>
              <w:right w:val="nil"/>
            </w:tcBorders>
          </w:tcPr>
          <w:p w14:paraId="60E62D1E" w14:textId="77777777" w:rsidR="00A00F1D" w:rsidRPr="009247B1" w:rsidRDefault="00A00F1D" w:rsidP="00A00F1D">
            <w:pPr>
              <w:keepNext/>
              <w:jc w:val="center"/>
              <w:rPr>
                <w:rFonts w:ascii="Arial" w:hAnsi="Arial"/>
                <w:color w:val="000000"/>
                <w:sz w:val="16"/>
                <w:szCs w:val="16"/>
                <w:lang w:val="en-US" w:eastAsia="ko-KR"/>
              </w:rPr>
            </w:pPr>
            <w:r>
              <w:rPr>
                <w:rFonts w:ascii="Arial" w:hAnsi="Arial"/>
                <w:color w:val="000000"/>
                <w:sz w:val="16"/>
                <w:szCs w:val="16"/>
                <w:lang w:val="en-US" w:eastAsia="ko-KR"/>
              </w:rPr>
              <w:t>48</w:t>
            </w:r>
          </w:p>
        </w:tc>
      </w:tr>
    </w:tbl>
    <w:p w14:paraId="6CEB2283" w14:textId="06EBBC2A" w:rsidR="00A00F1D" w:rsidRDefault="00A00F1D" w:rsidP="00CB218B">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r>
      <w:r>
        <w:fldChar w:fldCharType="begin"/>
      </w:r>
      <w:r>
        <w:instrText xml:space="preserve"> SEQ Figure \* ARABIC \s 1 </w:instrText>
      </w:r>
      <w:r>
        <w:fldChar w:fldCharType="separate"/>
      </w:r>
      <w:r w:rsidR="004F23DC">
        <w:rPr>
          <w:noProof/>
        </w:rPr>
        <w:t>2</w:t>
      </w:r>
      <w:r>
        <w:fldChar w:fldCharType="end"/>
      </w:r>
      <w:r>
        <w:t xml:space="preserve"> – </w:t>
      </w:r>
      <w:r w:rsidR="0060160F">
        <w:t xml:space="preserve">Trigger-dependent </w:t>
      </w:r>
      <w:r>
        <w:t>Common Info field for MU-BAR variant</w:t>
      </w:r>
    </w:p>
    <w:p w14:paraId="4D7C278A" w14:textId="76B50F74" w:rsidR="00A00F1D" w:rsidRDefault="00A00F1D">
      <w:pPr>
        <w:pStyle w:val="BodyText"/>
      </w:pPr>
      <w:r w:rsidRPr="00A00F1D">
        <w:t>If the Trigger frame is an MU-BAR vaiant, then the Trigger-dependent Per User Info field is define in Figure 8-6</w:t>
      </w:r>
    </w:p>
    <w:tbl>
      <w:tblPr>
        <w:tblStyle w:val="TableGrid"/>
        <w:tblW w:w="4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530"/>
        <w:gridCol w:w="1620"/>
      </w:tblGrid>
      <w:tr w:rsidR="00A00F1D" w14:paraId="0D00A2F5" w14:textId="77777777" w:rsidTr="00CB218B">
        <w:trPr>
          <w:trHeight w:val="431"/>
          <w:jc w:val="center"/>
        </w:trPr>
        <w:tc>
          <w:tcPr>
            <w:tcW w:w="1075" w:type="dxa"/>
            <w:tcBorders>
              <w:right w:val="single" w:sz="4" w:space="0" w:color="auto"/>
            </w:tcBorders>
          </w:tcPr>
          <w:p w14:paraId="3BC8D0A1" w14:textId="77777777" w:rsidR="00A00F1D" w:rsidRDefault="00A00F1D" w:rsidP="00A00F1D">
            <w:pPr>
              <w:jc w:val="center"/>
              <w:rPr>
                <w:rFonts w:ascii="Arial" w:hAnsi="Arial"/>
                <w:color w:val="000000"/>
                <w:sz w:val="16"/>
                <w:szCs w:val="16"/>
                <w:lang w:val="en-US" w:eastAsia="ko-KR"/>
              </w:rPr>
            </w:pPr>
          </w:p>
        </w:tc>
        <w:tc>
          <w:tcPr>
            <w:tcW w:w="1530" w:type="dxa"/>
            <w:tcBorders>
              <w:top w:val="single" w:sz="4" w:space="0" w:color="auto"/>
              <w:left w:val="single" w:sz="4" w:space="0" w:color="auto"/>
              <w:bottom w:val="single" w:sz="4" w:space="0" w:color="auto"/>
              <w:right w:val="single" w:sz="4" w:space="0" w:color="auto"/>
            </w:tcBorders>
          </w:tcPr>
          <w:p w14:paraId="48A96121" w14:textId="1B2028C5" w:rsidR="00A00F1D"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 xml:space="preserve">BAR Control </w:t>
            </w:r>
          </w:p>
        </w:tc>
        <w:tc>
          <w:tcPr>
            <w:tcW w:w="1620" w:type="dxa"/>
            <w:tcBorders>
              <w:top w:val="single" w:sz="4" w:space="0" w:color="auto"/>
              <w:left w:val="single" w:sz="4" w:space="0" w:color="auto"/>
              <w:bottom w:val="single" w:sz="4" w:space="0" w:color="auto"/>
              <w:right w:val="single" w:sz="4" w:space="0" w:color="auto"/>
            </w:tcBorders>
          </w:tcPr>
          <w:p w14:paraId="2500065B" w14:textId="77777777" w:rsidR="00A00F1D" w:rsidRDefault="00A00F1D" w:rsidP="00CB218B">
            <w:pPr>
              <w:keepNext/>
              <w:jc w:val="center"/>
              <w:rPr>
                <w:rFonts w:ascii="Arial" w:hAnsi="Arial"/>
                <w:color w:val="000000"/>
                <w:sz w:val="16"/>
                <w:szCs w:val="16"/>
                <w:lang w:val="en-US" w:eastAsia="ko-KR"/>
              </w:rPr>
            </w:pPr>
            <w:r>
              <w:rPr>
                <w:rFonts w:ascii="Arial" w:hAnsi="Arial"/>
                <w:color w:val="000000"/>
                <w:sz w:val="16"/>
                <w:szCs w:val="16"/>
                <w:lang w:val="en-US" w:eastAsia="ko-KR"/>
              </w:rPr>
              <w:t xml:space="preserve">BAR Information </w:t>
            </w:r>
          </w:p>
        </w:tc>
      </w:tr>
      <w:tr w:rsidR="00A00F1D" w14:paraId="1961C168" w14:textId="77777777" w:rsidTr="00CB218B">
        <w:trPr>
          <w:trHeight w:val="431"/>
          <w:jc w:val="center"/>
        </w:trPr>
        <w:tc>
          <w:tcPr>
            <w:tcW w:w="1075" w:type="dxa"/>
          </w:tcPr>
          <w:p w14:paraId="546446C4" w14:textId="3BE8883F" w:rsidR="00A00F1D" w:rsidRDefault="00A00F1D" w:rsidP="00A00F1D">
            <w:pPr>
              <w:jc w:val="center"/>
              <w:rPr>
                <w:rFonts w:ascii="Arial" w:hAnsi="Arial"/>
                <w:color w:val="000000"/>
                <w:sz w:val="16"/>
                <w:szCs w:val="16"/>
                <w:lang w:val="en-US" w:eastAsia="ko-KR"/>
              </w:rPr>
            </w:pPr>
            <w:r>
              <w:rPr>
                <w:rFonts w:ascii="Arial" w:hAnsi="Arial"/>
                <w:color w:val="000000"/>
                <w:sz w:val="16"/>
                <w:szCs w:val="16"/>
                <w:lang w:val="en-US" w:eastAsia="ko-KR"/>
              </w:rPr>
              <w:t>Bits:</w:t>
            </w:r>
          </w:p>
        </w:tc>
        <w:tc>
          <w:tcPr>
            <w:tcW w:w="1530" w:type="dxa"/>
            <w:tcBorders>
              <w:top w:val="single" w:sz="4" w:space="0" w:color="auto"/>
            </w:tcBorders>
          </w:tcPr>
          <w:p w14:paraId="1A5F4A9C" w14:textId="21F879C5" w:rsidR="00A00F1D" w:rsidRDefault="00A00F1D" w:rsidP="00A00F1D">
            <w:pPr>
              <w:jc w:val="center"/>
              <w:rPr>
                <w:rFonts w:ascii="Arial" w:hAnsi="Arial"/>
                <w:color w:val="000000"/>
                <w:sz w:val="16"/>
                <w:szCs w:val="16"/>
                <w:lang w:val="en-US" w:eastAsia="ko-KR"/>
              </w:rPr>
            </w:pPr>
          </w:p>
        </w:tc>
        <w:tc>
          <w:tcPr>
            <w:tcW w:w="1620" w:type="dxa"/>
            <w:tcBorders>
              <w:top w:val="single" w:sz="4" w:space="0" w:color="auto"/>
            </w:tcBorders>
          </w:tcPr>
          <w:p w14:paraId="54BE08BB" w14:textId="77777777" w:rsidR="00A00F1D" w:rsidRDefault="00A00F1D" w:rsidP="00A00F1D">
            <w:pPr>
              <w:keepNext/>
              <w:jc w:val="center"/>
              <w:rPr>
                <w:rFonts w:ascii="Arial" w:hAnsi="Arial"/>
                <w:color w:val="000000"/>
                <w:sz w:val="16"/>
                <w:szCs w:val="16"/>
                <w:lang w:val="en-US" w:eastAsia="ko-KR"/>
              </w:rPr>
            </w:pPr>
          </w:p>
        </w:tc>
      </w:tr>
    </w:tbl>
    <w:p w14:paraId="59BD35BB" w14:textId="236D27CA" w:rsidR="00A00F1D" w:rsidRDefault="00A00F1D" w:rsidP="00CB218B">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r>
      <w:r>
        <w:fldChar w:fldCharType="begin"/>
      </w:r>
      <w:r>
        <w:instrText xml:space="preserve"> SEQ Figure \* ARABIC \s 1 </w:instrText>
      </w:r>
      <w:r>
        <w:fldChar w:fldCharType="separate"/>
      </w:r>
      <w:r w:rsidR="004F23DC">
        <w:rPr>
          <w:noProof/>
        </w:rPr>
        <w:t>3</w:t>
      </w:r>
      <w:r>
        <w:fldChar w:fldCharType="end"/>
      </w:r>
      <w:r>
        <w:t xml:space="preserve"> - Trigger-dependent Per User Info field for MU-BAR variant</w:t>
      </w:r>
    </w:p>
    <w:p w14:paraId="6F654D56" w14:textId="09D83AA8" w:rsidR="00A00F1D" w:rsidRDefault="00A00F1D">
      <w:pPr>
        <w:pStyle w:val="BodyText"/>
      </w:pPr>
      <w:r w:rsidRPr="00A00F1D">
        <w:t>The BAR Control subfield is defined in 8.3.1.8 (BlockAckReq frame format).</w:t>
      </w:r>
    </w:p>
    <w:p w14:paraId="3F96EA86" w14:textId="6F7DF38D" w:rsidR="00A00F1D" w:rsidRPr="00A00F1D" w:rsidRDefault="00A00F1D">
      <w:pPr>
        <w:pStyle w:val="BodyText"/>
      </w:pPr>
      <w:r w:rsidRPr="00A00F1D">
        <w:t>The BAR Information subfield is defined in 8.3.1.8 (BlockAckReq frame format).</w:t>
      </w:r>
    </w:p>
    <w:p w14:paraId="1A9CA702" w14:textId="77777777" w:rsidR="00680C4F" w:rsidRDefault="00B96246" w:rsidP="00B96246">
      <w:pPr>
        <w:pStyle w:val="Heading5"/>
      </w:pPr>
      <w:r>
        <w:t>MU-RTS variant</w:t>
      </w:r>
    </w:p>
    <w:p w14:paraId="24389486" w14:textId="4A7B013C" w:rsidR="00B96246" w:rsidRDefault="00B96246" w:rsidP="002D2D96">
      <w:pPr>
        <w:pStyle w:val="BodyText"/>
      </w:pPr>
      <w:r>
        <w:t xml:space="preserve">The MU-RTS </w:t>
      </w:r>
      <w:r w:rsidR="004061C7">
        <w:t xml:space="preserve">frame format </w:t>
      </w:r>
      <w:r>
        <w:t>is a variant of Trigger frame format as shown in</w:t>
      </w:r>
      <w:r w:rsidR="004061C7">
        <w:t xml:space="preserve"> Figure 8-51a</w:t>
      </w:r>
      <w:r w:rsidR="00EC1DCD">
        <w:t>.</w:t>
      </w:r>
    </w:p>
    <w:p w14:paraId="762D82C2" w14:textId="7485081C" w:rsidR="00B96246" w:rsidRDefault="00B96246" w:rsidP="002D2D96">
      <w:pPr>
        <w:pStyle w:val="BodyText"/>
      </w:pPr>
      <w:r>
        <w:t xml:space="preserve">If an MU-RTS frame requests a STA to </w:t>
      </w:r>
      <w:r w:rsidR="004061C7">
        <w:t>respond with a</w:t>
      </w:r>
      <w:r>
        <w:t xml:space="preserve"> CTS </w:t>
      </w:r>
      <w:r w:rsidR="004061C7">
        <w:t>frame carried</w:t>
      </w:r>
      <w:r>
        <w:t xml:space="preserve"> in a non-HT or non-HT duplicate PPDU, the RU Allocation subfield in the Per-User Info field addressed to the STA indicates whether the CTS </w:t>
      </w:r>
      <w:r w:rsidR="004061C7">
        <w:t>frame</w:t>
      </w:r>
      <w:r>
        <w:t xml:space="preserve"> is transmitted on the primary 20 MHz channel, primary 40 MHz channel, primary 80 MHz channel, 160 MHz channel, or 80+80 MHz channel.</w:t>
      </w:r>
    </w:p>
    <w:p w14:paraId="19A81756" w14:textId="6F20CEEF" w:rsidR="00B96246" w:rsidRDefault="004061C7" w:rsidP="002D2D96">
      <w:pPr>
        <w:pStyle w:val="BodyText"/>
      </w:pPr>
      <w:r>
        <w:t>The Duration/ID field is defined in</w:t>
      </w:r>
      <w:r w:rsidR="00B96246">
        <w:t xml:space="preserve"> 8.2.5.2 Duration/ID field (QoS STA).</w:t>
      </w:r>
    </w:p>
    <w:p w14:paraId="6093FD08" w14:textId="77777777" w:rsidR="00A94B4E" w:rsidRDefault="00A94B4E" w:rsidP="00A94B4E">
      <w:pPr>
        <w:pStyle w:val="Heading3"/>
      </w:pPr>
      <w:r>
        <w:lastRenderedPageBreak/>
        <w:t>Data frames</w:t>
      </w:r>
    </w:p>
    <w:p w14:paraId="285EFDFD" w14:textId="77777777" w:rsidR="00A94B4E" w:rsidRDefault="00A94B4E" w:rsidP="00A94B4E">
      <w:pPr>
        <w:pStyle w:val="Heading3"/>
      </w:pPr>
      <w:r w:rsidRPr="00A94B4E">
        <w:t>Management frames</w:t>
      </w:r>
    </w:p>
    <w:p w14:paraId="1A9402D0" w14:textId="77777777" w:rsidR="00A94B4E" w:rsidRDefault="00A94B4E" w:rsidP="00021FBC">
      <w:pPr>
        <w:pStyle w:val="Heading4"/>
        <w:numPr>
          <w:ilvl w:val="3"/>
          <w:numId w:val="55"/>
        </w:numPr>
      </w:pPr>
      <w:r>
        <w:t>Beacon frame format</w:t>
      </w:r>
    </w:p>
    <w:p w14:paraId="3B3CB6A3" w14:textId="6C2B00D9" w:rsidR="00A94B4E" w:rsidRDefault="00A94B4E" w:rsidP="00A94B4E">
      <w:pPr>
        <w:pStyle w:val="EditingInstruction"/>
      </w:pPr>
      <w:r w:rsidRPr="00A94B4E">
        <w:t>Insert the fol</w:t>
      </w:r>
      <w:r w:rsidR="004061C7">
        <w:t>lowing new rows (h</w:t>
      </w:r>
      <w:r w:rsidRPr="00A94B4E">
        <w:t>eader row shown for convenience) into Table 8-27 (Beacon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ECC949E" w14:textId="77777777" w:rsidTr="00B76BFB">
        <w:trPr>
          <w:trHeight w:val="232"/>
        </w:trPr>
        <w:tc>
          <w:tcPr>
            <w:tcW w:w="1387" w:type="dxa"/>
          </w:tcPr>
          <w:p w14:paraId="23375339" w14:textId="77777777" w:rsidR="00FA1DA8" w:rsidRPr="00EE5892" w:rsidRDefault="00FA1DA8" w:rsidP="00EE5892">
            <w:pPr>
              <w:pStyle w:val="CellText"/>
              <w:rPr>
                <w:b/>
              </w:rPr>
            </w:pPr>
            <w:r w:rsidRPr="00EE5892">
              <w:rPr>
                <w:b/>
              </w:rPr>
              <w:t>Order</w:t>
            </w:r>
          </w:p>
        </w:tc>
        <w:tc>
          <w:tcPr>
            <w:tcW w:w="1829" w:type="dxa"/>
          </w:tcPr>
          <w:p w14:paraId="1C807A8A" w14:textId="77777777" w:rsidR="00FA1DA8" w:rsidRPr="00EE5892" w:rsidRDefault="00FA1DA8" w:rsidP="00EE5892">
            <w:pPr>
              <w:pStyle w:val="CellText"/>
              <w:rPr>
                <w:b/>
              </w:rPr>
            </w:pPr>
            <w:r w:rsidRPr="00EE5892">
              <w:rPr>
                <w:b/>
              </w:rPr>
              <w:t>Information</w:t>
            </w:r>
          </w:p>
        </w:tc>
        <w:tc>
          <w:tcPr>
            <w:tcW w:w="5587" w:type="dxa"/>
          </w:tcPr>
          <w:p w14:paraId="07E9C8E4" w14:textId="77777777" w:rsidR="00FA1DA8" w:rsidRPr="00EE5892" w:rsidRDefault="00FA1DA8" w:rsidP="00EE5892">
            <w:pPr>
              <w:pStyle w:val="CellText"/>
              <w:rPr>
                <w:b/>
              </w:rPr>
            </w:pPr>
            <w:r w:rsidRPr="00EE5892">
              <w:rPr>
                <w:b/>
              </w:rPr>
              <w:t>Notes</w:t>
            </w:r>
          </w:p>
        </w:tc>
      </w:tr>
      <w:tr w:rsidR="00FA1DA8" w:rsidRPr="00FA1DA8" w14:paraId="521805DB" w14:textId="77777777" w:rsidTr="00B76BFB">
        <w:trPr>
          <w:trHeight w:val="432"/>
        </w:trPr>
        <w:tc>
          <w:tcPr>
            <w:tcW w:w="1387" w:type="dxa"/>
          </w:tcPr>
          <w:p w14:paraId="796E374E" w14:textId="77777777" w:rsidR="00FA1DA8" w:rsidRPr="00FA1DA8" w:rsidRDefault="00FA1DA8" w:rsidP="00EE5892">
            <w:pPr>
              <w:pStyle w:val="CellText"/>
            </w:pPr>
            <w:r w:rsidRPr="00FA1DA8">
              <w:t>TBD</w:t>
            </w:r>
          </w:p>
        </w:tc>
        <w:tc>
          <w:tcPr>
            <w:tcW w:w="1829" w:type="dxa"/>
          </w:tcPr>
          <w:p w14:paraId="144C973C" w14:textId="77777777" w:rsidR="00FA1DA8" w:rsidRPr="00FA1DA8" w:rsidRDefault="00FA1DA8" w:rsidP="00EE5892">
            <w:pPr>
              <w:pStyle w:val="CellText"/>
            </w:pPr>
            <w:r w:rsidRPr="00FA1DA8">
              <w:t>HE Capabilities</w:t>
            </w:r>
          </w:p>
        </w:tc>
        <w:tc>
          <w:tcPr>
            <w:tcW w:w="5587" w:type="dxa"/>
          </w:tcPr>
          <w:p w14:paraId="5952A1DA"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3E6A7EDD" w14:textId="77777777" w:rsidTr="00B76BFB">
        <w:trPr>
          <w:trHeight w:val="417"/>
        </w:trPr>
        <w:tc>
          <w:tcPr>
            <w:tcW w:w="1387" w:type="dxa"/>
          </w:tcPr>
          <w:p w14:paraId="7EA57E58" w14:textId="77777777" w:rsidR="00FA1DA8" w:rsidRPr="00FA1DA8" w:rsidRDefault="00FA1DA8" w:rsidP="00EE5892">
            <w:pPr>
              <w:pStyle w:val="CellText"/>
            </w:pPr>
            <w:r w:rsidRPr="00FA1DA8">
              <w:t>TBD</w:t>
            </w:r>
          </w:p>
        </w:tc>
        <w:tc>
          <w:tcPr>
            <w:tcW w:w="1829" w:type="dxa"/>
          </w:tcPr>
          <w:p w14:paraId="2DECE35E" w14:textId="77777777" w:rsidR="00FA1DA8" w:rsidRPr="00FA1DA8" w:rsidRDefault="00FA1DA8" w:rsidP="00EE5892">
            <w:pPr>
              <w:pStyle w:val="CellText"/>
            </w:pPr>
            <w:r w:rsidRPr="00FA1DA8">
              <w:t>HE Operation</w:t>
            </w:r>
          </w:p>
        </w:tc>
        <w:tc>
          <w:tcPr>
            <w:tcW w:w="5587" w:type="dxa"/>
          </w:tcPr>
          <w:p w14:paraId="73DB481D" w14:textId="77777777" w:rsidR="00FA1DA8" w:rsidRPr="00FA1DA8" w:rsidRDefault="00FA1DA8" w:rsidP="00EE5892">
            <w:pPr>
              <w:pStyle w:val="CellText"/>
            </w:pPr>
            <w:r w:rsidRPr="00FA1DA8">
              <w:t>The HE Operation element is present when the dot11HEOptionImplemented is true; otherwise it is not present.</w:t>
            </w:r>
          </w:p>
        </w:tc>
      </w:tr>
      <w:tr w:rsidR="00FA1DA8" w:rsidRPr="00FA1DA8" w14:paraId="7E170C40" w14:textId="77777777" w:rsidTr="00B76BFB">
        <w:trPr>
          <w:trHeight w:val="432"/>
        </w:trPr>
        <w:tc>
          <w:tcPr>
            <w:tcW w:w="1387" w:type="dxa"/>
          </w:tcPr>
          <w:p w14:paraId="1691C7B8" w14:textId="77777777" w:rsidR="00FA1DA8" w:rsidRPr="00FA1DA8" w:rsidRDefault="00FA1DA8" w:rsidP="00EE5892">
            <w:pPr>
              <w:pStyle w:val="CellText"/>
            </w:pPr>
            <w:r w:rsidRPr="00FA1DA8">
              <w:t>TBD</w:t>
            </w:r>
          </w:p>
        </w:tc>
        <w:tc>
          <w:tcPr>
            <w:tcW w:w="1829" w:type="dxa"/>
          </w:tcPr>
          <w:p w14:paraId="71A792BE" w14:textId="77777777" w:rsidR="00FA1DA8" w:rsidRPr="00FA1DA8" w:rsidRDefault="00FA1DA8" w:rsidP="00EE5892">
            <w:pPr>
              <w:pStyle w:val="CellText"/>
            </w:pPr>
            <w:r w:rsidRPr="00FA1DA8">
              <w:t>TWT</w:t>
            </w:r>
          </w:p>
        </w:tc>
        <w:tc>
          <w:tcPr>
            <w:tcW w:w="5587" w:type="dxa"/>
          </w:tcPr>
          <w:p w14:paraId="44B56601" w14:textId="77777777" w:rsidR="00FA1DA8" w:rsidRPr="00FA1DA8" w:rsidRDefault="00FA1DA8" w:rsidP="00EE5892">
            <w:pPr>
              <w:pStyle w:val="CellText"/>
            </w:pPr>
            <w:r w:rsidRPr="00FA1DA8">
              <w:t>The TWT element is optionally present when the dot11TWTOptionActivated is true; otherwise it is not present.</w:t>
            </w:r>
          </w:p>
        </w:tc>
      </w:tr>
    </w:tbl>
    <w:p w14:paraId="553DF5ED" w14:textId="77777777" w:rsidR="00A94B4E" w:rsidRDefault="00FA1DA8" w:rsidP="00021FBC">
      <w:pPr>
        <w:pStyle w:val="Heading4"/>
        <w:numPr>
          <w:ilvl w:val="3"/>
          <w:numId w:val="56"/>
        </w:numPr>
      </w:pPr>
      <w:r w:rsidRPr="00FA1DA8">
        <w:t>Association Request frame format</w:t>
      </w:r>
    </w:p>
    <w:p w14:paraId="4510568B" w14:textId="4B85506D" w:rsidR="00FA1DA8" w:rsidRDefault="004061C7" w:rsidP="00FA1DA8">
      <w:pPr>
        <w:pStyle w:val="EditingInstruction"/>
      </w:pPr>
      <w:r>
        <w:t>Insert the following new rows (h</w:t>
      </w:r>
      <w:r w:rsidR="00FA1DA8" w:rsidRPr="00FA1DA8">
        <w:t>eader row shown for convenience) into Table 8-29 (Association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08862750" w14:textId="77777777" w:rsidTr="00B76BFB">
        <w:trPr>
          <w:trHeight w:val="232"/>
        </w:trPr>
        <w:tc>
          <w:tcPr>
            <w:tcW w:w="1387" w:type="dxa"/>
          </w:tcPr>
          <w:p w14:paraId="1ED4FD59" w14:textId="77777777" w:rsidR="00FA1DA8" w:rsidRPr="00EE5892" w:rsidRDefault="00FA1DA8" w:rsidP="00EE5892">
            <w:pPr>
              <w:pStyle w:val="CellText"/>
              <w:rPr>
                <w:b/>
              </w:rPr>
            </w:pPr>
            <w:r w:rsidRPr="00EE5892">
              <w:rPr>
                <w:b/>
              </w:rPr>
              <w:t>Order</w:t>
            </w:r>
          </w:p>
        </w:tc>
        <w:tc>
          <w:tcPr>
            <w:tcW w:w="1829" w:type="dxa"/>
          </w:tcPr>
          <w:p w14:paraId="6C07F38E" w14:textId="77777777" w:rsidR="00FA1DA8" w:rsidRPr="00EE5892" w:rsidRDefault="00FA1DA8" w:rsidP="00EE5892">
            <w:pPr>
              <w:pStyle w:val="CellText"/>
              <w:rPr>
                <w:b/>
              </w:rPr>
            </w:pPr>
            <w:r w:rsidRPr="00EE5892">
              <w:rPr>
                <w:b/>
              </w:rPr>
              <w:t>Information</w:t>
            </w:r>
          </w:p>
        </w:tc>
        <w:tc>
          <w:tcPr>
            <w:tcW w:w="5587" w:type="dxa"/>
          </w:tcPr>
          <w:p w14:paraId="08177F95" w14:textId="77777777" w:rsidR="00FA1DA8" w:rsidRPr="00EE5892" w:rsidRDefault="00FA1DA8" w:rsidP="00EE5892">
            <w:pPr>
              <w:pStyle w:val="CellText"/>
              <w:rPr>
                <w:b/>
              </w:rPr>
            </w:pPr>
            <w:r w:rsidRPr="00EE5892">
              <w:rPr>
                <w:b/>
              </w:rPr>
              <w:t>Notes</w:t>
            </w:r>
          </w:p>
        </w:tc>
      </w:tr>
      <w:tr w:rsidR="00FA1DA8" w:rsidRPr="00FA1DA8" w14:paraId="163C7002" w14:textId="77777777" w:rsidTr="00B76BFB">
        <w:trPr>
          <w:trHeight w:val="432"/>
        </w:trPr>
        <w:tc>
          <w:tcPr>
            <w:tcW w:w="1387" w:type="dxa"/>
          </w:tcPr>
          <w:p w14:paraId="1D9ED3AC" w14:textId="77777777" w:rsidR="00FA1DA8" w:rsidRPr="00FA1DA8" w:rsidRDefault="00FA1DA8" w:rsidP="00EE5892">
            <w:pPr>
              <w:pStyle w:val="CellText"/>
            </w:pPr>
            <w:r w:rsidRPr="00FA1DA8">
              <w:t>TBD</w:t>
            </w:r>
          </w:p>
        </w:tc>
        <w:tc>
          <w:tcPr>
            <w:tcW w:w="1829" w:type="dxa"/>
          </w:tcPr>
          <w:p w14:paraId="712B3C62" w14:textId="77777777" w:rsidR="00FA1DA8" w:rsidRPr="00FA1DA8" w:rsidRDefault="00FA1DA8" w:rsidP="00EE5892">
            <w:pPr>
              <w:pStyle w:val="CellText"/>
            </w:pPr>
            <w:r w:rsidRPr="00FA1DA8">
              <w:t>HE Capabilities</w:t>
            </w:r>
          </w:p>
        </w:tc>
        <w:tc>
          <w:tcPr>
            <w:tcW w:w="5587" w:type="dxa"/>
          </w:tcPr>
          <w:p w14:paraId="22B85FB5"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6349D8CD" w14:textId="77777777" w:rsidTr="00B76BFB">
        <w:trPr>
          <w:trHeight w:val="417"/>
        </w:trPr>
        <w:tc>
          <w:tcPr>
            <w:tcW w:w="1387" w:type="dxa"/>
          </w:tcPr>
          <w:p w14:paraId="27A1BA9F" w14:textId="77777777" w:rsidR="00FA1DA8" w:rsidRPr="00FA1DA8" w:rsidRDefault="00FA1DA8" w:rsidP="00EE5892">
            <w:pPr>
              <w:pStyle w:val="CellText"/>
            </w:pPr>
            <w:r w:rsidRPr="00FA1DA8">
              <w:t>TBD</w:t>
            </w:r>
          </w:p>
        </w:tc>
        <w:tc>
          <w:tcPr>
            <w:tcW w:w="1829" w:type="dxa"/>
          </w:tcPr>
          <w:p w14:paraId="02811A97" w14:textId="77777777" w:rsidR="00FA1DA8" w:rsidRPr="00FA1DA8" w:rsidRDefault="00FA1DA8" w:rsidP="00EE5892">
            <w:pPr>
              <w:pStyle w:val="CellText"/>
            </w:pPr>
            <w:r w:rsidRPr="00FA1DA8">
              <w:t>HE Operation</w:t>
            </w:r>
          </w:p>
        </w:tc>
        <w:tc>
          <w:tcPr>
            <w:tcW w:w="5587" w:type="dxa"/>
          </w:tcPr>
          <w:p w14:paraId="2DE5C881"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230F1C72" w14:textId="77777777" w:rsidR="00FA1DA8" w:rsidRDefault="00FA1DA8" w:rsidP="00FA1DA8">
      <w:pPr>
        <w:pStyle w:val="Heading4"/>
      </w:pPr>
      <w:r w:rsidRPr="00FA1DA8">
        <w:t>Association Response frame format</w:t>
      </w:r>
    </w:p>
    <w:p w14:paraId="15C31171" w14:textId="4277897E" w:rsidR="00FA1DA8" w:rsidRDefault="00FA1DA8" w:rsidP="00FA1DA8">
      <w:pPr>
        <w:pStyle w:val="EditingInstruction"/>
      </w:pPr>
      <w:r w:rsidRPr="00FA1DA8">
        <w:t>Insert the following new rows (</w:t>
      </w:r>
      <w:r w:rsidR="004061C7">
        <w:t>h</w:t>
      </w:r>
      <w:r w:rsidRPr="00FA1DA8">
        <w:t>eader row shown for convenience) into Table 8-30 (Beacon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0EC402B" w14:textId="77777777" w:rsidTr="00B76BFB">
        <w:trPr>
          <w:trHeight w:val="232"/>
        </w:trPr>
        <w:tc>
          <w:tcPr>
            <w:tcW w:w="1387" w:type="dxa"/>
          </w:tcPr>
          <w:p w14:paraId="7780CF39" w14:textId="77777777" w:rsidR="00FA1DA8" w:rsidRPr="00EE5892" w:rsidRDefault="00FA1DA8" w:rsidP="00EE5892">
            <w:pPr>
              <w:pStyle w:val="CellText"/>
              <w:rPr>
                <w:b/>
              </w:rPr>
            </w:pPr>
            <w:r w:rsidRPr="00EE5892">
              <w:rPr>
                <w:b/>
              </w:rPr>
              <w:t>Order</w:t>
            </w:r>
          </w:p>
        </w:tc>
        <w:tc>
          <w:tcPr>
            <w:tcW w:w="1829" w:type="dxa"/>
          </w:tcPr>
          <w:p w14:paraId="239AC03C" w14:textId="77777777" w:rsidR="00FA1DA8" w:rsidRPr="00EE5892" w:rsidRDefault="00FA1DA8" w:rsidP="00EE5892">
            <w:pPr>
              <w:pStyle w:val="CellText"/>
              <w:rPr>
                <w:b/>
              </w:rPr>
            </w:pPr>
            <w:r w:rsidRPr="00EE5892">
              <w:rPr>
                <w:b/>
              </w:rPr>
              <w:t>Information</w:t>
            </w:r>
          </w:p>
        </w:tc>
        <w:tc>
          <w:tcPr>
            <w:tcW w:w="5587" w:type="dxa"/>
          </w:tcPr>
          <w:p w14:paraId="02CD8176" w14:textId="77777777" w:rsidR="00FA1DA8" w:rsidRPr="00EE5892" w:rsidRDefault="00FA1DA8" w:rsidP="00EE5892">
            <w:pPr>
              <w:pStyle w:val="CellText"/>
              <w:rPr>
                <w:b/>
              </w:rPr>
            </w:pPr>
            <w:r w:rsidRPr="00EE5892">
              <w:rPr>
                <w:b/>
              </w:rPr>
              <w:t>Notes</w:t>
            </w:r>
          </w:p>
        </w:tc>
      </w:tr>
      <w:tr w:rsidR="00FA1DA8" w:rsidRPr="00FA1DA8" w14:paraId="6D0AAB08" w14:textId="77777777" w:rsidTr="00B76BFB">
        <w:trPr>
          <w:trHeight w:val="432"/>
        </w:trPr>
        <w:tc>
          <w:tcPr>
            <w:tcW w:w="1387" w:type="dxa"/>
          </w:tcPr>
          <w:p w14:paraId="22668339" w14:textId="77777777" w:rsidR="00FA1DA8" w:rsidRPr="00FA1DA8" w:rsidRDefault="00FA1DA8" w:rsidP="00EE5892">
            <w:pPr>
              <w:pStyle w:val="CellText"/>
            </w:pPr>
            <w:r w:rsidRPr="00FA1DA8">
              <w:t>TBD</w:t>
            </w:r>
          </w:p>
        </w:tc>
        <w:tc>
          <w:tcPr>
            <w:tcW w:w="1829" w:type="dxa"/>
          </w:tcPr>
          <w:p w14:paraId="51C4E4C4" w14:textId="77777777" w:rsidR="00FA1DA8" w:rsidRPr="00FA1DA8" w:rsidRDefault="00FA1DA8" w:rsidP="00EE5892">
            <w:pPr>
              <w:pStyle w:val="CellText"/>
            </w:pPr>
            <w:r w:rsidRPr="00FA1DA8">
              <w:t>HE Capabilities</w:t>
            </w:r>
          </w:p>
        </w:tc>
        <w:tc>
          <w:tcPr>
            <w:tcW w:w="5587" w:type="dxa"/>
          </w:tcPr>
          <w:p w14:paraId="098922DA"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4B8929F6" w14:textId="77777777" w:rsidTr="00B76BFB">
        <w:trPr>
          <w:trHeight w:val="417"/>
        </w:trPr>
        <w:tc>
          <w:tcPr>
            <w:tcW w:w="1387" w:type="dxa"/>
          </w:tcPr>
          <w:p w14:paraId="4D5047B1" w14:textId="77777777" w:rsidR="00FA1DA8" w:rsidRPr="00FA1DA8" w:rsidRDefault="00FA1DA8" w:rsidP="00EE5892">
            <w:pPr>
              <w:pStyle w:val="CellText"/>
            </w:pPr>
            <w:r w:rsidRPr="00FA1DA8">
              <w:t>TBD</w:t>
            </w:r>
          </w:p>
        </w:tc>
        <w:tc>
          <w:tcPr>
            <w:tcW w:w="1829" w:type="dxa"/>
          </w:tcPr>
          <w:p w14:paraId="1BDB3FD3" w14:textId="77777777" w:rsidR="00FA1DA8" w:rsidRPr="00FA1DA8" w:rsidRDefault="00FA1DA8" w:rsidP="00EE5892">
            <w:pPr>
              <w:pStyle w:val="CellText"/>
            </w:pPr>
            <w:r w:rsidRPr="00FA1DA8">
              <w:t>HE Operation</w:t>
            </w:r>
          </w:p>
        </w:tc>
        <w:tc>
          <w:tcPr>
            <w:tcW w:w="5587" w:type="dxa"/>
          </w:tcPr>
          <w:p w14:paraId="452C320E"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681BAB44" w14:textId="77777777" w:rsidR="00FA1DA8" w:rsidRDefault="00FA1DA8" w:rsidP="00FA1DA8">
      <w:pPr>
        <w:pStyle w:val="Heading4"/>
      </w:pPr>
      <w:r w:rsidRPr="00FA1DA8">
        <w:t>Reassociation Request frame format</w:t>
      </w:r>
    </w:p>
    <w:tbl>
      <w:tblPr>
        <w:tblStyle w:val="TableGrid"/>
        <w:tblW w:w="8803" w:type="dxa"/>
        <w:tblLook w:val="04A0" w:firstRow="1" w:lastRow="0" w:firstColumn="1" w:lastColumn="0" w:noHBand="0" w:noVBand="1"/>
      </w:tblPr>
      <w:tblGrid>
        <w:gridCol w:w="1387"/>
        <w:gridCol w:w="1829"/>
        <w:gridCol w:w="5587"/>
      </w:tblGrid>
      <w:tr w:rsidR="00FA1DA8" w:rsidRPr="00FA1DA8" w14:paraId="08214224" w14:textId="77777777" w:rsidTr="00B76BFB">
        <w:trPr>
          <w:trHeight w:val="232"/>
        </w:trPr>
        <w:tc>
          <w:tcPr>
            <w:tcW w:w="1387" w:type="dxa"/>
          </w:tcPr>
          <w:p w14:paraId="088634EF" w14:textId="77777777" w:rsidR="00FA1DA8" w:rsidRPr="00EE5892" w:rsidRDefault="00FA1DA8" w:rsidP="00EE5892">
            <w:pPr>
              <w:pStyle w:val="CellText"/>
              <w:rPr>
                <w:b/>
              </w:rPr>
            </w:pPr>
            <w:r w:rsidRPr="00EE5892">
              <w:rPr>
                <w:b/>
              </w:rPr>
              <w:t>Order</w:t>
            </w:r>
          </w:p>
        </w:tc>
        <w:tc>
          <w:tcPr>
            <w:tcW w:w="1829" w:type="dxa"/>
          </w:tcPr>
          <w:p w14:paraId="1FA97783" w14:textId="77777777" w:rsidR="00FA1DA8" w:rsidRPr="00EE5892" w:rsidRDefault="00FA1DA8" w:rsidP="00EE5892">
            <w:pPr>
              <w:pStyle w:val="CellText"/>
              <w:rPr>
                <w:b/>
              </w:rPr>
            </w:pPr>
            <w:r w:rsidRPr="00EE5892">
              <w:rPr>
                <w:b/>
              </w:rPr>
              <w:t>Information</w:t>
            </w:r>
          </w:p>
        </w:tc>
        <w:tc>
          <w:tcPr>
            <w:tcW w:w="5587" w:type="dxa"/>
          </w:tcPr>
          <w:p w14:paraId="435AA964" w14:textId="77777777" w:rsidR="00FA1DA8" w:rsidRPr="00EE5892" w:rsidRDefault="00FA1DA8" w:rsidP="00EE5892">
            <w:pPr>
              <w:pStyle w:val="CellText"/>
              <w:rPr>
                <w:b/>
              </w:rPr>
            </w:pPr>
            <w:r w:rsidRPr="00EE5892">
              <w:rPr>
                <w:b/>
              </w:rPr>
              <w:t>Notes</w:t>
            </w:r>
          </w:p>
        </w:tc>
      </w:tr>
      <w:tr w:rsidR="00FA1DA8" w:rsidRPr="00FA1DA8" w14:paraId="0D97E6DD" w14:textId="77777777" w:rsidTr="00B76BFB">
        <w:trPr>
          <w:trHeight w:val="432"/>
        </w:trPr>
        <w:tc>
          <w:tcPr>
            <w:tcW w:w="1387" w:type="dxa"/>
          </w:tcPr>
          <w:p w14:paraId="7EF30643" w14:textId="77777777" w:rsidR="00FA1DA8" w:rsidRPr="00FA1DA8" w:rsidRDefault="00FA1DA8" w:rsidP="00EE5892">
            <w:pPr>
              <w:pStyle w:val="CellText"/>
            </w:pPr>
            <w:r w:rsidRPr="00FA1DA8">
              <w:t>TBD</w:t>
            </w:r>
          </w:p>
        </w:tc>
        <w:tc>
          <w:tcPr>
            <w:tcW w:w="1829" w:type="dxa"/>
          </w:tcPr>
          <w:p w14:paraId="4C443878" w14:textId="77777777" w:rsidR="00FA1DA8" w:rsidRPr="00FA1DA8" w:rsidRDefault="00FA1DA8" w:rsidP="00EE5892">
            <w:pPr>
              <w:pStyle w:val="CellText"/>
            </w:pPr>
            <w:r w:rsidRPr="00FA1DA8">
              <w:t>HE Capabilities</w:t>
            </w:r>
          </w:p>
        </w:tc>
        <w:tc>
          <w:tcPr>
            <w:tcW w:w="5587" w:type="dxa"/>
          </w:tcPr>
          <w:p w14:paraId="70371E72"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4CF4E3E2" w14:textId="77777777" w:rsidTr="00B76BFB">
        <w:trPr>
          <w:trHeight w:val="417"/>
        </w:trPr>
        <w:tc>
          <w:tcPr>
            <w:tcW w:w="1387" w:type="dxa"/>
          </w:tcPr>
          <w:p w14:paraId="1780720C" w14:textId="77777777" w:rsidR="00FA1DA8" w:rsidRPr="00FA1DA8" w:rsidRDefault="00FA1DA8" w:rsidP="00EE5892">
            <w:pPr>
              <w:pStyle w:val="CellText"/>
            </w:pPr>
            <w:r w:rsidRPr="00FA1DA8">
              <w:t>TBD</w:t>
            </w:r>
          </w:p>
        </w:tc>
        <w:tc>
          <w:tcPr>
            <w:tcW w:w="1829" w:type="dxa"/>
          </w:tcPr>
          <w:p w14:paraId="35A3EDF5" w14:textId="77777777" w:rsidR="00FA1DA8" w:rsidRPr="00FA1DA8" w:rsidRDefault="00FA1DA8" w:rsidP="00EE5892">
            <w:pPr>
              <w:pStyle w:val="CellText"/>
            </w:pPr>
            <w:r w:rsidRPr="00FA1DA8">
              <w:t>HE Operation</w:t>
            </w:r>
          </w:p>
        </w:tc>
        <w:tc>
          <w:tcPr>
            <w:tcW w:w="5587" w:type="dxa"/>
          </w:tcPr>
          <w:p w14:paraId="6CECA14C"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69D737EE" w14:textId="77777777" w:rsidR="00FA1DA8" w:rsidRDefault="00FA1DA8" w:rsidP="00FA1DA8">
      <w:pPr>
        <w:pStyle w:val="Heading4"/>
      </w:pPr>
      <w:r w:rsidRPr="00FA1DA8">
        <w:t>Reassociation Response frame format</w:t>
      </w:r>
    </w:p>
    <w:p w14:paraId="008995B5" w14:textId="124DAC22" w:rsidR="00FA1DA8" w:rsidRDefault="004061C7" w:rsidP="00FA1DA8">
      <w:pPr>
        <w:pStyle w:val="EditingInstruction"/>
      </w:pPr>
      <w:r>
        <w:t>Insert the following new rows (h</w:t>
      </w:r>
      <w:r w:rsidR="00FA1DA8" w:rsidRPr="00FA1DA8">
        <w:t>eader row shown for convenience) into Table 8-32 (Reassociation Response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6A808F1A" w14:textId="77777777" w:rsidTr="00B76BFB">
        <w:trPr>
          <w:trHeight w:val="232"/>
        </w:trPr>
        <w:tc>
          <w:tcPr>
            <w:tcW w:w="1387" w:type="dxa"/>
          </w:tcPr>
          <w:p w14:paraId="3940F7FA" w14:textId="77777777" w:rsidR="00FA1DA8" w:rsidRPr="00EE5892" w:rsidRDefault="00FA1DA8" w:rsidP="00EE5892">
            <w:pPr>
              <w:pStyle w:val="CellText"/>
              <w:rPr>
                <w:b/>
              </w:rPr>
            </w:pPr>
            <w:r w:rsidRPr="00EE5892">
              <w:rPr>
                <w:b/>
              </w:rPr>
              <w:t>Order</w:t>
            </w:r>
          </w:p>
        </w:tc>
        <w:tc>
          <w:tcPr>
            <w:tcW w:w="1829" w:type="dxa"/>
          </w:tcPr>
          <w:p w14:paraId="0C7606A5" w14:textId="77777777" w:rsidR="00FA1DA8" w:rsidRPr="00EE5892" w:rsidRDefault="00FA1DA8" w:rsidP="00EE5892">
            <w:pPr>
              <w:pStyle w:val="CellText"/>
              <w:rPr>
                <w:b/>
              </w:rPr>
            </w:pPr>
            <w:r w:rsidRPr="00EE5892">
              <w:rPr>
                <w:b/>
              </w:rPr>
              <w:t>Information</w:t>
            </w:r>
          </w:p>
        </w:tc>
        <w:tc>
          <w:tcPr>
            <w:tcW w:w="5587" w:type="dxa"/>
          </w:tcPr>
          <w:p w14:paraId="26E99832" w14:textId="77777777" w:rsidR="00FA1DA8" w:rsidRPr="00EE5892" w:rsidRDefault="00FA1DA8" w:rsidP="00EE5892">
            <w:pPr>
              <w:pStyle w:val="CellText"/>
              <w:rPr>
                <w:b/>
              </w:rPr>
            </w:pPr>
            <w:r w:rsidRPr="00EE5892">
              <w:rPr>
                <w:b/>
              </w:rPr>
              <w:t>Notes</w:t>
            </w:r>
          </w:p>
        </w:tc>
      </w:tr>
      <w:tr w:rsidR="00FA1DA8" w:rsidRPr="00FA1DA8" w14:paraId="16502E17" w14:textId="77777777" w:rsidTr="00B76BFB">
        <w:trPr>
          <w:trHeight w:val="432"/>
        </w:trPr>
        <w:tc>
          <w:tcPr>
            <w:tcW w:w="1387" w:type="dxa"/>
          </w:tcPr>
          <w:p w14:paraId="60FEC996" w14:textId="77777777" w:rsidR="00FA1DA8" w:rsidRPr="00FA1DA8" w:rsidRDefault="00FA1DA8" w:rsidP="00EE5892">
            <w:pPr>
              <w:pStyle w:val="CellText"/>
            </w:pPr>
            <w:r w:rsidRPr="00FA1DA8">
              <w:t>TBD</w:t>
            </w:r>
          </w:p>
        </w:tc>
        <w:tc>
          <w:tcPr>
            <w:tcW w:w="1829" w:type="dxa"/>
          </w:tcPr>
          <w:p w14:paraId="298863F9" w14:textId="77777777" w:rsidR="00FA1DA8" w:rsidRPr="00FA1DA8" w:rsidRDefault="00FA1DA8" w:rsidP="00EE5892">
            <w:pPr>
              <w:pStyle w:val="CellText"/>
            </w:pPr>
            <w:r w:rsidRPr="00FA1DA8">
              <w:t>HE Capabilities</w:t>
            </w:r>
          </w:p>
        </w:tc>
        <w:tc>
          <w:tcPr>
            <w:tcW w:w="5587" w:type="dxa"/>
          </w:tcPr>
          <w:p w14:paraId="7070112F"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70B0B7AE" w14:textId="77777777" w:rsidTr="00B76BFB">
        <w:trPr>
          <w:trHeight w:val="417"/>
        </w:trPr>
        <w:tc>
          <w:tcPr>
            <w:tcW w:w="1387" w:type="dxa"/>
          </w:tcPr>
          <w:p w14:paraId="1D04DF21" w14:textId="77777777" w:rsidR="00FA1DA8" w:rsidRPr="00FA1DA8" w:rsidRDefault="00FA1DA8" w:rsidP="00EE5892">
            <w:pPr>
              <w:pStyle w:val="CellText"/>
            </w:pPr>
            <w:r w:rsidRPr="00FA1DA8">
              <w:t>TBD</w:t>
            </w:r>
          </w:p>
        </w:tc>
        <w:tc>
          <w:tcPr>
            <w:tcW w:w="1829" w:type="dxa"/>
          </w:tcPr>
          <w:p w14:paraId="5EF0C65C" w14:textId="77777777" w:rsidR="00FA1DA8" w:rsidRPr="00FA1DA8" w:rsidRDefault="00FA1DA8" w:rsidP="00EE5892">
            <w:pPr>
              <w:pStyle w:val="CellText"/>
            </w:pPr>
            <w:r w:rsidRPr="00FA1DA8">
              <w:t>HE Operation</w:t>
            </w:r>
          </w:p>
        </w:tc>
        <w:tc>
          <w:tcPr>
            <w:tcW w:w="5587" w:type="dxa"/>
          </w:tcPr>
          <w:p w14:paraId="55F69B4D"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46837ED4" w14:textId="77777777" w:rsidR="00FA1DA8" w:rsidRDefault="00FA1DA8" w:rsidP="00FA1DA8">
      <w:pPr>
        <w:pStyle w:val="Heading4"/>
      </w:pPr>
      <w:r w:rsidRPr="00FA1DA8">
        <w:t>Probe Request frame format</w:t>
      </w:r>
    </w:p>
    <w:p w14:paraId="3DA56528" w14:textId="45FA625E" w:rsidR="00FA1DA8" w:rsidRDefault="004061C7" w:rsidP="00FA1DA8">
      <w:pPr>
        <w:pStyle w:val="EditingInstruction"/>
      </w:pPr>
      <w:r>
        <w:t>Insert the following new rows (h</w:t>
      </w:r>
      <w:r w:rsidR="00FA1DA8" w:rsidRPr="00FA1DA8">
        <w:t>eader row shown for convenience) into Table 8-33 (Probe Request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B531FF8" w14:textId="77777777" w:rsidTr="00B76BFB">
        <w:trPr>
          <w:trHeight w:val="232"/>
        </w:trPr>
        <w:tc>
          <w:tcPr>
            <w:tcW w:w="1387" w:type="dxa"/>
          </w:tcPr>
          <w:p w14:paraId="0D2676B7" w14:textId="77777777" w:rsidR="00FA1DA8" w:rsidRPr="00EE5892" w:rsidRDefault="00FA1DA8" w:rsidP="00EE5892">
            <w:pPr>
              <w:pStyle w:val="CellText"/>
              <w:rPr>
                <w:b/>
              </w:rPr>
            </w:pPr>
            <w:r w:rsidRPr="00EE5892">
              <w:rPr>
                <w:b/>
              </w:rPr>
              <w:lastRenderedPageBreak/>
              <w:t>Order</w:t>
            </w:r>
          </w:p>
        </w:tc>
        <w:tc>
          <w:tcPr>
            <w:tcW w:w="1829" w:type="dxa"/>
          </w:tcPr>
          <w:p w14:paraId="17A51363" w14:textId="77777777" w:rsidR="00FA1DA8" w:rsidRPr="00EE5892" w:rsidRDefault="00FA1DA8" w:rsidP="00EE5892">
            <w:pPr>
              <w:pStyle w:val="CellText"/>
              <w:rPr>
                <w:b/>
              </w:rPr>
            </w:pPr>
            <w:r w:rsidRPr="00EE5892">
              <w:rPr>
                <w:b/>
              </w:rPr>
              <w:t>Information</w:t>
            </w:r>
          </w:p>
        </w:tc>
        <w:tc>
          <w:tcPr>
            <w:tcW w:w="5587" w:type="dxa"/>
          </w:tcPr>
          <w:p w14:paraId="32E58CB1" w14:textId="77777777" w:rsidR="00FA1DA8" w:rsidRPr="00EE5892" w:rsidRDefault="00FA1DA8" w:rsidP="00EE5892">
            <w:pPr>
              <w:pStyle w:val="CellText"/>
              <w:rPr>
                <w:b/>
              </w:rPr>
            </w:pPr>
            <w:r w:rsidRPr="00EE5892">
              <w:rPr>
                <w:b/>
              </w:rPr>
              <w:t>Notes</w:t>
            </w:r>
          </w:p>
        </w:tc>
      </w:tr>
      <w:tr w:rsidR="00FA1DA8" w:rsidRPr="00FA1DA8" w14:paraId="36BE9159" w14:textId="77777777" w:rsidTr="00B76BFB">
        <w:trPr>
          <w:trHeight w:val="432"/>
        </w:trPr>
        <w:tc>
          <w:tcPr>
            <w:tcW w:w="1387" w:type="dxa"/>
          </w:tcPr>
          <w:p w14:paraId="2EFE3361" w14:textId="77777777" w:rsidR="00FA1DA8" w:rsidRPr="00FA1DA8" w:rsidRDefault="00FA1DA8" w:rsidP="00EE5892">
            <w:pPr>
              <w:pStyle w:val="CellText"/>
            </w:pPr>
            <w:r w:rsidRPr="00FA1DA8">
              <w:t>TBD</w:t>
            </w:r>
          </w:p>
        </w:tc>
        <w:tc>
          <w:tcPr>
            <w:tcW w:w="1829" w:type="dxa"/>
          </w:tcPr>
          <w:p w14:paraId="6905D23F" w14:textId="77777777" w:rsidR="00FA1DA8" w:rsidRPr="00FA1DA8" w:rsidRDefault="00FA1DA8" w:rsidP="00EE5892">
            <w:pPr>
              <w:pStyle w:val="CellText"/>
            </w:pPr>
            <w:r w:rsidRPr="00FA1DA8">
              <w:t>HE Capabilities</w:t>
            </w:r>
          </w:p>
        </w:tc>
        <w:tc>
          <w:tcPr>
            <w:tcW w:w="5587" w:type="dxa"/>
          </w:tcPr>
          <w:p w14:paraId="1F5FBC11"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64347314" w14:textId="77777777" w:rsidTr="00B76BFB">
        <w:trPr>
          <w:trHeight w:val="417"/>
        </w:trPr>
        <w:tc>
          <w:tcPr>
            <w:tcW w:w="1387" w:type="dxa"/>
          </w:tcPr>
          <w:p w14:paraId="47DACD83" w14:textId="77777777" w:rsidR="00FA1DA8" w:rsidRPr="00FA1DA8" w:rsidRDefault="00FA1DA8" w:rsidP="00EE5892">
            <w:pPr>
              <w:pStyle w:val="CellText"/>
            </w:pPr>
            <w:r w:rsidRPr="00FA1DA8">
              <w:t>TBD</w:t>
            </w:r>
          </w:p>
        </w:tc>
        <w:tc>
          <w:tcPr>
            <w:tcW w:w="1829" w:type="dxa"/>
          </w:tcPr>
          <w:p w14:paraId="300AEDB0" w14:textId="77777777" w:rsidR="00FA1DA8" w:rsidRPr="00FA1DA8" w:rsidRDefault="00FA1DA8" w:rsidP="00EE5892">
            <w:pPr>
              <w:pStyle w:val="CellText"/>
            </w:pPr>
            <w:r w:rsidRPr="00FA1DA8">
              <w:t>HE Operation</w:t>
            </w:r>
          </w:p>
        </w:tc>
        <w:tc>
          <w:tcPr>
            <w:tcW w:w="5587" w:type="dxa"/>
          </w:tcPr>
          <w:p w14:paraId="2E4D3D46"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4B2FBF80" w14:textId="77777777" w:rsidR="00FA1DA8" w:rsidRDefault="00FA1DA8" w:rsidP="00FA1DA8">
      <w:pPr>
        <w:pStyle w:val="Heading4"/>
      </w:pPr>
      <w:r w:rsidRPr="00FA1DA8">
        <w:t>Probe Response frame format</w:t>
      </w:r>
    </w:p>
    <w:p w14:paraId="01D2674C" w14:textId="4528B182" w:rsidR="00FA1DA8" w:rsidRDefault="00FA1DA8" w:rsidP="00FA1DA8">
      <w:pPr>
        <w:pStyle w:val="EditingInstruction"/>
      </w:pPr>
      <w:r w:rsidRPr="00FA1DA8">
        <w:t>Insert the following new ro</w:t>
      </w:r>
      <w:r w:rsidR="004061C7">
        <w:t>ws (h</w:t>
      </w:r>
      <w:r w:rsidRPr="00FA1DA8">
        <w:t>eader row shown for convenience) into Table 8-34 (Probe Response frame body):</w:t>
      </w:r>
    </w:p>
    <w:tbl>
      <w:tblPr>
        <w:tblStyle w:val="TableGrid"/>
        <w:tblW w:w="8803" w:type="dxa"/>
        <w:tblLook w:val="04A0" w:firstRow="1" w:lastRow="0" w:firstColumn="1" w:lastColumn="0" w:noHBand="0" w:noVBand="1"/>
      </w:tblPr>
      <w:tblGrid>
        <w:gridCol w:w="1387"/>
        <w:gridCol w:w="1829"/>
        <w:gridCol w:w="5587"/>
      </w:tblGrid>
      <w:tr w:rsidR="00FA1DA8" w:rsidRPr="00FA1DA8" w14:paraId="2232FC19" w14:textId="77777777" w:rsidTr="00B76BFB">
        <w:trPr>
          <w:trHeight w:val="232"/>
        </w:trPr>
        <w:tc>
          <w:tcPr>
            <w:tcW w:w="1387" w:type="dxa"/>
          </w:tcPr>
          <w:p w14:paraId="7FD18142" w14:textId="77777777" w:rsidR="00FA1DA8" w:rsidRPr="00EE5892" w:rsidRDefault="00FA1DA8" w:rsidP="00EE5892">
            <w:pPr>
              <w:pStyle w:val="CellText"/>
              <w:rPr>
                <w:b/>
              </w:rPr>
            </w:pPr>
            <w:r w:rsidRPr="00EE5892">
              <w:rPr>
                <w:b/>
              </w:rPr>
              <w:t>Order</w:t>
            </w:r>
          </w:p>
        </w:tc>
        <w:tc>
          <w:tcPr>
            <w:tcW w:w="1829" w:type="dxa"/>
          </w:tcPr>
          <w:p w14:paraId="2358B917" w14:textId="77777777" w:rsidR="00FA1DA8" w:rsidRPr="00EE5892" w:rsidRDefault="00FA1DA8" w:rsidP="00EE5892">
            <w:pPr>
              <w:pStyle w:val="CellText"/>
              <w:rPr>
                <w:b/>
              </w:rPr>
            </w:pPr>
            <w:r w:rsidRPr="00EE5892">
              <w:rPr>
                <w:b/>
              </w:rPr>
              <w:t>Information</w:t>
            </w:r>
          </w:p>
        </w:tc>
        <w:tc>
          <w:tcPr>
            <w:tcW w:w="5587" w:type="dxa"/>
          </w:tcPr>
          <w:p w14:paraId="1DC1785B" w14:textId="77777777" w:rsidR="00FA1DA8" w:rsidRPr="00EE5892" w:rsidRDefault="00FA1DA8" w:rsidP="00EE5892">
            <w:pPr>
              <w:pStyle w:val="CellText"/>
              <w:rPr>
                <w:b/>
              </w:rPr>
            </w:pPr>
            <w:r w:rsidRPr="00EE5892">
              <w:rPr>
                <w:b/>
              </w:rPr>
              <w:t>Notes</w:t>
            </w:r>
          </w:p>
        </w:tc>
      </w:tr>
      <w:tr w:rsidR="00FA1DA8" w:rsidRPr="00FA1DA8" w14:paraId="273A7156" w14:textId="77777777" w:rsidTr="00B76BFB">
        <w:trPr>
          <w:trHeight w:val="432"/>
        </w:trPr>
        <w:tc>
          <w:tcPr>
            <w:tcW w:w="1387" w:type="dxa"/>
          </w:tcPr>
          <w:p w14:paraId="18FE1809" w14:textId="77777777" w:rsidR="00FA1DA8" w:rsidRPr="00FA1DA8" w:rsidRDefault="00FA1DA8" w:rsidP="00EE5892">
            <w:pPr>
              <w:pStyle w:val="CellText"/>
            </w:pPr>
            <w:r w:rsidRPr="00FA1DA8">
              <w:t>TBD</w:t>
            </w:r>
          </w:p>
        </w:tc>
        <w:tc>
          <w:tcPr>
            <w:tcW w:w="1829" w:type="dxa"/>
          </w:tcPr>
          <w:p w14:paraId="66ECD9A6" w14:textId="77777777" w:rsidR="00FA1DA8" w:rsidRPr="00FA1DA8" w:rsidRDefault="00FA1DA8" w:rsidP="00EE5892">
            <w:pPr>
              <w:pStyle w:val="CellText"/>
            </w:pPr>
            <w:r w:rsidRPr="00FA1DA8">
              <w:t>HE Capabilities</w:t>
            </w:r>
          </w:p>
        </w:tc>
        <w:tc>
          <w:tcPr>
            <w:tcW w:w="5587" w:type="dxa"/>
          </w:tcPr>
          <w:p w14:paraId="2766A0FA" w14:textId="77777777" w:rsidR="00FA1DA8" w:rsidRPr="00FA1DA8" w:rsidRDefault="00FA1DA8" w:rsidP="00EE5892">
            <w:pPr>
              <w:pStyle w:val="CellText"/>
            </w:pPr>
            <w:r w:rsidRPr="00FA1DA8">
              <w:t>The HE Capabilities element is present when the dot11HEOptionImplemented is true; otherwise it is not present.</w:t>
            </w:r>
          </w:p>
        </w:tc>
      </w:tr>
      <w:tr w:rsidR="00FA1DA8" w:rsidRPr="00FA1DA8" w14:paraId="27A5D9FE" w14:textId="77777777" w:rsidTr="00B76BFB">
        <w:trPr>
          <w:trHeight w:val="417"/>
        </w:trPr>
        <w:tc>
          <w:tcPr>
            <w:tcW w:w="1387" w:type="dxa"/>
          </w:tcPr>
          <w:p w14:paraId="081AB3E8" w14:textId="77777777" w:rsidR="00FA1DA8" w:rsidRPr="00FA1DA8" w:rsidRDefault="00FA1DA8" w:rsidP="00EE5892">
            <w:pPr>
              <w:pStyle w:val="CellText"/>
            </w:pPr>
            <w:r w:rsidRPr="00FA1DA8">
              <w:t>TBD</w:t>
            </w:r>
          </w:p>
        </w:tc>
        <w:tc>
          <w:tcPr>
            <w:tcW w:w="1829" w:type="dxa"/>
          </w:tcPr>
          <w:p w14:paraId="03747F96" w14:textId="77777777" w:rsidR="00FA1DA8" w:rsidRPr="00FA1DA8" w:rsidRDefault="00FA1DA8" w:rsidP="00EE5892">
            <w:pPr>
              <w:pStyle w:val="CellText"/>
            </w:pPr>
            <w:r w:rsidRPr="00FA1DA8">
              <w:t>HE Operation</w:t>
            </w:r>
          </w:p>
        </w:tc>
        <w:tc>
          <w:tcPr>
            <w:tcW w:w="5587" w:type="dxa"/>
          </w:tcPr>
          <w:p w14:paraId="274F48BA" w14:textId="77777777" w:rsidR="00FA1DA8" w:rsidRPr="00FA1DA8" w:rsidRDefault="00FA1DA8" w:rsidP="00EE5892">
            <w:pPr>
              <w:pStyle w:val="CellText"/>
            </w:pPr>
            <w:r w:rsidRPr="00FA1DA8">
              <w:t>The HE Operation element is present when the dot11HEOptionImplemented is true; otherwise it is not present.</w:t>
            </w:r>
          </w:p>
        </w:tc>
      </w:tr>
    </w:tbl>
    <w:p w14:paraId="03991A25" w14:textId="77777777" w:rsidR="0018245B" w:rsidRDefault="0018245B" w:rsidP="0018245B">
      <w:pPr>
        <w:pStyle w:val="Heading2"/>
      </w:pPr>
      <w:r w:rsidRPr="0018245B">
        <w:t>Management and Extension frame body components</w:t>
      </w:r>
    </w:p>
    <w:p w14:paraId="238CA694" w14:textId="77777777" w:rsidR="0018245B" w:rsidRDefault="0018245B" w:rsidP="0018245B">
      <w:pPr>
        <w:pStyle w:val="Heading3"/>
      </w:pPr>
      <w:r w:rsidRPr="0018245B">
        <w:t>Fields that are not elements</w:t>
      </w:r>
    </w:p>
    <w:p w14:paraId="65DF4AE3" w14:textId="77777777" w:rsidR="0018245B" w:rsidRDefault="0018245B" w:rsidP="0018245B">
      <w:pPr>
        <w:pStyle w:val="Heading3"/>
      </w:pPr>
      <w:r w:rsidRPr="0018245B">
        <w:t>Elements</w:t>
      </w:r>
    </w:p>
    <w:p w14:paraId="4248DF79" w14:textId="77777777" w:rsidR="0018245B" w:rsidRDefault="0018245B" w:rsidP="0018245B">
      <w:pPr>
        <w:pStyle w:val="Heading4"/>
      </w:pPr>
      <w:r>
        <w:t>General</w:t>
      </w:r>
    </w:p>
    <w:p w14:paraId="4936B558" w14:textId="0DF3E5A8" w:rsidR="0018245B" w:rsidRPr="0018245B" w:rsidRDefault="0018245B" w:rsidP="00EE5892">
      <w:pPr>
        <w:pStyle w:val="EditingInstruction"/>
      </w:pPr>
      <w:r w:rsidRPr="0018245B">
        <w:t xml:space="preserve">Insert </w:t>
      </w:r>
      <w:r w:rsidRPr="0018245B">
        <w:rPr>
          <w:rFonts w:hint="eastAsia"/>
        </w:rPr>
        <w:t xml:space="preserve">the following </w:t>
      </w:r>
      <w:r w:rsidRPr="0018245B">
        <w:t>new row</w:t>
      </w:r>
      <w:r w:rsidR="004061C7">
        <w:t>s into Table 8-75 Element IDs (h</w:t>
      </w:r>
      <w:r w:rsidRPr="0018245B">
        <w:t>eader row shown for convenience):</w:t>
      </w:r>
    </w:p>
    <w:tbl>
      <w:tblPr>
        <w:tblStyle w:val="TableGrid"/>
        <w:tblW w:w="0" w:type="auto"/>
        <w:tblLook w:val="04A0" w:firstRow="1" w:lastRow="0" w:firstColumn="1" w:lastColumn="0" w:noHBand="0" w:noVBand="1"/>
      </w:tblPr>
      <w:tblGrid>
        <w:gridCol w:w="3145"/>
        <w:gridCol w:w="1529"/>
        <w:gridCol w:w="2337"/>
        <w:gridCol w:w="1264"/>
      </w:tblGrid>
      <w:tr w:rsidR="0018245B" w14:paraId="23F6CD38" w14:textId="77777777" w:rsidTr="00EE5892">
        <w:tc>
          <w:tcPr>
            <w:tcW w:w="3145" w:type="dxa"/>
          </w:tcPr>
          <w:p w14:paraId="52D7CA82" w14:textId="77777777" w:rsidR="0018245B" w:rsidRPr="00EE5892" w:rsidRDefault="0018245B" w:rsidP="00EE5892">
            <w:pPr>
              <w:pStyle w:val="CellText"/>
              <w:rPr>
                <w:b/>
              </w:rPr>
            </w:pPr>
            <w:r w:rsidRPr="00EE5892">
              <w:rPr>
                <w:b/>
              </w:rPr>
              <w:t>Element</w:t>
            </w:r>
          </w:p>
        </w:tc>
        <w:tc>
          <w:tcPr>
            <w:tcW w:w="1529" w:type="dxa"/>
          </w:tcPr>
          <w:p w14:paraId="3B80B964" w14:textId="77777777" w:rsidR="0018245B" w:rsidRPr="00EE5892" w:rsidRDefault="0018245B" w:rsidP="00EE5892">
            <w:pPr>
              <w:pStyle w:val="CellText"/>
              <w:rPr>
                <w:b/>
              </w:rPr>
            </w:pPr>
            <w:r w:rsidRPr="00EE5892">
              <w:rPr>
                <w:b/>
              </w:rPr>
              <w:t>Element ID</w:t>
            </w:r>
          </w:p>
        </w:tc>
        <w:tc>
          <w:tcPr>
            <w:tcW w:w="2337" w:type="dxa"/>
          </w:tcPr>
          <w:p w14:paraId="5454F4D6" w14:textId="77777777" w:rsidR="0018245B" w:rsidRPr="00EE5892" w:rsidRDefault="0018245B" w:rsidP="00EE5892">
            <w:pPr>
              <w:pStyle w:val="CellText"/>
              <w:rPr>
                <w:b/>
              </w:rPr>
            </w:pPr>
            <w:r w:rsidRPr="00EE5892">
              <w:rPr>
                <w:b/>
              </w:rPr>
              <w:t>Element ID Extension</w:t>
            </w:r>
          </w:p>
        </w:tc>
        <w:tc>
          <w:tcPr>
            <w:tcW w:w="1264" w:type="dxa"/>
          </w:tcPr>
          <w:p w14:paraId="5A41A8D5" w14:textId="77777777" w:rsidR="0018245B" w:rsidRPr="00EE5892" w:rsidRDefault="0018245B" w:rsidP="00EE5892">
            <w:pPr>
              <w:pStyle w:val="CellText"/>
              <w:rPr>
                <w:b/>
              </w:rPr>
            </w:pPr>
            <w:r w:rsidRPr="00EE5892">
              <w:rPr>
                <w:b/>
              </w:rPr>
              <w:t>Extensible</w:t>
            </w:r>
          </w:p>
        </w:tc>
      </w:tr>
      <w:tr w:rsidR="0018245B" w14:paraId="1B9D11DA" w14:textId="77777777" w:rsidTr="00EE5892">
        <w:tc>
          <w:tcPr>
            <w:tcW w:w="3145" w:type="dxa"/>
          </w:tcPr>
          <w:p w14:paraId="4E2BAF04" w14:textId="3476C40A" w:rsidR="0018245B" w:rsidRPr="00392B11" w:rsidRDefault="0018245B" w:rsidP="00EE5892">
            <w:pPr>
              <w:pStyle w:val="CellText"/>
            </w:pPr>
            <w:r w:rsidRPr="00392B11">
              <w:t xml:space="preserve">HE Capabilities (see </w:t>
            </w:r>
            <w:r w:rsidR="00CB37F7">
              <w:fldChar w:fldCharType="begin"/>
            </w:r>
            <w:r w:rsidR="00CB37F7">
              <w:instrText xml:space="preserve"> REF _Ref439749761 \r \h </w:instrText>
            </w:r>
            <w:r w:rsidR="00093E53">
              <w:instrText xml:space="preserve"> \* MERGEFORMAT </w:instrText>
            </w:r>
            <w:r w:rsidR="00CB37F7">
              <w:fldChar w:fldCharType="separate"/>
            </w:r>
            <w:r w:rsidR="004F23DC">
              <w:t>8.4.2.213</w:t>
            </w:r>
            <w:r w:rsidR="00CB37F7">
              <w:fldChar w:fldCharType="end"/>
            </w:r>
            <w:r w:rsidRPr="00392B11">
              <w:t xml:space="preserve"> (HE Capabilities element))</w:t>
            </w:r>
          </w:p>
        </w:tc>
        <w:tc>
          <w:tcPr>
            <w:tcW w:w="1529" w:type="dxa"/>
          </w:tcPr>
          <w:p w14:paraId="7CE605D7" w14:textId="77777777" w:rsidR="0018245B" w:rsidRPr="00392B11" w:rsidRDefault="0018245B" w:rsidP="00EE5892">
            <w:pPr>
              <w:pStyle w:val="CellText"/>
            </w:pPr>
            <w:r>
              <w:t>&lt;ANA&gt;</w:t>
            </w:r>
          </w:p>
        </w:tc>
        <w:tc>
          <w:tcPr>
            <w:tcW w:w="2337" w:type="dxa"/>
          </w:tcPr>
          <w:p w14:paraId="1F7AFDB2" w14:textId="77777777" w:rsidR="0018245B" w:rsidRPr="00392B11" w:rsidRDefault="0018245B" w:rsidP="00EE5892">
            <w:pPr>
              <w:pStyle w:val="CellText"/>
            </w:pPr>
            <w:r>
              <w:t>N/A</w:t>
            </w:r>
          </w:p>
        </w:tc>
        <w:tc>
          <w:tcPr>
            <w:tcW w:w="1264" w:type="dxa"/>
          </w:tcPr>
          <w:p w14:paraId="4C63616B" w14:textId="77777777" w:rsidR="0018245B" w:rsidRPr="00392B11" w:rsidRDefault="0018245B" w:rsidP="00EE5892">
            <w:pPr>
              <w:pStyle w:val="CellText"/>
            </w:pPr>
            <w:r>
              <w:t>Yes</w:t>
            </w:r>
          </w:p>
        </w:tc>
      </w:tr>
      <w:tr w:rsidR="0018245B" w14:paraId="42E99ECE" w14:textId="77777777" w:rsidTr="00EE5892">
        <w:tc>
          <w:tcPr>
            <w:tcW w:w="3145" w:type="dxa"/>
          </w:tcPr>
          <w:p w14:paraId="73C292B6" w14:textId="4B4B92DE" w:rsidR="0018245B" w:rsidRPr="00392B11" w:rsidRDefault="0018245B" w:rsidP="00EE5892">
            <w:pPr>
              <w:pStyle w:val="CellText"/>
            </w:pPr>
            <w:r>
              <w:t xml:space="preserve">HE Operation (see </w:t>
            </w:r>
            <w:r w:rsidR="00CB37F7">
              <w:fldChar w:fldCharType="begin"/>
            </w:r>
            <w:r w:rsidR="00CB37F7">
              <w:instrText xml:space="preserve"> REF _Ref439749769 \r \h </w:instrText>
            </w:r>
            <w:r w:rsidR="00093E53">
              <w:instrText xml:space="preserve"> \* MERGEFORMAT </w:instrText>
            </w:r>
            <w:r w:rsidR="00CB37F7">
              <w:fldChar w:fldCharType="separate"/>
            </w:r>
            <w:r w:rsidR="004F23DC">
              <w:t>8.4.2.214</w:t>
            </w:r>
            <w:r w:rsidR="00CB37F7">
              <w:fldChar w:fldCharType="end"/>
            </w:r>
            <w:r w:rsidR="00CB37F7">
              <w:t xml:space="preserve"> </w:t>
            </w:r>
            <w:r>
              <w:t>(HE Operation element))</w:t>
            </w:r>
          </w:p>
        </w:tc>
        <w:tc>
          <w:tcPr>
            <w:tcW w:w="1529" w:type="dxa"/>
          </w:tcPr>
          <w:p w14:paraId="0A834B01" w14:textId="77777777" w:rsidR="0018245B" w:rsidRPr="00392B11" w:rsidRDefault="0018245B" w:rsidP="00EE5892">
            <w:pPr>
              <w:pStyle w:val="CellText"/>
            </w:pPr>
            <w:r>
              <w:t>&lt;ANA&gt;</w:t>
            </w:r>
          </w:p>
        </w:tc>
        <w:tc>
          <w:tcPr>
            <w:tcW w:w="2337" w:type="dxa"/>
          </w:tcPr>
          <w:p w14:paraId="69E114A4" w14:textId="77777777" w:rsidR="0018245B" w:rsidRPr="00392B11" w:rsidRDefault="0018245B" w:rsidP="00EE5892">
            <w:pPr>
              <w:pStyle w:val="CellText"/>
            </w:pPr>
            <w:r>
              <w:t>N/A</w:t>
            </w:r>
          </w:p>
        </w:tc>
        <w:tc>
          <w:tcPr>
            <w:tcW w:w="1264" w:type="dxa"/>
          </w:tcPr>
          <w:p w14:paraId="7AE1C904" w14:textId="77777777" w:rsidR="0018245B" w:rsidRPr="00392B11" w:rsidRDefault="0018245B" w:rsidP="00EE5892">
            <w:pPr>
              <w:pStyle w:val="CellText"/>
            </w:pPr>
            <w:r>
              <w:t>Yes</w:t>
            </w:r>
          </w:p>
        </w:tc>
      </w:tr>
    </w:tbl>
    <w:p w14:paraId="1163C9DF" w14:textId="77777777" w:rsidR="00055361" w:rsidRDefault="00055361" w:rsidP="00055361">
      <w:pPr>
        <w:rPr>
          <w:lang w:val="en-US" w:eastAsia="ko-KR"/>
        </w:rPr>
      </w:pPr>
    </w:p>
    <w:p w14:paraId="3C44233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D06C49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7B10B7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E11543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9D9354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CDD901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AEE0ED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9BBF60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ADAD6B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86C18B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5FC6C5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FD5DD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A9B023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7B1F83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18C1AD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EE812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DE515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9E481E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E5947D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225449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C6288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F0CC52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7F4B01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114B92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310C41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540ABE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D0FCA8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1D9A8E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32B76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B20D6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3BA253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732197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808322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D785A3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D2A6A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F4059D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C2787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939F3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F5070E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C0818E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DB0E8C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6DE17D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458A3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3D53F0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6DF7C2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6A9EB9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FC08F8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94FB97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28AC84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31E83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2A573A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052649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3EA0B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4C3C29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50CC45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5D615C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10D4B2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609004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25D110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762A32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E196A0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0047E9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79DCC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17511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E8F1CB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34CD91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6312DE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7BBF6D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0F9D88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BF5340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8DA8B4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31CD67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45C60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6E5935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051BEC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B10BA2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BC2263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23FD4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5BEB32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FEAD9F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FB7F48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F2DA4A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51390C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A6463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7E1561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B1B36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E3D90C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AE8DC6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25BD2F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B8A05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0EB672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1E0CBE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FC735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AE14B3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00F2D7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4FCF6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DD54DF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B1D77A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4849AB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31006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8E85A2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4D7B75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2A0E29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12182D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DA6211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9515BB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138FAF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017E86"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E5FA08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59DA68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C0A097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81B041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F7792C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945F81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C4C4FF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6A5ACD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CE4D80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2412EB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A8BFC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9D0E9D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A8AE3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83008E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5D1B9F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9D7255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DC0962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04D59A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275C67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B4CB3A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894EC7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43FEF5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3CE98B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C5FE8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1C2242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FF3002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85ACE2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A2DDF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92B4BD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D09468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7E3978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13A462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3A2340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0B23BD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0AF99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B9711C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D91DDD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FF8D6E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85831A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76C60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99841B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11D689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042264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4C4095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FA79B8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C06A87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678D07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3E14D5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561486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023F8B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F09D8D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7D00E0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3B6707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9065EB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46CCDF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D25CEF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E811AC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9EDA16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C55ED7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83002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7AA0540"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09858DE"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F9616C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BF50A9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2A325B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EB549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A19270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1FA3EC2"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84679CF"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2BBD22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A7A788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76F137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B4A5ABA"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E8768A3"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BC6119B"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89E195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43FC52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D7B1DC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0731D5D4"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1DE4CF87"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DFA39A5"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3382535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29C4401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68DBAC7D"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4E751419"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7C90D10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lang w:val="en-US" w:eastAsia="ko-KR"/>
        </w:rPr>
      </w:pPr>
    </w:p>
    <w:p w14:paraId="5AAF0FF8" w14:textId="77777777" w:rsidR="00A859BF" w:rsidRDefault="00A859BF" w:rsidP="00021FBC">
      <w:pPr>
        <w:pStyle w:val="Heading4"/>
        <w:numPr>
          <w:ilvl w:val="3"/>
          <w:numId w:val="12"/>
        </w:numPr>
        <w:rPr>
          <w:lang w:val="en-US" w:eastAsia="ko-KR"/>
        </w:rPr>
      </w:pPr>
      <w:r w:rsidRPr="00A34823">
        <w:rPr>
          <w:lang w:val="en-US" w:eastAsia="ko-KR"/>
        </w:rPr>
        <w:t>TWT element</w:t>
      </w:r>
    </w:p>
    <w:p w14:paraId="1F5C4598" w14:textId="32F3716E" w:rsidR="007411C6" w:rsidRDefault="007411C6" w:rsidP="007411C6">
      <w:pPr>
        <w:pStyle w:val="EditingInstruction"/>
        <w:rPr>
          <w:lang w:val="en-US" w:eastAsia="ko-KR"/>
        </w:rPr>
      </w:pPr>
      <w:r>
        <w:rPr>
          <w:lang w:val="en-US" w:eastAsia="ko-KR"/>
        </w:rPr>
        <w:t xml:space="preserve">Change bit B3 from </w:t>
      </w:r>
      <w:r w:rsidRPr="007411C6">
        <w:rPr>
          <w:lang w:val="en-US" w:eastAsia="ko-KR"/>
        </w:rPr>
        <w:t xml:space="preserve">“Reserved” </w:t>
      </w:r>
      <w:r>
        <w:rPr>
          <w:lang w:val="en-US" w:eastAsia="ko-KR"/>
        </w:rPr>
        <w:t>to</w:t>
      </w:r>
      <w:r w:rsidRPr="007411C6">
        <w:rPr>
          <w:lang w:val="en-US" w:eastAsia="ko-KR"/>
        </w:rPr>
        <w:t xml:space="preserve"> “Broadcast” in Figure 8-57</w:t>
      </w:r>
      <w:r>
        <w:rPr>
          <w:lang w:val="en-US" w:eastAsia="ko-KR"/>
        </w:rPr>
        <w:t>7ax (Control field format)</w:t>
      </w:r>
      <w:r w:rsidR="00B554B1">
        <w:rPr>
          <w:lang w:val="en-US" w:eastAsia="ko-KR"/>
        </w:rPr>
        <w:t>.</w:t>
      </w:r>
    </w:p>
    <w:p w14:paraId="74D1DA1A" w14:textId="77777777" w:rsidR="007411C6" w:rsidRPr="007411C6" w:rsidRDefault="007411C6" w:rsidP="007411C6">
      <w:pPr>
        <w:pStyle w:val="EditingInstruction"/>
        <w:rPr>
          <w:lang w:val="en-US" w:eastAsia="ko-KR"/>
        </w:rPr>
      </w:pPr>
      <w:r>
        <w:rPr>
          <w:lang w:val="en-US" w:eastAsia="ko-KR"/>
        </w:rPr>
        <w:t>I</w:t>
      </w:r>
      <w:r w:rsidRPr="007411C6">
        <w:rPr>
          <w:lang w:val="en-US" w:eastAsia="ko-KR"/>
        </w:rPr>
        <w:t>nsert the following paragraph after Table 8-248l (TWT Setup Command field values):</w:t>
      </w:r>
    </w:p>
    <w:p w14:paraId="3AFADB4C" w14:textId="77777777" w:rsidR="007411C6" w:rsidRDefault="007411C6" w:rsidP="002D2D96">
      <w:pPr>
        <w:pStyle w:val="BodyText"/>
        <w:rPr>
          <w:lang w:val="en-US" w:eastAsia="ko-KR"/>
        </w:rPr>
      </w:pPr>
      <w:r w:rsidRPr="007411C6">
        <w:rPr>
          <w:lang w:val="en-US" w:eastAsia="ko-KR"/>
        </w:rPr>
        <w:t>The Broadcast field indicates if the TWT SP indicated by the TWT element is a broadcast TWT as defined in 9.44.3 (Broadcast TWT Operation). The Broadcast field is set to 1 to indicate that the TWT(s) defined by the TWT element are broadcast TWT(s); otherwise, it is set to 0.</w:t>
      </w:r>
    </w:p>
    <w:p w14:paraId="71E75D3C" w14:textId="77777777" w:rsidR="00A859BF" w:rsidRDefault="007411C6" w:rsidP="00A859BF">
      <w:pPr>
        <w:pStyle w:val="EditingInstruction"/>
        <w:rPr>
          <w:lang w:val="en-US" w:eastAsia="ko-KR"/>
        </w:rPr>
      </w:pPr>
      <w:r>
        <w:rPr>
          <w:lang w:val="en-US" w:eastAsia="ko-KR"/>
        </w:rPr>
        <w:t>Change bit B4 from</w:t>
      </w:r>
      <w:r w:rsidR="00A859BF" w:rsidRPr="00A859BF">
        <w:rPr>
          <w:lang w:val="en-US" w:eastAsia="ko-KR"/>
        </w:rPr>
        <w:t xml:space="preserve"> “Reserved” </w:t>
      </w:r>
      <w:r>
        <w:rPr>
          <w:lang w:val="en-US" w:eastAsia="ko-KR"/>
        </w:rPr>
        <w:t>to</w:t>
      </w:r>
      <w:r w:rsidR="00A859BF" w:rsidRPr="00A859BF">
        <w:rPr>
          <w:lang w:val="en-US" w:eastAsia="ko-KR"/>
        </w:rPr>
        <w:t xml:space="preserve"> “Trigger” in Figure 8-577ay (Request Type field format)</w:t>
      </w:r>
      <w:r w:rsidR="00A859BF">
        <w:rPr>
          <w:lang w:val="en-US" w:eastAsia="ko-KR"/>
        </w:rPr>
        <w:t>.</w:t>
      </w:r>
    </w:p>
    <w:p w14:paraId="53BF22D2" w14:textId="77777777" w:rsidR="00A859BF" w:rsidRDefault="00A859BF" w:rsidP="00A859BF">
      <w:pPr>
        <w:pStyle w:val="EditingInstruction"/>
        <w:rPr>
          <w:lang w:val="en-US" w:eastAsia="ko-KR"/>
        </w:rPr>
      </w:pPr>
      <w:r>
        <w:rPr>
          <w:lang w:val="en-US" w:eastAsia="ko-KR"/>
        </w:rPr>
        <w:t>I</w:t>
      </w:r>
      <w:r w:rsidRPr="00A859BF">
        <w:rPr>
          <w:lang w:val="en-US" w:eastAsia="ko-KR"/>
        </w:rPr>
        <w:t>nsert the following paragraph after Table 8-248l (TWT Setup Command field values):</w:t>
      </w:r>
    </w:p>
    <w:p w14:paraId="4D68B2C9" w14:textId="77777777" w:rsidR="00A859BF" w:rsidRDefault="00A859BF" w:rsidP="002D2D96">
      <w:pPr>
        <w:pStyle w:val="BodyText"/>
        <w:rPr>
          <w:lang w:val="en-US" w:eastAsia="ko-KR"/>
        </w:rPr>
      </w:pPr>
      <w:r w:rsidRPr="00A859BF">
        <w:rPr>
          <w:lang w:val="en-US" w:eastAsia="ko-KR"/>
        </w:rPr>
        <w:t>The Trigger field indicates if the TWT SP indicated by the TWT element includes Trigger frames as defined in 9.44 (Target wake time (TWT)). The Trigger field is set to 1 to indicate that at least one Trigger frame is transmitted during the TWT SP. The Trigger field is set to 0 otherwise.</w:t>
      </w:r>
    </w:p>
    <w:p w14:paraId="3991169B" w14:textId="1A5535D0" w:rsidR="00A859BF" w:rsidRDefault="00F331B7" w:rsidP="000D4C9E">
      <w:pPr>
        <w:pStyle w:val="EditingInstruction"/>
        <w:rPr>
          <w:lang w:val="en-US" w:eastAsia="ko-KR"/>
        </w:rPr>
      </w:pPr>
      <w:r>
        <w:rPr>
          <w:lang w:val="en-US" w:eastAsia="ko-KR"/>
        </w:rPr>
        <w:t>Change</w:t>
      </w:r>
      <w:r w:rsidR="000D4C9E" w:rsidRPr="000D4C9E">
        <w:rPr>
          <w:lang w:val="en-US" w:eastAsia="ko-KR"/>
        </w:rPr>
        <w:t xml:space="preserve"> the text as shown in subclause 8.4.2.196 TWT element</w:t>
      </w:r>
      <w:r w:rsidR="000D4C9E">
        <w:rPr>
          <w:lang w:val="en-US" w:eastAsia="ko-KR"/>
        </w:rPr>
        <w:t>:</w:t>
      </w:r>
    </w:p>
    <w:p w14:paraId="0B093C18" w14:textId="76E9E3C3" w:rsidR="007411C6" w:rsidRDefault="007411C6" w:rsidP="002D2D96">
      <w:pPr>
        <w:pStyle w:val="BodyText"/>
        <w:rPr>
          <w:lang w:val="en-US" w:eastAsia="ko-KR"/>
        </w:rPr>
      </w:pPr>
      <w:r w:rsidRPr="007411C6">
        <w:rPr>
          <w:lang w:val="en-US" w:eastAsia="ko-KR"/>
        </w:rPr>
        <w:t xml:space="preserve">For a TWT SP that is not a broadcast TWT SP, Tthe TWT Flow Identifier subfield contains a 3-bit value which identifies the specific information for this TWT request uniquely from other requests made between the same TWT requesting STA and TWT responding STA pair. For a TWT SP that is a broadcast TWT SP, the TWT Flow Identifier subfield contains a value that indicates recommendations on the types of frames that are transmitted during the broadcast TWT SP, encoded according to </w:t>
      </w:r>
      <w:r w:rsidR="004061C7">
        <w:rPr>
          <w:lang w:val="en-US" w:eastAsia="ko-KR"/>
        </w:rPr>
        <w:t>T</w:t>
      </w:r>
      <w:r w:rsidRPr="007411C6">
        <w:rPr>
          <w:lang w:val="en-US" w:eastAsia="ko-KR"/>
        </w:rPr>
        <w:t>able 8-248l1 (TWT Flow Identifier field for a broadcast TWT element).</w:t>
      </w:r>
    </w:p>
    <w:p w14:paraId="1B8EDF6F" w14:textId="77777777" w:rsidR="000D4C9E" w:rsidRDefault="000D4C9E" w:rsidP="000D4C9E">
      <w:pPr>
        <w:pStyle w:val="Caption"/>
        <w:keepNext/>
      </w:pPr>
      <w:r>
        <w:lastRenderedPageBreak/>
        <w:t xml:space="preserve">Table </w:t>
      </w:r>
      <w:r>
        <w:fldChar w:fldCharType="begin"/>
      </w:r>
      <w:r>
        <w:instrText xml:space="preserve"> STYLEREF 1 \s </w:instrText>
      </w:r>
      <w:r>
        <w:fldChar w:fldCharType="separate"/>
      </w:r>
      <w:r w:rsidR="004F23DC">
        <w:rPr>
          <w:noProof/>
        </w:rPr>
        <w:t>8</w:t>
      </w:r>
      <w:r>
        <w:fldChar w:fldCharType="end"/>
      </w:r>
      <w:r>
        <w:noBreakHyphen/>
        <w:t xml:space="preserve">248l1 - </w:t>
      </w:r>
      <w:r w:rsidRPr="000D4C9E">
        <w:t>TWT Flow Identifier field for a broadcast TWT element</w:t>
      </w:r>
    </w:p>
    <w:tbl>
      <w:tblPr>
        <w:tblStyle w:val="TableGrid"/>
        <w:tblW w:w="7560" w:type="dxa"/>
        <w:tblInd w:w="738" w:type="dxa"/>
        <w:tblLook w:val="04A0" w:firstRow="1" w:lastRow="0" w:firstColumn="1" w:lastColumn="0" w:noHBand="0" w:noVBand="1"/>
      </w:tblPr>
      <w:tblGrid>
        <w:gridCol w:w="1363"/>
        <w:gridCol w:w="6197"/>
      </w:tblGrid>
      <w:tr w:rsidR="007411C6" w14:paraId="7B444664" w14:textId="77777777" w:rsidTr="00C823FA">
        <w:tc>
          <w:tcPr>
            <w:tcW w:w="1363" w:type="dxa"/>
          </w:tcPr>
          <w:p w14:paraId="531E5919" w14:textId="77777777" w:rsidR="007411C6" w:rsidRPr="00EE5892" w:rsidRDefault="007411C6" w:rsidP="00EE5892">
            <w:pPr>
              <w:pStyle w:val="CellText"/>
              <w:rPr>
                <w:b/>
              </w:rPr>
            </w:pPr>
            <w:r w:rsidRPr="00EE5892">
              <w:rPr>
                <w:b/>
              </w:rPr>
              <w:t>TWT Flow Identifier field value</w:t>
            </w:r>
          </w:p>
        </w:tc>
        <w:tc>
          <w:tcPr>
            <w:tcW w:w="6197" w:type="dxa"/>
          </w:tcPr>
          <w:p w14:paraId="4E4D01A0" w14:textId="77777777" w:rsidR="007411C6" w:rsidRPr="00EE5892" w:rsidRDefault="007411C6" w:rsidP="00EE5892">
            <w:pPr>
              <w:pStyle w:val="CellText"/>
              <w:rPr>
                <w:b/>
              </w:rPr>
            </w:pPr>
            <w:r w:rsidRPr="00EE5892">
              <w:rPr>
                <w:b/>
              </w:rPr>
              <w:t>Description when transmitted in a broadcast TWT element</w:t>
            </w:r>
          </w:p>
        </w:tc>
      </w:tr>
      <w:tr w:rsidR="007411C6" w14:paraId="2399C26B" w14:textId="77777777" w:rsidTr="00C823FA">
        <w:tc>
          <w:tcPr>
            <w:tcW w:w="1363" w:type="dxa"/>
          </w:tcPr>
          <w:p w14:paraId="054D606B" w14:textId="77777777" w:rsidR="007411C6" w:rsidRDefault="007411C6" w:rsidP="00EE5892">
            <w:pPr>
              <w:pStyle w:val="CellText"/>
            </w:pPr>
            <w:r>
              <w:t>0</w:t>
            </w:r>
          </w:p>
        </w:tc>
        <w:tc>
          <w:tcPr>
            <w:tcW w:w="6197" w:type="dxa"/>
          </w:tcPr>
          <w:p w14:paraId="0478A68B" w14:textId="77777777" w:rsidR="007411C6" w:rsidRDefault="007411C6" w:rsidP="00EE5892">
            <w:pPr>
              <w:pStyle w:val="CellText"/>
            </w:pPr>
            <w:r>
              <w:t>No constraints on the frames transmitted during a broadcast TWT SP.</w:t>
            </w:r>
          </w:p>
        </w:tc>
      </w:tr>
      <w:tr w:rsidR="007411C6" w14:paraId="2C2EBF24" w14:textId="77777777" w:rsidTr="00EE5892">
        <w:trPr>
          <w:trHeight w:val="1070"/>
        </w:trPr>
        <w:tc>
          <w:tcPr>
            <w:tcW w:w="1363" w:type="dxa"/>
          </w:tcPr>
          <w:p w14:paraId="5CC444E2" w14:textId="77777777" w:rsidR="007411C6" w:rsidRDefault="007411C6" w:rsidP="00EE5892">
            <w:pPr>
              <w:pStyle w:val="CellText"/>
            </w:pPr>
            <w:r>
              <w:t>1</w:t>
            </w:r>
          </w:p>
        </w:tc>
        <w:tc>
          <w:tcPr>
            <w:tcW w:w="6197" w:type="dxa"/>
          </w:tcPr>
          <w:p w14:paraId="70936CE9" w14:textId="77777777" w:rsidR="007411C6" w:rsidRDefault="007411C6" w:rsidP="00EE5892">
            <w:pPr>
              <w:pStyle w:val="CellText"/>
            </w:pPr>
            <w:r>
              <w:t>Frames transmitted during a broadcast TWT SP are recommended to be limited to:</w:t>
            </w:r>
          </w:p>
          <w:p w14:paraId="62C62C8A" w14:textId="77777777" w:rsidR="007411C6" w:rsidRDefault="007411C6" w:rsidP="00EE5892">
            <w:pPr>
              <w:pStyle w:val="CellText"/>
            </w:pPr>
            <w:r>
              <w:t>PS-Poll, CQI, QoS Null with buffer status, Sounding Feedback, Management Action</w:t>
            </w:r>
          </w:p>
          <w:p w14:paraId="67A79ABF" w14:textId="77777777" w:rsidR="007411C6" w:rsidRDefault="007411C6" w:rsidP="00EE5892">
            <w:pPr>
              <w:pStyle w:val="CellText"/>
            </w:pPr>
            <w:r>
              <w:t>Trigger frames transmitted by the AP during the broadcast TWT SP do not contain RUs for random access.</w:t>
            </w:r>
          </w:p>
          <w:p w14:paraId="23E891D1" w14:textId="77777777" w:rsidR="007411C6" w:rsidRDefault="007411C6" w:rsidP="00EE5892">
            <w:pPr>
              <w:pStyle w:val="CellText"/>
            </w:pPr>
          </w:p>
        </w:tc>
      </w:tr>
      <w:tr w:rsidR="007411C6" w14:paraId="6CA0BE8F" w14:textId="77777777" w:rsidTr="00C823FA">
        <w:tc>
          <w:tcPr>
            <w:tcW w:w="1363" w:type="dxa"/>
          </w:tcPr>
          <w:p w14:paraId="1867951B" w14:textId="77777777" w:rsidR="007411C6" w:rsidRDefault="007411C6" w:rsidP="00EE5892">
            <w:pPr>
              <w:pStyle w:val="CellText"/>
            </w:pPr>
            <w:r>
              <w:t>2</w:t>
            </w:r>
          </w:p>
        </w:tc>
        <w:tc>
          <w:tcPr>
            <w:tcW w:w="6197" w:type="dxa"/>
          </w:tcPr>
          <w:p w14:paraId="58CFFC28" w14:textId="77777777" w:rsidR="007411C6" w:rsidRDefault="007411C6" w:rsidP="00EE5892">
            <w:pPr>
              <w:pStyle w:val="CellText"/>
            </w:pPr>
            <w:r>
              <w:t>Frames transmitted during a broadcast TWT SP are recommended to be limited to:</w:t>
            </w:r>
          </w:p>
          <w:p w14:paraId="3E097215" w14:textId="77777777" w:rsidR="007411C6" w:rsidRDefault="007411C6" w:rsidP="00EE5892">
            <w:pPr>
              <w:pStyle w:val="CellText"/>
            </w:pPr>
            <w:r>
              <w:t>PS-Poll, CQI, QoS Null with buffer status, Sounding Feedback, Management Action, (Re)Association Request</w:t>
            </w:r>
          </w:p>
          <w:p w14:paraId="0B6A6A85" w14:textId="77777777" w:rsidR="007411C6" w:rsidRDefault="007411C6" w:rsidP="00EE5892">
            <w:pPr>
              <w:pStyle w:val="CellText"/>
            </w:pPr>
            <w:r>
              <w:t>Trigger frames transmitted by the AP during the broadcast TWT SP contain at least one RU for random access.</w:t>
            </w:r>
          </w:p>
          <w:p w14:paraId="0C853075" w14:textId="77777777" w:rsidR="007411C6" w:rsidRDefault="007411C6" w:rsidP="00EE5892">
            <w:pPr>
              <w:pStyle w:val="CellText"/>
            </w:pPr>
          </w:p>
        </w:tc>
      </w:tr>
      <w:tr w:rsidR="007411C6" w14:paraId="3181219B" w14:textId="77777777" w:rsidTr="00C823FA">
        <w:tc>
          <w:tcPr>
            <w:tcW w:w="1363" w:type="dxa"/>
          </w:tcPr>
          <w:p w14:paraId="6DBB6DC8" w14:textId="77777777" w:rsidR="007411C6" w:rsidRDefault="007411C6" w:rsidP="00EE5892">
            <w:pPr>
              <w:pStyle w:val="CellText"/>
            </w:pPr>
            <w:r>
              <w:t>3-7</w:t>
            </w:r>
          </w:p>
        </w:tc>
        <w:tc>
          <w:tcPr>
            <w:tcW w:w="6197" w:type="dxa"/>
          </w:tcPr>
          <w:p w14:paraId="4A6F78FB" w14:textId="77777777" w:rsidR="007411C6" w:rsidRDefault="007411C6" w:rsidP="00EE5892">
            <w:pPr>
              <w:pStyle w:val="CellText"/>
            </w:pPr>
            <w:r>
              <w:t>Reserved</w:t>
            </w:r>
          </w:p>
        </w:tc>
      </w:tr>
    </w:tbl>
    <w:p w14:paraId="41F30AC7" w14:textId="77777777" w:rsidR="000D4C9E" w:rsidRDefault="000D4C9E" w:rsidP="000D4C9E">
      <w:pPr>
        <w:rPr>
          <w:lang w:val="en-US" w:eastAsia="ko-KR"/>
        </w:rPr>
      </w:pPr>
    </w:p>
    <w:p w14:paraId="04201C89" w14:textId="77777777" w:rsidR="004061C7" w:rsidRDefault="004061C7" w:rsidP="004061C7">
      <w:pPr>
        <w:pStyle w:val="EditingInstruction"/>
        <w:rPr>
          <w:lang w:val="en-US" w:eastAsia="ko-KR"/>
        </w:rPr>
      </w:pPr>
      <w:r>
        <w:rPr>
          <w:lang w:val="en-US" w:eastAsia="ko-KR"/>
        </w:rPr>
        <w:t>Change the paragraph below as follows:</w:t>
      </w:r>
    </w:p>
    <w:p w14:paraId="23F15B79" w14:textId="5EF360F3" w:rsidR="007411C6" w:rsidRDefault="007411C6" w:rsidP="002D2D96">
      <w:pPr>
        <w:pStyle w:val="BodyText"/>
        <w:rPr>
          <w:lang w:val="en-US" w:eastAsia="ko-KR"/>
        </w:rPr>
      </w:pPr>
      <w:r w:rsidRPr="007411C6">
        <w:rPr>
          <w:lang w:val="en-US" w:eastAsia="ko-KR"/>
        </w:rPr>
        <w:t>In a TWT element transmitted by a TWT requesting STA, the TWT wake interval is equal to the average time that the TWT requesting STA expects to elapse between successive TWT SPs. In a TWT element transmitted by a TWT responding STA, the TWT wake interval is equal to the average time that the TWT-responding STA expects to elapse between successive TWT SPs</w:t>
      </w:r>
      <w:r w:rsidRPr="004061C7">
        <w:rPr>
          <w:u w:val="single"/>
          <w:lang w:val="en-US" w:eastAsia="ko-KR"/>
        </w:rPr>
        <w:t>. In a TWT element contained in a TWT request/response that is sent to negotiate the wake intervals for beacon frames containing broadcast TWT, the TWT wake interval indicates the value of the listen interval (see 9.44.3.4 (Negotiation of TBTT and listen interval).</w:t>
      </w:r>
    </w:p>
    <w:p w14:paraId="574DA01B" w14:textId="544D174F" w:rsidR="000D4C9E" w:rsidRPr="000D4C9E" w:rsidRDefault="007411C6" w:rsidP="002D2D96">
      <w:pPr>
        <w:pStyle w:val="BodyText"/>
        <w:rPr>
          <w:lang w:val="en-US" w:eastAsia="ko-KR"/>
        </w:rPr>
      </w:pPr>
      <w:r w:rsidRPr="007411C6">
        <w:rPr>
          <w:lang w:val="en-US" w:eastAsia="ko-KR"/>
        </w:rPr>
        <w:t>The TWT Wake Interval Exponent subfield is set to the value of the exponent of the TWT wake interval value in microseconds, base 2. The TWT wake interval of the requesting STA is equal to (TWT Wake Interval Mantissa) × 2^(TWT Wake Interval Exponent).</w:t>
      </w:r>
      <w:r w:rsidR="000D4C9E" w:rsidRPr="000D4C9E">
        <w:rPr>
          <w:lang w:val="en-US" w:eastAsia="ko-KR"/>
        </w:rPr>
        <w:t xml:space="preserve"> </w:t>
      </w:r>
    </w:p>
    <w:p w14:paraId="30CBCAF3" w14:textId="77777777" w:rsidR="004061C7" w:rsidRDefault="004061C7" w:rsidP="004061C7">
      <w:pPr>
        <w:pStyle w:val="EditingInstruction"/>
        <w:rPr>
          <w:lang w:val="en-US" w:eastAsia="ko-KR"/>
        </w:rPr>
      </w:pPr>
      <w:r>
        <w:rPr>
          <w:lang w:val="en-US" w:eastAsia="ko-KR"/>
        </w:rPr>
        <w:t>Change the paragraph below as follows:</w:t>
      </w:r>
    </w:p>
    <w:p w14:paraId="2FDD6602" w14:textId="77777777" w:rsidR="000D4C9E" w:rsidRDefault="007411C6" w:rsidP="002D2D96">
      <w:pPr>
        <w:pStyle w:val="BodyText"/>
        <w:rPr>
          <w:lang w:val="en-US" w:eastAsia="ko-KR"/>
        </w:rPr>
      </w:pPr>
      <w:r w:rsidRPr="007411C6">
        <w:rPr>
          <w:lang w:val="en-US" w:eastAsia="ko-KR"/>
        </w:rPr>
        <w:t xml:space="preserve">When transmitted by a TWT requesting STA </w:t>
      </w:r>
      <w:r w:rsidRPr="004061C7">
        <w:rPr>
          <w:u w:val="single"/>
          <w:lang w:val="en-US" w:eastAsia="ko-KR"/>
        </w:rPr>
        <w:t>or a TWT scheduled STA</w:t>
      </w:r>
      <w:r w:rsidRPr="007411C6">
        <w:rPr>
          <w:lang w:val="en-US" w:eastAsia="ko-KR"/>
        </w:rPr>
        <w:t xml:space="preserve">, the Target Wake Time field contains a positive integer which corresponds to a TSF time at which the STA requests to wake, or a value of zero when the TWT Setup Command subfield contains the value corresponding to the command “Request TWT”. When a TWT responding STA </w:t>
      </w:r>
      <w:r w:rsidRPr="004061C7">
        <w:rPr>
          <w:u w:val="single"/>
          <w:lang w:val="en-US" w:eastAsia="ko-KR"/>
        </w:rPr>
        <w:t>or a TWT scheduling STA</w:t>
      </w:r>
      <w:r w:rsidRPr="007411C6">
        <w:rPr>
          <w:lang w:val="en-US" w:eastAsia="ko-KR"/>
        </w:rPr>
        <w:t xml:space="preserve"> with dot11TWTGroupingSupport equal to 0 transmits a TWT element to the TWT requesting STA, the TWT element contains a value in the Target Wake Time field which corresponds to a TSF time at which the TWT responding STA requests the TWT requesting STA </w:t>
      </w:r>
      <w:r w:rsidRPr="004061C7">
        <w:rPr>
          <w:u w:val="single"/>
          <w:lang w:val="en-US" w:eastAsia="ko-KR"/>
        </w:rPr>
        <w:t>or TWT scheduled STA</w:t>
      </w:r>
      <w:r w:rsidRPr="007411C6">
        <w:rPr>
          <w:lang w:val="en-US" w:eastAsia="ko-KR"/>
        </w:rPr>
        <w:t xml:space="preserve"> to wake and it does not contain the TWT Group Assignment field.</w:t>
      </w:r>
    </w:p>
    <w:p w14:paraId="05433544" w14:textId="69135997" w:rsidR="000D4C9E" w:rsidRDefault="004061C7" w:rsidP="000D4C9E">
      <w:pPr>
        <w:pStyle w:val="EditingInstruction"/>
        <w:rPr>
          <w:lang w:val="en-US" w:eastAsia="ko-KR"/>
        </w:rPr>
      </w:pPr>
      <w:r>
        <w:rPr>
          <w:lang w:val="en-US" w:eastAsia="ko-KR"/>
        </w:rPr>
        <w:t>Change</w:t>
      </w:r>
      <w:r w:rsidR="000D4C9E" w:rsidRPr="000D4C9E">
        <w:rPr>
          <w:lang w:val="en-US" w:eastAsia="ko-KR"/>
        </w:rPr>
        <w:t xml:space="preserve"> Table 8-248l – TWT Setup Command field values by adding two new columns as shown:</w:t>
      </w:r>
    </w:p>
    <w:p w14:paraId="2389A2BB" w14:textId="77777777" w:rsidR="000D4C9E" w:rsidRDefault="000D4C9E" w:rsidP="000D4C9E">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t xml:space="preserve">248l – TWT </w:t>
      </w:r>
      <w:r w:rsidRPr="000D4C9E">
        <w:t>Setup Command field values</w:t>
      </w:r>
    </w:p>
    <w:tbl>
      <w:tblPr>
        <w:tblStyle w:val="TableGrid"/>
        <w:tblW w:w="8555" w:type="dxa"/>
        <w:tblInd w:w="738" w:type="dxa"/>
        <w:tblLayout w:type="fixed"/>
        <w:tblLook w:val="04A0" w:firstRow="1" w:lastRow="0" w:firstColumn="1" w:lastColumn="0" w:noHBand="0" w:noVBand="1"/>
      </w:tblPr>
      <w:tblGrid>
        <w:gridCol w:w="900"/>
        <w:gridCol w:w="1080"/>
        <w:gridCol w:w="1466"/>
        <w:gridCol w:w="1879"/>
        <w:gridCol w:w="1615"/>
        <w:gridCol w:w="1615"/>
      </w:tblGrid>
      <w:tr w:rsidR="007411C6" w14:paraId="7B4649E7" w14:textId="77777777" w:rsidTr="00C823FA">
        <w:tc>
          <w:tcPr>
            <w:tcW w:w="900" w:type="dxa"/>
          </w:tcPr>
          <w:p w14:paraId="72349834" w14:textId="77777777" w:rsidR="007411C6" w:rsidRPr="00EE5892" w:rsidRDefault="007411C6" w:rsidP="00EE5892">
            <w:pPr>
              <w:pStyle w:val="CellText"/>
              <w:rPr>
                <w:b/>
              </w:rPr>
            </w:pPr>
            <w:r w:rsidRPr="00EE5892">
              <w:rPr>
                <w:b/>
              </w:rPr>
              <w:t>TWT Setup Command field value</w:t>
            </w:r>
          </w:p>
        </w:tc>
        <w:tc>
          <w:tcPr>
            <w:tcW w:w="1080" w:type="dxa"/>
          </w:tcPr>
          <w:p w14:paraId="66BFEC8A" w14:textId="77777777" w:rsidR="007411C6" w:rsidRPr="00EE5892" w:rsidRDefault="007411C6" w:rsidP="00EE5892">
            <w:pPr>
              <w:pStyle w:val="CellText"/>
              <w:rPr>
                <w:b/>
              </w:rPr>
            </w:pPr>
            <w:r w:rsidRPr="00EE5892">
              <w:rPr>
                <w:b/>
              </w:rPr>
              <w:t>Command name</w:t>
            </w:r>
          </w:p>
        </w:tc>
        <w:tc>
          <w:tcPr>
            <w:tcW w:w="1466" w:type="dxa"/>
          </w:tcPr>
          <w:p w14:paraId="6BE24877" w14:textId="77777777" w:rsidR="007411C6" w:rsidRPr="00EE5892" w:rsidRDefault="007411C6" w:rsidP="00EE5892">
            <w:pPr>
              <w:pStyle w:val="CellText"/>
              <w:rPr>
                <w:b/>
              </w:rPr>
            </w:pPr>
            <w:r w:rsidRPr="00EE5892">
              <w:rPr>
                <w:b/>
              </w:rPr>
              <w:t>Description when transmitted by a TWT requesting STA</w:t>
            </w:r>
          </w:p>
        </w:tc>
        <w:tc>
          <w:tcPr>
            <w:tcW w:w="1879" w:type="dxa"/>
          </w:tcPr>
          <w:p w14:paraId="6302F15E" w14:textId="77777777" w:rsidR="007411C6" w:rsidRPr="00EE5892" w:rsidRDefault="007411C6" w:rsidP="00EE5892">
            <w:pPr>
              <w:pStyle w:val="CellText"/>
              <w:rPr>
                <w:b/>
              </w:rPr>
            </w:pPr>
            <w:r w:rsidRPr="00EE5892">
              <w:rPr>
                <w:b/>
              </w:rPr>
              <w:t>Description when transmitted by a TWT responding STA</w:t>
            </w:r>
          </w:p>
        </w:tc>
        <w:tc>
          <w:tcPr>
            <w:tcW w:w="1615" w:type="dxa"/>
          </w:tcPr>
          <w:p w14:paraId="02F291F9" w14:textId="77777777" w:rsidR="007411C6" w:rsidRPr="00EE5892" w:rsidRDefault="007411C6" w:rsidP="00EE5892">
            <w:pPr>
              <w:pStyle w:val="CellText"/>
              <w:rPr>
                <w:b/>
                <w:u w:val="single"/>
              </w:rPr>
            </w:pPr>
            <w:r w:rsidRPr="00EE5892">
              <w:rPr>
                <w:b/>
                <w:u w:val="single"/>
              </w:rPr>
              <w:t>Description when transmitted by a TWT scheduled STA</w:t>
            </w:r>
          </w:p>
        </w:tc>
        <w:tc>
          <w:tcPr>
            <w:tcW w:w="1615" w:type="dxa"/>
          </w:tcPr>
          <w:p w14:paraId="2ED6A35F" w14:textId="77777777" w:rsidR="007411C6" w:rsidRPr="00EE5892" w:rsidRDefault="007411C6" w:rsidP="00EE5892">
            <w:pPr>
              <w:pStyle w:val="CellText"/>
              <w:rPr>
                <w:b/>
                <w:u w:val="single"/>
              </w:rPr>
            </w:pPr>
            <w:r w:rsidRPr="00EE5892">
              <w:rPr>
                <w:b/>
                <w:u w:val="single"/>
              </w:rPr>
              <w:t>Description when transmitted by a TWT scheduling STA</w:t>
            </w:r>
          </w:p>
        </w:tc>
      </w:tr>
      <w:tr w:rsidR="007411C6" w14:paraId="250AEBBA" w14:textId="77777777" w:rsidTr="00C823FA">
        <w:tc>
          <w:tcPr>
            <w:tcW w:w="900" w:type="dxa"/>
          </w:tcPr>
          <w:p w14:paraId="528E2451" w14:textId="77777777" w:rsidR="007411C6" w:rsidRPr="00E36D3E" w:rsidRDefault="007411C6" w:rsidP="00EE5892">
            <w:pPr>
              <w:pStyle w:val="CellText"/>
            </w:pPr>
            <w:r w:rsidRPr="00E36D3E">
              <w:t>0</w:t>
            </w:r>
          </w:p>
        </w:tc>
        <w:tc>
          <w:tcPr>
            <w:tcW w:w="1080" w:type="dxa"/>
          </w:tcPr>
          <w:p w14:paraId="32142BF1" w14:textId="77777777" w:rsidR="007411C6" w:rsidRPr="00E36D3E" w:rsidRDefault="007411C6" w:rsidP="00EE5892">
            <w:pPr>
              <w:pStyle w:val="CellText"/>
            </w:pPr>
            <w:r w:rsidRPr="00E36D3E">
              <w:t>Request TWT</w:t>
            </w:r>
          </w:p>
        </w:tc>
        <w:tc>
          <w:tcPr>
            <w:tcW w:w="1466" w:type="dxa"/>
          </w:tcPr>
          <w:p w14:paraId="4AE68156" w14:textId="77777777" w:rsidR="007411C6" w:rsidRPr="00E36D3E" w:rsidRDefault="007411C6" w:rsidP="00EE5892">
            <w:pPr>
              <w:pStyle w:val="CellText"/>
            </w:pPr>
            <w:r w:rsidRPr="00E36D3E">
              <w:t xml:space="preserve">The Target Wake Time field of the TWT element contains 0s as the TWT responding STA specifies the </w:t>
            </w:r>
            <w:r w:rsidRPr="00E36D3E">
              <w:lastRenderedPageBreak/>
              <w:t>target wake time value for this case, other TWT parameters* are suggested by the TWT requesting STA in the TWT request.</w:t>
            </w:r>
          </w:p>
        </w:tc>
        <w:tc>
          <w:tcPr>
            <w:tcW w:w="1879" w:type="dxa"/>
          </w:tcPr>
          <w:p w14:paraId="07FC9058" w14:textId="77777777" w:rsidR="007411C6" w:rsidRPr="00E36D3E" w:rsidRDefault="007411C6" w:rsidP="00EE5892">
            <w:pPr>
              <w:pStyle w:val="CellText"/>
            </w:pPr>
            <w:r w:rsidRPr="00E36D3E">
              <w:lastRenderedPageBreak/>
              <w:t>N/A</w:t>
            </w:r>
          </w:p>
        </w:tc>
        <w:tc>
          <w:tcPr>
            <w:tcW w:w="1615" w:type="dxa"/>
          </w:tcPr>
          <w:p w14:paraId="7F3A3A1C" w14:textId="77777777" w:rsidR="007411C6" w:rsidRPr="007411C6" w:rsidRDefault="007411C6" w:rsidP="00EE5892">
            <w:pPr>
              <w:pStyle w:val="CellText"/>
              <w:rPr>
                <w:u w:val="single"/>
              </w:rPr>
            </w:pPr>
            <w:r w:rsidRPr="007411C6">
              <w:rPr>
                <w:u w:val="single"/>
              </w:rPr>
              <w:t xml:space="preserve">The Target Wake Time field of the TWT element contains 0s as the TWT scheduling STA specifies the target wake time </w:t>
            </w:r>
            <w:r w:rsidRPr="007411C6">
              <w:rPr>
                <w:u w:val="single"/>
              </w:rPr>
              <w:lastRenderedPageBreak/>
              <w:t>value for this case, other TWT parameters* are suggested by the TWT scheduled STA in the TWT request.</w:t>
            </w:r>
          </w:p>
        </w:tc>
        <w:tc>
          <w:tcPr>
            <w:tcW w:w="1615" w:type="dxa"/>
          </w:tcPr>
          <w:p w14:paraId="77D44293" w14:textId="77777777" w:rsidR="007411C6" w:rsidRPr="007411C6" w:rsidRDefault="007411C6" w:rsidP="00EE5892">
            <w:pPr>
              <w:pStyle w:val="CellText"/>
              <w:rPr>
                <w:u w:val="single"/>
              </w:rPr>
            </w:pPr>
            <w:r w:rsidRPr="007411C6">
              <w:rPr>
                <w:u w:val="single"/>
              </w:rPr>
              <w:lastRenderedPageBreak/>
              <w:t>N/A</w:t>
            </w:r>
          </w:p>
        </w:tc>
      </w:tr>
      <w:tr w:rsidR="007411C6" w14:paraId="4A55F6EE" w14:textId="77777777" w:rsidTr="00C823FA">
        <w:tc>
          <w:tcPr>
            <w:tcW w:w="900" w:type="dxa"/>
          </w:tcPr>
          <w:p w14:paraId="2F020ED2" w14:textId="77777777" w:rsidR="007411C6" w:rsidRPr="00E36D3E" w:rsidRDefault="007411C6" w:rsidP="00EE5892">
            <w:pPr>
              <w:pStyle w:val="CellText"/>
            </w:pPr>
            <w:r w:rsidRPr="00E36D3E">
              <w:lastRenderedPageBreak/>
              <w:t>1</w:t>
            </w:r>
          </w:p>
        </w:tc>
        <w:tc>
          <w:tcPr>
            <w:tcW w:w="1080" w:type="dxa"/>
          </w:tcPr>
          <w:p w14:paraId="7CFF565E" w14:textId="77777777" w:rsidR="007411C6" w:rsidRPr="00E36D3E" w:rsidRDefault="007411C6" w:rsidP="00EE5892">
            <w:pPr>
              <w:pStyle w:val="CellText"/>
            </w:pPr>
            <w:r w:rsidRPr="00E36D3E">
              <w:t>Suggest TWT</w:t>
            </w:r>
          </w:p>
        </w:tc>
        <w:tc>
          <w:tcPr>
            <w:tcW w:w="1466" w:type="dxa"/>
          </w:tcPr>
          <w:p w14:paraId="6AA14A4F" w14:textId="77777777" w:rsidR="007411C6" w:rsidRPr="00E36D3E" w:rsidRDefault="007411C6" w:rsidP="00EE5892">
            <w:pPr>
              <w:pStyle w:val="CellText"/>
            </w:pPr>
            <w:r w:rsidRPr="00E36D3E">
              <w:t>TWT requesting STA includes a set of TWT parameters such that if the requested target wake time value and/or other TWT parameters cannot be accommodate, then the TWT setup might still be accepted.</w:t>
            </w:r>
          </w:p>
        </w:tc>
        <w:tc>
          <w:tcPr>
            <w:tcW w:w="1879" w:type="dxa"/>
          </w:tcPr>
          <w:p w14:paraId="48ACA3C6" w14:textId="77777777" w:rsidR="007411C6" w:rsidRPr="00E36D3E" w:rsidRDefault="007411C6" w:rsidP="00EE5892">
            <w:pPr>
              <w:pStyle w:val="CellText"/>
            </w:pPr>
            <w:r w:rsidRPr="00E36D3E">
              <w:t>N/A</w:t>
            </w:r>
          </w:p>
        </w:tc>
        <w:tc>
          <w:tcPr>
            <w:tcW w:w="1615" w:type="dxa"/>
          </w:tcPr>
          <w:p w14:paraId="2213AC10" w14:textId="77777777" w:rsidR="007411C6" w:rsidRPr="007411C6" w:rsidRDefault="007411C6" w:rsidP="00EE5892">
            <w:pPr>
              <w:pStyle w:val="CellText"/>
              <w:rPr>
                <w:u w:val="single"/>
              </w:rPr>
            </w:pPr>
          </w:p>
        </w:tc>
        <w:tc>
          <w:tcPr>
            <w:tcW w:w="1615" w:type="dxa"/>
          </w:tcPr>
          <w:p w14:paraId="67BCA013" w14:textId="77777777" w:rsidR="007411C6" w:rsidRPr="007411C6" w:rsidRDefault="007411C6" w:rsidP="00EE5892">
            <w:pPr>
              <w:pStyle w:val="CellText"/>
              <w:rPr>
                <w:u w:val="single"/>
              </w:rPr>
            </w:pPr>
            <w:r w:rsidRPr="007411C6">
              <w:rPr>
                <w:u w:val="single"/>
              </w:rPr>
              <w:t>N/A</w:t>
            </w:r>
          </w:p>
        </w:tc>
      </w:tr>
      <w:tr w:rsidR="007411C6" w14:paraId="5A965AD9" w14:textId="77777777" w:rsidTr="00C823FA">
        <w:tc>
          <w:tcPr>
            <w:tcW w:w="900" w:type="dxa"/>
          </w:tcPr>
          <w:p w14:paraId="5EEEF63B" w14:textId="77777777" w:rsidR="007411C6" w:rsidRPr="00E36D3E" w:rsidRDefault="007411C6" w:rsidP="00EE5892">
            <w:pPr>
              <w:pStyle w:val="CellText"/>
            </w:pPr>
            <w:r w:rsidRPr="00E36D3E">
              <w:t>2</w:t>
            </w:r>
          </w:p>
        </w:tc>
        <w:tc>
          <w:tcPr>
            <w:tcW w:w="1080" w:type="dxa"/>
          </w:tcPr>
          <w:p w14:paraId="1069133F" w14:textId="77777777" w:rsidR="007411C6" w:rsidRPr="00E36D3E" w:rsidRDefault="007411C6" w:rsidP="00EE5892">
            <w:pPr>
              <w:pStyle w:val="CellText"/>
            </w:pPr>
            <w:r w:rsidRPr="00E36D3E">
              <w:t>Demand TWT</w:t>
            </w:r>
          </w:p>
        </w:tc>
        <w:tc>
          <w:tcPr>
            <w:tcW w:w="1466" w:type="dxa"/>
          </w:tcPr>
          <w:p w14:paraId="2A141B40" w14:textId="77777777" w:rsidR="007411C6" w:rsidRPr="00E36D3E" w:rsidRDefault="007411C6" w:rsidP="00EE5892">
            <w:pPr>
              <w:pStyle w:val="CellText"/>
            </w:pPr>
            <w:r w:rsidRPr="00E36D3E">
              <w:t>TWT requesting STA includes a set of TWT parameters such that if the requested target wake time value and/or other TWT parameters cannot be accommodate, then the TWT setup will be rejected.</w:t>
            </w:r>
          </w:p>
        </w:tc>
        <w:tc>
          <w:tcPr>
            <w:tcW w:w="1879" w:type="dxa"/>
          </w:tcPr>
          <w:p w14:paraId="6066250A" w14:textId="77777777" w:rsidR="007411C6" w:rsidRPr="00E36D3E" w:rsidRDefault="007411C6" w:rsidP="00EE5892">
            <w:pPr>
              <w:pStyle w:val="CellText"/>
            </w:pPr>
            <w:r w:rsidRPr="00E36D3E">
              <w:t>N/A</w:t>
            </w:r>
          </w:p>
        </w:tc>
        <w:tc>
          <w:tcPr>
            <w:tcW w:w="1615" w:type="dxa"/>
          </w:tcPr>
          <w:p w14:paraId="49A7D2B7" w14:textId="77777777" w:rsidR="007411C6" w:rsidRPr="007411C6" w:rsidRDefault="007411C6" w:rsidP="00EE5892">
            <w:pPr>
              <w:pStyle w:val="CellText"/>
              <w:rPr>
                <w:u w:val="single"/>
              </w:rPr>
            </w:pPr>
          </w:p>
        </w:tc>
        <w:tc>
          <w:tcPr>
            <w:tcW w:w="1615" w:type="dxa"/>
          </w:tcPr>
          <w:p w14:paraId="464B8767" w14:textId="77777777" w:rsidR="007411C6" w:rsidRPr="007411C6" w:rsidRDefault="007411C6" w:rsidP="00EE5892">
            <w:pPr>
              <w:pStyle w:val="CellText"/>
              <w:rPr>
                <w:u w:val="single"/>
              </w:rPr>
            </w:pPr>
            <w:r w:rsidRPr="007411C6">
              <w:rPr>
                <w:u w:val="single"/>
              </w:rPr>
              <w:t>N/A</w:t>
            </w:r>
          </w:p>
        </w:tc>
      </w:tr>
      <w:tr w:rsidR="007411C6" w14:paraId="14BE2F54" w14:textId="77777777" w:rsidTr="00C823FA">
        <w:tc>
          <w:tcPr>
            <w:tcW w:w="900" w:type="dxa"/>
          </w:tcPr>
          <w:p w14:paraId="55282E44" w14:textId="77777777" w:rsidR="007411C6" w:rsidRPr="00E36D3E" w:rsidRDefault="007411C6" w:rsidP="00EE5892">
            <w:pPr>
              <w:pStyle w:val="CellText"/>
            </w:pPr>
            <w:r w:rsidRPr="00E36D3E">
              <w:t>3</w:t>
            </w:r>
          </w:p>
        </w:tc>
        <w:tc>
          <w:tcPr>
            <w:tcW w:w="1080" w:type="dxa"/>
          </w:tcPr>
          <w:p w14:paraId="0183D514" w14:textId="77777777" w:rsidR="007411C6" w:rsidRPr="00E36D3E" w:rsidRDefault="007411C6" w:rsidP="00EE5892">
            <w:pPr>
              <w:pStyle w:val="CellText"/>
            </w:pPr>
            <w:r w:rsidRPr="00E36D3E">
              <w:t>TWT Grouping</w:t>
            </w:r>
          </w:p>
        </w:tc>
        <w:tc>
          <w:tcPr>
            <w:tcW w:w="1466" w:type="dxa"/>
          </w:tcPr>
          <w:p w14:paraId="399202BC" w14:textId="77777777" w:rsidR="007411C6" w:rsidRPr="00E36D3E" w:rsidRDefault="007411C6" w:rsidP="00EE5892">
            <w:pPr>
              <w:pStyle w:val="CellText"/>
            </w:pPr>
          </w:p>
        </w:tc>
        <w:tc>
          <w:tcPr>
            <w:tcW w:w="1879" w:type="dxa"/>
          </w:tcPr>
          <w:p w14:paraId="317FAF0E" w14:textId="77777777" w:rsidR="007411C6" w:rsidRPr="00E36D3E" w:rsidRDefault="007411C6" w:rsidP="00EE5892">
            <w:pPr>
              <w:pStyle w:val="CellText"/>
            </w:pPr>
            <w:r w:rsidRPr="00E36D3E">
              <w:t>N/A</w:t>
            </w:r>
          </w:p>
        </w:tc>
        <w:tc>
          <w:tcPr>
            <w:tcW w:w="1615" w:type="dxa"/>
          </w:tcPr>
          <w:p w14:paraId="0A6B7957" w14:textId="77777777" w:rsidR="007411C6" w:rsidRPr="007411C6" w:rsidRDefault="007411C6" w:rsidP="00EE5892">
            <w:pPr>
              <w:pStyle w:val="CellText"/>
              <w:rPr>
                <w:u w:val="single"/>
              </w:rPr>
            </w:pPr>
            <w:r w:rsidRPr="007411C6">
              <w:rPr>
                <w:u w:val="single"/>
              </w:rPr>
              <w:t>N/A</w:t>
            </w:r>
          </w:p>
        </w:tc>
        <w:tc>
          <w:tcPr>
            <w:tcW w:w="1615" w:type="dxa"/>
          </w:tcPr>
          <w:p w14:paraId="581ABC7F" w14:textId="77777777" w:rsidR="007411C6" w:rsidRPr="007411C6" w:rsidRDefault="007411C6" w:rsidP="00EE5892">
            <w:pPr>
              <w:pStyle w:val="CellText"/>
              <w:rPr>
                <w:u w:val="single"/>
              </w:rPr>
            </w:pPr>
            <w:r w:rsidRPr="007411C6">
              <w:rPr>
                <w:u w:val="single"/>
              </w:rPr>
              <w:t>N/A</w:t>
            </w:r>
          </w:p>
        </w:tc>
      </w:tr>
      <w:tr w:rsidR="007411C6" w14:paraId="126CE1F0" w14:textId="77777777" w:rsidTr="00C823FA">
        <w:tc>
          <w:tcPr>
            <w:tcW w:w="900" w:type="dxa"/>
          </w:tcPr>
          <w:p w14:paraId="5F2A5F2A" w14:textId="77777777" w:rsidR="007411C6" w:rsidRPr="00E36D3E" w:rsidRDefault="007411C6" w:rsidP="00EE5892">
            <w:pPr>
              <w:pStyle w:val="CellText"/>
            </w:pPr>
            <w:r w:rsidRPr="00E36D3E">
              <w:t>4</w:t>
            </w:r>
          </w:p>
        </w:tc>
        <w:tc>
          <w:tcPr>
            <w:tcW w:w="1080" w:type="dxa"/>
          </w:tcPr>
          <w:p w14:paraId="7791AA31" w14:textId="77777777" w:rsidR="007411C6" w:rsidRPr="00E36D3E" w:rsidRDefault="007411C6" w:rsidP="00EE5892">
            <w:pPr>
              <w:pStyle w:val="CellText"/>
            </w:pPr>
            <w:r w:rsidRPr="00E36D3E">
              <w:t>Accept TWT</w:t>
            </w:r>
          </w:p>
        </w:tc>
        <w:tc>
          <w:tcPr>
            <w:tcW w:w="1466" w:type="dxa"/>
          </w:tcPr>
          <w:p w14:paraId="2A3B1522" w14:textId="77777777" w:rsidR="007411C6" w:rsidRPr="00E36D3E" w:rsidRDefault="007411C6" w:rsidP="00EE5892">
            <w:pPr>
              <w:pStyle w:val="CellText"/>
            </w:pPr>
            <w:r w:rsidRPr="00E36D3E">
              <w:t>N/A</w:t>
            </w:r>
          </w:p>
        </w:tc>
        <w:tc>
          <w:tcPr>
            <w:tcW w:w="1879" w:type="dxa"/>
          </w:tcPr>
          <w:p w14:paraId="37A69298" w14:textId="77777777" w:rsidR="007411C6" w:rsidRPr="00E36D3E" w:rsidRDefault="007411C6" w:rsidP="00EE5892">
            <w:pPr>
              <w:pStyle w:val="CellText"/>
            </w:pPr>
            <w:r w:rsidRPr="00E36D3E">
              <w:t>TWT responding STA accepts the TWT request with the TWT parameters* indicated in the TWT element transmitted by the responding STA.</w:t>
            </w:r>
          </w:p>
        </w:tc>
        <w:tc>
          <w:tcPr>
            <w:tcW w:w="1615" w:type="dxa"/>
          </w:tcPr>
          <w:p w14:paraId="0C529183" w14:textId="77777777" w:rsidR="007411C6" w:rsidRPr="007411C6" w:rsidRDefault="007411C6" w:rsidP="00EE5892">
            <w:pPr>
              <w:pStyle w:val="CellText"/>
              <w:rPr>
                <w:rStyle w:val="CommentReference"/>
                <w:rFonts w:ascii="Calibri" w:hAnsi="Calibri"/>
                <w:u w:val="single"/>
              </w:rPr>
            </w:pPr>
            <w:r w:rsidRPr="007411C6">
              <w:rPr>
                <w:u w:val="single"/>
              </w:rPr>
              <w:t>N/A</w:t>
            </w:r>
          </w:p>
        </w:tc>
        <w:tc>
          <w:tcPr>
            <w:tcW w:w="1615" w:type="dxa"/>
          </w:tcPr>
          <w:p w14:paraId="56A4FC38" w14:textId="77777777" w:rsidR="007411C6" w:rsidRPr="007411C6" w:rsidRDefault="007411C6" w:rsidP="00EE5892">
            <w:pPr>
              <w:pStyle w:val="CellText"/>
              <w:rPr>
                <w:u w:val="single"/>
              </w:rPr>
            </w:pPr>
            <w:r w:rsidRPr="007411C6">
              <w:rPr>
                <w:u w:val="single"/>
              </w:rPr>
              <w:t xml:space="preserve">TWT scheduling STA accepts the TWT request with the TWT parameters* indicated in the TWT element transmtted by the TWT scheduled STA. </w:t>
            </w:r>
          </w:p>
        </w:tc>
      </w:tr>
      <w:tr w:rsidR="007411C6" w14:paraId="10BE2392" w14:textId="77777777" w:rsidTr="00C823FA">
        <w:tc>
          <w:tcPr>
            <w:tcW w:w="900" w:type="dxa"/>
          </w:tcPr>
          <w:p w14:paraId="762475BF" w14:textId="77777777" w:rsidR="007411C6" w:rsidRPr="00E36D3E" w:rsidRDefault="007411C6" w:rsidP="00EE5892">
            <w:pPr>
              <w:pStyle w:val="CellText"/>
            </w:pPr>
            <w:r w:rsidRPr="00E36D3E">
              <w:t>5</w:t>
            </w:r>
          </w:p>
        </w:tc>
        <w:tc>
          <w:tcPr>
            <w:tcW w:w="1080" w:type="dxa"/>
          </w:tcPr>
          <w:p w14:paraId="6FC61E1D" w14:textId="77777777" w:rsidR="007411C6" w:rsidRPr="00E36D3E" w:rsidRDefault="007411C6" w:rsidP="00EE5892">
            <w:pPr>
              <w:pStyle w:val="CellText"/>
            </w:pPr>
            <w:r w:rsidRPr="00E36D3E">
              <w:t>Alternate TWT</w:t>
            </w:r>
          </w:p>
        </w:tc>
        <w:tc>
          <w:tcPr>
            <w:tcW w:w="1466" w:type="dxa"/>
          </w:tcPr>
          <w:p w14:paraId="1E7E36F3" w14:textId="77777777" w:rsidR="007411C6" w:rsidRPr="00E36D3E" w:rsidRDefault="007411C6" w:rsidP="00EE5892">
            <w:pPr>
              <w:pStyle w:val="CellText"/>
            </w:pPr>
            <w:r w:rsidRPr="00E36D3E">
              <w:t>N/A</w:t>
            </w:r>
          </w:p>
        </w:tc>
        <w:tc>
          <w:tcPr>
            <w:tcW w:w="1879" w:type="dxa"/>
          </w:tcPr>
          <w:p w14:paraId="6B0EB7DB" w14:textId="77777777" w:rsidR="007411C6" w:rsidRPr="00E36D3E" w:rsidRDefault="007411C6" w:rsidP="00EE5892">
            <w:pPr>
              <w:pStyle w:val="CellText"/>
            </w:pPr>
            <w:r w:rsidRPr="00E36D3E">
              <w:t>TWT responding STA suggests TWT parameters that are different from TWT requesting STA suggested or demanded TWT parameters</w:t>
            </w:r>
          </w:p>
        </w:tc>
        <w:tc>
          <w:tcPr>
            <w:tcW w:w="1615" w:type="dxa"/>
          </w:tcPr>
          <w:p w14:paraId="2EB03383" w14:textId="77777777" w:rsidR="007411C6" w:rsidRPr="007411C6" w:rsidRDefault="007411C6" w:rsidP="00EE5892">
            <w:pPr>
              <w:pStyle w:val="CellText"/>
              <w:rPr>
                <w:u w:val="single"/>
              </w:rPr>
            </w:pPr>
            <w:r w:rsidRPr="007411C6">
              <w:rPr>
                <w:u w:val="single"/>
              </w:rPr>
              <w:t>N/A</w:t>
            </w:r>
          </w:p>
        </w:tc>
        <w:tc>
          <w:tcPr>
            <w:tcW w:w="1615" w:type="dxa"/>
          </w:tcPr>
          <w:p w14:paraId="38B4F23F" w14:textId="77777777" w:rsidR="007411C6" w:rsidRPr="007411C6" w:rsidRDefault="007411C6" w:rsidP="00EE5892">
            <w:pPr>
              <w:pStyle w:val="CellText"/>
              <w:rPr>
                <w:u w:val="single"/>
              </w:rPr>
            </w:pPr>
            <w:r w:rsidRPr="007411C6">
              <w:rPr>
                <w:u w:val="single"/>
              </w:rPr>
              <w:t>N/A</w:t>
            </w:r>
          </w:p>
        </w:tc>
      </w:tr>
      <w:tr w:rsidR="007411C6" w14:paraId="4A570B0E" w14:textId="77777777" w:rsidTr="00C823FA">
        <w:tc>
          <w:tcPr>
            <w:tcW w:w="900" w:type="dxa"/>
          </w:tcPr>
          <w:p w14:paraId="696752DB" w14:textId="77777777" w:rsidR="007411C6" w:rsidRPr="00E36D3E" w:rsidRDefault="007411C6" w:rsidP="00EE5892">
            <w:pPr>
              <w:pStyle w:val="CellText"/>
            </w:pPr>
            <w:r w:rsidRPr="00E36D3E">
              <w:t>6</w:t>
            </w:r>
          </w:p>
        </w:tc>
        <w:tc>
          <w:tcPr>
            <w:tcW w:w="1080" w:type="dxa"/>
          </w:tcPr>
          <w:p w14:paraId="3BE28BF4" w14:textId="77777777" w:rsidR="007411C6" w:rsidRPr="00E36D3E" w:rsidRDefault="007411C6" w:rsidP="00EE5892">
            <w:pPr>
              <w:pStyle w:val="CellText"/>
            </w:pPr>
            <w:r w:rsidRPr="00E36D3E">
              <w:t>Dictate TWT</w:t>
            </w:r>
          </w:p>
        </w:tc>
        <w:tc>
          <w:tcPr>
            <w:tcW w:w="1466" w:type="dxa"/>
          </w:tcPr>
          <w:p w14:paraId="7D1FD4CC" w14:textId="77777777" w:rsidR="007411C6" w:rsidRPr="00E36D3E" w:rsidRDefault="007411C6" w:rsidP="00EE5892">
            <w:pPr>
              <w:pStyle w:val="CellText"/>
            </w:pPr>
            <w:r w:rsidRPr="00E36D3E">
              <w:t>N/A</w:t>
            </w:r>
          </w:p>
        </w:tc>
        <w:tc>
          <w:tcPr>
            <w:tcW w:w="1879" w:type="dxa"/>
          </w:tcPr>
          <w:p w14:paraId="4933890D" w14:textId="77777777" w:rsidR="007411C6" w:rsidRPr="00E36D3E" w:rsidRDefault="007411C6" w:rsidP="00EE5892">
            <w:pPr>
              <w:pStyle w:val="CellText"/>
            </w:pPr>
            <w:r w:rsidRPr="00E36D3E">
              <w:t>TWT responding STA demands TWT parameters that are different from TWT requesting STA TWT suggested or demanded parameters</w:t>
            </w:r>
          </w:p>
        </w:tc>
        <w:tc>
          <w:tcPr>
            <w:tcW w:w="1615" w:type="dxa"/>
          </w:tcPr>
          <w:p w14:paraId="591D83C6" w14:textId="77777777" w:rsidR="007411C6" w:rsidRPr="007411C6" w:rsidRDefault="007411C6" w:rsidP="00EE5892">
            <w:pPr>
              <w:pStyle w:val="CellText"/>
              <w:rPr>
                <w:u w:val="single"/>
              </w:rPr>
            </w:pPr>
            <w:r w:rsidRPr="007411C6">
              <w:rPr>
                <w:u w:val="single"/>
              </w:rPr>
              <w:t>N/A</w:t>
            </w:r>
          </w:p>
        </w:tc>
        <w:tc>
          <w:tcPr>
            <w:tcW w:w="1615" w:type="dxa"/>
          </w:tcPr>
          <w:p w14:paraId="5C552AC7" w14:textId="77777777" w:rsidR="007411C6" w:rsidRPr="007411C6" w:rsidRDefault="007411C6" w:rsidP="00EE5892">
            <w:pPr>
              <w:pStyle w:val="CellText"/>
              <w:rPr>
                <w:u w:val="single"/>
              </w:rPr>
            </w:pPr>
          </w:p>
        </w:tc>
      </w:tr>
      <w:tr w:rsidR="007411C6" w14:paraId="7DC990EA" w14:textId="77777777" w:rsidTr="00C823FA">
        <w:tc>
          <w:tcPr>
            <w:tcW w:w="900" w:type="dxa"/>
          </w:tcPr>
          <w:p w14:paraId="084FEE1B" w14:textId="77777777" w:rsidR="007411C6" w:rsidRPr="00E36D3E" w:rsidRDefault="007411C6" w:rsidP="00EE5892">
            <w:pPr>
              <w:pStyle w:val="CellText"/>
            </w:pPr>
            <w:r w:rsidRPr="00E36D3E">
              <w:lastRenderedPageBreak/>
              <w:t>7</w:t>
            </w:r>
          </w:p>
        </w:tc>
        <w:tc>
          <w:tcPr>
            <w:tcW w:w="1080" w:type="dxa"/>
          </w:tcPr>
          <w:p w14:paraId="7D6E495D" w14:textId="77777777" w:rsidR="007411C6" w:rsidRPr="00E36D3E" w:rsidRDefault="007411C6" w:rsidP="00EE5892">
            <w:pPr>
              <w:pStyle w:val="CellText"/>
            </w:pPr>
            <w:r w:rsidRPr="00E36D3E">
              <w:t>Reject TWT</w:t>
            </w:r>
          </w:p>
        </w:tc>
        <w:tc>
          <w:tcPr>
            <w:tcW w:w="1466" w:type="dxa"/>
          </w:tcPr>
          <w:p w14:paraId="0B016089" w14:textId="77777777" w:rsidR="007411C6" w:rsidRPr="00E36D3E" w:rsidRDefault="007411C6" w:rsidP="00EE5892">
            <w:pPr>
              <w:pStyle w:val="CellText"/>
            </w:pPr>
            <w:r w:rsidRPr="00E36D3E">
              <w:t>N/A</w:t>
            </w:r>
          </w:p>
        </w:tc>
        <w:tc>
          <w:tcPr>
            <w:tcW w:w="1879" w:type="dxa"/>
          </w:tcPr>
          <w:p w14:paraId="4EE1230A" w14:textId="77777777" w:rsidR="007411C6" w:rsidRPr="00E36D3E" w:rsidRDefault="007411C6" w:rsidP="00EE5892">
            <w:pPr>
              <w:pStyle w:val="CellText"/>
            </w:pPr>
            <w:r w:rsidRPr="00E36D3E">
              <w:t>TWT responding STA rejects TWT setup</w:t>
            </w:r>
          </w:p>
        </w:tc>
        <w:tc>
          <w:tcPr>
            <w:tcW w:w="1615" w:type="dxa"/>
          </w:tcPr>
          <w:p w14:paraId="2E0A041C" w14:textId="77777777" w:rsidR="007411C6" w:rsidRPr="007411C6" w:rsidRDefault="007411C6" w:rsidP="00EE5892">
            <w:pPr>
              <w:pStyle w:val="CellText"/>
              <w:rPr>
                <w:u w:val="single"/>
              </w:rPr>
            </w:pPr>
            <w:r w:rsidRPr="007411C6">
              <w:rPr>
                <w:u w:val="single"/>
              </w:rPr>
              <w:t>N/A</w:t>
            </w:r>
          </w:p>
        </w:tc>
        <w:tc>
          <w:tcPr>
            <w:tcW w:w="1615" w:type="dxa"/>
          </w:tcPr>
          <w:p w14:paraId="514C78F8" w14:textId="77777777" w:rsidR="007411C6" w:rsidRPr="007411C6" w:rsidRDefault="007411C6" w:rsidP="00EE5892">
            <w:pPr>
              <w:pStyle w:val="CellText"/>
              <w:rPr>
                <w:u w:val="single"/>
              </w:rPr>
            </w:pPr>
            <w:r w:rsidRPr="007411C6">
              <w:rPr>
                <w:u w:val="single"/>
              </w:rPr>
              <w:t>TWT scheduling STA rejects TWT setup</w:t>
            </w:r>
          </w:p>
        </w:tc>
      </w:tr>
      <w:tr w:rsidR="007411C6" w14:paraId="2121A0AD" w14:textId="77777777" w:rsidTr="00C823FA">
        <w:tc>
          <w:tcPr>
            <w:tcW w:w="8555" w:type="dxa"/>
            <w:gridSpan w:val="6"/>
          </w:tcPr>
          <w:p w14:paraId="38C96482" w14:textId="77777777" w:rsidR="007411C6" w:rsidRDefault="007411C6" w:rsidP="00EE5892">
            <w:pPr>
              <w:pStyle w:val="CellText"/>
            </w:pPr>
            <w:r w:rsidRPr="00E36D3E">
              <w:t>*TWT Parameters are: TWT, Nominal Minimum Wake Duration, TWT Wake Interval and TWT Channel subfield values indicated in the element.</w:t>
            </w:r>
          </w:p>
        </w:tc>
      </w:tr>
    </w:tbl>
    <w:p w14:paraId="221DD156" w14:textId="77777777" w:rsidR="00A859BF" w:rsidRPr="00A859BF" w:rsidRDefault="00A859BF" w:rsidP="00A859BF">
      <w:pPr>
        <w:rPr>
          <w:lang w:val="en-US" w:eastAsia="ko-KR"/>
        </w:rPr>
      </w:pPr>
    </w:p>
    <w:p w14:paraId="6CF48477" w14:textId="77777777" w:rsidR="0018245B" w:rsidRDefault="00055361" w:rsidP="00055361">
      <w:pPr>
        <w:pStyle w:val="EditingInstruction"/>
        <w:rPr>
          <w:lang w:val="en-US" w:eastAsia="ko-KR"/>
        </w:rPr>
      </w:pPr>
      <w:r w:rsidRPr="00055361">
        <w:rPr>
          <w:lang w:val="en-US" w:eastAsia="ko-KR"/>
        </w:rPr>
        <w:t xml:space="preserve">Insert the following new subclauses after </w:t>
      </w:r>
      <w:r w:rsidR="00A859BF">
        <w:rPr>
          <w:lang w:val="en-US" w:eastAsia="ko-KR"/>
        </w:rPr>
        <w:t>the last subclause in 8.4.2</w:t>
      </w:r>
      <w:r>
        <w:rPr>
          <w:lang w:val="en-US" w:eastAsia="ko-KR"/>
        </w:rPr>
        <w:t>:</w:t>
      </w:r>
    </w:p>
    <w:p w14:paraId="7B8ABA38"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1416F341"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F7EB04C" w14:textId="77777777" w:rsidR="00A859BF" w:rsidRPr="00A859BF" w:rsidRDefault="00A859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A3E297A" w14:textId="77777777" w:rsidR="0018245B" w:rsidRDefault="00055361" w:rsidP="00021FBC">
      <w:pPr>
        <w:pStyle w:val="Heading4"/>
        <w:numPr>
          <w:ilvl w:val="3"/>
          <w:numId w:val="13"/>
        </w:numPr>
      </w:pPr>
      <w:bookmarkStart w:id="10" w:name="_Ref439749761"/>
      <w:r w:rsidRPr="00055361">
        <w:t>HE Capabilities element</w:t>
      </w:r>
      <w:bookmarkEnd w:id="10"/>
    </w:p>
    <w:p w14:paraId="07E25C1A" w14:textId="77777777" w:rsidR="00055361" w:rsidRPr="000C73AC" w:rsidRDefault="00055361" w:rsidP="002D2D96">
      <w:pPr>
        <w:pStyle w:val="BodyText"/>
        <w:rPr>
          <w:lang w:val="en-US" w:eastAsia="ko-KR"/>
        </w:rPr>
      </w:pPr>
      <w:r w:rsidRPr="000C73AC">
        <w:rPr>
          <w:lang w:val="en-US" w:eastAsia="ko-KR"/>
        </w:rPr>
        <w:t>An HE STA declares that it is an HE STA by transmitting the HE Capabilities element.</w:t>
      </w:r>
    </w:p>
    <w:p w14:paraId="3B5197EA" w14:textId="4B3D52F2" w:rsidR="00055361" w:rsidRPr="00C72A8B" w:rsidRDefault="00055361" w:rsidP="002D2D96">
      <w:pPr>
        <w:pStyle w:val="BodyText"/>
      </w:pPr>
      <w:r w:rsidRPr="00C72A8B">
        <w:t>The HE Capabilities element contains a number of fields that are used to advertise the</w:t>
      </w:r>
      <w:r w:rsidRPr="00A94B4E">
        <w:t xml:space="preserve"> </w:t>
      </w:r>
      <w:r w:rsidRPr="00C72A8B">
        <w:t>HE</w:t>
      </w:r>
      <w:r w:rsidR="002D2D96">
        <w:t xml:space="preserve"> </w:t>
      </w:r>
      <w:r w:rsidRPr="00C72A8B">
        <w:t>capabilities of an HE STA. The HE Capabilities element is defined in Figure 8-554aa (HE Capabilities</w:t>
      </w:r>
      <w:r w:rsidR="002D2D96">
        <w:t xml:space="preserve"> </w:t>
      </w:r>
      <w:r w:rsidRPr="00C72A8B">
        <w:t>element format).</w:t>
      </w:r>
    </w:p>
    <w:tbl>
      <w:tblPr>
        <w:tblStyle w:val="TableGrid"/>
        <w:tblW w:w="7920" w:type="dxa"/>
        <w:jc w:val="center"/>
        <w:tblLook w:val="04A0" w:firstRow="1" w:lastRow="0" w:firstColumn="1" w:lastColumn="0" w:noHBand="0" w:noVBand="1"/>
      </w:tblPr>
      <w:tblGrid>
        <w:gridCol w:w="1770"/>
        <w:gridCol w:w="1380"/>
        <w:gridCol w:w="1170"/>
        <w:gridCol w:w="1620"/>
        <w:gridCol w:w="1980"/>
      </w:tblGrid>
      <w:tr w:rsidR="00055361" w14:paraId="06AAFC34" w14:textId="77777777" w:rsidTr="005423A3">
        <w:trPr>
          <w:jc w:val="center"/>
        </w:trPr>
        <w:tc>
          <w:tcPr>
            <w:tcW w:w="1770" w:type="dxa"/>
            <w:tcBorders>
              <w:top w:val="nil"/>
              <w:left w:val="nil"/>
              <w:bottom w:val="nil"/>
            </w:tcBorders>
          </w:tcPr>
          <w:p w14:paraId="443DCE77" w14:textId="77777777" w:rsidR="00055361" w:rsidRPr="005423A3" w:rsidRDefault="00055361" w:rsidP="00055361">
            <w:pPr>
              <w:rPr>
                <w:rFonts w:ascii="Arial" w:hAnsi="Arial"/>
                <w:color w:val="000000"/>
                <w:sz w:val="16"/>
                <w:szCs w:val="16"/>
                <w:lang w:val="en-US" w:eastAsia="ko-KR"/>
              </w:rPr>
            </w:pPr>
          </w:p>
        </w:tc>
        <w:tc>
          <w:tcPr>
            <w:tcW w:w="1380" w:type="dxa"/>
            <w:tcBorders>
              <w:bottom w:val="single" w:sz="4" w:space="0" w:color="auto"/>
            </w:tcBorders>
          </w:tcPr>
          <w:p w14:paraId="122678A2"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Element ID</w:t>
            </w:r>
          </w:p>
        </w:tc>
        <w:tc>
          <w:tcPr>
            <w:tcW w:w="1170" w:type="dxa"/>
            <w:tcBorders>
              <w:bottom w:val="single" w:sz="4" w:space="0" w:color="auto"/>
            </w:tcBorders>
          </w:tcPr>
          <w:p w14:paraId="68EEAAAD"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Length</w:t>
            </w:r>
          </w:p>
        </w:tc>
        <w:tc>
          <w:tcPr>
            <w:tcW w:w="1620" w:type="dxa"/>
            <w:tcBorders>
              <w:bottom w:val="single" w:sz="4" w:space="0" w:color="auto"/>
            </w:tcBorders>
          </w:tcPr>
          <w:p w14:paraId="2716A829"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HE Capabilities Information</w:t>
            </w:r>
          </w:p>
        </w:tc>
        <w:tc>
          <w:tcPr>
            <w:tcW w:w="1980" w:type="dxa"/>
            <w:tcBorders>
              <w:bottom w:val="single" w:sz="4" w:space="0" w:color="auto"/>
            </w:tcBorders>
          </w:tcPr>
          <w:p w14:paraId="2B3DE34B" w14:textId="68718413"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PPE Thresholds</w:t>
            </w:r>
          </w:p>
          <w:p w14:paraId="00458925"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(optional)</w:t>
            </w:r>
          </w:p>
        </w:tc>
      </w:tr>
      <w:tr w:rsidR="00055361" w14:paraId="4E4AABB6" w14:textId="77777777" w:rsidTr="005423A3">
        <w:trPr>
          <w:jc w:val="center"/>
        </w:trPr>
        <w:tc>
          <w:tcPr>
            <w:tcW w:w="1770" w:type="dxa"/>
            <w:tcBorders>
              <w:top w:val="nil"/>
              <w:left w:val="nil"/>
              <w:bottom w:val="nil"/>
              <w:right w:val="nil"/>
            </w:tcBorders>
          </w:tcPr>
          <w:p w14:paraId="689A0D5D" w14:textId="77777777" w:rsidR="00055361" w:rsidRPr="005423A3" w:rsidRDefault="00055361" w:rsidP="00055361">
            <w:pPr>
              <w:jc w:val="right"/>
              <w:rPr>
                <w:rFonts w:ascii="Arial" w:hAnsi="Arial"/>
                <w:color w:val="000000"/>
                <w:sz w:val="16"/>
                <w:szCs w:val="16"/>
                <w:lang w:val="en-US" w:eastAsia="ko-KR"/>
              </w:rPr>
            </w:pPr>
            <w:r w:rsidRPr="005423A3">
              <w:rPr>
                <w:rFonts w:ascii="Arial" w:hAnsi="Arial"/>
                <w:color w:val="000000"/>
                <w:sz w:val="16"/>
                <w:szCs w:val="16"/>
                <w:lang w:val="en-US" w:eastAsia="ko-KR"/>
              </w:rPr>
              <w:t>Octets:</w:t>
            </w:r>
          </w:p>
        </w:tc>
        <w:tc>
          <w:tcPr>
            <w:tcW w:w="1380" w:type="dxa"/>
            <w:tcBorders>
              <w:top w:val="single" w:sz="4" w:space="0" w:color="auto"/>
              <w:left w:val="nil"/>
              <w:bottom w:val="nil"/>
              <w:right w:val="nil"/>
            </w:tcBorders>
          </w:tcPr>
          <w:p w14:paraId="78FF9304"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170" w:type="dxa"/>
            <w:tcBorders>
              <w:top w:val="single" w:sz="4" w:space="0" w:color="auto"/>
              <w:left w:val="nil"/>
              <w:bottom w:val="nil"/>
              <w:right w:val="nil"/>
            </w:tcBorders>
          </w:tcPr>
          <w:p w14:paraId="7FB7FF87"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620" w:type="dxa"/>
            <w:tcBorders>
              <w:top w:val="single" w:sz="4" w:space="0" w:color="auto"/>
              <w:left w:val="nil"/>
              <w:bottom w:val="nil"/>
              <w:right w:val="nil"/>
            </w:tcBorders>
          </w:tcPr>
          <w:p w14:paraId="50D2E0A4"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2</w:t>
            </w:r>
          </w:p>
        </w:tc>
        <w:tc>
          <w:tcPr>
            <w:tcW w:w="1980" w:type="dxa"/>
            <w:tcBorders>
              <w:top w:val="single" w:sz="4" w:space="0" w:color="auto"/>
              <w:left w:val="nil"/>
              <w:bottom w:val="nil"/>
              <w:right w:val="nil"/>
            </w:tcBorders>
          </w:tcPr>
          <w:p w14:paraId="4500E47F" w14:textId="77777777" w:rsidR="00055361" w:rsidRPr="005423A3" w:rsidRDefault="00055361" w:rsidP="00055361">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variable</w:t>
            </w:r>
          </w:p>
        </w:tc>
      </w:tr>
    </w:tbl>
    <w:p w14:paraId="21AA3B36" w14:textId="77777777" w:rsidR="00055361" w:rsidRDefault="00055361" w:rsidP="00055361">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554aa - HE Capabilities element format</w:t>
      </w:r>
    </w:p>
    <w:p w14:paraId="1AAE5525" w14:textId="1A68B9F6" w:rsidR="00055361" w:rsidRPr="000C73AC" w:rsidRDefault="00ED100E" w:rsidP="002D2D96">
      <w:pPr>
        <w:pStyle w:val="BodyText"/>
        <w:rPr>
          <w:lang w:val="en-US" w:eastAsia="ko-KR"/>
        </w:rPr>
      </w:pPr>
      <w:r>
        <w:rPr>
          <w:lang w:val="en-US" w:eastAsia="ko-KR"/>
        </w:rPr>
        <w:t>The E</w:t>
      </w:r>
      <w:r w:rsidR="00055361" w:rsidRPr="000C73AC">
        <w:rPr>
          <w:lang w:val="en-US" w:eastAsia="ko-KR"/>
        </w:rPr>
        <w:t>leme</w:t>
      </w:r>
      <w:r w:rsidR="00055361">
        <w:rPr>
          <w:lang w:val="en-US" w:eastAsia="ko-KR"/>
        </w:rPr>
        <w:t>nt ID and Length fields are defined in 8.4.2.1 (General).</w:t>
      </w:r>
    </w:p>
    <w:p w14:paraId="2D052DB5" w14:textId="77777777" w:rsidR="00055361" w:rsidRDefault="00055361" w:rsidP="00055361">
      <w:pPr>
        <w:rPr>
          <w:lang w:val="en-US" w:eastAsia="ko-KR"/>
        </w:rPr>
      </w:pPr>
    </w:p>
    <w:p w14:paraId="3AB7343F" w14:textId="77777777" w:rsidR="00055361" w:rsidRDefault="00055361" w:rsidP="002D2D96">
      <w:pPr>
        <w:pStyle w:val="BodyText"/>
        <w:rPr>
          <w:lang w:val="en-US" w:eastAsia="ko-KR"/>
        </w:rPr>
      </w:pPr>
      <w:r w:rsidRPr="000C73AC">
        <w:rPr>
          <w:lang w:val="en-US" w:eastAsia="ko-KR"/>
        </w:rPr>
        <w:t xml:space="preserve">The </w:t>
      </w:r>
      <w:r>
        <w:rPr>
          <w:lang w:val="en-US" w:eastAsia="ko-KR"/>
        </w:rPr>
        <w:t>format of the HE Capabilities Information field is defined in Figure 8-554ab (HE Capabilities field format).</w:t>
      </w:r>
    </w:p>
    <w:tbl>
      <w:tblPr>
        <w:tblStyle w:val="TableGrid"/>
        <w:tblW w:w="8010" w:type="dxa"/>
        <w:jc w:val="center"/>
        <w:tblLook w:val="04A0" w:firstRow="1" w:lastRow="0" w:firstColumn="1" w:lastColumn="0" w:noHBand="0" w:noVBand="1"/>
      </w:tblPr>
      <w:tblGrid>
        <w:gridCol w:w="900"/>
        <w:gridCol w:w="1530"/>
        <w:gridCol w:w="1530"/>
        <w:gridCol w:w="1530"/>
        <w:gridCol w:w="1440"/>
        <w:gridCol w:w="1080"/>
      </w:tblGrid>
      <w:tr w:rsidR="00055361" w14:paraId="21AA4A05" w14:textId="77777777" w:rsidTr="005423A3">
        <w:trPr>
          <w:jc w:val="center"/>
        </w:trPr>
        <w:tc>
          <w:tcPr>
            <w:tcW w:w="900" w:type="dxa"/>
            <w:tcBorders>
              <w:top w:val="nil"/>
              <w:left w:val="nil"/>
              <w:bottom w:val="nil"/>
              <w:right w:val="nil"/>
            </w:tcBorders>
          </w:tcPr>
          <w:p w14:paraId="215C3745" w14:textId="77777777" w:rsidR="00055361" w:rsidRPr="005423A3" w:rsidRDefault="00055361" w:rsidP="00055361">
            <w:pPr>
              <w:rPr>
                <w:rFonts w:ascii="Arial" w:hAnsi="Arial"/>
                <w:color w:val="000000"/>
                <w:sz w:val="16"/>
                <w:szCs w:val="16"/>
                <w:lang w:val="en-US" w:eastAsia="ko-KR"/>
              </w:rPr>
            </w:pPr>
          </w:p>
        </w:tc>
        <w:tc>
          <w:tcPr>
            <w:tcW w:w="1530" w:type="dxa"/>
            <w:tcBorders>
              <w:top w:val="nil"/>
              <w:left w:val="nil"/>
              <w:bottom w:val="single" w:sz="4" w:space="0" w:color="auto"/>
              <w:right w:val="nil"/>
            </w:tcBorders>
          </w:tcPr>
          <w:p w14:paraId="69C1187F"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B0</w:t>
            </w:r>
          </w:p>
        </w:tc>
        <w:tc>
          <w:tcPr>
            <w:tcW w:w="1530" w:type="dxa"/>
            <w:tcBorders>
              <w:top w:val="nil"/>
              <w:left w:val="nil"/>
              <w:bottom w:val="single" w:sz="4" w:space="0" w:color="auto"/>
              <w:right w:val="nil"/>
            </w:tcBorders>
          </w:tcPr>
          <w:p w14:paraId="2FD5B673"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B1</w:t>
            </w:r>
          </w:p>
        </w:tc>
        <w:tc>
          <w:tcPr>
            <w:tcW w:w="1530" w:type="dxa"/>
            <w:tcBorders>
              <w:top w:val="nil"/>
              <w:left w:val="nil"/>
              <w:bottom w:val="single" w:sz="4" w:space="0" w:color="auto"/>
              <w:right w:val="nil"/>
            </w:tcBorders>
          </w:tcPr>
          <w:p w14:paraId="34C52C59"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B2</w:t>
            </w:r>
          </w:p>
        </w:tc>
        <w:tc>
          <w:tcPr>
            <w:tcW w:w="1440" w:type="dxa"/>
            <w:tcBorders>
              <w:top w:val="nil"/>
              <w:left w:val="nil"/>
              <w:bottom w:val="single" w:sz="4" w:space="0" w:color="auto"/>
              <w:right w:val="nil"/>
            </w:tcBorders>
          </w:tcPr>
          <w:p w14:paraId="0B43329E"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B3     B4</w:t>
            </w:r>
          </w:p>
        </w:tc>
        <w:tc>
          <w:tcPr>
            <w:tcW w:w="1080" w:type="dxa"/>
            <w:tcBorders>
              <w:top w:val="nil"/>
              <w:left w:val="nil"/>
              <w:bottom w:val="single" w:sz="4" w:space="0" w:color="auto"/>
              <w:right w:val="nil"/>
            </w:tcBorders>
          </w:tcPr>
          <w:p w14:paraId="2BF99A89" w14:textId="6E6BB480" w:rsidR="00055361" w:rsidRPr="005423A3" w:rsidRDefault="005423A3" w:rsidP="00055361">
            <w:pPr>
              <w:jc w:val="center"/>
              <w:rPr>
                <w:rFonts w:ascii="Arial" w:hAnsi="Arial"/>
                <w:color w:val="000000"/>
                <w:sz w:val="16"/>
                <w:szCs w:val="16"/>
                <w:lang w:val="en-US" w:eastAsia="ko-KR"/>
              </w:rPr>
            </w:pPr>
            <w:r>
              <w:rPr>
                <w:rFonts w:ascii="Arial" w:hAnsi="Arial"/>
                <w:color w:val="000000"/>
                <w:sz w:val="16"/>
                <w:szCs w:val="16"/>
                <w:lang w:val="en-US" w:eastAsia="ko-KR"/>
              </w:rPr>
              <w:t xml:space="preserve">B5    </w:t>
            </w:r>
            <w:r w:rsidR="00055361" w:rsidRPr="005423A3">
              <w:rPr>
                <w:rFonts w:ascii="Arial" w:hAnsi="Arial"/>
                <w:color w:val="000000"/>
                <w:sz w:val="16"/>
                <w:szCs w:val="16"/>
                <w:lang w:val="en-US" w:eastAsia="ko-KR"/>
              </w:rPr>
              <w:t>B15</w:t>
            </w:r>
          </w:p>
        </w:tc>
      </w:tr>
      <w:tr w:rsidR="00055361" w14:paraId="6EDFB70B" w14:textId="77777777" w:rsidTr="005423A3">
        <w:trPr>
          <w:jc w:val="center"/>
        </w:trPr>
        <w:tc>
          <w:tcPr>
            <w:tcW w:w="900" w:type="dxa"/>
            <w:tcBorders>
              <w:top w:val="nil"/>
              <w:left w:val="nil"/>
              <w:bottom w:val="nil"/>
            </w:tcBorders>
          </w:tcPr>
          <w:p w14:paraId="1CE669E6" w14:textId="77777777" w:rsidR="00055361" w:rsidRPr="005423A3" w:rsidRDefault="00055361" w:rsidP="00055361">
            <w:pPr>
              <w:rPr>
                <w:rFonts w:ascii="Arial" w:hAnsi="Arial"/>
                <w:color w:val="000000"/>
                <w:sz w:val="16"/>
                <w:szCs w:val="16"/>
                <w:lang w:val="en-US" w:eastAsia="ko-KR"/>
              </w:rPr>
            </w:pPr>
          </w:p>
        </w:tc>
        <w:tc>
          <w:tcPr>
            <w:tcW w:w="1530" w:type="dxa"/>
            <w:tcBorders>
              <w:bottom w:val="single" w:sz="4" w:space="0" w:color="auto"/>
            </w:tcBorders>
          </w:tcPr>
          <w:p w14:paraId="4E796C5A" w14:textId="11C362D8"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PPE Thresholds Present</w:t>
            </w:r>
          </w:p>
        </w:tc>
        <w:tc>
          <w:tcPr>
            <w:tcW w:w="1530" w:type="dxa"/>
            <w:tcBorders>
              <w:bottom w:val="single" w:sz="4" w:space="0" w:color="auto"/>
            </w:tcBorders>
          </w:tcPr>
          <w:p w14:paraId="233EA3B2" w14:textId="0FB3A594"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TWT Requester Support</w:t>
            </w:r>
          </w:p>
        </w:tc>
        <w:tc>
          <w:tcPr>
            <w:tcW w:w="1530" w:type="dxa"/>
            <w:tcBorders>
              <w:bottom w:val="single" w:sz="4" w:space="0" w:color="auto"/>
            </w:tcBorders>
          </w:tcPr>
          <w:p w14:paraId="351AA5D4" w14:textId="79E3DF93"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TWT Responder Support</w:t>
            </w:r>
          </w:p>
        </w:tc>
        <w:tc>
          <w:tcPr>
            <w:tcW w:w="1440" w:type="dxa"/>
            <w:tcBorders>
              <w:bottom w:val="single" w:sz="4" w:space="0" w:color="auto"/>
            </w:tcBorders>
          </w:tcPr>
          <w:p w14:paraId="5A587867" w14:textId="36050F2D"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Fragmentation Support</w:t>
            </w:r>
          </w:p>
        </w:tc>
        <w:tc>
          <w:tcPr>
            <w:tcW w:w="1080" w:type="dxa"/>
            <w:tcBorders>
              <w:bottom w:val="single" w:sz="4" w:space="0" w:color="auto"/>
            </w:tcBorders>
          </w:tcPr>
          <w:p w14:paraId="0F0FDEB6"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Reserved</w:t>
            </w:r>
          </w:p>
        </w:tc>
      </w:tr>
      <w:tr w:rsidR="00055361" w14:paraId="2718DCB7" w14:textId="77777777" w:rsidTr="005423A3">
        <w:trPr>
          <w:jc w:val="center"/>
        </w:trPr>
        <w:tc>
          <w:tcPr>
            <w:tcW w:w="900" w:type="dxa"/>
            <w:tcBorders>
              <w:top w:val="nil"/>
              <w:left w:val="nil"/>
              <w:bottom w:val="nil"/>
              <w:right w:val="nil"/>
            </w:tcBorders>
          </w:tcPr>
          <w:p w14:paraId="177E136A" w14:textId="77777777" w:rsidR="00055361" w:rsidRPr="005423A3" w:rsidRDefault="00055361" w:rsidP="00055361">
            <w:pPr>
              <w:jc w:val="right"/>
              <w:rPr>
                <w:rFonts w:ascii="Arial" w:hAnsi="Arial"/>
                <w:color w:val="000000"/>
                <w:sz w:val="16"/>
                <w:szCs w:val="16"/>
                <w:lang w:val="en-US" w:eastAsia="ko-KR"/>
              </w:rPr>
            </w:pPr>
            <w:r w:rsidRPr="005423A3">
              <w:rPr>
                <w:rFonts w:ascii="Arial" w:hAnsi="Arial"/>
                <w:color w:val="000000"/>
                <w:sz w:val="16"/>
                <w:szCs w:val="16"/>
                <w:lang w:val="en-US" w:eastAsia="ko-KR"/>
              </w:rPr>
              <w:t>Bits:</w:t>
            </w:r>
          </w:p>
        </w:tc>
        <w:tc>
          <w:tcPr>
            <w:tcW w:w="1530" w:type="dxa"/>
            <w:tcBorders>
              <w:top w:val="single" w:sz="4" w:space="0" w:color="auto"/>
              <w:left w:val="nil"/>
              <w:bottom w:val="nil"/>
              <w:right w:val="nil"/>
            </w:tcBorders>
          </w:tcPr>
          <w:p w14:paraId="5ABB8B12"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530" w:type="dxa"/>
            <w:tcBorders>
              <w:top w:val="single" w:sz="4" w:space="0" w:color="auto"/>
              <w:left w:val="nil"/>
              <w:bottom w:val="nil"/>
              <w:right w:val="nil"/>
            </w:tcBorders>
          </w:tcPr>
          <w:p w14:paraId="67D308E7"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530" w:type="dxa"/>
            <w:tcBorders>
              <w:top w:val="single" w:sz="4" w:space="0" w:color="auto"/>
              <w:left w:val="nil"/>
              <w:bottom w:val="nil"/>
              <w:right w:val="nil"/>
            </w:tcBorders>
          </w:tcPr>
          <w:p w14:paraId="26097E2E"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440" w:type="dxa"/>
            <w:tcBorders>
              <w:top w:val="single" w:sz="4" w:space="0" w:color="auto"/>
              <w:left w:val="nil"/>
              <w:bottom w:val="nil"/>
              <w:right w:val="nil"/>
            </w:tcBorders>
          </w:tcPr>
          <w:p w14:paraId="553A72A4" w14:textId="77777777" w:rsidR="00055361" w:rsidRPr="005423A3" w:rsidRDefault="00055361" w:rsidP="00055361">
            <w:pPr>
              <w:jc w:val="center"/>
              <w:rPr>
                <w:rFonts w:ascii="Arial" w:hAnsi="Arial"/>
                <w:color w:val="000000"/>
                <w:sz w:val="16"/>
                <w:szCs w:val="16"/>
                <w:lang w:val="en-US" w:eastAsia="ko-KR"/>
              </w:rPr>
            </w:pPr>
            <w:r w:rsidRPr="005423A3">
              <w:rPr>
                <w:rFonts w:ascii="Arial" w:hAnsi="Arial"/>
                <w:color w:val="000000"/>
                <w:sz w:val="16"/>
                <w:szCs w:val="16"/>
                <w:lang w:val="en-US" w:eastAsia="ko-KR"/>
              </w:rPr>
              <w:t>2</w:t>
            </w:r>
          </w:p>
        </w:tc>
        <w:tc>
          <w:tcPr>
            <w:tcW w:w="1080" w:type="dxa"/>
            <w:tcBorders>
              <w:top w:val="single" w:sz="4" w:space="0" w:color="auto"/>
              <w:left w:val="nil"/>
              <w:bottom w:val="nil"/>
              <w:right w:val="nil"/>
            </w:tcBorders>
          </w:tcPr>
          <w:p w14:paraId="3E4CE5CE" w14:textId="77777777" w:rsidR="00055361" w:rsidRPr="005423A3" w:rsidRDefault="00055361" w:rsidP="00055361">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12</w:t>
            </w:r>
          </w:p>
        </w:tc>
      </w:tr>
    </w:tbl>
    <w:p w14:paraId="7FD819E4" w14:textId="77777777" w:rsidR="00055361" w:rsidRDefault="00055361" w:rsidP="00055361">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554b - HE Capabilities field format</w:t>
      </w:r>
    </w:p>
    <w:p w14:paraId="20662FA0" w14:textId="6720A409" w:rsidR="00055361" w:rsidRDefault="00055361" w:rsidP="002D2D96">
      <w:pPr>
        <w:pStyle w:val="BodyText"/>
        <w:rPr>
          <w:lang w:val="en-US" w:eastAsia="ko-KR"/>
        </w:rPr>
      </w:pPr>
      <w:r w:rsidRPr="000C73AC">
        <w:rPr>
          <w:lang w:val="en-US" w:eastAsia="ko-KR"/>
        </w:rPr>
        <w:t xml:space="preserve">The </w:t>
      </w:r>
      <w:r>
        <w:rPr>
          <w:lang w:val="en-US" w:eastAsia="ko-KR"/>
        </w:rPr>
        <w:t>PPE Thresholds Present field indicates if the HE PPE Thresholds field is present or not. A value of 1 in this field means that the PPE Thresholds field is present. A value of 0 in this field means that the HE PPE Thresholds field is not present because no packet extension is ever required for the STA transmitting this field.</w:t>
      </w:r>
    </w:p>
    <w:p w14:paraId="5B1E2519" w14:textId="42AC7E30" w:rsidR="00055361" w:rsidRDefault="00055361" w:rsidP="002D2D96">
      <w:pPr>
        <w:pStyle w:val="BodyText"/>
        <w:rPr>
          <w:lang w:val="en-US" w:eastAsia="ko-KR"/>
        </w:rPr>
      </w:pPr>
      <w:r>
        <w:rPr>
          <w:lang w:val="en-US" w:eastAsia="ko-KR"/>
        </w:rPr>
        <w:t xml:space="preserve">The TWT Requester Support field indicates support by an HE STA for the role of TWT requesting STA as described in </w:t>
      </w:r>
      <w:r w:rsidR="00ED100E">
        <w:rPr>
          <w:lang w:val="en-US" w:eastAsia="ko-KR"/>
        </w:rPr>
        <w:fldChar w:fldCharType="begin"/>
      </w:r>
      <w:r w:rsidR="00ED100E">
        <w:rPr>
          <w:lang w:val="en-US" w:eastAsia="ko-KR"/>
        </w:rPr>
        <w:instrText xml:space="preserve"> REF _Ref439767349 \r \h </w:instrText>
      </w:r>
      <w:r w:rsidR="00ED100E">
        <w:rPr>
          <w:lang w:val="en-US" w:eastAsia="ko-KR"/>
        </w:rPr>
      </w:r>
      <w:r w:rsidR="00ED100E">
        <w:rPr>
          <w:lang w:val="en-US" w:eastAsia="ko-KR"/>
        </w:rPr>
        <w:fldChar w:fldCharType="separate"/>
      </w:r>
      <w:r w:rsidR="004F23DC">
        <w:rPr>
          <w:lang w:val="en-US" w:eastAsia="ko-KR"/>
        </w:rPr>
        <w:t>9.44</w:t>
      </w:r>
      <w:r w:rsidR="00ED100E">
        <w:rPr>
          <w:lang w:val="en-US" w:eastAsia="ko-KR"/>
        </w:rPr>
        <w:fldChar w:fldCharType="end"/>
      </w:r>
      <w:r>
        <w:rPr>
          <w:lang w:val="en-US" w:eastAsia="ko-KR"/>
        </w:rPr>
        <w:t xml:space="preserve"> (Target wake time (TWT)). The field is set to 1 if dot11TWTOptionActivated is true, the STA is an HE STA and the STA supports TWT requester STA functionality (see </w:t>
      </w:r>
      <w:r w:rsidR="00ED100E">
        <w:rPr>
          <w:lang w:val="en-US" w:eastAsia="ko-KR"/>
        </w:rPr>
        <w:fldChar w:fldCharType="begin"/>
      </w:r>
      <w:r w:rsidR="00ED100E">
        <w:rPr>
          <w:lang w:val="en-US" w:eastAsia="ko-KR"/>
        </w:rPr>
        <w:instrText xml:space="preserve"> REF _Ref439767349 \r \h </w:instrText>
      </w:r>
      <w:r w:rsidR="00ED100E">
        <w:rPr>
          <w:lang w:val="en-US" w:eastAsia="ko-KR"/>
        </w:rPr>
      </w:r>
      <w:r w:rsidR="00ED100E">
        <w:rPr>
          <w:lang w:val="en-US" w:eastAsia="ko-KR"/>
        </w:rPr>
        <w:fldChar w:fldCharType="separate"/>
      </w:r>
      <w:r w:rsidR="004F23DC">
        <w:rPr>
          <w:lang w:val="en-US" w:eastAsia="ko-KR"/>
        </w:rPr>
        <w:t>9.44</w:t>
      </w:r>
      <w:r w:rsidR="00ED100E">
        <w:rPr>
          <w:lang w:val="en-US" w:eastAsia="ko-KR"/>
        </w:rPr>
        <w:fldChar w:fldCharType="end"/>
      </w:r>
      <w:r w:rsidR="00ED100E">
        <w:rPr>
          <w:lang w:val="en-US" w:eastAsia="ko-KR"/>
        </w:rPr>
        <w:t xml:space="preserve"> </w:t>
      </w:r>
      <w:r>
        <w:rPr>
          <w:lang w:val="en-US" w:eastAsia="ko-KR"/>
        </w:rPr>
        <w:t>(Target wake time (TWT))). Set to 0 otherwise.</w:t>
      </w:r>
    </w:p>
    <w:p w14:paraId="50F98F6B" w14:textId="3EB07FF4" w:rsidR="00055361" w:rsidRDefault="00055361" w:rsidP="002D2D96">
      <w:pPr>
        <w:pStyle w:val="BodyText"/>
        <w:rPr>
          <w:lang w:val="en-US" w:eastAsia="ko-KR"/>
        </w:rPr>
      </w:pPr>
      <w:r>
        <w:rPr>
          <w:lang w:val="en-US" w:eastAsia="ko-KR"/>
        </w:rPr>
        <w:t xml:space="preserve">The TWT Responder Support field indicates support by an HE STA for the role of TWT responder STA as described in 9.44 (Target wake time (TWT)). The field is set to 1 if dot11TWTOptionActivated is true, the STA is an HE STA and the STA supports TWT responder STA functionality (see </w:t>
      </w:r>
      <w:r w:rsidR="00ED100E">
        <w:rPr>
          <w:lang w:val="en-US" w:eastAsia="ko-KR"/>
        </w:rPr>
        <w:fldChar w:fldCharType="begin"/>
      </w:r>
      <w:r w:rsidR="00ED100E">
        <w:rPr>
          <w:lang w:val="en-US" w:eastAsia="ko-KR"/>
        </w:rPr>
        <w:instrText xml:space="preserve"> REF _Ref439767349 \r \h </w:instrText>
      </w:r>
      <w:r w:rsidR="00ED100E">
        <w:rPr>
          <w:lang w:val="en-US" w:eastAsia="ko-KR"/>
        </w:rPr>
      </w:r>
      <w:r w:rsidR="00ED100E">
        <w:rPr>
          <w:lang w:val="en-US" w:eastAsia="ko-KR"/>
        </w:rPr>
        <w:fldChar w:fldCharType="separate"/>
      </w:r>
      <w:r w:rsidR="004F23DC">
        <w:rPr>
          <w:lang w:val="en-US" w:eastAsia="ko-KR"/>
        </w:rPr>
        <w:t>9.44</w:t>
      </w:r>
      <w:r w:rsidR="00ED100E">
        <w:rPr>
          <w:lang w:val="en-US" w:eastAsia="ko-KR"/>
        </w:rPr>
        <w:fldChar w:fldCharType="end"/>
      </w:r>
      <w:r w:rsidR="00ED100E">
        <w:rPr>
          <w:lang w:val="en-US" w:eastAsia="ko-KR"/>
        </w:rPr>
        <w:t xml:space="preserve"> </w:t>
      </w:r>
      <w:r>
        <w:rPr>
          <w:lang w:val="en-US" w:eastAsia="ko-KR"/>
        </w:rPr>
        <w:t>(Target wake time (TWT))). Set to 0 otherwise.</w:t>
      </w:r>
    </w:p>
    <w:p w14:paraId="433D6733" w14:textId="3717A8A2" w:rsidR="00055361" w:rsidRDefault="00055361" w:rsidP="002D2D96">
      <w:pPr>
        <w:pStyle w:val="BodyText"/>
        <w:rPr>
          <w:lang w:val="en-US" w:eastAsia="ko-KR"/>
        </w:rPr>
      </w:pPr>
      <w:r>
        <w:rPr>
          <w:lang w:val="en-US" w:eastAsia="ko-KR"/>
        </w:rPr>
        <w:t>The Fragmentation Support f</w:t>
      </w:r>
      <w:r w:rsidR="00ED100E">
        <w:rPr>
          <w:lang w:val="en-US" w:eastAsia="ko-KR"/>
        </w:rPr>
        <w:t>ield indicates the level of HE f</w:t>
      </w:r>
      <w:r>
        <w:rPr>
          <w:lang w:val="en-US" w:eastAsia="ko-KR"/>
        </w:rPr>
        <w:t>ragmentation that is supported by a STA. The encoding of this field is described in Table 8-554ae (Fragmentation Support field encoding).</w:t>
      </w:r>
    </w:p>
    <w:p w14:paraId="25ACF7E8" w14:textId="7F34661E" w:rsidR="00055361" w:rsidRDefault="00055361" w:rsidP="00055361">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r>
      <w:r w:rsidR="00902837">
        <w:t>554ae</w:t>
      </w:r>
      <w:r>
        <w:t xml:space="preserve"> -</w:t>
      </w:r>
      <w:r w:rsidR="00902837">
        <w:t xml:space="preserve"> </w:t>
      </w:r>
      <w:r w:rsidR="00902837" w:rsidRPr="00902837">
        <w:t>Fragmentation Support field encoding</w:t>
      </w:r>
    </w:p>
    <w:tbl>
      <w:tblPr>
        <w:tblStyle w:val="TableGrid"/>
        <w:tblW w:w="0" w:type="auto"/>
        <w:tblInd w:w="1098" w:type="dxa"/>
        <w:tblLook w:val="04A0" w:firstRow="1" w:lastRow="0" w:firstColumn="1" w:lastColumn="0" w:noHBand="0" w:noVBand="1"/>
      </w:tblPr>
      <w:tblGrid>
        <w:gridCol w:w="2340"/>
        <w:gridCol w:w="3962"/>
      </w:tblGrid>
      <w:tr w:rsidR="00055361" w14:paraId="692E01D8" w14:textId="77777777" w:rsidTr="00055361">
        <w:tc>
          <w:tcPr>
            <w:tcW w:w="2340" w:type="dxa"/>
          </w:tcPr>
          <w:p w14:paraId="77AF33BA" w14:textId="6F5AE2D2" w:rsidR="00055361" w:rsidRPr="00EE5892" w:rsidRDefault="00055361" w:rsidP="00EE5892">
            <w:pPr>
              <w:pStyle w:val="CellText"/>
              <w:rPr>
                <w:b/>
              </w:rPr>
            </w:pPr>
            <w:r w:rsidRPr="00EE5892">
              <w:rPr>
                <w:b/>
              </w:rPr>
              <w:t>Fragmentation Support field value</w:t>
            </w:r>
          </w:p>
        </w:tc>
        <w:tc>
          <w:tcPr>
            <w:tcW w:w="3962" w:type="dxa"/>
          </w:tcPr>
          <w:p w14:paraId="17606C78" w14:textId="77777777" w:rsidR="00055361" w:rsidRPr="00EE5892" w:rsidRDefault="00055361" w:rsidP="00EE5892">
            <w:pPr>
              <w:pStyle w:val="CellText"/>
              <w:rPr>
                <w:b/>
              </w:rPr>
            </w:pPr>
            <w:r w:rsidRPr="00EE5892">
              <w:rPr>
                <w:b/>
              </w:rPr>
              <w:t>Meaning</w:t>
            </w:r>
          </w:p>
        </w:tc>
      </w:tr>
      <w:tr w:rsidR="00055361" w14:paraId="462E2098" w14:textId="77777777" w:rsidTr="00055361">
        <w:tc>
          <w:tcPr>
            <w:tcW w:w="2340" w:type="dxa"/>
          </w:tcPr>
          <w:p w14:paraId="2509BBE6" w14:textId="77777777" w:rsidR="00055361" w:rsidRDefault="00055361" w:rsidP="00EE5892">
            <w:pPr>
              <w:pStyle w:val="CellText"/>
            </w:pPr>
            <w:r>
              <w:t>0</w:t>
            </w:r>
          </w:p>
        </w:tc>
        <w:tc>
          <w:tcPr>
            <w:tcW w:w="3962" w:type="dxa"/>
          </w:tcPr>
          <w:p w14:paraId="017A26C6" w14:textId="77777777" w:rsidR="00055361" w:rsidRDefault="00055361" w:rsidP="00EE5892">
            <w:pPr>
              <w:pStyle w:val="CellText"/>
            </w:pPr>
            <w:r>
              <w:t>No support for HE Fragmentation</w:t>
            </w:r>
          </w:p>
        </w:tc>
      </w:tr>
      <w:tr w:rsidR="00055361" w14:paraId="6303983F" w14:textId="77777777" w:rsidTr="00055361">
        <w:tc>
          <w:tcPr>
            <w:tcW w:w="2340" w:type="dxa"/>
          </w:tcPr>
          <w:p w14:paraId="72A53691" w14:textId="77777777" w:rsidR="00055361" w:rsidRDefault="00055361" w:rsidP="00EE5892">
            <w:pPr>
              <w:pStyle w:val="CellText"/>
            </w:pPr>
            <w:r>
              <w:t>1</w:t>
            </w:r>
          </w:p>
        </w:tc>
        <w:tc>
          <w:tcPr>
            <w:tcW w:w="3962" w:type="dxa"/>
          </w:tcPr>
          <w:p w14:paraId="472B4BB1" w14:textId="77777777" w:rsidR="00055361" w:rsidRDefault="00055361" w:rsidP="00EE5892">
            <w:pPr>
              <w:pStyle w:val="CellText"/>
            </w:pPr>
            <w:r>
              <w:t>Support for fragments that are contained within a VHT single MPDU, no support for fragments within an A-MPDU</w:t>
            </w:r>
          </w:p>
        </w:tc>
      </w:tr>
      <w:tr w:rsidR="00055361" w14:paraId="44D2A4A6" w14:textId="77777777" w:rsidTr="00055361">
        <w:tc>
          <w:tcPr>
            <w:tcW w:w="2340" w:type="dxa"/>
          </w:tcPr>
          <w:p w14:paraId="1BF485A7" w14:textId="77777777" w:rsidR="00055361" w:rsidRDefault="00055361" w:rsidP="00EE5892">
            <w:pPr>
              <w:pStyle w:val="CellText"/>
            </w:pPr>
            <w:r>
              <w:lastRenderedPageBreak/>
              <w:t>2</w:t>
            </w:r>
          </w:p>
        </w:tc>
        <w:tc>
          <w:tcPr>
            <w:tcW w:w="3962" w:type="dxa"/>
          </w:tcPr>
          <w:p w14:paraId="0EB80634" w14:textId="77777777" w:rsidR="00055361" w:rsidRDefault="00055361" w:rsidP="00EE5892">
            <w:pPr>
              <w:pStyle w:val="CellText"/>
            </w:pPr>
            <w:r>
              <w:t>Support for up to one fragment per MSDU within a single A-MPDU</w:t>
            </w:r>
          </w:p>
        </w:tc>
      </w:tr>
      <w:tr w:rsidR="00055361" w14:paraId="6AB9C48D" w14:textId="77777777" w:rsidTr="00055361">
        <w:tc>
          <w:tcPr>
            <w:tcW w:w="2340" w:type="dxa"/>
          </w:tcPr>
          <w:p w14:paraId="60035124" w14:textId="77777777" w:rsidR="00055361" w:rsidRDefault="00055361" w:rsidP="00EE5892">
            <w:pPr>
              <w:pStyle w:val="CellText"/>
            </w:pPr>
            <w:r>
              <w:t>3</w:t>
            </w:r>
          </w:p>
        </w:tc>
        <w:tc>
          <w:tcPr>
            <w:tcW w:w="3962" w:type="dxa"/>
          </w:tcPr>
          <w:p w14:paraId="7A4CADF0" w14:textId="77777777" w:rsidR="00055361" w:rsidRDefault="00055361" w:rsidP="00EE5892">
            <w:pPr>
              <w:pStyle w:val="CellText"/>
            </w:pPr>
            <w:r>
              <w:t>Support for multiple fragments per MSDU within an A-MPDU</w:t>
            </w:r>
          </w:p>
        </w:tc>
      </w:tr>
    </w:tbl>
    <w:p w14:paraId="6E355768" w14:textId="065C51D4" w:rsidR="00055361" w:rsidRDefault="00902837" w:rsidP="002D2D96">
      <w:pPr>
        <w:pStyle w:val="BodyText"/>
      </w:pPr>
      <w:r>
        <w:t>The format of the PPE Thresholds field is defined in Figure 8-554ac (PPE Thresholds field format).</w:t>
      </w:r>
    </w:p>
    <w:tbl>
      <w:tblPr>
        <w:tblStyle w:val="TableGrid"/>
        <w:tblW w:w="8838" w:type="dxa"/>
        <w:jc w:val="center"/>
        <w:tblLook w:val="04A0" w:firstRow="1" w:lastRow="0" w:firstColumn="1" w:lastColumn="0" w:noHBand="0" w:noVBand="1"/>
      </w:tblPr>
      <w:tblGrid>
        <w:gridCol w:w="1764"/>
        <w:gridCol w:w="1780"/>
        <w:gridCol w:w="1722"/>
        <w:gridCol w:w="1816"/>
        <w:gridCol w:w="1756"/>
      </w:tblGrid>
      <w:tr w:rsidR="00ED100E" w14:paraId="603FB184" w14:textId="77777777" w:rsidTr="00ED100E">
        <w:trPr>
          <w:jc w:val="center"/>
        </w:trPr>
        <w:tc>
          <w:tcPr>
            <w:tcW w:w="1764" w:type="dxa"/>
            <w:tcBorders>
              <w:top w:val="nil"/>
              <w:left w:val="nil"/>
              <w:bottom w:val="nil"/>
              <w:right w:val="nil"/>
            </w:tcBorders>
          </w:tcPr>
          <w:p w14:paraId="27A0E856" w14:textId="77777777" w:rsidR="00ED100E" w:rsidRPr="00ED100E" w:rsidRDefault="00ED100E" w:rsidP="00ED100E">
            <w:pPr>
              <w:rPr>
                <w:rFonts w:asciiTheme="majorHAnsi" w:hAnsiTheme="majorHAnsi"/>
                <w:color w:val="000000"/>
                <w:sz w:val="18"/>
                <w:szCs w:val="18"/>
                <w:lang w:val="en-US" w:eastAsia="ko-KR"/>
              </w:rPr>
            </w:pPr>
          </w:p>
        </w:tc>
        <w:tc>
          <w:tcPr>
            <w:tcW w:w="1780" w:type="dxa"/>
            <w:tcBorders>
              <w:top w:val="nil"/>
              <w:left w:val="nil"/>
              <w:bottom w:val="single" w:sz="4" w:space="0" w:color="auto"/>
              <w:right w:val="nil"/>
            </w:tcBorders>
          </w:tcPr>
          <w:p w14:paraId="62FDE862"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B0          B1</w:t>
            </w:r>
          </w:p>
        </w:tc>
        <w:tc>
          <w:tcPr>
            <w:tcW w:w="1722" w:type="dxa"/>
            <w:tcBorders>
              <w:top w:val="nil"/>
              <w:left w:val="nil"/>
              <w:bottom w:val="single" w:sz="4" w:space="0" w:color="auto"/>
              <w:right w:val="nil"/>
            </w:tcBorders>
          </w:tcPr>
          <w:p w14:paraId="41C8D9D5"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B2       B3</w:t>
            </w:r>
          </w:p>
        </w:tc>
        <w:tc>
          <w:tcPr>
            <w:tcW w:w="1816" w:type="dxa"/>
            <w:tcBorders>
              <w:top w:val="nil"/>
              <w:left w:val="nil"/>
              <w:bottom w:val="single" w:sz="4" w:space="0" w:color="auto"/>
              <w:right w:val="nil"/>
            </w:tcBorders>
          </w:tcPr>
          <w:p w14:paraId="51599F3D" w14:textId="77777777" w:rsidR="00ED100E" w:rsidRPr="00ED100E" w:rsidRDefault="00ED100E" w:rsidP="00ED100E">
            <w:pPr>
              <w:jc w:val="center"/>
              <w:rPr>
                <w:rFonts w:asciiTheme="majorHAnsi" w:hAnsiTheme="majorHAnsi"/>
                <w:color w:val="000000"/>
                <w:sz w:val="18"/>
                <w:szCs w:val="18"/>
                <w:lang w:val="en-US" w:eastAsia="ko-KR"/>
              </w:rPr>
            </w:pPr>
          </w:p>
        </w:tc>
        <w:tc>
          <w:tcPr>
            <w:tcW w:w="1756" w:type="dxa"/>
            <w:tcBorders>
              <w:top w:val="nil"/>
              <w:left w:val="nil"/>
              <w:bottom w:val="single" w:sz="4" w:space="0" w:color="auto"/>
              <w:right w:val="nil"/>
            </w:tcBorders>
          </w:tcPr>
          <w:p w14:paraId="763EBF59" w14:textId="77777777" w:rsidR="00ED100E" w:rsidRPr="00ED100E" w:rsidRDefault="00ED100E" w:rsidP="00ED100E">
            <w:pPr>
              <w:jc w:val="center"/>
              <w:rPr>
                <w:rFonts w:asciiTheme="majorHAnsi" w:hAnsiTheme="majorHAnsi"/>
                <w:color w:val="000000"/>
                <w:sz w:val="18"/>
                <w:szCs w:val="18"/>
                <w:lang w:val="en-US" w:eastAsia="ko-KR"/>
              </w:rPr>
            </w:pPr>
          </w:p>
        </w:tc>
      </w:tr>
      <w:tr w:rsidR="00ED100E" w14:paraId="65956FDB" w14:textId="77777777" w:rsidTr="00ED100E">
        <w:trPr>
          <w:jc w:val="center"/>
        </w:trPr>
        <w:tc>
          <w:tcPr>
            <w:tcW w:w="1764" w:type="dxa"/>
            <w:tcBorders>
              <w:top w:val="nil"/>
              <w:left w:val="nil"/>
              <w:bottom w:val="nil"/>
            </w:tcBorders>
          </w:tcPr>
          <w:p w14:paraId="0689FC48" w14:textId="77777777" w:rsidR="00ED100E" w:rsidRPr="00ED100E" w:rsidRDefault="00ED100E" w:rsidP="00ED100E">
            <w:pPr>
              <w:rPr>
                <w:rFonts w:asciiTheme="majorHAnsi" w:hAnsiTheme="majorHAnsi"/>
                <w:color w:val="000000"/>
                <w:sz w:val="18"/>
                <w:szCs w:val="18"/>
                <w:lang w:val="en-US" w:eastAsia="ko-KR"/>
              </w:rPr>
            </w:pPr>
          </w:p>
        </w:tc>
        <w:tc>
          <w:tcPr>
            <w:tcW w:w="1780" w:type="dxa"/>
            <w:tcBorders>
              <w:bottom w:val="single" w:sz="4" w:space="0" w:color="auto"/>
            </w:tcBorders>
          </w:tcPr>
          <w:p w14:paraId="76A01C23"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NSS M1</w:t>
            </w:r>
          </w:p>
        </w:tc>
        <w:tc>
          <w:tcPr>
            <w:tcW w:w="1722" w:type="dxa"/>
            <w:tcBorders>
              <w:bottom w:val="single" w:sz="4" w:space="0" w:color="auto"/>
            </w:tcBorders>
          </w:tcPr>
          <w:p w14:paraId="77645D94"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RU Count</w:t>
            </w:r>
          </w:p>
        </w:tc>
        <w:tc>
          <w:tcPr>
            <w:tcW w:w="1816" w:type="dxa"/>
            <w:tcBorders>
              <w:bottom w:val="single" w:sz="4" w:space="0" w:color="auto"/>
            </w:tcBorders>
          </w:tcPr>
          <w:p w14:paraId="6066E223"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PPE Threshold Info</w:t>
            </w:r>
          </w:p>
        </w:tc>
        <w:tc>
          <w:tcPr>
            <w:tcW w:w="1756" w:type="dxa"/>
            <w:tcBorders>
              <w:bottom w:val="single" w:sz="4" w:space="0" w:color="auto"/>
            </w:tcBorders>
          </w:tcPr>
          <w:p w14:paraId="65FE3DCB"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PPE Pad</w:t>
            </w:r>
          </w:p>
        </w:tc>
      </w:tr>
      <w:tr w:rsidR="00ED100E" w14:paraId="29937785" w14:textId="77777777" w:rsidTr="00ED100E">
        <w:trPr>
          <w:jc w:val="center"/>
        </w:trPr>
        <w:tc>
          <w:tcPr>
            <w:tcW w:w="1764" w:type="dxa"/>
            <w:tcBorders>
              <w:top w:val="nil"/>
              <w:left w:val="nil"/>
              <w:bottom w:val="nil"/>
              <w:right w:val="nil"/>
            </w:tcBorders>
          </w:tcPr>
          <w:p w14:paraId="30F11FF7" w14:textId="77777777" w:rsidR="00ED100E" w:rsidRPr="00ED100E" w:rsidRDefault="00ED100E" w:rsidP="00ED100E">
            <w:pPr>
              <w:jc w:val="right"/>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Bits:</w:t>
            </w:r>
          </w:p>
        </w:tc>
        <w:tc>
          <w:tcPr>
            <w:tcW w:w="1780" w:type="dxa"/>
            <w:tcBorders>
              <w:top w:val="single" w:sz="4" w:space="0" w:color="auto"/>
              <w:left w:val="nil"/>
              <w:bottom w:val="nil"/>
              <w:right w:val="nil"/>
            </w:tcBorders>
          </w:tcPr>
          <w:p w14:paraId="2D6426CA"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3</w:t>
            </w:r>
          </w:p>
        </w:tc>
        <w:tc>
          <w:tcPr>
            <w:tcW w:w="1722" w:type="dxa"/>
            <w:tcBorders>
              <w:top w:val="single" w:sz="4" w:space="0" w:color="auto"/>
              <w:left w:val="nil"/>
              <w:bottom w:val="nil"/>
              <w:right w:val="nil"/>
            </w:tcBorders>
          </w:tcPr>
          <w:p w14:paraId="7630E7F9"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2</w:t>
            </w:r>
          </w:p>
        </w:tc>
        <w:tc>
          <w:tcPr>
            <w:tcW w:w="1816" w:type="dxa"/>
            <w:tcBorders>
              <w:top w:val="single" w:sz="4" w:space="0" w:color="auto"/>
              <w:left w:val="nil"/>
              <w:bottom w:val="nil"/>
              <w:right w:val="nil"/>
            </w:tcBorders>
          </w:tcPr>
          <w:p w14:paraId="4D403E6E" w14:textId="77777777" w:rsidR="00ED100E" w:rsidRPr="00ED100E" w:rsidRDefault="00ED100E" w:rsidP="00ED100E">
            <w:pPr>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variable</w:t>
            </w:r>
          </w:p>
        </w:tc>
        <w:tc>
          <w:tcPr>
            <w:tcW w:w="1756" w:type="dxa"/>
            <w:tcBorders>
              <w:top w:val="single" w:sz="4" w:space="0" w:color="auto"/>
              <w:left w:val="nil"/>
              <w:bottom w:val="nil"/>
              <w:right w:val="nil"/>
            </w:tcBorders>
          </w:tcPr>
          <w:p w14:paraId="34A7EF48" w14:textId="77777777" w:rsidR="00ED100E" w:rsidRPr="00ED100E" w:rsidRDefault="00ED100E" w:rsidP="00ED100E">
            <w:pPr>
              <w:keepNext/>
              <w:jc w:val="center"/>
              <w:rPr>
                <w:rFonts w:asciiTheme="majorHAnsi" w:hAnsiTheme="majorHAnsi"/>
                <w:color w:val="000000"/>
                <w:sz w:val="18"/>
                <w:szCs w:val="18"/>
                <w:lang w:val="en-US" w:eastAsia="ko-KR"/>
              </w:rPr>
            </w:pPr>
            <w:r w:rsidRPr="00ED100E">
              <w:rPr>
                <w:rFonts w:asciiTheme="majorHAnsi" w:hAnsiTheme="majorHAnsi"/>
                <w:color w:val="000000"/>
                <w:sz w:val="18"/>
                <w:szCs w:val="18"/>
                <w:lang w:val="en-US" w:eastAsia="ko-KR"/>
              </w:rPr>
              <w:t>variable</w:t>
            </w:r>
          </w:p>
        </w:tc>
      </w:tr>
    </w:tbl>
    <w:p w14:paraId="507AEC8B" w14:textId="7FD0920E" w:rsidR="00ED100E" w:rsidRDefault="00ED100E" w:rsidP="00ED100E">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554ac -- PPE Thresholds field format</w:t>
      </w:r>
    </w:p>
    <w:p w14:paraId="0F67103E" w14:textId="3CF3D6D0" w:rsidR="00902837" w:rsidRDefault="00902837" w:rsidP="002D2D96">
      <w:pPr>
        <w:pStyle w:val="BodyText"/>
      </w:pPr>
      <w:r>
        <w:t xml:space="preserve">The NSS M1 subfield contains an unsigned integer that is </w:t>
      </w:r>
      <w:r w:rsidR="00ED100E">
        <w:t>equal to</w:t>
      </w:r>
      <w:r>
        <w:t xml:space="preserve"> the number of NSS values</w:t>
      </w:r>
      <w:r w:rsidR="00ED100E">
        <w:t xml:space="preserve"> minus one</w:t>
      </w:r>
      <w:r>
        <w:t xml:space="preserve"> for which PPE threshold information is included in the PPE Thresholds field. For example, if the number of NSS values represented is 4, then the NSS M1 subfield contains the value 3.</w:t>
      </w:r>
    </w:p>
    <w:p w14:paraId="56DB0C41" w14:textId="0F9FD9AC" w:rsidR="00902837" w:rsidRDefault="00902837" w:rsidP="002D2D96">
      <w:pPr>
        <w:pStyle w:val="BodyText"/>
      </w:pPr>
      <w:r>
        <w:t>The RU Count subfield contains an unsigned integer that is equal to the number of RU allocation values for which HE PPE threshold information is included in the PPE Thresholds field. The value of zero for this field is reserved. The value of three for this field is reserved.</w:t>
      </w:r>
    </w:p>
    <w:p w14:paraId="2C71FBD9" w14:textId="77777777" w:rsidR="00902837" w:rsidRDefault="00902837" w:rsidP="00902837"/>
    <w:p w14:paraId="2BD76C54" w14:textId="1D795C39" w:rsidR="00902837" w:rsidRDefault="00902837" w:rsidP="002D2D96">
      <w:pPr>
        <w:pStyle w:val="BodyText"/>
      </w:pPr>
      <w:r>
        <w:t>The PPE Threshold Info field is (NSS M1 + 1) x RU Count x 6 bits in length. The format of the PPE Threshold Info fi</w:t>
      </w:r>
      <w:r w:rsidR="00ED100E">
        <w:t>eld is defined in Figure 8-554ae</w:t>
      </w:r>
      <w:r>
        <w:t xml:space="preserve"> (PPE Threshold Info field format).</w:t>
      </w:r>
    </w:p>
    <w:p w14:paraId="53D3B98B" w14:textId="77777777" w:rsidR="00ED100E" w:rsidRDefault="00ED100E" w:rsidP="00902837"/>
    <w:tbl>
      <w:tblPr>
        <w:tblStyle w:val="TableGrid"/>
        <w:tblW w:w="8838" w:type="dxa"/>
        <w:jc w:val="center"/>
        <w:tblLook w:val="04A0" w:firstRow="1" w:lastRow="0" w:firstColumn="1" w:lastColumn="0" w:noHBand="0" w:noVBand="1"/>
      </w:tblPr>
      <w:tblGrid>
        <w:gridCol w:w="1001"/>
        <w:gridCol w:w="1138"/>
        <w:gridCol w:w="1053"/>
        <w:gridCol w:w="741"/>
        <w:gridCol w:w="886"/>
        <w:gridCol w:w="862"/>
        <w:gridCol w:w="856"/>
        <w:gridCol w:w="1189"/>
        <w:gridCol w:w="1112"/>
      </w:tblGrid>
      <w:tr w:rsidR="00902837" w14:paraId="7B476211" w14:textId="77777777" w:rsidTr="00902837">
        <w:trPr>
          <w:jc w:val="center"/>
        </w:trPr>
        <w:tc>
          <w:tcPr>
            <w:tcW w:w="1001" w:type="dxa"/>
            <w:tcBorders>
              <w:top w:val="nil"/>
              <w:left w:val="nil"/>
              <w:bottom w:val="nil"/>
            </w:tcBorders>
          </w:tcPr>
          <w:p w14:paraId="0263AAB6" w14:textId="77777777" w:rsidR="00902837" w:rsidRPr="005423A3" w:rsidRDefault="00902837" w:rsidP="00902837">
            <w:pPr>
              <w:rPr>
                <w:rFonts w:ascii="Arial" w:hAnsi="Arial"/>
                <w:color w:val="000000"/>
                <w:sz w:val="16"/>
                <w:szCs w:val="16"/>
                <w:lang w:val="en-US" w:eastAsia="ko-KR"/>
              </w:rPr>
            </w:pPr>
          </w:p>
        </w:tc>
        <w:tc>
          <w:tcPr>
            <w:tcW w:w="1138" w:type="dxa"/>
            <w:tcBorders>
              <w:bottom w:val="single" w:sz="4" w:space="0" w:color="auto"/>
            </w:tcBorders>
          </w:tcPr>
          <w:p w14:paraId="4498B393"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PPET16 for NSS1 for RU1</w:t>
            </w:r>
          </w:p>
        </w:tc>
        <w:tc>
          <w:tcPr>
            <w:tcW w:w="1053" w:type="dxa"/>
            <w:tcBorders>
              <w:bottom w:val="single" w:sz="4" w:space="0" w:color="auto"/>
            </w:tcBorders>
          </w:tcPr>
          <w:p w14:paraId="312DF5B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PPET8 for NSS1 for RU1</w:t>
            </w:r>
          </w:p>
        </w:tc>
        <w:tc>
          <w:tcPr>
            <w:tcW w:w="741" w:type="dxa"/>
            <w:tcBorders>
              <w:top w:val="nil"/>
              <w:bottom w:val="nil"/>
            </w:tcBorders>
          </w:tcPr>
          <w:p w14:paraId="4B38E3E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w:t>
            </w:r>
          </w:p>
        </w:tc>
        <w:tc>
          <w:tcPr>
            <w:tcW w:w="886" w:type="dxa"/>
            <w:tcBorders>
              <w:bottom w:val="single" w:sz="4" w:space="0" w:color="000000"/>
            </w:tcBorders>
          </w:tcPr>
          <w:p w14:paraId="608C982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PPET16 for NSS1 for RU</w:t>
            </w:r>
            <w:r w:rsidRPr="00541F1E">
              <w:rPr>
                <w:rFonts w:ascii="Arial" w:hAnsi="Arial"/>
                <w:i/>
                <w:color w:val="000000"/>
                <w:sz w:val="16"/>
                <w:szCs w:val="16"/>
                <w:lang w:val="en-US" w:eastAsia="ko-KR"/>
              </w:rPr>
              <w:t>m</w:t>
            </w:r>
          </w:p>
        </w:tc>
        <w:tc>
          <w:tcPr>
            <w:tcW w:w="862" w:type="dxa"/>
            <w:tcBorders>
              <w:bottom w:val="single" w:sz="4" w:space="0" w:color="000000"/>
            </w:tcBorders>
          </w:tcPr>
          <w:p w14:paraId="0CB695BF"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PPET8 for NSS1 for RU</w:t>
            </w:r>
            <w:r w:rsidRPr="00541F1E">
              <w:rPr>
                <w:rFonts w:ascii="Arial" w:hAnsi="Arial"/>
                <w:i/>
                <w:color w:val="000000"/>
                <w:sz w:val="16"/>
                <w:szCs w:val="16"/>
                <w:lang w:val="en-US" w:eastAsia="ko-KR"/>
              </w:rPr>
              <w:t>m</w:t>
            </w:r>
          </w:p>
        </w:tc>
        <w:tc>
          <w:tcPr>
            <w:tcW w:w="856" w:type="dxa"/>
            <w:tcBorders>
              <w:top w:val="nil"/>
              <w:bottom w:val="nil"/>
            </w:tcBorders>
          </w:tcPr>
          <w:p w14:paraId="539B77FC"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w:t>
            </w:r>
          </w:p>
        </w:tc>
        <w:tc>
          <w:tcPr>
            <w:tcW w:w="1189" w:type="dxa"/>
            <w:tcBorders>
              <w:bottom w:val="single" w:sz="4" w:space="0" w:color="auto"/>
            </w:tcBorders>
          </w:tcPr>
          <w:p w14:paraId="0E56CFD9"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PPET16 for NSS</w:t>
            </w:r>
            <w:r w:rsidRPr="00541F1E">
              <w:rPr>
                <w:rFonts w:ascii="Arial" w:hAnsi="Arial"/>
                <w:i/>
                <w:color w:val="000000"/>
                <w:sz w:val="16"/>
                <w:szCs w:val="16"/>
                <w:lang w:val="en-US" w:eastAsia="ko-KR"/>
              </w:rPr>
              <w:t>n</w:t>
            </w:r>
            <w:r w:rsidRPr="005423A3">
              <w:rPr>
                <w:rFonts w:ascii="Arial" w:hAnsi="Arial"/>
                <w:color w:val="000000"/>
                <w:sz w:val="16"/>
                <w:szCs w:val="16"/>
                <w:lang w:val="en-US" w:eastAsia="ko-KR"/>
              </w:rPr>
              <w:t xml:space="preserve"> for RU</w:t>
            </w:r>
            <w:r w:rsidRPr="00541F1E">
              <w:rPr>
                <w:rFonts w:ascii="Arial" w:hAnsi="Arial"/>
                <w:i/>
                <w:color w:val="000000"/>
                <w:sz w:val="16"/>
                <w:szCs w:val="16"/>
                <w:lang w:val="en-US" w:eastAsia="ko-KR"/>
              </w:rPr>
              <w:t>m</w:t>
            </w:r>
          </w:p>
        </w:tc>
        <w:tc>
          <w:tcPr>
            <w:tcW w:w="1112" w:type="dxa"/>
            <w:tcBorders>
              <w:bottom w:val="single" w:sz="4" w:space="0" w:color="auto"/>
            </w:tcBorders>
          </w:tcPr>
          <w:p w14:paraId="33706E62"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PPET8 for NSS</w:t>
            </w:r>
            <w:r w:rsidRPr="00541F1E">
              <w:rPr>
                <w:rFonts w:ascii="Arial" w:hAnsi="Arial"/>
                <w:i/>
                <w:color w:val="000000"/>
                <w:sz w:val="16"/>
                <w:szCs w:val="16"/>
                <w:lang w:val="en-US" w:eastAsia="ko-KR"/>
              </w:rPr>
              <w:t>n</w:t>
            </w:r>
            <w:r w:rsidRPr="005423A3">
              <w:rPr>
                <w:rFonts w:ascii="Arial" w:hAnsi="Arial"/>
                <w:color w:val="000000"/>
                <w:sz w:val="16"/>
                <w:szCs w:val="16"/>
                <w:lang w:val="en-US" w:eastAsia="ko-KR"/>
              </w:rPr>
              <w:t xml:space="preserve"> for RU</w:t>
            </w:r>
            <w:r w:rsidRPr="00541F1E">
              <w:rPr>
                <w:rFonts w:ascii="Arial" w:hAnsi="Arial"/>
                <w:i/>
                <w:color w:val="000000"/>
                <w:sz w:val="16"/>
                <w:szCs w:val="16"/>
                <w:lang w:val="en-US" w:eastAsia="ko-KR"/>
              </w:rPr>
              <w:t>m</w:t>
            </w:r>
          </w:p>
        </w:tc>
      </w:tr>
      <w:tr w:rsidR="00902837" w14:paraId="38D0E64D" w14:textId="77777777" w:rsidTr="00902837">
        <w:trPr>
          <w:jc w:val="center"/>
        </w:trPr>
        <w:tc>
          <w:tcPr>
            <w:tcW w:w="1001" w:type="dxa"/>
            <w:tcBorders>
              <w:top w:val="nil"/>
              <w:left w:val="nil"/>
              <w:bottom w:val="nil"/>
              <w:right w:val="nil"/>
            </w:tcBorders>
          </w:tcPr>
          <w:p w14:paraId="7C8A166A" w14:textId="77777777" w:rsidR="00902837" w:rsidRPr="005423A3" w:rsidRDefault="00902837" w:rsidP="00902837">
            <w:pPr>
              <w:jc w:val="right"/>
              <w:rPr>
                <w:rFonts w:ascii="Arial" w:hAnsi="Arial"/>
                <w:color w:val="000000"/>
                <w:sz w:val="16"/>
                <w:szCs w:val="16"/>
                <w:lang w:val="en-US" w:eastAsia="ko-KR"/>
              </w:rPr>
            </w:pPr>
            <w:r w:rsidRPr="005423A3">
              <w:rPr>
                <w:rFonts w:ascii="Arial" w:hAnsi="Arial"/>
                <w:color w:val="000000"/>
                <w:sz w:val="16"/>
                <w:szCs w:val="16"/>
                <w:lang w:val="en-US" w:eastAsia="ko-KR"/>
              </w:rPr>
              <w:t>Bits:</w:t>
            </w:r>
          </w:p>
        </w:tc>
        <w:tc>
          <w:tcPr>
            <w:tcW w:w="1138" w:type="dxa"/>
            <w:tcBorders>
              <w:top w:val="single" w:sz="4" w:space="0" w:color="auto"/>
              <w:left w:val="nil"/>
              <w:bottom w:val="nil"/>
              <w:right w:val="nil"/>
            </w:tcBorders>
          </w:tcPr>
          <w:p w14:paraId="588AE49B"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1053" w:type="dxa"/>
            <w:tcBorders>
              <w:top w:val="single" w:sz="4" w:space="0" w:color="auto"/>
              <w:left w:val="nil"/>
              <w:bottom w:val="nil"/>
              <w:right w:val="nil"/>
            </w:tcBorders>
          </w:tcPr>
          <w:p w14:paraId="6370F123"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741" w:type="dxa"/>
            <w:tcBorders>
              <w:top w:val="nil"/>
              <w:left w:val="nil"/>
              <w:bottom w:val="nil"/>
              <w:right w:val="nil"/>
            </w:tcBorders>
          </w:tcPr>
          <w:p w14:paraId="7EDFBBF4" w14:textId="77777777" w:rsidR="00902837" w:rsidRPr="005423A3" w:rsidRDefault="00902837" w:rsidP="00902837">
            <w:pPr>
              <w:jc w:val="center"/>
              <w:rPr>
                <w:rFonts w:ascii="Arial" w:hAnsi="Arial"/>
                <w:color w:val="000000"/>
                <w:sz w:val="16"/>
                <w:szCs w:val="16"/>
                <w:lang w:val="en-US" w:eastAsia="ko-KR"/>
              </w:rPr>
            </w:pPr>
          </w:p>
        </w:tc>
        <w:tc>
          <w:tcPr>
            <w:tcW w:w="886" w:type="dxa"/>
            <w:tcBorders>
              <w:top w:val="single" w:sz="4" w:space="0" w:color="000000"/>
              <w:left w:val="nil"/>
              <w:bottom w:val="nil"/>
              <w:right w:val="nil"/>
            </w:tcBorders>
          </w:tcPr>
          <w:p w14:paraId="683A8396"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862" w:type="dxa"/>
            <w:tcBorders>
              <w:top w:val="single" w:sz="4" w:space="0" w:color="000000"/>
              <w:left w:val="nil"/>
              <w:bottom w:val="nil"/>
              <w:right w:val="nil"/>
            </w:tcBorders>
          </w:tcPr>
          <w:p w14:paraId="27D70CC0"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856" w:type="dxa"/>
            <w:tcBorders>
              <w:top w:val="nil"/>
              <w:left w:val="nil"/>
              <w:bottom w:val="nil"/>
              <w:right w:val="nil"/>
            </w:tcBorders>
          </w:tcPr>
          <w:p w14:paraId="0010F3E0" w14:textId="77777777" w:rsidR="00902837" w:rsidRPr="005423A3" w:rsidRDefault="00902837" w:rsidP="00902837">
            <w:pPr>
              <w:jc w:val="center"/>
              <w:rPr>
                <w:rFonts w:ascii="Arial" w:hAnsi="Arial"/>
                <w:color w:val="000000"/>
                <w:sz w:val="16"/>
                <w:szCs w:val="16"/>
                <w:lang w:val="en-US" w:eastAsia="ko-KR"/>
              </w:rPr>
            </w:pPr>
          </w:p>
        </w:tc>
        <w:tc>
          <w:tcPr>
            <w:tcW w:w="1189" w:type="dxa"/>
            <w:tcBorders>
              <w:top w:val="single" w:sz="4" w:space="0" w:color="auto"/>
              <w:left w:val="nil"/>
              <w:bottom w:val="nil"/>
              <w:right w:val="nil"/>
            </w:tcBorders>
          </w:tcPr>
          <w:p w14:paraId="25688EDA" w14:textId="77777777" w:rsidR="00902837" w:rsidRPr="005423A3" w:rsidRDefault="00902837" w:rsidP="00902837">
            <w:pPr>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c>
          <w:tcPr>
            <w:tcW w:w="1112" w:type="dxa"/>
            <w:tcBorders>
              <w:top w:val="single" w:sz="4" w:space="0" w:color="auto"/>
              <w:left w:val="nil"/>
              <w:bottom w:val="nil"/>
              <w:right w:val="nil"/>
            </w:tcBorders>
          </w:tcPr>
          <w:p w14:paraId="373CF6B2" w14:textId="77777777" w:rsidR="00902837" w:rsidRPr="005423A3" w:rsidRDefault="00902837" w:rsidP="00902837">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3</w:t>
            </w:r>
          </w:p>
        </w:tc>
      </w:tr>
    </w:tbl>
    <w:p w14:paraId="411FF76E" w14:textId="714BEAEA" w:rsidR="00902837" w:rsidRDefault="00902837" w:rsidP="00902837">
      <w:pPr>
        <w:pStyle w:val="Caption"/>
      </w:pPr>
      <w:r>
        <w:t xml:space="preserve">Figure </w:t>
      </w:r>
      <w:r>
        <w:fldChar w:fldCharType="begin"/>
      </w:r>
      <w:r>
        <w:instrText xml:space="preserve"> STYLEREF 1 \s </w:instrText>
      </w:r>
      <w:r>
        <w:fldChar w:fldCharType="separate"/>
      </w:r>
      <w:r w:rsidR="004F23DC">
        <w:rPr>
          <w:noProof/>
        </w:rPr>
        <w:t>8</w:t>
      </w:r>
      <w:r>
        <w:fldChar w:fldCharType="end"/>
      </w:r>
      <w:r w:rsidR="00ED100E">
        <w:noBreakHyphen/>
        <w:t>554ae</w:t>
      </w:r>
      <w:r>
        <w:t xml:space="preserve"> -</w:t>
      </w:r>
      <w:r w:rsidRPr="00902837">
        <w:t xml:space="preserve"> PPE Threshold Info field format</w:t>
      </w:r>
    </w:p>
    <w:p w14:paraId="0264208A" w14:textId="0E4D8550" w:rsidR="00902837" w:rsidRDefault="00541F1E" w:rsidP="002D2D96">
      <w:pPr>
        <w:pStyle w:val="BodyText"/>
      </w:pPr>
      <w:r>
        <w:t>Each</w:t>
      </w:r>
      <w:r w:rsidR="00902837">
        <w:t xml:space="preserve"> PPET8 for NSS</w:t>
      </w:r>
      <w:r w:rsidR="00902837" w:rsidRPr="00541F1E">
        <w:rPr>
          <w:i/>
        </w:rPr>
        <w:t>n</w:t>
      </w:r>
      <w:r w:rsidR="00902837">
        <w:t xml:space="preserve"> for RU</w:t>
      </w:r>
      <w:r w:rsidR="00902837" w:rsidRPr="00541F1E">
        <w:rPr>
          <w:i/>
        </w:rPr>
        <w:t>m</w:t>
      </w:r>
      <w:r w:rsidR="00902837">
        <w:t xml:space="preserve"> subfield contains a Constellation Index value.</w:t>
      </w:r>
    </w:p>
    <w:p w14:paraId="1682F3E0" w14:textId="7661A0A0" w:rsidR="00902837" w:rsidRDefault="00541F1E" w:rsidP="002D2D96">
      <w:pPr>
        <w:pStyle w:val="BodyText"/>
      </w:pPr>
      <w:r>
        <w:t>Each</w:t>
      </w:r>
      <w:r w:rsidR="00902837">
        <w:t xml:space="preserve"> PPET16 for NSS</w:t>
      </w:r>
      <w:r w:rsidR="00902837" w:rsidRPr="00541F1E">
        <w:rPr>
          <w:i/>
        </w:rPr>
        <w:t>n</w:t>
      </w:r>
      <w:r w:rsidR="00902837">
        <w:t xml:space="preserve"> for RU</w:t>
      </w:r>
      <w:r w:rsidR="00902837" w:rsidRPr="00541F1E">
        <w:rPr>
          <w:i/>
        </w:rPr>
        <w:t>m</w:t>
      </w:r>
      <w:r w:rsidR="00902837">
        <w:t xml:space="preserve"> subfield contains a Constellation Index value.</w:t>
      </w:r>
    </w:p>
    <w:p w14:paraId="13A44916" w14:textId="00C62FD0" w:rsidR="00ED100E" w:rsidRDefault="00541F1E" w:rsidP="002D2D96">
      <w:pPr>
        <w:pStyle w:val="BodyText"/>
      </w:pPr>
      <w:r>
        <w:t>All t</w:t>
      </w:r>
      <w:r w:rsidR="00902837">
        <w:t xml:space="preserve">he PPET8 </w:t>
      </w:r>
      <w:r>
        <w:t>for NSS</w:t>
      </w:r>
      <w:r w:rsidRPr="00541F1E">
        <w:rPr>
          <w:i/>
        </w:rPr>
        <w:t>n</w:t>
      </w:r>
      <w:r>
        <w:t xml:space="preserve"> for RU</w:t>
      </w:r>
      <w:r w:rsidRPr="00541F1E">
        <w:rPr>
          <w:i/>
        </w:rPr>
        <w:t>m</w:t>
      </w:r>
      <w:r>
        <w:t xml:space="preserve"> subfield </w:t>
      </w:r>
      <w:r w:rsidR="00902837">
        <w:t xml:space="preserve">and PPET16 </w:t>
      </w:r>
      <w:r>
        <w:t>for NSS</w:t>
      </w:r>
      <w:r w:rsidRPr="00541F1E">
        <w:rPr>
          <w:i/>
        </w:rPr>
        <w:t>n</w:t>
      </w:r>
      <w:r>
        <w:t xml:space="preserve"> for RU</w:t>
      </w:r>
      <w:r w:rsidRPr="00541F1E">
        <w:rPr>
          <w:i/>
        </w:rPr>
        <w:t>m</w:t>
      </w:r>
      <w:r>
        <w:t xml:space="preserve"> subfield </w:t>
      </w:r>
      <w:r w:rsidR="00902837">
        <w:t>values are combined to encode the minimum duration of the post-FEC padding and packet extension for HE PPDUs that are transmitted to the STA sending this field, for each value of NSS and RU specified by the field and implicitly, for values of NSS and RU not explicitly indicated in the field. The encoding is described in Table 8-554af (PPET8 and PPET16 encoding).</w:t>
      </w:r>
    </w:p>
    <w:p w14:paraId="2AFFED94" w14:textId="77777777" w:rsidR="00902837" w:rsidRDefault="00902837" w:rsidP="00902837">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t>554af -</w:t>
      </w:r>
      <w:r w:rsidRPr="00902837">
        <w:t xml:space="preserve"> PPET8 and PPET16 encoding</w:t>
      </w:r>
    </w:p>
    <w:tbl>
      <w:tblPr>
        <w:tblStyle w:val="TableGrid"/>
        <w:tblW w:w="0" w:type="auto"/>
        <w:tblLook w:val="04A0" w:firstRow="1" w:lastRow="0" w:firstColumn="1" w:lastColumn="0" w:noHBand="0" w:noVBand="1"/>
      </w:tblPr>
      <w:tblGrid>
        <w:gridCol w:w="3117"/>
        <w:gridCol w:w="3118"/>
        <w:gridCol w:w="3115"/>
      </w:tblGrid>
      <w:tr w:rsidR="00902837" w14:paraId="7D246875" w14:textId="77777777" w:rsidTr="00902837">
        <w:tc>
          <w:tcPr>
            <w:tcW w:w="3117" w:type="dxa"/>
          </w:tcPr>
          <w:p w14:paraId="374A0AF4" w14:textId="2ADB34AC" w:rsidR="00902837" w:rsidRPr="00EE5892" w:rsidRDefault="00490F85" w:rsidP="00EE5892">
            <w:pPr>
              <w:pStyle w:val="CellText"/>
              <w:rPr>
                <w:b/>
              </w:rPr>
            </w:pPr>
            <w:r w:rsidRPr="00EE5892">
              <w:rPr>
                <w:b/>
              </w:rPr>
              <w:t>Result of comparison of the c</w:t>
            </w:r>
            <w:r w:rsidR="00902837" w:rsidRPr="00EE5892">
              <w:rPr>
                <w:b/>
              </w:rPr>
              <w:t xml:space="preserve">onstellation index </w:t>
            </w:r>
            <w:r w:rsidR="00902837" w:rsidRPr="00EE5892">
              <w:rPr>
                <w:b/>
                <w:i/>
              </w:rPr>
              <w:t>x</w:t>
            </w:r>
            <w:r w:rsidR="00902837" w:rsidRPr="00EE5892">
              <w:rPr>
                <w:b/>
              </w:rPr>
              <w:t xml:space="preserve"> of an HE PPDU with NSS value </w:t>
            </w:r>
            <w:r w:rsidR="00902837" w:rsidRPr="00EE5892">
              <w:rPr>
                <w:b/>
                <w:i/>
              </w:rPr>
              <w:t>n</w:t>
            </w:r>
            <w:r w:rsidR="00902837" w:rsidRPr="00EE5892">
              <w:rPr>
                <w:b/>
              </w:rPr>
              <w:t xml:space="preserve"> and RU value m to the value in the PPET8 for NSS</w:t>
            </w:r>
            <w:r w:rsidR="00902837" w:rsidRPr="00EE5892">
              <w:rPr>
                <w:b/>
                <w:i/>
              </w:rPr>
              <w:t>n</w:t>
            </w:r>
            <w:r w:rsidR="00902837" w:rsidRPr="00EE5892">
              <w:rPr>
                <w:b/>
              </w:rPr>
              <w:t xml:space="preserve"> for RU</w:t>
            </w:r>
            <w:r w:rsidR="00902837" w:rsidRPr="00EE5892">
              <w:rPr>
                <w:b/>
                <w:i/>
              </w:rPr>
              <w:t>m</w:t>
            </w:r>
            <w:r w:rsidR="00902837" w:rsidRPr="00EE5892">
              <w:rPr>
                <w:b/>
              </w:rPr>
              <w:t xml:space="preserve"> subfield</w:t>
            </w:r>
          </w:p>
        </w:tc>
        <w:tc>
          <w:tcPr>
            <w:tcW w:w="3118" w:type="dxa"/>
          </w:tcPr>
          <w:p w14:paraId="2E93085C" w14:textId="08A5C789" w:rsidR="00902837" w:rsidRPr="00EE5892" w:rsidRDefault="00490F85" w:rsidP="00EE5892">
            <w:pPr>
              <w:pStyle w:val="CellText"/>
              <w:rPr>
                <w:b/>
              </w:rPr>
            </w:pPr>
            <w:r w:rsidRPr="00EE5892">
              <w:rPr>
                <w:b/>
              </w:rPr>
              <w:t>Result of comparison of the c</w:t>
            </w:r>
            <w:r w:rsidR="00902837" w:rsidRPr="00EE5892">
              <w:rPr>
                <w:b/>
              </w:rPr>
              <w:t xml:space="preserve">onstellation index of an HE PPDU with NSS value </w:t>
            </w:r>
            <w:r w:rsidR="00902837" w:rsidRPr="00EE5892">
              <w:rPr>
                <w:b/>
                <w:i/>
              </w:rPr>
              <w:t>n</w:t>
            </w:r>
            <w:r w:rsidR="00902837" w:rsidRPr="00EE5892">
              <w:rPr>
                <w:b/>
              </w:rPr>
              <w:t xml:space="preserve"> and RU value m to the value in the PPET16 for NSS</w:t>
            </w:r>
            <w:r w:rsidR="00902837" w:rsidRPr="00EE5892">
              <w:rPr>
                <w:b/>
                <w:i/>
              </w:rPr>
              <w:t>n</w:t>
            </w:r>
            <w:r w:rsidR="00902837" w:rsidRPr="00EE5892">
              <w:rPr>
                <w:b/>
              </w:rPr>
              <w:t xml:space="preserve"> for RU</w:t>
            </w:r>
            <w:r w:rsidR="00902837" w:rsidRPr="00EE5892">
              <w:rPr>
                <w:b/>
                <w:i/>
              </w:rPr>
              <w:t>m</w:t>
            </w:r>
            <w:r w:rsidR="00902837" w:rsidRPr="00EE5892">
              <w:rPr>
                <w:b/>
              </w:rPr>
              <w:t xml:space="preserve"> subfield</w:t>
            </w:r>
          </w:p>
        </w:tc>
        <w:tc>
          <w:tcPr>
            <w:tcW w:w="3115" w:type="dxa"/>
          </w:tcPr>
          <w:p w14:paraId="59B48378" w14:textId="77777777" w:rsidR="00902837" w:rsidRPr="00EE5892" w:rsidRDefault="00902837" w:rsidP="00EE5892">
            <w:pPr>
              <w:pStyle w:val="CellText"/>
              <w:rPr>
                <w:b/>
              </w:rPr>
            </w:pPr>
            <w:r w:rsidRPr="00EE5892">
              <w:rPr>
                <w:b/>
              </w:rPr>
              <w:t xml:space="preserve">Combined minimum total duration of the post-FEC padding and packet extension requirement for an HE PPDU transmitted to this STA using the constellation index = </w:t>
            </w:r>
            <w:r w:rsidRPr="00EE5892">
              <w:rPr>
                <w:b/>
                <w:i/>
              </w:rPr>
              <w:t>x</w:t>
            </w:r>
            <w:r w:rsidRPr="00EE5892">
              <w:rPr>
                <w:b/>
              </w:rPr>
              <w:t xml:space="preserve">, NSS = </w:t>
            </w:r>
            <w:r w:rsidRPr="00EE5892">
              <w:rPr>
                <w:b/>
                <w:i/>
              </w:rPr>
              <w:t>n</w:t>
            </w:r>
            <w:r w:rsidRPr="00EE5892">
              <w:rPr>
                <w:b/>
              </w:rPr>
              <w:t xml:space="preserve"> and RU = </w:t>
            </w:r>
            <w:r w:rsidRPr="00EE5892">
              <w:rPr>
                <w:b/>
                <w:i/>
              </w:rPr>
              <w:t>m</w:t>
            </w:r>
          </w:p>
        </w:tc>
      </w:tr>
      <w:tr w:rsidR="00902837" w14:paraId="2F0E3186" w14:textId="77777777" w:rsidTr="00902837">
        <w:tc>
          <w:tcPr>
            <w:tcW w:w="3117" w:type="dxa"/>
          </w:tcPr>
          <w:p w14:paraId="78C856D9" w14:textId="77777777" w:rsidR="00902837" w:rsidRDefault="00902837" w:rsidP="00EE5892">
            <w:pPr>
              <w:pStyle w:val="CellText"/>
            </w:pPr>
            <w:r>
              <w:t>X &lt; PPET8 or PPET8 == NONE</w:t>
            </w:r>
          </w:p>
        </w:tc>
        <w:tc>
          <w:tcPr>
            <w:tcW w:w="3118" w:type="dxa"/>
          </w:tcPr>
          <w:p w14:paraId="38B8B6E6" w14:textId="77777777" w:rsidR="00902837" w:rsidRDefault="00902837" w:rsidP="00EE5892">
            <w:pPr>
              <w:pStyle w:val="CellText"/>
            </w:pPr>
            <w:r>
              <w:t>X &lt; PPET16 or PPET16 == NONE</w:t>
            </w:r>
          </w:p>
        </w:tc>
        <w:tc>
          <w:tcPr>
            <w:tcW w:w="3115" w:type="dxa"/>
          </w:tcPr>
          <w:p w14:paraId="214D56F8" w14:textId="4E17ECC2" w:rsidR="00902837" w:rsidRDefault="00CB37F7" w:rsidP="00EE5892">
            <w:pPr>
              <w:pStyle w:val="CellText"/>
            </w:pPr>
            <w:r>
              <w:t>0 µ</w:t>
            </w:r>
            <w:r w:rsidR="00902837">
              <w:t>s</w:t>
            </w:r>
          </w:p>
        </w:tc>
      </w:tr>
      <w:tr w:rsidR="00902837" w14:paraId="39470E02" w14:textId="77777777" w:rsidTr="00902837">
        <w:tc>
          <w:tcPr>
            <w:tcW w:w="3117" w:type="dxa"/>
          </w:tcPr>
          <w:p w14:paraId="4E8EBBD1" w14:textId="77777777" w:rsidR="00902837" w:rsidRDefault="00902837" w:rsidP="00EE5892">
            <w:pPr>
              <w:pStyle w:val="CellText"/>
            </w:pPr>
            <w:r>
              <w:t>X &gt; PPET8</w:t>
            </w:r>
          </w:p>
        </w:tc>
        <w:tc>
          <w:tcPr>
            <w:tcW w:w="3118" w:type="dxa"/>
          </w:tcPr>
          <w:p w14:paraId="54C82E78" w14:textId="77777777" w:rsidR="00902837" w:rsidRDefault="00902837" w:rsidP="00EE5892">
            <w:pPr>
              <w:pStyle w:val="CellText"/>
            </w:pPr>
            <w:r>
              <w:t>X &lt; PPET16 or PPET16 == NONE</w:t>
            </w:r>
          </w:p>
        </w:tc>
        <w:tc>
          <w:tcPr>
            <w:tcW w:w="3115" w:type="dxa"/>
          </w:tcPr>
          <w:p w14:paraId="1EABA0DD" w14:textId="1CD95B76" w:rsidR="00902837" w:rsidRDefault="00902837" w:rsidP="00EE5892">
            <w:pPr>
              <w:pStyle w:val="CellText"/>
            </w:pPr>
            <w:r>
              <w:t xml:space="preserve">8 </w:t>
            </w:r>
            <w:r w:rsidR="00CB37F7">
              <w:t>µs</w:t>
            </w:r>
          </w:p>
        </w:tc>
      </w:tr>
      <w:tr w:rsidR="00902837" w14:paraId="13480DC1" w14:textId="77777777" w:rsidTr="00902837">
        <w:tc>
          <w:tcPr>
            <w:tcW w:w="3117" w:type="dxa"/>
          </w:tcPr>
          <w:p w14:paraId="75F146C1" w14:textId="77777777" w:rsidR="00902837" w:rsidRDefault="00902837" w:rsidP="00EE5892">
            <w:pPr>
              <w:pStyle w:val="CellText"/>
            </w:pPr>
            <w:r>
              <w:t>X &gt; PPET8 or PPET8 == NONE</w:t>
            </w:r>
          </w:p>
        </w:tc>
        <w:tc>
          <w:tcPr>
            <w:tcW w:w="3118" w:type="dxa"/>
          </w:tcPr>
          <w:p w14:paraId="443446C2" w14:textId="77777777" w:rsidR="00902837" w:rsidRDefault="00902837" w:rsidP="00EE5892">
            <w:pPr>
              <w:pStyle w:val="CellText"/>
            </w:pPr>
            <w:r>
              <w:t>X &gt; PPET16</w:t>
            </w:r>
          </w:p>
        </w:tc>
        <w:tc>
          <w:tcPr>
            <w:tcW w:w="3115" w:type="dxa"/>
          </w:tcPr>
          <w:p w14:paraId="248B6901" w14:textId="7D501A13" w:rsidR="00902837" w:rsidRDefault="00902837" w:rsidP="00EE5892">
            <w:pPr>
              <w:pStyle w:val="CellText"/>
            </w:pPr>
            <w:r>
              <w:t xml:space="preserve">16 </w:t>
            </w:r>
            <w:r w:rsidR="00CB37F7">
              <w:t>µs</w:t>
            </w:r>
          </w:p>
        </w:tc>
      </w:tr>
      <w:tr w:rsidR="00902837" w14:paraId="6B0B47A7" w14:textId="77777777" w:rsidTr="00902837">
        <w:tc>
          <w:tcPr>
            <w:tcW w:w="3117" w:type="dxa"/>
          </w:tcPr>
          <w:p w14:paraId="4E44560A" w14:textId="77777777" w:rsidR="00902837" w:rsidRDefault="00902837" w:rsidP="00EE5892">
            <w:pPr>
              <w:pStyle w:val="CellText"/>
            </w:pPr>
            <w:r>
              <w:t>PPET8 == NONE</w:t>
            </w:r>
          </w:p>
        </w:tc>
        <w:tc>
          <w:tcPr>
            <w:tcW w:w="3118" w:type="dxa"/>
          </w:tcPr>
          <w:p w14:paraId="2EA5AEED" w14:textId="77777777" w:rsidR="00902837" w:rsidRDefault="00902837" w:rsidP="00EE5892">
            <w:pPr>
              <w:pStyle w:val="CellText"/>
            </w:pPr>
            <w:r>
              <w:t>PPET16 == NONE</w:t>
            </w:r>
          </w:p>
        </w:tc>
        <w:tc>
          <w:tcPr>
            <w:tcW w:w="3115" w:type="dxa"/>
          </w:tcPr>
          <w:p w14:paraId="25348627" w14:textId="3698028F" w:rsidR="00902837" w:rsidRDefault="00902837" w:rsidP="00EE5892">
            <w:pPr>
              <w:pStyle w:val="CellText"/>
            </w:pPr>
            <w:r>
              <w:t xml:space="preserve">0 </w:t>
            </w:r>
            <w:r w:rsidR="00CB37F7">
              <w:t>µs</w:t>
            </w:r>
          </w:p>
        </w:tc>
      </w:tr>
      <w:tr w:rsidR="00902837" w14:paraId="4D937D4C" w14:textId="77777777" w:rsidTr="00902837">
        <w:tc>
          <w:tcPr>
            <w:tcW w:w="3117" w:type="dxa"/>
          </w:tcPr>
          <w:p w14:paraId="2AC8C86E" w14:textId="77777777" w:rsidR="00902837" w:rsidRDefault="00902837" w:rsidP="00EE5892">
            <w:pPr>
              <w:pStyle w:val="CellText"/>
              <w:rPr>
                <w:bCs/>
                <w:szCs w:val="22"/>
              </w:rPr>
            </w:pPr>
            <w:r>
              <w:rPr>
                <w:bCs/>
                <w:szCs w:val="22"/>
              </w:rPr>
              <w:t>PPET8 not present</w:t>
            </w:r>
          </w:p>
        </w:tc>
        <w:tc>
          <w:tcPr>
            <w:tcW w:w="3118" w:type="dxa"/>
          </w:tcPr>
          <w:p w14:paraId="73BDFA0D" w14:textId="77777777" w:rsidR="00902837" w:rsidRDefault="00902837" w:rsidP="00EE5892">
            <w:pPr>
              <w:pStyle w:val="CellText"/>
              <w:rPr>
                <w:bCs/>
                <w:szCs w:val="22"/>
              </w:rPr>
            </w:pPr>
            <w:r>
              <w:rPr>
                <w:bCs/>
                <w:szCs w:val="22"/>
              </w:rPr>
              <w:t>PPET16 not present</w:t>
            </w:r>
          </w:p>
        </w:tc>
        <w:tc>
          <w:tcPr>
            <w:tcW w:w="3115" w:type="dxa"/>
          </w:tcPr>
          <w:p w14:paraId="5A2EB99C" w14:textId="22331199" w:rsidR="00902837" w:rsidRDefault="00902837" w:rsidP="00EE5892">
            <w:pPr>
              <w:pStyle w:val="CellText"/>
              <w:rPr>
                <w:bCs/>
                <w:szCs w:val="22"/>
              </w:rPr>
            </w:pPr>
            <w:r>
              <w:rPr>
                <w:bCs/>
                <w:szCs w:val="22"/>
              </w:rPr>
              <w:t xml:space="preserve">0 </w:t>
            </w:r>
            <w:r w:rsidR="00CB37F7">
              <w:rPr>
                <w:bCs/>
                <w:szCs w:val="22"/>
              </w:rPr>
              <w:t>µs</w:t>
            </w:r>
          </w:p>
        </w:tc>
      </w:tr>
    </w:tbl>
    <w:p w14:paraId="1C43ED9D" w14:textId="77777777" w:rsidR="00902837" w:rsidRDefault="00902837" w:rsidP="002D2D96">
      <w:pPr>
        <w:pStyle w:val="BodyText"/>
      </w:pPr>
      <w:r w:rsidRPr="00902837">
        <w:t>The RU Allocation Index encoding is indicated in Table 8-554ag (RU Allocation Index encoding).</w:t>
      </w:r>
    </w:p>
    <w:p w14:paraId="74FF6677" w14:textId="77777777" w:rsidR="00902837" w:rsidRDefault="00902837" w:rsidP="00902837">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t>554ag -</w:t>
      </w:r>
      <w:r w:rsidRPr="00902837">
        <w:t xml:space="preserve"> RU Allocation Index encoding</w:t>
      </w:r>
    </w:p>
    <w:tbl>
      <w:tblPr>
        <w:tblStyle w:val="TableGrid"/>
        <w:tblW w:w="4837" w:type="dxa"/>
        <w:tblInd w:w="2178" w:type="dxa"/>
        <w:tblLook w:val="04A0" w:firstRow="1" w:lastRow="0" w:firstColumn="1" w:lastColumn="0" w:noHBand="0" w:noVBand="1"/>
      </w:tblPr>
      <w:tblGrid>
        <w:gridCol w:w="2317"/>
        <w:gridCol w:w="2520"/>
      </w:tblGrid>
      <w:tr w:rsidR="00902837" w14:paraId="53CF5854" w14:textId="77777777" w:rsidTr="00104337">
        <w:tc>
          <w:tcPr>
            <w:tcW w:w="2317" w:type="dxa"/>
          </w:tcPr>
          <w:p w14:paraId="050AD98C" w14:textId="77777777" w:rsidR="00902837" w:rsidRPr="00104337" w:rsidRDefault="00902837" w:rsidP="00104337">
            <w:pPr>
              <w:pStyle w:val="CellText"/>
              <w:rPr>
                <w:b/>
              </w:rPr>
            </w:pPr>
            <w:r w:rsidRPr="00104337">
              <w:rPr>
                <w:b/>
              </w:rPr>
              <w:t>RU Allocation Index value</w:t>
            </w:r>
          </w:p>
        </w:tc>
        <w:tc>
          <w:tcPr>
            <w:tcW w:w="2520" w:type="dxa"/>
          </w:tcPr>
          <w:p w14:paraId="0C487C25" w14:textId="77777777" w:rsidR="00902837" w:rsidRPr="00104337" w:rsidRDefault="00902837" w:rsidP="00104337">
            <w:pPr>
              <w:pStyle w:val="CellText"/>
              <w:rPr>
                <w:b/>
              </w:rPr>
            </w:pPr>
            <w:r w:rsidRPr="00104337">
              <w:rPr>
                <w:b/>
              </w:rPr>
              <w:t>RU allocation value</w:t>
            </w:r>
          </w:p>
        </w:tc>
      </w:tr>
      <w:tr w:rsidR="00902837" w14:paraId="7DCE5E7B" w14:textId="77777777" w:rsidTr="00104337">
        <w:tc>
          <w:tcPr>
            <w:tcW w:w="2317" w:type="dxa"/>
          </w:tcPr>
          <w:p w14:paraId="547C73E5" w14:textId="77777777" w:rsidR="00902837" w:rsidRDefault="00902837" w:rsidP="00104337">
            <w:pPr>
              <w:pStyle w:val="CellText"/>
              <w:jc w:val="center"/>
            </w:pPr>
            <w:r>
              <w:lastRenderedPageBreak/>
              <w:t>0</w:t>
            </w:r>
          </w:p>
        </w:tc>
        <w:tc>
          <w:tcPr>
            <w:tcW w:w="2520" w:type="dxa"/>
          </w:tcPr>
          <w:p w14:paraId="4576E8D0" w14:textId="61F7BB7E" w:rsidR="00902837" w:rsidRDefault="006D25FA" w:rsidP="00104337">
            <w:pPr>
              <w:pStyle w:val="CellText"/>
            </w:pPr>
            <w:r>
              <w:t>2x</w:t>
            </w:r>
            <w:r w:rsidR="00902837">
              <w:t>996</w:t>
            </w:r>
          </w:p>
        </w:tc>
      </w:tr>
      <w:tr w:rsidR="00902837" w14:paraId="078F64AA" w14:textId="77777777" w:rsidTr="00104337">
        <w:tc>
          <w:tcPr>
            <w:tcW w:w="2317" w:type="dxa"/>
          </w:tcPr>
          <w:p w14:paraId="710B9C9A" w14:textId="77777777" w:rsidR="00902837" w:rsidRDefault="00902837" w:rsidP="00104337">
            <w:pPr>
              <w:pStyle w:val="CellText"/>
              <w:jc w:val="center"/>
            </w:pPr>
            <w:r>
              <w:t>1</w:t>
            </w:r>
          </w:p>
        </w:tc>
        <w:tc>
          <w:tcPr>
            <w:tcW w:w="2520" w:type="dxa"/>
          </w:tcPr>
          <w:p w14:paraId="6583ACF7" w14:textId="135384BA" w:rsidR="00902837" w:rsidRDefault="006D25FA" w:rsidP="00104337">
            <w:pPr>
              <w:pStyle w:val="CellText"/>
            </w:pPr>
            <w:r>
              <w:t>996</w:t>
            </w:r>
          </w:p>
        </w:tc>
      </w:tr>
      <w:tr w:rsidR="00902837" w14:paraId="0D686977" w14:textId="77777777" w:rsidTr="00104337">
        <w:tc>
          <w:tcPr>
            <w:tcW w:w="2317" w:type="dxa"/>
          </w:tcPr>
          <w:p w14:paraId="23157493" w14:textId="77777777" w:rsidR="00902837" w:rsidRDefault="00902837" w:rsidP="00104337">
            <w:pPr>
              <w:pStyle w:val="CellText"/>
              <w:jc w:val="center"/>
            </w:pPr>
            <w:r>
              <w:t>2</w:t>
            </w:r>
          </w:p>
        </w:tc>
        <w:tc>
          <w:tcPr>
            <w:tcW w:w="2520" w:type="dxa"/>
          </w:tcPr>
          <w:p w14:paraId="0925E254" w14:textId="06179CC7" w:rsidR="00902837" w:rsidRDefault="006D25FA" w:rsidP="00104337">
            <w:pPr>
              <w:pStyle w:val="CellText"/>
            </w:pPr>
            <w:r>
              <w:t>484</w:t>
            </w:r>
          </w:p>
        </w:tc>
      </w:tr>
      <w:tr w:rsidR="006D25FA" w14:paraId="1198E76C" w14:textId="77777777" w:rsidTr="00104337">
        <w:tc>
          <w:tcPr>
            <w:tcW w:w="2317" w:type="dxa"/>
          </w:tcPr>
          <w:p w14:paraId="14E4DB2C" w14:textId="47C62B12" w:rsidR="006D25FA" w:rsidRDefault="006D25FA" w:rsidP="00104337">
            <w:pPr>
              <w:pStyle w:val="CellText"/>
              <w:jc w:val="center"/>
            </w:pPr>
            <w:r>
              <w:t>3</w:t>
            </w:r>
          </w:p>
        </w:tc>
        <w:tc>
          <w:tcPr>
            <w:tcW w:w="2520" w:type="dxa"/>
          </w:tcPr>
          <w:p w14:paraId="2AB8E0E8" w14:textId="51AD7F2E" w:rsidR="006D25FA" w:rsidRDefault="0025369B" w:rsidP="00104337">
            <w:pPr>
              <w:pStyle w:val="CellText"/>
            </w:pPr>
            <w:r>
              <w:t>Reserved</w:t>
            </w:r>
          </w:p>
        </w:tc>
      </w:tr>
    </w:tbl>
    <w:p w14:paraId="66CBD6F9" w14:textId="77777777" w:rsidR="00902837" w:rsidRDefault="00902837" w:rsidP="002D2D96">
      <w:pPr>
        <w:pStyle w:val="BodyText"/>
      </w:pPr>
      <w:r w:rsidRPr="00902837">
        <w:t>The Constellation Index encoding is indicated in Table 8-554ah (Constellation Index encoding).</w:t>
      </w:r>
    </w:p>
    <w:p w14:paraId="3503019F" w14:textId="77777777" w:rsidR="00902837" w:rsidRDefault="00902837" w:rsidP="00902837">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t>554ah -</w:t>
      </w:r>
      <w:r w:rsidRPr="00902837">
        <w:t xml:space="preserve"> Constellation Index encoding</w:t>
      </w:r>
    </w:p>
    <w:tbl>
      <w:tblPr>
        <w:tblStyle w:val="TableGrid"/>
        <w:tblW w:w="4747" w:type="dxa"/>
        <w:tblInd w:w="2178" w:type="dxa"/>
        <w:tblLook w:val="04A0" w:firstRow="1" w:lastRow="0" w:firstColumn="1" w:lastColumn="0" w:noHBand="0" w:noVBand="1"/>
      </w:tblPr>
      <w:tblGrid>
        <w:gridCol w:w="2227"/>
        <w:gridCol w:w="2520"/>
      </w:tblGrid>
      <w:tr w:rsidR="00902837" w14:paraId="061D09A0" w14:textId="77777777" w:rsidTr="00104337">
        <w:tc>
          <w:tcPr>
            <w:tcW w:w="2227" w:type="dxa"/>
          </w:tcPr>
          <w:p w14:paraId="4F621192" w14:textId="77777777" w:rsidR="00902837" w:rsidRPr="00104337" w:rsidRDefault="00902837" w:rsidP="00104337">
            <w:pPr>
              <w:pStyle w:val="CellText"/>
              <w:rPr>
                <w:b/>
              </w:rPr>
            </w:pPr>
            <w:r w:rsidRPr="00104337">
              <w:rPr>
                <w:b/>
              </w:rPr>
              <w:t>Constellation Index value</w:t>
            </w:r>
          </w:p>
        </w:tc>
        <w:tc>
          <w:tcPr>
            <w:tcW w:w="2520" w:type="dxa"/>
          </w:tcPr>
          <w:p w14:paraId="0048DB98" w14:textId="77777777" w:rsidR="00902837" w:rsidRPr="00104337" w:rsidRDefault="00902837" w:rsidP="00104337">
            <w:pPr>
              <w:pStyle w:val="CellText"/>
              <w:rPr>
                <w:b/>
              </w:rPr>
            </w:pPr>
            <w:r w:rsidRPr="00104337">
              <w:rPr>
                <w:b/>
              </w:rPr>
              <w:t>Corresponding Transmission Constellation</w:t>
            </w:r>
          </w:p>
        </w:tc>
      </w:tr>
      <w:tr w:rsidR="00902837" w14:paraId="78E2890F" w14:textId="77777777" w:rsidTr="00104337">
        <w:tc>
          <w:tcPr>
            <w:tcW w:w="2227" w:type="dxa"/>
          </w:tcPr>
          <w:p w14:paraId="2306E378" w14:textId="77777777" w:rsidR="00902837" w:rsidRDefault="00902837" w:rsidP="00104337">
            <w:pPr>
              <w:pStyle w:val="CellText"/>
              <w:jc w:val="center"/>
            </w:pPr>
            <w:r>
              <w:t>0</w:t>
            </w:r>
          </w:p>
        </w:tc>
        <w:tc>
          <w:tcPr>
            <w:tcW w:w="2520" w:type="dxa"/>
          </w:tcPr>
          <w:p w14:paraId="5A51381D" w14:textId="77777777" w:rsidR="00902837" w:rsidRDefault="00902837" w:rsidP="00104337">
            <w:pPr>
              <w:pStyle w:val="CellText"/>
            </w:pPr>
            <w:r>
              <w:t>BPSK</w:t>
            </w:r>
          </w:p>
        </w:tc>
      </w:tr>
      <w:tr w:rsidR="00902837" w14:paraId="0AFFFEBA" w14:textId="77777777" w:rsidTr="00104337">
        <w:tc>
          <w:tcPr>
            <w:tcW w:w="2227" w:type="dxa"/>
          </w:tcPr>
          <w:p w14:paraId="25B108C6" w14:textId="77777777" w:rsidR="00902837" w:rsidRDefault="00902837" w:rsidP="00104337">
            <w:pPr>
              <w:pStyle w:val="CellText"/>
              <w:jc w:val="center"/>
            </w:pPr>
            <w:r>
              <w:t>1</w:t>
            </w:r>
          </w:p>
        </w:tc>
        <w:tc>
          <w:tcPr>
            <w:tcW w:w="2520" w:type="dxa"/>
          </w:tcPr>
          <w:p w14:paraId="13AA6561" w14:textId="77777777" w:rsidR="00902837" w:rsidRDefault="00902837" w:rsidP="00104337">
            <w:pPr>
              <w:pStyle w:val="CellText"/>
            </w:pPr>
            <w:r>
              <w:t>QPSK</w:t>
            </w:r>
          </w:p>
        </w:tc>
      </w:tr>
      <w:tr w:rsidR="00902837" w14:paraId="6D63F633" w14:textId="77777777" w:rsidTr="00104337">
        <w:tc>
          <w:tcPr>
            <w:tcW w:w="2227" w:type="dxa"/>
          </w:tcPr>
          <w:p w14:paraId="19DBD9CC" w14:textId="77777777" w:rsidR="00902837" w:rsidRDefault="00902837" w:rsidP="00104337">
            <w:pPr>
              <w:pStyle w:val="CellText"/>
              <w:jc w:val="center"/>
            </w:pPr>
            <w:r>
              <w:t>2</w:t>
            </w:r>
          </w:p>
        </w:tc>
        <w:tc>
          <w:tcPr>
            <w:tcW w:w="2520" w:type="dxa"/>
          </w:tcPr>
          <w:p w14:paraId="223F31BD" w14:textId="164F31A9" w:rsidR="00902837" w:rsidRDefault="00902837" w:rsidP="00104337">
            <w:pPr>
              <w:pStyle w:val="CellText"/>
            </w:pPr>
            <w:r>
              <w:t>16</w:t>
            </w:r>
            <w:r w:rsidR="002E27A4">
              <w:t>-</w:t>
            </w:r>
            <w:r>
              <w:t>QAM</w:t>
            </w:r>
          </w:p>
        </w:tc>
      </w:tr>
      <w:tr w:rsidR="00902837" w14:paraId="277511EC" w14:textId="77777777" w:rsidTr="00104337">
        <w:tc>
          <w:tcPr>
            <w:tcW w:w="2227" w:type="dxa"/>
          </w:tcPr>
          <w:p w14:paraId="2EE8FADD" w14:textId="77777777" w:rsidR="00902837" w:rsidRDefault="00902837" w:rsidP="00104337">
            <w:pPr>
              <w:pStyle w:val="CellText"/>
              <w:jc w:val="center"/>
            </w:pPr>
            <w:r>
              <w:t>3</w:t>
            </w:r>
          </w:p>
        </w:tc>
        <w:tc>
          <w:tcPr>
            <w:tcW w:w="2520" w:type="dxa"/>
          </w:tcPr>
          <w:p w14:paraId="3AECBF56" w14:textId="15EE4361" w:rsidR="00902837" w:rsidRDefault="00902837" w:rsidP="00104337">
            <w:pPr>
              <w:pStyle w:val="CellText"/>
            </w:pPr>
            <w:r>
              <w:t>64</w:t>
            </w:r>
            <w:r w:rsidR="002E27A4">
              <w:t>-</w:t>
            </w:r>
            <w:r>
              <w:t>QAM</w:t>
            </w:r>
          </w:p>
        </w:tc>
      </w:tr>
      <w:tr w:rsidR="00902837" w14:paraId="1A7F0DB1" w14:textId="77777777" w:rsidTr="00104337">
        <w:tc>
          <w:tcPr>
            <w:tcW w:w="2227" w:type="dxa"/>
          </w:tcPr>
          <w:p w14:paraId="513D4FBE" w14:textId="77777777" w:rsidR="00902837" w:rsidRDefault="00902837" w:rsidP="00104337">
            <w:pPr>
              <w:pStyle w:val="CellText"/>
              <w:jc w:val="center"/>
            </w:pPr>
            <w:r>
              <w:t>4</w:t>
            </w:r>
          </w:p>
        </w:tc>
        <w:tc>
          <w:tcPr>
            <w:tcW w:w="2520" w:type="dxa"/>
          </w:tcPr>
          <w:p w14:paraId="38291107" w14:textId="26DB0BB1" w:rsidR="00902837" w:rsidRDefault="00902837" w:rsidP="00104337">
            <w:pPr>
              <w:pStyle w:val="CellText"/>
            </w:pPr>
            <w:r>
              <w:t>256</w:t>
            </w:r>
            <w:r w:rsidR="002E27A4">
              <w:t>-</w:t>
            </w:r>
            <w:r>
              <w:t>QAM</w:t>
            </w:r>
          </w:p>
        </w:tc>
      </w:tr>
      <w:tr w:rsidR="00902837" w14:paraId="38EB5D1B" w14:textId="77777777" w:rsidTr="00104337">
        <w:tc>
          <w:tcPr>
            <w:tcW w:w="2227" w:type="dxa"/>
          </w:tcPr>
          <w:p w14:paraId="173CF21B" w14:textId="77777777" w:rsidR="00902837" w:rsidRDefault="00902837" w:rsidP="00104337">
            <w:pPr>
              <w:pStyle w:val="CellText"/>
              <w:jc w:val="center"/>
            </w:pPr>
            <w:r>
              <w:t>5</w:t>
            </w:r>
          </w:p>
        </w:tc>
        <w:tc>
          <w:tcPr>
            <w:tcW w:w="2520" w:type="dxa"/>
          </w:tcPr>
          <w:p w14:paraId="1820AF22" w14:textId="4DE66165" w:rsidR="00902837" w:rsidRDefault="00902837" w:rsidP="00104337">
            <w:pPr>
              <w:pStyle w:val="CellText"/>
            </w:pPr>
            <w:r>
              <w:t>1024</w:t>
            </w:r>
            <w:r w:rsidR="002E27A4">
              <w:t>-</w:t>
            </w:r>
            <w:r>
              <w:t>QAM</w:t>
            </w:r>
          </w:p>
        </w:tc>
      </w:tr>
      <w:tr w:rsidR="00902837" w14:paraId="21BC8114" w14:textId="77777777" w:rsidTr="00104337">
        <w:tc>
          <w:tcPr>
            <w:tcW w:w="2227" w:type="dxa"/>
          </w:tcPr>
          <w:p w14:paraId="385F9FAA" w14:textId="77777777" w:rsidR="00902837" w:rsidRDefault="00902837" w:rsidP="00104337">
            <w:pPr>
              <w:pStyle w:val="CellText"/>
              <w:jc w:val="center"/>
            </w:pPr>
            <w:r>
              <w:t>6</w:t>
            </w:r>
          </w:p>
        </w:tc>
        <w:tc>
          <w:tcPr>
            <w:tcW w:w="2520" w:type="dxa"/>
          </w:tcPr>
          <w:p w14:paraId="477D01D7" w14:textId="77777777" w:rsidR="00902837" w:rsidRDefault="00902837" w:rsidP="00104337">
            <w:pPr>
              <w:pStyle w:val="CellText"/>
            </w:pPr>
            <w:r>
              <w:t>Reserved</w:t>
            </w:r>
          </w:p>
        </w:tc>
      </w:tr>
      <w:tr w:rsidR="00902837" w14:paraId="1D224766" w14:textId="77777777" w:rsidTr="00104337">
        <w:tc>
          <w:tcPr>
            <w:tcW w:w="2227" w:type="dxa"/>
          </w:tcPr>
          <w:p w14:paraId="57B0AC4A" w14:textId="77777777" w:rsidR="00902837" w:rsidRDefault="00902837" w:rsidP="00104337">
            <w:pPr>
              <w:pStyle w:val="CellText"/>
              <w:jc w:val="center"/>
            </w:pPr>
            <w:r>
              <w:t>7</w:t>
            </w:r>
          </w:p>
        </w:tc>
        <w:tc>
          <w:tcPr>
            <w:tcW w:w="2520" w:type="dxa"/>
          </w:tcPr>
          <w:p w14:paraId="2FCE6C6C" w14:textId="77777777" w:rsidR="00902837" w:rsidRDefault="00902837" w:rsidP="00104337">
            <w:pPr>
              <w:pStyle w:val="CellText"/>
            </w:pPr>
            <w:r>
              <w:t>NONE</w:t>
            </w:r>
          </w:p>
        </w:tc>
      </w:tr>
    </w:tbl>
    <w:p w14:paraId="4719D791" w14:textId="02DB26B0" w:rsidR="00902837" w:rsidRDefault="00902837" w:rsidP="002D2D96">
      <w:pPr>
        <w:pStyle w:val="BodyText"/>
      </w:pPr>
      <w:r w:rsidRPr="00902837">
        <w:t xml:space="preserve">The PPE Pad </w:t>
      </w:r>
      <w:r w:rsidR="00ED100E">
        <w:t xml:space="preserve">field </w:t>
      </w:r>
      <w:r w:rsidRPr="00902837">
        <w:t>contains all zeros. The number of bits in the PPE Pad field is the number of bits required to round the length of the PPE Thresholds field up to the next integer quantity of octets.</w:t>
      </w:r>
    </w:p>
    <w:p w14:paraId="456FA267" w14:textId="77777777" w:rsidR="00902837" w:rsidRDefault="00902837" w:rsidP="00902837">
      <w:pPr>
        <w:pStyle w:val="Heading4"/>
      </w:pPr>
      <w:bookmarkStart w:id="11" w:name="_Ref439749769"/>
      <w:r w:rsidRPr="00902837">
        <w:t>HE Operation element</w:t>
      </w:r>
      <w:bookmarkEnd w:id="11"/>
    </w:p>
    <w:p w14:paraId="0B1BF5B3" w14:textId="77777777" w:rsidR="00A859BF" w:rsidRDefault="00A859BF" w:rsidP="002D2D96">
      <w:pPr>
        <w:pStyle w:val="BodyText"/>
      </w:pPr>
      <w:r w:rsidRPr="00A859BF">
        <w:t>The operation of HE STAs in an HE BSS is controlled by the HT Operation element, the VHT Operation element and the HE Operation element. The format of the HE Operation element is defined in Figure 8-554ba (HE Operation element format).</w:t>
      </w:r>
    </w:p>
    <w:tbl>
      <w:tblPr>
        <w:tblStyle w:val="TableGrid"/>
        <w:tblW w:w="7674" w:type="dxa"/>
        <w:jc w:val="center"/>
        <w:tblLook w:val="04A0" w:firstRow="1" w:lastRow="0" w:firstColumn="1" w:lastColumn="0" w:noHBand="0" w:noVBand="1"/>
      </w:tblPr>
      <w:tblGrid>
        <w:gridCol w:w="1898"/>
        <w:gridCol w:w="1901"/>
        <w:gridCol w:w="1899"/>
        <w:gridCol w:w="1976"/>
      </w:tblGrid>
      <w:tr w:rsidR="00A859BF" w14:paraId="3566270F" w14:textId="77777777" w:rsidTr="00A859BF">
        <w:trPr>
          <w:jc w:val="center"/>
        </w:trPr>
        <w:tc>
          <w:tcPr>
            <w:tcW w:w="1898" w:type="dxa"/>
            <w:tcBorders>
              <w:top w:val="nil"/>
              <w:left w:val="nil"/>
              <w:bottom w:val="nil"/>
            </w:tcBorders>
          </w:tcPr>
          <w:p w14:paraId="4AAD7BF7" w14:textId="77777777" w:rsidR="00A859BF" w:rsidRPr="005423A3" w:rsidRDefault="00A859BF" w:rsidP="00A859BF">
            <w:pPr>
              <w:rPr>
                <w:rFonts w:ascii="Arial" w:hAnsi="Arial"/>
                <w:color w:val="000000"/>
                <w:sz w:val="16"/>
                <w:szCs w:val="16"/>
                <w:lang w:val="en-US" w:eastAsia="ko-KR"/>
              </w:rPr>
            </w:pPr>
          </w:p>
        </w:tc>
        <w:tc>
          <w:tcPr>
            <w:tcW w:w="1901" w:type="dxa"/>
            <w:tcBorders>
              <w:bottom w:val="single" w:sz="4" w:space="0" w:color="auto"/>
            </w:tcBorders>
          </w:tcPr>
          <w:p w14:paraId="7C798573"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Element ID</w:t>
            </w:r>
          </w:p>
        </w:tc>
        <w:tc>
          <w:tcPr>
            <w:tcW w:w="1899" w:type="dxa"/>
            <w:tcBorders>
              <w:bottom w:val="single" w:sz="4" w:space="0" w:color="auto"/>
            </w:tcBorders>
          </w:tcPr>
          <w:p w14:paraId="5D017AFF"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Length</w:t>
            </w:r>
          </w:p>
        </w:tc>
        <w:tc>
          <w:tcPr>
            <w:tcW w:w="1976" w:type="dxa"/>
            <w:tcBorders>
              <w:bottom w:val="single" w:sz="4" w:space="0" w:color="auto"/>
            </w:tcBorders>
          </w:tcPr>
          <w:p w14:paraId="1CD869F9"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HE Operation Parameters</w:t>
            </w:r>
          </w:p>
        </w:tc>
      </w:tr>
      <w:tr w:rsidR="00A859BF" w14:paraId="4274D59B" w14:textId="77777777" w:rsidTr="00A859BF">
        <w:trPr>
          <w:jc w:val="center"/>
        </w:trPr>
        <w:tc>
          <w:tcPr>
            <w:tcW w:w="1898" w:type="dxa"/>
            <w:tcBorders>
              <w:top w:val="nil"/>
              <w:left w:val="nil"/>
              <w:bottom w:val="nil"/>
              <w:right w:val="nil"/>
            </w:tcBorders>
          </w:tcPr>
          <w:p w14:paraId="2AF54DBB" w14:textId="77777777" w:rsidR="00A859BF" w:rsidRPr="005423A3" w:rsidRDefault="00A859BF" w:rsidP="00A859BF">
            <w:pPr>
              <w:jc w:val="right"/>
              <w:rPr>
                <w:rFonts w:ascii="Arial" w:hAnsi="Arial"/>
                <w:color w:val="000000"/>
                <w:sz w:val="16"/>
                <w:szCs w:val="16"/>
                <w:lang w:val="en-US" w:eastAsia="ko-KR"/>
              </w:rPr>
            </w:pPr>
            <w:r w:rsidRPr="005423A3">
              <w:rPr>
                <w:rFonts w:ascii="Arial" w:hAnsi="Arial"/>
                <w:color w:val="000000"/>
                <w:sz w:val="16"/>
                <w:szCs w:val="16"/>
                <w:lang w:val="en-US" w:eastAsia="ko-KR"/>
              </w:rPr>
              <w:t>Octets:</w:t>
            </w:r>
          </w:p>
        </w:tc>
        <w:tc>
          <w:tcPr>
            <w:tcW w:w="1901" w:type="dxa"/>
            <w:tcBorders>
              <w:top w:val="single" w:sz="4" w:space="0" w:color="auto"/>
              <w:left w:val="nil"/>
              <w:bottom w:val="nil"/>
              <w:right w:val="nil"/>
            </w:tcBorders>
          </w:tcPr>
          <w:p w14:paraId="1FB3CC43"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899" w:type="dxa"/>
            <w:tcBorders>
              <w:top w:val="single" w:sz="4" w:space="0" w:color="auto"/>
              <w:left w:val="nil"/>
              <w:bottom w:val="nil"/>
              <w:right w:val="nil"/>
            </w:tcBorders>
          </w:tcPr>
          <w:p w14:paraId="4FAFEB33" w14:textId="77777777" w:rsidR="00A859BF" w:rsidRPr="005423A3" w:rsidRDefault="00A859BF"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1</w:t>
            </w:r>
          </w:p>
        </w:tc>
        <w:tc>
          <w:tcPr>
            <w:tcW w:w="1976" w:type="dxa"/>
            <w:tcBorders>
              <w:top w:val="single" w:sz="4" w:space="0" w:color="auto"/>
              <w:left w:val="nil"/>
              <w:bottom w:val="nil"/>
              <w:right w:val="nil"/>
            </w:tcBorders>
          </w:tcPr>
          <w:p w14:paraId="2ADEDA98" w14:textId="77777777" w:rsidR="00A859BF" w:rsidRPr="005423A3" w:rsidRDefault="00A859BF" w:rsidP="00A859BF">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2</w:t>
            </w:r>
          </w:p>
        </w:tc>
      </w:tr>
    </w:tbl>
    <w:p w14:paraId="173373BA" w14:textId="77777777" w:rsidR="00A859BF" w:rsidRDefault="00A859BF" w:rsidP="00A859BF">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 xml:space="preserve">554ba - </w:t>
      </w:r>
      <w:r w:rsidRPr="00A859BF">
        <w:t>HE Operation element format</w:t>
      </w:r>
    </w:p>
    <w:p w14:paraId="2BEB66EF" w14:textId="015D40E5" w:rsidR="00A859BF" w:rsidRDefault="00ED100E" w:rsidP="002D2D96">
      <w:pPr>
        <w:pStyle w:val="BodyText"/>
      </w:pPr>
      <w:r>
        <w:t>The E</w:t>
      </w:r>
      <w:r w:rsidR="00A859BF">
        <w:t>lement ID and Length fields are defined in 8.4.2.1 (General).</w:t>
      </w:r>
    </w:p>
    <w:p w14:paraId="155C417E" w14:textId="77777777" w:rsidR="00A859BF" w:rsidRDefault="00A859BF" w:rsidP="002D2D96">
      <w:pPr>
        <w:pStyle w:val="BodyText"/>
      </w:pPr>
      <w:r>
        <w:t>The format of the HE Operation Parameters field is defined in Figure 8-554bb (HE Operation Parameters field format).</w:t>
      </w:r>
    </w:p>
    <w:tbl>
      <w:tblPr>
        <w:tblStyle w:val="TableGrid"/>
        <w:tblW w:w="4897" w:type="dxa"/>
        <w:jc w:val="center"/>
        <w:tblLook w:val="04A0" w:firstRow="1" w:lastRow="0" w:firstColumn="1" w:lastColumn="0" w:noHBand="0" w:noVBand="1"/>
      </w:tblPr>
      <w:tblGrid>
        <w:gridCol w:w="1099"/>
        <w:gridCol w:w="1899"/>
        <w:gridCol w:w="1899"/>
      </w:tblGrid>
      <w:tr w:rsidR="005C0130" w14:paraId="2FD28A54" w14:textId="77777777" w:rsidTr="00CB218B">
        <w:trPr>
          <w:jc w:val="center"/>
        </w:trPr>
        <w:tc>
          <w:tcPr>
            <w:tcW w:w="1099" w:type="dxa"/>
            <w:tcBorders>
              <w:top w:val="nil"/>
              <w:left w:val="nil"/>
              <w:bottom w:val="nil"/>
              <w:right w:val="nil"/>
            </w:tcBorders>
          </w:tcPr>
          <w:p w14:paraId="0F4940B7" w14:textId="77777777" w:rsidR="005C0130" w:rsidRPr="005423A3" w:rsidRDefault="005C0130" w:rsidP="00A859BF">
            <w:pPr>
              <w:rPr>
                <w:rFonts w:ascii="Arial" w:hAnsi="Arial"/>
                <w:color w:val="000000"/>
                <w:sz w:val="16"/>
                <w:szCs w:val="16"/>
                <w:lang w:val="en-US" w:eastAsia="ko-KR"/>
              </w:rPr>
            </w:pPr>
          </w:p>
        </w:tc>
        <w:tc>
          <w:tcPr>
            <w:tcW w:w="1899" w:type="dxa"/>
            <w:tcBorders>
              <w:top w:val="nil"/>
              <w:left w:val="nil"/>
              <w:bottom w:val="single" w:sz="4" w:space="0" w:color="auto"/>
              <w:right w:val="nil"/>
            </w:tcBorders>
          </w:tcPr>
          <w:p w14:paraId="42F5522C" w14:textId="52E64387" w:rsidR="005C0130" w:rsidRPr="005423A3" w:rsidRDefault="005C0130" w:rsidP="00A859BF">
            <w:pPr>
              <w:rPr>
                <w:rFonts w:ascii="Arial" w:hAnsi="Arial"/>
                <w:color w:val="000000"/>
                <w:sz w:val="16"/>
                <w:szCs w:val="16"/>
                <w:lang w:val="en-US" w:eastAsia="ko-KR"/>
              </w:rPr>
            </w:pPr>
            <w:r w:rsidRPr="005423A3">
              <w:rPr>
                <w:rFonts w:ascii="Arial" w:hAnsi="Arial"/>
                <w:color w:val="000000"/>
                <w:sz w:val="16"/>
                <w:szCs w:val="16"/>
                <w:lang w:val="en-US" w:eastAsia="ko-KR"/>
              </w:rPr>
              <w:t>B</w:t>
            </w:r>
            <w:r>
              <w:rPr>
                <w:rFonts w:ascii="Arial" w:hAnsi="Arial"/>
                <w:color w:val="000000"/>
                <w:sz w:val="16"/>
                <w:szCs w:val="16"/>
                <w:lang w:val="en-US" w:eastAsia="ko-KR"/>
              </w:rPr>
              <w:t>0</w:t>
            </w:r>
            <w:r w:rsidRPr="005423A3">
              <w:rPr>
                <w:rFonts w:ascii="Arial" w:hAnsi="Arial"/>
                <w:color w:val="000000"/>
                <w:sz w:val="16"/>
                <w:szCs w:val="16"/>
                <w:lang w:val="en-US" w:eastAsia="ko-KR"/>
              </w:rPr>
              <w:t xml:space="preserve">  </w:t>
            </w:r>
          </w:p>
        </w:tc>
        <w:tc>
          <w:tcPr>
            <w:tcW w:w="1899" w:type="dxa"/>
            <w:tcBorders>
              <w:top w:val="nil"/>
              <w:left w:val="nil"/>
              <w:bottom w:val="single" w:sz="4" w:space="0" w:color="auto"/>
              <w:right w:val="nil"/>
            </w:tcBorders>
          </w:tcPr>
          <w:p w14:paraId="585E2C33" w14:textId="77777777" w:rsidR="005C0130" w:rsidRPr="005423A3" w:rsidRDefault="005C0130" w:rsidP="00A859BF">
            <w:pPr>
              <w:jc w:val="right"/>
              <w:rPr>
                <w:rFonts w:ascii="Arial" w:hAnsi="Arial"/>
                <w:color w:val="000000"/>
                <w:sz w:val="16"/>
                <w:szCs w:val="16"/>
                <w:lang w:val="en-US" w:eastAsia="ko-KR"/>
              </w:rPr>
            </w:pPr>
            <w:r w:rsidRPr="005423A3">
              <w:rPr>
                <w:rFonts w:ascii="Arial" w:hAnsi="Arial"/>
                <w:color w:val="000000"/>
                <w:sz w:val="16"/>
                <w:szCs w:val="16"/>
                <w:lang w:val="en-US" w:eastAsia="ko-KR"/>
              </w:rPr>
              <w:t xml:space="preserve">     B15</w:t>
            </w:r>
          </w:p>
        </w:tc>
      </w:tr>
      <w:tr w:rsidR="005C0130" w14:paraId="7C0DF119" w14:textId="77777777" w:rsidTr="00CB218B">
        <w:trPr>
          <w:jc w:val="center"/>
        </w:trPr>
        <w:tc>
          <w:tcPr>
            <w:tcW w:w="1099" w:type="dxa"/>
            <w:tcBorders>
              <w:top w:val="nil"/>
              <w:left w:val="nil"/>
              <w:bottom w:val="nil"/>
            </w:tcBorders>
          </w:tcPr>
          <w:p w14:paraId="3B117E46" w14:textId="77777777" w:rsidR="005C0130" w:rsidRPr="005423A3" w:rsidRDefault="005C0130" w:rsidP="00A859BF">
            <w:pPr>
              <w:rPr>
                <w:rFonts w:ascii="Arial" w:hAnsi="Arial"/>
                <w:color w:val="000000"/>
                <w:sz w:val="16"/>
                <w:szCs w:val="16"/>
                <w:lang w:val="en-US" w:eastAsia="ko-KR"/>
              </w:rPr>
            </w:pPr>
          </w:p>
        </w:tc>
        <w:tc>
          <w:tcPr>
            <w:tcW w:w="1899" w:type="dxa"/>
            <w:tcBorders>
              <w:bottom w:val="single" w:sz="4" w:space="0" w:color="auto"/>
            </w:tcBorders>
          </w:tcPr>
          <w:p w14:paraId="36DBCAA0" w14:textId="77777777" w:rsidR="005C0130" w:rsidRPr="005423A3" w:rsidRDefault="005C0130"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BSS Color</w:t>
            </w:r>
          </w:p>
        </w:tc>
        <w:tc>
          <w:tcPr>
            <w:tcW w:w="1899" w:type="dxa"/>
            <w:tcBorders>
              <w:bottom w:val="single" w:sz="4" w:space="0" w:color="auto"/>
            </w:tcBorders>
          </w:tcPr>
          <w:p w14:paraId="28F9390A" w14:textId="77777777" w:rsidR="005C0130" w:rsidRPr="005423A3" w:rsidRDefault="005C0130"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Reserved</w:t>
            </w:r>
          </w:p>
        </w:tc>
      </w:tr>
      <w:tr w:rsidR="005C0130" w14:paraId="424623D9" w14:textId="77777777" w:rsidTr="00CB218B">
        <w:trPr>
          <w:jc w:val="center"/>
        </w:trPr>
        <w:tc>
          <w:tcPr>
            <w:tcW w:w="1099" w:type="dxa"/>
            <w:tcBorders>
              <w:top w:val="nil"/>
              <w:left w:val="nil"/>
              <w:bottom w:val="nil"/>
              <w:right w:val="nil"/>
            </w:tcBorders>
          </w:tcPr>
          <w:p w14:paraId="3DE73C53" w14:textId="77777777" w:rsidR="005C0130" w:rsidRPr="005423A3" w:rsidRDefault="005C0130" w:rsidP="00A859BF">
            <w:pPr>
              <w:jc w:val="right"/>
              <w:rPr>
                <w:rFonts w:ascii="Arial" w:hAnsi="Arial"/>
                <w:color w:val="000000"/>
                <w:sz w:val="16"/>
                <w:szCs w:val="16"/>
                <w:lang w:val="en-US" w:eastAsia="ko-KR"/>
              </w:rPr>
            </w:pPr>
            <w:r w:rsidRPr="005423A3">
              <w:rPr>
                <w:rFonts w:ascii="Arial" w:hAnsi="Arial"/>
                <w:color w:val="000000"/>
                <w:sz w:val="16"/>
                <w:szCs w:val="16"/>
                <w:lang w:val="en-US" w:eastAsia="ko-KR"/>
              </w:rPr>
              <w:t>Bits:</w:t>
            </w:r>
          </w:p>
        </w:tc>
        <w:tc>
          <w:tcPr>
            <w:tcW w:w="1899" w:type="dxa"/>
            <w:tcBorders>
              <w:top w:val="single" w:sz="4" w:space="0" w:color="auto"/>
              <w:left w:val="nil"/>
              <w:bottom w:val="nil"/>
              <w:right w:val="nil"/>
            </w:tcBorders>
          </w:tcPr>
          <w:p w14:paraId="4AA7FC38" w14:textId="77777777" w:rsidR="005C0130" w:rsidRPr="005423A3" w:rsidRDefault="005C0130" w:rsidP="00A859BF">
            <w:pPr>
              <w:jc w:val="center"/>
              <w:rPr>
                <w:rFonts w:ascii="Arial" w:hAnsi="Arial"/>
                <w:color w:val="000000"/>
                <w:sz w:val="16"/>
                <w:szCs w:val="16"/>
                <w:lang w:val="en-US" w:eastAsia="ko-KR"/>
              </w:rPr>
            </w:pPr>
            <w:r w:rsidRPr="005423A3">
              <w:rPr>
                <w:rFonts w:ascii="Arial" w:hAnsi="Arial"/>
                <w:color w:val="000000"/>
                <w:sz w:val="16"/>
                <w:szCs w:val="16"/>
                <w:lang w:val="en-US" w:eastAsia="ko-KR"/>
              </w:rPr>
              <w:t>TBD</w:t>
            </w:r>
          </w:p>
        </w:tc>
        <w:tc>
          <w:tcPr>
            <w:tcW w:w="1899" w:type="dxa"/>
            <w:tcBorders>
              <w:top w:val="single" w:sz="4" w:space="0" w:color="auto"/>
              <w:left w:val="nil"/>
              <w:bottom w:val="nil"/>
              <w:right w:val="nil"/>
            </w:tcBorders>
          </w:tcPr>
          <w:p w14:paraId="2983D9C5" w14:textId="77777777" w:rsidR="005C0130" w:rsidRPr="005423A3" w:rsidRDefault="005C0130" w:rsidP="00A859BF">
            <w:pPr>
              <w:keepNext/>
              <w:jc w:val="center"/>
              <w:rPr>
                <w:rFonts w:ascii="Arial" w:hAnsi="Arial"/>
                <w:color w:val="000000"/>
                <w:sz w:val="16"/>
                <w:szCs w:val="16"/>
                <w:lang w:val="en-US" w:eastAsia="ko-KR"/>
              </w:rPr>
            </w:pPr>
            <w:r w:rsidRPr="005423A3">
              <w:rPr>
                <w:rFonts w:ascii="Arial" w:hAnsi="Arial"/>
                <w:color w:val="000000"/>
                <w:sz w:val="16"/>
                <w:szCs w:val="16"/>
                <w:lang w:val="en-US" w:eastAsia="ko-KR"/>
              </w:rPr>
              <w:t>TBD</w:t>
            </w:r>
          </w:p>
        </w:tc>
      </w:tr>
    </w:tbl>
    <w:p w14:paraId="17DA0809" w14:textId="77777777" w:rsidR="00A859BF" w:rsidRDefault="00A859BF" w:rsidP="00A859BF">
      <w:pPr>
        <w:pStyle w:val="Caption"/>
      </w:pPr>
      <w:r>
        <w:t xml:space="preserve">Figure </w:t>
      </w:r>
      <w:r>
        <w:fldChar w:fldCharType="begin"/>
      </w:r>
      <w:r>
        <w:instrText xml:space="preserve"> STYLEREF 1 \s </w:instrText>
      </w:r>
      <w:r>
        <w:fldChar w:fldCharType="separate"/>
      </w:r>
      <w:r w:rsidR="004F23DC">
        <w:rPr>
          <w:noProof/>
        </w:rPr>
        <w:t>8</w:t>
      </w:r>
      <w:r>
        <w:fldChar w:fldCharType="end"/>
      </w:r>
      <w:r>
        <w:noBreakHyphen/>
        <w:t>554bb -</w:t>
      </w:r>
      <w:r w:rsidRPr="00A859BF">
        <w:t xml:space="preserve"> HE Operation Parameters field format</w:t>
      </w:r>
    </w:p>
    <w:p w14:paraId="035649EF" w14:textId="1A935C82" w:rsidR="00A859BF" w:rsidRPr="00A859BF" w:rsidRDefault="00A859BF" w:rsidP="002D2D96">
      <w:pPr>
        <w:pStyle w:val="BodyText"/>
      </w:pPr>
      <w:r>
        <w:t>The BSS Color field is an unsigned integer whose value is the BSS Color of the BSS corresponding to the AP which transmitted this element, except that a value of 0 in this field indicates that there is no BSS Color for this BSS.</w:t>
      </w:r>
    </w:p>
    <w:p w14:paraId="205F1883" w14:textId="77777777" w:rsidR="0018245B" w:rsidRDefault="0018245B" w:rsidP="0018245B">
      <w:pPr>
        <w:pStyle w:val="Heading3"/>
      </w:pPr>
      <w:r w:rsidRPr="0018245B">
        <w:lastRenderedPageBreak/>
        <w:t>Subelements</w:t>
      </w:r>
    </w:p>
    <w:p w14:paraId="7B3C2663" w14:textId="77777777" w:rsidR="0018245B" w:rsidRDefault="0018245B" w:rsidP="0018245B">
      <w:pPr>
        <w:pStyle w:val="Heading3"/>
      </w:pPr>
      <w:r w:rsidRPr="0018245B">
        <w:t>TLV encodings</w:t>
      </w:r>
    </w:p>
    <w:p w14:paraId="4D99AB23" w14:textId="77777777" w:rsidR="0018245B" w:rsidRDefault="0018245B" w:rsidP="0018245B">
      <w:pPr>
        <w:pStyle w:val="Heading3"/>
      </w:pPr>
      <w:r w:rsidRPr="0018245B">
        <w:t>Access network query protocol (ANQP) elements</w:t>
      </w:r>
    </w:p>
    <w:p w14:paraId="1B472B45" w14:textId="77777777" w:rsidR="0018245B" w:rsidRPr="0018245B" w:rsidRDefault="0018245B" w:rsidP="0018245B">
      <w:pPr>
        <w:pStyle w:val="Heading3"/>
      </w:pPr>
      <w:r w:rsidRPr="0018245B">
        <w:t>Registered location query protocol (RLQP) elements</w:t>
      </w:r>
    </w:p>
    <w:p w14:paraId="1453A978" w14:textId="77777777" w:rsidR="0018245B" w:rsidRDefault="0018245B" w:rsidP="0018245B">
      <w:pPr>
        <w:pStyle w:val="Heading2"/>
      </w:pPr>
      <w:r w:rsidRPr="0018245B">
        <w:t>Fields used in Management and Extension frame bodies and Control frames</w:t>
      </w:r>
    </w:p>
    <w:p w14:paraId="68992B4C" w14:textId="77777777" w:rsidR="0018245B" w:rsidRDefault="0018245B" w:rsidP="0018245B">
      <w:pPr>
        <w:pStyle w:val="Heading2"/>
      </w:pPr>
      <w:r w:rsidRPr="0018245B">
        <w:t>Action frame format details</w:t>
      </w:r>
    </w:p>
    <w:p w14:paraId="571EE01E" w14:textId="77777777" w:rsidR="0018245B" w:rsidRDefault="0018245B" w:rsidP="0018245B">
      <w:pPr>
        <w:pStyle w:val="Heading2"/>
      </w:pPr>
      <w:r w:rsidRPr="0018245B">
        <w:t>Aggregate MPDU (A-MPDU)</w:t>
      </w:r>
    </w:p>
    <w:p w14:paraId="5688D31C" w14:textId="77777777" w:rsidR="00B7781F" w:rsidRDefault="00B7781F" w:rsidP="00021FBC">
      <w:pPr>
        <w:pStyle w:val="Heading3"/>
        <w:numPr>
          <w:ilvl w:val="2"/>
          <w:numId w:val="50"/>
        </w:numPr>
      </w:pPr>
      <w:r>
        <w:t>A-MPDU contents</w:t>
      </w:r>
    </w:p>
    <w:p w14:paraId="5E65BBC8" w14:textId="44C49777" w:rsidR="00B7781F" w:rsidRDefault="00B7781F" w:rsidP="00104337">
      <w:pPr>
        <w:pStyle w:val="EditingInstruction"/>
      </w:pPr>
      <w:r>
        <w:t>Insert the following row in Table 8-418 (A-MPDU Contexts):</w:t>
      </w:r>
    </w:p>
    <w:tbl>
      <w:tblPr>
        <w:tblStyle w:val="TableGrid"/>
        <w:tblW w:w="0" w:type="auto"/>
        <w:tblLook w:val="04A0" w:firstRow="1" w:lastRow="0" w:firstColumn="1" w:lastColumn="0" w:noHBand="0" w:noVBand="1"/>
      </w:tblPr>
      <w:tblGrid>
        <w:gridCol w:w="3115"/>
        <w:gridCol w:w="3119"/>
        <w:gridCol w:w="3116"/>
      </w:tblGrid>
      <w:tr w:rsidR="00B7781F" w:rsidRPr="00A67895" w14:paraId="0802B8F2" w14:textId="77777777" w:rsidTr="00B7781F">
        <w:tc>
          <w:tcPr>
            <w:tcW w:w="3192" w:type="dxa"/>
          </w:tcPr>
          <w:p w14:paraId="7FE1C6A9" w14:textId="77777777" w:rsidR="00B7781F" w:rsidRPr="00A67895" w:rsidRDefault="00B7781F" w:rsidP="00104337">
            <w:pPr>
              <w:pStyle w:val="CellText"/>
            </w:pPr>
            <w:r w:rsidRPr="00A67895">
              <w:t>UL MU Context</w:t>
            </w:r>
          </w:p>
        </w:tc>
        <w:tc>
          <w:tcPr>
            <w:tcW w:w="3192" w:type="dxa"/>
          </w:tcPr>
          <w:p w14:paraId="138F4DE3" w14:textId="77777777" w:rsidR="00B7781F" w:rsidRPr="00A67895" w:rsidRDefault="00B7781F" w:rsidP="00104337">
            <w:pPr>
              <w:pStyle w:val="CellText"/>
            </w:pPr>
            <w:r w:rsidRPr="00A67895">
              <w:t>An A-MPDU addressed to a STA that is UL MU capable</w:t>
            </w:r>
          </w:p>
        </w:tc>
        <w:tc>
          <w:tcPr>
            <w:tcW w:w="3192" w:type="dxa"/>
          </w:tcPr>
          <w:p w14:paraId="7BABC71E" w14:textId="0645E1B9" w:rsidR="00B7781F" w:rsidRPr="00A67895" w:rsidRDefault="00B7781F" w:rsidP="00104337">
            <w:pPr>
              <w:pStyle w:val="CellText"/>
            </w:pPr>
            <w:r w:rsidRPr="00A67895">
              <w:t xml:space="preserve">Table </w:t>
            </w:r>
            <w:r w:rsidR="00B554B1">
              <w:t>8-414a (</w:t>
            </w:r>
            <w:r w:rsidRPr="00A67895">
              <w:t>A-MPDU content in the UL MU Context</w:t>
            </w:r>
            <w:r w:rsidR="00B554B1">
              <w:t>)</w:t>
            </w:r>
          </w:p>
        </w:tc>
      </w:tr>
    </w:tbl>
    <w:p w14:paraId="6B7DD6E1" w14:textId="77777777" w:rsidR="00B7781F" w:rsidRDefault="00B7781F" w:rsidP="00B7781F"/>
    <w:p w14:paraId="55A97411" w14:textId="4A7F99CE" w:rsidR="00B7781F" w:rsidRDefault="00B7781F" w:rsidP="00B7781F">
      <w:pPr>
        <w:pStyle w:val="EditingInstruction"/>
      </w:pPr>
      <w:r>
        <w:t>Insert the following table</w:t>
      </w:r>
      <w:r w:rsidR="00ED100E">
        <w:t xml:space="preserve"> at the end of the subclause</w:t>
      </w:r>
      <w:r>
        <w:t>:</w:t>
      </w:r>
    </w:p>
    <w:p w14:paraId="60D6939B" w14:textId="68516E31" w:rsidR="00B7781F" w:rsidRDefault="00B7781F" w:rsidP="00B7781F">
      <w:pPr>
        <w:pStyle w:val="Caption"/>
        <w:keepNext/>
      </w:pPr>
      <w:r>
        <w:t xml:space="preserve">Table </w:t>
      </w:r>
      <w:r>
        <w:fldChar w:fldCharType="begin"/>
      </w:r>
      <w:r>
        <w:instrText xml:space="preserve"> STYLEREF 1 \s </w:instrText>
      </w:r>
      <w:r>
        <w:fldChar w:fldCharType="separate"/>
      </w:r>
      <w:r w:rsidR="004F23DC">
        <w:rPr>
          <w:noProof/>
        </w:rPr>
        <w:t>8</w:t>
      </w:r>
      <w:r>
        <w:fldChar w:fldCharType="end"/>
      </w:r>
      <w:r>
        <w:noBreakHyphen/>
      </w:r>
      <w:r w:rsidR="00ED100E">
        <w:t>414a – A-MPDU content in the UL MU context</w:t>
      </w:r>
    </w:p>
    <w:tbl>
      <w:tblPr>
        <w:tblStyle w:val="TableGrid"/>
        <w:tblW w:w="0" w:type="auto"/>
        <w:tblLook w:val="04A0" w:firstRow="1" w:lastRow="0" w:firstColumn="1" w:lastColumn="0" w:noHBand="0" w:noVBand="1"/>
      </w:tblPr>
      <w:tblGrid>
        <w:gridCol w:w="4045"/>
        <w:gridCol w:w="5305"/>
      </w:tblGrid>
      <w:tr w:rsidR="00B7781F" w:rsidRPr="00B7781F" w14:paraId="6DA527A1" w14:textId="77777777" w:rsidTr="00104337">
        <w:tc>
          <w:tcPr>
            <w:tcW w:w="4045" w:type="dxa"/>
          </w:tcPr>
          <w:p w14:paraId="22E97C93" w14:textId="77777777" w:rsidR="00B7781F" w:rsidRPr="00104337" w:rsidRDefault="00B7781F" w:rsidP="00104337">
            <w:pPr>
              <w:pStyle w:val="CellText"/>
              <w:rPr>
                <w:b/>
              </w:rPr>
            </w:pPr>
            <w:r w:rsidRPr="00104337">
              <w:rPr>
                <w:b/>
              </w:rPr>
              <w:t>MPDU Description</w:t>
            </w:r>
          </w:p>
        </w:tc>
        <w:tc>
          <w:tcPr>
            <w:tcW w:w="5305" w:type="dxa"/>
          </w:tcPr>
          <w:p w14:paraId="725CD004" w14:textId="77777777" w:rsidR="00B7781F" w:rsidRPr="00104337" w:rsidRDefault="00B7781F" w:rsidP="00104337">
            <w:pPr>
              <w:pStyle w:val="CellText"/>
              <w:rPr>
                <w:b/>
              </w:rPr>
            </w:pPr>
            <w:r w:rsidRPr="00104337">
              <w:rPr>
                <w:b/>
              </w:rPr>
              <w:t>Condition</w:t>
            </w:r>
          </w:p>
        </w:tc>
      </w:tr>
      <w:tr w:rsidR="00B7781F" w:rsidRPr="00B7781F" w14:paraId="5F60B65A" w14:textId="77777777" w:rsidTr="00104337">
        <w:tc>
          <w:tcPr>
            <w:tcW w:w="4045" w:type="dxa"/>
          </w:tcPr>
          <w:p w14:paraId="73EE4731" w14:textId="637EBB57" w:rsidR="00B7781F" w:rsidRPr="00B7781F" w:rsidRDefault="00B7781F" w:rsidP="00104337">
            <w:pPr>
              <w:pStyle w:val="CellText"/>
            </w:pPr>
            <w:r w:rsidRPr="00B7781F">
              <w:t xml:space="preserve">A control frame of </w:t>
            </w:r>
            <w:r w:rsidR="00ED100E">
              <w:t>sub</w:t>
            </w:r>
            <w:r w:rsidRPr="00B7781F">
              <w:t xml:space="preserve">type Trigger </w:t>
            </w:r>
          </w:p>
        </w:tc>
        <w:tc>
          <w:tcPr>
            <w:tcW w:w="5305" w:type="dxa"/>
          </w:tcPr>
          <w:p w14:paraId="172E1ECF" w14:textId="1903DC2A" w:rsidR="00B7781F" w:rsidRPr="00B7781F" w:rsidRDefault="00B7781F" w:rsidP="00104337">
            <w:pPr>
              <w:pStyle w:val="CellText"/>
            </w:pPr>
            <w:r w:rsidRPr="00B7781F">
              <w:t xml:space="preserve">One or more Trigger frames </w:t>
            </w:r>
            <w:r w:rsidR="00ED100E">
              <w:t>can</w:t>
            </w:r>
            <w:r w:rsidRPr="00B7781F">
              <w:t xml:space="preserve"> be included. </w:t>
            </w:r>
          </w:p>
        </w:tc>
      </w:tr>
      <w:tr w:rsidR="00B7781F" w:rsidRPr="00B7781F" w14:paraId="25D17D0E" w14:textId="77777777" w:rsidTr="00104337">
        <w:tc>
          <w:tcPr>
            <w:tcW w:w="4045" w:type="dxa"/>
          </w:tcPr>
          <w:p w14:paraId="1C407BA8" w14:textId="15CB7E26" w:rsidR="00B7781F" w:rsidRPr="00B7781F" w:rsidRDefault="00ED100E" w:rsidP="00104337">
            <w:pPr>
              <w:pStyle w:val="CellText"/>
            </w:pPr>
            <w:r>
              <w:t>MPDU with trigger i</w:t>
            </w:r>
            <w:r w:rsidR="00B7781F" w:rsidRPr="00B7781F">
              <w:t>nf</w:t>
            </w:r>
            <w:r>
              <w:t>orm</w:t>
            </w:r>
            <w:r w:rsidR="00B7781F" w:rsidRPr="00B7781F">
              <w:t>ation in the MAC header</w:t>
            </w:r>
          </w:p>
        </w:tc>
        <w:tc>
          <w:tcPr>
            <w:tcW w:w="5305" w:type="dxa"/>
          </w:tcPr>
          <w:p w14:paraId="70D49127" w14:textId="68B34F84" w:rsidR="00B7781F" w:rsidRPr="00B7781F" w:rsidRDefault="00B7781F" w:rsidP="00104337">
            <w:pPr>
              <w:pStyle w:val="CellText"/>
            </w:pPr>
            <w:r w:rsidRPr="00B7781F">
              <w:t>One or</w:t>
            </w:r>
            <w:r w:rsidR="00B206AF">
              <w:t xml:space="preserve"> more MPDUs with trigger i</w:t>
            </w:r>
            <w:r w:rsidRPr="00B7781F">
              <w:t>nformation in th</w:t>
            </w:r>
            <w:r w:rsidR="00B206AF">
              <w:t>e MAC header may be included</w:t>
            </w:r>
          </w:p>
        </w:tc>
      </w:tr>
    </w:tbl>
    <w:p w14:paraId="70B74D89" w14:textId="77777777" w:rsidR="00B7781F" w:rsidRPr="00B7781F" w:rsidRDefault="00B7781F" w:rsidP="00B7781F"/>
    <w:p w14:paraId="43267D9A" w14:textId="77777777" w:rsidR="00C06F9E" w:rsidRDefault="00C06F9E" w:rsidP="00C06F9E">
      <w:pPr>
        <w:pStyle w:val="Heading1"/>
      </w:pPr>
      <w:r w:rsidRPr="00C06F9E">
        <w:t>MAC sublayer functional description</w:t>
      </w:r>
    </w:p>
    <w:p w14:paraId="36AD4819" w14:textId="77777777" w:rsidR="005108BF" w:rsidRPr="005108BF" w:rsidRDefault="005108BF" w:rsidP="005108BF">
      <w:pPr>
        <w:pStyle w:val="Heading2"/>
      </w:pPr>
      <w:r>
        <w:t>Introduction</w:t>
      </w:r>
    </w:p>
    <w:p w14:paraId="30B3C80A" w14:textId="77777777" w:rsidR="005108BF" w:rsidRPr="005108BF" w:rsidRDefault="005108BF" w:rsidP="005108BF">
      <w:pPr>
        <w:pStyle w:val="Heading2"/>
      </w:pPr>
      <w:r w:rsidRPr="005108BF">
        <w:t>MAC architecture</w:t>
      </w:r>
    </w:p>
    <w:p w14:paraId="7C0E031E" w14:textId="77777777" w:rsidR="005108BF" w:rsidRDefault="005108BF" w:rsidP="005423A3">
      <w:pPr>
        <w:pStyle w:val="Heading2"/>
      </w:pPr>
      <w:r>
        <w:t>DCF</w:t>
      </w:r>
    </w:p>
    <w:p w14:paraId="409A8DC9" w14:textId="77777777" w:rsidR="00B96246" w:rsidRDefault="00B96246" w:rsidP="00B96246">
      <w:pPr>
        <w:pStyle w:val="Heading3"/>
      </w:pPr>
      <w:r>
        <w:t>General</w:t>
      </w:r>
    </w:p>
    <w:p w14:paraId="5FCDB399" w14:textId="77777777" w:rsidR="00B96246" w:rsidRDefault="00B96246" w:rsidP="00B96246">
      <w:pPr>
        <w:pStyle w:val="EditingInstruction"/>
      </w:pPr>
      <w:r>
        <w:t>Change as follows:</w:t>
      </w:r>
    </w:p>
    <w:p w14:paraId="6E090075" w14:textId="00B5C61F" w:rsidR="00B96246" w:rsidRDefault="00B96246" w:rsidP="002D2D96">
      <w:pPr>
        <w:pStyle w:val="BodyText"/>
        <w:rPr>
          <w:lang w:val="en-US"/>
        </w:rPr>
      </w:pPr>
      <w:r w:rsidRPr="00B96246">
        <w:rPr>
          <w:lang w:val="en-US"/>
        </w:rPr>
        <w:t xml:space="preserve">The virtual CS mechanism is achieved by distributing reservation information announcing the impending use of the medium. The exchange of RTS and CTS frames prior to the actual Data frame is one means of </w:t>
      </w:r>
      <w:r w:rsidRPr="00B96246">
        <w:rPr>
          <w:lang w:val="en-US"/>
        </w:rPr>
        <w:lastRenderedPageBreak/>
        <w:t>distribution of this medium reservation information. The RTS and CTS frames contain a Duration field that defines the period of time that the medium is to be reserved to transmit the actual Data frame and the returning Ack frame. A STA receiving either the RTS frame (sent by the originating STA) or the CTS frame (sent by the destination STA) shall process the medium reservation. Thus, a STA might be unable to receive from the originating STA and yet still know about the impending use of the medium to transmit a Data frame.</w:t>
      </w:r>
      <w:r w:rsidR="00424110">
        <w:rPr>
          <w:lang w:val="en-US"/>
        </w:rPr>
        <w:t xml:space="preserve"> </w:t>
      </w:r>
      <w:r w:rsidRPr="00B96246">
        <w:rPr>
          <w:u w:val="single"/>
          <w:lang w:val="en-US"/>
        </w:rPr>
        <w:t>The exchange of MU-RTS and simultaneous CTS responses by HE STAs prior to the actual Data frames as defined in 9.3.2.8a is one means of distribution of this medium reservation information.</w:t>
      </w:r>
    </w:p>
    <w:p w14:paraId="06276906" w14:textId="77777777" w:rsidR="005108BF" w:rsidRPr="005108BF" w:rsidRDefault="005108BF"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30F4C0FB" w14:textId="77777777" w:rsidR="005108BF" w:rsidRDefault="005108BF" w:rsidP="00021FBC">
      <w:pPr>
        <w:pStyle w:val="Heading3"/>
        <w:numPr>
          <w:ilvl w:val="2"/>
          <w:numId w:val="14"/>
        </w:numPr>
      </w:pPr>
      <w:r w:rsidRPr="005108BF">
        <w:t>Procedures common to the DCF and EDCAF</w:t>
      </w:r>
    </w:p>
    <w:p w14:paraId="389C20B2" w14:textId="77777777" w:rsidR="00B96246" w:rsidRDefault="00B96246" w:rsidP="00B96246">
      <w:pPr>
        <w:pStyle w:val="Heading4"/>
      </w:pPr>
      <w:r>
        <w:t>CS mechanism</w:t>
      </w:r>
    </w:p>
    <w:p w14:paraId="4753A24B" w14:textId="77777777" w:rsidR="00B96246" w:rsidRDefault="00B96246" w:rsidP="00B96246">
      <w:pPr>
        <w:pStyle w:val="EditingInstruction"/>
      </w:pPr>
      <w:r>
        <w:t>Change as follows:</w:t>
      </w:r>
    </w:p>
    <w:p w14:paraId="37BF99CE" w14:textId="4DB454E8" w:rsidR="00B96246" w:rsidRPr="00424110" w:rsidRDefault="00B96246" w:rsidP="002D2D96">
      <w:pPr>
        <w:pStyle w:val="BodyText"/>
        <w:rPr>
          <w:lang w:val="en-US"/>
        </w:rPr>
      </w:pPr>
      <w:r w:rsidRPr="00B96246">
        <w:rPr>
          <w:lang w:val="en-US"/>
        </w:rPr>
        <w:t>A virtual CS mechanism shall be provided by the MAC. This mechanism is referred to as the NAV. The NAV maintains a prediction of future traffic on the medium based on duration information that is announced in RTS/CTS frames by non-DMG STAs</w:t>
      </w:r>
      <w:r w:rsidRPr="00B96246">
        <w:rPr>
          <w:u w:val="single"/>
          <w:lang w:val="en-US"/>
        </w:rPr>
        <w:t>, MU-RTS/CTS by HE STAs as defined in 9.3.2.8a,</w:t>
      </w:r>
      <w:r w:rsidRPr="00B96246">
        <w:rPr>
          <w:lang w:val="en-US"/>
        </w:rPr>
        <w:t xml:space="preserve"> and RTS/DMG CTS frames by DMG STAs prior to the actual exchange of data. The duration information is also available in the MAC headers of all frames sent during the CP other than PS-Poll frames, and during the BTI, the A-BFT, the ATI, the CBAP, and the SP. The mechanism for setting the NAV using RTS/CTS </w:t>
      </w:r>
      <w:r w:rsidRPr="00B96246">
        <w:rPr>
          <w:u w:val="single"/>
          <w:lang w:val="en-US"/>
        </w:rPr>
        <w:t>or MU-RTS/CTS</w:t>
      </w:r>
      <w:r w:rsidRPr="00B96246">
        <w:rPr>
          <w:lang w:val="en-US"/>
        </w:rPr>
        <w:t xml:space="preserve"> or RTS/DMG CTS in the DCF is described in 9.3.2.4 (Setting and resetting the NAV), use of the NAV in PCF is described in 9.4.3.3 (NAV operation during the CFP), and use of the NAV in HCF is described in 9.22.2.2 (EDCA backoff procedure) and 9.22.3.4 (NAV operation of a TXOP under HCCA(#3351)). Additional details regarding NAV use appear in 9.3.2.5 (RTS/CTS with fragmentation), 9.3.2.13 (NAV distribution), 9.36.10 (Updating multiple NAV timers), and 9.26 (Protection mechanisms).</w:t>
      </w:r>
    </w:p>
    <w:p w14:paraId="4C7C3FD0" w14:textId="77777777" w:rsidR="005108BF" w:rsidRPr="005108BF" w:rsidRDefault="005108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55A8EF72" w14:textId="77777777" w:rsidR="005108BF" w:rsidRPr="005108BF" w:rsidRDefault="005108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CF6BCEF" w14:textId="77777777" w:rsidR="005108BF" w:rsidRPr="005108BF" w:rsidRDefault="005108BF"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30BAF278" w14:textId="77777777" w:rsidR="005108BF" w:rsidRDefault="005108BF" w:rsidP="00021FBC">
      <w:pPr>
        <w:pStyle w:val="Heading4"/>
        <w:numPr>
          <w:ilvl w:val="3"/>
          <w:numId w:val="35"/>
        </w:numPr>
      </w:pPr>
      <w:r w:rsidRPr="005108BF">
        <w:t>Setting and resetting the NAV</w:t>
      </w:r>
    </w:p>
    <w:p w14:paraId="67F55190" w14:textId="77777777" w:rsidR="005108BF" w:rsidRDefault="00585E89" w:rsidP="005108BF">
      <w:pPr>
        <w:pStyle w:val="EditingInstruction"/>
      </w:pPr>
      <w:r>
        <w:t>I</w:t>
      </w:r>
      <w:r w:rsidR="005108BF">
        <w:t>nsert the following at the end of 9.3.2.4:</w:t>
      </w:r>
    </w:p>
    <w:p w14:paraId="512FA71C" w14:textId="68E2DF5E" w:rsidR="005C0130" w:rsidRDefault="005C0130" w:rsidP="00CB218B">
      <w:pPr>
        <w:pStyle w:val="BodyText"/>
        <w:tabs>
          <w:tab w:val="left" w:pos="7350"/>
        </w:tabs>
      </w:pPr>
      <w:r>
        <w:t>An HE</w:t>
      </w:r>
      <w:r w:rsidR="000977BD">
        <w:t xml:space="preserve"> AP may use </w:t>
      </w:r>
      <w:r w:rsidR="000977BD" w:rsidRPr="000977BD">
        <w:t xml:space="preserve">a </w:t>
      </w:r>
      <w:r w:rsidR="000977BD">
        <w:t xml:space="preserve">TBD </w:t>
      </w:r>
      <w:r w:rsidR="000977BD" w:rsidRPr="000977BD">
        <w:t>mechanism to configure the use of RTS/CTS initiated by non-AP STA.</w:t>
      </w:r>
    </w:p>
    <w:p w14:paraId="1696FB10" w14:textId="77777777" w:rsidR="00F815CA" w:rsidRDefault="00F815CA" w:rsidP="00F815CA">
      <w:pPr>
        <w:pStyle w:val="EditingInstruction"/>
      </w:pPr>
      <w:r>
        <w:t>Insert a new subclause following 9.3.2.8:</w:t>
      </w:r>
    </w:p>
    <w:p w14:paraId="392A5C38" w14:textId="77777777" w:rsidR="00F815CA" w:rsidRDefault="00F815CA" w:rsidP="00F815CA">
      <w:pPr>
        <w:pStyle w:val="Heading4"/>
        <w:numPr>
          <w:ilvl w:val="0"/>
          <w:numId w:val="0"/>
        </w:numPr>
        <w:ind w:left="360" w:hanging="360"/>
      </w:pPr>
      <w:r>
        <w:t xml:space="preserve">9.3.2.8a </w:t>
      </w:r>
      <w:r w:rsidRPr="00F815CA">
        <w:t>MU RTS/CTS procedure</w:t>
      </w:r>
    </w:p>
    <w:p w14:paraId="76C3CAFA" w14:textId="77777777" w:rsidR="00F815CA" w:rsidRPr="00F815CA" w:rsidRDefault="00F815CA" w:rsidP="002D2D96">
      <w:pPr>
        <w:pStyle w:val="BodyText"/>
        <w:rPr>
          <w:lang w:val="en-US"/>
        </w:rPr>
      </w:pPr>
      <w:r w:rsidRPr="00F815CA">
        <w:rPr>
          <w:lang w:val="en-US"/>
        </w:rPr>
        <w:t xml:space="preserve">The MU-RTS/CTS procedure allows an AP to protect MU transmission for HE STAs. An HE AP may transmit an MU-RTS frame to solicit simultaneous CTS responses from one or more HE STAs. </w:t>
      </w:r>
    </w:p>
    <w:p w14:paraId="7D24BEB2" w14:textId="03E1DA40" w:rsidR="00F815CA" w:rsidRDefault="00F815CA" w:rsidP="002D2D96">
      <w:pPr>
        <w:pStyle w:val="BodyText"/>
        <w:rPr>
          <w:lang w:val="en-US"/>
        </w:rPr>
      </w:pPr>
      <w:r>
        <w:rPr>
          <w:lang w:val="en-US"/>
        </w:rPr>
        <w:fldChar w:fldCharType="begin"/>
      </w:r>
      <w:r>
        <w:rPr>
          <w:lang w:val="en-US"/>
        </w:rPr>
        <w:instrText xml:space="preserve"> REF _Ref438534967 \h </w:instrText>
      </w:r>
      <w:r>
        <w:rPr>
          <w:lang w:val="en-US"/>
        </w:rPr>
      </w:r>
      <w:r>
        <w:rPr>
          <w:lang w:val="en-US"/>
        </w:rPr>
        <w:fldChar w:fldCharType="separate"/>
      </w:r>
      <w:r w:rsidR="004F23DC">
        <w:t xml:space="preserve">Figure </w:t>
      </w:r>
      <w:r w:rsidR="004F23DC">
        <w:rPr>
          <w:noProof/>
        </w:rPr>
        <w:t>9</w:t>
      </w:r>
      <w:r w:rsidR="004F23DC">
        <w:noBreakHyphen/>
      </w:r>
      <w:r w:rsidR="004F23DC">
        <w:rPr>
          <w:noProof/>
        </w:rPr>
        <w:t>1</w:t>
      </w:r>
      <w:r>
        <w:rPr>
          <w:lang w:val="en-US"/>
        </w:rPr>
        <w:fldChar w:fldCharType="end"/>
      </w:r>
      <w:r w:rsidRPr="00F815CA">
        <w:rPr>
          <w:lang w:val="en-US"/>
        </w:rPr>
        <w:t xml:space="preserve"> shows an example of the exchange of MU-RTS and simultaneous CTS responses to protect DL MU PPDU and acknowledgement responses.</w:t>
      </w:r>
    </w:p>
    <w:p w14:paraId="05B4C06F" w14:textId="77777777" w:rsidR="00F815CA" w:rsidRDefault="00F815CA" w:rsidP="00F815CA">
      <w:pPr>
        <w:keepNext/>
        <w:jc w:val="center"/>
      </w:pPr>
      <w:r w:rsidRPr="00F815CA">
        <w:rPr>
          <w:noProof/>
          <w:lang w:val="en-US"/>
        </w:rPr>
        <w:drawing>
          <wp:inline distT="0" distB="0" distL="0" distR="0" wp14:anchorId="41DFC912" wp14:editId="41319559">
            <wp:extent cx="3862316" cy="20087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2694" cy="2014157"/>
                    </a:xfrm>
                    <a:prstGeom prst="rect">
                      <a:avLst/>
                    </a:prstGeom>
                    <a:noFill/>
                    <a:ln>
                      <a:noFill/>
                    </a:ln>
                  </pic:spPr>
                </pic:pic>
              </a:graphicData>
            </a:graphic>
          </wp:inline>
        </w:drawing>
      </w:r>
    </w:p>
    <w:p w14:paraId="024708EB" w14:textId="5CD53917" w:rsidR="00F815CA" w:rsidRDefault="00F815CA" w:rsidP="00F815CA">
      <w:pPr>
        <w:pStyle w:val="Caption"/>
      </w:pPr>
      <w:bookmarkStart w:id="12" w:name="_Ref438534967"/>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w:t>
      </w:r>
      <w:r w:rsidR="00A00F1D">
        <w:fldChar w:fldCharType="end"/>
      </w:r>
      <w:bookmarkEnd w:id="12"/>
      <w:r>
        <w:t xml:space="preserve"> – Example of MU-RTS/CTS/DL MU PPDU/Acknowledgement Response and NAV setting</w:t>
      </w:r>
    </w:p>
    <w:p w14:paraId="7A2DC163" w14:textId="45D732F1" w:rsidR="00F815CA" w:rsidRDefault="00F815CA" w:rsidP="002D2D96">
      <w:pPr>
        <w:pStyle w:val="BodyText"/>
        <w:rPr>
          <w:lang w:val="en-US"/>
        </w:rPr>
      </w:pPr>
      <w:r>
        <w:rPr>
          <w:lang w:val="en-US"/>
        </w:rPr>
        <w:lastRenderedPageBreak/>
        <w:fldChar w:fldCharType="begin"/>
      </w:r>
      <w:r>
        <w:rPr>
          <w:lang w:val="en-US"/>
        </w:rPr>
        <w:instrText xml:space="preserve"> REF _Ref438534945 \h </w:instrText>
      </w:r>
      <w:r>
        <w:rPr>
          <w:lang w:val="en-US"/>
        </w:rPr>
      </w:r>
      <w:r>
        <w:rPr>
          <w:lang w:val="en-US"/>
        </w:rPr>
        <w:fldChar w:fldCharType="separate"/>
      </w:r>
      <w:r w:rsidR="004F23DC">
        <w:t xml:space="preserve">Figure </w:t>
      </w:r>
      <w:r w:rsidR="004F23DC">
        <w:rPr>
          <w:noProof/>
        </w:rPr>
        <w:t>9</w:t>
      </w:r>
      <w:r w:rsidR="004F23DC">
        <w:noBreakHyphen/>
      </w:r>
      <w:r w:rsidR="004F23DC">
        <w:rPr>
          <w:noProof/>
        </w:rPr>
        <w:t>2</w:t>
      </w:r>
      <w:r>
        <w:rPr>
          <w:lang w:val="en-US"/>
        </w:rPr>
        <w:fldChar w:fldCharType="end"/>
      </w:r>
      <w:r w:rsidRPr="00F815CA">
        <w:rPr>
          <w:lang w:val="en-US"/>
        </w:rPr>
        <w:t xml:space="preserve"> shows an example of the exchange of MU-RTS and simultaneous CTS responses to protect the scheduled HE</w:t>
      </w:r>
      <w:r w:rsidR="00B726FD">
        <w:rPr>
          <w:lang w:val="en-US"/>
        </w:rPr>
        <w:t xml:space="preserve"> trigger-based</w:t>
      </w:r>
      <w:r w:rsidRPr="00F815CA">
        <w:rPr>
          <w:lang w:val="en-US"/>
        </w:rPr>
        <w:t xml:space="preserve"> PPDU and Multi-STA BlockAck frame.</w:t>
      </w:r>
    </w:p>
    <w:p w14:paraId="4860DEA4" w14:textId="77777777" w:rsidR="00F815CA" w:rsidRDefault="00F815CA" w:rsidP="00F815CA">
      <w:pPr>
        <w:keepNext/>
        <w:jc w:val="center"/>
      </w:pPr>
      <w:r w:rsidRPr="00F815CA">
        <w:rPr>
          <w:noProof/>
          <w:lang w:val="en-US"/>
        </w:rPr>
        <w:drawing>
          <wp:inline distT="0" distB="0" distL="0" distR="0" wp14:anchorId="263B610F" wp14:editId="4F073B3D">
            <wp:extent cx="3780430" cy="185564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9372" cy="1860031"/>
                    </a:xfrm>
                    <a:prstGeom prst="rect">
                      <a:avLst/>
                    </a:prstGeom>
                    <a:noFill/>
                    <a:ln>
                      <a:noFill/>
                    </a:ln>
                  </pic:spPr>
                </pic:pic>
              </a:graphicData>
            </a:graphic>
          </wp:inline>
        </w:drawing>
      </w:r>
    </w:p>
    <w:p w14:paraId="474A04BB" w14:textId="513B7ED9" w:rsidR="00F815CA" w:rsidRDefault="00F815CA" w:rsidP="00F815CA">
      <w:pPr>
        <w:pStyle w:val="Caption"/>
      </w:pPr>
      <w:bookmarkStart w:id="13" w:name="_Ref438534945"/>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w:t>
      </w:r>
      <w:r w:rsidR="00A00F1D">
        <w:fldChar w:fldCharType="end"/>
      </w:r>
      <w:bookmarkEnd w:id="13"/>
      <w:r>
        <w:t xml:space="preserve"> - Example of MU-RTS/CTS/Trigger/HE </w:t>
      </w:r>
      <w:r w:rsidR="00943B9A">
        <w:t>trigger-based</w:t>
      </w:r>
      <w:r>
        <w:t xml:space="preserve"> PPDU/Multi-STA BlockAck and NAV setting</w:t>
      </w:r>
    </w:p>
    <w:p w14:paraId="7DA45AE3" w14:textId="77777777" w:rsidR="00F815CA" w:rsidRDefault="00F815CA" w:rsidP="00F815CA">
      <w:pPr>
        <w:pStyle w:val="Heading5"/>
        <w:numPr>
          <w:ilvl w:val="0"/>
          <w:numId w:val="0"/>
        </w:numPr>
        <w:ind w:left="360" w:hanging="360"/>
        <w:rPr>
          <w:lang w:val="en-US"/>
        </w:rPr>
      </w:pPr>
      <w:r>
        <w:rPr>
          <w:lang w:val="en-US"/>
        </w:rPr>
        <w:t>9.3.2.8a.1</w:t>
      </w:r>
      <w:r>
        <w:rPr>
          <w:lang w:val="en-US"/>
        </w:rPr>
        <w:tab/>
        <w:t>MU-RTS procedure</w:t>
      </w:r>
    </w:p>
    <w:p w14:paraId="253FB851" w14:textId="4A969ABE" w:rsidR="00F815CA" w:rsidRPr="00F815CA" w:rsidRDefault="00943B9A" w:rsidP="002D2D96">
      <w:pPr>
        <w:pStyle w:val="BodyText"/>
      </w:pPr>
      <w:r>
        <w:t xml:space="preserve">An </w:t>
      </w:r>
      <w:r w:rsidR="00F815CA" w:rsidRPr="00F815CA">
        <w:t xml:space="preserve">MU-RTS frame shall not request a STA to send CTS responses in any 20 MHz channel that is not occupied by the immediately preceding DL PPDU that contains </w:t>
      </w:r>
      <w:r>
        <w:t xml:space="preserve">an </w:t>
      </w:r>
      <w:r w:rsidR="00F815CA" w:rsidRPr="00F815CA">
        <w:t xml:space="preserve">MU-RTS frame. In each 20 MHz channel occupied by the immediately preceding DL PPDU that contains </w:t>
      </w:r>
      <w:r>
        <w:t xml:space="preserve">an </w:t>
      </w:r>
      <w:r w:rsidR="00F815CA" w:rsidRPr="00F815CA">
        <w:t>MU-RTS frame, there is at least one STA that is requested to send CTS responses on the 20</w:t>
      </w:r>
      <w:r>
        <w:t xml:space="preserve"> </w:t>
      </w:r>
      <w:r w:rsidR="00F815CA" w:rsidRPr="00F815CA">
        <w:t>MHz channel.</w:t>
      </w:r>
    </w:p>
    <w:p w14:paraId="395C319A" w14:textId="77777777" w:rsidR="00F815CA" w:rsidRPr="00F815CA" w:rsidRDefault="00F815CA" w:rsidP="002D2D96">
      <w:pPr>
        <w:pStyle w:val="BodyText"/>
      </w:pPr>
      <w:r w:rsidRPr="00F815CA">
        <w:t xml:space="preserve">If an MU-RTS frame requests a STA to send CTS responses in a non-HT or non-HT duplicate PPDU, the </w:t>
      </w:r>
      <w:r w:rsidRPr="00F815CA">
        <w:rPr>
          <w:lang w:val="en-US"/>
        </w:rPr>
        <w:t xml:space="preserve">RU Allocation subfield in the Per-User Info field addressed to the STA </w:t>
      </w:r>
      <w:r w:rsidRPr="00F815CA">
        <w:t xml:space="preserve">shall be set to a value indicating either primary 20 MHz channel, primary 40 MHz channel, primary 80 MHz channel, 160 MHz channel, or 80+80 MHz channel. Other indications are TBD. </w:t>
      </w:r>
    </w:p>
    <w:p w14:paraId="20E7B34B" w14:textId="77777777" w:rsidR="00F815CA" w:rsidRDefault="00F815CA" w:rsidP="00F815CA">
      <w:pPr>
        <w:pStyle w:val="Heading5"/>
        <w:numPr>
          <w:ilvl w:val="0"/>
          <w:numId w:val="0"/>
        </w:numPr>
        <w:ind w:left="360" w:hanging="360"/>
        <w:rPr>
          <w:lang w:val="en-US"/>
        </w:rPr>
      </w:pPr>
      <w:r>
        <w:rPr>
          <w:lang w:val="en-US"/>
        </w:rPr>
        <w:t>9.3.2.8a.2</w:t>
      </w:r>
      <w:r>
        <w:rPr>
          <w:lang w:val="en-US"/>
        </w:rPr>
        <w:tab/>
      </w:r>
      <w:r w:rsidRPr="00F815CA">
        <w:rPr>
          <w:lang w:val="en-US"/>
        </w:rPr>
        <w:t>CTS Repsonse to MU-RTS</w:t>
      </w:r>
    </w:p>
    <w:p w14:paraId="73D60F9F" w14:textId="77777777" w:rsidR="00F815CA" w:rsidRPr="00F815CA" w:rsidRDefault="00F815CA" w:rsidP="002D2D96">
      <w:pPr>
        <w:pStyle w:val="BodyText"/>
        <w:rPr>
          <w:b/>
        </w:rPr>
      </w:pPr>
      <w:r w:rsidRPr="00F815CA">
        <w:t xml:space="preserve">If a HE STA receives an MU-RTS frame, </w:t>
      </w:r>
      <w:r w:rsidRPr="00F815CA">
        <w:rPr>
          <w:lang w:val="en-US"/>
        </w:rPr>
        <w:t>the HE STA shall commence the transmission of a CTS response at the IFS (TBD) time boundary after the end of a received PPDU when all t</w:t>
      </w:r>
      <w:r>
        <w:rPr>
          <w:lang w:val="en-US"/>
        </w:rPr>
        <w:t>he following conditions are met:</w:t>
      </w:r>
    </w:p>
    <w:p w14:paraId="76223C9F" w14:textId="5F8461CA" w:rsidR="00F815CA" w:rsidRDefault="00F815CA" w:rsidP="009B0CBB">
      <w:pPr>
        <w:pStyle w:val="BodyText"/>
        <w:numPr>
          <w:ilvl w:val="0"/>
          <w:numId w:val="89"/>
        </w:numPr>
        <w:rPr>
          <w:lang w:val="en-US"/>
        </w:rPr>
      </w:pPr>
      <w:r w:rsidRPr="00F815CA">
        <w:rPr>
          <w:lang w:val="en-US"/>
        </w:rPr>
        <w:t>The MU-RTS Frame has one of the Per-User In</w:t>
      </w:r>
      <w:r w:rsidR="009B0CBB">
        <w:rPr>
          <w:lang w:val="en-US"/>
        </w:rPr>
        <w:t>fo Fields addressed to the STA.</w:t>
      </w:r>
    </w:p>
    <w:p w14:paraId="1774081E" w14:textId="06E413B7" w:rsidR="009B0CBB" w:rsidRPr="009B0CBB" w:rsidRDefault="009B0CBB" w:rsidP="009B0CBB">
      <w:pPr>
        <w:pStyle w:val="BodyText"/>
        <w:numPr>
          <w:ilvl w:val="0"/>
          <w:numId w:val="89"/>
        </w:numPr>
        <w:rPr>
          <w:lang w:val="en-US"/>
        </w:rPr>
      </w:pPr>
      <w:r w:rsidRPr="009B0CBB">
        <w:rPr>
          <w:lang w:val="en-US"/>
        </w:rPr>
        <w:t>TBD conditions for channel idleness are met.</w:t>
      </w:r>
    </w:p>
    <w:p w14:paraId="1A7C9554" w14:textId="77777777" w:rsidR="00F815CA" w:rsidRPr="00F815CA" w:rsidRDefault="00F815CA" w:rsidP="009B0CBB">
      <w:pPr>
        <w:pStyle w:val="BodyText"/>
        <w:numPr>
          <w:ilvl w:val="0"/>
          <w:numId w:val="89"/>
        </w:numPr>
        <w:rPr>
          <w:lang w:val="en-US"/>
        </w:rPr>
      </w:pPr>
      <w:r w:rsidRPr="00F815CA">
        <w:t xml:space="preserve">Other transmission conditions TBD are met. </w:t>
      </w:r>
    </w:p>
    <w:p w14:paraId="3E1C4086" w14:textId="2E4C5FA2" w:rsidR="00F815CA" w:rsidRPr="00F815CA" w:rsidRDefault="00F815CA" w:rsidP="006F4200">
      <w:pPr>
        <w:pStyle w:val="BodyText"/>
      </w:pPr>
      <w:r w:rsidRPr="00F815CA">
        <w:t>HE STAs may transmit CTS responses to an MU-RTS frame in a non-HT or non-HT duplicate PPDU with frame format as defined in 8.3.1.3 based on the request in MU-RTS frame. The method of request is TBD.</w:t>
      </w:r>
    </w:p>
    <w:p w14:paraId="5CE42227" w14:textId="77777777" w:rsidR="00F815CA" w:rsidRPr="00F815CA" w:rsidRDefault="00F815CA" w:rsidP="00015F03">
      <w:pPr>
        <w:pStyle w:val="BodyText"/>
      </w:pPr>
      <w:r w:rsidRPr="00F815CA">
        <w:t>The Scrambler Initialization in the SERVICE field of the CTS sent in response to an MU-RTS frame shall be copied from the Scrambler Initialization in the SERVICE field of the MU-RTS frame. The rate of the CTS response is defined in 9.7.6.</w:t>
      </w:r>
    </w:p>
    <w:p w14:paraId="762E0456" w14:textId="77777777" w:rsidR="00F815CA" w:rsidRPr="00F815CA" w:rsidRDefault="00F815CA" w:rsidP="00015F03">
      <w:pPr>
        <w:pStyle w:val="BodyText"/>
      </w:pPr>
      <w:r w:rsidRPr="00F815CA">
        <w:t>The CTS sent in response to an MU-RTS frame shall be transmitted on one or more 20</w:t>
      </w:r>
      <w:r>
        <w:t xml:space="preserve"> </w:t>
      </w:r>
      <w:r w:rsidRPr="00F815CA">
        <w:t>MHz channels.</w:t>
      </w:r>
    </w:p>
    <w:p w14:paraId="0ACAFC79" w14:textId="3D197370" w:rsidR="00F815CA" w:rsidRDefault="00F815CA" w:rsidP="00015F03">
      <w:pPr>
        <w:pStyle w:val="BodyText"/>
      </w:pPr>
      <w:r w:rsidRPr="00F815CA">
        <w:t>If the CTS sent in response to an MU-RTS frame is transmitted in a non-HT or non-HT duplicate PPDU, then the CTS response shall be transmitted on the indicated 20</w:t>
      </w:r>
      <w:r>
        <w:t xml:space="preserve"> </w:t>
      </w:r>
      <w:r w:rsidRPr="00F815CA">
        <w:t>MHz channels identified in the RU Allocation subfi</w:t>
      </w:r>
      <w:r w:rsidR="00D631DB">
        <w:t>eld of the Per-User Info field.</w:t>
      </w:r>
    </w:p>
    <w:p w14:paraId="64E733A3" w14:textId="5C08ADDD" w:rsidR="00F815CA" w:rsidRPr="00F815CA" w:rsidRDefault="00F815CA" w:rsidP="00015F03">
      <w:pPr>
        <w:pStyle w:val="BodyText"/>
      </w:pPr>
      <w:r>
        <w:fldChar w:fldCharType="begin"/>
      </w:r>
      <w:r>
        <w:instrText xml:space="preserve"> REF _Ref438534932 \h </w:instrText>
      </w:r>
      <w:r w:rsidR="00015F03">
        <w:instrText xml:space="preserve"> \* MERGEFORMAT </w:instrText>
      </w:r>
      <w:r>
        <w:fldChar w:fldCharType="separate"/>
      </w:r>
      <w:r w:rsidR="004F23DC">
        <w:t xml:space="preserve">Figure </w:t>
      </w:r>
      <w:r w:rsidR="004F23DC">
        <w:rPr>
          <w:noProof/>
        </w:rPr>
        <w:t>9</w:t>
      </w:r>
      <w:r w:rsidR="004F23DC">
        <w:rPr>
          <w:noProof/>
        </w:rPr>
        <w:noBreakHyphen/>
        <w:t>3</w:t>
      </w:r>
      <w:r>
        <w:fldChar w:fldCharType="end"/>
      </w:r>
      <w:r w:rsidRPr="00F815CA">
        <w:t xml:space="preserve"> shows an example of the exchange of MU-RTS and simultaneous CTS responses on primary 40</w:t>
      </w:r>
      <w:r>
        <w:t xml:space="preserve"> </w:t>
      </w:r>
      <w:r w:rsidRPr="00F815CA">
        <w:t>MHz channel. In this example, MU-RTS is transmitted in a 40</w:t>
      </w:r>
      <w:r>
        <w:t xml:space="preserve"> </w:t>
      </w:r>
      <w:r w:rsidRPr="00F815CA">
        <w:t>MHz non-HT duplicate PPDU on primary 40</w:t>
      </w:r>
      <w:r>
        <w:t xml:space="preserve"> </w:t>
      </w:r>
      <w:r w:rsidRPr="00F815CA">
        <w:t>MHz channel. Further, MU-RTS requests STA1 to transmit CTS response in a non-HT PPDU on primary 20</w:t>
      </w:r>
      <w:r>
        <w:t xml:space="preserve"> </w:t>
      </w:r>
      <w:r w:rsidRPr="00F815CA">
        <w:t>MHz channel and STA2 to transmit CTS response in a 40</w:t>
      </w:r>
      <w:r>
        <w:t xml:space="preserve"> </w:t>
      </w:r>
      <w:r w:rsidRPr="00F815CA">
        <w:t>MHz non-HT duplicate PPDU on primary 40</w:t>
      </w:r>
      <w:r>
        <w:t xml:space="preserve"> </w:t>
      </w:r>
      <w:r w:rsidRPr="00F815CA">
        <w:t>MHz channel.</w:t>
      </w:r>
    </w:p>
    <w:p w14:paraId="14B4E536" w14:textId="77777777" w:rsidR="00F815CA" w:rsidRDefault="00F815CA" w:rsidP="00F815CA">
      <w:pPr>
        <w:keepNext/>
        <w:jc w:val="center"/>
      </w:pPr>
      <w:r w:rsidRPr="00F815CA">
        <w:rPr>
          <w:noProof/>
          <w:lang w:val="en-US"/>
        </w:rPr>
        <w:lastRenderedPageBreak/>
        <w:drawing>
          <wp:inline distT="0" distB="0" distL="0" distR="0" wp14:anchorId="6378753D" wp14:editId="1F369C73">
            <wp:extent cx="3759958" cy="30999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3942" cy="3103196"/>
                    </a:xfrm>
                    <a:prstGeom prst="rect">
                      <a:avLst/>
                    </a:prstGeom>
                    <a:noFill/>
                    <a:ln>
                      <a:noFill/>
                    </a:ln>
                  </pic:spPr>
                </pic:pic>
              </a:graphicData>
            </a:graphic>
          </wp:inline>
        </w:drawing>
      </w:r>
    </w:p>
    <w:p w14:paraId="7AC9F8CB" w14:textId="6EE833D7" w:rsidR="00F815CA" w:rsidRDefault="00F815CA" w:rsidP="00F815CA">
      <w:pPr>
        <w:pStyle w:val="Caption"/>
      </w:pPr>
      <w:bookmarkStart w:id="14" w:name="_Ref438534932"/>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w:t>
      </w:r>
      <w:r w:rsidR="00A00F1D">
        <w:fldChar w:fldCharType="end"/>
      </w:r>
      <w:bookmarkEnd w:id="14"/>
      <w:r>
        <w:t xml:space="preserve"> - Example of MU-RTS and CTS responses on the primary 40 MHz channel</w:t>
      </w:r>
    </w:p>
    <w:p w14:paraId="315A7C15" w14:textId="77777777" w:rsidR="00424588" w:rsidRDefault="00424588" w:rsidP="00021FBC">
      <w:pPr>
        <w:pStyle w:val="Heading4"/>
        <w:numPr>
          <w:ilvl w:val="3"/>
          <w:numId w:val="43"/>
        </w:numPr>
      </w:pPr>
      <w:r w:rsidRPr="00424588">
        <w:t>MU acknowledgment procedure</w:t>
      </w:r>
    </w:p>
    <w:p w14:paraId="2B9095FD" w14:textId="77777777" w:rsidR="00424588" w:rsidRDefault="00424588" w:rsidP="00424588">
      <w:pPr>
        <w:pStyle w:val="EditingInstruction"/>
        <w:rPr>
          <w:lang w:val="en-US"/>
        </w:rPr>
      </w:pPr>
      <w:r>
        <w:rPr>
          <w:lang w:val="en-US"/>
        </w:rPr>
        <w:t>Insert a new subclause heading before the first paragraph of 9.2.3.11:</w:t>
      </w:r>
    </w:p>
    <w:p w14:paraId="64D6D77C" w14:textId="77777777" w:rsidR="00424588" w:rsidRDefault="00424588" w:rsidP="00424588">
      <w:pPr>
        <w:pStyle w:val="Heading5"/>
        <w:rPr>
          <w:lang w:val="en-US"/>
        </w:rPr>
      </w:pPr>
      <w:r>
        <w:rPr>
          <w:lang w:val="en-US"/>
        </w:rPr>
        <w:t>General</w:t>
      </w:r>
    </w:p>
    <w:p w14:paraId="2115A251" w14:textId="77777777" w:rsidR="00424588" w:rsidRPr="00424588" w:rsidRDefault="00424588" w:rsidP="00424588">
      <w:pPr>
        <w:pStyle w:val="EditingInstruction"/>
        <w:rPr>
          <w:lang w:val="en-US"/>
        </w:rPr>
      </w:pPr>
      <w:r>
        <w:rPr>
          <w:lang w:val="en-US"/>
        </w:rPr>
        <w:t>Insert a new subclauses at the end of 9.2.3.11:</w:t>
      </w:r>
    </w:p>
    <w:p w14:paraId="5600B0FA" w14:textId="77777777" w:rsidR="00424588" w:rsidRDefault="00424588" w:rsidP="00424588">
      <w:pPr>
        <w:pStyle w:val="Heading5"/>
      </w:pPr>
      <w:r w:rsidRPr="00424588">
        <w:t>MU acknowledgement procedure for DL MU PPDU in SU format</w:t>
      </w:r>
    </w:p>
    <w:p w14:paraId="73923F75" w14:textId="77777777" w:rsidR="00424588" w:rsidRDefault="00424588" w:rsidP="00015F03">
      <w:pPr>
        <w:pStyle w:val="BodyText"/>
      </w:pPr>
      <w:r>
        <w:t>The acknowledgment procedure performed by a STA that receives MPDUs that were transmitted within a VHT MU PPDU or an HE MU PPDU is the same as the acknowledgment procedure for MPDUs that were not transmitted within a VHT MU PPDU or an HE MU PPDU.</w:t>
      </w:r>
    </w:p>
    <w:p w14:paraId="4C996723" w14:textId="77777777" w:rsidR="00424588" w:rsidRDefault="00424588" w:rsidP="00424588">
      <w:pPr>
        <w:pStyle w:val="Note"/>
      </w:pPr>
      <w:r>
        <w:t>NOTE—All MPDUs transmitted within a VHT MU PPDU or an HE MU PPDU are contained within A-MPDUs, and the rules specified in 8.7.3 (A-MPDU contents) prevent an immediate response to more than one of the A-MPDUs.</w:t>
      </w:r>
    </w:p>
    <w:p w14:paraId="5D184366" w14:textId="77777777" w:rsidR="00424588" w:rsidRDefault="00424588" w:rsidP="00015F03">
      <w:pPr>
        <w:pStyle w:val="BodyText"/>
      </w:pPr>
      <w:r>
        <w:t>Responses to A-MPDUs within a VHT MU PPDU or an HE MU PPDU that are not immediate responses to the VHT MU PPDU or the HE MU PPDU are transmitted in response to explicit BlockAckReq frames by the AP. Examples of VHT MU PPDU frame exchange sequences are shown in Figure 9-11 (An example of a TXOP containing a VHT MU PPDU transmission with an immediate acknowledgment to the VHT MU PPDU) and Figure 9-12 (An example of a TXOP containing a VHT MU PPDU transmission with no immediate acknowledgment to the VHT MU PPDU).</w:t>
      </w:r>
    </w:p>
    <w:p w14:paraId="1F505F5E" w14:textId="77777777" w:rsidR="00424588" w:rsidRDefault="00424588" w:rsidP="00015F03">
      <w:pPr>
        <w:pStyle w:val="BodyText"/>
      </w:pPr>
      <w:r>
        <w:t>Recovery within the TXOP that contains a VHT MU PPDU or an HE MU PPDU can be performed according to the rules of 9.22.2.7 (Multiple frame transmission in an EDCA TXOP). BlockAckRequest frames related to A-MPDUs within a VHT MU PPDU or an HE MU PPDU can be transmitted in a TXOP separate from the one that contained the VHT MU PPDU or the HE MU PPDU.</w:t>
      </w:r>
    </w:p>
    <w:p w14:paraId="69675504" w14:textId="77777777" w:rsidR="00424588" w:rsidRDefault="00424588" w:rsidP="00424588">
      <w:pPr>
        <w:pStyle w:val="Note"/>
      </w:pPr>
      <w:r>
        <w:t>NOTE 1—A BlockAck frame or an Ack frame is sent in immediate response to the BlockAckReq frame for HT-immediate or HT-delayed Block Ack, respectively. An Ack frame might be sent in immediate response to a VHT single MPDU in the VHT MU PPDU or the HE MU PPDU.</w:t>
      </w:r>
    </w:p>
    <w:p w14:paraId="3C355950" w14:textId="77777777" w:rsidR="00424588" w:rsidRDefault="00424588" w:rsidP="00424588">
      <w:pPr>
        <w:pStyle w:val="Heading5"/>
      </w:pPr>
      <w:bookmarkStart w:id="15" w:name="_Ref439688050"/>
      <w:r w:rsidRPr="00424588">
        <w:t>MU acknowledgement procedure for HE MU PPDU in MU format</w:t>
      </w:r>
      <w:bookmarkEnd w:id="15"/>
    </w:p>
    <w:p w14:paraId="65B02A40" w14:textId="4237C8A7" w:rsidR="00424588" w:rsidRDefault="00424588" w:rsidP="00015F03">
      <w:pPr>
        <w:pStyle w:val="BodyText"/>
      </w:pPr>
      <w:r w:rsidRPr="00424588">
        <w:t xml:space="preserve">A non-AP STA that is the recipient, within a HE MU PPDU, of an MPDU that solicits an immediate response with Ack Policy ‘01’ in QoS Control field, shall send the immediate response according to the </w:t>
      </w:r>
      <w:r w:rsidRPr="00424588">
        <w:lastRenderedPageBreak/>
        <w:t>scheduling information defined by the UL trigger information</w:t>
      </w:r>
      <w:r w:rsidR="00943B9A">
        <w:t xml:space="preserve"> that is carried either in the T</w:t>
      </w:r>
      <w:r w:rsidRPr="00424588">
        <w:t>rigger frame(s)</w:t>
      </w:r>
      <w:r w:rsidR="00943B9A">
        <w:t xml:space="preserve"> or in MAC header. If no valid T</w:t>
      </w:r>
      <w:r w:rsidRPr="00424588">
        <w:t xml:space="preserve">rigger frame(s) or MAC header containing UL trigger information is received, then the STA shall not respond. An example of UL OFDMA acknowledgement to an HE MU PPDU is shown in </w:t>
      </w:r>
      <w:r w:rsidR="00093E53">
        <w:fldChar w:fldCharType="begin"/>
      </w:r>
      <w:r w:rsidR="00093E53">
        <w:instrText xml:space="preserve"> REF _Ref438540616 \h </w:instrText>
      </w:r>
      <w:r w:rsidR="00093E53">
        <w:fldChar w:fldCharType="separate"/>
      </w:r>
      <w:r w:rsidR="004F23DC">
        <w:t xml:space="preserve">Figure </w:t>
      </w:r>
      <w:r w:rsidR="004F23DC">
        <w:rPr>
          <w:noProof/>
        </w:rPr>
        <w:t>9</w:t>
      </w:r>
      <w:r w:rsidR="004F23DC">
        <w:noBreakHyphen/>
      </w:r>
      <w:r w:rsidR="004F23DC">
        <w:rPr>
          <w:noProof/>
        </w:rPr>
        <w:t>4</w:t>
      </w:r>
      <w:r w:rsidR="00093E53">
        <w:fldChar w:fldCharType="end"/>
      </w:r>
      <w:r w:rsidRPr="00424588">
        <w:t>.</w:t>
      </w:r>
    </w:p>
    <w:p w14:paraId="3251D170" w14:textId="77777777" w:rsidR="00424588" w:rsidRDefault="00424588" w:rsidP="00424588">
      <w:pPr>
        <w:keepNext/>
        <w:jc w:val="center"/>
      </w:pPr>
      <w:r w:rsidRPr="00424588">
        <w:rPr>
          <w:noProof/>
          <w:lang w:val="en-US"/>
        </w:rPr>
        <w:drawing>
          <wp:inline distT="0" distB="0" distL="0" distR="0" wp14:anchorId="0D1CA1DA" wp14:editId="1E79D2E8">
            <wp:extent cx="4647063" cy="221930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9545" cy="2220490"/>
                    </a:xfrm>
                    <a:prstGeom prst="rect">
                      <a:avLst/>
                    </a:prstGeom>
                    <a:noFill/>
                    <a:ln>
                      <a:noFill/>
                    </a:ln>
                  </pic:spPr>
                </pic:pic>
              </a:graphicData>
            </a:graphic>
          </wp:inline>
        </w:drawing>
      </w:r>
    </w:p>
    <w:p w14:paraId="07DC76A7" w14:textId="7D26FAE7" w:rsidR="00424588" w:rsidRDefault="00424588" w:rsidP="00424588">
      <w:pPr>
        <w:pStyle w:val="Caption"/>
      </w:pPr>
      <w:bookmarkStart w:id="16" w:name="_Ref438540616"/>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4</w:t>
      </w:r>
      <w:r w:rsidR="00A00F1D">
        <w:fldChar w:fldCharType="end"/>
      </w:r>
      <w:bookmarkEnd w:id="16"/>
      <w:r>
        <w:t xml:space="preserve"> - An example </w:t>
      </w:r>
      <w:r w:rsidRPr="00424588">
        <w:t>of a TXOP containing an HE MU PPDU transmission with an immediate UL OFDMA acknowledgement</w:t>
      </w:r>
    </w:p>
    <w:p w14:paraId="2FC0AAA7" w14:textId="77777777" w:rsidR="00424588" w:rsidRDefault="00424588" w:rsidP="00015F03">
      <w:pPr>
        <w:pStyle w:val="BodyText"/>
      </w:pPr>
      <w:r w:rsidRPr="00424588">
        <w:t>An AP shall not set Ack Policy to “01” in QoS Control field in MPDUs of HE MU PPDU if both UL MU OFDMA Capable subfield and UL MU MIMO Capable subfield of the HE Capabilities element of the receiver of the MPDUs are set to 0.</w:t>
      </w:r>
    </w:p>
    <w:p w14:paraId="0D5F952C" w14:textId="449A37D8" w:rsidR="00970EA6" w:rsidRDefault="00970EA6" w:rsidP="00970EA6">
      <w:pPr>
        <w:pStyle w:val="Heading5"/>
      </w:pPr>
      <w:r w:rsidRPr="00970EA6">
        <w:t xml:space="preserve">MU acknowledgement procedure for </w:t>
      </w:r>
      <w:r w:rsidR="00943B9A">
        <w:t>an UL MU transmission</w:t>
      </w:r>
    </w:p>
    <w:p w14:paraId="0E17340D" w14:textId="5AE9B79A" w:rsidR="00970EA6" w:rsidRDefault="00970EA6" w:rsidP="00015F03">
      <w:pPr>
        <w:pStyle w:val="BodyText"/>
      </w:pPr>
      <w:r>
        <w:t>When receiving multiple frames from more than one STA that are part of an UL MU transmission (Clause 9.42.2) and that require an immediate acknowledgement, an AP may send multiple B</w:t>
      </w:r>
      <w:r w:rsidR="00943B9A">
        <w:t>lock</w:t>
      </w:r>
      <w:r>
        <w:t>A</w:t>
      </w:r>
      <w:r w:rsidR="00943B9A">
        <w:t>ck frame</w:t>
      </w:r>
      <w:r>
        <w:t>s (or ACK</w:t>
      </w:r>
      <w:r w:rsidR="00943B9A">
        <w:t xml:space="preserve"> frame</w:t>
      </w:r>
      <w:r>
        <w:t>s) in a</w:t>
      </w:r>
      <w:r w:rsidR="00943B9A">
        <w:t>n</w:t>
      </w:r>
      <w:r>
        <w:t xml:space="preserve"> </w:t>
      </w:r>
      <w:r w:rsidR="00943B9A">
        <w:t>OFDMA</w:t>
      </w:r>
      <w:r>
        <w:t xml:space="preserve"> HE </w:t>
      </w:r>
      <w:r w:rsidR="00943B9A">
        <w:t>MU</w:t>
      </w:r>
      <w:r>
        <w:t xml:space="preserve"> PPDU or a Multi-STA </w:t>
      </w:r>
      <w:r w:rsidR="00943B9A">
        <w:t xml:space="preserve">BlockAck </w:t>
      </w:r>
      <w:r>
        <w:t>(M-BA)</w:t>
      </w:r>
      <w:r w:rsidR="00943B9A">
        <w:t xml:space="preserve"> frame</w:t>
      </w:r>
      <w:r>
        <w:t xml:space="preserve">. </w:t>
      </w:r>
      <w:r w:rsidR="000B088E">
        <w:t>A</w:t>
      </w:r>
      <w:r w:rsidR="000B088E" w:rsidRPr="000B088E">
        <w:t>dditional conditions to transmit multiple BlockAck frames (or ACK frames) in an OFDMA HE MU PPDU or Multi-STA BlockAck  are TBD.</w:t>
      </w:r>
      <w:r>
        <w:t xml:space="preserve"> After a successful reception of a</w:t>
      </w:r>
      <w:r w:rsidR="00943B9A">
        <w:t>n</w:t>
      </w:r>
      <w:r>
        <w:t xml:space="preserve"> UL frame requiring acknowledgment, transmission of the DL acknowledgement shall commence after a SIFS, without regard to the busy/idle state of the medium.  </w:t>
      </w:r>
    </w:p>
    <w:p w14:paraId="197E5A03" w14:textId="01E652D4" w:rsidR="00970EA6" w:rsidRDefault="00970EA6" w:rsidP="00015F03">
      <w:pPr>
        <w:pStyle w:val="BodyText"/>
      </w:pPr>
      <w:r>
        <w:t xml:space="preserve">The example of DL OFDMA BA shown in </w:t>
      </w:r>
      <w:r w:rsidR="00093E53">
        <w:fldChar w:fldCharType="begin"/>
      </w:r>
      <w:r w:rsidR="00093E53">
        <w:instrText xml:space="preserve"> REF _Ref438540622 \h </w:instrText>
      </w:r>
      <w:r w:rsidR="00093E53">
        <w:fldChar w:fldCharType="separate"/>
      </w:r>
      <w:r w:rsidR="004F23DC">
        <w:t xml:space="preserve">Figure </w:t>
      </w:r>
      <w:r w:rsidR="004F23DC">
        <w:rPr>
          <w:noProof/>
        </w:rPr>
        <w:t>9</w:t>
      </w:r>
      <w:r w:rsidR="004F23DC">
        <w:noBreakHyphen/>
      </w:r>
      <w:r w:rsidR="004F23DC">
        <w:rPr>
          <w:noProof/>
        </w:rPr>
        <w:t>5</w:t>
      </w:r>
      <w:r w:rsidR="00093E53">
        <w:fldChar w:fldCharType="end"/>
      </w:r>
      <w:r>
        <w:t>, and examples for Multi-STA B</w:t>
      </w:r>
      <w:r w:rsidR="00CB37F7">
        <w:t>lock</w:t>
      </w:r>
      <w:r>
        <w:t>A</w:t>
      </w:r>
      <w:r w:rsidR="00CB37F7">
        <w:t>ck frame</w:t>
      </w:r>
      <w:r>
        <w:t xml:space="preserve"> acknowledgement to a UL MU PPDU is given in </w:t>
      </w:r>
      <w:r>
        <w:fldChar w:fldCharType="begin"/>
      </w:r>
      <w:r>
        <w:instrText xml:space="preserve"> REF _Ref438540631 \h </w:instrText>
      </w:r>
      <w:r>
        <w:fldChar w:fldCharType="separate"/>
      </w:r>
      <w:r w:rsidR="004F23DC">
        <w:t xml:space="preserve">Figure </w:t>
      </w:r>
      <w:r w:rsidR="004F23DC">
        <w:rPr>
          <w:noProof/>
        </w:rPr>
        <w:t>9</w:t>
      </w:r>
      <w:r w:rsidR="004F23DC">
        <w:noBreakHyphen/>
      </w:r>
      <w:r w:rsidR="004F23DC">
        <w:rPr>
          <w:noProof/>
        </w:rPr>
        <w:t>6</w:t>
      </w:r>
      <w:r>
        <w:fldChar w:fldCharType="end"/>
      </w:r>
      <w:r>
        <w:t xml:space="preserve">, </w:t>
      </w:r>
      <w:r>
        <w:fldChar w:fldCharType="begin"/>
      </w:r>
      <w:r>
        <w:instrText xml:space="preserve"> REF _Ref438540651 \h </w:instrText>
      </w:r>
      <w:r>
        <w:fldChar w:fldCharType="separate"/>
      </w:r>
      <w:r w:rsidR="004F23DC">
        <w:t xml:space="preserve">Figure </w:t>
      </w:r>
      <w:r w:rsidR="004F23DC">
        <w:rPr>
          <w:noProof/>
        </w:rPr>
        <w:t>9</w:t>
      </w:r>
      <w:r w:rsidR="004F23DC">
        <w:noBreakHyphen/>
      </w:r>
      <w:r w:rsidR="004F23DC">
        <w:rPr>
          <w:noProof/>
        </w:rPr>
        <w:t>7</w:t>
      </w:r>
      <w:r>
        <w:fldChar w:fldCharType="end"/>
      </w:r>
      <w:r w:rsidR="00093E53">
        <w:t xml:space="preserve"> and </w:t>
      </w:r>
      <w:r w:rsidR="00093E53">
        <w:fldChar w:fldCharType="begin"/>
      </w:r>
      <w:r w:rsidR="00093E53">
        <w:instrText xml:space="preserve"> REF _Ref439753288 \h </w:instrText>
      </w:r>
      <w:r w:rsidR="00093E53">
        <w:fldChar w:fldCharType="separate"/>
      </w:r>
      <w:r w:rsidR="004F23DC">
        <w:t xml:space="preserve">Figure </w:t>
      </w:r>
      <w:r w:rsidR="004F23DC">
        <w:rPr>
          <w:noProof/>
        </w:rPr>
        <w:t>9</w:t>
      </w:r>
      <w:r w:rsidR="004F23DC">
        <w:noBreakHyphen/>
      </w:r>
      <w:r w:rsidR="004F23DC">
        <w:rPr>
          <w:noProof/>
        </w:rPr>
        <w:t>8</w:t>
      </w:r>
      <w:r w:rsidR="00093E53">
        <w:fldChar w:fldCharType="end"/>
      </w:r>
      <w:r>
        <w:t>.</w:t>
      </w:r>
    </w:p>
    <w:p w14:paraId="1F4FEB73" w14:textId="77777777" w:rsidR="00970EA6" w:rsidRDefault="00970EA6" w:rsidP="00970EA6">
      <w:pPr>
        <w:keepNext/>
        <w:jc w:val="center"/>
      </w:pPr>
      <w:r w:rsidRPr="00970EA6">
        <w:rPr>
          <w:noProof/>
          <w:lang w:val="en-US"/>
        </w:rPr>
        <w:drawing>
          <wp:inline distT="0" distB="0" distL="0" distR="0" wp14:anchorId="429CD64A" wp14:editId="15D59DB7">
            <wp:extent cx="3725839" cy="1631535"/>
            <wp:effectExtent l="0" t="0" r="825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1700" cy="1634101"/>
                    </a:xfrm>
                    <a:prstGeom prst="rect">
                      <a:avLst/>
                    </a:prstGeom>
                    <a:noFill/>
                    <a:ln>
                      <a:noFill/>
                    </a:ln>
                  </pic:spPr>
                </pic:pic>
              </a:graphicData>
            </a:graphic>
          </wp:inline>
        </w:drawing>
      </w:r>
    </w:p>
    <w:p w14:paraId="580863C2" w14:textId="466F5A2C" w:rsidR="00970EA6" w:rsidRDefault="00970EA6" w:rsidP="00970EA6">
      <w:pPr>
        <w:pStyle w:val="Caption"/>
      </w:pPr>
      <w:bookmarkStart w:id="17" w:name="_Ref438540622"/>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5</w:t>
      </w:r>
      <w:r w:rsidR="00A00F1D">
        <w:fldChar w:fldCharType="end"/>
      </w:r>
      <w:bookmarkEnd w:id="17"/>
      <w:r>
        <w:t xml:space="preserve"> - An example</w:t>
      </w:r>
      <w:r w:rsidRPr="00970EA6">
        <w:t xml:space="preserve"> of a TXOP containing a</w:t>
      </w:r>
      <w:r w:rsidR="00943B9A">
        <w:t>n</w:t>
      </w:r>
      <w:r w:rsidRPr="00970EA6">
        <w:t xml:space="preserve"> UL </w:t>
      </w:r>
      <w:r w:rsidR="00943B9A">
        <w:t>MU</w:t>
      </w:r>
      <w:r w:rsidRPr="00970EA6">
        <w:t xml:space="preserve"> transmission with an immediate DL </w:t>
      </w:r>
      <w:r w:rsidR="00943B9A">
        <w:t>MU transmission</w:t>
      </w:r>
      <w:r w:rsidRPr="00970EA6">
        <w:t xml:space="preserve"> containing unicast B</w:t>
      </w:r>
      <w:r w:rsidR="00943B9A">
        <w:t>lock</w:t>
      </w:r>
      <w:r w:rsidRPr="00970EA6">
        <w:t>A</w:t>
      </w:r>
      <w:r w:rsidR="00943B9A">
        <w:t>ck frame</w:t>
      </w:r>
      <w:r w:rsidRPr="00970EA6">
        <w:t>s acknowledging the frames received from the respective STAs</w:t>
      </w:r>
    </w:p>
    <w:p w14:paraId="54E7E02B" w14:textId="77777777" w:rsidR="00970EA6" w:rsidRDefault="00970EA6" w:rsidP="00970EA6">
      <w:pPr>
        <w:keepNext/>
        <w:jc w:val="center"/>
      </w:pPr>
      <w:r w:rsidRPr="00970EA6">
        <w:rPr>
          <w:noProof/>
          <w:lang w:val="en-US"/>
        </w:rPr>
        <w:lastRenderedPageBreak/>
        <w:drawing>
          <wp:inline distT="0" distB="0" distL="0" distR="0" wp14:anchorId="3F103E3C" wp14:editId="6D306BF2">
            <wp:extent cx="4380931" cy="1732939"/>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519" cy="1736336"/>
                    </a:xfrm>
                    <a:prstGeom prst="rect">
                      <a:avLst/>
                    </a:prstGeom>
                    <a:noFill/>
                    <a:ln>
                      <a:noFill/>
                    </a:ln>
                  </pic:spPr>
                </pic:pic>
              </a:graphicData>
            </a:graphic>
          </wp:inline>
        </w:drawing>
      </w:r>
    </w:p>
    <w:p w14:paraId="5E8FB187" w14:textId="088835B2" w:rsidR="00970EA6" w:rsidRDefault="00970EA6" w:rsidP="00970EA6">
      <w:pPr>
        <w:pStyle w:val="Caption"/>
      </w:pPr>
      <w:bookmarkStart w:id="18" w:name="_Ref438540631"/>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6</w:t>
      </w:r>
      <w:r w:rsidR="00A00F1D">
        <w:fldChar w:fldCharType="end"/>
      </w:r>
      <w:bookmarkEnd w:id="18"/>
      <w:r>
        <w:t xml:space="preserve"> -</w:t>
      </w:r>
      <w:r w:rsidRPr="00970EA6">
        <w:t xml:space="preserve"> An example of a TXOP containing UL </w:t>
      </w:r>
      <w:r w:rsidR="00943B9A">
        <w:t>MU</w:t>
      </w:r>
      <w:r w:rsidRPr="00970EA6">
        <w:t xml:space="preserve"> tr</w:t>
      </w:r>
      <w:r w:rsidR="00943B9A">
        <w:t xml:space="preserve">ansmissions with an immediate </w:t>
      </w:r>
      <w:r w:rsidRPr="00970EA6">
        <w:t>Multi-STA B</w:t>
      </w:r>
      <w:r w:rsidR="00CB37F7">
        <w:t>lock</w:t>
      </w:r>
      <w:r w:rsidRPr="00970EA6">
        <w:t>A</w:t>
      </w:r>
      <w:r w:rsidR="00CB37F7">
        <w:t>ck</w:t>
      </w:r>
      <w:r w:rsidRPr="00970EA6">
        <w:t xml:space="preserve"> (M-BA) </w:t>
      </w:r>
      <w:r w:rsidR="00CB37F7">
        <w:t xml:space="preserve">frame </w:t>
      </w:r>
      <w:r w:rsidRPr="00970EA6">
        <w:t xml:space="preserve">acknowledging the MPDUs that were correctly received from each STA. The UL </w:t>
      </w:r>
      <w:r w:rsidR="00943B9A">
        <w:t>MU transmission</w:t>
      </w:r>
      <w:r w:rsidRPr="00970EA6">
        <w:t xml:space="preserve"> may be OFDMA or MU-MIMO</w:t>
      </w:r>
    </w:p>
    <w:p w14:paraId="499A7510" w14:textId="77777777" w:rsidR="00970EA6" w:rsidRDefault="00970EA6" w:rsidP="00970EA6">
      <w:pPr>
        <w:keepNext/>
        <w:jc w:val="center"/>
      </w:pPr>
      <w:r w:rsidRPr="00970EA6">
        <w:rPr>
          <w:noProof/>
          <w:lang w:val="en-US"/>
        </w:rPr>
        <w:drawing>
          <wp:inline distT="0" distB="0" distL="0" distR="0" wp14:anchorId="75AA0F2F" wp14:editId="18156A0C">
            <wp:extent cx="4046561" cy="907973"/>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243" cy="914633"/>
                    </a:xfrm>
                    <a:prstGeom prst="rect">
                      <a:avLst/>
                    </a:prstGeom>
                    <a:noFill/>
                    <a:ln>
                      <a:noFill/>
                    </a:ln>
                  </pic:spPr>
                </pic:pic>
              </a:graphicData>
            </a:graphic>
          </wp:inline>
        </w:drawing>
      </w:r>
    </w:p>
    <w:p w14:paraId="4589CBAA" w14:textId="54CA6F28" w:rsidR="00970EA6" w:rsidRDefault="00970EA6" w:rsidP="00970EA6">
      <w:pPr>
        <w:pStyle w:val="Caption"/>
      </w:pPr>
      <w:bookmarkStart w:id="19" w:name="_Ref438540651"/>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7</w:t>
      </w:r>
      <w:r w:rsidR="00A00F1D">
        <w:fldChar w:fldCharType="end"/>
      </w:r>
      <w:bookmarkEnd w:id="19"/>
      <w:r>
        <w:t xml:space="preserve"> -</w:t>
      </w:r>
      <w:r w:rsidRPr="00970EA6">
        <w:t xml:space="preserve"> </w:t>
      </w:r>
      <w:r>
        <w:t>An</w:t>
      </w:r>
      <w:r w:rsidR="00943B9A">
        <w:t xml:space="preserve"> example of a TXOP containing </w:t>
      </w:r>
      <w:r>
        <w:t xml:space="preserve">UL </w:t>
      </w:r>
      <w:r w:rsidR="00943B9A">
        <w:t>MU</w:t>
      </w:r>
      <w:r>
        <w:t xml:space="preserve"> transmission</w:t>
      </w:r>
      <w:r w:rsidR="00943B9A">
        <w:t>s</w:t>
      </w:r>
      <w:r>
        <w:t xml:space="preserve"> with an immediate DL</w:t>
      </w:r>
    </w:p>
    <w:p w14:paraId="52572554" w14:textId="60251CED" w:rsidR="00970EA6" w:rsidRDefault="00970EA6" w:rsidP="00970EA6">
      <w:pPr>
        <w:pStyle w:val="Caption"/>
      </w:pPr>
      <w:r>
        <w:t>non-HT duplicate PPDU containing the M-BA</w:t>
      </w:r>
      <w:r w:rsidR="00943B9A">
        <w:t xml:space="preserve"> frame</w:t>
      </w:r>
      <w:r>
        <w:t xml:space="preserve">.  The UL </w:t>
      </w:r>
      <w:r w:rsidR="00943B9A">
        <w:t>MU transmissions</w:t>
      </w:r>
      <w:r>
        <w:t xml:space="preserve"> may be OFDMA or MU-MIMO.</w:t>
      </w:r>
    </w:p>
    <w:p w14:paraId="743FE8EB" w14:textId="77777777" w:rsidR="00970EA6" w:rsidRDefault="00970EA6" w:rsidP="00970EA6">
      <w:pPr>
        <w:keepNext/>
        <w:jc w:val="center"/>
      </w:pPr>
      <w:r w:rsidRPr="00970EA6">
        <w:rPr>
          <w:noProof/>
          <w:lang w:val="en-US"/>
        </w:rPr>
        <w:drawing>
          <wp:inline distT="0" distB="0" distL="0" distR="0" wp14:anchorId="08921E76" wp14:editId="68A74F02">
            <wp:extent cx="4196687" cy="16600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6793" cy="1664057"/>
                    </a:xfrm>
                    <a:prstGeom prst="rect">
                      <a:avLst/>
                    </a:prstGeom>
                    <a:noFill/>
                    <a:ln>
                      <a:noFill/>
                    </a:ln>
                  </pic:spPr>
                </pic:pic>
              </a:graphicData>
            </a:graphic>
          </wp:inline>
        </w:drawing>
      </w:r>
    </w:p>
    <w:p w14:paraId="52D784AB" w14:textId="7443A7F6" w:rsidR="00970EA6" w:rsidRDefault="00970EA6" w:rsidP="00970EA6">
      <w:pPr>
        <w:pStyle w:val="Caption"/>
      </w:pPr>
      <w:bookmarkStart w:id="20" w:name="_Ref439753288"/>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8</w:t>
      </w:r>
      <w:r w:rsidR="00A00F1D">
        <w:fldChar w:fldCharType="end"/>
      </w:r>
      <w:bookmarkEnd w:id="20"/>
      <w:r>
        <w:t xml:space="preserve"> - </w:t>
      </w:r>
      <w:r w:rsidRPr="00970EA6">
        <w:t xml:space="preserve">An example of a TXOP containing </w:t>
      </w:r>
      <w:r w:rsidR="00943B9A">
        <w:t>UL MU transmissions</w:t>
      </w:r>
      <w:r w:rsidRPr="00970EA6">
        <w:t xml:space="preserve"> with an immediate </w:t>
      </w:r>
      <w:r w:rsidR="00943B9A">
        <w:t xml:space="preserve">OFDMA HE MU </w:t>
      </w:r>
      <w:r w:rsidRPr="00970EA6">
        <w:t>PPDU containing Multi-STA B</w:t>
      </w:r>
      <w:r w:rsidR="00CB37F7">
        <w:t>lock</w:t>
      </w:r>
      <w:r w:rsidRPr="00970EA6">
        <w:t>A</w:t>
      </w:r>
      <w:r w:rsidR="00CB37F7">
        <w:t>ck frame</w:t>
      </w:r>
      <w:r w:rsidRPr="00970EA6">
        <w:t xml:space="preserve">s. The UL </w:t>
      </w:r>
      <w:r w:rsidR="00943B9A">
        <w:t>MU transmissions</w:t>
      </w:r>
      <w:r w:rsidRPr="00970EA6">
        <w:t xml:space="preserve"> may be OFDMA or MU-MIMO.</w:t>
      </w:r>
    </w:p>
    <w:p w14:paraId="3109735B" w14:textId="77777777" w:rsidR="00B7781F" w:rsidRDefault="00B7781F" w:rsidP="00021FBC">
      <w:pPr>
        <w:pStyle w:val="Heading2"/>
        <w:numPr>
          <w:ilvl w:val="1"/>
          <w:numId w:val="51"/>
        </w:numPr>
      </w:pPr>
      <w:r w:rsidRPr="00B7781F">
        <w:t>Multirate support</w:t>
      </w:r>
    </w:p>
    <w:p w14:paraId="529B3EBA" w14:textId="77777777" w:rsidR="00B7781F" w:rsidRDefault="00B7781F" w:rsidP="00021FBC">
      <w:pPr>
        <w:pStyle w:val="Heading3"/>
        <w:numPr>
          <w:ilvl w:val="2"/>
          <w:numId w:val="52"/>
        </w:numPr>
      </w:pPr>
      <w:r w:rsidRPr="00B7781F">
        <w:t>Rate selection for Control frames</w:t>
      </w:r>
    </w:p>
    <w:p w14:paraId="28C24927" w14:textId="77777777" w:rsidR="00B7781F" w:rsidRDefault="00B7781F" w:rsidP="00021FBC">
      <w:pPr>
        <w:pStyle w:val="Heading4"/>
        <w:numPr>
          <w:ilvl w:val="3"/>
          <w:numId w:val="53"/>
        </w:numPr>
      </w:pPr>
      <w:r w:rsidRPr="00B7781F">
        <w:t>Rate selection for control response frames</w:t>
      </w:r>
    </w:p>
    <w:p w14:paraId="407D2001" w14:textId="77777777" w:rsidR="00B7781F" w:rsidRDefault="00A94B4E" w:rsidP="00021FBC">
      <w:pPr>
        <w:pStyle w:val="Heading5"/>
        <w:numPr>
          <w:ilvl w:val="4"/>
          <w:numId w:val="54"/>
        </w:numPr>
      </w:pPr>
      <w:r w:rsidRPr="00A94B4E">
        <w:t>Selection of a rate or MCS</w:t>
      </w:r>
    </w:p>
    <w:p w14:paraId="65BAB063" w14:textId="77777777" w:rsidR="00A94B4E" w:rsidRDefault="00A94B4E" w:rsidP="00A94B4E">
      <w:pPr>
        <w:pStyle w:val="EditingInstruction"/>
      </w:pPr>
      <w:r>
        <w:t>Insert the following at the end of the subclause:</w:t>
      </w:r>
    </w:p>
    <w:p w14:paraId="18671D95" w14:textId="77777777" w:rsidR="00A94B4E" w:rsidRDefault="00A94B4E" w:rsidP="00015F03">
      <w:pPr>
        <w:pStyle w:val="BodyText"/>
      </w:pPr>
      <w:r>
        <w:t xml:space="preserve">Within a MU RTS/CTS exchange, the simultaneous CTS shall be transmitted with the primary rate based on the rate or MCS of the MU-RTS frame that triggers the simultaneous CTS. The primary rate is defined to be the highest rate in the BSSBasicRateSet parameter that is less than or equal to the rate (or non-HT reference rate; see 9.7.10 (Non-HT basic rate calculation)) of the previous MU-RTS frame. If no rate in the BSSBasicRateSet parameter meets these conditions, the primary rate is defined to be the highest mandatory </w:t>
      </w:r>
      <w:r>
        <w:lastRenderedPageBreak/>
        <w:t>rate of the attached PHY that is less than or equal to the rate (or non-HT reference rate; see 9.7.10 (Non-HT basic rate calculation)) of the previous frame.</w:t>
      </w:r>
    </w:p>
    <w:p w14:paraId="1762EF2E" w14:textId="4DCDB98A" w:rsidR="00A94B4E" w:rsidRDefault="00A94B4E" w:rsidP="00015F03">
      <w:pPr>
        <w:pStyle w:val="BodyText"/>
      </w:pPr>
      <w:r>
        <w:t>If a Multi-STA B</w:t>
      </w:r>
      <w:r w:rsidR="00CB37F7">
        <w:t>lock</w:t>
      </w:r>
      <w:r>
        <w:t>A</w:t>
      </w:r>
      <w:r w:rsidR="00CB37F7">
        <w:t>ck</w:t>
      </w:r>
      <w:r>
        <w:t xml:space="preserve"> frame or DL OFDMA ackowlegement frame is sent as an immediate response to an UL HE PPDU, the AP may ignore the &lt;HE-MCS, NSS&gt; tuples that are used for MPDUs in UL HE PPDU from non-AP STAs that elicits the DL acknowledgement. </w:t>
      </w:r>
    </w:p>
    <w:p w14:paraId="13EB2AB4" w14:textId="4E92E318" w:rsidR="00A94B4E" w:rsidRDefault="00A94B4E" w:rsidP="00015F03">
      <w:pPr>
        <w:pStyle w:val="BodyText"/>
      </w:pPr>
      <w:r>
        <w:t>A Multi-STA B</w:t>
      </w:r>
      <w:r w:rsidR="00CB37F7">
        <w:t>lock</w:t>
      </w:r>
      <w:r>
        <w:t>A</w:t>
      </w:r>
      <w:r w:rsidR="00CB37F7">
        <w:t>ck</w:t>
      </w:r>
      <w:r>
        <w:t xml:space="preserve"> frame is carried in a non-HT PPDU shall be transmitted by the AP using a rate supported by all the recipients.</w:t>
      </w:r>
    </w:p>
    <w:p w14:paraId="76E7883C" w14:textId="3811F929" w:rsidR="00A94B4E" w:rsidRDefault="00A94B4E" w:rsidP="00015F03">
      <w:pPr>
        <w:pStyle w:val="BodyText"/>
      </w:pPr>
      <w:r>
        <w:t>A Multi-STA B</w:t>
      </w:r>
      <w:r w:rsidR="00CB37F7">
        <w:t>lock</w:t>
      </w:r>
      <w:r>
        <w:t>A</w:t>
      </w:r>
      <w:r w:rsidR="00CB37F7">
        <w:t>ck</w:t>
      </w:r>
      <w:r>
        <w:t xml:space="preserve"> frame is carried in an HT or VHT PPDU shall be transmitted by the AP using an HT-MCS or &lt;VHT-MCS, NSS&gt; tuple supported by all the recipients.</w:t>
      </w:r>
    </w:p>
    <w:p w14:paraId="7909BE81" w14:textId="1BF1DA99" w:rsidR="00A94B4E" w:rsidRPr="00A94B4E" w:rsidRDefault="00A94B4E" w:rsidP="00015F03">
      <w:pPr>
        <w:pStyle w:val="BodyText"/>
      </w:pPr>
      <w:r>
        <w:t>A Multi-STA B</w:t>
      </w:r>
      <w:r w:rsidR="00CB37F7">
        <w:t>lock</w:t>
      </w:r>
      <w:r>
        <w:t>A</w:t>
      </w:r>
      <w:r w:rsidR="00CB37F7">
        <w:t>ck</w:t>
      </w:r>
      <w:r>
        <w:t xml:space="preserve"> frame is carried in an HE PPDU shall be transmitted by the AP using an &lt;HE-MCS, NSS&gt; tuple supported by all the recipients.</w:t>
      </w:r>
    </w:p>
    <w:p w14:paraId="05DE5BE5" w14:textId="77777777" w:rsidR="00877031" w:rsidRPr="002F2D4F" w:rsidRDefault="00877031" w:rsidP="00021FBC">
      <w:pPr>
        <w:pStyle w:val="Heading2"/>
        <w:numPr>
          <w:ilvl w:val="1"/>
          <w:numId w:val="17"/>
        </w:numPr>
      </w:pPr>
      <w:r>
        <w:t>HT Control field operation</w:t>
      </w:r>
    </w:p>
    <w:p w14:paraId="068190F3" w14:textId="77777777" w:rsidR="00877031" w:rsidRDefault="00877031" w:rsidP="00015F03">
      <w:pPr>
        <w:pStyle w:val="BodyText"/>
        <w:rPr>
          <w:u w:val="single"/>
        </w:rPr>
      </w:pPr>
      <w:r>
        <w:t>If the value of dot11HTControlFieldSupported is true, a STA shall set the +HTC Support subfield of the HT Extended Capabilities field of the HT Capabilities element to 1 in HT Capabilities elements that it transmits. If the value of dot11VHTControlFieldOptionImplemented is true, a STA shall set the +HTC-VHT Support subfield of the VHT Capabilities Information field</w:t>
      </w:r>
      <w:r>
        <w:rPr>
          <w:vanish/>
        </w:rPr>
        <w:t>(#6472)</w:t>
      </w:r>
      <w:r>
        <w:t xml:space="preserve"> of the VHT Capabilities element to 1 in VHT Capabilities elements that it transmits.</w:t>
      </w:r>
      <w:r w:rsidRPr="00733049">
        <w:rPr>
          <w:u w:val="single"/>
        </w:rPr>
        <w:t xml:space="preserve"> If the value of the dot11HEControlFieldOptionImplemented is true, a STA shall set the +HTC-HE Support subfield of the HE Capabilies Information field of the HE Capabilities element to 1</w:t>
      </w:r>
      <w:r w:rsidRPr="00733049">
        <w:rPr>
          <w:vanish/>
          <w:u w:val="single"/>
        </w:rPr>
        <w:t>(11ac)</w:t>
      </w:r>
      <w:r w:rsidRPr="00733049">
        <w:rPr>
          <w:u w:val="single"/>
        </w:rPr>
        <w:t xml:space="preserve"> in HE Capabilities elements that it transmits.</w:t>
      </w:r>
    </w:p>
    <w:p w14:paraId="774B4E73" w14:textId="77777777" w:rsidR="00877031" w:rsidRDefault="00877031" w:rsidP="00015F03">
      <w:pPr>
        <w:pStyle w:val="BodyText"/>
      </w:pPr>
      <w:r>
        <w:t>A STA that has a value of true for at least one of dot11RDResponderOptionImplemented, dot11MCSFeedbackOptionImplemented, and dot11AlternateEDCAActivated</w:t>
      </w:r>
      <w:r>
        <w:rPr>
          <w:vanish/>
        </w:rPr>
        <w:t>(#1054)(11aa)</w:t>
      </w:r>
      <w:r>
        <w:t xml:space="preserve"> shall set dot11HTControlFieldSupported or dot11VHTControlFieldOptionImplemented or both</w:t>
      </w:r>
      <w:r>
        <w:rPr>
          <w:vanish/>
        </w:rPr>
        <w:t>(11ac)</w:t>
      </w:r>
      <w:r>
        <w:t xml:space="preserve"> to true</w:t>
      </w:r>
      <w:r w:rsidRPr="00733049">
        <w:rPr>
          <w:u w:val="single"/>
        </w:rPr>
        <w:t>. A STA that has a value of true for at least one of dot11ULMUOFDMAOptionImplemented,</w:t>
      </w:r>
      <w:r>
        <w:rPr>
          <w:u w:val="single"/>
        </w:rPr>
        <w:t xml:space="preserve"> </w:t>
      </w:r>
      <w:r w:rsidRPr="00877031">
        <w:rPr>
          <w:u w:val="single"/>
        </w:rPr>
        <w:t>dot11MCSFeedbackOptionImplemented,</w:t>
      </w:r>
      <w:r>
        <w:rPr>
          <w:u w:val="single"/>
        </w:rPr>
        <w:t xml:space="preserve"> </w:t>
      </w:r>
      <w:r w:rsidRPr="00733049">
        <w:rPr>
          <w:u w:val="single"/>
        </w:rPr>
        <w:t>and dot11ROMIOptionImplemented shall set the dot11HEControlFieldOptionImplemented to true.</w:t>
      </w:r>
    </w:p>
    <w:p w14:paraId="1F0D846C" w14:textId="77777777" w:rsidR="00877031" w:rsidRDefault="00877031" w:rsidP="00015F03">
      <w:pPr>
        <w:pStyle w:val="BodyText"/>
      </w:pPr>
      <w:r>
        <w:t>An HT variant</w:t>
      </w:r>
      <w:r>
        <w:rPr>
          <w:vanish/>
        </w:rPr>
        <w:t>(11ac)</w:t>
      </w:r>
      <w:r>
        <w:t xml:space="preserve"> HT Control field shall not be present in a frame addressed to a STA unless that STA declares support for +HTC-HT</w:t>
      </w:r>
      <w:r>
        <w:rPr>
          <w:vanish/>
        </w:rPr>
        <w:t>(11ac)</w:t>
      </w:r>
      <w:r>
        <w:t xml:space="preserve"> in the HT Extended Capabilities field of its HT Capabilities element (see 8.4.2.55 (HT Capabilities element)).</w:t>
      </w:r>
    </w:p>
    <w:p w14:paraId="649DD369" w14:textId="77777777" w:rsidR="00877031" w:rsidRDefault="00877031" w:rsidP="00015F03">
      <w:pPr>
        <w:pStyle w:val="BodyText"/>
      </w:pPr>
      <w:r>
        <w:t>A VHT variant HT Control field shall not be present in a frame addressed to a STA unless that STA declares support for +HTC-VHT in the VHT Capabilities Information field</w:t>
      </w:r>
      <w:r>
        <w:rPr>
          <w:vanish/>
        </w:rPr>
        <w:t>(#6472)</w:t>
      </w:r>
      <w:r>
        <w:t xml:space="preserve"> of its VHT Capabilities element.</w:t>
      </w:r>
      <w:r>
        <w:rPr>
          <w:vanish/>
        </w:rPr>
        <w:t>(11ac)</w:t>
      </w:r>
    </w:p>
    <w:p w14:paraId="15C45B7B" w14:textId="77777777" w:rsidR="00877031" w:rsidRDefault="00877031" w:rsidP="00877031">
      <w:pPr>
        <w:pStyle w:val="Note"/>
        <w:rPr>
          <w:w w:val="100"/>
        </w:rPr>
      </w:pPr>
      <w:r>
        <w:rPr>
          <w:w w:val="100"/>
        </w:rPr>
        <w:t>NOTE—An HT STA that does not support +HTC (HT or VHT variant)</w:t>
      </w:r>
      <w:r>
        <w:rPr>
          <w:vanish/>
          <w:w w:val="100"/>
        </w:rPr>
        <w:t>(11ac)</w:t>
      </w:r>
      <w:r>
        <w:rPr>
          <w:w w:val="100"/>
        </w:rPr>
        <w:t xml:space="preserve"> that receives a +HTC frame addressed to another STA still performs the CRC on the actual length of the MPDU and uses the Duration/ID field to update the NAV, as described in </w:t>
      </w:r>
      <w:r>
        <w:rPr>
          <w:w w:val="100"/>
        </w:rPr>
        <w:fldChar w:fldCharType="begin"/>
      </w:r>
      <w:r>
        <w:rPr>
          <w:w w:val="100"/>
        </w:rPr>
        <w:instrText xml:space="preserve"> REF  RTF36323433303a2048342c312e \h</w:instrText>
      </w:r>
      <w:r>
        <w:rPr>
          <w:w w:val="100"/>
        </w:rPr>
      </w:r>
      <w:r>
        <w:rPr>
          <w:w w:val="100"/>
        </w:rPr>
        <w:fldChar w:fldCharType="separate"/>
      </w:r>
      <w:r w:rsidR="004F23DC">
        <w:rPr>
          <w:b/>
          <w:bCs/>
          <w:w w:val="100"/>
        </w:rPr>
        <w:t>Error! Reference source not found.</w:t>
      </w:r>
      <w:r>
        <w:rPr>
          <w:w w:val="100"/>
        </w:rPr>
        <w:fldChar w:fldCharType="end"/>
      </w:r>
      <w:r>
        <w:rPr>
          <w:w w:val="100"/>
        </w:rPr>
        <w:t>.</w:t>
      </w:r>
    </w:p>
    <w:p w14:paraId="28F64C96" w14:textId="77777777" w:rsidR="00877031" w:rsidRPr="00015F03" w:rsidRDefault="00877031" w:rsidP="00015F03">
      <w:pPr>
        <w:pStyle w:val="BodyText"/>
        <w:rPr>
          <w:u w:val="single"/>
        </w:rPr>
      </w:pPr>
      <w:r w:rsidRPr="00015F03">
        <w:rPr>
          <w:u w:val="single"/>
        </w:rPr>
        <w:t xml:space="preserve">An HE variant HT Control field shall not be present in a frame addressed to a STA unless that STA declares support for +HTC-HE in the HE Capabilities Information field of its HE Capabilities element. The HE variant HT Control field carried in the frame may contain aControl subfield supported by the intended receiver that has: </w:t>
      </w:r>
    </w:p>
    <w:p w14:paraId="0BE4D43D" w14:textId="77777777" w:rsidR="00877031" w:rsidRPr="00DB1512" w:rsidRDefault="00877031" w:rsidP="00021FBC">
      <w:pPr>
        <w:pStyle w:val="BodyText"/>
        <w:numPr>
          <w:ilvl w:val="0"/>
          <w:numId w:val="60"/>
        </w:numPr>
        <w:rPr>
          <w:u w:val="single"/>
        </w:rPr>
      </w:pPr>
      <w:r w:rsidRPr="00DB1512">
        <w:rPr>
          <w:u w:val="single"/>
        </w:rPr>
        <w:t>A value of 0 in the Control ID subfield when the transmitting STA expects an UL MU PPDU that carries an immediate acknowledgement, as described in 9.42.2 (UL MU operation).</w:t>
      </w:r>
    </w:p>
    <w:p w14:paraId="64AECF0C" w14:textId="77777777" w:rsidR="00877031" w:rsidRPr="00DB1512" w:rsidRDefault="00877031" w:rsidP="00021FBC">
      <w:pPr>
        <w:pStyle w:val="BodyText"/>
        <w:numPr>
          <w:ilvl w:val="0"/>
          <w:numId w:val="60"/>
        </w:numPr>
        <w:rPr>
          <w:u w:val="single"/>
        </w:rPr>
      </w:pPr>
      <w:r w:rsidRPr="00DB1512">
        <w:rPr>
          <w:u w:val="single"/>
        </w:rPr>
        <w:t>A value of 1 in the Control ID subfield when the transmitting STA changes the receive operation mode, as described in 9.45.2 (Receive operating mode indication).</w:t>
      </w:r>
    </w:p>
    <w:p w14:paraId="2149E39E" w14:textId="77777777" w:rsidR="00877031" w:rsidRPr="00DB1512" w:rsidRDefault="00877031" w:rsidP="00021FBC">
      <w:pPr>
        <w:pStyle w:val="BodyText"/>
        <w:numPr>
          <w:ilvl w:val="0"/>
          <w:numId w:val="60"/>
        </w:numPr>
        <w:rPr>
          <w:u w:val="single"/>
        </w:rPr>
      </w:pPr>
      <w:r w:rsidRPr="00DB1512">
        <w:rPr>
          <w:u w:val="single"/>
        </w:rPr>
        <w:t>A value of 2 in the Control ID subfield when the transmitting STA follows the HE link adaptation procedure, as described in 9.31.4 (Link adaptation using the HE variant HT Control field).</w:t>
      </w:r>
    </w:p>
    <w:p w14:paraId="2AADD939" w14:textId="77777777" w:rsidR="00877031" w:rsidRPr="00DB1512" w:rsidRDefault="00877031" w:rsidP="00021FBC">
      <w:pPr>
        <w:pStyle w:val="BodyText"/>
        <w:numPr>
          <w:ilvl w:val="0"/>
          <w:numId w:val="60"/>
        </w:numPr>
        <w:rPr>
          <w:u w:val="single"/>
        </w:rPr>
      </w:pPr>
      <w:r w:rsidRPr="00DB1512">
        <w:rPr>
          <w:u w:val="single"/>
        </w:rPr>
        <w:t>...</w:t>
      </w:r>
    </w:p>
    <w:p w14:paraId="61C6DDC7" w14:textId="77777777" w:rsidR="00877031" w:rsidRDefault="00877031" w:rsidP="00015F03">
      <w:pPr>
        <w:pStyle w:val="BodyText"/>
      </w:pPr>
      <w:r>
        <w:lastRenderedPageBreak/>
        <w:t>If the HT Control field is present in an MPDU aggregated in an A</w:t>
      </w:r>
      <w:r>
        <w:noBreakHyphen/>
        <w:t>MPDU, then all MPDUs of the same frame type (i.e., having the same value for the Type subfield of the Frame Control field) aggregated in the same A</w:t>
      </w:r>
      <w:r>
        <w:noBreakHyphen/>
        <w:t>MPDU shall contain an HT Control field. The HT Control field of all MPDUs containing the HT Control field aggregated in the same A</w:t>
      </w:r>
      <w:r>
        <w:noBreakHyphen/>
        <w:t xml:space="preserve">MPDU shall be set to the same value. </w:t>
      </w:r>
    </w:p>
    <w:p w14:paraId="253716A0" w14:textId="77777777" w:rsidR="0003628E" w:rsidRDefault="0003628E" w:rsidP="00021FBC">
      <w:pPr>
        <w:pStyle w:val="Heading2"/>
        <w:numPr>
          <w:ilvl w:val="1"/>
          <w:numId w:val="33"/>
        </w:numPr>
      </w:pPr>
      <w:r w:rsidRPr="0003628E">
        <w:t>A-MPDU operation</w:t>
      </w:r>
    </w:p>
    <w:p w14:paraId="4D6BD137" w14:textId="77777777" w:rsidR="0003628E" w:rsidRPr="0003628E" w:rsidRDefault="0003628E" w:rsidP="0003628E">
      <w:pPr>
        <w:pStyle w:val="EditingInstruction"/>
      </w:pPr>
      <w:r w:rsidRPr="00D103DF">
        <w:t xml:space="preserve">Insert a new subclause </w:t>
      </w:r>
      <w:r>
        <w:t>at the end of 9.13:</w:t>
      </w:r>
    </w:p>
    <w:p w14:paraId="3C4603B2" w14:textId="77777777" w:rsidR="00D103DF" w:rsidRDefault="0003628E" w:rsidP="00021FBC">
      <w:pPr>
        <w:pStyle w:val="Heading3"/>
        <w:numPr>
          <w:ilvl w:val="2"/>
          <w:numId w:val="34"/>
        </w:numPr>
      </w:pPr>
      <w:r w:rsidRPr="0003628E">
        <w:t>A-MPDU padding for HE PPDU</w:t>
      </w:r>
    </w:p>
    <w:p w14:paraId="56ECB0A9" w14:textId="2721D83C" w:rsidR="0003628E" w:rsidRDefault="0003628E" w:rsidP="00015F03">
      <w:pPr>
        <w:pStyle w:val="BodyText"/>
        <w:rPr>
          <w:lang w:val="en-US"/>
        </w:rPr>
      </w:pPr>
      <w:r w:rsidRPr="0003628E">
        <w:rPr>
          <w:lang w:val="en-US"/>
        </w:rPr>
        <w:t xml:space="preserve">The transmission for all the </w:t>
      </w:r>
      <w:r w:rsidRPr="0003628E">
        <w:rPr>
          <w:rFonts w:hint="eastAsia"/>
          <w:lang w:val="en-US"/>
        </w:rPr>
        <w:t xml:space="preserve">HE </w:t>
      </w:r>
      <w:r w:rsidRPr="0003628E">
        <w:rPr>
          <w:lang w:val="en-US"/>
        </w:rPr>
        <w:t>STAs in a</w:t>
      </w:r>
      <w:r w:rsidRPr="0003628E">
        <w:rPr>
          <w:rFonts w:hint="eastAsia"/>
          <w:lang w:val="en-US"/>
        </w:rPr>
        <w:t>n</w:t>
      </w:r>
      <w:r w:rsidRPr="0003628E">
        <w:rPr>
          <w:lang w:val="en-US"/>
        </w:rPr>
        <w:t xml:space="preserve"> </w:t>
      </w:r>
      <w:r w:rsidR="00B726FD">
        <w:rPr>
          <w:rFonts w:hint="eastAsia"/>
          <w:lang w:val="en-US"/>
        </w:rPr>
        <w:t>HE</w:t>
      </w:r>
      <w:r w:rsidR="00B726FD">
        <w:rPr>
          <w:lang w:val="en-US"/>
        </w:rPr>
        <w:t xml:space="preserve"> </w:t>
      </w:r>
      <w:r w:rsidRPr="0003628E">
        <w:rPr>
          <w:lang w:val="en-US"/>
        </w:rPr>
        <w:t xml:space="preserve">MU </w:t>
      </w:r>
      <w:r w:rsidRPr="0003628E">
        <w:rPr>
          <w:rFonts w:hint="eastAsia"/>
          <w:lang w:val="en-US"/>
        </w:rPr>
        <w:t>P</w:t>
      </w:r>
      <w:r w:rsidRPr="0003628E">
        <w:rPr>
          <w:lang w:val="en-US"/>
        </w:rPr>
        <w:t xml:space="preserve">PDU </w:t>
      </w:r>
      <w:r w:rsidRPr="0003628E">
        <w:rPr>
          <w:rFonts w:hint="eastAsia"/>
          <w:lang w:val="en-US"/>
        </w:rPr>
        <w:t xml:space="preserve">in either DL OFDMA or DL MU-MIMO </w:t>
      </w:r>
      <w:r w:rsidRPr="0003628E">
        <w:rPr>
          <w:lang w:val="en-US"/>
        </w:rPr>
        <w:t xml:space="preserve">shall end at the same time. The A-MPDU padding per each HE STA </w:t>
      </w:r>
      <w:r w:rsidR="00B726FD">
        <w:rPr>
          <w:rFonts w:hint="eastAsia"/>
          <w:lang w:val="en-US"/>
        </w:rPr>
        <w:t xml:space="preserve">in an HE </w:t>
      </w:r>
      <w:r w:rsidRPr="0003628E">
        <w:rPr>
          <w:rFonts w:hint="eastAsia"/>
          <w:lang w:val="en-US"/>
        </w:rPr>
        <w:t xml:space="preserve">MU PPDU </w:t>
      </w:r>
      <w:r w:rsidRPr="0003628E">
        <w:rPr>
          <w:lang w:val="en-US"/>
        </w:rPr>
        <w:t>follows the same procedure as for VHT STA11ac procedure as defined in Section 9.13.6 (A-MPDU padding for VHT PPDU).</w:t>
      </w:r>
    </w:p>
    <w:p w14:paraId="7076B7D2" w14:textId="7AF69E80" w:rsidR="0003628E" w:rsidRPr="0003628E" w:rsidRDefault="0003628E" w:rsidP="00015F03">
      <w:pPr>
        <w:pStyle w:val="BodyText"/>
        <w:rPr>
          <w:lang w:val="en-US"/>
        </w:rPr>
      </w:pPr>
      <w:r w:rsidRPr="0003628E">
        <w:rPr>
          <w:lang w:val="en-US"/>
        </w:rPr>
        <w:t xml:space="preserve">The transmission from all the </w:t>
      </w:r>
      <w:r w:rsidRPr="0003628E">
        <w:rPr>
          <w:rFonts w:hint="eastAsia"/>
          <w:lang w:val="en-US"/>
        </w:rPr>
        <w:t xml:space="preserve">HE </w:t>
      </w:r>
      <w:r w:rsidRPr="0003628E">
        <w:rPr>
          <w:lang w:val="en-US"/>
        </w:rPr>
        <w:t>STAs in an HE</w:t>
      </w:r>
      <w:r w:rsidR="00B726FD">
        <w:rPr>
          <w:lang w:val="en-US"/>
        </w:rPr>
        <w:t xml:space="preserve"> trigger-based</w:t>
      </w:r>
      <w:r w:rsidRPr="0003628E">
        <w:rPr>
          <w:lang w:val="en-US"/>
        </w:rPr>
        <w:t xml:space="preserve"> PPDU shall end at the time indicated in </w:t>
      </w:r>
      <w:r w:rsidRPr="0003628E">
        <w:rPr>
          <w:rFonts w:hint="eastAsia"/>
          <w:lang w:val="en-US"/>
        </w:rPr>
        <w:t>t</w:t>
      </w:r>
      <w:r w:rsidRPr="0003628E">
        <w:rPr>
          <w:lang w:val="en-US"/>
        </w:rPr>
        <w:t xml:space="preserve">he </w:t>
      </w:r>
      <w:r w:rsidRPr="0003628E">
        <w:rPr>
          <w:rFonts w:hint="eastAsia"/>
          <w:lang w:val="en-US"/>
        </w:rPr>
        <w:t>Length</w:t>
      </w:r>
      <w:r w:rsidRPr="0003628E">
        <w:rPr>
          <w:lang w:val="en-US"/>
        </w:rPr>
        <w:t xml:space="preserve"> parameter </w:t>
      </w:r>
      <w:r w:rsidRPr="0003628E">
        <w:rPr>
          <w:rFonts w:hint="eastAsia"/>
          <w:lang w:val="en-US"/>
        </w:rPr>
        <w:t xml:space="preserve">in </w:t>
      </w:r>
      <w:r w:rsidRPr="0003628E">
        <w:rPr>
          <w:lang w:val="en-US"/>
        </w:rPr>
        <w:t xml:space="preserve">the </w:t>
      </w:r>
      <w:r w:rsidRPr="0003628E">
        <w:rPr>
          <w:rFonts w:hint="eastAsia"/>
          <w:lang w:val="en-US"/>
        </w:rPr>
        <w:t>T</w:t>
      </w:r>
      <w:r w:rsidRPr="0003628E">
        <w:rPr>
          <w:lang w:val="en-US"/>
        </w:rPr>
        <w:t>rigger frame that solicited the HE</w:t>
      </w:r>
      <w:r w:rsidR="00B726FD">
        <w:rPr>
          <w:lang w:val="en-US"/>
        </w:rPr>
        <w:t xml:space="preserve"> trigger-based</w:t>
      </w:r>
      <w:r w:rsidRPr="0003628E">
        <w:rPr>
          <w:lang w:val="en-US"/>
        </w:rPr>
        <w:t xml:space="preserve"> PPDU. </w:t>
      </w:r>
    </w:p>
    <w:p w14:paraId="0C403EF0" w14:textId="59BD47C6" w:rsidR="0003628E" w:rsidRPr="0003628E" w:rsidRDefault="0003628E" w:rsidP="00015F03">
      <w:pPr>
        <w:pStyle w:val="BodyText"/>
        <w:rPr>
          <w:lang w:val="en-US"/>
        </w:rPr>
      </w:pPr>
      <w:r w:rsidRPr="0003628E">
        <w:rPr>
          <w:lang w:val="en-US"/>
        </w:rPr>
        <w:t>A non-AP STA that transmits an HE</w:t>
      </w:r>
      <w:r w:rsidR="00B726FD">
        <w:rPr>
          <w:lang w:val="en-US"/>
        </w:rPr>
        <w:t xml:space="preserve"> trigger-based</w:t>
      </w:r>
      <w:r w:rsidRPr="0003628E">
        <w:rPr>
          <w:lang w:val="en-US"/>
        </w:rPr>
        <w:t xml:space="preserve"> PPDU</w:t>
      </w:r>
      <w:r w:rsidRPr="0003628E">
        <w:rPr>
          <w:rFonts w:hint="eastAsia"/>
          <w:lang w:val="en-US"/>
        </w:rPr>
        <w:t xml:space="preserve"> </w:t>
      </w:r>
      <w:r w:rsidRPr="0003628E">
        <w:rPr>
          <w:lang w:val="en-US"/>
        </w:rPr>
        <w:t>shall construct the PSDU carried in the HE</w:t>
      </w:r>
      <w:r w:rsidR="00B726FD">
        <w:rPr>
          <w:lang w:val="en-US"/>
        </w:rPr>
        <w:t xml:space="preserve"> trigger-based</w:t>
      </w:r>
      <w:r w:rsidRPr="0003628E">
        <w:rPr>
          <w:lang w:val="en-US"/>
        </w:rPr>
        <w:t xml:space="preserve"> PPDU as follows. </w:t>
      </w:r>
    </w:p>
    <w:p w14:paraId="065D37DE" w14:textId="77777777" w:rsidR="0003628E" w:rsidRPr="0003628E" w:rsidRDefault="0003628E" w:rsidP="00015F03">
      <w:pPr>
        <w:pStyle w:val="BodyText"/>
        <w:rPr>
          <w:lang w:val="en-US"/>
        </w:rPr>
      </w:pPr>
      <w:r w:rsidRPr="0003628E">
        <w:rPr>
          <w:lang w:val="en-US"/>
        </w:rPr>
        <w:t xml:space="preserve">The STA computes the PSDU_LENGTH based on the TXVECTOR parameters. </w:t>
      </w:r>
    </w:p>
    <w:p w14:paraId="29F226AF" w14:textId="77777777" w:rsidR="0003628E" w:rsidRPr="0003628E" w:rsidRDefault="0003628E" w:rsidP="00015F03">
      <w:pPr>
        <w:pStyle w:val="BodyText"/>
        <w:rPr>
          <w:lang w:val="en-US"/>
        </w:rPr>
      </w:pPr>
      <w:r w:rsidRPr="0003628E">
        <w:rPr>
          <w:lang w:val="en-US"/>
        </w:rPr>
        <w:t>The STA may add A-MPDU subframes to the A-MPDU contained in the PSDU provided that the following constraints are fullfilled:</w:t>
      </w:r>
    </w:p>
    <w:p w14:paraId="49C2C9F6" w14:textId="77777777" w:rsidR="0003628E" w:rsidRPr="0003628E" w:rsidRDefault="0003628E" w:rsidP="00021FBC">
      <w:pPr>
        <w:pStyle w:val="BodyText"/>
        <w:numPr>
          <w:ilvl w:val="0"/>
          <w:numId w:val="62"/>
        </w:numPr>
        <w:rPr>
          <w:lang w:val="en-US"/>
        </w:rPr>
      </w:pPr>
      <w:r w:rsidRPr="0003628E">
        <w:rPr>
          <w:lang w:val="en-US"/>
        </w:rPr>
        <w:t>The A-MPDU content constraints (see 9.13.1 (A-MPDU contents)) for the intended recipient</w:t>
      </w:r>
    </w:p>
    <w:p w14:paraId="50CAB9A8" w14:textId="77777777" w:rsidR="0003628E" w:rsidRPr="0003628E" w:rsidRDefault="0003628E" w:rsidP="00021FBC">
      <w:pPr>
        <w:pStyle w:val="BodyText"/>
        <w:numPr>
          <w:ilvl w:val="0"/>
          <w:numId w:val="62"/>
        </w:numPr>
        <w:rPr>
          <w:lang w:val="en-US"/>
        </w:rPr>
      </w:pPr>
      <w:r w:rsidRPr="0003628E">
        <w:rPr>
          <w:lang w:val="en-US"/>
        </w:rPr>
        <w:t>The Length limit constraints (see 8.7.1 (A-MPDU format) and 9.13.2 (A-MPDU length limit rules)) for the intended recipient</w:t>
      </w:r>
    </w:p>
    <w:p w14:paraId="0C415354" w14:textId="77777777" w:rsidR="0003628E" w:rsidRPr="0003628E" w:rsidRDefault="0003628E" w:rsidP="00021FBC">
      <w:pPr>
        <w:pStyle w:val="BodyText"/>
        <w:numPr>
          <w:ilvl w:val="0"/>
          <w:numId w:val="62"/>
        </w:numPr>
        <w:rPr>
          <w:lang w:val="en-US"/>
        </w:rPr>
      </w:pPr>
      <w:r w:rsidRPr="0003628E">
        <w:rPr>
          <w:lang w:val="en-US"/>
        </w:rPr>
        <w:t xml:space="preserve">The MPDU start spacing constraints (see 9.13.3 (Minimum MPDU Start Spacing field)) for the intended recipient </w:t>
      </w:r>
    </w:p>
    <w:p w14:paraId="41266334" w14:textId="77777777" w:rsidR="0003628E" w:rsidRPr="0003628E" w:rsidRDefault="0003628E" w:rsidP="00015F03">
      <w:pPr>
        <w:pStyle w:val="BodyText"/>
        <w:rPr>
          <w:lang w:val="en-US"/>
        </w:rPr>
      </w:pPr>
      <w:r w:rsidRPr="0003628E">
        <w:rPr>
          <w:lang w:val="en-US"/>
        </w:rPr>
        <w:t xml:space="preserve">And provided that </w:t>
      </w:r>
    </w:p>
    <w:p w14:paraId="78B8A9BD" w14:textId="77777777" w:rsidR="0003628E" w:rsidRPr="0003628E" w:rsidRDefault="0003628E" w:rsidP="00021FBC">
      <w:pPr>
        <w:pStyle w:val="BodyText"/>
        <w:numPr>
          <w:ilvl w:val="0"/>
          <w:numId w:val="61"/>
        </w:numPr>
        <w:rPr>
          <w:lang w:val="en-US"/>
        </w:rPr>
      </w:pPr>
      <w:r w:rsidRPr="0003628E">
        <w:rPr>
          <w:lang w:val="en-US"/>
        </w:rPr>
        <w:t>The A-MPDU subframes have a value greater than 0 in the MPDU Length field, or have a value 0 in the MPDU Length field and a value 0 in the EOF field.</w:t>
      </w:r>
    </w:p>
    <w:p w14:paraId="5F54AE6B" w14:textId="77777777" w:rsidR="0003628E" w:rsidRPr="0003628E" w:rsidRDefault="0003628E" w:rsidP="00021FBC">
      <w:pPr>
        <w:pStyle w:val="BodyText"/>
        <w:numPr>
          <w:ilvl w:val="0"/>
          <w:numId w:val="61"/>
        </w:numPr>
        <w:rPr>
          <w:lang w:val="en-US"/>
        </w:rPr>
      </w:pPr>
      <w:r w:rsidRPr="0003628E">
        <w:rPr>
          <w:lang w:val="en-US"/>
        </w:rPr>
        <w:t>After incrementing the A-MPDU_Length with the length of each such added A-MPDU subframe, the relationship A-MPDU_Length &lt;= PSDU_LENGTH is true.</w:t>
      </w:r>
    </w:p>
    <w:p w14:paraId="7354D40A" w14:textId="77777777" w:rsidR="0003628E" w:rsidRPr="0003628E" w:rsidRDefault="0003628E" w:rsidP="00015F03">
      <w:pPr>
        <w:pStyle w:val="BodyText"/>
        <w:rPr>
          <w:lang w:val="en-US"/>
        </w:rPr>
      </w:pPr>
      <w:r w:rsidRPr="0003628E">
        <w:rPr>
          <w:lang w:val="en-US"/>
        </w:rPr>
        <w:t>Then, padding shall be added such that the resulting A-MPDU contains exactly PSDU_LENGTH octets as follows:</w:t>
      </w:r>
    </w:p>
    <w:p w14:paraId="18576B43" w14:textId="77777777" w:rsidR="0003628E" w:rsidRPr="0003628E" w:rsidRDefault="0003628E" w:rsidP="00021FBC">
      <w:pPr>
        <w:pStyle w:val="BodyText"/>
        <w:numPr>
          <w:ilvl w:val="0"/>
          <w:numId w:val="63"/>
        </w:numPr>
        <w:rPr>
          <w:lang w:val="en-US"/>
        </w:rPr>
      </w:pPr>
      <w:r w:rsidRPr="0003628E">
        <w:rPr>
          <w:lang w:val="en-US"/>
        </w:rPr>
        <w:t xml:space="preserve">First, while A-MPDU_Length &lt; PSDU_LENGTH and A-MPDU_Length mod 4 </w:t>
      </w:r>
      <w:r w:rsidRPr="0003628E">
        <w:rPr>
          <w:rFonts w:hint="eastAsia"/>
          <w:lang w:val="en-US"/>
        </w:rPr>
        <w:t>!</w:t>
      </w:r>
      <w:r w:rsidRPr="0003628E">
        <w:rPr>
          <w:lang w:val="en-US"/>
        </w:rPr>
        <w:t>= 0, add an octet to the final A-MPDU subframe's Padding subfield and increment A-MPDU_Length by 1.</w:t>
      </w:r>
    </w:p>
    <w:p w14:paraId="6CBAA4E8" w14:textId="77777777" w:rsidR="0003628E" w:rsidRPr="0003628E" w:rsidRDefault="0003628E" w:rsidP="00021FBC">
      <w:pPr>
        <w:pStyle w:val="BodyText"/>
        <w:numPr>
          <w:ilvl w:val="0"/>
          <w:numId w:val="63"/>
        </w:numPr>
        <w:rPr>
          <w:lang w:val="en-US"/>
        </w:rPr>
      </w:pPr>
      <w:r w:rsidRPr="0003628E">
        <w:rPr>
          <w:lang w:val="en-US"/>
        </w:rPr>
        <w:t xml:space="preserve">Then, while A-MPDU_Length + 4 </w:t>
      </w:r>
      <w:r w:rsidRPr="0003628E">
        <w:rPr>
          <w:rFonts w:hint="eastAsia"/>
          <w:lang w:val="en-US"/>
        </w:rPr>
        <w:t>&lt;</w:t>
      </w:r>
      <w:r w:rsidRPr="0003628E">
        <w:rPr>
          <w:lang w:val="en-US"/>
        </w:rPr>
        <w:t xml:space="preserve"> PSDU_LENGTH, add an EOF padding subframe to the EOF Padding Subframes field and increment A-MPDU_Length by 4.</w:t>
      </w:r>
    </w:p>
    <w:p w14:paraId="4F5541A1" w14:textId="77777777" w:rsidR="0003628E" w:rsidRPr="0003628E" w:rsidRDefault="0003628E" w:rsidP="00021FBC">
      <w:pPr>
        <w:pStyle w:val="BodyText"/>
        <w:numPr>
          <w:ilvl w:val="0"/>
          <w:numId w:val="63"/>
        </w:numPr>
        <w:rPr>
          <w:lang w:val="en-US"/>
        </w:rPr>
      </w:pPr>
      <w:r w:rsidRPr="0003628E">
        <w:rPr>
          <w:lang w:val="en-US"/>
        </w:rPr>
        <w:t>Finally, while A-MPDU_Length &lt; PSDU_LENGTH, add an octet to the EOF Padding Octets subfield and increment A-MPDU_Length by 1.</w:t>
      </w:r>
    </w:p>
    <w:p w14:paraId="3CCE1BF6" w14:textId="305BA6A9" w:rsidR="0003628E" w:rsidRPr="00424110" w:rsidRDefault="0003628E" w:rsidP="00015F03">
      <w:pPr>
        <w:pStyle w:val="BodyText"/>
        <w:rPr>
          <w:lang w:val="en-US"/>
        </w:rPr>
      </w:pPr>
      <w:r w:rsidRPr="0003628E">
        <w:rPr>
          <w:lang w:val="en-US"/>
        </w:rPr>
        <w:t>The STA shall not add an A-MPDU subframe with EOF equal to 0 after any A-MPDU subframe with EOF set to 1. The STA shall not add an an A-MPDU subframe with EOF equal to 1 and with MPDU Length field equal to 0 before an A-MPDU subframe that contains a VHT single MPDU (see 9.13.7 (Setting the EOF field of the MPDUdelimiter)).</w:t>
      </w:r>
    </w:p>
    <w:p w14:paraId="4A1378CB" w14:textId="77777777" w:rsidR="00D103DF" w:rsidRDefault="00D103DF" w:rsidP="00D103DF">
      <w:pPr>
        <w:pStyle w:val="EditingInstruction"/>
      </w:pPr>
      <w:r w:rsidRPr="00D103DF">
        <w:t>Insert a new subclause immediately after 9.20</w:t>
      </w:r>
      <w:r w:rsidR="0003628E">
        <w:t>:</w:t>
      </w:r>
    </w:p>
    <w:p w14:paraId="680DE813"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788D030E"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54BB2E57"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2BED9BFE"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558637B0"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91341AB"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2CAF1B9"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0EA80D51"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60139E5C"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6BAF29A1"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39DCE925"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6AE8FA65"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06DAD940"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4CD16BD"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1AEE03C4"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38132509" w14:textId="77777777" w:rsidR="00D103DF" w:rsidRPr="00D103DF" w:rsidRDefault="00D103DF" w:rsidP="00021FBC">
      <w:pPr>
        <w:pStyle w:val="ListParagraph"/>
        <w:keepNext/>
        <w:keepLines/>
        <w:numPr>
          <w:ilvl w:val="1"/>
          <w:numId w:val="2"/>
        </w:numPr>
        <w:spacing w:before="280"/>
        <w:ind w:left="0" w:firstLine="0"/>
        <w:contextualSpacing w:val="0"/>
        <w:outlineLvl w:val="1"/>
        <w:rPr>
          <w:rFonts w:ascii="Arial" w:hAnsi="Arial"/>
          <w:b/>
          <w:vanish/>
          <w:sz w:val="28"/>
        </w:rPr>
      </w:pPr>
    </w:p>
    <w:p w14:paraId="518091E6" w14:textId="43A5D68C" w:rsidR="00D103DF" w:rsidRDefault="004B08C7" w:rsidP="00021FBC">
      <w:pPr>
        <w:pStyle w:val="Heading2"/>
        <w:numPr>
          <w:ilvl w:val="1"/>
          <w:numId w:val="18"/>
        </w:numPr>
      </w:pPr>
      <w:r>
        <w:t xml:space="preserve">TXVECTOR parameters </w:t>
      </w:r>
      <w:r w:rsidR="00D103DF" w:rsidRPr="00D103DF">
        <w:t>STA</w:t>
      </w:r>
      <w:r w:rsidR="00E613DC">
        <w:t>_</w:t>
      </w:r>
      <w:r w:rsidR="00D103DF" w:rsidRPr="00D103DF">
        <w:t>ID</w:t>
      </w:r>
      <w:r w:rsidR="00E613DC">
        <w:t>_LIST</w:t>
      </w:r>
      <w:r w:rsidR="00D103DF" w:rsidRPr="00D103DF">
        <w:t xml:space="preserve">, </w:t>
      </w:r>
      <w:r w:rsidR="00E613DC">
        <w:t>UPLINK_FLAG</w:t>
      </w:r>
      <w:r w:rsidR="00D103DF" w:rsidRPr="00D103DF">
        <w:t xml:space="preserve"> and BSS</w:t>
      </w:r>
      <w:r w:rsidR="00E613DC">
        <w:t xml:space="preserve">_COLOR </w:t>
      </w:r>
      <w:r>
        <w:t xml:space="preserve">for an </w:t>
      </w:r>
      <w:r w:rsidR="00D103DF" w:rsidRPr="00D103DF">
        <w:t>HE PPDU</w:t>
      </w:r>
    </w:p>
    <w:p w14:paraId="2D7DD7AC" w14:textId="754AD8C8" w:rsidR="009277B0" w:rsidRDefault="009277B0" w:rsidP="009277B0">
      <w:pPr>
        <w:pStyle w:val="BodyText"/>
      </w:pPr>
      <w:r>
        <w:t xml:space="preserve">Each element of the TXVECTOR parameter STA_ID_LIST identifies the STA or group of STAs that is the recipient of an RU in the HE MU PPDU. If an RU is intended for a single STA, then the STA_ID_LIST element for that RU </w:t>
      </w:r>
      <w:r w:rsidR="008C422F">
        <w:t xml:space="preserve">is </w:t>
      </w:r>
      <w:r>
        <w:t>set to the STA’s AID. If an RU is intended for a group of STAs then the STA_ID_LIST element is set as follows:</w:t>
      </w:r>
    </w:p>
    <w:p w14:paraId="4FC79BB4" w14:textId="7B78E8DD" w:rsidR="009277B0" w:rsidRDefault="009277B0" w:rsidP="00CB218B">
      <w:pPr>
        <w:pStyle w:val="BodyText"/>
        <w:numPr>
          <w:ilvl w:val="0"/>
          <w:numId w:val="108"/>
        </w:numPr>
      </w:pPr>
      <w:r>
        <w:t xml:space="preserve">For a single BSS AP, if the RU is intended for all STAs in the BSS, the STA_ID_LIST element is set to 0; </w:t>
      </w:r>
    </w:p>
    <w:p w14:paraId="37AD2767" w14:textId="433B2149" w:rsidR="009277B0" w:rsidRDefault="009277B0" w:rsidP="00CB218B">
      <w:pPr>
        <w:pStyle w:val="BodyText"/>
        <w:numPr>
          <w:ilvl w:val="0"/>
          <w:numId w:val="108"/>
        </w:numPr>
      </w:pPr>
      <w:r>
        <w:t xml:space="preserve">For a multiple BSS AP, if the RU is intended for all STAs in one of its BSSs, the STA_ID_LIST element is set to the group addressed AID assignment in the TIM according to the existing Multi-BSSID TIM operation; </w:t>
      </w:r>
    </w:p>
    <w:p w14:paraId="1D0B8F6E" w14:textId="167B133B" w:rsidR="00D103DF" w:rsidRDefault="009277B0" w:rsidP="00CB218B">
      <w:pPr>
        <w:pStyle w:val="BodyText"/>
        <w:numPr>
          <w:ilvl w:val="0"/>
          <w:numId w:val="108"/>
        </w:numPr>
      </w:pPr>
      <w:r>
        <w:t>For a multiple BSS AP, if the RU is intended for all STAs on all its BSSs ,the STA_ID_LIST element is set to 2047.</w:t>
      </w:r>
    </w:p>
    <w:p w14:paraId="53351EE4" w14:textId="0A9D78BB" w:rsidR="00D103DF" w:rsidRDefault="00D103DF" w:rsidP="00015F03">
      <w:pPr>
        <w:pStyle w:val="BodyText"/>
      </w:pPr>
      <w:r>
        <w:t>The Uplink Flag is carried in the TXVECTOR parameter UPLINK_FLAG of an HE SU</w:t>
      </w:r>
      <w:r w:rsidR="002B3A59">
        <w:t xml:space="preserve"> PPDU</w:t>
      </w:r>
      <w:r>
        <w:t xml:space="preserve">, HE </w:t>
      </w:r>
      <w:r w:rsidR="002B3A59">
        <w:t xml:space="preserve">extended range </w:t>
      </w:r>
      <w:r>
        <w:t>SU</w:t>
      </w:r>
      <w:r w:rsidR="002B3A59">
        <w:t xml:space="preserve"> PPDU</w:t>
      </w:r>
      <w:r>
        <w:t>, and HE MU PPDU and is set as follows:</w:t>
      </w:r>
    </w:p>
    <w:p w14:paraId="37EEF0AA" w14:textId="77777777" w:rsidR="00D103DF" w:rsidRDefault="00D103DF" w:rsidP="00021FBC">
      <w:pPr>
        <w:pStyle w:val="BodyText"/>
        <w:numPr>
          <w:ilvl w:val="0"/>
          <w:numId w:val="64"/>
        </w:numPr>
      </w:pPr>
      <w:r>
        <w:t>A STA transmitting an HE PPDU that is addressed to an AP shall set the TXVECTOR parameter UPLINK_FLAG to 1</w:t>
      </w:r>
    </w:p>
    <w:p w14:paraId="64936972" w14:textId="77777777" w:rsidR="00D103DF" w:rsidRDefault="00D103DF" w:rsidP="00021FBC">
      <w:pPr>
        <w:pStyle w:val="BodyText"/>
        <w:numPr>
          <w:ilvl w:val="0"/>
          <w:numId w:val="64"/>
        </w:numPr>
      </w:pPr>
      <w:r>
        <w:t>An AP transmitting an HE PPDU that is addressed to a non-AP STA shall set the TXVECTOR parameter UPLINK_FLAG to 0</w:t>
      </w:r>
    </w:p>
    <w:p w14:paraId="06412364" w14:textId="77777777" w:rsidR="00D103DF" w:rsidRDefault="00D103DF" w:rsidP="00021FBC">
      <w:pPr>
        <w:pStyle w:val="BodyText"/>
        <w:numPr>
          <w:ilvl w:val="0"/>
          <w:numId w:val="64"/>
        </w:numPr>
      </w:pPr>
      <w:r>
        <w:t>A STA transmitting an HE PPDU in a direct path to a (T)DLS peer STA, or to a member of an IBSS, shall set the TXVECTOR parameter UPLINK_FLAG to 0</w:t>
      </w:r>
    </w:p>
    <w:p w14:paraId="2FEFFED3" w14:textId="348F5CFA" w:rsidR="00D103DF" w:rsidRPr="00D103DF" w:rsidRDefault="00015F03" w:rsidP="00015F03">
      <w:pPr>
        <w:pStyle w:val="Note"/>
      </w:pPr>
      <w:r>
        <w:t>NOTE--</w:t>
      </w:r>
      <w:r w:rsidR="00D103DF" w:rsidRPr="00D103DF">
        <w:t>The (T) DLS peer STA or the member of an IBSS can identify that the HE PPDU is sent in a direct path from the To DS and From DS fields of the MAC header of its MPDU(s)</w:t>
      </w:r>
    </w:p>
    <w:p w14:paraId="6625EF4D" w14:textId="562D5D8C" w:rsidR="00D103DF" w:rsidRDefault="00D103DF" w:rsidP="00015F03">
      <w:pPr>
        <w:pStyle w:val="BodyText"/>
      </w:pPr>
      <w:r>
        <w:t xml:space="preserve">The TXVECTOR parameter UPLINK_FLAG is not present for HE </w:t>
      </w:r>
      <w:r w:rsidR="002B3A59">
        <w:t xml:space="preserve">trigger-based </w:t>
      </w:r>
      <w:r>
        <w:t>PPDUs.</w:t>
      </w:r>
    </w:p>
    <w:p w14:paraId="49D9A610" w14:textId="77777777" w:rsidR="00C25127" w:rsidRDefault="00C25127" w:rsidP="001A5226">
      <w:pPr>
        <w:pStyle w:val="BodyText"/>
      </w:pPr>
      <w:r>
        <w:t xml:space="preserve">The BSS Color is an identifier of the BSS and is used to assist a receiving STA in identifying the BSS from which a PPDU originates so that the STA can use the channel access rules as described in 9.X.Y (Spatial Reuse) or reduce power consumption as described in 10.2.2.20 (Intra-PPDU power save for HE non-AP STAs). </w:t>
      </w:r>
    </w:p>
    <w:p w14:paraId="36F516BA" w14:textId="3DC4887B" w:rsidR="001A5226" w:rsidRDefault="001A5226" w:rsidP="001A5226">
      <w:pPr>
        <w:pStyle w:val="BodyText"/>
      </w:pPr>
      <w:r>
        <w:t xml:space="preserve">An HE AP shall select a value in the range 1 to TBD to include in the </w:t>
      </w:r>
      <w:r w:rsidR="00C25127">
        <w:t xml:space="preserve">BSS </w:t>
      </w:r>
      <w:r>
        <w:t xml:space="preserve">Color subfield of the HE Operation elements that it transmits and shall maintain that single value of the </w:t>
      </w:r>
      <w:r w:rsidR="00C25127">
        <w:t xml:space="preserve">BSS </w:t>
      </w:r>
      <w:r>
        <w:t xml:space="preserve">Color subfield for the duration of the existence of the BSS. An HE AP transmitting an HE PPDU shall set the TXVECTOR parameter </w:t>
      </w:r>
      <w:r w:rsidR="00C25127">
        <w:t>BSS_</w:t>
      </w:r>
      <w:r>
        <w:t xml:space="preserve">COLOR to the value indicated in the </w:t>
      </w:r>
      <w:r w:rsidR="00C25127">
        <w:t xml:space="preserve">BSS </w:t>
      </w:r>
      <w:r>
        <w:t>Color subfield of the HE Operation element received from the AP with which it is associated.</w:t>
      </w:r>
    </w:p>
    <w:p w14:paraId="21A5829C" w14:textId="6154CEA2" w:rsidR="001A5226" w:rsidRDefault="001A5226" w:rsidP="00C25127">
      <w:pPr>
        <w:pStyle w:val="BodyText"/>
      </w:pPr>
      <w:r>
        <w:t xml:space="preserve">A non-AP HE STA transmitting an HE PPDU shall set the TXVECTOR parameter </w:t>
      </w:r>
      <w:r w:rsidR="00C25127">
        <w:t>BSS_</w:t>
      </w:r>
      <w:r>
        <w:t xml:space="preserve">COLOR to the value indicated in the </w:t>
      </w:r>
      <w:r w:rsidR="00C25127">
        <w:t xml:space="preserve">BSS </w:t>
      </w:r>
      <w:r>
        <w:t>Color subfield of the HE Operation element received from the AP with which it is associated.</w:t>
      </w:r>
    </w:p>
    <w:p w14:paraId="1FAA87BD" w14:textId="77777777" w:rsidR="00585E89" w:rsidRDefault="00585E89" w:rsidP="00021FBC">
      <w:pPr>
        <w:pStyle w:val="Heading2"/>
        <w:numPr>
          <w:ilvl w:val="1"/>
          <w:numId w:val="19"/>
        </w:numPr>
      </w:pPr>
      <w:r w:rsidRPr="002F2D4F">
        <w:t>HCF</w:t>
      </w:r>
    </w:p>
    <w:p w14:paraId="6C262DD5"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FB92BDC" w14:textId="77777777" w:rsidR="00585E89" w:rsidRPr="00585E89" w:rsidRDefault="00585E89" w:rsidP="00021FBC">
      <w:pPr>
        <w:pStyle w:val="Heading3"/>
        <w:numPr>
          <w:ilvl w:val="2"/>
          <w:numId w:val="20"/>
        </w:numPr>
      </w:pPr>
      <w:r w:rsidRPr="00585E89">
        <w:t>HCF contention based channel access (EDCA)</w:t>
      </w:r>
    </w:p>
    <w:p w14:paraId="4DD4448D"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6356C6D0"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1316017E"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E43EFC7"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1F527731"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39B35ABC"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30ACA029"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698911C5" w14:textId="77777777" w:rsidR="00585E89" w:rsidRPr="00585E89" w:rsidRDefault="00585E89" w:rsidP="00021FBC">
      <w:pPr>
        <w:pStyle w:val="ListParagraph"/>
        <w:keepNext/>
        <w:keepLines/>
        <w:numPr>
          <w:ilvl w:val="3"/>
          <w:numId w:val="2"/>
        </w:numPr>
        <w:spacing w:before="40" w:after="60"/>
        <w:contextualSpacing w:val="0"/>
        <w:outlineLvl w:val="3"/>
        <w:rPr>
          <w:rFonts w:ascii="Arial" w:eastAsiaTheme="majorEastAsia" w:hAnsi="Arial" w:cstheme="majorBidi"/>
          <w:b/>
          <w:iCs/>
          <w:vanish/>
          <w:sz w:val="24"/>
        </w:rPr>
      </w:pPr>
    </w:p>
    <w:p w14:paraId="4A7B9A57" w14:textId="77777777" w:rsidR="00585E89" w:rsidRDefault="00585E89" w:rsidP="00021FBC">
      <w:pPr>
        <w:pStyle w:val="Heading4"/>
        <w:numPr>
          <w:ilvl w:val="3"/>
          <w:numId w:val="21"/>
        </w:numPr>
      </w:pPr>
      <w:r w:rsidRPr="00585E89">
        <w:t>Truncation of TXOP</w:t>
      </w:r>
    </w:p>
    <w:p w14:paraId="4F727F59" w14:textId="77777777" w:rsidR="00585E89" w:rsidRDefault="00585E89" w:rsidP="00585E89">
      <w:pPr>
        <w:pStyle w:val="EditingInstruction"/>
      </w:pPr>
      <w:r>
        <w:t>Insert the following at the end of subclause 9.22.2.9:</w:t>
      </w:r>
    </w:p>
    <w:p w14:paraId="768C5950" w14:textId="77777777" w:rsidR="00585E89" w:rsidRDefault="00585E89" w:rsidP="00015F03">
      <w:pPr>
        <w:pStyle w:val="BodyText"/>
      </w:pPr>
      <w:r>
        <w:t>An HE STA that receives a CF-End frame should not reset its NAV if:</w:t>
      </w:r>
    </w:p>
    <w:p w14:paraId="014B460E" w14:textId="00E405B0" w:rsidR="00585E89" w:rsidRDefault="00585E89" w:rsidP="007908AA">
      <w:pPr>
        <w:pStyle w:val="BodyText"/>
        <w:numPr>
          <w:ilvl w:val="0"/>
          <w:numId w:val="66"/>
        </w:numPr>
      </w:pPr>
      <w:r>
        <w:lastRenderedPageBreak/>
        <w:t xml:space="preserve">The CF-End </w:t>
      </w:r>
      <w:r w:rsidR="00C25127">
        <w:t>did</w:t>
      </w:r>
      <w:r w:rsidR="007908AA" w:rsidRPr="007908AA">
        <w:t xml:space="preserve"> not originate from the STA’s associated BSS or any BSS of a multi-BSSID set            that the STA’s associated BSS belongs to</w:t>
      </w:r>
      <w:r w:rsidR="007908AA">
        <w:t xml:space="preserve"> </w:t>
      </w:r>
      <w:r>
        <w:t xml:space="preserve">and the most recent NAV </w:t>
      </w:r>
      <w:r w:rsidR="007908AA">
        <w:t xml:space="preserve">update </w:t>
      </w:r>
      <w:r w:rsidR="00C25127">
        <w:t>wa</w:t>
      </w:r>
      <w:r w:rsidR="007908AA">
        <w:t xml:space="preserve">s </w:t>
      </w:r>
      <w:r>
        <w:t xml:space="preserve">due to a PPDU originating from </w:t>
      </w:r>
      <w:r w:rsidR="007908AA" w:rsidRPr="007908AA">
        <w:t>the STA’s associated BSS or any BSS of a multi-BSSID set that the STA’s associated BSS belongs to</w:t>
      </w:r>
      <w:r>
        <w:t>.</w:t>
      </w:r>
    </w:p>
    <w:p w14:paraId="3FCB4175" w14:textId="297538D6" w:rsidR="00585E89" w:rsidRPr="002F2D4F" w:rsidRDefault="00585E89" w:rsidP="007908AA">
      <w:pPr>
        <w:pStyle w:val="BodyText"/>
        <w:numPr>
          <w:ilvl w:val="0"/>
          <w:numId w:val="66"/>
        </w:numPr>
      </w:pPr>
      <w:r>
        <w:t xml:space="preserve">The CF-End </w:t>
      </w:r>
      <w:r w:rsidR="007908AA" w:rsidRPr="007908AA">
        <w:t>originate</w:t>
      </w:r>
      <w:r w:rsidR="00C25127">
        <w:t>d</w:t>
      </w:r>
      <w:r w:rsidR="007908AA" w:rsidRPr="007908AA">
        <w:t xml:space="preserve"> from the STA’s associated BSS or any BSS of a multi-BSSID set that the STA’s associated BSS belongs to</w:t>
      </w:r>
      <w:r w:rsidR="007908AA">
        <w:t xml:space="preserve"> </w:t>
      </w:r>
      <w:r>
        <w:t xml:space="preserve">and the most recent NAV </w:t>
      </w:r>
      <w:r w:rsidR="007908AA">
        <w:t xml:space="preserve">update </w:t>
      </w:r>
      <w:r w:rsidR="00C25127">
        <w:t>wa</w:t>
      </w:r>
      <w:r w:rsidR="007908AA">
        <w:t>s</w:t>
      </w:r>
      <w:r w:rsidR="00C25127">
        <w:t xml:space="preserve"> not</w:t>
      </w:r>
      <w:r w:rsidR="007908AA">
        <w:t xml:space="preserve"> </w:t>
      </w:r>
      <w:r>
        <w:t xml:space="preserve">due to a PPDU originating from </w:t>
      </w:r>
      <w:r w:rsidR="007908AA" w:rsidRPr="007908AA">
        <w:t>the STA’s associated BSS or any BSS of a multi-BSSID set that the STA’s associated BSS belongs to</w:t>
      </w:r>
      <w:r>
        <w:t>.</w:t>
      </w:r>
    </w:p>
    <w:p w14:paraId="739AEC16" w14:textId="77777777" w:rsidR="003361D2" w:rsidRDefault="003361D2" w:rsidP="00021FBC">
      <w:pPr>
        <w:pStyle w:val="Heading2"/>
        <w:numPr>
          <w:ilvl w:val="1"/>
          <w:numId w:val="22"/>
        </w:numPr>
      </w:pPr>
      <w:r w:rsidRPr="002F2D4F">
        <w:t>Block</w:t>
      </w:r>
      <w:r w:rsidRPr="003361D2">
        <w:t xml:space="preserve"> acknowledgment (block ack)</w:t>
      </w:r>
    </w:p>
    <w:p w14:paraId="195FF158" w14:textId="77777777" w:rsidR="00970EA6" w:rsidRDefault="00970EA6" w:rsidP="00021FBC">
      <w:pPr>
        <w:pStyle w:val="Heading3"/>
        <w:numPr>
          <w:ilvl w:val="2"/>
          <w:numId w:val="46"/>
        </w:numPr>
      </w:pPr>
      <w:r w:rsidRPr="00970EA6">
        <w:t>Selection of BlockAck and BlockAckReq variants</w:t>
      </w:r>
    </w:p>
    <w:p w14:paraId="634BBA83" w14:textId="77777777" w:rsidR="00970EA6" w:rsidRDefault="00970EA6" w:rsidP="00970EA6">
      <w:pPr>
        <w:pStyle w:val="EditingInstruction"/>
      </w:pPr>
      <w:r>
        <w:t>Insert the following at the end of 9.24.6:</w:t>
      </w:r>
    </w:p>
    <w:p w14:paraId="70B03B91" w14:textId="11122670" w:rsidR="00970EA6" w:rsidRPr="00970EA6" w:rsidRDefault="00970EA6" w:rsidP="00015F03">
      <w:pPr>
        <w:pStyle w:val="BodyText"/>
      </w:pPr>
      <w:r w:rsidRPr="00970EA6">
        <w:t>A Multi-STA B</w:t>
      </w:r>
      <w:r w:rsidR="00CB37F7">
        <w:t>lock</w:t>
      </w:r>
      <w:r w:rsidRPr="00970EA6">
        <w:t>A</w:t>
      </w:r>
      <w:r w:rsidR="00CB37F7">
        <w:t>ck frame</w:t>
      </w:r>
      <w:r w:rsidRPr="00970EA6">
        <w:t xml:space="preserve"> may be sent in </w:t>
      </w:r>
      <w:r>
        <w:t xml:space="preserve">response to an UL MU PPDU. </w:t>
      </w:r>
      <w:r w:rsidRPr="00970EA6">
        <w:t>A Multi-STA B</w:t>
      </w:r>
      <w:r w:rsidR="00943B9A">
        <w:t>lock</w:t>
      </w:r>
      <w:r w:rsidRPr="00970EA6">
        <w:t>A</w:t>
      </w:r>
      <w:r w:rsidR="00943B9A">
        <w:t>ck frame</w:t>
      </w:r>
      <w:r w:rsidRPr="00970EA6">
        <w:t xml:space="preserve"> contains one or more BA Information fields with one or more AIDs and one or more different TIDs. A Multi-STA B</w:t>
      </w:r>
      <w:r w:rsidR="00CB37F7">
        <w:t>lock</w:t>
      </w:r>
      <w:r w:rsidRPr="00970EA6">
        <w:t>A</w:t>
      </w:r>
      <w:r w:rsidR="00CB37F7">
        <w:t>ck frame</w:t>
      </w:r>
      <w:r w:rsidRPr="00970EA6">
        <w:t xml:space="preserve"> with BA Information for multiple AIDs shall have RA field set to the broadcast address.</w:t>
      </w:r>
    </w:p>
    <w:p w14:paraId="34D7A237" w14:textId="5461A6BC" w:rsidR="00970EA6" w:rsidRPr="00970EA6" w:rsidRDefault="00970EA6" w:rsidP="00015F03">
      <w:pPr>
        <w:pStyle w:val="BodyText"/>
      </w:pPr>
      <w:r w:rsidRPr="00970EA6">
        <w:t>An HE STA that supports Multi-STA BA shall examine each received Mulit-STA sent by an STA with</w:t>
      </w:r>
      <w:r w:rsidR="00DB1512">
        <w:t xml:space="preserve"> which it has a BA agreement. </w:t>
      </w:r>
      <w:r w:rsidRPr="00970EA6">
        <w:t>On receiving such a Multi-STA B</w:t>
      </w:r>
      <w:r w:rsidR="00CB37F7">
        <w:t>lock</w:t>
      </w:r>
      <w:r w:rsidRPr="00970EA6">
        <w:t>A</w:t>
      </w:r>
      <w:r w:rsidR="00CB37F7">
        <w:t>ck frame</w:t>
      </w:r>
      <w:r w:rsidRPr="00970EA6">
        <w:t xml:space="preserve"> a STA performs the following for each BA Information field with its AID:</w:t>
      </w:r>
    </w:p>
    <w:p w14:paraId="4F76F724" w14:textId="77777777" w:rsidR="00970EA6" w:rsidRPr="00970EA6" w:rsidRDefault="00970EA6" w:rsidP="00021FBC">
      <w:pPr>
        <w:pStyle w:val="BodyText"/>
        <w:numPr>
          <w:ilvl w:val="0"/>
          <w:numId w:val="67"/>
        </w:numPr>
      </w:pPr>
      <w:r w:rsidRPr="00970EA6">
        <w:t xml:space="preserve">If the ACK type field is 1 then the BA Start Sequence Control, TID and BA Bitmap of the BA information field are processed according the procedure given in Clause 9.24.7. </w:t>
      </w:r>
    </w:p>
    <w:p w14:paraId="21F3EDC8" w14:textId="77777777" w:rsidR="00970EA6" w:rsidRPr="00970EA6" w:rsidRDefault="00970EA6" w:rsidP="00021FBC">
      <w:pPr>
        <w:pStyle w:val="BodyText"/>
        <w:numPr>
          <w:ilvl w:val="0"/>
          <w:numId w:val="67"/>
        </w:numPr>
      </w:pPr>
      <w:r w:rsidRPr="00970EA6">
        <w:t>If the ACK type field is 0, the field indicates an ACK of either a single MPDU or all MPDUs carried in the eliciting PPDU that was transmitted by the STA.</w:t>
      </w:r>
    </w:p>
    <w:p w14:paraId="25F5D2FF"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2AC4319"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596F459"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B289AC8"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2FC690B9"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FAAC72C"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5A7C525"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1042CE1F"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6DEA3F25" w14:textId="77777777" w:rsidR="00700B6A" w:rsidRPr="00700B6A" w:rsidRDefault="00700B6A"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4E855E02" w14:textId="77777777" w:rsidR="003361D2" w:rsidRDefault="00700B6A" w:rsidP="00021FBC">
      <w:pPr>
        <w:pStyle w:val="Heading3"/>
        <w:numPr>
          <w:ilvl w:val="2"/>
          <w:numId w:val="23"/>
        </w:numPr>
      </w:pPr>
      <w:r w:rsidRPr="00700B6A">
        <w:t>GCR block ack</w:t>
      </w:r>
    </w:p>
    <w:p w14:paraId="1D5129B4" w14:textId="77777777" w:rsidR="00700B6A" w:rsidRDefault="00700B6A" w:rsidP="00700B6A">
      <w:pPr>
        <w:pStyle w:val="EditingInstruction"/>
      </w:pPr>
      <w:r>
        <w:t>Insert the following sentences at the end of 2nd paragraph of section 9.24.10.3:</w:t>
      </w:r>
    </w:p>
    <w:p w14:paraId="44E186FA" w14:textId="284E0AAA" w:rsidR="00700B6A" w:rsidRDefault="00700B6A" w:rsidP="00015F03">
      <w:pPr>
        <w:pStyle w:val="BodyText"/>
      </w:pPr>
      <w:r>
        <w:t>The originator may send a MU-BAR</w:t>
      </w:r>
      <w:r w:rsidR="00CB37F7">
        <w:t xml:space="preserve"> frame </w:t>
      </w:r>
      <w:r>
        <w:t>(MU-BAR Trigger variant of UL-Trigger Frame) to one or more of the HE STAs that have a GCR block ack a</w:t>
      </w:r>
      <w:r w:rsidR="004D2893">
        <w:t>greement for this group address</w:t>
      </w:r>
      <w:r>
        <w:t xml:space="preserve">. Upon reception of the BlockAck frame, an originator may send a MU-BAR </w:t>
      </w:r>
      <w:r w:rsidR="00CB37F7">
        <w:t xml:space="preserve">frame </w:t>
      </w:r>
      <w:r>
        <w:t>to other one or more HE STAs that have a block ack agreement for this group address, and this process may be repeated multiple times.</w:t>
      </w:r>
    </w:p>
    <w:p w14:paraId="1B03F72B" w14:textId="77777777" w:rsidR="00700B6A" w:rsidRDefault="00700B6A" w:rsidP="00700B6A">
      <w:pPr>
        <w:pStyle w:val="EditingInstruction"/>
      </w:pPr>
      <w:r>
        <w:t>Insert the following sentences at the end of 4th paragraph of section 9.24.10.3:</w:t>
      </w:r>
    </w:p>
    <w:p w14:paraId="03B0E8A1" w14:textId="18A5784D" w:rsidR="00700B6A" w:rsidRDefault="00700B6A" w:rsidP="00015F03">
      <w:pPr>
        <w:pStyle w:val="BodyText"/>
      </w:pPr>
      <w:r>
        <w:t>When HE STA receives a MU-BAR</w:t>
      </w:r>
      <w:r w:rsidR="00CB37F7">
        <w:t xml:space="preserve"> frame</w:t>
      </w:r>
      <w:r>
        <w:t xml:space="preserve"> with User identifier field set to the AID of the HE STA, the HE STA shall transmit BlockAck frame in the indicated resou</w:t>
      </w:r>
      <w:r w:rsidR="00CB37F7">
        <w:t xml:space="preserve">rce unit [TBD IFS] after the </w:t>
      </w:r>
      <w:r>
        <w:t xml:space="preserve">Trigger </w:t>
      </w:r>
      <w:r w:rsidR="00CB37F7">
        <w:t>f</w:t>
      </w:r>
      <w:r>
        <w:t>rame. The BlockAck frames acknowledge the HE STA’s reception status of the block of group addressed frames requested by the MU-BAR</w:t>
      </w:r>
      <w:r w:rsidR="00CB37F7">
        <w:t xml:space="preserve"> frame</w:t>
      </w:r>
      <w:r>
        <w:t>.</w:t>
      </w:r>
    </w:p>
    <w:p w14:paraId="34D92BC6" w14:textId="77777777" w:rsidR="00700B6A" w:rsidRDefault="00700B6A" w:rsidP="00700B6A">
      <w:pPr>
        <w:pStyle w:val="EditingInstruction"/>
      </w:pPr>
      <w:r>
        <w:t>Insert the following sentences and a picture at the end of 5th paragraph of section 9.24.10.3:</w:t>
      </w:r>
    </w:p>
    <w:p w14:paraId="324323BD" w14:textId="7D3CB664" w:rsidR="00700B6A" w:rsidRDefault="00CB37F7" w:rsidP="00015F03">
      <w:pPr>
        <w:pStyle w:val="BodyText"/>
      </w:pPr>
      <w:r>
        <w:fldChar w:fldCharType="begin"/>
      </w:r>
      <w:r>
        <w:instrText xml:space="preserve"> REF _Ref439750124 \h </w:instrText>
      </w:r>
      <w:r>
        <w:fldChar w:fldCharType="separate"/>
      </w:r>
      <w:r w:rsidR="004F23DC">
        <w:t xml:space="preserve">Figure </w:t>
      </w:r>
      <w:r w:rsidR="004F23DC">
        <w:rPr>
          <w:noProof/>
        </w:rPr>
        <w:t>9</w:t>
      </w:r>
      <w:r w:rsidR="004F23DC">
        <w:noBreakHyphen/>
      </w:r>
      <w:r w:rsidR="004F23DC">
        <w:rPr>
          <w:noProof/>
        </w:rPr>
        <w:t>9</w:t>
      </w:r>
      <w:r>
        <w:fldChar w:fldCharType="end"/>
      </w:r>
      <w:r w:rsidR="00700B6A">
        <w:t xml:space="preserve"> (Example of a frame exchange with GCR block ack retransmission policy) shows another example of a frame exchange when the GCR block ack retransmission policy is used. The HE AP sends several A-MSDUs using the GCR block ack retransmission policy. The HE AP then sends a MU-BAR to group member 1 and 2 of the GCR group, waits for the BlockAck frames, and then sends a MU-BAR to group member 3. After receiving the BlockAck frame from GCR group member 3, the HE AP determines whether any A-MSDUs need to be retransmitted and sends additional A-MSDUs (some of which might be retransmissions of previous A-MSDUs) using the GCR block ack retransmission policy.</w:t>
      </w:r>
    </w:p>
    <w:p w14:paraId="54BEDA35" w14:textId="77777777" w:rsidR="00700B6A" w:rsidRDefault="00700B6A" w:rsidP="00700B6A">
      <w:pPr>
        <w:keepNext/>
        <w:jc w:val="center"/>
      </w:pPr>
      <w:r w:rsidRPr="00700B6A">
        <w:rPr>
          <w:noProof/>
          <w:lang w:val="en-US"/>
        </w:rPr>
        <w:lastRenderedPageBreak/>
        <w:drawing>
          <wp:inline distT="0" distB="0" distL="0" distR="0" wp14:anchorId="758EFE21" wp14:editId="09B8223E">
            <wp:extent cx="3159457" cy="1320747"/>
            <wp:effectExtent l="0" t="0" r="317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7964" cy="1328483"/>
                    </a:xfrm>
                    <a:prstGeom prst="rect">
                      <a:avLst/>
                    </a:prstGeom>
                    <a:noFill/>
                    <a:ln>
                      <a:noFill/>
                    </a:ln>
                  </pic:spPr>
                </pic:pic>
              </a:graphicData>
            </a:graphic>
          </wp:inline>
        </w:drawing>
      </w:r>
    </w:p>
    <w:p w14:paraId="38C60736" w14:textId="57F30E61" w:rsidR="00700B6A" w:rsidRDefault="00700B6A" w:rsidP="00700B6A">
      <w:pPr>
        <w:pStyle w:val="Caption"/>
      </w:pPr>
      <w:bookmarkStart w:id="21" w:name="_Ref439750124"/>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9</w:t>
      </w:r>
      <w:r w:rsidR="00A00F1D">
        <w:fldChar w:fldCharType="end"/>
      </w:r>
      <w:bookmarkEnd w:id="21"/>
      <w:r>
        <w:t xml:space="preserve"> -</w:t>
      </w:r>
      <w:r w:rsidRPr="00700B6A">
        <w:t xml:space="preserve"> Example of a frame exchange with GCR block ack retransmission policy</w:t>
      </w:r>
    </w:p>
    <w:p w14:paraId="200F61EF" w14:textId="4B6A7CA0" w:rsidR="00700B6A" w:rsidRDefault="00424110" w:rsidP="00700B6A">
      <w:pPr>
        <w:pStyle w:val="EditingInstruction"/>
      </w:pPr>
      <w:r>
        <w:t>Change</w:t>
      </w:r>
      <w:r w:rsidR="00700B6A">
        <w:t xml:space="preserve"> </w:t>
      </w:r>
      <w:r w:rsidR="00700B6A" w:rsidRPr="00700B6A">
        <w:t>the following sentences in 6th paragraph of section 9.24.10.3</w:t>
      </w:r>
      <w:r w:rsidR="00700B6A">
        <w:t>:</w:t>
      </w:r>
    </w:p>
    <w:p w14:paraId="092CD3F6" w14:textId="77777777" w:rsidR="00700B6A" w:rsidRDefault="00700B6A" w:rsidP="00015F03">
      <w:pPr>
        <w:pStyle w:val="BodyText"/>
      </w:pPr>
      <w:r>
        <w:t>After completing the BlockAckReq and BlockAck frame exchanges</w:t>
      </w:r>
      <w:r>
        <w:rPr>
          <w:rFonts w:eastAsia="MS Mincho" w:hint="eastAsia"/>
          <w:lang w:eastAsia="ja-JP"/>
        </w:rPr>
        <w:t xml:space="preserve"> </w:t>
      </w:r>
      <w:r w:rsidRPr="002B114A">
        <w:rPr>
          <w:rFonts w:eastAsia="MS Mincho" w:hint="eastAsia"/>
          <w:u w:val="single"/>
          <w:lang w:eastAsia="ja-JP"/>
        </w:rPr>
        <w:t xml:space="preserve">or </w:t>
      </w:r>
      <w:r w:rsidRPr="002B114A">
        <w:rPr>
          <w:u w:val="single"/>
        </w:rPr>
        <w:t xml:space="preserve">the </w:t>
      </w:r>
      <w:r w:rsidRPr="00EF7D88">
        <w:rPr>
          <w:rFonts w:eastAsia="MS Mincho"/>
          <w:u w:val="single"/>
          <w:lang w:eastAsia="ja-JP"/>
        </w:rPr>
        <w:t xml:space="preserve">MU-BAR </w:t>
      </w:r>
      <w:r w:rsidRPr="002B114A">
        <w:rPr>
          <w:u w:val="single"/>
        </w:rPr>
        <w:t>and BlockAck frame exchanges</w:t>
      </w:r>
      <w:r>
        <w:t>, the originator determines from the</w:t>
      </w:r>
      <w:r>
        <w:rPr>
          <w:rFonts w:hint="eastAsia"/>
        </w:rPr>
        <w:t xml:space="preserve"> </w:t>
      </w:r>
      <w:r>
        <w:t>information provided in the BlockAck bitmap and from the missing BlockAck frames which, if any,</w:t>
      </w:r>
      <w:r>
        <w:rPr>
          <w:rFonts w:hint="eastAsia"/>
        </w:rPr>
        <w:t xml:space="preserve"> </w:t>
      </w:r>
      <w:r>
        <w:t>A-MSDUs need to be retransmitted.</w:t>
      </w:r>
    </w:p>
    <w:p w14:paraId="109E2A1C" w14:textId="77777777" w:rsidR="00700B6A" w:rsidRPr="00700B6A" w:rsidRDefault="00700B6A" w:rsidP="00700B6A">
      <w:pPr>
        <w:pStyle w:val="EditingInstruction"/>
      </w:pPr>
      <w:r w:rsidRPr="00700B6A">
        <w:rPr>
          <w:rFonts w:hint="eastAsia"/>
          <w:lang w:val="en-US"/>
        </w:rPr>
        <w:t>Change</w:t>
      </w:r>
      <w:r w:rsidRPr="00700B6A">
        <w:rPr>
          <w:lang w:val="en-US"/>
        </w:rPr>
        <w:t xml:space="preserve"> the following</w:t>
      </w:r>
      <w:r w:rsidRPr="00700B6A">
        <w:rPr>
          <w:rFonts w:hint="eastAsia"/>
          <w:lang w:val="en-US"/>
        </w:rPr>
        <w:t xml:space="preserve"> sentences in 7</w:t>
      </w:r>
      <w:r w:rsidRPr="00700B6A">
        <w:rPr>
          <w:rFonts w:hint="eastAsia"/>
          <w:vertAlign w:val="superscript"/>
          <w:lang w:val="en-US"/>
        </w:rPr>
        <w:t>th</w:t>
      </w:r>
      <w:r w:rsidRPr="00700B6A">
        <w:rPr>
          <w:rFonts w:hint="eastAsia"/>
          <w:lang w:val="en-US"/>
        </w:rPr>
        <w:t xml:space="preserve"> paragraph of section </w:t>
      </w:r>
      <w:r w:rsidRPr="00700B6A">
        <w:rPr>
          <w:lang w:val="en-US"/>
        </w:rPr>
        <w:t>9.24.10.</w:t>
      </w:r>
      <w:r w:rsidRPr="00700B6A">
        <w:rPr>
          <w:rFonts w:hint="eastAsia"/>
          <w:lang w:val="en-US"/>
        </w:rPr>
        <w:t>3</w:t>
      </w:r>
    </w:p>
    <w:p w14:paraId="1EC22C98" w14:textId="0B3AD657" w:rsidR="00700B6A" w:rsidRPr="00700B6A" w:rsidRDefault="00700B6A" w:rsidP="00015F03">
      <w:pPr>
        <w:pStyle w:val="BodyText"/>
      </w:pPr>
      <w:r w:rsidRPr="00700B6A">
        <w:t>An originator adopting the GCR block ack retransmission policy for a GCR group address chooses a</w:t>
      </w:r>
      <w:r w:rsidRPr="00700B6A">
        <w:rPr>
          <w:rFonts w:hint="eastAsia"/>
        </w:rPr>
        <w:t xml:space="preserve"> </w:t>
      </w:r>
      <w:r w:rsidRPr="00700B6A">
        <w:t>lifetime limit for the group address. The originator may vary the lifetime limit for the group address at any</w:t>
      </w:r>
      <w:r w:rsidRPr="00700B6A">
        <w:rPr>
          <w:rFonts w:hint="eastAsia"/>
        </w:rPr>
        <w:t xml:space="preserve"> </w:t>
      </w:r>
      <w:r w:rsidRPr="00700B6A">
        <w:t>time and may use different lifetime limits for different GCR group addresses. The originator transmits and</w:t>
      </w:r>
      <w:r w:rsidRPr="00700B6A">
        <w:rPr>
          <w:rFonts w:hint="eastAsia"/>
        </w:rPr>
        <w:t xml:space="preserve"> </w:t>
      </w:r>
      <w:r w:rsidRPr="00700B6A">
        <w:t>retries each A-MSDU until the appropriate lifetime limit is reached or until each one has been received by</w:t>
      </w:r>
      <w:r w:rsidRPr="00700B6A">
        <w:rPr>
          <w:rFonts w:hint="eastAsia"/>
        </w:rPr>
        <w:t xml:space="preserve"> </w:t>
      </w:r>
      <w:r w:rsidRPr="00700B6A">
        <w:t xml:space="preserve">all group members to which a BlockAckReq frame </w:t>
      </w:r>
      <w:r w:rsidRPr="00700B6A">
        <w:rPr>
          <w:rFonts w:hint="eastAsia"/>
          <w:u w:val="single"/>
        </w:rPr>
        <w:t xml:space="preserve">or an </w:t>
      </w:r>
      <w:r w:rsidRPr="00700B6A">
        <w:rPr>
          <w:u w:val="single"/>
        </w:rPr>
        <w:t>MU-BAR</w:t>
      </w:r>
      <w:r w:rsidR="00CB37F7">
        <w:rPr>
          <w:u w:val="single"/>
        </w:rPr>
        <w:t xml:space="preserve"> frame</w:t>
      </w:r>
      <w:r w:rsidRPr="00700B6A">
        <w:rPr>
          <w:rFonts w:hint="eastAsia"/>
        </w:rPr>
        <w:t xml:space="preserve"> </w:t>
      </w:r>
      <w:r w:rsidRPr="00700B6A">
        <w:t>has been sent, whichever occurs first.</w:t>
      </w:r>
    </w:p>
    <w:p w14:paraId="148C88FF" w14:textId="77777777" w:rsidR="00700B6A" w:rsidRPr="00700B6A" w:rsidRDefault="00700B6A" w:rsidP="00700B6A">
      <w:pPr>
        <w:pStyle w:val="EditingInstruction"/>
      </w:pPr>
      <w:r w:rsidRPr="00700B6A">
        <w:rPr>
          <w:rFonts w:hint="eastAsia"/>
          <w:lang w:val="en-US"/>
        </w:rPr>
        <w:t>Insert</w:t>
      </w:r>
      <w:r w:rsidRPr="00700B6A">
        <w:rPr>
          <w:lang w:val="en-US"/>
        </w:rPr>
        <w:t xml:space="preserve"> the following</w:t>
      </w:r>
      <w:r w:rsidRPr="00700B6A">
        <w:rPr>
          <w:rFonts w:hint="eastAsia"/>
          <w:lang w:val="en-US"/>
        </w:rPr>
        <w:t xml:space="preserve"> sentences at the end of</w:t>
      </w:r>
      <w:r w:rsidRPr="00700B6A">
        <w:rPr>
          <w:lang w:val="en-US"/>
        </w:rPr>
        <w:t xml:space="preserve"> </w:t>
      </w:r>
      <w:r w:rsidRPr="00700B6A">
        <w:rPr>
          <w:rFonts w:hint="eastAsia"/>
          <w:lang w:val="en-US"/>
        </w:rPr>
        <w:t>8</w:t>
      </w:r>
      <w:r w:rsidRPr="00700B6A">
        <w:rPr>
          <w:rFonts w:hint="eastAsia"/>
          <w:vertAlign w:val="superscript"/>
          <w:lang w:val="en-US"/>
        </w:rPr>
        <w:t>th</w:t>
      </w:r>
      <w:r w:rsidRPr="00700B6A">
        <w:rPr>
          <w:rFonts w:hint="eastAsia"/>
          <w:lang w:val="en-US"/>
        </w:rPr>
        <w:t xml:space="preserve"> paragraph of section </w:t>
      </w:r>
      <w:r w:rsidRPr="00700B6A">
        <w:rPr>
          <w:lang w:val="en-US"/>
        </w:rPr>
        <w:t>9.24.10.</w:t>
      </w:r>
      <w:r w:rsidRPr="00700B6A">
        <w:rPr>
          <w:rFonts w:hint="eastAsia"/>
          <w:lang w:val="en-US"/>
        </w:rPr>
        <w:t>3</w:t>
      </w:r>
    </w:p>
    <w:p w14:paraId="6E705F39" w14:textId="61FEA43A" w:rsidR="00700B6A" w:rsidRPr="00700B6A" w:rsidRDefault="00700B6A" w:rsidP="00015F03">
      <w:pPr>
        <w:pStyle w:val="BodyText"/>
      </w:pPr>
      <w:r w:rsidRPr="00700B6A">
        <w:rPr>
          <w:rFonts w:hint="eastAsia"/>
        </w:rPr>
        <w:t>A</w:t>
      </w:r>
      <w:r w:rsidRPr="00700B6A">
        <w:t>n originator may</w:t>
      </w:r>
      <w:r w:rsidRPr="00700B6A">
        <w:rPr>
          <w:rFonts w:hint="eastAsia"/>
        </w:rPr>
        <w:t xml:space="preserve"> also</w:t>
      </w:r>
      <w:r w:rsidRPr="00700B6A">
        <w:t xml:space="preserve"> regularly send </w:t>
      </w:r>
      <w:r w:rsidRPr="00700B6A">
        <w:rPr>
          <w:rFonts w:hint="eastAsia"/>
        </w:rPr>
        <w:t xml:space="preserve">an </w:t>
      </w:r>
      <w:r w:rsidRPr="00700B6A">
        <w:t>MU-BAR</w:t>
      </w:r>
      <w:r w:rsidR="00CB37F7">
        <w:t xml:space="preserve"> frame</w:t>
      </w:r>
      <w:r w:rsidRPr="00700B6A">
        <w:t xml:space="preserve"> with</w:t>
      </w:r>
      <w:r w:rsidRPr="00700B6A">
        <w:rPr>
          <w:rFonts w:hint="eastAsia"/>
        </w:rPr>
        <w:t xml:space="preserve"> </w:t>
      </w:r>
      <w:r w:rsidRPr="00700B6A">
        <w:t>User identifier field</w:t>
      </w:r>
      <w:r w:rsidRPr="00700B6A">
        <w:rPr>
          <w:rFonts w:hint="eastAsia"/>
        </w:rPr>
        <w:t xml:space="preserve"> set to AIDs of HE STAs that transmit the </w:t>
      </w:r>
      <w:r w:rsidRPr="00700B6A">
        <w:t>BlockAck frame</w:t>
      </w:r>
      <w:r w:rsidRPr="00700B6A">
        <w:rPr>
          <w:rFonts w:hint="eastAsia"/>
        </w:rPr>
        <w:t>s</w:t>
      </w:r>
      <w:r w:rsidRPr="00700B6A">
        <w:t xml:space="preserve"> and the Block Ack Starting Sequence Control subfield set to the Sequence Number field</w:t>
      </w:r>
      <w:r w:rsidRPr="00700B6A">
        <w:rPr>
          <w:rFonts w:hint="eastAsia"/>
        </w:rPr>
        <w:t xml:space="preserve"> </w:t>
      </w:r>
      <w:r w:rsidRPr="00700B6A">
        <w:t>of the earliest A-MSDU of the GCR stream that has not been acknowledged by all group members and has</w:t>
      </w:r>
      <w:r w:rsidRPr="00700B6A">
        <w:rPr>
          <w:rFonts w:hint="eastAsia"/>
        </w:rPr>
        <w:t xml:space="preserve"> </w:t>
      </w:r>
      <w:r w:rsidRPr="00700B6A">
        <w:t>not expired due to lifetime limits, in order to minimize buffering latency at receivers in the GCR group.</w:t>
      </w:r>
    </w:p>
    <w:p w14:paraId="2F69D196" w14:textId="77777777" w:rsidR="00700B6A" w:rsidRPr="00700B6A" w:rsidRDefault="00700B6A" w:rsidP="00700B6A">
      <w:pPr>
        <w:pStyle w:val="EditingInstruction"/>
      </w:pPr>
      <w:r w:rsidRPr="00700B6A">
        <w:rPr>
          <w:rFonts w:hint="eastAsia"/>
          <w:lang w:val="en-US"/>
        </w:rPr>
        <w:t>Change</w:t>
      </w:r>
      <w:r w:rsidRPr="00700B6A">
        <w:rPr>
          <w:lang w:val="en-US"/>
        </w:rPr>
        <w:t xml:space="preserve"> the following</w:t>
      </w:r>
      <w:r w:rsidRPr="00700B6A">
        <w:rPr>
          <w:rFonts w:hint="eastAsia"/>
          <w:lang w:val="en-US"/>
        </w:rPr>
        <w:t xml:space="preserve"> in 12</w:t>
      </w:r>
      <w:r w:rsidRPr="00700B6A">
        <w:rPr>
          <w:rFonts w:hint="eastAsia"/>
          <w:vertAlign w:val="superscript"/>
          <w:lang w:val="en-US"/>
        </w:rPr>
        <w:t>th</w:t>
      </w:r>
      <w:r w:rsidRPr="00700B6A">
        <w:rPr>
          <w:rFonts w:hint="eastAsia"/>
          <w:lang w:val="en-US"/>
        </w:rPr>
        <w:t xml:space="preserve"> paragraph of section </w:t>
      </w:r>
      <w:r w:rsidRPr="00700B6A">
        <w:rPr>
          <w:lang w:val="en-US"/>
        </w:rPr>
        <w:t>9.24.10.</w:t>
      </w:r>
      <w:r w:rsidRPr="00700B6A">
        <w:rPr>
          <w:rFonts w:hint="eastAsia"/>
          <w:lang w:val="en-US"/>
        </w:rPr>
        <w:t>3</w:t>
      </w:r>
    </w:p>
    <w:p w14:paraId="099A3186" w14:textId="352CD4FD" w:rsidR="00700B6A" w:rsidRPr="00700B6A" w:rsidRDefault="00700B6A" w:rsidP="00015F03">
      <w:pPr>
        <w:pStyle w:val="BodyText"/>
      </w:pPr>
      <w:r w:rsidRPr="00700B6A">
        <w:t>If the beginning of such reception does not occur during the first slot time following a SIFS</w:t>
      </w:r>
      <w:r w:rsidRPr="00700B6A">
        <w:rPr>
          <w:rFonts w:hint="eastAsia"/>
          <w:u w:val="single"/>
        </w:rPr>
        <w:t xml:space="preserve"> in case of a BlockAckReq frame or a [TBD IFS] in case of an </w:t>
      </w:r>
      <w:r w:rsidRPr="00700B6A">
        <w:rPr>
          <w:u w:val="single"/>
        </w:rPr>
        <w:t>MU-BAR</w:t>
      </w:r>
      <w:r w:rsidRPr="00700B6A">
        <w:t>, then the</w:t>
      </w:r>
      <w:r w:rsidRPr="00700B6A">
        <w:rPr>
          <w:rFonts w:hint="eastAsia"/>
        </w:rPr>
        <w:t xml:space="preserve"> </w:t>
      </w:r>
      <w:r w:rsidRPr="00700B6A">
        <w:t xml:space="preserve">originator may perform error recovery by retransmitting a BlockAckReq frame </w:t>
      </w:r>
      <w:r w:rsidRPr="00700B6A">
        <w:rPr>
          <w:rFonts w:hint="eastAsia"/>
          <w:u w:val="single"/>
        </w:rPr>
        <w:t xml:space="preserve">or an </w:t>
      </w:r>
      <w:r w:rsidRPr="00700B6A">
        <w:rPr>
          <w:u w:val="single"/>
        </w:rPr>
        <w:t>MU-BAR</w:t>
      </w:r>
      <w:r w:rsidRPr="00700B6A">
        <w:t xml:space="preserve"> PIFS after the previous</w:t>
      </w:r>
      <w:r w:rsidRPr="00700B6A">
        <w:rPr>
          <w:rFonts w:hint="eastAsia"/>
        </w:rPr>
        <w:t xml:space="preserve"> </w:t>
      </w:r>
      <w:r w:rsidRPr="00700B6A">
        <w:t>BlockAckReq frame</w:t>
      </w:r>
      <w:r w:rsidRPr="00700B6A">
        <w:rPr>
          <w:rFonts w:hint="eastAsia"/>
        </w:rPr>
        <w:t xml:space="preserve"> </w:t>
      </w:r>
      <w:r w:rsidRPr="00700B6A">
        <w:rPr>
          <w:rFonts w:hint="eastAsia"/>
          <w:u w:val="single"/>
        </w:rPr>
        <w:t xml:space="preserve">or an </w:t>
      </w:r>
      <w:r w:rsidRPr="00700B6A">
        <w:rPr>
          <w:u w:val="single"/>
        </w:rPr>
        <w:t>MU-BAR</w:t>
      </w:r>
      <w:r w:rsidR="00CB37F7">
        <w:rPr>
          <w:u w:val="single"/>
        </w:rPr>
        <w:t xml:space="preserve"> frame</w:t>
      </w:r>
      <w:r w:rsidRPr="00700B6A">
        <w:t xml:space="preserve"> when both of the following conditions are met:</w:t>
      </w:r>
    </w:p>
    <w:p w14:paraId="7B6AA6D6" w14:textId="77777777" w:rsidR="00700B6A" w:rsidRPr="00700B6A" w:rsidRDefault="00700B6A" w:rsidP="00021FBC">
      <w:pPr>
        <w:pStyle w:val="BodyText"/>
        <w:numPr>
          <w:ilvl w:val="0"/>
          <w:numId w:val="68"/>
        </w:numPr>
      </w:pPr>
      <w:r w:rsidRPr="00700B6A">
        <w:t>The carrier sense mechanism (see 9.3.2.1 (CS mechanism)) indicates that the medium is idle</w:t>
      </w:r>
      <w:r w:rsidRPr="00700B6A">
        <w:rPr>
          <w:rFonts w:hint="eastAsia"/>
        </w:rPr>
        <w:t xml:space="preserve"> </w:t>
      </w:r>
      <w:r w:rsidRPr="00700B6A">
        <w:t>at the TxPIFS slot boundary (defined in 9.3.7 (DCF timing relations)) after the expected start of a</w:t>
      </w:r>
      <w:r w:rsidRPr="00700B6A">
        <w:rPr>
          <w:rFonts w:hint="eastAsia"/>
        </w:rPr>
        <w:t xml:space="preserve"> </w:t>
      </w:r>
      <w:r w:rsidRPr="00700B6A">
        <w:t>BlockAck frame, and</w:t>
      </w:r>
    </w:p>
    <w:p w14:paraId="458F52AF" w14:textId="40D14B42" w:rsidR="00700B6A" w:rsidRPr="00700B6A" w:rsidRDefault="00700B6A" w:rsidP="00021FBC">
      <w:pPr>
        <w:pStyle w:val="BodyText"/>
        <w:numPr>
          <w:ilvl w:val="0"/>
          <w:numId w:val="68"/>
        </w:numPr>
      </w:pPr>
      <w:r w:rsidRPr="00700B6A">
        <w:t>The remaining duration of the GCR TXOP is longer than the total time required to retransmit the</w:t>
      </w:r>
      <w:r w:rsidRPr="00700B6A">
        <w:rPr>
          <w:rFonts w:hint="eastAsia"/>
        </w:rPr>
        <w:t xml:space="preserve"> </w:t>
      </w:r>
      <w:r w:rsidRPr="00700B6A">
        <w:t>GCR BlockAckReq frame</w:t>
      </w:r>
      <w:r w:rsidRPr="00700B6A">
        <w:rPr>
          <w:rFonts w:hint="eastAsia"/>
        </w:rPr>
        <w:t xml:space="preserve"> </w:t>
      </w:r>
      <w:r w:rsidRPr="00700B6A">
        <w:rPr>
          <w:rFonts w:hint="eastAsia"/>
          <w:u w:val="single"/>
        </w:rPr>
        <w:t xml:space="preserve">or an </w:t>
      </w:r>
      <w:r w:rsidRPr="00700B6A">
        <w:rPr>
          <w:u w:val="single"/>
        </w:rPr>
        <w:t>MU-BAR</w:t>
      </w:r>
      <w:r w:rsidR="00CB37F7">
        <w:rPr>
          <w:u w:val="single"/>
        </w:rPr>
        <w:t xml:space="preserve"> frame</w:t>
      </w:r>
      <w:r w:rsidRPr="00700B6A">
        <w:t xml:space="preserve"> plus one slot time.</w:t>
      </w:r>
    </w:p>
    <w:p w14:paraId="2663CFA1" w14:textId="77777777" w:rsidR="00700B6A" w:rsidRDefault="00585E89" w:rsidP="00021FBC">
      <w:pPr>
        <w:pStyle w:val="Heading2"/>
        <w:numPr>
          <w:ilvl w:val="1"/>
          <w:numId w:val="24"/>
        </w:numPr>
      </w:pPr>
      <w:r w:rsidRPr="002F2D4F">
        <w:t>Null</w:t>
      </w:r>
      <w:r>
        <w:t xml:space="preserve"> data packet (NDP) s</w:t>
      </w:r>
      <w:r w:rsidRPr="00585E89">
        <w:t>ounding</w:t>
      </w:r>
    </w:p>
    <w:p w14:paraId="5E2114F9"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362E8B38"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329FB95D"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3496EC58"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1CF5B15B"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18A1AB2E" w14:textId="77777777" w:rsidR="00585E89" w:rsidRPr="00585E89" w:rsidRDefault="00585E89"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0D30C341" w14:textId="77777777" w:rsidR="00585E89" w:rsidRDefault="00585E89" w:rsidP="00021FBC">
      <w:pPr>
        <w:pStyle w:val="Heading3"/>
        <w:numPr>
          <w:ilvl w:val="2"/>
          <w:numId w:val="16"/>
        </w:numPr>
      </w:pPr>
      <w:r w:rsidRPr="00585E89">
        <w:t>HE sounding protocol</w:t>
      </w:r>
    </w:p>
    <w:p w14:paraId="76CCC02E" w14:textId="77777777" w:rsidR="00585E89" w:rsidRDefault="00585E89" w:rsidP="00015F03">
      <w:pPr>
        <w:pStyle w:val="BodyText"/>
      </w:pPr>
      <w:r>
        <w:t>An HE sounding sequence is initiated by an NDP Announcement frame (TBD) and followed by an HE NDP transmitted a SIFS after the end of the PPDU carrying the NDP Announcement (TBD).</w:t>
      </w:r>
    </w:p>
    <w:p w14:paraId="14ECE062" w14:textId="77777777" w:rsidR="00585E89" w:rsidRDefault="00585E89" w:rsidP="00015F03">
      <w:pPr>
        <w:pStyle w:val="BodyText"/>
      </w:pPr>
      <w:r>
        <w:t>A NDP Announcement (TBD) frame shall be followed by a HE NDP after SIFS.</w:t>
      </w:r>
    </w:p>
    <w:p w14:paraId="7452C4F6" w14:textId="273EB977" w:rsidR="00585E89" w:rsidRDefault="00585E89" w:rsidP="00015F03">
      <w:pPr>
        <w:pStyle w:val="BodyText"/>
      </w:pPr>
      <w:r>
        <w:t xml:space="preserve">An HE AP shall use </w:t>
      </w:r>
      <w:r w:rsidR="00490F85">
        <w:t xml:space="preserve">the </w:t>
      </w:r>
      <w:r>
        <w:t xml:space="preserve">Trigger frame to solicit HE beamforming feedback from multiple STAs in </w:t>
      </w:r>
      <w:r w:rsidR="00490F85">
        <w:t>an HE trigger-based PPDU</w:t>
      </w:r>
      <w:r>
        <w:t xml:space="preserve"> if the UL MU operation is supported by the STAs as described in clause 9.42.2. </w:t>
      </w:r>
      <w:r>
        <w:lastRenderedPageBreak/>
        <w:t>Otherwise the HE AP shall solicit beamforming feedback from multiple STAs sequentially through SU transmisison.</w:t>
      </w:r>
    </w:p>
    <w:p w14:paraId="0BF7DFA8" w14:textId="29632F6C" w:rsidR="00585E89" w:rsidRDefault="00585E89" w:rsidP="00015F03">
      <w:pPr>
        <w:pStyle w:val="BodyText"/>
      </w:pPr>
      <w:r>
        <w:t xml:space="preserve">An example of the HE sounding protocol with more than one HE beamformee which use MU operation to transmit HE beamforming feedback is shown in </w:t>
      </w:r>
      <w:r>
        <w:fldChar w:fldCharType="begin"/>
      </w:r>
      <w:r>
        <w:instrText xml:space="preserve"> REF _Ref438461189 \h </w:instrText>
      </w:r>
      <w:r>
        <w:fldChar w:fldCharType="separate"/>
      </w:r>
      <w:r w:rsidR="004F23DC">
        <w:t xml:space="preserve">Figure </w:t>
      </w:r>
      <w:r w:rsidR="004F23DC">
        <w:rPr>
          <w:noProof/>
        </w:rPr>
        <w:t>9</w:t>
      </w:r>
      <w:r w:rsidR="004F23DC">
        <w:noBreakHyphen/>
      </w:r>
      <w:r w:rsidR="004F23DC">
        <w:rPr>
          <w:noProof/>
        </w:rPr>
        <w:t>10</w:t>
      </w:r>
      <w:r>
        <w:fldChar w:fldCharType="end"/>
      </w:r>
      <w:r>
        <w:t>.</w:t>
      </w:r>
    </w:p>
    <w:p w14:paraId="3F4BF783" w14:textId="77777777" w:rsidR="00585E89" w:rsidRDefault="00585E89" w:rsidP="00585E89">
      <w:pPr>
        <w:keepNext/>
        <w:jc w:val="center"/>
      </w:pPr>
      <w:r w:rsidRPr="00585E89">
        <w:rPr>
          <w:noProof/>
          <w:lang w:val="en-US"/>
        </w:rPr>
        <w:drawing>
          <wp:inline distT="0" distB="0" distL="0" distR="0" wp14:anchorId="78064783" wp14:editId="23F26620">
            <wp:extent cx="3336925" cy="168529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6925" cy="1685290"/>
                    </a:xfrm>
                    <a:prstGeom prst="rect">
                      <a:avLst/>
                    </a:prstGeom>
                    <a:noFill/>
                    <a:ln>
                      <a:noFill/>
                    </a:ln>
                  </pic:spPr>
                </pic:pic>
              </a:graphicData>
            </a:graphic>
          </wp:inline>
        </w:drawing>
      </w:r>
    </w:p>
    <w:p w14:paraId="6063415E" w14:textId="0514F867" w:rsidR="00EF5467" w:rsidRPr="002F2D4F" w:rsidRDefault="00585E89" w:rsidP="002F2D4F">
      <w:pPr>
        <w:pStyle w:val="Caption"/>
      </w:pPr>
      <w:bookmarkStart w:id="22" w:name="_Ref438461189"/>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10</w:t>
      </w:r>
      <w:r w:rsidR="00A00F1D">
        <w:fldChar w:fldCharType="end"/>
      </w:r>
      <w:bookmarkEnd w:id="22"/>
      <w:r>
        <w:t xml:space="preserve"> -</w:t>
      </w:r>
      <w:r w:rsidRPr="00585E89">
        <w:t xml:space="preserve"> Example of the sounding protocol with more than one HE beamformee</w:t>
      </w:r>
    </w:p>
    <w:p w14:paraId="5ACF98C0" w14:textId="77777777" w:rsidR="00EF5467" w:rsidRDefault="00EF5467" w:rsidP="00021FBC">
      <w:pPr>
        <w:pStyle w:val="Heading2"/>
        <w:numPr>
          <w:ilvl w:val="1"/>
          <w:numId w:val="25"/>
        </w:numPr>
      </w:pPr>
      <w:bookmarkStart w:id="23" w:name="_Ref439767349"/>
      <w:r w:rsidRPr="002F2D4F">
        <w:t>Target</w:t>
      </w:r>
      <w:r w:rsidRPr="00EF5467">
        <w:t xml:space="preserve"> wake time (TWT)</w:t>
      </w:r>
      <w:bookmarkEnd w:id="23"/>
    </w:p>
    <w:p w14:paraId="20D2F95B" w14:textId="77777777" w:rsidR="00EF5467" w:rsidRDefault="00EF5467" w:rsidP="002F2D4F">
      <w:pPr>
        <w:pStyle w:val="Heading3"/>
      </w:pPr>
      <w:r w:rsidRPr="00EF5467">
        <w:t>TWT overview</w:t>
      </w:r>
    </w:p>
    <w:p w14:paraId="58B4D460" w14:textId="77777777" w:rsidR="00EF5467" w:rsidRDefault="00EF5467" w:rsidP="00EF5467">
      <w:pPr>
        <w:pStyle w:val="EditingInstruction"/>
      </w:pPr>
      <w:r w:rsidRPr="00EF5467">
        <w:t>Change the 2nd paragraph of 9.44.1 as follows:</w:t>
      </w:r>
    </w:p>
    <w:p w14:paraId="52B84F8A" w14:textId="77777777" w:rsidR="00EF5467" w:rsidRPr="00EF5467" w:rsidRDefault="00EF5467" w:rsidP="00015F03">
      <w:pPr>
        <w:pStyle w:val="BodyText"/>
        <w:rPr>
          <w:lang w:val="en-US"/>
        </w:rPr>
      </w:pPr>
      <w:r w:rsidRPr="00EF5467">
        <w:rPr>
          <w:lang w:val="en-US"/>
        </w:rPr>
        <w:t>A TWT requesting STA communicates wake scheduling information to its TWT responding STA and the TWT responding STA devises a schedule and delivers TWT values to the TWT requesting STA when a TWT agreement has been established between them</w:t>
      </w:r>
      <w:r w:rsidRPr="00EF5467">
        <w:rPr>
          <w:u w:val="single"/>
          <w:lang w:val="en-US"/>
        </w:rPr>
        <w:t xml:space="preserve"> as described in 9.44.2 (Individual TWT agreements)</w:t>
      </w:r>
      <w:r w:rsidRPr="00EF5467">
        <w:rPr>
          <w:lang w:val="en-US"/>
        </w:rPr>
        <w:t>. When explicit TWT is employed, a TWT requesting STA wakes and performs a frame exchange and receives the next TWT information in a response from the TWT responding STA</w:t>
      </w:r>
      <w:r w:rsidRPr="00EF5467">
        <w:rPr>
          <w:u w:val="single"/>
          <w:lang w:val="en-US"/>
        </w:rPr>
        <w:t xml:space="preserve"> as described in 9.44.2.2 (Explicit TWT operation)</w:t>
      </w:r>
      <w:r w:rsidRPr="00EF5467">
        <w:rPr>
          <w:lang w:val="en-US"/>
        </w:rPr>
        <w:t>. When implicit TWT is used, the TWT requesting STA calculates the Next TWT by adding a fixed value to the current TWT value</w:t>
      </w:r>
      <w:r w:rsidRPr="00EF5467">
        <w:rPr>
          <w:u w:val="single"/>
          <w:lang w:val="en-US"/>
        </w:rPr>
        <w:t xml:space="preserve"> as described in 9.44.2.3 (Implicit TWT operation)</w:t>
      </w:r>
      <w:r w:rsidRPr="00EF5467">
        <w:rPr>
          <w:lang w:val="en-US"/>
        </w:rPr>
        <w:t xml:space="preserve">. </w:t>
      </w:r>
      <w:r w:rsidRPr="00EF5467">
        <w:rPr>
          <w:u w:val="single"/>
          <w:lang w:val="en-US"/>
        </w:rPr>
        <w:t>An HE AP can additionally devise schedules and deliver TWT values to HE non-AP STAs without requiring that an individual TWT agreement has been established between them, as described in 9.44.3 (Broadcast TWT operation).</w:t>
      </w:r>
      <w:r w:rsidRPr="00EF5467">
        <w:rPr>
          <w:lang w:val="en-US"/>
        </w:rPr>
        <w:t xml:space="preserve"> </w:t>
      </w:r>
    </w:p>
    <w:p w14:paraId="6595DE16" w14:textId="77777777" w:rsidR="00EF5467" w:rsidRDefault="00EF5467" w:rsidP="00EF5467">
      <w:pPr>
        <w:pStyle w:val="EditingInstruction"/>
      </w:pPr>
      <w:r>
        <w:t>Insert a subclause heading after the 2nd paragraph of 9.44.1 (rest of dependent subclauses become dependent of this new subclause):</w:t>
      </w:r>
    </w:p>
    <w:p w14:paraId="4175D5CC" w14:textId="77777777" w:rsidR="00EF5467" w:rsidRDefault="00EF5467" w:rsidP="002F2D4F">
      <w:pPr>
        <w:pStyle w:val="Heading3"/>
      </w:pPr>
      <w:r>
        <w:t>Individual TWT agreements</w:t>
      </w:r>
    </w:p>
    <w:p w14:paraId="6097CAD9" w14:textId="77777777" w:rsidR="00EF5467" w:rsidRDefault="00EF5467" w:rsidP="00EF5467">
      <w:pPr>
        <w:pStyle w:val="EditingInstruction"/>
      </w:pPr>
      <w:r w:rsidRPr="00EF5467">
        <w:t>Change the 2 paragraphs (4th, 5th) of 9.44.1 as follows:</w:t>
      </w:r>
    </w:p>
    <w:p w14:paraId="57ED49BA" w14:textId="77777777" w:rsidR="00EF5467" w:rsidRDefault="00EF5467" w:rsidP="00015F03">
      <w:pPr>
        <w:pStyle w:val="BodyText"/>
        <w:rPr>
          <w:lang w:val="en-US"/>
        </w:rPr>
      </w:pPr>
      <w:r w:rsidRPr="00EF5467">
        <w:rPr>
          <w:lang w:val="en-US"/>
        </w:rPr>
        <w:t>A STA with dot11TWTOptionActivated equal to true and that operates in the role of TWT requesting STA shall set the TWT Requester Support subfield to 1 in all S1G Capabilities</w:t>
      </w:r>
      <w:r w:rsidRPr="00EF5467">
        <w:rPr>
          <w:u w:val="single"/>
          <w:lang w:val="en-US"/>
        </w:rPr>
        <w:t xml:space="preserve"> or HE Capabilities</w:t>
      </w:r>
      <w:r w:rsidRPr="00EF5467">
        <w:rPr>
          <w:lang w:val="en-US"/>
        </w:rPr>
        <w:t xml:space="preserve"> elements that it transmits. A STA with dot11TWTOptionActivated equal to true and that operates in the role of TWT responding STA shall set the TWT Responder Support subfield to 1 in all S1G Capabilities </w:t>
      </w:r>
      <w:r w:rsidRPr="00EF5467">
        <w:rPr>
          <w:u w:val="single"/>
          <w:lang w:val="en-US"/>
        </w:rPr>
        <w:t xml:space="preserve">or HE Capabilities </w:t>
      </w:r>
      <w:r w:rsidRPr="00EF5467">
        <w:rPr>
          <w:lang w:val="en-US"/>
        </w:rPr>
        <w:t>elements that it transmits.</w:t>
      </w:r>
    </w:p>
    <w:p w14:paraId="3600D7C1" w14:textId="77777777" w:rsidR="00EF5467" w:rsidRDefault="00EF5467" w:rsidP="00015F03">
      <w:pPr>
        <w:pStyle w:val="BodyText"/>
        <w:rPr>
          <w:lang w:val="en-US"/>
        </w:rPr>
      </w:pPr>
      <w:r w:rsidRPr="00EF5467">
        <w:rPr>
          <w:lang w:val="en-US"/>
        </w:rPr>
        <w:t>If the TWT Responder Support subfield of the S1G Capabilities</w:t>
      </w:r>
      <w:r w:rsidRPr="00EF5467">
        <w:rPr>
          <w:u w:val="single"/>
          <w:lang w:val="en-US"/>
        </w:rPr>
        <w:t xml:space="preserve"> or of the HE Capabilities</w:t>
      </w:r>
      <w:r w:rsidRPr="00EF5467">
        <w:rPr>
          <w:lang w:val="en-US"/>
        </w:rPr>
        <w:t xml:space="preserve"> element received from its associated AP is equal to 1</w:t>
      </w:r>
      <w:r w:rsidRPr="00EF5467">
        <w:rPr>
          <w:vanish/>
          <w:lang w:val="en-US"/>
        </w:rPr>
        <w:t>(#MDR)</w:t>
      </w:r>
      <w:r w:rsidRPr="00EF5467">
        <w:rPr>
          <w:lang w:val="en-US"/>
        </w:rPr>
        <w:t>, a non-AP STA with dot11TWTOptionActivated equal to true may transmit a TWT element to the AP with a value of Request TWT, Suggest TWT or Demand TWT in the TWT Command field and with the TWT Request field equal to 1</w:t>
      </w:r>
      <w:r w:rsidRPr="00EF5467">
        <w:rPr>
          <w:vanish/>
          <w:lang w:val="en-US"/>
        </w:rPr>
        <w:t>(#MDR)</w:t>
      </w:r>
      <w:r w:rsidRPr="00EF5467">
        <w:rPr>
          <w:lang w:val="en-US"/>
        </w:rPr>
        <w:t>.</w:t>
      </w:r>
    </w:p>
    <w:p w14:paraId="192577A7" w14:textId="77777777" w:rsidR="00EF5467" w:rsidRDefault="00EF5467" w:rsidP="00EF5467">
      <w:pPr>
        <w:pStyle w:val="EditingInstruction"/>
      </w:pPr>
      <w:r w:rsidRPr="00EF5467">
        <w:t>Insert a new paragraph after the 9th paragraph as follows:</w:t>
      </w:r>
    </w:p>
    <w:p w14:paraId="45C18EE9" w14:textId="7DB5F669" w:rsidR="00EF5467" w:rsidRDefault="00EF5467" w:rsidP="00015F03">
      <w:pPr>
        <w:pStyle w:val="BodyText"/>
        <w:rPr>
          <w:lang w:val="en-US"/>
        </w:rPr>
      </w:pPr>
      <w:r w:rsidRPr="00EF5467">
        <w:rPr>
          <w:lang w:val="en-US"/>
        </w:rPr>
        <w:lastRenderedPageBreak/>
        <w:t xml:space="preserve">A STA that transmits a frame carrying a TWT element to an HE STA may set the Trigger subfield of the element to 1. Otherwise, the STA shall set the Trigger subfield to 0. In a TWT response, a Trigger field equal to 1 indicates a trigger-enabled TWT. The TWT responding STA of a trigger-enabled TWT agreement shall schedule for transmission a Trigger frame to the TWT requesting STA, as described in </w:t>
      </w:r>
      <w:r w:rsidR="00490F85">
        <w:rPr>
          <w:lang w:val="en-US"/>
        </w:rPr>
        <w:fldChar w:fldCharType="begin"/>
      </w:r>
      <w:r w:rsidR="00490F85">
        <w:rPr>
          <w:lang w:val="en-US"/>
        </w:rPr>
        <w:instrText xml:space="preserve"> REF _Ref439686066 \r \h </w:instrText>
      </w:r>
      <w:r w:rsidR="00490F85">
        <w:rPr>
          <w:lang w:val="en-US"/>
        </w:rPr>
      </w:r>
      <w:r w:rsidR="00490F85">
        <w:rPr>
          <w:lang w:val="en-US"/>
        </w:rPr>
        <w:fldChar w:fldCharType="separate"/>
      </w:r>
      <w:r w:rsidR="004F23DC">
        <w:rPr>
          <w:lang w:val="en-US"/>
        </w:rPr>
        <w:t>9.59.2</w:t>
      </w:r>
      <w:r w:rsidR="00490F85">
        <w:rPr>
          <w:lang w:val="en-US"/>
        </w:rPr>
        <w:fldChar w:fldCharType="end"/>
      </w:r>
      <w:r w:rsidR="00490F85">
        <w:rPr>
          <w:lang w:val="en-US"/>
        </w:rPr>
        <w:t xml:space="preserve"> (UL MU operation)</w:t>
      </w:r>
      <w:r w:rsidRPr="00EF5467">
        <w:rPr>
          <w:lang w:val="en-US"/>
        </w:rPr>
        <w:t>, within each TWT SP for that TWT agreement. The TWT responding STA that intends to transmit additional Trigger frames during a trigger-enabled TWT SP shall set the Cascaded field of the Trigger frame to 1 to indicate that it will transmit another Trigger frame within the same TWT SP. Otherwise, it shall set the Cascaded field to 0.</w:t>
      </w:r>
    </w:p>
    <w:p w14:paraId="2E1B4755" w14:textId="77777777" w:rsidR="00EF5467" w:rsidRDefault="00EF5467" w:rsidP="00EF5467">
      <w:pPr>
        <w:pStyle w:val="EditingInstruction"/>
      </w:pPr>
      <w:r w:rsidRPr="00EF5467">
        <w:t>Insert a sentence at the end of the 10th paragraph of 9.44.1 as follows:</w:t>
      </w:r>
    </w:p>
    <w:p w14:paraId="1048791D" w14:textId="77777777" w:rsidR="00EF5467" w:rsidRDefault="00EF5467" w:rsidP="00015F03">
      <w:pPr>
        <w:pStyle w:val="BodyText"/>
      </w:pPr>
      <w:r w:rsidRPr="00EF5467">
        <w:t>An HE STA that transmits a TWT element to another HE STA shall set the Implicit subfield of the element to 1 and the NDP Paging Indicator subfield of the element to 0.</w:t>
      </w:r>
    </w:p>
    <w:p w14:paraId="094B4161" w14:textId="77777777" w:rsidR="00EF5467" w:rsidRDefault="00EF5467" w:rsidP="00EF5467">
      <w:pPr>
        <w:pStyle w:val="EditingInstruction"/>
      </w:pPr>
      <w:r w:rsidRPr="00EF5467">
        <w:t>Insert a sentence at the end of the 12th paragraph of 9.44.1 as follows:</w:t>
      </w:r>
    </w:p>
    <w:p w14:paraId="571C8944" w14:textId="48BB1E2B" w:rsidR="00EF5467" w:rsidRDefault="00EF5467" w:rsidP="00015F03">
      <w:pPr>
        <w:pStyle w:val="BodyText"/>
      </w:pPr>
      <w:r w:rsidRPr="00EF5467">
        <w:t>A TWT requesting STA transmits a frame during a trigger-enabled</w:t>
      </w:r>
      <w:r w:rsidR="00B544FD">
        <w:t xml:space="preserve"> TWT SP </w:t>
      </w:r>
      <w:r w:rsidRPr="00EF5467">
        <w:t xml:space="preserve">in response to a Trigger frame (see </w:t>
      </w:r>
      <w:r w:rsidR="00490F85">
        <w:rPr>
          <w:lang w:val="en-US"/>
        </w:rPr>
        <w:fldChar w:fldCharType="begin"/>
      </w:r>
      <w:r w:rsidR="00490F85">
        <w:rPr>
          <w:lang w:val="en-US"/>
        </w:rPr>
        <w:instrText xml:space="preserve"> REF _Ref439686066 \r \h </w:instrText>
      </w:r>
      <w:r w:rsidR="00490F85">
        <w:rPr>
          <w:lang w:val="en-US"/>
        </w:rPr>
      </w:r>
      <w:r w:rsidR="00490F85">
        <w:rPr>
          <w:lang w:val="en-US"/>
        </w:rPr>
        <w:fldChar w:fldCharType="separate"/>
      </w:r>
      <w:r w:rsidR="004F23DC">
        <w:rPr>
          <w:lang w:val="en-US"/>
        </w:rPr>
        <w:t>9.59.2</w:t>
      </w:r>
      <w:r w:rsidR="00490F85">
        <w:rPr>
          <w:lang w:val="en-US"/>
        </w:rPr>
        <w:fldChar w:fldCharType="end"/>
      </w:r>
      <w:r w:rsidR="00490F85" w:rsidRPr="00EF5467">
        <w:t xml:space="preserve"> </w:t>
      </w:r>
      <w:r w:rsidRPr="00EF5467">
        <w:t>(UL MU operation)).</w:t>
      </w:r>
    </w:p>
    <w:p w14:paraId="0D96E181" w14:textId="77777777" w:rsidR="00EF5467" w:rsidRDefault="00EF5467" w:rsidP="00EF5467">
      <w:pPr>
        <w:pStyle w:val="EditingInstruction"/>
      </w:pPr>
      <w:r w:rsidRPr="00EF5467">
        <w:t>Change the last 2 paragraphs of 9.44.1 as follows:</w:t>
      </w:r>
    </w:p>
    <w:p w14:paraId="2769164B" w14:textId="77777777" w:rsidR="00EF5467" w:rsidRDefault="00EF5467" w:rsidP="00015F03">
      <w:pPr>
        <w:pStyle w:val="BodyText"/>
        <w:rPr>
          <w:lang w:val="en-US"/>
        </w:rPr>
      </w:pPr>
      <w:r w:rsidRPr="00EF5467">
        <w:rPr>
          <w:lang w:val="en-US"/>
        </w:rPr>
        <w:t>The Flow Type field in the TWT response that successfully set up a TWT agreement indicates the type of interaction between the TWT requesting STA and the TWT responding STA within each TWT SP for that TWT agreement. Flow Type field equal to 0</w:t>
      </w:r>
      <w:r w:rsidRPr="00EF5467">
        <w:rPr>
          <w:vanish/>
          <w:lang w:val="en-US"/>
        </w:rPr>
        <w:t>(#MDR)</w:t>
      </w:r>
      <w:r w:rsidRPr="00EF5467">
        <w:rPr>
          <w:lang w:val="en-US"/>
        </w:rPr>
        <w:t xml:space="preserve"> indicates an announced</w:t>
      </w:r>
      <w:r w:rsidRPr="00EF5467">
        <w:rPr>
          <w:vanish/>
          <w:lang w:val="en-US"/>
        </w:rPr>
        <w:t>(#MDR)</w:t>
      </w:r>
      <w:r w:rsidRPr="00EF5467">
        <w:rPr>
          <w:lang w:val="en-US"/>
        </w:rPr>
        <w:t xml:space="preserve"> TWT. The TWT responding STA of an announced</w:t>
      </w:r>
      <w:r w:rsidRPr="00EF5467">
        <w:rPr>
          <w:vanish/>
          <w:lang w:val="en-US"/>
        </w:rPr>
        <w:t>(#MDR)</w:t>
      </w:r>
      <w:r w:rsidRPr="00EF5467">
        <w:rPr>
          <w:lang w:val="en-US"/>
        </w:rPr>
        <w:t xml:space="preserve"> TWT agreement shall not transmit a frame</w:t>
      </w:r>
      <w:r w:rsidRPr="00EF5467">
        <w:rPr>
          <w:u w:val="single"/>
          <w:lang w:val="en-US"/>
        </w:rPr>
        <w:t>, except for a Trigger frame within a trigger-enabled TWT SP,</w:t>
      </w:r>
      <w:r w:rsidRPr="00EF5467">
        <w:rPr>
          <w:lang w:val="en-US"/>
        </w:rPr>
        <w:t xml:space="preserve"> to the TWT requesting STA within a TWT SP until it has successfully received a PS-Poll frame or APSD trigger frame (see 10.2.2.5 (Power management with APSD)) from the TWT requesting STA. Flow Type field equal to 1</w:t>
      </w:r>
      <w:r w:rsidRPr="00EF5467">
        <w:rPr>
          <w:vanish/>
          <w:lang w:val="en-US"/>
        </w:rPr>
        <w:t>(#MDR)</w:t>
      </w:r>
      <w:r w:rsidRPr="00EF5467">
        <w:rPr>
          <w:lang w:val="en-US"/>
        </w:rPr>
        <w:t xml:space="preserve"> indicates an unannounced</w:t>
      </w:r>
      <w:r w:rsidRPr="00EF5467">
        <w:rPr>
          <w:vanish/>
          <w:lang w:val="en-US"/>
        </w:rPr>
        <w:t>(#MDR)</w:t>
      </w:r>
      <w:r w:rsidRPr="00EF5467">
        <w:rPr>
          <w:lang w:val="en-US"/>
        </w:rPr>
        <w:t xml:space="preserve"> TWT. The TWT responding STA of an unannounced</w:t>
      </w:r>
      <w:r w:rsidRPr="00EF5467">
        <w:rPr>
          <w:vanish/>
          <w:lang w:val="en-US"/>
        </w:rPr>
        <w:t>(#MDR)</w:t>
      </w:r>
      <w:r w:rsidRPr="00EF5467">
        <w:rPr>
          <w:lang w:val="en-US"/>
        </w:rPr>
        <w:t xml:space="preserve"> TWT agreement may transmit a frame to the TWT requesting STA within a TWT SP before it has successfully received a frame from the TWT requesting STA.</w:t>
      </w:r>
    </w:p>
    <w:p w14:paraId="756850C4" w14:textId="19B8A37A" w:rsidR="00EF5467" w:rsidRPr="00F248D7" w:rsidRDefault="00EF5467" w:rsidP="00015F03">
      <w:pPr>
        <w:pStyle w:val="BodyText"/>
        <w:rPr>
          <w:lang w:val="en-US"/>
        </w:rPr>
      </w:pPr>
      <w:r w:rsidRPr="00EF5467">
        <w:rPr>
          <w:lang w:val="en-US"/>
        </w:rPr>
        <w:t>A</w:t>
      </w:r>
      <w:r w:rsidRPr="00EF5467">
        <w:rPr>
          <w:u w:val="single"/>
          <w:lang w:val="en-US"/>
        </w:rPr>
        <w:t>n S1G</w:t>
      </w:r>
      <w:r w:rsidRPr="00EF5467">
        <w:rPr>
          <w:lang w:val="en-US"/>
        </w:rPr>
        <w:t xml:space="preserve"> TWT requesting STA indicates which single channel it desires to use as a temporary primary channel during a TWT SP by setting a single bit to 1 within the TWT Channel field of the TWT element, according to the mapping described for that field. A</w:t>
      </w:r>
      <w:r w:rsidRPr="00EF5467">
        <w:rPr>
          <w:u w:val="single"/>
          <w:lang w:val="en-US"/>
        </w:rPr>
        <w:t>n S1G</w:t>
      </w:r>
      <w:r w:rsidRPr="00EF5467">
        <w:rPr>
          <w:lang w:val="en-US"/>
        </w:rPr>
        <w:t xml:space="preserve"> TWT responding STA indicates which single channel the TWT requesting STA is permitted to use as a temporary primary channel during a TWT SP by setting a single bit to 1 within the TWT Channel field of the TWT element, according to the mapping described for that field. During a TWT SP, access to a channel which is not the primary channel of the BSS shall be performed according to the procedure described in</w:t>
      </w:r>
      <w:r w:rsidR="001E47B8">
        <w:rPr>
          <w:lang w:val="en-US"/>
        </w:rPr>
        <w:t xml:space="preserve"> 9.49 (Subchannel Selective Transmission (SST))</w:t>
      </w:r>
      <w:r w:rsidRPr="00EF5467">
        <w:rPr>
          <w:lang w:val="en-US"/>
        </w:rPr>
        <w:t>.</w:t>
      </w:r>
      <w:r w:rsidRPr="00EF5467">
        <w:rPr>
          <w:u w:val="single"/>
          <w:lang w:val="en-US"/>
        </w:rPr>
        <w:t xml:space="preserve"> An HE STA indicates </w:t>
      </w:r>
      <w:r w:rsidRPr="00EF5467">
        <w:rPr>
          <w:i/>
          <w:u w:val="single"/>
          <w:lang w:val="en-US"/>
        </w:rPr>
        <w:t>TBD</w:t>
      </w:r>
      <w:r w:rsidRPr="00EF5467">
        <w:rPr>
          <w:lang w:val="en-US"/>
        </w:rPr>
        <w:t>.</w:t>
      </w:r>
    </w:p>
    <w:p w14:paraId="3DEF7074" w14:textId="77777777" w:rsidR="00F248D7" w:rsidRPr="00F248D7" w:rsidRDefault="00F248D7" w:rsidP="00021FBC">
      <w:pPr>
        <w:pStyle w:val="ListParagraph"/>
        <w:keepNext/>
        <w:keepLines/>
        <w:numPr>
          <w:ilvl w:val="2"/>
          <w:numId w:val="2"/>
        </w:numPr>
        <w:spacing w:before="240" w:after="60"/>
        <w:ind w:left="0" w:firstLine="0"/>
        <w:contextualSpacing w:val="0"/>
        <w:outlineLvl w:val="2"/>
        <w:rPr>
          <w:rFonts w:ascii="Arial" w:hAnsi="Arial"/>
          <w:b/>
          <w:vanish/>
          <w:sz w:val="24"/>
        </w:rPr>
      </w:pPr>
    </w:p>
    <w:p w14:paraId="25B9F8B8" w14:textId="77777777" w:rsidR="00EF5467" w:rsidRDefault="00F248D7" w:rsidP="002F2D4F">
      <w:pPr>
        <w:pStyle w:val="Heading3"/>
      </w:pPr>
      <w:r w:rsidRPr="00F248D7">
        <w:t>Implicit TWT operation</w:t>
      </w:r>
    </w:p>
    <w:p w14:paraId="6A8777DE" w14:textId="77777777" w:rsidR="00F248D7" w:rsidRDefault="00F248D7" w:rsidP="00F248D7">
      <w:pPr>
        <w:pStyle w:val="EditingInstruction"/>
      </w:pPr>
      <w:r w:rsidRPr="00F248D7">
        <w:t>Change the 3rd paragraph of 9.44.4 of as follows:</w:t>
      </w:r>
    </w:p>
    <w:p w14:paraId="47B931F9" w14:textId="77777777" w:rsidR="00F248D7" w:rsidRDefault="00F248D7" w:rsidP="00015F03">
      <w:pPr>
        <w:pStyle w:val="BodyText"/>
        <w:rPr>
          <w:u w:val="single"/>
          <w:lang w:val="en-US"/>
        </w:rPr>
      </w:pPr>
      <w:r w:rsidRPr="00F248D7">
        <w:rPr>
          <w:lang w:val="en-US"/>
        </w:rPr>
        <w:t xml:space="preserve">A TWT requesting STA awake for an implicit TWT SP may transition to the doze state after AdjustedMinimumTWTWakeDuration time has elapsed from the TWT SP start time as identified by the TWT requesting STA. </w:t>
      </w:r>
      <w:r w:rsidRPr="00F248D7">
        <w:rPr>
          <w:u w:val="single"/>
          <w:lang w:val="en-US"/>
        </w:rPr>
        <w:t>A TWT requesting STA awake for a trigger-enabled TWT SP may transition to the doze state if it receives a Trigger frame from the TWT responding STA with a Cascaded field equal to 0 that is not intended to it.</w:t>
      </w:r>
    </w:p>
    <w:p w14:paraId="074A2E79" w14:textId="77777777" w:rsidR="00F248D7" w:rsidRDefault="00F248D7" w:rsidP="00F248D7">
      <w:pPr>
        <w:pStyle w:val="EditingInstruction"/>
      </w:pPr>
      <w:r>
        <w:t>Insert a sentence at the end of the 4rd paragraph of 9.44.4 as follows:</w:t>
      </w:r>
    </w:p>
    <w:p w14:paraId="5AEBD2EC" w14:textId="77777777" w:rsidR="00F248D7" w:rsidRDefault="00F248D7" w:rsidP="00015F03">
      <w:pPr>
        <w:pStyle w:val="BodyText"/>
      </w:pPr>
      <w:r>
        <w:t>An HE STA shall not generate BAT, TACK, or STACK frames.</w:t>
      </w:r>
    </w:p>
    <w:p w14:paraId="51025F0E" w14:textId="77777777" w:rsidR="00F248D7" w:rsidRDefault="00F248D7" w:rsidP="00F248D7">
      <w:pPr>
        <w:pStyle w:val="EditingInstruction"/>
      </w:pPr>
      <w:r>
        <w:t>Insert a new subclause, and dependent subclauses, at the end of 9.44 as follows:</w:t>
      </w:r>
    </w:p>
    <w:p w14:paraId="630570D4" w14:textId="77777777" w:rsidR="00F248D7" w:rsidRDefault="00F248D7" w:rsidP="002F2D4F">
      <w:pPr>
        <w:pStyle w:val="Heading3"/>
      </w:pPr>
      <w:r w:rsidRPr="00F248D7">
        <w:lastRenderedPageBreak/>
        <w:t>Broadcast TWT operation</w:t>
      </w:r>
    </w:p>
    <w:p w14:paraId="62C65F90" w14:textId="77777777" w:rsidR="00F248D7" w:rsidRDefault="00F248D7" w:rsidP="002F2D4F">
      <w:pPr>
        <w:pStyle w:val="Heading4"/>
      </w:pPr>
      <w:r w:rsidRPr="00F248D7">
        <w:t>General</w:t>
      </w:r>
    </w:p>
    <w:p w14:paraId="6F4CFC63" w14:textId="27025C05" w:rsidR="00F248D7" w:rsidRDefault="00F248D7" w:rsidP="00015F03">
      <w:pPr>
        <w:pStyle w:val="BodyText"/>
      </w:pPr>
      <w:r>
        <w:t xml:space="preserve">A TWT scheduling STA is an HE AP with dot11TWTOptionActivated equal to true that includes a TWT element in the Beacon frame, and follows the rules described in 9.44.3.2 </w:t>
      </w:r>
      <w:r w:rsidR="00490F85">
        <w:t>(Rules for TWT scheduling STA).</w:t>
      </w:r>
    </w:p>
    <w:p w14:paraId="777B6370" w14:textId="77777777" w:rsidR="00F248D7" w:rsidRDefault="00F248D7" w:rsidP="00015F03">
      <w:pPr>
        <w:pStyle w:val="BodyText"/>
      </w:pPr>
      <w:r>
        <w:t>A TWT scheduled STA is an HE non-AP STA that:</w:t>
      </w:r>
    </w:p>
    <w:p w14:paraId="53A2BB18" w14:textId="77777777" w:rsidR="00F248D7" w:rsidRDefault="00F248D7" w:rsidP="00021FBC">
      <w:pPr>
        <w:pStyle w:val="BodyText"/>
        <w:numPr>
          <w:ilvl w:val="0"/>
          <w:numId w:val="69"/>
        </w:numPr>
      </w:pPr>
      <w:r>
        <w:t>TBD: Declares support of being a TWT scheduled STA</w:t>
      </w:r>
    </w:p>
    <w:p w14:paraId="24F067DB" w14:textId="77777777" w:rsidR="00F248D7" w:rsidRDefault="00F248D7" w:rsidP="00021FBC">
      <w:pPr>
        <w:pStyle w:val="BodyText"/>
        <w:numPr>
          <w:ilvl w:val="0"/>
          <w:numId w:val="69"/>
        </w:numPr>
      </w:pPr>
      <w:r>
        <w:t>Receives a broadcast TWT element transmitted by an HE AP that is a TWT scheduling STA and,</w:t>
      </w:r>
    </w:p>
    <w:p w14:paraId="35CCF1C2" w14:textId="77777777" w:rsidR="00F248D7" w:rsidRDefault="00F248D7" w:rsidP="00021FBC">
      <w:pPr>
        <w:pStyle w:val="BodyText"/>
        <w:numPr>
          <w:ilvl w:val="0"/>
          <w:numId w:val="69"/>
        </w:numPr>
      </w:pPr>
      <w:r>
        <w:t>Has not negotiated any implicit TWT agreement with the HE AP as described in 9.44.2 (Individual TWT agreements).</w:t>
      </w:r>
    </w:p>
    <w:p w14:paraId="126377F8" w14:textId="70A3C9EA" w:rsidR="00F248D7" w:rsidRDefault="00F248D7" w:rsidP="00015F03">
      <w:pPr>
        <w:pStyle w:val="BodyText"/>
      </w:pPr>
      <w:r>
        <w:t xml:space="preserve">A TWT scheduled STA follows the schedule provided by the TWT scheduling STA as described in </w:t>
      </w:r>
      <w:r w:rsidR="00CB37F7">
        <w:fldChar w:fldCharType="begin"/>
      </w:r>
      <w:r w:rsidR="00CB37F7">
        <w:instrText xml:space="preserve"> REF _Ref439750225 \r \h </w:instrText>
      </w:r>
      <w:r w:rsidR="00CB37F7">
        <w:fldChar w:fldCharType="separate"/>
      </w:r>
      <w:r w:rsidR="004F23DC">
        <w:t>—</w:t>
      </w:r>
      <w:r w:rsidR="00CB37F7">
        <w:fldChar w:fldCharType="end"/>
      </w:r>
      <w:r>
        <w:t xml:space="preserve"> (Rules for TWT scheduled STA). A TWT scheduled STA can negotiate the TBTT and listen interval for Beacon frames it intends to receive as described in </w:t>
      </w:r>
      <w:r w:rsidR="00CB37F7">
        <w:fldChar w:fldCharType="begin"/>
      </w:r>
      <w:r w:rsidR="00CB37F7">
        <w:instrText xml:space="preserve"> REF _Ref439750234 \r \h </w:instrText>
      </w:r>
      <w:r w:rsidR="00CB37F7">
        <w:fldChar w:fldCharType="separate"/>
      </w:r>
      <w:r w:rsidR="004F23DC">
        <w:t>9.44.4.3</w:t>
      </w:r>
      <w:r w:rsidR="00CB37F7">
        <w:fldChar w:fldCharType="end"/>
      </w:r>
      <w:r w:rsidR="00CB37F7">
        <w:t xml:space="preserve"> </w:t>
      </w:r>
      <w:r>
        <w:t>(Negotiation of TBTT and listen interval).</w:t>
      </w:r>
    </w:p>
    <w:p w14:paraId="0DFB2871" w14:textId="70F228A8" w:rsidR="00F248D7" w:rsidRDefault="00F248D7" w:rsidP="00015F03">
      <w:pPr>
        <w:pStyle w:val="BodyText"/>
      </w:pPr>
      <w:r>
        <w:t xml:space="preserve">An example of broadcast TWT operation is shown in </w:t>
      </w:r>
      <w:r w:rsidR="00CB37F7">
        <w:fldChar w:fldCharType="begin"/>
      </w:r>
      <w:r w:rsidR="00CB37F7">
        <w:instrText xml:space="preserve"> REF _Ref439750261 \h </w:instrText>
      </w:r>
      <w:r w:rsidR="00CB37F7">
        <w:fldChar w:fldCharType="separate"/>
      </w:r>
      <w:r w:rsidR="004F23DC">
        <w:t xml:space="preserve">Figure </w:t>
      </w:r>
      <w:r w:rsidR="004F23DC">
        <w:rPr>
          <w:noProof/>
        </w:rPr>
        <w:t>9</w:t>
      </w:r>
      <w:r w:rsidR="004F23DC">
        <w:noBreakHyphen/>
      </w:r>
      <w:r w:rsidR="004F23DC">
        <w:rPr>
          <w:noProof/>
        </w:rPr>
        <w:t>11</w:t>
      </w:r>
      <w:r w:rsidR="00CB37F7">
        <w:fldChar w:fldCharType="end"/>
      </w:r>
      <w:r>
        <w:t xml:space="preserve"> (Example of broadcast TWT operation), where the AP is the TWT scheduling STA and STA 1 and STA 2 are the TWT scheduled STAs.</w:t>
      </w:r>
    </w:p>
    <w:p w14:paraId="774B3E88" w14:textId="77777777" w:rsidR="00F248D7" w:rsidRDefault="00F248D7" w:rsidP="00F248D7">
      <w:pPr>
        <w:keepNext/>
        <w:jc w:val="center"/>
      </w:pPr>
      <w:r w:rsidRPr="00F248D7">
        <w:rPr>
          <w:noProof/>
          <w:lang w:val="en-US"/>
        </w:rPr>
        <w:drawing>
          <wp:inline distT="0" distB="0" distL="0" distR="0" wp14:anchorId="2544A514" wp14:editId="557DC6BB">
            <wp:extent cx="4455994" cy="1826196"/>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3905" cy="1829438"/>
                    </a:xfrm>
                    <a:prstGeom prst="rect">
                      <a:avLst/>
                    </a:prstGeom>
                    <a:noFill/>
                    <a:ln>
                      <a:noFill/>
                    </a:ln>
                  </pic:spPr>
                </pic:pic>
              </a:graphicData>
            </a:graphic>
          </wp:inline>
        </w:drawing>
      </w:r>
    </w:p>
    <w:p w14:paraId="1CAACC30" w14:textId="6980114B" w:rsidR="00F248D7" w:rsidRDefault="00F248D7" w:rsidP="00F248D7">
      <w:pPr>
        <w:pStyle w:val="Caption"/>
      </w:pPr>
      <w:bookmarkStart w:id="24" w:name="_Ref439750261"/>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11</w:t>
      </w:r>
      <w:r w:rsidR="00A00F1D">
        <w:fldChar w:fldCharType="end"/>
      </w:r>
      <w:bookmarkEnd w:id="24"/>
      <w:r>
        <w:t xml:space="preserve"> -</w:t>
      </w:r>
      <w:r w:rsidRPr="00F248D7">
        <w:t xml:space="preserve"> Example of broadcast TWT operation</w:t>
      </w:r>
    </w:p>
    <w:p w14:paraId="5F680CC0" w14:textId="77777777" w:rsidR="00F248D7" w:rsidRDefault="00F248D7" w:rsidP="002F2D4F">
      <w:pPr>
        <w:pStyle w:val="Heading4"/>
      </w:pPr>
      <w:r w:rsidRPr="00F248D7">
        <w:t>Rules for TWT scheduling STA</w:t>
      </w:r>
    </w:p>
    <w:p w14:paraId="35BE0E3F" w14:textId="77777777" w:rsidR="00F248D7" w:rsidRDefault="00F248D7" w:rsidP="00015F03">
      <w:pPr>
        <w:pStyle w:val="BodyText"/>
      </w:pPr>
      <w:r>
        <w:t>A TWT scheduling STA may include a TWT element in a Beacon frame scheduled at a TBTT (see 10.1.3.2 (Beacon generation in non-DMG infrastructure networks)). The TWT scheduling STA shall include one or more TWT parameter sets in the TWT element, and each TWT parameter set may indicate a periodic occurrence of TWTs. Each TWT parameter set specifies the TWT parameters of a broadcast TWT that are valid within a broadcast TWT SP.</w:t>
      </w:r>
    </w:p>
    <w:p w14:paraId="57356153" w14:textId="77777777" w:rsidR="00F248D7" w:rsidRDefault="00F248D7" w:rsidP="00015F03">
      <w:pPr>
        <w:pStyle w:val="BodyText"/>
      </w:pPr>
      <w:r>
        <w:t>The TWT scheduling STA sets the TWT parameters of each set as described below:</w:t>
      </w:r>
    </w:p>
    <w:p w14:paraId="76202009" w14:textId="77777777" w:rsidR="00F248D7" w:rsidRDefault="00F248D7" w:rsidP="00021FBC">
      <w:pPr>
        <w:pStyle w:val="BodyText"/>
        <w:numPr>
          <w:ilvl w:val="0"/>
          <w:numId w:val="70"/>
        </w:numPr>
      </w:pPr>
      <w:r>
        <w:t>The TWT scheduling STA shall set the Trigger field to 1 to indicate a trigger-enabled TWT. Otherwise, it shall set the Trigger field to 0. The TWT scheduling STA shall schedule for transmission a Trigger frame intended to one or more TWT scheduled STAs during a trigger-enabled TWT SP. The TWT scheduling STA that intends to transmit additional Trigger frames during a trigger-enabled TWT SP shall set the Cascaded field of the Trigger frame to 1 to indicate that it will transmit another Trigger frame within the same TWT SP. Otherwise, it shall set the Cascaded field to 0.</w:t>
      </w:r>
    </w:p>
    <w:p w14:paraId="6619D780" w14:textId="77777777" w:rsidR="00F248D7" w:rsidRDefault="00F248D7" w:rsidP="00021FBC">
      <w:pPr>
        <w:pStyle w:val="BodyText"/>
        <w:numPr>
          <w:ilvl w:val="0"/>
          <w:numId w:val="70"/>
        </w:numPr>
      </w:pPr>
      <w:r>
        <w:t>The TWT scheduling STA shall set the TWT Flow Identifier field according to Table 8.248n1 (TWT Flow Identifier field for a broadcast TWT element). The TWT scheduling STA should only send frames that satisfy the TWT flow identifier recommendations listed in Table 8.248n1 (TWT Flow Identifier field for a broadcast TWT element) during the TWT SP(s).</w:t>
      </w:r>
    </w:p>
    <w:p w14:paraId="5FE89BA5" w14:textId="77777777" w:rsidR="00F248D7" w:rsidRDefault="00F248D7" w:rsidP="00021FBC">
      <w:pPr>
        <w:pStyle w:val="BodyText"/>
        <w:numPr>
          <w:ilvl w:val="0"/>
          <w:numId w:val="70"/>
        </w:numPr>
      </w:pPr>
      <w:r>
        <w:lastRenderedPageBreak/>
        <w:t>The TWT scheduling STA shall set the TWT field to the TSF[TBD X: TBD Y] time at which the first TWT is scheduled.</w:t>
      </w:r>
    </w:p>
    <w:p w14:paraId="39CAB7C9" w14:textId="77777777" w:rsidR="00F248D7" w:rsidRDefault="00F248D7" w:rsidP="00021FBC">
      <w:pPr>
        <w:pStyle w:val="BodyText"/>
        <w:numPr>
          <w:ilvl w:val="0"/>
          <w:numId w:val="70"/>
        </w:numPr>
      </w:pPr>
      <w:r>
        <w:t>The TWT scheduling STA shall include the value of the TWT wake interval in the TWT Wake Interval Exponent and TWT Wake Interval Mantissa fields for a periodic TWT. The TWT parameters are valid for each successive TWT of the periodic TWT.</w:t>
      </w:r>
    </w:p>
    <w:p w14:paraId="6CDAF0A9" w14:textId="57064960" w:rsidR="00F248D7" w:rsidRDefault="00F248D7" w:rsidP="00CB218B">
      <w:pPr>
        <w:pStyle w:val="BodyText"/>
        <w:numPr>
          <w:ilvl w:val="0"/>
          <w:numId w:val="70"/>
        </w:numPr>
      </w:pPr>
      <w:r>
        <w:t>TBD</w:t>
      </w:r>
    </w:p>
    <w:p w14:paraId="264F724A" w14:textId="77777777" w:rsidR="00F248D7" w:rsidRDefault="00F248D7" w:rsidP="002F2D4F">
      <w:pPr>
        <w:pStyle w:val="Heading4"/>
      </w:pPr>
      <w:bookmarkStart w:id="25" w:name="_Ref439750234"/>
      <w:r w:rsidRPr="00F248D7">
        <w:t>Negotiation of TBTT and listen interval</w:t>
      </w:r>
      <w:bookmarkEnd w:id="25"/>
    </w:p>
    <w:p w14:paraId="50E05421" w14:textId="77777777" w:rsidR="00F248D7" w:rsidRDefault="00F248D7" w:rsidP="00015F03">
      <w:pPr>
        <w:pStyle w:val="BodyText"/>
      </w:pPr>
      <w:r>
        <w:t>A TWT scheduled STA that intends to operate in power save mode (see 10.2.2.2 (STA Power Management modes)) may transmit a TWT request frame to the TWT scheduling STA that identifies the TBTT of the next Beacon frame the STA intends to receive and the interval between subsequent Beacon frames it intends to receive. The TWT request frame shall contain:</w:t>
      </w:r>
    </w:p>
    <w:p w14:paraId="49084842" w14:textId="77777777" w:rsidR="00F248D7" w:rsidRDefault="00F248D7" w:rsidP="00021FBC">
      <w:pPr>
        <w:pStyle w:val="BodyTextIndent"/>
        <w:numPr>
          <w:ilvl w:val="0"/>
          <w:numId w:val="71"/>
        </w:numPr>
      </w:pPr>
      <w:r>
        <w:t>The value of the requested first TBTT in the Target Wake Time field when the TWT Command field is Suggest TWT or Demand TWT.</w:t>
      </w:r>
    </w:p>
    <w:p w14:paraId="5DC8F6BF" w14:textId="77777777" w:rsidR="00F248D7" w:rsidRDefault="00F248D7" w:rsidP="00021FBC">
      <w:pPr>
        <w:pStyle w:val="BodyTextIndent"/>
        <w:numPr>
          <w:ilvl w:val="0"/>
          <w:numId w:val="71"/>
        </w:numPr>
      </w:pPr>
      <w:r>
        <w:t>The value of the listen interval between consecutive TBTTs in the TWT Wake Interval Mantissa and TWT Wake Interval Exponent fields.</w:t>
      </w:r>
    </w:p>
    <w:p w14:paraId="3054C643" w14:textId="77777777" w:rsidR="00F248D7" w:rsidRDefault="00F248D7" w:rsidP="00015F03">
      <w:pPr>
        <w:pStyle w:val="BodyText"/>
      </w:pPr>
      <w:r>
        <w:t>A TWT scheduling STA that receives a TWT request frame from a STA whose value of the TWT wake interval is equal to the STA’s listen interval shall respond with a TWT response frame that contains either Accept TWT or Reject TWT in the TWT Command field and, in the case of an Accept TWT, it shall also contain:</w:t>
      </w:r>
    </w:p>
    <w:p w14:paraId="3F46CE83" w14:textId="77777777" w:rsidR="00F248D7" w:rsidRDefault="00F248D7" w:rsidP="00021FBC">
      <w:pPr>
        <w:pStyle w:val="BodyText"/>
        <w:numPr>
          <w:ilvl w:val="0"/>
          <w:numId w:val="72"/>
        </w:numPr>
      </w:pPr>
      <w:r>
        <w:t>The value of the allocated first TBTT in the Target Wake Time field, and</w:t>
      </w:r>
    </w:p>
    <w:p w14:paraId="1A6D3DBA" w14:textId="77777777" w:rsidR="00F248D7" w:rsidRDefault="00F248D7" w:rsidP="00021FBC">
      <w:pPr>
        <w:pStyle w:val="BodyText"/>
        <w:numPr>
          <w:ilvl w:val="0"/>
          <w:numId w:val="72"/>
        </w:numPr>
      </w:pPr>
      <w:r>
        <w:t>The value of the listen interval between consecutive TBTTs in the TWT Wake Interval Mantissa and TWT Wake Interval Exponent fields.</w:t>
      </w:r>
    </w:p>
    <w:p w14:paraId="6782E8FF" w14:textId="5763EB9C" w:rsidR="00F248D7" w:rsidRDefault="00F248D7" w:rsidP="00015F03">
      <w:pPr>
        <w:pStyle w:val="BodyText"/>
      </w:pPr>
      <w:r>
        <w:t xml:space="preserve">After successfully completing the negotiation, the TWT scheduled STA may go to doze state until its TSF matches the next negotiated TBTT provided that the STA is in power save mode, and no other condition requires the STA to remain awake. The TWT scheduled STA shall be in the awake state to listen to Beacon frames transmitted at negotiated TBTTs and shall operate as described in in </w:t>
      </w:r>
      <w:r w:rsidR="00B544FD">
        <w:fldChar w:fldCharType="begin"/>
      </w:r>
      <w:r w:rsidR="00B544FD">
        <w:instrText xml:space="preserve"> REF _Ref439750225 \r \h </w:instrText>
      </w:r>
      <w:r w:rsidR="00B544FD">
        <w:fldChar w:fldCharType="separate"/>
      </w:r>
      <w:r w:rsidR="004F23DC">
        <w:t>—</w:t>
      </w:r>
      <w:r w:rsidR="00B544FD">
        <w:fldChar w:fldCharType="end"/>
      </w:r>
      <w:r w:rsidR="00B544FD">
        <w:t xml:space="preserve"> </w:t>
      </w:r>
      <w:r>
        <w:t xml:space="preserve">(Rules for TWT scheduled STA). </w:t>
      </w:r>
    </w:p>
    <w:p w14:paraId="14DF8933" w14:textId="77777777" w:rsidR="00F248D7" w:rsidRDefault="00F248D7" w:rsidP="00015F03">
      <w:pPr>
        <w:pStyle w:val="BodyText"/>
      </w:pPr>
      <w:r>
        <w:t>Either STA can tear down an established negotiation following the tear down procedure described in 9.44.8 (TWT Teardown).</w:t>
      </w:r>
    </w:p>
    <w:p w14:paraId="1D1693C6" w14:textId="77777777" w:rsidR="002F2D4F" w:rsidRPr="00F248D7" w:rsidRDefault="002F2D4F" w:rsidP="002F2D4F">
      <w:pPr>
        <w:pStyle w:val="EditingInstruction"/>
      </w:pPr>
      <w:r>
        <w:t>Insert the following subclause at the end of Clause 9:</w:t>
      </w:r>
    </w:p>
    <w:p w14:paraId="062FD565" w14:textId="77777777" w:rsidR="000D4C9E" w:rsidRDefault="00D103DF" w:rsidP="00021FBC">
      <w:pPr>
        <w:pStyle w:val="Heading2"/>
        <w:numPr>
          <w:ilvl w:val="1"/>
          <w:numId w:val="26"/>
        </w:numPr>
      </w:pPr>
      <w:r>
        <w:t>HE MU operation</w:t>
      </w:r>
    </w:p>
    <w:p w14:paraId="04D9F8F5" w14:textId="75614271" w:rsidR="00680C4F" w:rsidRDefault="00D91C05" w:rsidP="002F2D4F">
      <w:pPr>
        <w:pStyle w:val="Heading3"/>
      </w:pPr>
      <w:bookmarkStart w:id="26" w:name="_Ref439686578"/>
      <w:r>
        <w:t>HE DL MU o</w:t>
      </w:r>
      <w:r w:rsidR="00680C4F" w:rsidRPr="00680C4F">
        <w:t>peration</w:t>
      </w:r>
      <w:bookmarkEnd w:id="26"/>
    </w:p>
    <w:p w14:paraId="5D7A292C" w14:textId="77777777" w:rsidR="00680C4F" w:rsidRDefault="00680C4F" w:rsidP="00015F03">
      <w:pPr>
        <w:pStyle w:val="BodyText"/>
      </w:pPr>
      <w:r>
        <w:t>The HE DL MU Operation allows an AP to transmit simultaneously to one or more non-AP STAs, in DL OFDMA, or DL MU-MIMO, or both.</w:t>
      </w:r>
    </w:p>
    <w:p w14:paraId="01933E6C" w14:textId="77777777" w:rsidR="00680C4F" w:rsidRDefault="00680C4F" w:rsidP="00015F03">
      <w:pPr>
        <w:pStyle w:val="BodyText"/>
      </w:pPr>
      <w:r>
        <w:t xml:space="preserve">An HE STA with dot11DLOFDMAOptionImplemented set to true shall set the DL OFDMA Capable subfield of the HE Capabilities element it transmits to 1; otherwise, the STA shall set it to 0. </w:t>
      </w:r>
    </w:p>
    <w:p w14:paraId="70494EA9" w14:textId="77777777" w:rsidR="00680C4F" w:rsidRDefault="00680C4F" w:rsidP="00015F03">
      <w:pPr>
        <w:pStyle w:val="BodyText"/>
      </w:pPr>
      <w:r>
        <w:t xml:space="preserve">An HE STA with dot11DLMUMIMOOptionImplemented set to true shall set the DL MU MIMO Capable subfield of the HE Capabilities element it transmits to 1; otherwise, the STA shall set it to 0. </w:t>
      </w:r>
    </w:p>
    <w:p w14:paraId="2076AC06" w14:textId="77777777" w:rsidR="00680C4F" w:rsidRDefault="00680C4F" w:rsidP="00015F03">
      <w:pPr>
        <w:pStyle w:val="BodyText"/>
      </w:pPr>
      <w:r>
        <w:t>A STA with dot11DLOFDMAOptionImplemented or dot11DLMUMIMOOptionImplemented equal to true is referred to as a DL MU capable STA.</w:t>
      </w:r>
    </w:p>
    <w:p w14:paraId="03B23401" w14:textId="47733A55" w:rsidR="00680C4F" w:rsidRDefault="00D91C05" w:rsidP="002F2D4F">
      <w:pPr>
        <w:pStyle w:val="Heading4"/>
      </w:pPr>
      <w:r>
        <w:lastRenderedPageBreak/>
        <w:t>HE MU</w:t>
      </w:r>
      <w:r w:rsidR="00B544FD">
        <w:t xml:space="preserve"> PPDU</w:t>
      </w:r>
      <w:r>
        <w:t xml:space="preserve"> t</w:t>
      </w:r>
      <w:r w:rsidR="00680C4F" w:rsidRPr="00680C4F">
        <w:t>ransmission</w:t>
      </w:r>
    </w:p>
    <w:p w14:paraId="6681CB53" w14:textId="2BEDDEA4" w:rsidR="00680C4F" w:rsidRDefault="00680C4F" w:rsidP="00015F03">
      <w:pPr>
        <w:pStyle w:val="BodyText"/>
      </w:pPr>
      <w:r>
        <w:t xml:space="preserve">For HE MU </w:t>
      </w:r>
      <w:r w:rsidR="00B544FD">
        <w:t>PPDU</w:t>
      </w:r>
      <w:r>
        <w:t>, a HE AP shall perform channel access procedure as defined in Section TBD (EDCA Channel Access in HE BSS). Once the HE AP gains the channel access, it shall transmit the HE MU PPDU onto the channel.</w:t>
      </w:r>
    </w:p>
    <w:p w14:paraId="7AC5CA00" w14:textId="7A948EDD" w:rsidR="00680C4F" w:rsidRDefault="00680C4F" w:rsidP="00015F03">
      <w:pPr>
        <w:pStyle w:val="BodyText"/>
      </w:pPr>
      <w:r>
        <w:t>After receiving a</w:t>
      </w:r>
      <w:r w:rsidR="00537BD7">
        <w:t>n</w:t>
      </w:r>
      <w:r>
        <w:t xml:space="preserve"> </w:t>
      </w:r>
      <w:r w:rsidR="00537BD7">
        <w:t xml:space="preserve">HE </w:t>
      </w:r>
      <w:r>
        <w:t xml:space="preserve">MU PPDU, the non-AP STAs which are </w:t>
      </w:r>
      <w:r w:rsidR="00537BD7">
        <w:t>HE</w:t>
      </w:r>
      <w:r>
        <w:t xml:space="preserve"> MU PPDU receivers shall acknowledge the received frames if the AP ask for immediate Ack or BA. In response to DL MU transmissions, the non-AP STAs can use SU UL transmissions or use MU acknowledgement procedure for </w:t>
      </w:r>
      <w:r w:rsidR="00537BD7">
        <w:t>HE</w:t>
      </w:r>
      <w:r>
        <w:t xml:space="preserve"> MU PPDU as specified in </w:t>
      </w:r>
      <w:r w:rsidR="00537BD7">
        <w:fldChar w:fldCharType="begin"/>
      </w:r>
      <w:r w:rsidR="00537BD7">
        <w:instrText xml:space="preserve"> REF _Ref439688050 \r \h </w:instrText>
      </w:r>
      <w:r w:rsidR="00537BD7">
        <w:fldChar w:fldCharType="separate"/>
      </w:r>
      <w:r w:rsidR="004F23DC">
        <w:t>9.3.2.11.3</w:t>
      </w:r>
      <w:r w:rsidR="00537BD7">
        <w:fldChar w:fldCharType="end"/>
      </w:r>
      <w:r>
        <w:t xml:space="preserve"> to send BA/ACK frames to the AP.</w:t>
      </w:r>
    </w:p>
    <w:p w14:paraId="7B193AA4" w14:textId="7364284D" w:rsidR="00680C4F" w:rsidRDefault="00537BD7" w:rsidP="00015F03">
      <w:pPr>
        <w:pStyle w:val="BodyText"/>
      </w:pPr>
      <w:r>
        <w:fldChar w:fldCharType="begin"/>
      </w:r>
      <w:r>
        <w:instrText xml:space="preserve"> REF _Ref439688077 \h </w:instrText>
      </w:r>
      <w:r>
        <w:fldChar w:fldCharType="separate"/>
      </w:r>
      <w:r w:rsidR="004F23DC">
        <w:t xml:space="preserve">Figure </w:t>
      </w:r>
      <w:r w:rsidR="004F23DC">
        <w:rPr>
          <w:noProof/>
        </w:rPr>
        <w:t>9</w:t>
      </w:r>
      <w:r w:rsidR="004F23DC">
        <w:noBreakHyphen/>
      </w:r>
      <w:r w:rsidR="004F23DC">
        <w:rPr>
          <w:noProof/>
        </w:rPr>
        <w:t>12</w:t>
      </w:r>
      <w:r>
        <w:fldChar w:fldCharType="end"/>
      </w:r>
      <w:r w:rsidR="00680C4F">
        <w:t xml:space="preserve"> shows an enxample of HE MU PPDU transmission with ACK/BA.</w:t>
      </w:r>
    </w:p>
    <w:p w14:paraId="11EBA436" w14:textId="77777777" w:rsidR="00680C4F" w:rsidRDefault="00680C4F" w:rsidP="00680C4F">
      <w:pPr>
        <w:keepNext/>
        <w:jc w:val="center"/>
      </w:pPr>
      <w:r w:rsidRPr="00680C4F">
        <w:rPr>
          <w:noProof/>
          <w:lang w:val="en-US"/>
        </w:rPr>
        <w:drawing>
          <wp:inline distT="0" distB="0" distL="0" distR="0" wp14:anchorId="0B5E2D02" wp14:editId="36F15023">
            <wp:extent cx="2756848" cy="810793"/>
            <wp:effectExtent l="0" t="0" r="0" b="889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7803" cy="819897"/>
                    </a:xfrm>
                    <a:prstGeom prst="rect">
                      <a:avLst/>
                    </a:prstGeom>
                    <a:noFill/>
                    <a:ln>
                      <a:noFill/>
                    </a:ln>
                  </pic:spPr>
                </pic:pic>
              </a:graphicData>
            </a:graphic>
          </wp:inline>
        </w:drawing>
      </w:r>
    </w:p>
    <w:p w14:paraId="18075E32" w14:textId="080C7087" w:rsidR="00680C4F" w:rsidRDefault="00680C4F" w:rsidP="00680C4F">
      <w:pPr>
        <w:pStyle w:val="Caption"/>
      </w:pPr>
      <w:bookmarkStart w:id="27" w:name="_Ref439688077"/>
      <w:bookmarkStart w:id="28" w:name="_Ref439688073"/>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12</w:t>
      </w:r>
      <w:r w:rsidR="00A00F1D">
        <w:fldChar w:fldCharType="end"/>
      </w:r>
      <w:bookmarkEnd w:id="27"/>
      <w:r>
        <w:t xml:space="preserve"> -</w:t>
      </w:r>
      <w:r w:rsidRPr="00680C4F">
        <w:t xml:space="preserve"> An Example of </w:t>
      </w:r>
      <w:r w:rsidR="00B544FD">
        <w:t xml:space="preserve">an </w:t>
      </w:r>
      <w:r w:rsidRPr="00680C4F">
        <w:t xml:space="preserve">HE </w:t>
      </w:r>
      <w:r w:rsidR="00312897">
        <w:t>MU PPDU t</w:t>
      </w:r>
      <w:r w:rsidRPr="00680C4F">
        <w:t>ransmission with ACK/BA</w:t>
      </w:r>
      <w:bookmarkEnd w:id="28"/>
    </w:p>
    <w:p w14:paraId="6DB56EF1" w14:textId="7110F763" w:rsidR="00680C4F" w:rsidRDefault="00680C4F" w:rsidP="00015F03">
      <w:pPr>
        <w:pStyle w:val="BodyText"/>
      </w:pPr>
      <w:r w:rsidRPr="00680C4F">
        <w:t>The transmission for all the STAs in a</w:t>
      </w:r>
      <w:r w:rsidR="00537BD7">
        <w:t>n</w:t>
      </w:r>
      <w:r w:rsidRPr="00680C4F">
        <w:t xml:space="preserve"> </w:t>
      </w:r>
      <w:r w:rsidR="00537BD7">
        <w:t>HE</w:t>
      </w:r>
      <w:r w:rsidRPr="00680C4F">
        <w:t xml:space="preserve"> MU PPDU in either DL OFDMA or DL MU MIMO shall end at the same time. The A-MPDU padding per each HE STA follows the same procedure as for VHT STA as defined in 9.13.6 (A-MPDU padding for VHT PPDU).</w:t>
      </w:r>
    </w:p>
    <w:p w14:paraId="646DF807" w14:textId="1BAA4DC0" w:rsidR="00680C4F" w:rsidRDefault="00537BD7" w:rsidP="002F2D4F">
      <w:pPr>
        <w:pStyle w:val="Heading4"/>
      </w:pPr>
      <w:r>
        <w:t>HE MU PPDU p</w:t>
      </w:r>
      <w:r w:rsidR="00680C4F" w:rsidRPr="00680C4F">
        <w:t>ayload</w:t>
      </w:r>
    </w:p>
    <w:p w14:paraId="69D114B5" w14:textId="6B67F584" w:rsidR="00680C4F" w:rsidRDefault="00680C4F" w:rsidP="00015F03">
      <w:pPr>
        <w:pStyle w:val="BodyText"/>
      </w:pPr>
      <w:r>
        <w:t>DL OFDMA can multiplex different types of frames in frequency domain. DL MU-MIMO can multiplex different type of frames in spatial domain. The content of each i</w:t>
      </w:r>
      <w:r w:rsidR="00537BD7">
        <w:t xml:space="preserve">ndividual A-MPDU in an HE </w:t>
      </w:r>
      <w:r>
        <w:t xml:space="preserve">MU PPDU is based on the rules specified in </w:t>
      </w:r>
      <w:r w:rsidR="00537BD7">
        <w:t xml:space="preserve">9.13.1 (A-MPDU contents). </w:t>
      </w:r>
    </w:p>
    <w:p w14:paraId="151460BD" w14:textId="3B10CBA9" w:rsidR="00680C4F" w:rsidRDefault="00537BD7" w:rsidP="00015F03">
      <w:pPr>
        <w:pStyle w:val="BodyText"/>
      </w:pPr>
      <w:r>
        <w:t>An HE</w:t>
      </w:r>
      <w:r w:rsidR="00680C4F">
        <w:t xml:space="preserve"> MU PPDU, either in DL OFDMA or in DL MU MIMO, can multiplex multicast frames and unicast frames together.</w:t>
      </w:r>
    </w:p>
    <w:p w14:paraId="479A1FF0" w14:textId="77777777" w:rsidR="00680C4F" w:rsidRDefault="00680C4F" w:rsidP="00015F03">
      <w:pPr>
        <w:pStyle w:val="BodyText"/>
      </w:pPr>
      <w:r>
        <w:t>With DL MU transmissions in DL OFDMA or DL MU MIMO, multiple TIDs are allowed in a single PSDU between AP and a STA. Multiple TIDs aggregation rules are TBD, if necessary.</w:t>
      </w:r>
    </w:p>
    <w:p w14:paraId="5E4D4FD9" w14:textId="0AD66078" w:rsidR="00680C4F" w:rsidRDefault="004D2893" w:rsidP="00015F03">
      <w:pPr>
        <w:pStyle w:val="BodyText"/>
      </w:pPr>
      <w:r>
        <w:t>A</w:t>
      </w:r>
      <w:r w:rsidR="00537BD7">
        <w:t>n HE MU PPDU can carry unicast t</w:t>
      </w:r>
      <w:r w:rsidR="00680C4F">
        <w:t xml:space="preserve">rigger information for a single non-AP STA in the A-MPDU for the non-AP STA, which triggers the UL MU transmission from the non-AP STA by TBD IFS. </w:t>
      </w:r>
    </w:p>
    <w:p w14:paraId="49D49488" w14:textId="7B198BCA" w:rsidR="00680C4F" w:rsidRDefault="004D2893" w:rsidP="00015F03">
      <w:pPr>
        <w:pStyle w:val="BodyText"/>
      </w:pPr>
      <w:r>
        <w:t>A</w:t>
      </w:r>
      <w:r w:rsidR="00537BD7">
        <w:t>n HE</w:t>
      </w:r>
      <w:r w:rsidR="00680C4F">
        <w:t xml:space="preserve"> MU PPDU can carry a </w:t>
      </w:r>
      <w:r w:rsidR="00537BD7">
        <w:t>groupcast</w:t>
      </w:r>
      <w:r w:rsidR="00680C4F">
        <w:t xml:space="preserve"> frame for multiple non-AP STAs that do not have unicast DL frames in the same </w:t>
      </w:r>
      <w:r w:rsidR="00537BD7">
        <w:t>HE</w:t>
      </w:r>
      <w:r w:rsidR="00680C4F">
        <w:t xml:space="preserve"> MU PPDU. That is, a </w:t>
      </w:r>
      <w:r w:rsidR="00537BD7">
        <w:t>group</w:t>
      </w:r>
      <w:r w:rsidR="00680C4F">
        <w:t xml:space="preserve">cast frame transmitted in a resource unit (RU) of </w:t>
      </w:r>
      <w:r w:rsidR="00537BD7">
        <w:t>the HE</w:t>
      </w:r>
      <w:r w:rsidR="00680C4F">
        <w:t xml:space="preserve"> MU PPDU includes the information for the STAs which are not identified by the partial AIDs of the other RUs of the </w:t>
      </w:r>
      <w:r w:rsidR="00537BD7">
        <w:t>HE</w:t>
      </w:r>
      <w:r w:rsidR="00680C4F">
        <w:t xml:space="preserve"> MU PPDU. The resource unit (RU) of the </w:t>
      </w:r>
      <w:r w:rsidR="00537BD7">
        <w:t>group</w:t>
      </w:r>
      <w:r w:rsidR="00680C4F">
        <w:t>cast frame is identified by TBD signalling.</w:t>
      </w:r>
    </w:p>
    <w:p w14:paraId="7B52EFCF" w14:textId="77777777" w:rsidR="007C0448" w:rsidRDefault="007C0448" w:rsidP="007C0448">
      <w:pPr>
        <w:pStyle w:val="Heading3"/>
      </w:pPr>
      <w:bookmarkStart w:id="29" w:name="_Ref439686066"/>
      <w:r>
        <w:t>UL MU operation</w:t>
      </w:r>
      <w:bookmarkEnd w:id="29"/>
    </w:p>
    <w:p w14:paraId="5EC842DC" w14:textId="77777777" w:rsidR="007C0448" w:rsidRDefault="007C0448" w:rsidP="007C0448">
      <w:pPr>
        <w:pStyle w:val="Heading4"/>
        <w:rPr>
          <w:lang w:val="en-US"/>
        </w:rPr>
      </w:pPr>
      <w:r>
        <w:rPr>
          <w:lang w:val="en-US"/>
        </w:rPr>
        <w:t>General</w:t>
      </w:r>
    </w:p>
    <w:p w14:paraId="43B9E610" w14:textId="3106CB8B" w:rsidR="007C0448" w:rsidRPr="007C0448" w:rsidRDefault="00537BD7" w:rsidP="00015F03">
      <w:pPr>
        <w:pStyle w:val="BodyText"/>
        <w:rPr>
          <w:lang w:val="en-US"/>
        </w:rPr>
      </w:pPr>
      <w:r>
        <w:rPr>
          <w:lang w:val="en-US"/>
        </w:rPr>
        <w:t>The UL MU o</w:t>
      </w:r>
      <w:r w:rsidR="007C0448" w:rsidRPr="007C0448">
        <w:rPr>
          <w:lang w:val="en-US"/>
        </w:rPr>
        <w:t>peration allows an AP to solicit immediate simultaneous response frames from one or more non-AP STAs.  Non-AP STAs transmit their response frames in HE</w:t>
      </w:r>
      <w:r w:rsidR="00B726FD">
        <w:rPr>
          <w:lang w:val="en-US"/>
        </w:rPr>
        <w:t xml:space="preserve"> trigger-based</w:t>
      </w:r>
      <w:r w:rsidR="007C0448" w:rsidRPr="007C0448">
        <w:rPr>
          <w:lang w:val="en-US"/>
        </w:rPr>
        <w:t xml:space="preserve"> PPDU format, in either UL MU OFDMA UL MU-MIMO, or both.</w:t>
      </w:r>
    </w:p>
    <w:p w14:paraId="362CAF9A" w14:textId="77777777" w:rsidR="007C0448" w:rsidRPr="007C0448" w:rsidRDefault="007C0448" w:rsidP="00015F03">
      <w:pPr>
        <w:pStyle w:val="BodyText"/>
        <w:rPr>
          <w:lang w:val="en-US"/>
        </w:rPr>
      </w:pPr>
      <w:r w:rsidRPr="007C0448">
        <w:rPr>
          <w:lang w:val="en-US"/>
        </w:rPr>
        <w:t xml:space="preserve">An HE STA with dot11ULMUOFDMAOptionImplemented set to true shall set the UL MU OFDMA Capable subfield of the HE Calabilities element it transmits to 1; otherwise, the STA shall set it to 0. </w:t>
      </w:r>
    </w:p>
    <w:p w14:paraId="6466686A" w14:textId="77777777" w:rsidR="007C0448" w:rsidRPr="007C0448" w:rsidRDefault="007C0448" w:rsidP="00015F03">
      <w:pPr>
        <w:pStyle w:val="BodyText"/>
        <w:rPr>
          <w:lang w:val="en-US"/>
        </w:rPr>
      </w:pPr>
      <w:r w:rsidRPr="007C0448">
        <w:rPr>
          <w:lang w:val="en-US"/>
        </w:rPr>
        <w:t xml:space="preserve">An HE STA with dot11ULMUMIMOOptionImplemented set to true shall set the UL MU MIMO Capable subfield of the HE Calabilities element it transmits to 1; otherwise, the STA shall set it to 0. </w:t>
      </w:r>
    </w:p>
    <w:p w14:paraId="2199FD32" w14:textId="6274B4FE" w:rsidR="007C0448" w:rsidRDefault="007C0448" w:rsidP="00015F03">
      <w:pPr>
        <w:pStyle w:val="BodyText"/>
        <w:rPr>
          <w:lang w:val="en-US"/>
        </w:rPr>
      </w:pPr>
      <w:r w:rsidRPr="007C0448">
        <w:rPr>
          <w:lang w:val="en-US"/>
        </w:rPr>
        <w:lastRenderedPageBreak/>
        <w:t>A non-AP STA with dot11ULMUOFDMAOptionImplemented or dot11ULMUMIMOOptionImplemented equal to true is referred to as an UL MU capable STA.</w:t>
      </w:r>
    </w:p>
    <w:p w14:paraId="3272F59F" w14:textId="3E18D06E" w:rsidR="000B088E" w:rsidRPr="007C0448" w:rsidRDefault="000B088E" w:rsidP="00015F03">
      <w:pPr>
        <w:pStyle w:val="BodyText"/>
        <w:rPr>
          <w:lang w:val="en-US"/>
        </w:rPr>
      </w:pPr>
      <w:r w:rsidRPr="000B088E">
        <w:rPr>
          <w:lang w:val="en-US"/>
        </w:rPr>
        <w:t>UL OFDMA can multiplex different types of frames in frequency domain. UL MU-MIMO can multiplex different type of frames in spatial domain. Different types of frames are from different users.</w:t>
      </w:r>
    </w:p>
    <w:p w14:paraId="2B932582" w14:textId="77777777" w:rsidR="007C0448" w:rsidRDefault="007C0448" w:rsidP="007C0448">
      <w:pPr>
        <w:pStyle w:val="Heading4"/>
      </w:pPr>
      <w:r w:rsidRPr="007C0448">
        <w:t>Rules for soliciting UL MU frames</w:t>
      </w:r>
    </w:p>
    <w:p w14:paraId="4712A47F" w14:textId="77777777" w:rsidR="00B7781F" w:rsidRPr="00B7781F" w:rsidRDefault="00B7781F" w:rsidP="00B7781F">
      <w:pPr>
        <w:pStyle w:val="Heading5"/>
      </w:pPr>
      <w:r>
        <w:t>General</w:t>
      </w:r>
    </w:p>
    <w:p w14:paraId="20424E35" w14:textId="33B7D1EE" w:rsidR="007C0448" w:rsidRDefault="007C0448" w:rsidP="00015F03">
      <w:pPr>
        <w:pStyle w:val="BodyText"/>
      </w:pPr>
      <w:r>
        <w:t>An AP shall not send to a STA a frame soliciting the transmission of a PPDU with the TXVECTOR parameter FORMAT set to HE TB, unless the STA is UL MU Capable.</w:t>
      </w:r>
    </w:p>
    <w:p w14:paraId="2ABF0718" w14:textId="5A51BB26" w:rsidR="007C0448" w:rsidRDefault="007C0448" w:rsidP="00015F03">
      <w:pPr>
        <w:pStyle w:val="BodyText"/>
      </w:pPr>
      <w:r>
        <w:t>An AP may transmit a PPDU that elicits elicits an HE</w:t>
      </w:r>
      <w:r w:rsidR="00B726FD">
        <w:t xml:space="preserve"> trigger-based</w:t>
      </w:r>
      <w:r>
        <w:t xml:space="preserve"> PPDU from one or more UL MU capable STAs by including in the PPDU at least one of: </w:t>
      </w:r>
    </w:p>
    <w:p w14:paraId="7D7FF443" w14:textId="55FAF5CC" w:rsidR="007C0448" w:rsidRDefault="007C0448" w:rsidP="00021FBC">
      <w:pPr>
        <w:pStyle w:val="BodyText"/>
        <w:numPr>
          <w:ilvl w:val="0"/>
          <w:numId w:val="73"/>
        </w:numPr>
      </w:pPr>
      <w:r>
        <w:t>A Trigger f</w:t>
      </w:r>
      <w:r w:rsidR="004D2893">
        <w:t xml:space="preserve">rame that includes one or more </w:t>
      </w:r>
      <w:r>
        <w:t xml:space="preserve">per-User Info field addressed to the recipient STA(s).  </w:t>
      </w:r>
    </w:p>
    <w:p w14:paraId="30CAB8A9" w14:textId="77777777" w:rsidR="007C0448" w:rsidRDefault="007C0448" w:rsidP="00021FBC">
      <w:pPr>
        <w:pStyle w:val="BodyText"/>
        <w:numPr>
          <w:ilvl w:val="1"/>
          <w:numId w:val="73"/>
        </w:numPr>
      </w:pPr>
      <w:r>
        <w:t xml:space="preserve">For recipient STAs that are associated with the AP, the per-User Info field is addressed to a recipient STA if the value of the AID subfield of the Per-User Info field is equal to the AID of the STA. </w:t>
      </w:r>
    </w:p>
    <w:p w14:paraId="6C1AEADB" w14:textId="77777777" w:rsidR="007C0448" w:rsidRDefault="007C0448" w:rsidP="00021FBC">
      <w:pPr>
        <w:pStyle w:val="BodyText"/>
        <w:numPr>
          <w:ilvl w:val="1"/>
          <w:numId w:val="73"/>
        </w:numPr>
      </w:pPr>
      <w:r>
        <w:t>For recipient STAs that are not associated with the AP, TBD</w:t>
      </w:r>
    </w:p>
    <w:p w14:paraId="1CDB5B9F" w14:textId="394A599C" w:rsidR="007C0448" w:rsidRDefault="007C0448" w:rsidP="00021FBC">
      <w:pPr>
        <w:pStyle w:val="BodyText"/>
        <w:numPr>
          <w:ilvl w:val="0"/>
          <w:numId w:val="47"/>
        </w:numPr>
      </w:pPr>
      <w:r>
        <w:t>An “Trigger Information TBD contained in the MAC Header” of individually addressed MPDUs contained in the PPDU</w:t>
      </w:r>
    </w:p>
    <w:p w14:paraId="2656AE24" w14:textId="77777777" w:rsidR="007C0448" w:rsidRDefault="007C0448" w:rsidP="00015F03">
      <w:pPr>
        <w:pStyle w:val="BodyText"/>
      </w:pPr>
      <w:r>
        <w:t xml:space="preserve">The following two frames shall not be present at the same time in an A-MPDU </w:t>
      </w:r>
    </w:p>
    <w:p w14:paraId="66636A93" w14:textId="77777777" w:rsidR="007C0448" w:rsidRDefault="007C0448" w:rsidP="00021FBC">
      <w:pPr>
        <w:pStyle w:val="BodyText"/>
        <w:numPr>
          <w:ilvl w:val="0"/>
          <w:numId w:val="73"/>
        </w:numPr>
      </w:pPr>
      <w:r>
        <w:t>A Trigger frame with a per-User Info field addressed to a STA</w:t>
      </w:r>
    </w:p>
    <w:p w14:paraId="0EFC7EE5" w14:textId="77777777" w:rsidR="007C0448" w:rsidRDefault="007C0448" w:rsidP="00021FBC">
      <w:pPr>
        <w:pStyle w:val="BodyText"/>
        <w:numPr>
          <w:ilvl w:val="0"/>
          <w:numId w:val="73"/>
        </w:numPr>
      </w:pPr>
      <w:r>
        <w:t>an MPDU addressed to the same STA that includes “Trigger Information Field  info in MAC header TBD”</w:t>
      </w:r>
    </w:p>
    <w:p w14:paraId="079CC37A" w14:textId="77777777" w:rsidR="007C0448" w:rsidRDefault="007C0448" w:rsidP="00B7781F">
      <w:pPr>
        <w:pStyle w:val="Heading5"/>
      </w:pPr>
      <w:r w:rsidRPr="007C0448">
        <w:t>Allowed settings of the Trigger frame fields</w:t>
      </w:r>
    </w:p>
    <w:p w14:paraId="2403E036" w14:textId="77777777" w:rsidR="007C0448" w:rsidRDefault="007C0448" w:rsidP="00015F03">
      <w:pPr>
        <w:pStyle w:val="BodyText"/>
      </w:pPr>
      <w:r>
        <w:t xml:space="preserve">If dot11MultiBSSIDActivated is true and at least two of the Trigger frame recipient STAs are associated with two different BSSIDs, then the TA shall be set to a common address TBD; in all other cases the TA shall be set to the BSSID of the AP to which all recipient STAs are associated. </w:t>
      </w:r>
    </w:p>
    <w:p w14:paraId="4CE5B579" w14:textId="77777777" w:rsidR="007C0448" w:rsidRDefault="007C0448" w:rsidP="00015F03">
      <w:pPr>
        <w:pStyle w:val="BodyText"/>
      </w:pPr>
      <w:r>
        <w:t xml:space="preserve">An AP shall set the subfields of the Common Info field in a Trigger frame it transmits as follows: </w:t>
      </w:r>
    </w:p>
    <w:p w14:paraId="236FCDE2" w14:textId="77777777" w:rsidR="007C0448" w:rsidRDefault="007C0448" w:rsidP="00021FBC">
      <w:pPr>
        <w:pStyle w:val="ListParagraph"/>
        <w:numPr>
          <w:ilvl w:val="0"/>
          <w:numId w:val="48"/>
        </w:numPr>
      </w:pPr>
      <w:r>
        <w:t xml:space="preserve">Length subfield: </w:t>
      </w:r>
    </w:p>
    <w:p w14:paraId="133A124C" w14:textId="02FBB126" w:rsidR="007C0448" w:rsidRDefault="007C0448" w:rsidP="00021FBC">
      <w:pPr>
        <w:pStyle w:val="ListParagraph"/>
        <w:numPr>
          <w:ilvl w:val="1"/>
          <w:numId w:val="48"/>
        </w:numPr>
      </w:pPr>
      <w:r>
        <w:t>Set to the value of the L-SIG Length of the HE</w:t>
      </w:r>
      <w:r w:rsidR="00B726FD">
        <w:t xml:space="preserve"> trigger-based</w:t>
      </w:r>
      <w:r>
        <w:t xml:space="preserve"> PPDU it is soliciting, as defined in X.X.X. </w:t>
      </w:r>
    </w:p>
    <w:p w14:paraId="35DCB41E" w14:textId="77777777" w:rsidR="007C0448" w:rsidRDefault="007C0448" w:rsidP="00021FBC">
      <w:pPr>
        <w:pStyle w:val="ListParagraph"/>
        <w:numPr>
          <w:ilvl w:val="0"/>
          <w:numId w:val="48"/>
        </w:numPr>
      </w:pPr>
      <w:r>
        <w:t xml:space="preserve">SIG-A Info subfield:  </w:t>
      </w:r>
    </w:p>
    <w:p w14:paraId="6EF6B9D0" w14:textId="031D2852" w:rsidR="007C0448" w:rsidRDefault="007C0448" w:rsidP="00021FBC">
      <w:pPr>
        <w:pStyle w:val="ListParagraph"/>
        <w:numPr>
          <w:ilvl w:val="1"/>
          <w:numId w:val="48"/>
        </w:numPr>
      </w:pPr>
      <w:r>
        <w:t xml:space="preserve">Set to the values of the subfields contained in the SIG-A field of the  </w:t>
      </w:r>
      <w:r w:rsidR="00B726FD">
        <w:rPr>
          <w:rFonts w:hint="eastAsia"/>
          <w:lang w:eastAsia="ko-KR"/>
        </w:rPr>
        <w:t>HE</w:t>
      </w:r>
      <w:r w:rsidR="00B726FD">
        <w:rPr>
          <w:lang w:eastAsia="ko-KR"/>
        </w:rPr>
        <w:t xml:space="preserve"> trigger-based</w:t>
      </w:r>
      <w:r>
        <w:t xml:space="preserve"> PPDU it is soliciting::  </w:t>
      </w:r>
    </w:p>
    <w:p w14:paraId="0A435561" w14:textId="77777777" w:rsidR="007C0448" w:rsidRDefault="007C0448" w:rsidP="00021FBC">
      <w:pPr>
        <w:pStyle w:val="ListParagraph"/>
        <w:numPr>
          <w:ilvl w:val="2"/>
          <w:numId w:val="48"/>
        </w:numPr>
      </w:pPr>
      <w:r>
        <w:t>TXOP subfield: The AP shall set the value of the TXOP subfield as defiend in section XXX [TXOP rules]</w:t>
      </w:r>
    </w:p>
    <w:p w14:paraId="542F249B" w14:textId="77777777" w:rsidR="007C0448" w:rsidRDefault="007C0448" w:rsidP="00021FBC">
      <w:pPr>
        <w:pStyle w:val="ListParagraph"/>
        <w:numPr>
          <w:ilvl w:val="2"/>
          <w:numId w:val="48"/>
        </w:numPr>
      </w:pPr>
      <w:r>
        <w:t>BSS Color subfield: TBD</w:t>
      </w:r>
    </w:p>
    <w:p w14:paraId="2F9C3B41" w14:textId="77777777" w:rsidR="007C0448" w:rsidRDefault="007C0448" w:rsidP="00021FBC">
      <w:pPr>
        <w:pStyle w:val="ListParagraph"/>
        <w:numPr>
          <w:ilvl w:val="2"/>
          <w:numId w:val="48"/>
        </w:numPr>
      </w:pPr>
      <w:r>
        <w:t>BW subfield: TBD</w:t>
      </w:r>
    </w:p>
    <w:p w14:paraId="179A0A80" w14:textId="77777777" w:rsidR="007C0448" w:rsidRDefault="007C0448" w:rsidP="00021FBC">
      <w:pPr>
        <w:pStyle w:val="ListParagraph"/>
        <w:numPr>
          <w:ilvl w:val="2"/>
          <w:numId w:val="48"/>
        </w:numPr>
      </w:pPr>
      <w:r>
        <w:t>Spatial Reuse subfield: TBD</w:t>
      </w:r>
    </w:p>
    <w:p w14:paraId="0B919AD5" w14:textId="77777777" w:rsidR="007C0448" w:rsidRDefault="007C0448" w:rsidP="00021FBC">
      <w:pPr>
        <w:pStyle w:val="ListParagraph"/>
        <w:numPr>
          <w:ilvl w:val="0"/>
          <w:numId w:val="48"/>
        </w:numPr>
      </w:pPr>
      <w:r>
        <w:t>CP + HE LTF subfield:</w:t>
      </w:r>
    </w:p>
    <w:p w14:paraId="6BED980C" w14:textId="77777777" w:rsidR="007C0448" w:rsidRDefault="007C0448" w:rsidP="00021FBC">
      <w:pPr>
        <w:pStyle w:val="ListParagraph"/>
        <w:numPr>
          <w:ilvl w:val="1"/>
          <w:numId w:val="48"/>
        </w:numPr>
      </w:pPr>
      <w:r>
        <w:t xml:space="preserve">Set to 0 to indicate 2x LTF+ 0.8us CP </w:t>
      </w:r>
    </w:p>
    <w:p w14:paraId="14EEE6D1" w14:textId="77777777" w:rsidR="007C0448" w:rsidRDefault="007C0448" w:rsidP="00021FBC">
      <w:pPr>
        <w:pStyle w:val="ListParagraph"/>
        <w:numPr>
          <w:ilvl w:val="1"/>
          <w:numId w:val="48"/>
        </w:numPr>
      </w:pPr>
      <w:r>
        <w:t>Set to 1 to indicate 2x LTF+ 1.6us CP</w:t>
      </w:r>
    </w:p>
    <w:p w14:paraId="2C19AD7A" w14:textId="77777777" w:rsidR="007C0448" w:rsidRDefault="007C0448" w:rsidP="00021FBC">
      <w:pPr>
        <w:pStyle w:val="ListParagraph"/>
        <w:numPr>
          <w:ilvl w:val="1"/>
          <w:numId w:val="48"/>
        </w:numPr>
      </w:pPr>
      <w:r>
        <w:t>Set to 2 to indicate 4x LTF+ 3.2us CP</w:t>
      </w:r>
    </w:p>
    <w:p w14:paraId="7020FB15" w14:textId="484EFB74" w:rsidR="007C0448" w:rsidRDefault="0060160F" w:rsidP="00021FBC">
      <w:pPr>
        <w:pStyle w:val="ListParagraph"/>
        <w:numPr>
          <w:ilvl w:val="0"/>
          <w:numId w:val="48"/>
        </w:numPr>
      </w:pPr>
      <w:r>
        <w:t xml:space="preserve">Trigger </w:t>
      </w:r>
      <w:r w:rsidR="007C0448">
        <w:t>Type subfield</w:t>
      </w:r>
      <w:r>
        <w:t>:</w:t>
      </w:r>
    </w:p>
    <w:p w14:paraId="3C4D45B2" w14:textId="1911697C" w:rsidR="007C0448" w:rsidRDefault="007C0448" w:rsidP="00021FBC">
      <w:pPr>
        <w:pStyle w:val="ListParagraph"/>
        <w:numPr>
          <w:ilvl w:val="1"/>
          <w:numId w:val="48"/>
        </w:numPr>
      </w:pPr>
      <w:r>
        <w:t>Set to 0 to indicat</w:t>
      </w:r>
      <w:r w:rsidR="0060160F">
        <w:t xml:space="preserve">e </w:t>
      </w:r>
    </w:p>
    <w:p w14:paraId="7B779B3F" w14:textId="77777777" w:rsidR="007C0448" w:rsidRDefault="007C0448" w:rsidP="00021FBC">
      <w:pPr>
        <w:pStyle w:val="ListParagraph"/>
        <w:numPr>
          <w:ilvl w:val="1"/>
          <w:numId w:val="48"/>
        </w:numPr>
      </w:pPr>
      <w:r>
        <w:t>…</w:t>
      </w:r>
    </w:p>
    <w:p w14:paraId="29946CB2" w14:textId="77777777" w:rsidR="007C0448" w:rsidRDefault="007C0448" w:rsidP="00021FBC">
      <w:pPr>
        <w:pStyle w:val="ListParagraph"/>
        <w:numPr>
          <w:ilvl w:val="1"/>
          <w:numId w:val="48"/>
        </w:numPr>
      </w:pPr>
      <w:r>
        <w:lastRenderedPageBreak/>
        <w:t>Set to (TBD) to indicate MU-RTS operation</w:t>
      </w:r>
    </w:p>
    <w:p w14:paraId="3E1AA342" w14:textId="77777777" w:rsidR="007C0448" w:rsidRDefault="007C0448" w:rsidP="00021FBC">
      <w:pPr>
        <w:pStyle w:val="ListParagraph"/>
        <w:numPr>
          <w:ilvl w:val="1"/>
          <w:numId w:val="48"/>
        </w:numPr>
      </w:pPr>
      <w:r>
        <w:t xml:space="preserve">Set to (TBD) to indicate Beamforming Report Request </w:t>
      </w:r>
    </w:p>
    <w:p w14:paraId="1EF5F677" w14:textId="77777777" w:rsidR="00B7781F" w:rsidRDefault="007C0448" w:rsidP="00021FBC">
      <w:pPr>
        <w:pStyle w:val="ListParagraph"/>
        <w:numPr>
          <w:ilvl w:val="1"/>
          <w:numId w:val="48"/>
        </w:numPr>
      </w:pPr>
      <w:r>
        <w:t>Set to (TBD) to indicate ACK/BA request</w:t>
      </w:r>
    </w:p>
    <w:p w14:paraId="5CFD04C0" w14:textId="77777777" w:rsidR="007C0448" w:rsidRDefault="007C0448" w:rsidP="007C0448"/>
    <w:p w14:paraId="71AC2B90" w14:textId="77777777" w:rsidR="007C0448" w:rsidRDefault="007C0448" w:rsidP="00015F03">
      <w:pPr>
        <w:pStyle w:val="BodyText"/>
      </w:pPr>
      <w:r>
        <w:t>An AP shall set the subfields of the Per-User Info field in a Trigger frame it transmits as follows:</w:t>
      </w:r>
    </w:p>
    <w:p w14:paraId="75103024" w14:textId="77777777" w:rsidR="007C0448" w:rsidRDefault="007C0448" w:rsidP="00021FBC">
      <w:pPr>
        <w:pStyle w:val="ListParagraph"/>
        <w:numPr>
          <w:ilvl w:val="0"/>
          <w:numId w:val="49"/>
        </w:numPr>
      </w:pPr>
      <w:r>
        <w:t xml:space="preserve">MCS subfield: </w:t>
      </w:r>
    </w:p>
    <w:p w14:paraId="0913C699" w14:textId="4E103F9F" w:rsidR="007C0448" w:rsidRDefault="007C0448" w:rsidP="00021FBC">
      <w:pPr>
        <w:pStyle w:val="ListParagraph"/>
        <w:numPr>
          <w:ilvl w:val="1"/>
          <w:numId w:val="49"/>
        </w:numPr>
      </w:pPr>
      <w:r>
        <w:t xml:space="preserve">The MCS to be used for the solicited </w:t>
      </w:r>
      <w:r w:rsidR="00B726FD">
        <w:rPr>
          <w:rFonts w:hint="eastAsia"/>
          <w:lang w:eastAsia="ko-KR"/>
        </w:rPr>
        <w:t>HE</w:t>
      </w:r>
      <w:r w:rsidR="00B726FD">
        <w:rPr>
          <w:lang w:eastAsia="ko-KR"/>
        </w:rPr>
        <w:t xml:space="preserve"> trigger-based</w:t>
      </w:r>
      <w:r w:rsidR="00B726FD">
        <w:rPr>
          <w:rFonts w:hint="eastAsia"/>
          <w:lang w:eastAsia="ko-KR"/>
        </w:rPr>
        <w:t xml:space="preserve"> </w:t>
      </w:r>
      <w:r>
        <w:t>PPDU. The encoding of the MCS field is as defined in Section XXX. The MCS value shall be one of the supported values by the STA as indicated in the TX MCS supported set TBD sent by the STA;</w:t>
      </w:r>
    </w:p>
    <w:p w14:paraId="56B69640" w14:textId="77777777" w:rsidR="007C0448" w:rsidRDefault="007C0448" w:rsidP="00021FBC">
      <w:pPr>
        <w:pStyle w:val="ListParagraph"/>
        <w:numPr>
          <w:ilvl w:val="0"/>
          <w:numId w:val="49"/>
        </w:numPr>
      </w:pPr>
      <w:r>
        <w:t>Coding Type subfield:</w:t>
      </w:r>
    </w:p>
    <w:p w14:paraId="35AEF7B5" w14:textId="365F011C" w:rsidR="007C0448" w:rsidRDefault="007C0448" w:rsidP="00021FBC">
      <w:pPr>
        <w:pStyle w:val="ListParagraph"/>
        <w:numPr>
          <w:ilvl w:val="1"/>
          <w:numId w:val="49"/>
        </w:numPr>
      </w:pPr>
      <w:r>
        <w:t xml:space="preserve">The coding type to be used for the solicited </w:t>
      </w:r>
      <w:r w:rsidR="00B726FD">
        <w:rPr>
          <w:rFonts w:hint="eastAsia"/>
          <w:lang w:eastAsia="ko-KR"/>
        </w:rPr>
        <w:t>HE</w:t>
      </w:r>
      <w:r w:rsidR="00B726FD">
        <w:rPr>
          <w:lang w:eastAsia="ko-KR"/>
        </w:rPr>
        <w:t xml:space="preserve"> trigger-based</w:t>
      </w:r>
      <w:r w:rsidR="00B726FD">
        <w:rPr>
          <w:rFonts w:hint="eastAsia"/>
          <w:lang w:eastAsia="ko-KR"/>
        </w:rPr>
        <w:t xml:space="preserve"> </w:t>
      </w:r>
      <w:r>
        <w:t>PPDU. Set to 0 for BCC, set to 1 for LDPC. The value of the Coding Type shall be a supported value by the STA as indicated in the TX Capabilities TBD</w:t>
      </w:r>
    </w:p>
    <w:p w14:paraId="1461A828" w14:textId="77777777" w:rsidR="007C0448" w:rsidRDefault="007C0448" w:rsidP="00021FBC">
      <w:pPr>
        <w:pStyle w:val="ListParagraph"/>
        <w:numPr>
          <w:ilvl w:val="0"/>
          <w:numId w:val="49"/>
        </w:numPr>
      </w:pPr>
      <w:r>
        <w:t>RU Allocation subfield: TBD</w:t>
      </w:r>
    </w:p>
    <w:p w14:paraId="017CD25D" w14:textId="77777777" w:rsidR="007C0448" w:rsidRDefault="007C0448" w:rsidP="00021FBC">
      <w:pPr>
        <w:pStyle w:val="ListParagraph"/>
        <w:numPr>
          <w:ilvl w:val="1"/>
          <w:numId w:val="49"/>
        </w:numPr>
      </w:pPr>
      <w:r>
        <w:t>The value of the RU Allocation subfield shall be a supported value by the STA as indicated in the TX Capabilities TBD</w:t>
      </w:r>
    </w:p>
    <w:p w14:paraId="2C9EE65E" w14:textId="77777777" w:rsidR="007C0448" w:rsidRDefault="007C0448" w:rsidP="00021FBC">
      <w:pPr>
        <w:pStyle w:val="ListParagraph"/>
        <w:numPr>
          <w:ilvl w:val="1"/>
          <w:numId w:val="49"/>
        </w:numPr>
      </w:pPr>
      <w:r>
        <w:t>Shall not be set to a value indicating an RU which spans a 20Mhz channel not occupied by the PPDU carrying the Trigger Frame</w:t>
      </w:r>
    </w:p>
    <w:p w14:paraId="66F880E9" w14:textId="77777777" w:rsidR="007C0448" w:rsidRDefault="007C0448" w:rsidP="00021FBC">
      <w:pPr>
        <w:pStyle w:val="ListParagraph"/>
        <w:numPr>
          <w:ilvl w:val="0"/>
          <w:numId w:val="49"/>
        </w:numPr>
      </w:pPr>
      <w:r>
        <w:t>SS Allocation subfield: TBD</w:t>
      </w:r>
    </w:p>
    <w:p w14:paraId="66764B0A" w14:textId="77777777" w:rsidR="007C0448" w:rsidRDefault="007C0448" w:rsidP="00021FBC">
      <w:pPr>
        <w:pStyle w:val="ListParagraph"/>
        <w:numPr>
          <w:ilvl w:val="0"/>
          <w:numId w:val="49"/>
        </w:numPr>
      </w:pPr>
      <w:r>
        <w:t xml:space="preserve">DCM subfield: </w:t>
      </w:r>
    </w:p>
    <w:p w14:paraId="63299F70" w14:textId="4CD8B2BC" w:rsidR="007C0448" w:rsidRDefault="007C0448" w:rsidP="00021FBC">
      <w:pPr>
        <w:pStyle w:val="ListParagraph"/>
        <w:numPr>
          <w:ilvl w:val="1"/>
          <w:numId w:val="49"/>
        </w:numPr>
      </w:pPr>
      <w:r>
        <w:t xml:space="preserve">The DCM value to be used for the solicited </w:t>
      </w:r>
      <w:r w:rsidR="00B726FD">
        <w:rPr>
          <w:rFonts w:hint="eastAsia"/>
          <w:lang w:eastAsia="ko-KR"/>
        </w:rPr>
        <w:t>HE</w:t>
      </w:r>
      <w:r w:rsidR="00B726FD">
        <w:rPr>
          <w:lang w:eastAsia="ko-KR"/>
        </w:rPr>
        <w:t xml:space="preserve"> trigger-based</w:t>
      </w:r>
      <w:r w:rsidR="00B726FD">
        <w:rPr>
          <w:rFonts w:hint="eastAsia"/>
          <w:lang w:eastAsia="ko-KR"/>
        </w:rPr>
        <w:t xml:space="preserve"> </w:t>
      </w:r>
      <w:r>
        <w:t>PPDU.</w:t>
      </w:r>
    </w:p>
    <w:p w14:paraId="4ED67F9A" w14:textId="6940BE67" w:rsidR="007C0448" w:rsidRDefault="007C0448" w:rsidP="00021FBC">
      <w:pPr>
        <w:pStyle w:val="ListParagraph"/>
        <w:numPr>
          <w:ilvl w:val="1"/>
          <w:numId w:val="49"/>
        </w:numPr>
      </w:pPr>
      <w:r>
        <w:t xml:space="preserve">A value of 1 indicates that the response </w:t>
      </w:r>
      <w:r w:rsidR="00B726FD">
        <w:rPr>
          <w:rFonts w:hint="eastAsia"/>
          <w:lang w:eastAsia="ko-KR"/>
        </w:rPr>
        <w:t>HE</w:t>
      </w:r>
      <w:r w:rsidR="00B726FD">
        <w:rPr>
          <w:lang w:eastAsia="ko-KR"/>
        </w:rPr>
        <w:t xml:space="preserve"> trigger-based</w:t>
      </w:r>
      <w:r w:rsidR="00B726FD">
        <w:rPr>
          <w:rFonts w:hint="eastAsia"/>
          <w:lang w:eastAsia="ko-KR"/>
        </w:rPr>
        <w:t xml:space="preserve"> </w:t>
      </w:r>
      <w:r>
        <w:t>PPDU sent by the recipient of this per-User info field shall use DCM as defined in section XXX. Set to 0 to indicate that DCM shall not be used. The value of the DCM  subfield shall be a supported value by the STA as indicated in the TX Capabilities TBD</w:t>
      </w:r>
    </w:p>
    <w:p w14:paraId="15EA10B6" w14:textId="77777777" w:rsidR="007C0448" w:rsidRDefault="007C0448" w:rsidP="00021FBC">
      <w:pPr>
        <w:pStyle w:val="ListParagraph"/>
        <w:numPr>
          <w:ilvl w:val="0"/>
          <w:numId w:val="49"/>
        </w:numPr>
      </w:pPr>
      <w:r>
        <w:t>User identifier field: if the recipient STA of this per-User subfield is associated with the AP, set to the value of the AID allocated to the recipient STA. If the recipient STA is not associated with this AP, TBD</w:t>
      </w:r>
    </w:p>
    <w:p w14:paraId="5DB0B5CC" w14:textId="1873B421" w:rsidR="00B7781F" w:rsidRDefault="007C0448" w:rsidP="00015F03">
      <w:pPr>
        <w:pStyle w:val="BodyText"/>
      </w:pPr>
      <w:r>
        <w:t>If a Tri</w:t>
      </w:r>
      <w:r w:rsidR="00375604">
        <w:t>gger frame is transmitted in a b</w:t>
      </w:r>
      <w:r>
        <w:t xml:space="preserve">roadcast RU of a </w:t>
      </w:r>
      <w:r w:rsidR="00375604">
        <w:t xml:space="preserve">HE </w:t>
      </w:r>
      <w:r>
        <w:t xml:space="preserve">MU PPDU, then the Trigger frame shall not include any per-User info fields addressed to a STA that is identified as recipient of another RU of the same </w:t>
      </w:r>
      <w:r w:rsidR="00375604">
        <w:t xml:space="preserve">HE </w:t>
      </w:r>
      <w:r>
        <w:t>MU PPDU.</w:t>
      </w:r>
    </w:p>
    <w:p w14:paraId="5F3B4752" w14:textId="6703CACE" w:rsidR="00B7781F" w:rsidRDefault="00B544FD" w:rsidP="00B7781F">
      <w:pPr>
        <w:pStyle w:val="Heading5"/>
      </w:pPr>
      <w:r>
        <w:t>AP a</w:t>
      </w:r>
      <w:r w:rsidR="00537BD7">
        <w:t>ccess procedures for UL MU o</w:t>
      </w:r>
      <w:r w:rsidR="00B7781F" w:rsidRPr="00B7781F">
        <w:t>peration</w:t>
      </w:r>
    </w:p>
    <w:p w14:paraId="002C0A6E" w14:textId="77777777" w:rsidR="00B7781F" w:rsidRDefault="00B7781F" w:rsidP="00015F03">
      <w:pPr>
        <w:pStyle w:val="BodyText"/>
      </w:pPr>
      <w:r>
        <w:t>An UL OFDMA MPDU/A-MPDU is the acknowledgement of the trigger frame. When the AP receives MPDU correctly from at least one STA indicated by trigger frame, the frame exchange initiated by the trigger frame is successful.</w:t>
      </w:r>
    </w:p>
    <w:p w14:paraId="3498D82E" w14:textId="77777777" w:rsidR="00B7781F" w:rsidRDefault="00B7781F" w:rsidP="00B7781F">
      <w:pPr>
        <w:pStyle w:val="Heading4"/>
      </w:pPr>
      <w:r>
        <w:t>STA behavior</w:t>
      </w:r>
    </w:p>
    <w:p w14:paraId="2BC1F65C" w14:textId="52EFAEB3" w:rsidR="00B7781F" w:rsidRDefault="00B7781F" w:rsidP="00015F03">
      <w:pPr>
        <w:pStyle w:val="BodyText"/>
      </w:pPr>
      <w:r>
        <w:t>A STA shall not</w:t>
      </w:r>
      <w:r w:rsidR="00230E7B">
        <w:t xml:space="preserve"> send a PPDU with the TXVECTOR</w:t>
      </w:r>
      <w:r>
        <w:t xml:space="preserve">  parameter FORMAT set to HE</w:t>
      </w:r>
      <w:r w:rsidR="00230E7B">
        <w:t>_TRIG</w:t>
      </w:r>
      <w:r>
        <w:t xml:space="preserve"> unless is it explicitly enabled by an AP in one of the operation modes described in this section.</w:t>
      </w:r>
    </w:p>
    <w:p w14:paraId="4B14EC35" w14:textId="71C10D50" w:rsidR="00B7781F" w:rsidRDefault="00B7781F" w:rsidP="00015F03">
      <w:pPr>
        <w:pStyle w:val="BodyText"/>
      </w:pPr>
      <w:r>
        <w:t xml:space="preserve">A STA shall commence the transmission of an </w:t>
      </w:r>
      <w:r w:rsidR="00B726FD">
        <w:rPr>
          <w:rFonts w:hint="eastAsia"/>
          <w:lang w:eastAsia="ko-KR"/>
        </w:rPr>
        <w:t>HE</w:t>
      </w:r>
      <w:r w:rsidR="00B726FD">
        <w:rPr>
          <w:lang w:eastAsia="ko-KR"/>
        </w:rPr>
        <w:t xml:space="preserve"> trigger-based</w:t>
      </w:r>
      <w:r w:rsidR="00B726FD">
        <w:rPr>
          <w:rFonts w:hint="eastAsia"/>
          <w:lang w:eastAsia="ko-KR"/>
        </w:rPr>
        <w:t xml:space="preserve"> </w:t>
      </w:r>
      <w:r>
        <w:t xml:space="preserve">PPDU at the IFS (TBD) time boundary after the end of a received PPDU, when all the following conditions are met </w:t>
      </w:r>
    </w:p>
    <w:p w14:paraId="7CB67D59" w14:textId="77777777" w:rsidR="00B7781F" w:rsidRDefault="00B7781F" w:rsidP="00021FBC">
      <w:pPr>
        <w:pStyle w:val="BodyText"/>
        <w:numPr>
          <w:ilvl w:val="0"/>
          <w:numId w:val="74"/>
        </w:numPr>
      </w:pPr>
      <w:r>
        <w:t>The received PPDU contains a Trigger Frame with one of the per-User Info Fields addressed to the STA, or the PPDU contains an MPDU addressed to the STA which carries a “Trigger Information Field  info in MAC header TBD”. A per-User Info Field is addressed to a STA if the value of its AID subfield is equal to the AID of the STA, if the STA is associated with the AP. If the STA is not associated with the AP, TBD</w:t>
      </w:r>
    </w:p>
    <w:p w14:paraId="7FF3C633" w14:textId="77777777" w:rsidR="00B7781F" w:rsidRDefault="00B7781F" w:rsidP="00021FBC">
      <w:pPr>
        <w:pStyle w:val="BodyText"/>
        <w:numPr>
          <w:ilvl w:val="0"/>
          <w:numId w:val="74"/>
        </w:numPr>
      </w:pPr>
      <w:r>
        <w:t xml:space="preserve">The UL MU CS Condition described in section 9.42.2.1.1 indicates the medium is idle  </w:t>
      </w:r>
    </w:p>
    <w:p w14:paraId="2B4FE4C9" w14:textId="466B55DB" w:rsidR="00B7781F" w:rsidRDefault="00B7781F" w:rsidP="00015F03">
      <w:pPr>
        <w:pStyle w:val="BodyText"/>
      </w:pPr>
      <w:r>
        <w:t xml:space="preserve">A STA transmitting an </w:t>
      </w:r>
      <w:r w:rsidR="00B726FD">
        <w:rPr>
          <w:rFonts w:hint="eastAsia"/>
          <w:lang w:eastAsia="ko-KR"/>
        </w:rPr>
        <w:t>HE</w:t>
      </w:r>
      <w:r w:rsidR="00B726FD">
        <w:rPr>
          <w:lang w:eastAsia="ko-KR"/>
        </w:rPr>
        <w:t xml:space="preserve"> trigger-based</w:t>
      </w:r>
      <w:r w:rsidR="00B726FD">
        <w:rPr>
          <w:rFonts w:hint="eastAsia"/>
          <w:lang w:eastAsia="ko-KR"/>
        </w:rPr>
        <w:t xml:space="preserve"> </w:t>
      </w:r>
      <w:r>
        <w:t xml:space="preserve">PPDU shall set the TXVECTOR parameter as follows: </w:t>
      </w:r>
    </w:p>
    <w:p w14:paraId="3308C332" w14:textId="77777777" w:rsidR="00B7781F" w:rsidRDefault="00B7781F" w:rsidP="00021FBC">
      <w:pPr>
        <w:pStyle w:val="BodyText"/>
        <w:numPr>
          <w:ilvl w:val="0"/>
          <w:numId w:val="75"/>
        </w:numPr>
      </w:pPr>
      <w:r>
        <w:lastRenderedPageBreak/>
        <w:t>The L_LENGTH parameter shall be set to the value indicated by the L-SIG Length field of the eliciting Trigger Frame or of the “Trigger Information Field info in MAC header TBD”.</w:t>
      </w:r>
    </w:p>
    <w:p w14:paraId="72351646" w14:textId="77777777" w:rsidR="00B7781F" w:rsidRDefault="00B7781F" w:rsidP="00021FBC">
      <w:pPr>
        <w:pStyle w:val="BodyText"/>
        <w:numPr>
          <w:ilvl w:val="0"/>
          <w:numId w:val="75"/>
        </w:numPr>
      </w:pPr>
      <w:r>
        <w:t xml:space="preserve">The CP_LTF_TYPE parameter shall be set to the value indicated by the CP-LTF subfield of the Common Info field of the eliciting Trigger frame </w:t>
      </w:r>
    </w:p>
    <w:p w14:paraId="79A475B6" w14:textId="77777777" w:rsidR="00B7781F" w:rsidRDefault="00B7781F" w:rsidP="00021FBC">
      <w:pPr>
        <w:pStyle w:val="BodyText"/>
        <w:numPr>
          <w:ilvl w:val="0"/>
          <w:numId w:val="75"/>
        </w:numPr>
      </w:pPr>
      <w:r>
        <w:t>The SIG-A_CONT parameter shall be set to the value indicated by the SIG-A subfield of the Common Info field of the eliciting Trigger frame [TBD, depending on how the TXVECTOR is defined we may spell out all the subfields of SIG-A]</w:t>
      </w:r>
    </w:p>
    <w:p w14:paraId="3544B1BE" w14:textId="77777777" w:rsidR="00B7781F" w:rsidRDefault="00B7781F" w:rsidP="00021FBC">
      <w:pPr>
        <w:pStyle w:val="BodyText"/>
        <w:numPr>
          <w:ilvl w:val="0"/>
          <w:numId w:val="75"/>
        </w:numPr>
      </w:pPr>
      <w:r>
        <w:t>The DCM parameter shall be set to the value indicated by the DCM subfield of the per-User Info field of the eliciting Trigger frame</w:t>
      </w:r>
    </w:p>
    <w:p w14:paraId="27638BC9" w14:textId="77777777" w:rsidR="00B7781F" w:rsidRDefault="00B7781F" w:rsidP="00021FBC">
      <w:pPr>
        <w:pStyle w:val="BodyText"/>
        <w:numPr>
          <w:ilvl w:val="0"/>
          <w:numId w:val="75"/>
        </w:numPr>
      </w:pPr>
      <w:r>
        <w:t>The CODING_TYPE parameter shall be set to the value indicated by the Coding Type subfield of the per-User Info field of the eliciting Trigger frame</w:t>
      </w:r>
    </w:p>
    <w:p w14:paraId="30F6559E" w14:textId="77777777" w:rsidR="00B7781F" w:rsidRDefault="00B7781F" w:rsidP="00021FBC">
      <w:pPr>
        <w:pStyle w:val="BodyText"/>
        <w:numPr>
          <w:ilvl w:val="0"/>
          <w:numId w:val="75"/>
        </w:numPr>
      </w:pPr>
      <w:r>
        <w:t>The RU parameter shall be set to the value indicated by the RU Allocation field of the trigger frame</w:t>
      </w:r>
    </w:p>
    <w:p w14:paraId="753F5FB1" w14:textId="77777777" w:rsidR="00B7781F" w:rsidRDefault="00B7781F" w:rsidP="00021FBC">
      <w:pPr>
        <w:pStyle w:val="BodyText"/>
        <w:numPr>
          <w:ilvl w:val="0"/>
          <w:numId w:val="75"/>
        </w:numPr>
      </w:pPr>
      <w:r>
        <w:t>The NSTS parameter shall be set to TBD</w:t>
      </w:r>
    </w:p>
    <w:p w14:paraId="782535AC" w14:textId="5EA71206" w:rsidR="00B7781F" w:rsidRDefault="00B544FD" w:rsidP="00015F03">
      <w:pPr>
        <w:pStyle w:val="BodyText"/>
      </w:pPr>
      <w:r>
        <w:t>The MAC p</w:t>
      </w:r>
      <w:r w:rsidR="00B7781F">
        <w:t>adding procedure is descried in 9.42.2.1.2</w:t>
      </w:r>
    </w:p>
    <w:p w14:paraId="46890B6F" w14:textId="67C034EA" w:rsidR="00B7781F" w:rsidRPr="00B7781F" w:rsidRDefault="00B7781F" w:rsidP="00015F03">
      <w:pPr>
        <w:pStyle w:val="BodyText"/>
      </w:pPr>
      <w:r>
        <w:t xml:space="preserve">A STA may send an A-MPDU with MPDUs of different TIDs in a </w:t>
      </w:r>
      <w:r w:rsidR="00B726FD">
        <w:rPr>
          <w:rFonts w:hint="eastAsia"/>
          <w:lang w:eastAsia="ko-KR"/>
        </w:rPr>
        <w:t>HE</w:t>
      </w:r>
      <w:r w:rsidR="00B726FD">
        <w:rPr>
          <w:lang w:eastAsia="ko-KR"/>
        </w:rPr>
        <w:t xml:space="preserve"> trigger-based</w:t>
      </w:r>
      <w:r w:rsidR="00B726FD">
        <w:rPr>
          <w:rFonts w:hint="eastAsia"/>
          <w:lang w:eastAsia="ko-KR"/>
        </w:rPr>
        <w:t xml:space="preserve"> </w:t>
      </w:r>
      <w:r>
        <w:t>PPDU, under TBD conditions.</w:t>
      </w:r>
    </w:p>
    <w:p w14:paraId="12887639" w14:textId="77777777" w:rsidR="00F3404B" w:rsidRDefault="00F3404B" w:rsidP="00F3404B">
      <w:pPr>
        <w:pStyle w:val="Heading4"/>
      </w:pPr>
      <w:r w:rsidRPr="00F3404B">
        <w:t>HE buffer status feedback operation for UL MU</w:t>
      </w:r>
    </w:p>
    <w:p w14:paraId="7501C609" w14:textId="77777777" w:rsidR="00F3404B" w:rsidRPr="00F3404B" w:rsidRDefault="00F3404B" w:rsidP="00015F03">
      <w:pPr>
        <w:pStyle w:val="BodyText"/>
      </w:pPr>
      <w:r w:rsidRPr="00F3404B">
        <w:t>The buffer status report from HE STAs may be utilized to support the efficient UL MU operation. An AP may poll HE STAs for buffer status reports using the frame carrying the trigger information. The frame may be a broadcast Trigger frame, a unicast Trigger frame, a Trigger frame for random access, or a Data type of frame carrying the trigger information. An AP may request an HE STA to send its buffer status information by TBD indication in the Trigger frame or in the HE A-Control field in a Data type of frame. In this case, an AP may indicate TBD granularity of the Queue Size for an HE STA to report (signalling method TBD). Upon reception of the frame including the TBD indication in the Trigger frame or in the HE A-Control field, the HE STA may respond with the frame including the Queue Size subfield in a QoS Control field or TBD HE A-Control field. To report the buffer status for a given TID, an HE STA shall set the Queue Size subfield in a QoS Data or a QoS Null frame to the amount of queued traffic present in the output queue belonging to the TID.</w:t>
      </w:r>
    </w:p>
    <w:p w14:paraId="60173BC8" w14:textId="59FF6F57" w:rsidR="00700B6A" w:rsidRDefault="00230E7B" w:rsidP="002F2D4F">
      <w:pPr>
        <w:pStyle w:val="Heading4"/>
      </w:pPr>
      <w:bookmarkStart w:id="30" w:name="_Ref439751717"/>
      <w:r>
        <w:t>UL OFDMA-based random a</w:t>
      </w:r>
      <w:r w:rsidR="00700B6A" w:rsidRPr="00700B6A">
        <w:t>ccess</w:t>
      </w:r>
      <w:bookmarkEnd w:id="30"/>
    </w:p>
    <w:p w14:paraId="66F8B35F" w14:textId="77777777" w:rsidR="00700B6A" w:rsidRDefault="00700B6A" w:rsidP="00015F03">
      <w:pPr>
        <w:pStyle w:val="BodyText"/>
      </w:pPr>
      <w:r w:rsidRPr="00700B6A">
        <w:t>UL OFDMA-based distributed random access is a random access mechanism for HE STAs that randomly select resource units (RUs) assigned by an AP for transmission of UL PPDUs.. The HE AP indicates a TBD parameter in the Trigger frame for HE STAs to initiate random access following t</w:t>
      </w:r>
      <w:r>
        <w:t>he Trigger frame transmission.</w:t>
      </w:r>
    </w:p>
    <w:p w14:paraId="6E0629F0" w14:textId="77777777" w:rsidR="00700B6A" w:rsidRDefault="00700B6A" w:rsidP="002F2D4F">
      <w:pPr>
        <w:pStyle w:val="Heading5"/>
      </w:pPr>
      <w:r>
        <w:t>Random access p</w:t>
      </w:r>
      <w:r w:rsidRPr="00700B6A">
        <w:t>rocedure</w:t>
      </w:r>
    </w:p>
    <w:p w14:paraId="42A88852" w14:textId="1E032673" w:rsidR="00700B6A" w:rsidRDefault="00700B6A" w:rsidP="00015F03">
      <w:pPr>
        <w:pStyle w:val="BodyText"/>
      </w:pPr>
      <w:r>
        <w:t xml:space="preserve">In this sub-section, the random access procedure is described with respect to UL OFDMA contention parameters. The procedure is also illustrated in </w:t>
      </w:r>
      <w:r w:rsidR="005108BF">
        <w:fldChar w:fldCharType="begin"/>
      </w:r>
      <w:r w:rsidR="005108BF">
        <w:instrText xml:space="preserve"> REF _Ref438460012 \h </w:instrText>
      </w:r>
      <w:r w:rsidR="005108BF">
        <w:fldChar w:fldCharType="separate"/>
      </w:r>
      <w:r w:rsidR="004F23DC">
        <w:t xml:space="preserve">Figure </w:t>
      </w:r>
      <w:r w:rsidR="004F23DC">
        <w:rPr>
          <w:noProof/>
        </w:rPr>
        <w:t>9</w:t>
      </w:r>
      <w:r w:rsidR="004F23DC">
        <w:noBreakHyphen/>
      </w:r>
      <w:r w:rsidR="004F23DC">
        <w:rPr>
          <w:noProof/>
        </w:rPr>
        <w:t>13</w:t>
      </w:r>
      <w:r w:rsidR="005108BF">
        <w:fldChar w:fldCharType="end"/>
      </w:r>
      <w:r>
        <w:t xml:space="preserve">. An HE STA that uses the random access procedure maintains an internal counter termed as OBO counter. The OFDMA contention window (OCW) is an integer with an initial value of OCWmin. Other parameters for random access are TBD. </w:t>
      </w:r>
    </w:p>
    <w:p w14:paraId="5682803D" w14:textId="77777777" w:rsidR="00700B6A" w:rsidRDefault="00700B6A" w:rsidP="00700B6A">
      <w:pPr>
        <w:keepNext/>
        <w:jc w:val="center"/>
      </w:pPr>
      <w:r w:rsidRPr="00700B6A">
        <w:rPr>
          <w:noProof/>
          <w:lang w:val="en-US"/>
        </w:rPr>
        <w:lastRenderedPageBreak/>
        <w:drawing>
          <wp:inline distT="0" distB="0" distL="0" distR="0" wp14:anchorId="629C2136" wp14:editId="1AB2EDEF">
            <wp:extent cx="4155743" cy="185361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1086" cy="1855998"/>
                    </a:xfrm>
                    <a:prstGeom prst="rect">
                      <a:avLst/>
                    </a:prstGeom>
                    <a:noFill/>
                    <a:ln>
                      <a:noFill/>
                    </a:ln>
                  </pic:spPr>
                </pic:pic>
              </a:graphicData>
            </a:graphic>
          </wp:inline>
        </w:drawing>
      </w:r>
    </w:p>
    <w:p w14:paraId="677E84D1" w14:textId="403A67D1" w:rsidR="00700B6A" w:rsidRDefault="00700B6A" w:rsidP="005108BF">
      <w:pPr>
        <w:pStyle w:val="Caption"/>
        <w:rPr>
          <w:noProof/>
        </w:rPr>
      </w:pPr>
      <w:bookmarkStart w:id="31" w:name="_Ref438460012"/>
      <w:r>
        <w:t xml:space="preserve">Figure </w:t>
      </w:r>
      <w:r w:rsidR="00A00F1D">
        <w:fldChar w:fldCharType="begin"/>
      </w:r>
      <w:r w:rsidR="00A00F1D">
        <w:instrText xml:space="preserve"> STYLEREF 1 \s </w:instrText>
      </w:r>
      <w:r w:rsidR="00A00F1D">
        <w:fldChar w:fldCharType="separate"/>
      </w:r>
      <w:r w:rsidR="004F23DC">
        <w:rPr>
          <w:noProof/>
        </w:rPr>
        <w:t>9</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13</w:t>
      </w:r>
      <w:r w:rsidR="00A00F1D">
        <w:fldChar w:fldCharType="end"/>
      </w:r>
      <w:bookmarkEnd w:id="31"/>
      <w:r>
        <w:rPr>
          <w:noProof/>
        </w:rPr>
        <w:t xml:space="preserve">  -</w:t>
      </w:r>
      <w:r w:rsidRPr="00700B6A">
        <w:t xml:space="preserve"> </w:t>
      </w:r>
      <w:r w:rsidRPr="00700B6A">
        <w:rPr>
          <w:noProof/>
        </w:rPr>
        <w:t>Illustration of the UL OFDMA-based random access procedure</w:t>
      </w:r>
    </w:p>
    <w:p w14:paraId="7BBA2BE6" w14:textId="77777777" w:rsidR="005108BF" w:rsidRDefault="005108BF" w:rsidP="00015F03">
      <w:pPr>
        <w:pStyle w:val="BodyText"/>
      </w:pPr>
      <w:r>
        <w:t xml:space="preserve">An HE AP indicates the value of OCWmin for the random access operation. The method of indication of the OCWmin value is TBD. </w:t>
      </w:r>
    </w:p>
    <w:p w14:paraId="3436340E" w14:textId="77777777" w:rsidR="005108BF" w:rsidRDefault="005108BF" w:rsidP="00015F03">
      <w:pPr>
        <w:pStyle w:val="BodyText"/>
      </w:pPr>
      <w:r>
        <w:t xml:space="preserve">The random access procedure initiates with an HE STA receiving a Trigger frame for random access.   </w:t>
      </w:r>
    </w:p>
    <w:p w14:paraId="7258637D" w14:textId="77777777" w:rsidR="005108BF" w:rsidRDefault="005108BF" w:rsidP="00015F03">
      <w:pPr>
        <w:pStyle w:val="BodyText"/>
      </w:pPr>
      <w:r>
        <w:t xml:space="preserve">For an initial UL PPDU transmission, when an HE STA obtains the value of OCWmin from the HE AP, it shall set the value of OCW to the OCWmin and shall initialize its OBO counter to a random value in the range of 0 and OCWmin. </w:t>
      </w:r>
    </w:p>
    <w:p w14:paraId="0EC4FB69" w14:textId="2860DA91" w:rsidR="005108BF" w:rsidRDefault="00C61EF5" w:rsidP="00015F03">
      <w:pPr>
        <w:pStyle w:val="BodyText"/>
      </w:pPr>
      <w:r w:rsidRPr="00C61EF5">
        <w:t>If the OBO counter for an HE STA is smaller than the number of RUs assigned to AID value TBD in a Trigger frame, then the HE STA shall decrement its OBO counter to zero. Otherwise, the HE STA decrements its OBO counter by a value equal to the number of RUs assigned to AID value TBD in a Trigger frame.</w:t>
      </w:r>
      <w:r w:rsidR="005108BF">
        <w:t xml:space="preserve"> For instance, as shown in </w:t>
      </w:r>
      <w:r w:rsidR="005108BF">
        <w:fldChar w:fldCharType="begin"/>
      </w:r>
      <w:r w:rsidR="005108BF">
        <w:instrText xml:space="preserve"> REF _Ref438460012 \h </w:instrText>
      </w:r>
      <w:r w:rsidR="00015F03">
        <w:instrText xml:space="preserve"> \* MERGEFORMAT </w:instrText>
      </w:r>
      <w:r w:rsidR="005108BF">
        <w:fldChar w:fldCharType="separate"/>
      </w:r>
      <w:r w:rsidR="004F23DC">
        <w:t xml:space="preserve">Figure </w:t>
      </w:r>
      <w:r w:rsidR="004F23DC">
        <w:rPr>
          <w:noProof/>
        </w:rPr>
        <w:t>9</w:t>
      </w:r>
      <w:r w:rsidR="004F23DC">
        <w:rPr>
          <w:noProof/>
        </w:rPr>
        <w:noBreakHyphen/>
        <w:t>13</w:t>
      </w:r>
      <w:r w:rsidR="005108BF">
        <w:fldChar w:fldCharType="end"/>
      </w:r>
      <w:r w:rsidR="005108BF">
        <w:t>, HE STA 1 and HE STA 2 decrement their non-zero OBO counters by 1 in every RU assigned to AID value TBD for random access within the Trigger frame.</w:t>
      </w:r>
    </w:p>
    <w:p w14:paraId="7AD389EF" w14:textId="42C1EF62" w:rsidR="00D103DF" w:rsidRDefault="005108BF" w:rsidP="00015F03">
      <w:pPr>
        <w:pStyle w:val="BodyText"/>
      </w:pPr>
      <w:r>
        <w:t>If the OBO counter for an HE STA is a zero value or if the OBO counter decrements to 0, it randomly selects any one of the assigned RUs for random access and transmits its UL PPDU in the selected RU. Otherwise, the STA resumes with its OBO counter in the next Trigger frame for random access.</w:t>
      </w:r>
    </w:p>
    <w:p w14:paraId="6807F251" w14:textId="223E7EC0" w:rsidR="000B088E" w:rsidRDefault="000B088E" w:rsidP="000B088E">
      <w:pPr>
        <w:pStyle w:val="Heading3"/>
      </w:pPr>
      <w:r w:rsidRPr="000D4C9E">
        <w:t xml:space="preserve">HE MU </w:t>
      </w:r>
      <w:r>
        <w:t>cascading operation</w:t>
      </w:r>
    </w:p>
    <w:p w14:paraId="4725D103" w14:textId="77777777" w:rsidR="000B088E" w:rsidRDefault="000B088E" w:rsidP="000B088E">
      <w:pPr>
        <w:pStyle w:val="BodyText"/>
      </w:pPr>
      <w:r>
        <w:t>A TXOP can include both DL MU and UL MU transmissions.</w:t>
      </w:r>
    </w:p>
    <w:p w14:paraId="165F4604" w14:textId="30CCD6B6" w:rsidR="000B088E" w:rsidRDefault="000B088E" w:rsidP="00CB218B">
      <w:pPr>
        <w:pStyle w:val="BodyText"/>
      </w:pPr>
      <w:r>
        <w:t xml:space="preserve">A HE AP can initiate a cascading sequence of MU PPDUs in a TXOP, allowing alternating HE MU PPDUs and HE trigger-based PPDUs starting with a DL MU PPDU in the same TXOP, as illustrated in </w:t>
      </w:r>
      <w:r w:rsidR="004F23DC">
        <w:fldChar w:fldCharType="begin"/>
      </w:r>
      <w:r w:rsidR="004F23DC">
        <w:instrText xml:space="preserve"> REF _Ref440544776 \h </w:instrText>
      </w:r>
      <w:r w:rsidR="004F23DC">
        <w:fldChar w:fldCharType="separate"/>
      </w:r>
      <w:r w:rsidR="004F23DC">
        <w:t xml:space="preserve">Figure </w:t>
      </w:r>
      <w:r w:rsidR="004F23DC">
        <w:rPr>
          <w:noProof/>
        </w:rPr>
        <w:t>9</w:t>
      </w:r>
      <w:r w:rsidR="004F23DC">
        <w:noBreakHyphen/>
      </w:r>
      <w:r w:rsidR="004F23DC">
        <w:rPr>
          <w:noProof/>
        </w:rPr>
        <w:t>14</w:t>
      </w:r>
      <w:r w:rsidR="004F23DC">
        <w:fldChar w:fldCharType="end"/>
      </w:r>
      <w:r>
        <w:fldChar w:fldCharType="begin"/>
      </w:r>
      <w:r>
        <w:instrText xml:space="preserve"> REF _Ref438458606 \h </w:instrText>
      </w:r>
      <w:r>
        <w:fldChar w:fldCharType="end"/>
      </w:r>
      <w:r>
        <w:t>.</w:t>
      </w:r>
    </w:p>
    <w:p w14:paraId="600DB66E" w14:textId="7FDD38C0" w:rsidR="000B088E" w:rsidRDefault="000977BD" w:rsidP="000B088E">
      <w:pPr>
        <w:keepNext/>
        <w:jc w:val="center"/>
      </w:pPr>
      <w:r w:rsidRPr="000977BD">
        <w:rPr>
          <w:noProof/>
          <w:lang w:val="en-US"/>
        </w:rPr>
        <w:drawing>
          <wp:inline distT="0" distB="0" distL="0" distR="0" wp14:anchorId="3E7CC54E" wp14:editId="37A63F75">
            <wp:extent cx="4714875" cy="1000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1000125"/>
                    </a:xfrm>
                    <a:prstGeom prst="rect">
                      <a:avLst/>
                    </a:prstGeom>
                    <a:noFill/>
                    <a:ln>
                      <a:noFill/>
                    </a:ln>
                  </pic:spPr>
                </pic:pic>
              </a:graphicData>
            </a:graphic>
          </wp:inline>
        </w:drawing>
      </w:r>
    </w:p>
    <w:p w14:paraId="091C95E5" w14:textId="32D0C41A" w:rsidR="000B088E" w:rsidRDefault="000B088E" w:rsidP="000B088E">
      <w:pPr>
        <w:pStyle w:val="Caption"/>
      </w:pPr>
      <w:bookmarkStart w:id="32" w:name="_Ref440544776"/>
      <w:r>
        <w:t xml:space="preserve">Figure </w:t>
      </w:r>
      <w:r>
        <w:fldChar w:fldCharType="begin"/>
      </w:r>
      <w:r>
        <w:instrText xml:space="preserve"> STYLEREF 1 \s </w:instrText>
      </w:r>
      <w:r>
        <w:fldChar w:fldCharType="separate"/>
      </w:r>
      <w:r w:rsidR="004F23DC">
        <w:rPr>
          <w:noProof/>
        </w:rPr>
        <w:t>9</w:t>
      </w:r>
      <w:r>
        <w:fldChar w:fldCharType="end"/>
      </w:r>
      <w:r>
        <w:noBreakHyphen/>
      </w:r>
      <w:r>
        <w:fldChar w:fldCharType="begin"/>
      </w:r>
      <w:r>
        <w:instrText xml:space="preserve"> SEQ Figure \* ARABIC \s 1 </w:instrText>
      </w:r>
      <w:r>
        <w:fldChar w:fldCharType="separate"/>
      </w:r>
      <w:r w:rsidR="004F23DC">
        <w:rPr>
          <w:noProof/>
        </w:rPr>
        <w:t>14</w:t>
      </w:r>
      <w:r>
        <w:fldChar w:fldCharType="end"/>
      </w:r>
      <w:bookmarkEnd w:id="32"/>
      <w:r>
        <w:t xml:space="preserve"> - </w:t>
      </w:r>
      <w:r w:rsidRPr="000D4C9E">
        <w:t>An Example of cascading sequence of MU PPDUs</w:t>
      </w:r>
    </w:p>
    <w:p w14:paraId="601DF40E" w14:textId="1D442285" w:rsidR="000977BD" w:rsidRPr="000B088E" w:rsidRDefault="000B088E" w:rsidP="00015F03">
      <w:pPr>
        <w:pStyle w:val="BodyText"/>
      </w:pPr>
      <w:r>
        <w:rPr>
          <w:lang w:eastAsia="zh-CN"/>
        </w:rPr>
        <w:t>The cascading sequence has only one DL transmitter. The cascading sequence may have different UL transmitters within each HE trigger-base PPDU. The cascading sequence may have a different set of transmitters in HE trigger-based PPDUs as compared to the DL HE MU PPDU that follows the HE trigger-based PPDUs within the same TXOP.</w:t>
      </w:r>
    </w:p>
    <w:p w14:paraId="205F9C66" w14:textId="4AC8D16D" w:rsidR="0003628E" w:rsidRDefault="00537BD7" w:rsidP="0003628E">
      <w:pPr>
        <w:pStyle w:val="Heading2"/>
      </w:pPr>
      <w:r>
        <w:lastRenderedPageBreak/>
        <w:t>Receive operating mode i</w:t>
      </w:r>
      <w:r w:rsidR="0003628E" w:rsidRPr="0003628E">
        <w:t>ndication for HE STAs</w:t>
      </w:r>
    </w:p>
    <w:p w14:paraId="023EAC15" w14:textId="77777777" w:rsidR="0003628E" w:rsidRDefault="0003628E" w:rsidP="0003628E">
      <w:pPr>
        <w:pStyle w:val="Heading3"/>
      </w:pPr>
      <w:r>
        <w:t>General</w:t>
      </w:r>
    </w:p>
    <w:p w14:paraId="395C42F9" w14:textId="77777777" w:rsidR="0003628E" w:rsidRDefault="0003628E" w:rsidP="00015F03">
      <w:pPr>
        <w:pStyle w:val="BodyText"/>
      </w:pPr>
      <w:r>
        <w:t>An HE STA can change its operating mode setting either using the procedure described in 10.41 (Notificaion of operating mode changes), or the procedure describes in this subclause. Receive operating mode (ROM) indication is a procedure for a first HE STA to indicate the maximum operating channel width and the maximum number of spatial streams it can receive to a second HE STA.</w:t>
      </w:r>
    </w:p>
    <w:p w14:paraId="51BD4B89" w14:textId="59ED0B3A" w:rsidR="0003628E" w:rsidRDefault="0003628E" w:rsidP="00A00F1D">
      <w:pPr>
        <w:pStyle w:val="BodyText"/>
      </w:pPr>
      <w:r>
        <w:t>When the first HE STA chooses to indicate its ROM setting, this can be signaled using the ROM subfield in the HE variant HT Control field sent in a frame of type Data. The ROM subfield is set to indicate that the first HE STA supports receiving frames with a bandwidth up to and including the value indicated by the Channel Width subfield and with a number of spatial streams up to and including the value indicated by the Rx NSS subfield (see [HE variant HT Control field]).</w:t>
      </w:r>
      <w:r w:rsidR="00A00F1D">
        <w:t xml:space="preserve"> The dot11ROMIOptionImplemented defines whether the HE AP implements the reception of the ROM setting and the AP transmits according to the ROM setting to the transmitter of the ROM setting. An HE AP shall set dot11ROMIOptionImplemented to true.</w:t>
      </w:r>
    </w:p>
    <w:p w14:paraId="4E390BE0" w14:textId="77777777" w:rsidR="0003628E" w:rsidRDefault="0003628E" w:rsidP="00015F03">
      <w:pPr>
        <w:pStyle w:val="BodyText"/>
      </w:pPr>
      <w:r>
        <w:t>ROM indication allows an HE STA to adapt the maximum operating channel width or the maximum number of spatial streams it can receive. In doing so, an HE STA may save power by changing to a ROM setting that consumes less power, or by changing to a ROM setting that supports higher throughput operation. Unlike 10.41 (Notification of operating mode changes), ROM indication can be signaled in the MAC header of a Data frame as opposed to a management frame exchange. Hence, there is minimal impact on channel efficiency.</w:t>
      </w:r>
    </w:p>
    <w:p w14:paraId="7D8981E3" w14:textId="1BE97871" w:rsidR="0003628E" w:rsidRDefault="00537BD7" w:rsidP="0003628E">
      <w:pPr>
        <w:pStyle w:val="Heading3"/>
      </w:pPr>
      <w:r>
        <w:t>Rules for ROM i</w:t>
      </w:r>
      <w:r w:rsidR="0003628E" w:rsidRPr="0003628E">
        <w:t>ndication</w:t>
      </w:r>
    </w:p>
    <w:p w14:paraId="1F48E8CA" w14:textId="77777777" w:rsidR="0003628E" w:rsidRDefault="0003628E" w:rsidP="00015F03">
      <w:pPr>
        <w:pStyle w:val="BodyText"/>
      </w:pPr>
      <w:r>
        <w:t>An HE STA may transmit an individually address frame of type Data that contains the ROM subfield to indicate that the transmitting HE STA supports receiving frames with a bandwidth up to and including the value indicated by the Channel Width subfield and with a number of spatial streams up to and including the value indicated by the Rx NSS subfield of the ROM subfield.</w:t>
      </w:r>
    </w:p>
    <w:p w14:paraId="5665067D" w14:textId="77777777" w:rsidR="0003628E" w:rsidRDefault="0003628E" w:rsidP="00015F03">
      <w:pPr>
        <w:pStyle w:val="BodyText"/>
      </w:pPr>
      <w:r>
        <w:t xml:space="preserve">The transmitting HE STA shall support for receiving frames with a bandwidth up to and including the value indicated by the Channel Width subfield and with a number of spatial streams up to and including the value indicated by the Rx NSS subfield of the ROM subfield indicated in the eliciting frame immediately after receiving a successful acknowledgement from the responding HE STA. </w:t>
      </w:r>
    </w:p>
    <w:p w14:paraId="11FCF72B" w14:textId="447FBC19" w:rsidR="0003628E" w:rsidRDefault="0003628E" w:rsidP="00015F03">
      <w:pPr>
        <w:pStyle w:val="BodyText"/>
      </w:pPr>
      <w:r>
        <w:t>If there is a change to the current maximum operating channel width or the maximum number of spatial streams, the transmitting HE shall adjust to the most recently sent ROM settings within a time TBD [Outage Time] following the receipt of an immediate acknowledgement response. The transmitting HE STA shall support receiving frames with a bandwidth up to and including the most recent value indicated by the Channel Width subfield and with a number of spatial streams up to and including the most recent value indicated by the Rx NSS subfield of the ROM subfield.</w:t>
      </w:r>
    </w:p>
    <w:p w14:paraId="30A2D66F" w14:textId="77777777" w:rsidR="0003628E" w:rsidRDefault="0003628E" w:rsidP="0003628E">
      <w:pPr>
        <w:pStyle w:val="Note"/>
      </w:pPr>
      <w:r>
        <w:t>NOTE—In the event of transmission failures, the transmitting HE STA can attempt recovery procedure as defined in 9.19.2.4 (Multiple frame transmission in an EDCA TXOP), and can defer from changing to the new ROM settings indicated in the eliciting frame until a successful acknowledgement from the responding STA is received.</w:t>
      </w:r>
    </w:p>
    <w:p w14:paraId="7209216F" w14:textId="77777777" w:rsidR="0003628E" w:rsidRDefault="0003628E" w:rsidP="00015F03">
      <w:pPr>
        <w:pStyle w:val="BodyText"/>
      </w:pPr>
      <w:r>
        <w:t>The responding HE STA shall use the value indicated by the Channel Width subfield most recently received from the transmitting HE STA as the current maximum operating channel width that the transmitting HE STA indicated as supported for receiving frames.</w:t>
      </w:r>
    </w:p>
    <w:p w14:paraId="3F95B9EF" w14:textId="77777777" w:rsidR="0003628E" w:rsidRDefault="0003628E" w:rsidP="00015F03">
      <w:pPr>
        <w:pStyle w:val="BodyText"/>
      </w:pPr>
      <w:r>
        <w:t>The responding HE STA shall use the value indicated by the Rx NSS subfield most recently received from the transmitting HE STA as the current maximum number of spatial streams that the transmitting HE STA indicated as supported for receiving frames.</w:t>
      </w:r>
    </w:p>
    <w:p w14:paraId="2F2E1138" w14:textId="77777777" w:rsidR="0003628E" w:rsidRDefault="0003628E" w:rsidP="00015F03">
      <w:pPr>
        <w:pStyle w:val="BodyText"/>
      </w:pPr>
      <w:r>
        <w:lastRenderedPageBreak/>
        <w:t xml:space="preserve">The responding HE STA shall not transmit a subsequent PPDU to the transmitting HE STA that uses a bandwith or a number of spatial stream not indicated as currently supported by the transmitting HE STA. </w:t>
      </w:r>
    </w:p>
    <w:p w14:paraId="155766D7" w14:textId="77777777" w:rsidR="0003628E" w:rsidRDefault="0003628E" w:rsidP="00015F03">
      <w:pPr>
        <w:pStyle w:val="BodyText"/>
      </w:pPr>
      <w:r>
        <w:t>If there is a change to the current maximum operating channel width or the maximum number of spatial stream that the transmistting STA is capable of receiving, the responding HE STA shall not sent any PPDU to the transmitting HE STA within a time TBD [Outage Time] following the transmission of an immediate acknowledgement response.</w:t>
      </w:r>
    </w:p>
    <w:p w14:paraId="5511033F" w14:textId="413A6251" w:rsidR="007C0448" w:rsidRDefault="007C0448" w:rsidP="007C0448">
      <w:pPr>
        <w:pStyle w:val="Heading2"/>
      </w:pPr>
      <w:r w:rsidRPr="007C0448">
        <w:t xml:space="preserve">HE </w:t>
      </w:r>
      <w:r w:rsidR="00537BD7">
        <w:t>spatial reuse o</w:t>
      </w:r>
      <w:r w:rsidRPr="007C0448">
        <w:t>peration</w:t>
      </w:r>
    </w:p>
    <w:p w14:paraId="08B66A1F" w14:textId="7F47D114" w:rsidR="007C0448" w:rsidRDefault="007C0448" w:rsidP="007C0448">
      <w:pPr>
        <w:pStyle w:val="Heading3"/>
      </w:pPr>
      <w:r>
        <w:t>General</w:t>
      </w:r>
    </w:p>
    <w:p w14:paraId="33C78AF2" w14:textId="75D491C6" w:rsidR="007C0448" w:rsidRDefault="00230E7B" w:rsidP="00015F03">
      <w:pPr>
        <w:pStyle w:val="BodyText"/>
      </w:pPr>
      <w:r>
        <w:t>The objective of the HE spatial reuse o</w:t>
      </w:r>
      <w:r w:rsidR="007C0448">
        <w:t>peration is to improve the system level performance and the utilization of the spectrum resources in dense deployment scenarios by early identification of si</w:t>
      </w:r>
      <w:r w:rsidR="000977BD">
        <w:t>g</w:t>
      </w:r>
      <w:r w:rsidR="007C0448">
        <w:t>nals from overlapping basic service sets (OBSSs) and interference management.</w:t>
      </w:r>
    </w:p>
    <w:p w14:paraId="7381B3C1" w14:textId="4E493329" w:rsidR="007C0448" w:rsidRDefault="007C0448" w:rsidP="007C0448">
      <w:pPr>
        <w:pStyle w:val="Heading3"/>
      </w:pPr>
      <w:bookmarkStart w:id="33" w:name="_Ref440375715"/>
      <w:r>
        <w:t>Color code based CCA rules</w:t>
      </w:r>
      <w:bookmarkEnd w:id="33"/>
    </w:p>
    <w:p w14:paraId="15457483" w14:textId="77777777" w:rsidR="007C0448" w:rsidRDefault="007C0448" w:rsidP="00015F03">
      <w:pPr>
        <w:pStyle w:val="BodyText"/>
      </w:pPr>
      <w:r>
        <w:t>An STA determines whether a detected frame is an inter-BSS or an intra-BSS frame by using BSS color or MAC address in the MAC header. If the detected frame is an inter-BSS frame, under TBD condition, uses TBD OBSS PD level that is greater than the minimum receives sensitivity level.</w:t>
      </w:r>
    </w:p>
    <w:p w14:paraId="41BDE4B2" w14:textId="2B9E261C" w:rsidR="007C0448" w:rsidRDefault="007C0448" w:rsidP="00015F03">
      <w:pPr>
        <w:pStyle w:val="BodyText"/>
      </w:pPr>
      <w:r>
        <w:t>A STA should regard an inter-BSS PPDU with a valid PHY header and that has receiving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p>
    <w:p w14:paraId="424772F9" w14:textId="6D28C062" w:rsidR="007C0448" w:rsidRDefault="007C0448" w:rsidP="00015F03">
      <w:pPr>
        <w:pStyle w:val="BodyText"/>
      </w:pPr>
      <w:r>
        <w:t>A STA should revise the NAV depending on TBD conditions at the recipient of the ongoing OBSS frame.</w:t>
      </w:r>
    </w:p>
    <w:p w14:paraId="06C12849" w14:textId="3352150E" w:rsidR="00B24394" w:rsidRDefault="007C0448" w:rsidP="002E58AC">
      <w:pPr>
        <w:pStyle w:val="Heading3"/>
      </w:pPr>
      <w:bookmarkStart w:id="34" w:name="_Ref440375734"/>
      <w:r>
        <w:t>Adaptive CCA and transmit power control</w:t>
      </w:r>
      <w:bookmarkEnd w:id="34"/>
    </w:p>
    <w:p w14:paraId="0EF49001" w14:textId="4EA4C4CC" w:rsidR="002E58AC" w:rsidRDefault="002E58AC" w:rsidP="002E58AC">
      <w:pPr>
        <w:pStyle w:val="BodyText"/>
      </w:pPr>
      <w:r>
        <w:t xml:space="preserve">When the color code based CCA rule is used, as described in </w:t>
      </w:r>
      <w:r>
        <w:fldChar w:fldCharType="begin"/>
      </w:r>
      <w:r>
        <w:instrText xml:space="preserve"> REF _Ref440375715 \r \h </w:instrText>
      </w:r>
      <w:r>
        <w:fldChar w:fldCharType="separate"/>
      </w:r>
      <w:r w:rsidR="004F23DC">
        <w:t>9.61.2</w:t>
      </w:r>
      <w:r>
        <w:fldChar w:fldCharType="end"/>
      </w:r>
      <w:r>
        <w:t>, an HE STA is allowed to adjust the OBSS_PD threshold in conjunction with transmit power control to improve the system level performance and the utilization of the spectrum resources.</w:t>
      </w:r>
    </w:p>
    <w:p w14:paraId="290FC5D8" w14:textId="57453BBF" w:rsidR="002E58AC" w:rsidRPr="002E58AC" w:rsidRDefault="002E58AC" w:rsidP="00CB218B">
      <w:pPr>
        <w:pStyle w:val="BodyText"/>
      </w:pPr>
      <w:r>
        <w:t>To further improve the possibilities of spatial reuse, an STA is allowed to adjust the setting of one or more following parameters, CCA ED level, 802.11 signal detect CCA or TXPWR threshold values. The constraints on selecting threshold values are TBD.</w:t>
      </w:r>
    </w:p>
    <w:p w14:paraId="279078DC" w14:textId="67E37A58" w:rsidR="00B206AF" w:rsidRDefault="00B206AF" w:rsidP="00B206AF">
      <w:pPr>
        <w:pStyle w:val="Heading2"/>
      </w:pPr>
      <w:r>
        <w:t>HE PPDU Post FEC padding and packet extension</w:t>
      </w:r>
    </w:p>
    <w:p w14:paraId="03914C6E" w14:textId="32CF8F63" w:rsidR="00B206AF" w:rsidRDefault="00B206AF" w:rsidP="00015F03">
      <w:pPr>
        <w:pStyle w:val="BodyText"/>
      </w:pPr>
      <w:r>
        <w:t>An HE STA with dot11PPEThresholdsRequired set to false may set the PPE Thresholds Present subfield in HE Capabilities elements that it transmits to 0.</w:t>
      </w:r>
    </w:p>
    <w:p w14:paraId="0D80F4C8" w14:textId="1AF326BD" w:rsidR="00B206AF" w:rsidRDefault="00B206AF" w:rsidP="00015F03">
      <w:pPr>
        <w:pStyle w:val="BodyText"/>
      </w:pPr>
      <w:r>
        <w:t>An HE STA with dot11PPEThresholdsRequired set to true shall set the PPE Thresholds Present subfield in HE Capabilities elements that it transmits to 1.</w:t>
      </w:r>
    </w:p>
    <w:p w14:paraId="2825098B" w14:textId="4D344E55" w:rsidR="00B206AF" w:rsidRDefault="00B206AF" w:rsidP="00015F03">
      <w:pPr>
        <w:pStyle w:val="BodyText"/>
      </w:pPr>
      <w:r>
        <w:t xml:space="preserve">A STA that sets the PPE Thresholds Present subfield in HE Capabilities elements that it transmits to 1 shall indicate its minimum post-FEC padding and packet extension duration value per constellation, NSS and RU allocation by setting the subfields of the PPE Thresholds field according to </w:t>
      </w:r>
      <w:r w:rsidR="00015F03">
        <w:fldChar w:fldCharType="begin"/>
      </w:r>
      <w:r w:rsidR="00015F03">
        <w:instrText xml:space="preserve"> REF _Ref439749761 \r \h </w:instrText>
      </w:r>
      <w:r w:rsidR="00015F03">
        <w:fldChar w:fldCharType="separate"/>
      </w:r>
      <w:r w:rsidR="004F23DC">
        <w:t>8.4.2.213</w:t>
      </w:r>
      <w:r w:rsidR="00015F03">
        <w:fldChar w:fldCharType="end"/>
      </w:r>
      <w:r>
        <w:t xml:space="preserve"> </w:t>
      </w:r>
      <w:r w:rsidR="00015F03">
        <w:t>(</w:t>
      </w:r>
      <w:r>
        <w:t>HE Capabilities element</w:t>
      </w:r>
      <w:r w:rsidR="00015F03">
        <w:t>)</w:t>
      </w:r>
      <w:r>
        <w:t xml:space="preserve"> and using the corresponding values from dot11PPEThresholdsMappingTable.</w:t>
      </w:r>
    </w:p>
    <w:p w14:paraId="4E71959E" w14:textId="6AD2661F" w:rsidR="001A5226" w:rsidRDefault="00B206AF" w:rsidP="00015F03">
      <w:pPr>
        <w:pStyle w:val="BodyText"/>
      </w:pPr>
      <w:r>
        <w:t xml:space="preserve">A STA transmitting an HE PPDU to a receiving STA shall include a minimum post-FEC padding asetermined by the post-FEC padding a-factor (see </w:t>
      </w:r>
      <w:r w:rsidR="00015F03">
        <w:fldChar w:fldCharType="begin"/>
      </w:r>
      <w:r w:rsidR="00015F03">
        <w:instrText xml:space="preserve"> REF _Ref439843154 \r \h </w:instrText>
      </w:r>
      <w:r w:rsidR="00015F03">
        <w:fldChar w:fldCharType="separate"/>
      </w:r>
      <w:r w:rsidR="004F23DC">
        <w:t>25.3.10</w:t>
      </w:r>
      <w:r w:rsidR="00015F03">
        <w:fldChar w:fldCharType="end"/>
      </w:r>
      <w:r>
        <w:t xml:space="preserve"> (Data field) and after including the post-FEC padding, the transmitting STA shall include a packet extension that yields a total post-FEC padding plus </w:t>
      </w:r>
      <w:r>
        <w:lastRenderedPageBreak/>
        <w:t>packet extension that corresponds to at least the value indicated in the HE Capabilities element received from the receiving STA.</w:t>
      </w:r>
    </w:p>
    <w:p w14:paraId="409745E2" w14:textId="77777777" w:rsidR="005108BF" w:rsidRPr="0037683B" w:rsidRDefault="00C06F9E" w:rsidP="002F2D4F">
      <w:pPr>
        <w:pStyle w:val="Heading1"/>
      </w:pPr>
      <w:r>
        <w:t>MLME</w:t>
      </w:r>
    </w:p>
    <w:p w14:paraId="0660B769" w14:textId="77777777" w:rsidR="005108BF" w:rsidRDefault="005108BF" w:rsidP="00021FBC">
      <w:pPr>
        <w:pStyle w:val="Heading2"/>
        <w:numPr>
          <w:ilvl w:val="1"/>
          <w:numId w:val="27"/>
        </w:numPr>
      </w:pPr>
      <w:r w:rsidRPr="0037683B">
        <w:t>Power</w:t>
      </w:r>
      <w:r w:rsidRPr="005108BF">
        <w:t xml:space="preserve"> management</w:t>
      </w:r>
    </w:p>
    <w:p w14:paraId="4768F57C" w14:textId="77777777" w:rsidR="00F3404B" w:rsidRDefault="00F3404B" w:rsidP="00021FBC">
      <w:pPr>
        <w:pStyle w:val="Heading3"/>
        <w:numPr>
          <w:ilvl w:val="2"/>
          <w:numId w:val="28"/>
        </w:numPr>
      </w:pPr>
      <w:r w:rsidRPr="00F3404B">
        <w:t>Power management in a non-DMG infrastructure network</w:t>
      </w:r>
    </w:p>
    <w:p w14:paraId="209E74AF" w14:textId="149BCBC6" w:rsidR="005108BF" w:rsidRPr="0037683B" w:rsidRDefault="005108BF" w:rsidP="0037683B">
      <w:pPr>
        <w:pStyle w:val="EditingInstruction"/>
      </w:pPr>
      <w:r w:rsidRPr="005108BF">
        <w:t xml:space="preserve">Insert </w:t>
      </w:r>
      <w:r w:rsidR="00B206AF">
        <w:t>the following</w:t>
      </w:r>
      <w:r w:rsidRPr="005108BF">
        <w:t xml:space="preserve"> subclause</w:t>
      </w:r>
      <w:r w:rsidR="007925C0">
        <w:t>s</w:t>
      </w:r>
      <w:r w:rsidRPr="005108BF">
        <w:t xml:space="preserve"> </w:t>
      </w:r>
      <w:r w:rsidR="00F3404B">
        <w:t>at the end of 10.2.2</w:t>
      </w:r>
      <w:r>
        <w:t>:</w:t>
      </w:r>
    </w:p>
    <w:p w14:paraId="79EF20DB" w14:textId="77777777" w:rsidR="007925C0" w:rsidRDefault="007925C0" w:rsidP="00021FBC">
      <w:pPr>
        <w:pStyle w:val="Heading4"/>
        <w:numPr>
          <w:ilvl w:val="3"/>
          <w:numId w:val="29"/>
        </w:numPr>
      </w:pPr>
      <w:r w:rsidRPr="007925C0">
        <w:t>Intra-PPDU power save for HE non-AP STAs</w:t>
      </w:r>
    </w:p>
    <w:p w14:paraId="5ECAB382" w14:textId="6FD635E9" w:rsidR="007925C0" w:rsidRDefault="007925C0" w:rsidP="00015F03">
      <w:pPr>
        <w:pStyle w:val="BodyText"/>
      </w:pPr>
      <w:r>
        <w:t>An HE non-AP STA that is in awake state (see 10.2.2.2</w:t>
      </w:r>
      <w:r w:rsidR="00423877">
        <w:t xml:space="preserve"> </w:t>
      </w:r>
      <w:r>
        <w:t xml:space="preserve">(STA Power Management modes)) and has dot11IntraPPDUPowerSaveOptionActivated equal to true operates in intra-PPDU power save mode. </w:t>
      </w:r>
    </w:p>
    <w:p w14:paraId="21556210" w14:textId="77777777" w:rsidR="007925C0" w:rsidRDefault="007925C0" w:rsidP="00015F03">
      <w:pPr>
        <w:pStyle w:val="BodyText"/>
      </w:pPr>
      <w:r>
        <w:t>An HE non-AP STA that is in intra-PPDU power save mode may enter the doze state until the end of a received PPDU when one of the following conditions is met:</w:t>
      </w:r>
    </w:p>
    <w:p w14:paraId="639FBF80" w14:textId="77777777" w:rsidR="007925C0" w:rsidRDefault="007925C0" w:rsidP="00021FBC">
      <w:pPr>
        <w:pStyle w:val="BodyText"/>
        <w:numPr>
          <w:ilvl w:val="0"/>
          <w:numId w:val="77"/>
        </w:numPr>
      </w:pPr>
      <w:r>
        <w:t>The PPDU is an HE MU PPDU with:</w:t>
      </w:r>
    </w:p>
    <w:p w14:paraId="02827A7B" w14:textId="77777777" w:rsidR="007925C0" w:rsidRDefault="007925C0" w:rsidP="00021FBC">
      <w:pPr>
        <w:pStyle w:val="BodyText"/>
        <w:numPr>
          <w:ilvl w:val="1"/>
          <w:numId w:val="77"/>
        </w:numPr>
      </w:pPr>
      <w:r>
        <w:t>The value of the RXVECTOR parameter BSS_COLOR equal to the BSS color of the BSS with which the STA is associated and,</w:t>
      </w:r>
    </w:p>
    <w:p w14:paraId="62A16027" w14:textId="77777777" w:rsidR="007925C0" w:rsidRDefault="007925C0" w:rsidP="00021FBC">
      <w:pPr>
        <w:pStyle w:val="BodyText"/>
        <w:numPr>
          <w:ilvl w:val="1"/>
          <w:numId w:val="77"/>
        </w:numPr>
      </w:pPr>
      <w:r>
        <w:t xml:space="preserve">The value of the RXVECTOR parameter UL_FLAG is equal to 0 and, </w:t>
      </w:r>
    </w:p>
    <w:p w14:paraId="63F29D19" w14:textId="77777777" w:rsidR="007925C0" w:rsidRDefault="007925C0" w:rsidP="00021FBC">
      <w:pPr>
        <w:pStyle w:val="BodyText"/>
        <w:numPr>
          <w:ilvl w:val="1"/>
          <w:numId w:val="77"/>
        </w:numPr>
      </w:pPr>
      <w:r>
        <w:t>The values obtained from the RXVECTOR parameter STA_ID_LIST do not match the identifier of the STA or the broadcast identifier(s) intended for the STA</w:t>
      </w:r>
    </w:p>
    <w:p w14:paraId="6D81AC42" w14:textId="540228A1" w:rsidR="007925C0" w:rsidRDefault="007925C0" w:rsidP="00021FBC">
      <w:pPr>
        <w:pStyle w:val="BodyText"/>
        <w:numPr>
          <w:ilvl w:val="0"/>
          <w:numId w:val="77"/>
        </w:numPr>
      </w:pPr>
      <w:r>
        <w:t xml:space="preserve">The PPDU is an HE MU PPDU, HE SU PPDU, or HE </w:t>
      </w:r>
      <w:r w:rsidR="00423877">
        <w:t>extended range</w:t>
      </w:r>
      <w:r>
        <w:t xml:space="preserve"> SU PPDU with:</w:t>
      </w:r>
    </w:p>
    <w:p w14:paraId="22BA5A90" w14:textId="77777777" w:rsidR="007925C0" w:rsidRDefault="007925C0" w:rsidP="00021FBC">
      <w:pPr>
        <w:pStyle w:val="BodyText"/>
        <w:numPr>
          <w:ilvl w:val="1"/>
          <w:numId w:val="77"/>
        </w:numPr>
      </w:pPr>
      <w:r>
        <w:t>The value of the RXVECTOR parameter BSS_COLOR equal to the BSS color of the BSS with which the STA is associated and,</w:t>
      </w:r>
    </w:p>
    <w:p w14:paraId="62310015" w14:textId="77777777" w:rsidR="007925C0" w:rsidRDefault="007925C0" w:rsidP="00021FBC">
      <w:pPr>
        <w:pStyle w:val="BodyText"/>
        <w:numPr>
          <w:ilvl w:val="1"/>
          <w:numId w:val="77"/>
        </w:numPr>
      </w:pPr>
      <w:r>
        <w:t>The value of the RXVECTOR parameter UL_FLAG is equal to 1</w:t>
      </w:r>
    </w:p>
    <w:p w14:paraId="0CDD0132" w14:textId="5575AF54" w:rsidR="007925C0" w:rsidRDefault="007925C0" w:rsidP="00021FBC">
      <w:pPr>
        <w:pStyle w:val="BodyText"/>
        <w:numPr>
          <w:ilvl w:val="0"/>
          <w:numId w:val="77"/>
        </w:numPr>
      </w:pPr>
      <w:r>
        <w:t xml:space="preserve">The PPDU is an HE </w:t>
      </w:r>
      <w:r w:rsidR="00423877">
        <w:t>trigger-based</w:t>
      </w:r>
      <w:r>
        <w:t xml:space="preserve"> PPDU with:</w:t>
      </w:r>
    </w:p>
    <w:p w14:paraId="15838D4B" w14:textId="77777777" w:rsidR="007925C0" w:rsidRDefault="007925C0" w:rsidP="00021FBC">
      <w:pPr>
        <w:pStyle w:val="BodyText"/>
        <w:numPr>
          <w:ilvl w:val="1"/>
          <w:numId w:val="77"/>
        </w:numPr>
      </w:pPr>
      <w:r>
        <w:t>The value of the RXVECTOR parameter BSS_COLOR equal to the BSS color of the BSS with which the STA is associated</w:t>
      </w:r>
    </w:p>
    <w:p w14:paraId="39D72D9C" w14:textId="77777777" w:rsidR="007925C0" w:rsidRDefault="007925C0" w:rsidP="00015F03">
      <w:pPr>
        <w:pStyle w:val="BodyText"/>
      </w:pPr>
      <w:r>
        <w:t>An HE STA that is in intra-PPDU power save mode and has entered doze state shall continue to operate its NAV timer and consider the medium busy during doze state and shall transition into awake state at the end of the PPDU.</w:t>
      </w:r>
    </w:p>
    <w:p w14:paraId="0EFD813B" w14:textId="77777777" w:rsidR="007925C0" w:rsidRPr="007925C0" w:rsidRDefault="007925C0" w:rsidP="007925C0">
      <w:pPr>
        <w:pStyle w:val="Note"/>
      </w:pPr>
      <w:r>
        <w:t>NOTE—The STA can contend for access to the medium immediately on the expiry of the NAV timer.</w:t>
      </w:r>
    </w:p>
    <w:p w14:paraId="2E5379D2" w14:textId="3CCBD6B9" w:rsidR="005108BF" w:rsidRDefault="005108BF" w:rsidP="00021FBC">
      <w:pPr>
        <w:pStyle w:val="Heading4"/>
        <w:numPr>
          <w:ilvl w:val="3"/>
          <w:numId w:val="29"/>
        </w:numPr>
      </w:pPr>
      <w:r w:rsidRPr="0037683B">
        <w:t>Power</w:t>
      </w:r>
      <w:r w:rsidR="00B544FD">
        <w:t xml:space="preserve"> save with UL OFDMA-based random a</w:t>
      </w:r>
      <w:r w:rsidRPr="005108BF">
        <w:t>ccess</w:t>
      </w:r>
    </w:p>
    <w:p w14:paraId="0C462B9E" w14:textId="5D65C7F3" w:rsidR="005108BF" w:rsidRDefault="005108BF" w:rsidP="00015F03">
      <w:pPr>
        <w:pStyle w:val="BodyText"/>
      </w:pPr>
      <w:r>
        <w:t>This section illustrates the power save mechanisms for HE STAs using random access procedure (</w:t>
      </w:r>
      <w:r w:rsidR="00B544FD">
        <w:fldChar w:fldCharType="begin"/>
      </w:r>
      <w:r w:rsidR="00B544FD">
        <w:instrText xml:space="preserve"> REF _Ref439751717 \r \h </w:instrText>
      </w:r>
      <w:r w:rsidR="00B544FD">
        <w:fldChar w:fldCharType="separate"/>
      </w:r>
      <w:r w:rsidR="004F23DC">
        <w:t>9.59.2.5</w:t>
      </w:r>
      <w:r w:rsidR="00B544FD">
        <w:fldChar w:fldCharType="end"/>
      </w:r>
      <w:r>
        <w:t xml:space="preserve">UL OFDMA-based Random Access). </w:t>
      </w:r>
    </w:p>
    <w:p w14:paraId="61B8BA59" w14:textId="3FC90DB7" w:rsidR="005108BF" w:rsidRDefault="005108BF" w:rsidP="00015F03">
      <w:pPr>
        <w:pStyle w:val="BodyText"/>
      </w:pPr>
      <w:r>
        <w:t xml:space="preserve">An HE AP may indicate values of one or multiple Trigger frame start time(s) for random access in the Beacon. The power save operation with the indication of one value of Trigger frame start time in a Beacon for random access is shown in </w:t>
      </w:r>
      <w:r>
        <w:fldChar w:fldCharType="begin"/>
      </w:r>
      <w:r>
        <w:instrText xml:space="preserve"> REF _Ref438460358 \h </w:instrText>
      </w:r>
      <w:r>
        <w:fldChar w:fldCharType="separate"/>
      </w:r>
      <w:r w:rsidR="004F23DC">
        <w:t xml:space="preserve">Figure </w:t>
      </w:r>
      <w:r w:rsidR="004F23DC">
        <w:rPr>
          <w:noProof/>
        </w:rPr>
        <w:t>10</w:t>
      </w:r>
      <w:r w:rsidR="004F23DC">
        <w:noBreakHyphen/>
      </w:r>
      <w:r w:rsidR="004F23DC">
        <w:rPr>
          <w:noProof/>
        </w:rPr>
        <w:t>1</w:t>
      </w:r>
      <w:r>
        <w:fldChar w:fldCharType="end"/>
      </w:r>
      <w:r>
        <w:t>.</w:t>
      </w:r>
    </w:p>
    <w:p w14:paraId="06D1E2FE" w14:textId="77777777" w:rsidR="005108BF" w:rsidRDefault="005108BF" w:rsidP="005108BF"/>
    <w:p w14:paraId="3CFDEB03" w14:textId="77777777" w:rsidR="005108BF" w:rsidRDefault="005108BF" w:rsidP="005108BF">
      <w:pPr>
        <w:keepNext/>
        <w:jc w:val="center"/>
      </w:pPr>
      <w:r w:rsidRPr="005108BF">
        <w:rPr>
          <w:noProof/>
          <w:lang w:val="en-US"/>
        </w:rPr>
        <w:lastRenderedPageBreak/>
        <w:drawing>
          <wp:inline distT="0" distB="0" distL="0" distR="0" wp14:anchorId="5D5EB114" wp14:editId="14BC4281">
            <wp:extent cx="3493827" cy="1751502"/>
            <wp:effectExtent l="0" t="0" r="0"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1410" cy="1755303"/>
                    </a:xfrm>
                    <a:prstGeom prst="rect">
                      <a:avLst/>
                    </a:prstGeom>
                    <a:noFill/>
                    <a:ln>
                      <a:noFill/>
                    </a:ln>
                  </pic:spPr>
                </pic:pic>
              </a:graphicData>
            </a:graphic>
          </wp:inline>
        </w:drawing>
      </w:r>
    </w:p>
    <w:p w14:paraId="742DA987" w14:textId="6040658C" w:rsidR="005108BF" w:rsidRDefault="005108BF" w:rsidP="005108BF">
      <w:pPr>
        <w:pStyle w:val="Caption"/>
      </w:pPr>
      <w:bookmarkStart w:id="35" w:name="_Ref438460358"/>
      <w:r>
        <w:t xml:space="preserve">Figure </w:t>
      </w:r>
      <w:r w:rsidR="00A00F1D">
        <w:fldChar w:fldCharType="begin"/>
      </w:r>
      <w:r w:rsidR="00A00F1D">
        <w:instrText xml:space="preserve"> STYLEREF 1 \s </w:instrText>
      </w:r>
      <w:r w:rsidR="00A00F1D">
        <w:fldChar w:fldCharType="separate"/>
      </w:r>
      <w:r w:rsidR="004F23DC">
        <w:rPr>
          <w:noProof/>
        </w:rPr>
        <w:t>10</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w:t>
      </w:r>
      <w:r w:rsidR="00A00F1D">
        <w:fldChar w:fldCharType="end"/>
      </w:r>
      <w:bookmarkEnd w:id="35"/>
      <w:r>
        <w:t xml:space="preserve"> -</w:t>
      </w:r>
      <w:r w:rsidRPr="005108BF">
        <w:t xml:space="preserve"> Illustration of Trigger frame (TF) Start Time in Beacon frame for power save operation with random access operation</w:t>
      </w:r>
    </w:p>
    <w:p w14:paraId="16CD9F46" w14:textId="77777777" w:rsidR="005108BF" w:rsidRDefault="005108BF" w:rsidP="00015F03">
      <w:pPr>
        <w:pStyle w:val="BodyText"/>
      </w:pPr>
      <w:r>
        <w:t xml:space="preserve">When an HE STA receives a Beacon with the value of Trigger frame start time for random access, it may enter the doze state till the expiration of the value indicated in the Beacon.  </w:t>
      </w:r>
    </w:p>
    <w:p w14:paraId="3D094080" w14:textId="5F8D2AF4" w:rsidR="005108BF" w:rsidRDefault="005108BF" w:rsidP="00015F03">
      <w:pPr>
        <w:pStyle w:val="BodyText"/>
      </w:pPr>
      <w:r>
        <w:t xml:space="preserve">If random acces is enabled by a sequence of Trigger frames, then all the Trigger frames in the sequence shall have the Cascade Indication field set to 1, except for the last Trigger frame in the sequence that shall have the Cascade Indication field set to 0. </w:t>
      </w:r>
    </w:p>
    <w:p w14:paraId="4549DC48" w14:textId="571CD725" w:rsidR="00015F03" w:rsidRDefault="005108BF" w:rsidP="00015F03">
      <w:pPr>
        <w:pStyle w:val="BodyText"/>
      </w:pPr>
      <w:r>
        <w:t>An HE STA may use the value indicated in the Cascade Indication field in a Trigger frame to enter the doze state. If the OBO counter decrements to a non-zero value with the random access procedure in a Trigger frame with Cascaded Indication field set to 0, it may enter the doze state immediately. If the OBO counter decrements to a non-zero value with the random access procedure in a Trigger frame with Cascaded Indication field set to 1, it may remain awake for random access i</w:t>
      </w:r>
      <w:r w:rsidR="007925C0">
        <w:t>n the cascaded Trigger frame.</w:t>
      </w:r>
    </w:p>
    <w:p w14:paraId="08768AD9" w14:textId="77777777" w:rsidR="00015F03" w:rsidRDefault="00015F03">
      <w:r>
        <w:br w:type="page"/>
      </w:r>
    </w:p>
    <w:p w14:paraId="0A1F7BE3" w14:textId="77777777" w:rsidR="00472D54" w:rsidRDefault="00472D54" w:rsidP="00021FBC">
      <w:pPr>
        <w:pStyle w:val="Heading1"/>
        <w:numPr>
          <w:ilvl w:val="0"/>
          <w:numId w:val="8"/>
        </w:numPr>
      </w:pPr>
      <w:r>
        <w:lastRenderedPageBreak/>
        <w:t>High Efficiency (HE) PHY</w:t>
      </w:r>
      <w:r w:rsidR="00EA23D6">
        <w:t xml:space="preserve"> specification</w:t>
      </w:r>
    </w:p>
    <w:p w14:paraId="74E06284" w14:textId="77777777" w:rsidR="00EA23D6" w:rsidRPr="00877031" w:rsidRDefault="00EA23D6" w:rsidP="002F2D4F">
      <w:pPr>
        <w:pStyle w:val="Heading2"/>
      </w:pPr>
      <w:r w:rsidRPr="00877031">
        <w:t>Introduction</w:t>
      </w:r>
    </w:p>
    <w:p w14:paraId="5F3064DA" w14:textId="77777777" w:rsidR="00472D54" w:rsidRDefault="00EA23D6" w:rsidP="002F2D4F">
      <w:pPr>
        <w:pStyle w:val="Heading3"/>
      </w:pPr>
      <w:r>
        <w:t>Introduction to the HE PHY</w:t>
      </w:r>
    </w:p>
    <w:p w14:paraId="593D22D7" w14:textId="52B2CC9C" w:rsidR="00954676" w:rsidRPr="00BA7B9E" w:rsidRDefault="00954676" w:rsidP="00BA7B9E">
      <w:pPr>
        <w:pStyle w:val="BodyText"/>
      </w:pPr>
      <w:r w:rsidRPr="003A2858">
        <w:t>Clause 25 specifies the PHY entity for a high efficiency (HE) orthogonal frequency division multiplexing</w:t>
      </w:r>
      <w:r w:rsidR="00BA7B9E">
        <w:t xml:space="preserve"> </w:t>
      </w:r>
      <w:r>
        <w:rPr>
          <w:lang w:val="en-US"/>
        </w:rPr>
        <w:t>(OFDM) system. In addition to the requirements in Clause 25, an HE STA shall be capable of transmitting and receiving PPDUs that are compliant with the mandatory PHY specifications defined in Clause 20 and Clause 22.</w:t>
      </w:r>
    </w:p>
    <w:p w14:paraId="3D66669F" w14:textId="77777777" w:rsidR="00954676" w:rsidRPr="003362C9" w:rsidRDefault="00954676" w:rsidP="00BA7B9E">
      <w:pPr>
        <w:pStyle w:val="BodyText"/>
        <w:rPr>
          <w:lang w:val="en-US"/>
        </w:rPr>
      </w:pPr>
      <w:r>
        <w:rPr>
          <w:lang w:val="en-US"/>
        </w:rPr>
        <w:t>The HE PHY is based on the VHT PHY defined in Clause 22, which in turn is based on the HT PHY defined in Clause 20, which in turn is further based on the OFDM PHY defined in Clause 18. The HE PHY extends the maximum number of users supported for downlink multi-user MIMO (MU-MIMO) transmissions to eight and provides support for downlink and uplink orthogonal frequency divisional multiple access (OFDMA) as well as for uplink MU-MIMO. Both downlink and uplink MU-MIMO transmissions are supported on portions of the PPDU bandwidth (on resource units greater than or equal to 106 to</w:t>
      </w:r>
      <w:r w:rsidR="004B2B82">
        <w:rPr>
          <w:lang w:val="en-US"/>
        </w:rPr>
        <w:t xml:space="preserve">nes) and in an MU-MIMO resource </w:t>
      </w:r>
      <w:r>
        <w:rPr>
          <w:lang w:val="en-US"/>
        </w:rPr>
        <w:t xml:space="preserve">unit, there is support for up to eight users </w:t>
      </w:r>
      <w:r w:rsidRPr="003362C9">
        <w:rPr>
          <w:lang w:val="en-US"/>
        </w:rPr>
        <w:t>with up to four space-time streams per user with the total number of space-time streams not exceeding eight.</w:t>
      </w:r>
    </w:p>
    <w:p w14:paraId="1C7BA413" w14:textId="77777777" w:rsidR="00954676" w:rsidRPr="00954676" w:rsidRDefault="00954676" w:rsidP="00214C65">
      <w:pPr>
        <w:pStyle w:val="Note"/>
      </w:pPr>
      <w:r w:rsidRPr="00954676">
        <w:t>NOTE—An HE SU PPDU includes individually addressed and group addressed transmissions.</w:t>
      </w:r>
    </w:p>
    <w:p w14:paraId="4E523D3A" w14:textId="77777777" w:rsidR="00954676" w:rsidRDefault="00954676" w:rsidP="00BA7B9E">
      <w:pPr>
        <w:pStyle w:val="BodyText"/>
        <w:rPr>
          <w:lang w:val="en-US"/>
        </w:rPr>
      </w:pPr>
      <w:r>
        <w:rPr>
          <w:lang w:val="en-US"/>
        </w:rPr>
        <w:t>The HE PHY provides support for 20 MHz, 40 MHz, 80 MHz and 160 MHz contiguous channel widths and support for 80+80 MHz non-contiguous channel width.</w:t>
      </w:r>
    </w:p>
    <w:p w14:paraId="5B7BD5F0" w14:textId="77777777" w:rsidR="00954676" w:rsidRDefault="00954676" w:rsidP="00BA7B9E">
      <w:pPr>
        <w:pStyle w:val="BodyText"/>
        <w:rPr>
          <w:lang w:val="en-US"/>
        </w:rPr>
      </w:pPr>
      <w:r>
        <w:rPr>
          <w:lang w:val="en-US"/>
        </w:rPr>
        <w:t>The HE PHY provides support for 800 ns, 1600 ns, and 3200 ns guard interval durations.</w:t>
      </w:r>
    </w:p>
    <w:p w14:paraId="38CB438F" w14:textId="77777777" w:rsidR="00954676" w:rsidRDefault="00954676" w:rsidP="00BA7B9E">
      <w:pPr>
        <w:pStyle w:val="BodyText"/>
        <w:rPr>
          <w:lang w:val="en-US"/>
        </w:rPr>
      </w:pPr>
      <w:r>
        <w:rPr>
          <w:lang w:val="en-US"/>
        </w:rPr>
        <w:t xml:space="preserve">The HE PHY provides support for 3.2 </w:t>
      </w:r>
      <w:r w:rsidRPr="00B806CF">
        <w:rPr>
          <w:rFonts w:ascii="Symbol" w:hAnsi="Symbol"/>
          <w:lang w:val="en-US"/>
        </w:rPr>
        <w:t></w:t>
      </w:r>
      <w:r>
        <w:rPr>
          <w:lang w:val="en-US"/>
        </w:rPr>
        <w:t xml:space="preserve">s (1x LTF), 6.4 </w:t>
      </w:r>
      <w:r w:rsidRPr="00B806CF">
        <w:rPr>
          <w:rFonts w:ascii="Symbol" w:hAnsi="Symbol"/>
          <w:lang w:val="en-US"/>
        </w:rPr>
        <w:t></w:t>
      </w:r>
      <w:r>
        <w:rPr>
          <w:lang w:val="en-US"/>
        </w:rPr>
        <w:t>s (2x LTF), and 12.8</w:t>
      </w:r>
      <w:r w:rsidRPr="00B806CF">
        <w:rPr>
          <w:rFonts w:ascii="Symbol" w:hAnsi="Symbol"/>
          <w:lang w:val="en-US"/>
        </w:rPr>
        <w:t></w:t>
      </w:r>
      <w:r w:rsidRPr="00B806CF">
        <w:rPr>
          <w:rFonts w:ascii="Symbol" w:hAnsi="Symbol"/>
          <w:lang w:val="en-US"/>
        </w:rPr>
        <w:t></w:t>
      </w:r>
      <w:r>
        <w:rPr>
          <w:lang w:val="en-US"/>
        </w:rPr>
        <w:t>s (4x LTF) LTF symbol durations (symbol duration not including the guard interval).</w:t>
      </w:r>
    </w:p>
    <w:p w14:paraId="33E3C9C9" w14:textId="77777777" w:rsidR="00954676" w:rsidRDefault="00954676" w:rsidP="00BA7B9E">
      <w:pPr>
        <w:pStyle w:val="BodyText"/>
        <w:rPr>
          <w:lang w:val="en-US"/>
        </w:rPr>
      </w:pPr>
      <w:r>
        <w:rPr>
          <w:lang w:val="en-US"/>
        </w:rPr>
        <w:t>The HE PHY data subcarriers are modulated using binary phase shift keying (BPSK), quadrature phase shift keying (QPSK), 16-quadrature amplitude modulation (16-QAM), 64-QAM, 256-QAM and 1024-QAM. Forward error correction (FEC) coding (convolutional or LDPC coding) is used with coding rates of 1/2, 2/3, 3/4 and 5/6.</w:t>
      </w:r>
    </w:p>
    <w:p w14:paraId="3ABDD3C2" w14:textId="77777777" w:rsidR="00954676" w:rsidRDefault="00954676" w:rsidP="00BA7B9E">
      <w:pPr>
        <w:pStyle w:val="BodyText"/>
        <w:rPr>
          <w:lang w:val="en-US"/>
        </w:rPr>
      </w:pPr>
      <w:r>
        <w:rPr>
          <w:lang w:val="en-US"/>
        </w:rPr>
        <w:t>An HE STA shall support the following Clause 25 features:</w:t>
      </w:r>
    </w:p>
    <w:p w14:paraId="1F719198" w14:textId="77777777" w:rsidR="00954676" w:rsidRPr="00954676" w:rsidRDefault="00954676" w:rsidP="00021FBC">
      <w:pPr>
        <w:pStyle w:val="BodyText"/>
        <w:numPr>
          <w:ilvl w:val="0"/>
          <w:numId w:val="78"/>
        </w:numPr>
        <w:rPr>
          <w:lang w:val="en-US"/>
        </w:rPr>
      </w:pPr>
      <w:r w:rsidRPr="00954676">
        <w:rPr>
          <w:lang w:val="en-US"/>
        </w:rPr>
        <w:t>Binary convolutional coding for RU sizes les</w:t>
      </w:r>
      <w:r w:rsidR="00214C65">
        <w:rPr>
          <w:lang w:val="en-US"/>
        </w:rPr>
        <w:t>s than or equal to 242 tones (t</w:t>
      </w:r>
      <w:r w:rsidRPr="00954676">
        <w:rPr>
          <w:lang w:val="en-US"/>
        </w:rPr>
        <w:t>ransmit and receive)</w:t>
      </w:r>
    </w:p>
    <w:p w14:paraId="62EB3F12" w14:textId="77777777" w:rsidR="00954676" w:rsidRPr="00954676" w:rsidRDefault="00954676" w:rsidP="00021FBC">
      <w:pPr>
        <w:pStyle w:val="BodyText"/>
        <w:numPr>
          <w:ilvl w:val="0"/>
          <w:numId w:val="78"/>
        </w:numPr>
        <w:rPr>
          <w:lang w:val="en-US"/>
        </w:rPr>
      </w:pPr>
      <w:r w:rsidRPr="00954676">
        <w:rPr>
          <w:lang w:val="en-US"/>
        </w:rPr>
        <w:t>LDPC as the only coding scheme for RU s</w:t>
      </w:r>
      <w:r w:rsidR="00214C65">
        <w:rPr>
          <w:lang w:val="en-US"/>
        </w:rPr>
        <w:t>izes of 484 tones, 996 tones (t</w:t>
      </w:r>
      <w:r w:rsidRPr="00954676">
        <w:rPr>
          <w:lang w:val="en-US"/>
        </w:rPr>
        <w:t>ransmit and receive)</w:t>
      </w:r>
    </w:p>
    <w:p w14:paraId="75DF80FC" w14:textId="77777777" w:rsidR="00954676" w:rsidRDefault="00954676" w:rsidP="00021FBC">
      <w:pPr>
        <w:pStyle w:val="BodyText"/>
        <w:numPr>
          <w:ilvl w:val="0"/>
          <w:numId w:val="78"/>
        </w:numPr>
        <w:rPr>
          <w:lang w:val="en-US"/>
        </w:rPr>
      </w:pPr>
      <w:r w:rsidRPr="00954676">
        <w:rPr>
          <w:lang w:val="en-US"/>
        </w:rPr>
        <w:t>LDPC when declaring support for at least one of HE 80/160/80+80 SU-PPDU bandwidths, or declaring support for</w:t>
      </w:r>
      <w:r w:rsidR="00214C65">
        <w:rPr>
          <w:lang w:val="en-US"/>
        </w:rPr>
        <w:t xml:space="preserve"> more than 4 spatial streams (t</w:t>
      </w:r>
      <w:r w:rsidRPr="00954676">
        <w:rPr>
          <w:lang w:val="en-US"/>
        </w:rPr>
        <w:t>ransmit and receive)</w:t>
      </w:r>
    </w:p>
    <w:p w14:paraId="1A642F85" w14:textId="77777777" w:rsidR="00954676" w:rsidRPr="00954676" w:rsidRDefault="00954676" w:rsidP="00021FBC">
      <w:pPr>
        <w:pStyle w:val="BodyText"/>
        <w:numPr>
          <w:ilvl w:val="0"/>
          <w:numId w:val="78"/>
        </w:numPr>
        <w:rPr>
          <w:lang w:val="en-US"/>
        </w:rPr>
      </w:pPr>
      <w:r w:rsidRPr="00954676">
        <w:rPr>
          <w:lang w:val="en-US"/>
        </w:rPr>
        <w:t xml:space="preserve">A combination of 2x LTF with 0.8 </w:t>
      </w:r>
      <w:r w:rsidR="00214C65">
        <w:rPr>
          <w:lang w:val="en-US"/>
        </w:rPr>
        <w:t xml:space="preserve">µs </w:t>
      </w:r>
      <w:r w:rsidRPr="00954676">
        <w:rPr>
          <w:lang w:val="en-US"/>
        </w:rPr>
        <w:t>GI duration on both LTF and data</w:t>
      </w:r>
    </w:p>
    <w:p w14:paraId="107FD16B" w14:textId="77777777" w:rsidR="00954676" w:rsidRPr="00954676" w:rsidRDefault="00954676" w:rsidP="00021FBC">
      <w:pPr>
        <w:pStyle w:val="BodyText"/>
        <w:numPr>
          <w:ilvl w:val="0"/>
          <w:numId w:val="78"/>
        </w:numPr>
        <w:rPr>
          <w:lang w:val="en-US"/>
        </w:rPr>
      </w:pPr>
      <w:r w:rsidRPr="00954676">
        <w:rPr>
          <w:lang w:val="en-US"/>
        </w:rPr>
        <w:t xml:space="preserve">A combination of 2x LTF with 1.6 </w:t>
      </w:r>
      <w:r w:rsidR="00214C65">
        <w:rPr>
          <w:lang w:val="en-US"/>
        </w:rPr>
        <w:t>µs</w:t>
      </w:r>
      <w:r w:rsidRPr="00954676">
        <w:rPr>
          <w:lang w:val="en-US"/>
        </w:rPr>
        <w:t xml:space="preserve"> GI duration on both LTF and data</w:t>
      </w:r>
    </w:p>
    <w:p w14:paraId="7A1A617E" w14:textId="44DB05D4" w:rsidR="00954676" w:rsidRPr="00BA7B9E" w:rsidRDefault="00954676" w:rsidP="00021FBC">
      <w:pPr>
        <w:pStyle w:val="BodyText"/>
        <w:numPr>
          <w:ilvl w:val="0"/>
          <w:numId w:val="78"/>
        </w:numPr>
        <w:rPr>
          <w:lang w:val="en-US"/>
        </w:rPr>
      </w:pPr>
      <w:r w:rsidRPr="00954676">
        <w:rPr>
          <w:lang w:val="en-US"/>
        </w:rPr>
        <w:t xml:space="preserve">A combination of 4x LTF with 3.2 </w:t>
      </w:r>
      <w:r w:rsidR="00214C65">
        <w:rPr>
          <w:lang w:val="en-US"/>
        </w:rPr>
        <w:t>µs</w:t>
      </w:r>
      <w:r w:rsidRPr="00954676">
        <w:rPr>
          <w:lang w:val="en-US"/>
        </w:rPr>
        <w:t xml:space="preserve"> GI duration on both LTF and data</w:t>
      </w:r>
    </w:p>
    <w:p w14:paraId="611B0905" w14:textId="77777777" w:rsidR="00954676" w:rsidRDefault="00954676" w:rsidP="00BA7B9E">
      <w:pPr>
        <w:pStyle w:val="BodyText"/>
        <w:rPr>
          <w:lang w:val="en-US"/>
        </w:rPr>
      </w:pPr>
      <w:r>
        <w:rPr>
          <w:lang w:val="en-US"/>
        </w:rPr>
        <w:t>An HE STA may support the following Clause 25 features:</w:t>
      </w:r>
    </w:p>
    <w:p w14:paraId="6535F488" w14:textId="77777777" w:rsidR="00954676" w:rsidRPr="00954676" w:rsidRDefault="00954676" w:rsidP="00021FBC">
      <w:pPr>
        <w:pStyle w:val="BodyText"/>
        <w:numPr>
          <w:ilvl w:val="0"/>
          <w:numId w:val="79"/>
        </w:numPr>
        <w:rPr>
          <w:lang w:val="en-US"/>
        </w:rPr>
      </w:pPr>
      <w:r w:rsidRPr="00954676">
        <w:rPr>
          <w:lang w:val="en-US"/>
        </w:rPr>
        <w:t>Other combinations of</w:t>
      </w:r>
      <w:r w:rsidR="00214C65">
        <w:rPr>
          <w:lang w:val="en-US"/>
        </w:rPr>
        <w:t xml:space="preserve"> LTF durations and GI durations</w:t>
      </w:r>
    </w:p>
    <w:p w14:paraId="61F2FEF0" w14:textId="77777777" w:rsidR="00954676" w:rsidRPr="00954676" w:rsidRDefault="00954676" w:rsidP="00021FBC">
      <w:pPr>
        <w:pStyle w:val="BodyText"/>
        <w:numPr>
          <w:ilvl w:val="0"/>
          <w:numId w:val="79"/>
        </w:numPr>
        <w:rPr>
          <w:lang w:val="en-US"/>
        </w:rPr>
      </w:pPr>
      <w:r w:rsidRPr="00954676">
        <w:rPr>
          <w:lang w:val="en-US"/>
        </w:rPr>
        <w:t xml:space="preserve">LDPC (transmit and receive) for RU sizes </w:t>
      </w:r>
      <w:r w:rsidR="00214C65">
        <w:rPr>
          <w:lang w:val="en-US"/>
        </w:rPr>
        <w:t>less than or equal to 242 tones</w:t>
      </w:r>
    </w:p>
    <w:p w14:paraId="422B2EDB" w14:textId="77777777" w:rsidR="00954676" w:rsidRPr="00954676" w:rsidRDefault="00954676" w:rsidP="00021FBC">
      <w:pPr>
        <w:pStyle w:val="BodyText"/>
        <w:numPr>
          <w:ilvl w:val="0"/>
          <w:numId w:val="79"/>
        </w:numPr>
        <w:rPr>
          <w:lang w:val="en-US"/>
        </w:rPr>
      </w:pPr>
      <w:r w:rsidRPr="00954676">
        <w:rPr>
          <w:lang w:val="en-US"/>
        </w:rPr>
        <w:t>LDPC (transmit and receive) when declaring support for less tha</w:t>
      </w:r>
      <w:r w:rsidR="00214C65">
        <w:rPr>
          <w:lang w:val="en-US"/>
        </w:rPr>
        <w:t>n or equal to 4 spatial streams</w:t>
      </w:r>
    </w:p>
    <w:p w14:paraId="665A5599" w14:textId="6412ABD1" w:rsidR="00954676" w:rsidRPr="00BA7B9E" w:rsidRDefault="00954676" w:rsidP="00021FBC">
      <w:pPr>
        <w:pStyle w:val="BodyText"/>
        <w:numPr>
          <w:ilvl w:val="0"/>
          <w:numId w:val="79"/>
        </w:numPr>
        <w:rPr>
          <w:lang w:val="en-US"/>
        </w:rPr>
      </w:pPr>
      <w:r w:rsidRPr="00954676">
        <w:rPr>
          <w:lang w:val="en-US"/>
        </w:rPr>
        <w:t>Dual carrier modulation</w:t>
      </w:r>
      <w:r w:rsidRPr="00954676">
        <w:rPr>
          <w:color w:val="FF0000"/>
          <w:lang w:val="en-US"/>
        </w:rPr>
        <w:t xml:space="preserve"> </w:t>
      </w:r>
      <w:r w:rsidRPr="00954676">
        <w:rPr>
          <w:lang w:val="en-US"/>
        </w:rPr>
        <w:t>(transmit and receive)</w:t>
      </w:r>
    </w:p>
    <w:p w14:paraId="3292C738" w14:textId="06891001" w:rsidR="00954676" w:rsidRPr="00B544FD" w:rsidRDefault="00BA7B9E" w:rsidP="00BA7B9E">
      <w:pPr>
        <w:pStyle w:val="Note"/>
      </w:pPr>
      <w:r>
        <w:t>Note--</w:t>
      </w:r>
      <w:r w:rsidR="00954676" w:rsidRPr="00B544FD">
        <w:t>Once Mandatory vs optional TBDs are decided, above text will have additions.</w:t>
      </w:r>
    </w:p>
    <w:p w14:paraId="43F173C1" w14:textId="77777777" w:rsidR="00EA23D6" w:rsidRDefault="00EA23D6" w:rsidP="002F2D4F">
      <w:pPr>
        <w:pStyle w:val="Heading3"/>
      </w:pPr>
      <w:r>
        <w:lastRenderedPageBreak/>
        <w:t>Scope</w:t>
      </w:r>
    </w:p>
    <w:p w14:paraId="738D0786" w14:textId="77777777" w:rsidR="00954676" w:rsidRDefault="00954676" w:rsidP="00954676">
      <w:r>
        <w:t>The services provided to the MAC by the HE PHY consist of the following protocol functions:</w:t>
      </w:r>
    </w:p>
    <w:p w14:paraId="04669B8A" w14:textId="77777777" w:rsidR="00954676" w:rsidRDefault="00954676" w:rsidP="00021FBC">
      <w:pPr>
        <w:pStyle w:val="BodyText"/>
        <w:numPr>
          <w:ilvl w:val="0"/>
          <w:numId w:val="80"/>
        </w:numPr>
      </w:pPr>
      <w:r>
        <w:t>A function that defines a method of mapping the PSDUs into a framing format (PPDU) suitable for sending and receiving PSDUs between two or more STAs.</w:t>
      </w:r>
    </w:p>
    <w:p w14:paraId="6F69BA59" w14:textId="77777777" w:rsidR="00954676" w:rsidRPr="00954676" w:rsidRDefault="00954676" w:rsidP="00021FBC">
      <w:pPr>
        <w:pStyle w:val="BodyText"/>
        <w:numPr>
          <w:ilvl w:val="0"/>
          <w:numId w:val="80"/>
        </w:numPr>
      </w:pPr>
      <w:r>
        <w:t>A function that defines the characteristics and method of transmitting and receiving data through a wireless medium between two or more STAs. Depending on the PPDU format, these STAs support a mixture of HE, Clause 22 (Very High Throughput (VHT) PHY specification), Clause 20 (High Throughput (HT) PHY specification) and Clause 18 (Orthogonal frequency division multiplexing (OFDM) PHY specification) PHYs.</w:t>
      </w:r>
    </w:p>
    <w:p w14:paraId="461ED188" w14:textId="77777777" w:rsidR="00EA23D6" w:rsidRDefault="00EA23D6" w:rsidP="002F2D4F">
      <w:pPr>
        <w:pStyle w:val="Heading3"/>
      </w:pPr>
      <w:r>
        <w:t>HE PHY functions</w:t>
      </w:r>
    </w:p>
    <w:p w14:paraId="27592925" w14:textId="77777777" w:rsidR="00954676" w:rsidRPr="00954676" w:rsidRDefault="00954676" w:rsidP="002F2D4F">
      <w:pPr>
        <w:pStyle w:val="Heading4"/>
      </w:pPr>
      <w:r>
        <w:t>General</w:t>
      </w:r>
    </w:p>
    <w:p w14:paraId="09DCFF44" w14:textId="21F48567" w:rsidR="00954676" w:rsidRDefault="00954676" w:rsidP="00BA7B9E">
      <w:pPr>
        <w:pStyle w:val="BodyText"/>
      </w:pPr>
      <w:r>
        <w:t xml:space="preserve">The HE PHY contains two functional entities: the PHY function, and the physical layer management function (i.e., the PLME). Both of these functions are described in detail in </w:t>
      </w:r>
      <w:r w:rsidR="00CB623E">
        <w:fldChar w:fldCharType="begin"/>
      </w:r>
      <w:r w:rsidR="00CB623E">
        <w:instrText xml:space="preserve"> REF _Ref438112837 \r \h </w:instrText>
      </w:r>
      <w:r w:rsidR="00CB623E">
        <w:fldChar w:fldCharType="separate"/>
      </w:r>
      <w:r w:rsidR="004F23DC">
        <w:t>25.3</w:t>
      </w:r>
      <w:r w:rsidR="00CB623E">
        <w:fldChar w:fldCharType="end"/>
      </w:r>
      <w:r>
        <w:t xml:space="preserve"> and </w:t>
      </w:r>
      <w:r w:rsidR="00CB623E">
        <w:fldChar w:fldCharType="begin"/>
      </w:r>
      <w:r w:rsidR="00CB623E">
        <w:instrText xml:space="preserve"> REF _Ref438112849 \r \h </w:instrText>
      </w:r>
      <w:r w:rsidR="00CB623E">
        <w:fldChar w:fldCharType="separate"/>
      </w:r>
      <w:r w:rsidR="004F23DC">
        <w:t>0</w:t>
      </w:r>
      <w:r w:rsidR="00CB623E">
        <w:fldChar w:fldCharType="end"/>
      </w:r>
      <w:r>
        <w:t xml:space="preserve">. The HE PHY service is provided to the MAC through the PHY service primitives defined in Clause 7 (PHY service specification). The HE PHY service interface is described in </w:t>
      </w:r>
      <w:r w:rsidR="00CB623E">
        <w:fldChar w:fldCharType="begin"/>
      </w:r>
      <w:r w:rsidR="00CB623E">
        <w:instrText xml:space="preserve"> REF _Ref438112815 \r \h </w:instrText>
      </w:r>
      <w:r w:rsidR="00CB623E">
        <w:fldChar w:fldCharType="separate"/>
      </w:r>
      <w:r w:rsidR="004F23DC">
        <w:t>25.2</w:t>
      </w:r>
      <w:r w:rsidR="00CB623E">
        <w:fldChar w:fldCharType="end"/>
      </w:r>
      <w:r>
        <w:t>.</w:t>
      </w:r>
    </w:p>
    <w:p w14:paraId="7E399B8E" w14:textId="77777777" w:rsidR="00050BE8" w:rsidRDefault="00050BE8" w:rsidP="002F2D4F">
      <w:pPr>
        <w:pStyle w:val="Heading4"/>
      </w:pPr>
      <w:r>
        <w:t>PHY management entity (PLME)</w:t>
      </w:r>
    </w:p>
    <w:p w14:paraId="52EDC665" w14:textId="77777777" w:rsidR="00050BE8" w:rsidRDefault="00050BE8" w:rsidP="00BA7B9E">
      <w:pPr>
        <w:pStyle w:val="BodyText"/>
      </w:pPr>
      <w:r w:rsidRPr="00050BE8">
        <w:t>The PLME performs management of the local PHY functions in conjunction with the MLME.</w:t>
      </w:r>
    </w:p>
    <w:p w14:paraId="06E0EC68" w14:textId="77777777" w:rsidR="00050BE8" w:rsidRDefault="00050BE8" w:rsidP="002F2D4F">
      <w:pPr>
        <w:pStyle w:val="Heading4"/>
      </w:pPr>
      <w:r>
        <w:t>Service specification method</w:t>
      </w:r>
    </w:p>
    <w:p w14:paraId="3057E57A" w14:textId="77777777" w:rsidR="00050BE8" w:rsidRDefault="00050BE8" w:rsidP="00BA7B9E">
      <w:pPr>
        <w:pStyle w:val="BodyText"/>
      </w:pPr>
      <w:r>
        <w:t>The models represented by figures and state diagrams are intended to be illustrations of the functions provided. It is important to distinguish between a model and a real implementation. The models are optimized for simplicity and clarity of presentation; the actual method of implementation is left to the discretion of the HE-PHY-compliant developer.</w:t>
      </w:r>
    </w:p>
    <w:p w14:paraId="46CA515A" w14:textId="77777777" w:rsidR="00050BE8" w:rsidRPr="00050BE8" w:rsidRDefault="00050BE8" w:rsidP="00BA7B9E">
      <w:pPr>
        <w:pStyle w:val="BodyText"/>
      </w:pPr>
      <w:r>
        <w:t>The service of a layer is the set of capabilities that it offers to a user in the next higher layer. Abstract services are specified here by describing the service primitives and parameters that characterize each service. This definition is independent of any particular implementation.</w:t>
      </w:r>
    </w:p>
    <w:p w14:paraId="5A9FD3CB" w14:textId="77777777" w:rsidR="00EA23D6" w:rsidRDefault="00EA23D6" w:rsidP="002F2D4F">
      <w:pPr>
        <w:pStyle w:val="Heading3"/>
      </w:pPr>
      <w:r>
        <w:t>HE PPDU formats</w:t>
      </w:r>
    </w:p>
    <w:p w14:paraId="4DAA1147" w14:textId="77777777" w:rsidR="00907325" w:rsidRDefault="00907325" w:rsidP="00BA7B9E">
      <w:pPr>
        <w:pStyle w:val="BodyText"/>
      </w:pPr>
      <w:r>
        <w:t>The structure of the PPDU transmitted by an HE STA is determined by the TXVECTOR parameters as defined in Table 25-1 (TXVECTOR and RXVECTOR parameters).</w:t>
      </w:r>
    </w:p>
    <w:p w14:paraId="25AC2D68" w14:textId="77777777" w:rsidR="00907325" w:rsidRDefault="00907325" w:rsidP="00BA7B9E">
      <w:pPr>
        <w:pStyle w:val="BodyText"/>
      </w:pPr>
      <w:r>
        <w:t>The FORMAT parameter determines th</w:t>
      </w:r>
      <w:r w:rsidR="00214C65">
        <w:t>e overall structure of the PPDU:</w:t>
      </w:r>
    </w:p>
    <w:p w14:paraId="5956BC08" w14:textId="19996C33" w:rsidR="00907325" w:rsidRDefault="00907325" w:rsidP="00021FBC">
      <w:pPr>
        <w:pStyle w:val="BodyText"/>
        <w:numPr>
          <w:ilvl w:val="0"/>
          <w:numId w:val="81"/>
        </w:numPr>
      </w:pPr>
      <w:r>
        <w:t>HE SU PPDU format is used for single-user PPDU, if FORMAT=HE_SU. In HE SU PPDU format, the HE-SIG-A field is not repeated. Support for the HE SU PPDU format is mandatory.</w:t>
      </w:r>
    </w:p>
    <w:p w14:paraId="6F786328" w14:textId="0FE10BB4" w:rsidR="00907325" w:rsidRDefault="00907325" w:rsidP="00021FBC">
      <w:pPr>
        <w:pStyle w:val="BodyText"/>
        <w:numPr>
          <w:ilvl w:val="0"/>
          <w:numId w:val="81"/>
        </w:numPr>
      </w:pPr>
      <w:r>
        <w:t>HE MU PPDU format is used for a multi-user PPDU that is not a response of a Trigger frame, if FORMAT=HE_MU. It is similar to SU format, except that an HE-SIG-B field is present. Support for the HE MU PPDU format is mandatory.</w:t>
      </w:r>
    </w:p>
    <w:p w14:paraId="7880F714" w14:textId="22B106FA" w:rsidR="00907325" w:rsidRDefault="00907325" w:rsidP="00021FBC">
      <w:pPr>
        <w:pStyle w:val="BodyText"/>
        <w:numPr>
          <w:ilvl w:val="0"/>
          <w:numId w:val="81"/>
        </w:numPr>
      </w:pPr>
      <w:r>
        <w:t>H</w:t>
      </w:r>
      <w:r w:rsidR="00B726FD">
        <w:t>E extended range SU PPDU format</w:t>
      </w:r>
      <w:r>
        <w:t xml:space="preserve"> is used for single-user PPDU, if FORMAT=HE_EXT_SU. It is similar to SU format, except that the HE-SIG-A field i</w:t>
      </w:r>
      <w:r w:rsidR="00B726FD">
        <w:t>s repeated. Support for the HE extended r</w:t>
      </w:r>
      <w:r>
        <w:t xml:space="preserve">ange SU PPDU format is TBD (mandatory or optional). </w:t>
      </w:r>
    </w:p>
    <w:p w14:paraId="0693BCB8" w14:textId="53EE7B23" w:rsidR="00907325" w:rsidRPr="00907325" w:rsidRDefault="00B726FD" w:rsidP="00021FBC">
      <w:pPr>
        <w:pStyle w:val="BodyText"/>
        <w:numPr>
          <w:ilvl w:val="0"/>
          <w:numId w:val="81"/>
        </w:numPr>
      </w:pPr>
      <w:r>
        <w:t>HE t</w:t>
      </w:r>
      <w:r w:rsidR="00907325">
        <w:t>rigger-based PPDU format is used for a PPDU that is a response of a Trigger frame, if FORMAT=HE_TRIG. The preamble format is identical to the HE SU PPDU format un</w:t>
      </w:r>
      <w:r w:rsidR="00C25750">
        <w:t>t</w:t>
      </w:r>
      <w:r w:rsidR="00907325">
        <w:t>il the HE</w:t>
      </w:r>
      <w:r>
        <w:t>-STF field. Support for the HE t</w:t>
      </w:r>
      <w:r w:rsidR="00907325">
        <w:t>rigger-based MU PPDU format is TBD (mandatory or optional).</w:t>
      </w:r>
    </w:p>
    <w:p w14:paraId="6CBB9B75" w14:textId="77777777" w:rsidR="0075000A" w:rsidRDefault="00EA23D6" w:rsidP="002F2D4F">
      <w:pPr>
        <w:pStyle w:val="Heading2"/>
      </w:pPr>
      <w:bookmarkStart w:id="36" w:name="_Ref438112815"/>
      <w:r>
        <w:lastRenderedPageBreak/>
        <w:t>HE PHY service interace</w:t>
      </w:r>
      <w:bookmarkEnd w:id="36"/>
    </w:p>
    <w:p w14:paraId="7447D5AE" w14:textId="77777777" w:rsidR="0075000A" w:rsidRDefault="0075000A" w:rsidP="002F2D4F">
      <w:pPr>
        <w:pStyle w:val="Heading3"/>
      </w:pPr>
      <w:r>
        <w:t>Introduction</w:t>
      </w:r>
    </w:p>
    <w:p w14:paraId="02DD6FEC" w14:textId="77777777" w:rsidR="0075000A" w:rsidRDefault="0075000A" w:rsidP="002F2D4F">
      <w:pPr>
        <w:pStyle w:val="Heading3"/>
      </w:pPr>
      <w:r>
        <w:t>TXVECTOR and RXVECTOR parameters</w:t>
      </w:r>
    </w:p>
    <w:p w14:paraId="7B350663" w14:textId="7332F573" w:rsidR="00050BE8" w:rsidRPr="00050BE8" w:rsidRDefault="00B206AF" w:rsidP="00BA7B9E">
      <w:pPr>
        <w:pStyle w:val="BodyText"/>
      </w:pPr>
      <w:r w:rsidRPr="00B206AF">
        <w:t xml:space="preserve">The parameters in </w:t>
      </w:r>
      <w:r>
        <w:fldChar w:fldCharType="begin"/>
      </w:r>
      <w:r>
        <w:instrText xml:space="preserve"> REF _Ref439768146 \h </w:instrText>
      </w:r>
      <w:r>
        <w:fldChar w:fldCharType="separate"/>
      </w:r>
      <w:r w:rsidR="004F23DC">
        <w:t xml:space="preserve">Table </w:t>
      </w:r>
      <w:r w:rsidR="004F23DC">
        <w:rPr>
          <w:noProof/>
        </w:rPr>
        <w:t>25</w:t>
      </w:r>
      <w:r w:rsidR="004F23DC">
        <w:noBreakHyphen/>
      </w:r>
      <w:r w:rsidR="004F23DC">
        <w:rPr>
          <w:noProof/>
        </w:rPr>
        <w:t>1</w:t>
      </w:r>
      <w:r>
        <w:fldChar w:fldCharType="end"/>
      </w:r>
      <w:r>
        <w:t xml:space="preserve"> </w:t>
      </w:r>
      <w:r w:rsidRPr="00B206AF">
        <w:t>(TXVECTOR and RXVECTOR parameters) are defined as part of the TXVECTOR parameter list in the PHY-TXSTART.request primitive and/or as part of the RXVECTOR parameter list in the PHY-RXSTART.indication primitive.</w:t>
      </w:r>
    </w:p>
    <w:p w14:paraId="3C42F19F" w14:textId="4B0BA435" w:rsidR="00907325" w:rsidRDefault="00907325" w:rsidP="00907325">
      <w:pPr>
        <w:pStyle w:val="Caption"/>
        <w:keepNext/>
      </w:pPr>
      <w:bookmarkStart w:id="37" w:name="_Ref439768146"/>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w:t>
      </w:r>
      <w:r w:rsidR="00B7781F">
        <w:fldChar w:fldCharType="end"/>
      </w:r>
      <w:bookmarkEnd w:id="37"/>
      <w:r w:rsidR="00B206AF">
        <w:t xml:space="preserve"> -</w:t>
      </w:r>
      <w:r>
        <w:t xml:space="preserve"> TXVECTOR and RXVECTOR parameters</w:t>
      </w:r>
    </w:p>
    <w:tbl>
      <w:tblPr>
        <w:tblW w:w="9887" w:type="dxa"/>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6037"/>
        <w:gridCol w:w="450"/>
        <w:gridCol w:w="360"/>
      </w:tblGrid>
      <w:tr w:rsidR="00907325" w:rsidRPr="00852AA0" w14:paraId="04022591" w14:textId="77777777" w:rsidTr="0075000A">
        <w:trPr>
          <w:trHeight w:hRule="exact" w:val="1643"/>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6F3C4756" w14:textId="77777777" w:rsidR="00907325" w:rsidRPr="00852AA0" w:rsidRDefault="00907325" w:rsidP="003B4F7E">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Parameter</w:t>
            </w:r>
          </w:p>
        </w:tc>
        <w:tc>
          <w:tcPr>
            <w:tcW w:w="24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7689A1A1" w14:textId="77777777" w:rsidR="00907325" w:rsidRPr="00852AA0" w:rsidRDefault="00907325" w:rsidP="003B4F7E">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Condition</w:t>
            </w:r>
          </w:p>
        </w:tc>
        <w:tc>
          <w:tcPr>
            <w:tcW w:w="6037"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90A9334" w14:textId="77777777" w:rsidR="00907325" w:rsidRPr="00852AA0" w:rsidRDefault="00907325" w:rsidP="003B4F7E">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Value</w:t>
            </w:r>
          </w:p>
        </w:tc>
        <w:tc>
          <w:tcPr>
            <w:tcW w:w="45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45BDF327" w14:textId="77777777" w:rsidR="00907325" w:rsidRPr="00852AA0" w:rsidRDefault="00907325" w:rsidP="003B4F7E">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TXVECTOR</w:t>
            </w:r>
          </w:p>
        </w:tc>
        <w:tc>
          <w:tcPr>
            <w:tcW w:w="3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23260107" w14:textId="77777777" w:rsidR="00907325" w:rsidRPr="00852AA0" w:rsidRDefault="00907325" w:rsidP="003B4F7E">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RXVECTOR</w:t>
            </w:r>
          </w:p>
        </w:tc>
      </w:tr>
      <w:tr w:rsidR="00907325" w:rsidRPr="00852AA0" w14:paraId="5A98B3E4" w14:textId="77777777" w:rsidTr="0075000A">
        <w:trPr>
          <w:trHeight w:hRule="exact" w:val="4046"/>
          <w:jc w:val="center"/>
        </w:trPr>
        <w:tc>
          <w:tcPr>
            <w:tcW w:w="64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6167CBBE"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Malgun Gothic" w:eastAsia="Malgun Gothic" w:hAnsi="Courier" w:cs="Malgun Gothic"/>
                <w:sz w:val="22"/>
                <w:szCs w:val="22"/>
              </w:rPr>
            </w:pPr>
            <w:r w:rsidRPr="00852AA0">
              <w:rPr>
                <w:rFonts w:eastAsia="Malgun Gothic"/>
                <w:w w:val="100"/>
                <w:sz w:val="22"/>
                <w:szCs w:val="22"/>
              </w:rPr>
              <w:t>FORMAT</w:t>
            </w:r>
          </w:p>
        </w:tc>
        <w:tc>
          <w:tcPr>
            <w:tcW w:w="2400" w:type="dxa"/>
            <w:tcBorders>
              <w:top w:val="single" w:sz="10" w:space="0" w:color="000000"/>
              <w:left w:val="single" w:sz="2" w:space="0" w:color="000000"/>
              <w:bottom w:val="single" w:sz="2" w:space="0" w:color="000000"/>
              <w:right w:val="single" w:sz="2" w:space="0" w:color="000000"/>
            </w:tcBorders>
            <w:tcMar>
              <w:top w:w="160" w:type="dxa"/>
              <w:left w:w="120" w:type="dxa"/>
              <w:bottom w:w="100" w:type="dxa"/>
              <w:right w:w="120" w:type="dxa"/>
            </w:tcMar>
            <w:vAlign w:val="center"/>
          </w:tcPr>
          <w:p w14:paraId="66002E55" w14:textId="77777777" w:rsidR="00907325" w:rsidRPr="00852AA0" w:rsidRDefault="00907325" w:rsidP="003B4F7E">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sz w:val="22"/>
                <w:szCs w:val="22"/>
              </w:rPr>
            </w:pPr>
          </w:p>
        </w:tc>
        <w:tc>
          <w:tcPr>
            <w:tcW w:w="6037"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FFE6BD1"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sidRPr="00852AA0">
              <w:rPr>
                <w:rFonts w:eastAsia="Malgun Gothic"/>
                <w:w w:val="100"/>
                <w:sz w:val="22"/>
                <w:szCs w:val="22"/>
              </w:rPr>
              <w:t>Determines the format of the PPDU.</w:t>
            </w:r>
          </w:p>
          <w:p w14:paraId="4E7AEAD8" w14:textId="77777777" w:rsidR="00907325"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w w:val="100"/>
                <w:sz w:val="22"/>
                <w:szCs w:val="22"/>
              </w:rPr>
            </w:pPr>
            <w:r w:rsidRPr="00852AA0">
              <w:rPr>
                <w:w w:val="100"/>
                <w:sz w:val="22"/>
                <w:szCs w:val="22"/>
              </w:rPr>
              <w:t>Enumerated type:</w:t>
            </w:r>
          </w:p>
          <w:p w14:paraId="5C9049F7" w14:textId="77777777" w:rsidR="0075000A" w:rsidRPr="0075000A" w:rsidRDefault="0075000A" w:rsidP="0075000A">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w w:val="100"/>
                <w:sz w:val="22"/>
                <w:szCs w:val="22"/>
              </w:rPr>
            </w:pPr>
            <w:r w:rsidRPr="0075000A">
              <w:rPr>
                <w:w w:val="100"/>
                <w:sz w:val="22"/>
                <w:szCs w:val="22"/>
              </w:rPr>
              <w:t xml:space="preserve">NON_HT indicates Clause 18 (Orthogonal frequency division multiplexing (OFDM) PHY specification) or non-HT duplicate PPDU format. In this case, the </w:t>
            </w:r>
            <w:r>
              <w:rPr>
                <w:w w:val="100"/>
                <w:sz w:val="22"/>
                <w:szCs w:val="22"/>
              </w:rPr>
              <w:t xml:space="preserve">modulation is determined by the </w:t>
            </w:r>
            <w:r w:rsidRPr="0075000A">
              <w:rPr>
                <w:w w:val="100"/>
                <w:sz w:val="22"/>
                <w:szCs w:val="22"/>
              </w:rPr>
              <w:t>NON_HT_MODULATION parameter.</w:t>
            </w:r>
          </w:p>
          <w:p w14:paraId="26727F58" w14:textId="77777777" w:rsidR="0075000A" w:rsidRPr="0075000A" w:rsidRDefault="0075000A" w:rsidP="0075000A">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w w:val="100"/>
                <w:sz w:val="22"/>
                <w:szCs w:val="22"/>
              </w:rPr>
            </w:pPr>
            <w:r w:rsidRPr="0075000A">
              <w:rPr>
                <w:w w:val="100"/>
                <w:sz w:val="22"/>
                <w:szCs w:val="22"/>
              </w:rPr>
              <w:t>HT_MF indicates HT-mixed format.</w:t>
            </w:r>
          </w:p>
          <w:p w14:paraId="118C1B0E" w14:textId="77777777" w:rsidR="0075000A" w:rsidRPr="0075000A" w:rsidRDefault="0075000A" w:rsidP="0075000A">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w w:val="100"/>
                <w:sz w:val="22"/>
                <w:szCs w:val="22"/>
              </w:rPr>
            </w:pPr>
            <w:r w:rsidRPr="0075000A">
              <w:rPr>
                <w:w w:val="100"/>
                <w:sz w:val="22"/>
                <w:szCs w:val="22"/>
              </w:rPr>
              <w:t>HT_GF indicates HT-greenfield format.</w:t>
            </w:r>
          </w:p>
          <w:p w14:paraId="46F69185" w14:textId="77777777" w:rsidR="0075000A" w:rsidRPr="00852AA0" w:rsidRDefault="0075000A" w:rsidP="0075000A">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VHT indicates VHT format.</w:t>
            </w:r>
          </w:p>
          <w:p w14:paraId="7C398650" w14:textId="77777777" w:rsidR="00907325" w:rsidRPr="0075000A" w:rsidRDefault="00907325" w:rsidP="00907325">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HE_SU indicates HE SU PPDU format.</w:t>
            </w:r>
          </w:p>
          <w:p w14:paraId="45E29396" w14:textId="77777777" w:rsidR="00907325" w:rsidRPr="0075000A" w:rsidRDefault="00907325" w:rsidP="00907325">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HE_MU indicates HE MU PPDU format</w:t>
            </w:r>
          </w:p>
          <w:p w14:paraId="2044CA52" w14:textId="77777777" w:rsidR="00BF72C4" w:rsidRDefault="00907325" w:rsidP="00BF72C4">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720"/>
              <w:rPr>
                <w:w w:val="100"/>
                <w:sz w:val="22"/>
                <w:szCs w:val="22"/>
              </w:rPr>
            </w:pPr>
            <w:r w:rsidRPr="0075000A">
              <w:rPr>
                <w:w w:val="100"/>
                <w:sz w:val="22"/>
                <w:szCs w:val="22"/>
              </w:rPr>
              <w:t>HE_EXT_SU indicates HE Extended Range SU PPDU format</w:t>
            </w:r>
          </w:p>
          <w:p w14:paraId="0A1263B0" w14:textId="77777777" w:rsidR="00907325" w:rsidRPr="00BF72C4" w:rsidRDefault="00907325" w:rsidP="00BF72C4">
            <w:pPr>
              <w:ind w:left="720"/>
            </w:pPr>
            <w:r w:rsidRPr="00BF72C4">
              <w:t>HE_TRIG indicates HE Trigger-based PPDU format</w:t>
            </w:r>
          </w:p>
        </w:tc>
        <w:tc>
          <w:tcPr>
            <w:tcW w:w="45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E871DBE"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Y</w:t>
            </w:r>
          </w:p>
        </w:tc>
        <w:tc>
          <w:tcPr>
            <w:tcW w:w="36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08CF4D1"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Malgun Gothic" w:eastAsia="Malgun Gothic" w:hAnsi="Courier" w:cs="Malgun Gothic"/>
                <w:sz w:val="22"/>
                <w:szCs w:val="22"/>
              </w:rPr>
            </w:pPr>
            <w:r w:rsidRPr="00852AA0">
              <w:rPr>
                <w:rFonts w:eastAsia="Malgun Gothic"/>
                <w:w w:val="100"/>
                <w:sz w:val="22"/>
                <w:szCs w:val="22"/>
              </w:rPr>
              <w:t>Y</w:t>
            </w:r>
          </w:p>
        </w:tc>
      </w:tr>
      <w:tr w:rsidR="00907325" w:rsidRPr="00852AA0" w14:paraId="23CF6D17" w14:textId="77777777" w:rsidTr="00C25750">
        <w:trPr>
          <w:trHeight w:hRule="exact" w:val="2300"/>
          <w:jc w:val="center"/>
        </w:trPr>
        <w:tc>
          <w:tcPr>
            <w:tcW w:w="64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2F3A13FC"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w w:val="100"/>
                <w:sz w:val="22"/>
                <w:szCs w:val="22"/>
              </w:rPr>
            </w:pPr>
            <w:r w:rsidRPr="00852AA0">
              <w:rPr>
                <w:rFonts w:eastAsia="Malgun Gothic"/>
                <w:w w:val="100"/>
                <w:sz w:val="22"/>
                <w:szCs w:val="22"/>
              </w:rPr>
              <w:t>PE_DURATION</w:t>
            </w:r>
          </w:p>
        </w:tc>
        <w:tc>
          <w:tcPr>
            <w:tcW w:w="2400" w:type="dxa"/>
            <w:tcBorders>
              <w:top w:val="single" w:sz="10" w:space="0" w:color="000000"/>
              <w:left w:val="single" w:sz="2" w:space="0" w:color="000000"/>
              <w:bottom w:val="single" w:sz="12" w:space="0" w:color="000000"/>
              <w:right w:val="single" w:sz="2" w:space="0" w:color="000000"/>
            </w:tcBorders>
            <w:tcMar>
              <w:top w:w="160" w:type="dxa"/>
              <w:left w:w="120" w:type="dxa"/>
              <w:bottom w:w="100" w:type="dxa"/>
              <w:right w:w="120" w:type="dxa"/>
            </w:tcMar>
            <w:vAlign w:val="center"/>
          </w:tcPr>
          <w:p w14:paraId="621D8270" w14:textId="77777777" w:rsidR="00907325" w:rsidRPr="00852AA0" w:rsidRDefault="00907325" w:rsidP="003B4F7E">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sz w:val="22"/>
                <w:szCs w:val="22"/>
              </w:rPr>
            </w:pPr>
            <w:r w:rsidRPr="00852AA0">
              <w:rPr>
                <w:b w:val="0"/>
                <w:sz w:val="22"/>
                <w:szCs w:val="22"/>
              </w:rPr>
              <w:t>FORMAT is HE_SU or HE_MU or HE_EXT_SU or HE_TRIG.</w:t>
            </w:r>
          </w:p>
        </w:tc>
        <w:tc>
          <w:tcPr>
            <w:tcW w:w="6037" w:type="dxa"/>
            <w:tcBorders>
              <w:top w:val="single" w:sz="10" w:space="0" w:color="000000"/>
              <w:left w:val="single" w:sz="2" w:space="0" w:color="000000"/>
              <w:bottom w:val="single" w:sz="12" w:space="0" w:color="000000"/>
              <w:right w:val="single" w:sz="2" w:space="0" w:color="000000"/>
            </w:tcBorders>
            <w:tcMar>
              <w:top w:w="120" w:type="dxa"/>
              <w:left w:w="120" w:type="dxa"/>
              <w:bottom w:w="60" w:type="dxa"/>
              <w:right w:w="120" w:type="dxa"/>
            </w:tcMar>
          </w:tcPr>
          <w:p w14:paraId="2121DF00"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sidRPr="00852AA0">
              <w:rPr>
                <w:rFonts w:eastAsia="Malgun Gothic"/>
                <w:w w:val="100"/>
                <w:sz w:val="22"/>
                <w:szCs w:val="22"/>
              </w:rPr>
              <w:t>Determines the duration of PE field in an HE PPDU.</w:t>
            </w:r>
          </w:p>
          <w:p w14:paraId="2B74D473"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sidRPr="00852AA0">
              <w:rPr>
                <w:rFonts w:eastAsia="Malgun Gothic"/>
                <w:w w:val="100"/>
                <w:sz w:val="22"/>
                <w:szCs w:val="22"/>
              </w:rPr>
              <w:t>Possible values are 0</w:t>
            </w:r>
            <w:r w:rsidR="0075000A">
              <w:rPr>
                <w:rFonts w:eastAsia="Malgun Gothic"/>
                <w:w w:val="100"/>
                <w:sz w:val="22"/>
                <w:szCs w:val="22"/>
              </w:rPr>
              <w:t xml:space="preserve"> </w:t>
            </w:r>
            <w:r w:rsidRPr="00852AA0">
              <w:rPr>
                <w:rFonts w:eastAsia="Malgun Gothic"/>
                <w:w w:val="100"/>
                <w:sz w:val="22"/>
                <w:szCs w:val="22"/>
              </w:rPr>
              <w:t>µs, 4</w:t>
            </w:r>
            <w:r w:rsidR="0075000A">
              <w:rPr>
                <w:rFonts w:eastAsia="Malgun Gothic"/>
                <w:w w:val="100"/>
                <w:sz w:val="22"/>
                <w:szCs w:val="22"/>
              </w:rPr>
              <w:t xml:space="preserve"> </w:t>
            </w:r>
            <w:r w:rsidRPr="00852AA0">
              <w:rPr>
                <w:rFonts w:eastAsia="Malgun Gothic"/>
                <w:w w:val="100"/>
                <w:sz w:val="22"/>
                <w:szCs w:val="22"/>
              </w:rPr>
              <w:t>µs, 8</w:t>
            </w:r>
            <w:r w:rsidR="0075000A">
              <w:rPr>
                <w:rFonts w:eastAsia="Malgun Gothic"/>
                <w:w w:val="100"/>
                <w:sz w:val="22"/>
                <w:szCs w:val="22"/>
              </w:rPr>
              <w:t xml:space="preserve"> </w:t>
            </w:r>
            <w:r w:rsidRPr="00852AA0">
              <w:rPr>
                <w:rFonts w:eastAsia="Malgun Gothic"/>
                <w:w w:val="100"/>
                <w:sz w:val="22"/>
                <w:szCs w:val="22"/>
              </w:rPr>
              <w:t>µs and 16</w:t>
            </w:r>
            <w:r w:rsidR="0075000A">
              <w:rPr>
                <w:rFonts w:eastAsia="Malgun Gothic"/>
                <w:w w:val="100"/>
                <w:sz w:val="22"/>
                <w:szCs w:val="22"/>
              </w:rPr>
              <w:t xml:space="preserve"> </w:t>
            </w:r>
            <w:r w:rsidRPr="00852AA0">
              <w:rPr>
                <w:rFonts w:eastAsia="Malgun Gothic"/>
                <w:w w:val="100"/>
                <w:sz w:val="22"/>
                <w:szCs w:val="22"/>
              </w:rPr>
              <w:t>µs.</w:t>
            </w:r>
          </w:p>
        </w:tc>
        <w:tc>
          <w:tcPr>
            <w:tcW w:w="450" w:type="dxa"/>
            <w:tcBorders>
              <w:top w:val="single" w:sz="10" w:space="0" w:color="000000"/>
              <w:left w:val="single" w:sz="2" w:space="0" w:color="000000"/>
              <w:bottom w:val="single" w:sz="12" w:space="0" w:color="000000"/>
              <w:right w:val="single" w:sz="2" w:space="0" w:color="000000"/>
            </w:tcBorders>
            <w:tcMar>
              <w:top w:w="120" w:type="dxa"/>
              <w:left w:w="120" w:type="dxa"/>
              <w:bottom w:w="60" w:type="dxa"/>
              <w:right w:w="120" w:type="dxa"/>
            </w:tcMar>
          </w:tcPr>
          <w:p w14:paraId="3C070443"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c>
          <w:tcPr>
            <w:tcW w:w="360" w:type="dxa"/>
            <w:tcBorders>
              <w:top w:val="single" w:sz="10" w:space="0" w:color="000000"/>
              <w:left w:val="single" w:sz="2" w:space="0" w:color="000000"/>
              <w:bottom w:val="single" w:sz="12" w:space="0" w:color="000000"/>
              <w:right w:val="single" w:sz="10" w:space="0" w:color="000000"/>
            </w:tcBorders>
            <w:tcMar>
              <w:top w:w="120" w:type="dxa"/>
              <w:left w:w="120" w:type="dxa"/>
              <w:bottom w:w="60" w:type="dxa"/>
              <w:right w:w="120" w:type="dxa"/>
            </w:tcMar>
          </w:tcPr>
          <w:p w14:paraId="743B58ED"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r>
      <w:tr w:rsidR="00C25750" w:rsidRPr="00852AA0" w14:paraId="04E7C64E" w14:textId="77777777" w:rsidTr="00C25750">
        <w:trPr>
          <w:trHeight w:hRule="exact" w:val="1652"/>
          <w:jc w:val="center"/>
        </w:trPr>
        <w:tc>
          <w:tcPr>
            <w:tcW w:w="640" w:type="dxa"/>
            <w:vMerge w:val="restart"/>
            <w:tcBorders>
              <w:top w:val="single" w:sz="10" w:space="0" w:color="000000"/>
              <w:left w:val="single" w:sz="10" w:space="0" w:color="000000"/>
              <w:right w:val="single" w:sz="2" w:space="0" w:color="000000"/>
            </w:tcBorders>
            <w:tcMar>
              <w:top w:w="120" w:type="dxa"/>
              <w:left w:w="120" w:type="dxa"/>
              <w:bottom w:w="60" w:type="dxa"/>
              <w:right w:w="120" w:type="dxa"/>
            </w:tcMar>
            <w:textDirection w:val="btLr"/>
          </w:tcPr>
          <w:p w14:paraId="6798E1E5" w14:textId="77777777" w:rsidR="00C25750" w:rsidRPr="00852AA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w w:val="100"/>
                <w:sz w:val="22"/>
                <w:szCs w:val="22"/>
              </w:rPr>
            </w:pPr>
            <w:r>
              <w:rPr>
                <w:rFonts w:eastAsia="Malgun Gothic"/>
                <w:w w:val="100"/>
                <w:sz w:val="22"/>
                <w:szCs w:val="22"/>
              </w:rPr>
              <w:t>BEAM_CHANGE</w:t>
            </w:r>
          </w:p>
        </w:tc>
        <w:tc>
          <w:tcPr>
            <w:tcW w:w="2400" w:type="dxa"/>
            <w:tcBorders>
              <w:top w:val="single" w:sz="12" w:space="0" w:color="000000"/>
              <w:left w:val="single" w:sz="2" w:space="0" w:color="000000"/>
              <w:bottom w:val="single" w:sz="4" w:space="0" w:color="auto"/>
              <w:right w:val="single" w:sz="2" w:space="0" w:color="000000"/>
            </w:tcBorders>
            <w:tcMar>
              <w:top w:w="160" w:type="dxa"/>
              <w:left w:w="120" w:type="dxa"/>
              <w:bottom w:w="100" w:type="dxa"/>
              <w:right w:w="120" w:type="dxa"/>
            </w:tcMar>
            <w:vAlign w:val="center"/>
          </w:tcPr>
          <w:p w14:paraId="6F1F0686" w14:textId="77A38E3A" w:rsidR="00C25750" w:rsidRPr="00852AA0" w:rsidRDefault="00C25750" w:rsidP="00C25750">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sz w:val="22"/>
                <w:szCs w:val="22"/>
              </w:rPr>
            </w:pPr>
            <w:r w:rsidRPr="00852AA0">
              <w:rPr>
                <w:b w:val="0"/>
                <w:sz w:val="22"/>
                <w:szCs w:val="22"/>
              </w:rPr>
              <w:t>FORMAT is HE_SU</w:t>
            </w:r>
          </w:p>
        </w:tc>
        <w:tc>
          <w:tcPr>
            <w:tcW w:w="6037" w:type="dxa"/>
            <w:tcBorders>
              <w:top w:val="single" w:sz="12"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0296D484" w14:textId="77777777" w:rsidR="00C2575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Pr>
                <w:rFonts w:eastAsia="Malgun Gothic"/>
                <w:w w:val="100"/>
                <w:sz w:val="22"/>
                <w:szCs w:val="22"/>
              </w:rPr>
              <w:t>Indicates beam change between pre-HE and HE modulated fields. 1 indicates that the beam is changed between the two portions.</w:t>
            </w:r>
          </w:p>
          <w:p w14:paraId="144A37F2" w14:textId="673429A1" w:rsidR="00C25750" w:rsidRPr="00852AA0" w:rsidRDefault="00C25750" w:rsidP="00C25750">
            <w:pPr>
              <w:pStyle w:val="Note"/>
              <w:rPr>
                <w:rFonts w:eastAsia="Malgun Gothic"/>
                <w:w w:val="100"/>
              </w:rPr>
            </w:pPr>
            <w:r>
              <w:rPr>
                <w:rFonts w:eastAsia="Malgun Gothic"/>
                <w:w w:val="100"/>
              </w:rPr>
              <w:t>NOTE—</w:t>
            </w:r>
            <w:r w:rsidRPr="00C25750">
              <w:rPr>
                <w:rFonts w:eastAsia="Malgun Gothic"/>
                <w:color w:val="auto"/>
                <w:w w:val="100"/>
              </w:rPr>
              <w:t xml:space="preserve"> </w:t>
            </w:r>
            <w:r w:rsidRPr="00C25750">
              <w:rPr>
                <w:rFonts w:eastAsia="Malgun Gothic"/>
                <w:w w:val="100"/>
              </w:rPr>
              <w:t xml:space="preserve">BEAM_CHANGE </w:t>
            </w:r>
            <w:r>
              <w:rPr>
                <w:rFonts w:eastAsia="Malgun Gothic"/>
                <w:w w:val="100"/>
              </w:rPr>
              <w:t>shall</w:t>
            </w:r>
            <w:r w:rsidRPr="00C25750">
              <w:rPr>
                <w:rFonts w:eastAsia="Malgun Gothic"/>
                <w:w w:val="100"/>
              </w:rPr>
              <w:t xml:space="preserve"> be set to 1 if </w:t>
            </w:r>
            <w:r w:rsidRPr="00C25750">
              <w:rPr>
                <w:rFonts w:eastAsia="Malgun Gothic"/>
                <w:i/>
                <w:w w:val="100"/>
              </w:rPr>
              <w:t>N</w:t>
            </w:r>
            <w:r w:rsidRPr="00C25750">
              <w:rPr>
                <w:rFonts w:eastAsia="Malgun Gothic"/>
                <w:i/>
                <w:w w:val="100"/>
                <w:vertAlign w:val="subscript"/>
              </w:rPr>
              <w:t>SS</w:t>
            </w:r>
            <w:r>
              <w:rPr>
                <w:rFonts w:eastAsia="Malgun Gothic"/>
                <w:i/>
                <w:w w:val="100"/>
                <w:vertAlign w:val="subscript"/>
              </w:rPr>
              <w:t xml:space="preserve"> </w:t>
            </w:r>
            <w:r w:rsidRPr="00C25750">
              <w:rPr>
                <w:rFonts w:eastAsia="Malgun Gothic"/>
                <w:i/>
                <w:w w:val="100"/>
              </w:rPr>
              <w:t>&gt;</w:t>
            </w:r>
            <w:r>
              <w:rPr>
                <w:rFonts w:eastAsia="Malgun Gothic"/>
                <w:i/>
                <w:w w:val="100"/>
              </w:rPr>
              <w:t xml:space="preserve"> </w:t>
            </w:r>
            <w:r w:rsidRPr="00C25750">
              <w:rPr>
                <w:rFonts w:eastAsia="Malgun Gothic"/>
                <w:i/>
                <w:w w:val="100"/>
              </w:rPr>
              <w:t>2</w:t>
            </w:r>
            <w:r w:rsidRPr="00C25750">
              <w:rPr>
                <w:rFonts w:eastAsia="Malgun Gothic"/>
                <w:w w:val="100"/>
              </w:rPr>
              <w:t xml:space="preserve"> or th</w:t>
            </w:r>
            <w:r>
              <w:rPr>
                <w:rFonts w:eastAsia="Malgun Gothic"/>
                <w:w w:val="100"/>
              </w:rPr>
              <w:t>e PPDU is the first PPDU in a TX</w:t>
            </w:r>
            <w:r w:rsidRPr="00C25750">
              <w:rPr>
                <w:rFonts w:eastAsia="Malgun Gothic"/>
                <w:w w:val="100"/>
              </w:rPr>
              <w:t>OP.</w:t>
            </w:r>
          </w:p>
        </w:tc>
        <w:tc>
          <w:tcPr>
            <w:tcW w:w="450" w:type="dxa"/>
            <w:tcBorders>
              <w:top w:val="single" w:sz="12"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7E50FCBA" w14:textId="77777777" w:rsidR="00C25750" w:rsidRPr="00852AA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c>
          <w:tcPr>
            <w:tcW w:w="360" w:type="dxa"/>
            <w:tcBorders>
              <w:top w:val="single" w:sz="12" w:space="0" w:color="000000"/>
              <w:left w:val="single" w:sz="2" w:space="0" w:color="000000"/>
              <w:bottom w:val="single" w:sz="4" w:space="0" w:color="auto"/>
              <w:right w:val="single" w:sz="12" w:space="0" w:color="000000"/>
            </w:tcBorders>
            <w:tcMar>
              <w:top w:w="120" w:type="dxa"/>
              <w:left w:w="120" w:type="dxa"/>
              <w:bottom w:w="60" w:type="dxa"/>
              <w:right w:w="120" w:type="dxa"/>
            </w:tcMar>
          </w:tcPr>
          <w:p w14:paraId="03FC6628" w14:textId="77777777" w:rsidR="00C25750" w:rsidRPr="00852AA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r>
      <w:tr w:rsidR="00C25750" w:rsidRPr="00852AA0" w14:paraId="6844F8A5" w14:textId="77777777" w:rsidTr="00C25750">
        <w:trPr>
          <w:trHeight w:hRule="exact" w:val="563"/>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3F6BA483" w14:textId="77777777" w:rsidR="00C2575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w w:val="100"/>
                <w:sz w:val="22"/>
                <w:szCs w:val="22"/>
              </w:rPr>
            </w:pPr>
          </w:p>
        </w:tc>
        <w:tc>
          <w:tcPr>
            <w:tcW w:w="2400" w:type="dxa"/>
            <w:tcBorders>
              <w:top w:val="single" w:sz="4" w:space="0" w:color="auto"/>
              <w:left w:val="single" w:sz="2" w:space="0" w:color="000000"/>
              <w:bottom w:val="single" w:sz="2" w:space="0" w:color="000000"/>
              <w:right w:val="single" w:sz="2" w:space="0" w:color="000000"/>
            </w:tcBorders>
            <w:tcMar>
              <w:top w:w="160" w:type="dxa"/>
              <w:left w:w="120" w:type="dxa"/>
              <w:bottom w:w="100" w:type="dxa"/>
              <w:right w:w="120" w:type="dxa"/>
            </w:tcMar>
            <w:vAlign w:val="center"/>
          </w:tcPr>
          <w:p w14:paraId="1F930DA2" w14:textId="54488E5F" w:rsidR="00C25750" w:rsidRPr="00852AA0" w:rsidRDefault="00C25750" w:rsidP="00C25750">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sz w:val="22"/>
                <w:szCs w:val="22"/>
              </w:rPr>
            </w:pPr>
            <w:r>
              <w:rPr>
                <w:b w:val="0"/>
                <w:sz w:val="22"/>
                <w:szCs w:val="22"/>
              </w:rPr>
              <w:t>Otherwise</w:t>
            </w:r>
          </w:p>
        </w:tc>
        <w:tc>
          <w:tcPr>
            <w:tcW w:w="6037"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677EC3BC" w14:textId="2D2EB4F0" w:rsidR="00C2575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r>
              <w:rPr>
                <w:rFonts w:eastAsia="Malgun Gothic"/>
                <w:w w:val="100"/>
                <w:sz w:val="22"/>
                <w:szCs w:val="22"/>
              </w:rPr>
              <w:t>Set to 1</w:t>
            </w:r>
          </w:p>
        </w:tc>
        <w:tc>
          <w:tcPr>
            <w:tcW w:w="45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0527F2DE" w14:textId="77777777" w:rsidR="00C25750" w:rsidRPr="00852AA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c>
          <w:tcPr>
            <w:tcW w:w="360" w:type="dxa"/>
            <w:tcBorders>
              <w:top w:val="single" w:sz="4" w:space="0" w:color="auto"/>
              <w:left w:val="single" w:sz="2" w:space="0" w:color="000000"/>
              <w:bottom w:val="single" w:sz="2" w:space="0" w:color="000000"/>
              <w:right w:val="single" w:sz="10" w:space="0" w:color="000000"/>
            </w:tcBorders>
            <w:tcMar>
              <w:top w:w="120" w:type="dxa"/>
              <w:left w:w="120" w:type="dxa"/>
              <w:bottom w:w="60" w:type="dxa"/>
              <w:right w:w="120" w:type="dxa"/>
            </w:tcMar>
          </w:tcPr>
          <w:p w14:paraId="689CF3E1" w14:textId="77777777" w:rsidR="00C25750" w:rsidRPr="00852AA0" w:rsidRDefault="00C25750"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eastAsia="Malgun Gothic"/>
                <w:w w:val="100"/>
                <w:sz w:val="22"/>
                <w:szCs w:val="22"/>
              </w:rPr>
            </w:pPr>
          </w:p>
        </w:tc>
      </w:tr>
      <w:tr w:rsidR="00907325" w:rsidRPr="00852AA0" w14:paraId="2E52554A" w14:textId="77777777" w:rsidTr="0075000A">
        <w:trPr>
          <w:trHeight w:val="1440"/>
          <w:jc w:val="center"/>
        </w:trPr>
        <w:tc>
          <w:tcPr>
            <w:tcW w:w="64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4AAF5389" w14:textId="77777777" w:rsidR="00907325" w:rsidRPr="00852AA0" w:rsidRDefault="00907325"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ascii="Malgun Gothic" w:eastAsia="Malgun Gothic" w:hAnsi="Courier" w:cs="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43248743" w14:textId="77777777" w:rsidR="00907325" w:rsidRPr="000B0B24" w:rsidRDefault="00907325" w:rsidP="000B0B24">
            <w:r w:rsidRPr="00852AA0">
              <w:t>(To be added)</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6B65DCAB" w14:textId="77777777" w:rsidR="00907325" w:rsidRPr="00852AA0" w:rsidRDefault="00907325" w:rsidP="003B4F7E">
            <w:pPr>
              <w:pStyle w:val="TableText"/>
              <w:rPr>
                <w:sz w:val="22"/>
                <w:szCs w:val="22"/>
              </w:rPr>
            </w:pP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3DCF8954" w14:textId="77777777" w:rsidR="00907325" w:rsidRPr="00852AA0" w:rsidRDefault="00907325" w:rsidP="003B4F7E">
            <w:pPr>
              <w:pStyle w:val="TableText"/>
              <w:rPr>
                <w:sz w:val="22"/>
                <w:szCs w:val="22"/>
              </w:rPr>
            </w:pP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5DD42312" w14:textId="77777777" w:rsidR="00907325" w:rsidRPr="00852AA0" w:rsidRDefault="00907325" w:rsidP="003B4F7E">
            <w:pPr>
              <w:pStyle w:val="TableText"/>
              <w:rPr>
                <w:sz w:val="22"/>
                <w:szCs w:val="22"/>
              </w:rPr>
            </w:pPr>
          </w:p>
        </w:tc>
      </w:tr>
      <w:tr w:rsidR="00D103DF" w:rsidRPr="00852AA0" w14:paraId="3E5ED1B5" w14:textId="77777777" w:rsidTr="00D103DF">
        <w:trPr>
          <w:trHeight w:val="465"/>
          <w:jc w:val="center"/>
        </w:trPr>
        <w:tc>
          <w:tcPr>
            <w:tcW w:w="640" w:type="dxa"/>
            <w:vMerge w:val="restart"/>
            <w:tcBorders>
              <w:top w:val="single" w:sz="2" w:space="0" w:color="000000"/>
              <w:left w:val="single" w:sz="10" w:space="0" w:color="000000"/>
              <w:right w:val="single" w:sz="2" w:space="0" w:color="000000"/>
            </w:tcBorders>
            <w:tcMar>
              <w:top w:w="120" w:type="dxa"/>
              <w:left w:w="120" w:type="dxa"/>
              <w:bottom w:w="60" w:type="dxa"/>
              <w:right w:w="120" w:type="dxa"/>
            </w:tcMar>
            <w:textDirection w:val="btLr"/>
          </w:tcPr>
          <w:p w14:paraId="279EB301" w14:textId="77777777" w:rsidR="00D103DF" w:rsidRPr="00D103DF" w:rsidRDefault="00D103DF"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r w:rsidRPr="00D103DF">
              <w:rPr>
                <w:rFonts w:eastAsia="Malgun Gothic"/>
                <w:sz w:val="22"/>
                <w:szCs w:val="22"/>
              </w:rPr>
              <w:t>BSS_COLOR</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E45ECE8" w14:textId="77777777" w:rsidR="00D103DF" w:rsidRPr="00D103DF" w:rsidRDefault="00D103DF" w:rsidP="000B0B24">
            <w:r>
              <w:t>FORMAT is HE</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B9E34F5" w14:textId="77777777" w:rsidR="00D103DF" w:rsidRPr="00214C65" w:rsidRDefault="00D103DF" w:rsidP="00214C65">
            <w:pPr>
              <w:pStyle w:val="CellBody"/>
              <w:spacing w:line="240" w:lineRule="auto"/>
              <w:rPr>
                <w:w w:val="100"/>
                <w:sz w:val="22"/>
                <w:szCs w:val="22"/>
              </w:rPr>
            </w:pPr>
            <w:r w:rsidRPr="00214C65">
              <w:rPr>
                <w:w w:val="100"/>
                <w:sz w:val="22"/>
              </w:rPr>
              <w:t xml:space="preserve">Set to a value of the AP’s choosing within the range 0 to </w:t>
            </w:r>
            <w:r w:rsidRPr="00424110">
              <w:rPr>
                <w:i/>
                <w:w w:val="100"/>
                <w:sz w:val="22"/>
              </w:rPr>
              <w:t>TBD</w:t>
            </w:r>
            <w:r w:rsidRPr="00214C65">
              <w:rPr>
                <w:w w:val="100"/>
                <w:sz w:val="22"/>
              </w:rPr>
              <w:t xml:space="preserve"> (See 9.20b (STA ID, Uplink Flag and BSS Color in HE PPDUs)).</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6F626914" w14:textId="77777777" w:rsidR="00D103DF" w:rsidRPr="00852AA0" w:rsidRDefault="00D103DF" w:rsidP="00C72A8B">
            <w:r>
              <w:t>Y</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2D660872" w14:textId="77777777" w:rsidR="00D103DF" w:rsidRPr="00852AA0" w:rsidRDefault="00D103DF" w:rsidP="00C72A8B">
            <w:r>
              <w:t>Y</w:t>
            </w:r>
          </w:p>
        </w:tc>
      </w:tr>
      <w:tr w:rsidR="00D103DF" w:rsidRPr="00852AA0" w14:paraId="5EC05229" w14:textId="77777777" w:rsidTr="00D103DF">
        <w:trPr>
          <w:trHeight w:val="627"/>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569FF3DB" w14:textId="77777777" w:rsidR="00D103DF" w:rsidRPr="00D103DF" w:rsidRDefault="00D103DF"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15AF000" w14:textId="77777777" w:rsidR="00D103DF" w:rsidRDefault="00D103DF" w:rsidP="000B0B24">
            <w:r>
              <w:t>Otherwise</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8B608DE" w14:textId="77777777" w:rsidR="00D103DF" w:rsidRPr="00214C65" w:rsidRDefault="00D103DF" w:rsidP="00214C65">
            <w:pPr>
              <w:pStyle w:val="CellBody"/>
              <w:spacing w:line="240" w:lineRule="auto"/>
              <w:rPr>
                <w:w w:val="100"/>
                <w:sz w:val="22"/>
              </w:rPr>
            </w:pPr>
            <w:r w:rsidRPr="00214C65">
              <w:rPr>
                <w:w w:val="100"/>
                <w:sz w:val="22"/>
              </w:rPr>
              <w:t>Not present</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6A7EF075" w14:textId="77777777" w:rsidR="00D103DF" w:rsidRDefault="00D103DF" w:rsidP="00C72A8B">
            <w:r>
              <w:t>N</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22DBA11B" w14:textId="77777777" w:rsidR="00D103DF" w:rsidRDefault="00D103DF" w:rsidP="00C72A8B">
            <w:r>
              <w:t>N</w:t>
            </w:r>
          </w:p>
        </w:tc>
      </w:tr>
      <w:tr w:rsidR="00D103DF" w:rsidRPr="00852AA0" w14:paraId="65B0E3F0" w14:textId="77777777" w:rsidTr="00EF5467">
        <w:trPr>
          <w:trHeight w:val="906"/>
          <w:jc w:val="center"/>
        </w:trPr>
        <w:tc>
          <w:tcPr>
            <w:tcW w:w="640" w:type="dxa"/>
            <w:vMerge w:val="restart"/>
            <w:tcBorders>
              <w:left w:val="single" w:sz="10" w:space="0" w:color="000000"/>
              <w:right w:val="single" w:sz="2" w:space="0" w:color="000000"/>
            </w:tcBorders>
            <w:tcMar>
              <w:top w:w="120" w:type="dxa"/>
              <w:left w:w="120" w:type="dxa"/>
              <w:bottom w:w="60" w:type="dxa"/>
              <w:right w:w="120" w:type="dxa"/>
            </w:tcMar>
            <w:textDirection w:val="btLr"/>
          </w:tcPr>
          <w:p w14:paraId="131CE86E" w14:textId="77777777" w:rsidR="00D103DF" w:rsidRPr="00D103DF" w:rsidRDefault="00D103DF"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r w:rsidRPr="00D103DF">
              <w:rPr>
                <w:rFonts w:eastAsia="Malgun Gothic"/>
                <w:sz w:val="22"/>
                <w:szCs w:val="22"/>
              </w:rPr>
              <w:t>UPLINK_FLAG</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70D8F43" w14:textId="77777777" w:rsidR="00D103DF" w:rsidRDefault="00D103DF" w:rsidP="000B0B24">
            <w:r w:rsidRPr="00D103DF">
              <w:t>FORMAT is HE and PREAMBLE is SU, ER SU, or MU</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3E3DEC3C" w14:textId="77777777" w:rsidR="00D103DF" w:rsidRPr="00214C65" w:rsidRDefault="00D103DF" w:rsidP="00214C65">
            <w:pPr>
              <w:pStyle w:val="CellBody"/>
              <w:spacing w:line="240" w:lineRule="auto"/>
              <w:rPr>
                <w:i/>
                <w:iCs/>
                <w:w w:val="100"/>
                <w:sz w:val="22"/>
              </w:rPr>
            </w:pPr>
            <w:r w:rsidRPr="00214C65">
              <w:rPr>
                <w:w w:val="100"/>
                <w:sz w:val="22"/>
              </w:rPr>
              <w:t>Set to 1 if the HE PPDU is addressed to AP</w:t>
            </w:r>
          </w:p>
          <w:p w14:paraId="689C8D0A" w14:textId="77777777" w:rsidR="00D103DF" w:rsidRPr="00214C65" w:rsidRDefault="00D103DF" w:rsidP="00214C65">
            <w:pPr>
              <w:pStyle w:val="CellBody"/>
              <w:spacing w:line="240" w:lineRule="auto"/>
              <w:rPr>
                <w:w w:val="100"/>
                <w:sz w:val="22"/>
              </w:rPr>
            </w:pPr>
            <w:r w:rsidRPr="00214C65">
              <w:rPr>
                <w:w w:val="100"/>
                <w:sz w:val="22"/>
              </w:rPr>
              <w:t>Set to 0 otherwise (See 9.20b (STA ID, Uplink Flag and BSS Color in HE PPDUs)).</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8DBB144" w14:textId="77777777" w:rsidR="00D103DF" w:rsidRDefault="00D103DF" w:rsidP="00C72A8B">
            <w:r>
              <w:t>Y</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7F2C6879" w14:textId="77777777" w:rsidR="00D103DF" w:rsidRDefault="00D103DF" w:rsidP="00C72A8B">
            <w:r>
              <w:t>Y</w:t>
            </w:r>
          </w:p>
        </w:tc>
      </w:tr>
      <w:tr w:rsidR="00D103DF" w:rsidRPr="00852AA0" w14:paraId="43EDE96E" w14:textId="77777777" w:rsidTr="00EF5467">
        <w:trPr>
          <w:trHeight w:val="456"/>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4E25634D" w14:textId="77777777" w:rsidR="00D103DF" w:rsidRPr="00D103DF" w:rsidRDefault="00D103DF"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B5F5725" w14:textId="77777777" w:rsidR="00D103DF" w:rsidRPr="00D103DF" w:rsidRDefault="00D103DF" w:rsidP="000B0B24">
            <w:r w:rsidRPr="00D103DF">
              <w:t>Otherwise</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639ED592" w14:textId="77777777" w:rsidR="00D103DF" w:rsidRPr="00214C65" w:rsidRDefault="00D103DF" w:rsidP="00214C65">
            <w:pPr>
              <w:pStyle w:val="CellBody"/>
              <w:rPr>
                <w:w w:val="100"/>
                <w:sz w:val="22"/>
              </w:rPr>
            </w:pPr>
            <w:r w:rsidRPr="00214C65">
              <w:rPr>
                <w:w w:val="100"/>
                <w:sz w:val="22"/>
              </w:rPr>
              <w:t>Not present</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F74258B" w14:textId="77777777" w:rsidR="00D103DF" w:rsidRDefault="00D103DF" w:rsidP="00C72A8B">
            <w:r>
              <w:t>N</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05D127BB" w14:textId="77777777" w:rsidR="00D103DF" w:rsidRDefault="00D103DF" w:rsidP="00C72A8B">
            <w:r>
              <w:t>N</w:t>
            </w:r>
          </w:p>
        </w:tc>
      </w:tr>
      <w:tr w:rsidR="00D103DF" w:rsidRPr="00852AA0" w14:paraId="249EF0DA" w14:textId="77777777" w:rsidTr="00EF5467">
        <w:trPr>
          <w:trHeight w:val="636"/>
          <w:jc w:val="center"/>
        </w:trPr>
        <w:tc>
          <w:tcPr>
            <w:tcW w:w="640" w:type="dxa"/>
            <w:vMerge w:val="restart"/>
            <w:tcBorders>
              <w:left w:val="single" w:sz="10" w:space="0" w:color="000000"/>
              <w:right w:val="single" w:sz="2" w:space="0" w:color="000000"/>
            </w:tcBorders>
            <w:tcMar>
              <w:top w:w="120" w:type="dxa"/>
              <w:left w:w="120" w:type="dxa"/>
              <w:bottom w:w="60" w:type="dxa"/>
              <w:right w:w="120" w:type="dxa"/>
            </w:tcMar>
            <w:textDirection w:val="btLr"/>
          </w:tcPr>
          <w:p w14:paraId="1920F927" w14:textId="77777777" w:rsidR="00D103DF" w:rsidRPr="00D103DF" w:rsidRDefault="00D103DF" w:rsidP="00EF5467">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r w:rsidRPr="00D103DF">
              <w:rPr>
                <w:rFonts w:eastAsia="Malgun Gothic"/>
                <w:sz w:val="22"/>
                <w:szCs w:val="22"/>
              </w:rPr>
              <w:t>STA_ID_LIST</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1031EFE" w14:textId="77777777" w:rsidR="00D103DF" w:rsidRPr="00D103DF" w:rsidRDefault="00D103DF" w:rsidP="000B0B24">
            <w:r w:rsidRPr="00D103DF">
              <w:t>FORMAT is HE and PREAMBLE is MU</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0FC8B73D" w14:textId="3CAE7385" w:rsidR="00D103DF" w:rsidRPr="00214C65" w:rsidRDefault="00D103DF" w:rsidP="00214C65">
            <w:pPr>
              <w:pStyle w:val="CellBody"/>
              <w:rPr>
                <w:w w:val="100"/>
                <w:sz w:val="22"/>
              </w:rPr>
            </w:pPr>
            <w:r w:rsidRPr="00214C65">
              <w:rPr>
                <w:w w:val="100"/>
                <w:sz w:val="22"/>
              </w:rPr>
              <w:t>Indicates the list of STA IDs for an HE MU PPDU (</w:t>
            </w:r>
            <w:r w:rsidR="002B3A59">
              <w:rPr>
                <w:w w:val="100"/>
                <w:sz w:val="22"/>
              </w:rPr>
              <w:t>s</w:t>
            </w:r>
            <w:r w:rsidRPr="00214C65">
              <w:rPr>
                <w:w w:val="100"/>
                <w:sz w:val="22"/>
              </w:rPr>
              <w:t>ee 9.20b (STA ID, Uplink Flag and BSS Color in HE PPDUs)).</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222A6525" w14:textId="77777777" w:rsidR="00D103DF" w:rsidRDefault="00D103DF" w:rsidP="00C72A8B">
            <w:r>
              <w:t>Y</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F7708F1" w14:textId="77777777" w:rsidR="00D103DF" w:rsidRDefault="00D103DF" w:rsidP="00C72A8B">
            <w:r>
              <w:t>Y</w:t>
            </w:r>
          </w:p>
        </w:tc>
      </w:tr>
      <w:tr w:rsidR="00D103DF" w:rsidRPr="00852AA0" w14:paraId="01C72639" w14:textId="77777777" w:rsidTr="00EF5467">
        <w:trPr>
          <w:trHeight w:val="555"/>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008A92DF" w14:textId="77777777" w:rsidR="00D103DF" w:rsidRPr="00D103DF" w:rsidRDefault="00D103DF" w:rsidP="003B4F7E">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rFonts w:eastAsia="Malgun Gothic"/>
                <w:sz w:val="22"/>
                <w:szCs w:val="22"/>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F3126EA" w14:textId="77777777" w:rsidR="00D103DF" w:rsidRPr="00D103DF" w:rsidRDefault="00EF5467" w:rsidP="000B0B24">
            <w:r w:rsidRPr="00EF5467">
              <w:t>Otherwise</w:t>
            </w:r>
          </w:p>
        </w:tc>
        <w:tc>
          <w:tcPr>
            <w:tcW w:w="6037"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BAEB7CC" w14:textId="77777777" w:rsidR="00D103DF" w:rsidRPr="00214C65" w:rsidRDefault="00EF5467" w:rsidP="00214C65">
            <w:pPr>
              <w:pStyle w:val="CellBody"/>
              <w:rPr>
                <w:w w:val="100"/>
                <w:sz w:val="22"/>
              </w:rPr>
            </w:pPr>
            <w:r w:rsidRPr="00214C65">
              <w:rPr>
                <w:w w:val="100"/>
                <w:sz w:val="22"/>
              </w:rPr>
              <w:t>Not present</w:t>
            </w:r>
          </w:p>
        </w:tc>
        <w:tc>
          <w:tcPr>
            <w:tcW w:w="45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8CDFBC6" w14:textId="77777777" w:rsidR="00D103DF" w:rsidRDefault="00EF5467" w:rsidP="00C72A8B">
            <w:r>
              <w:t>N</w:t>
            </w:r>
          </w:p>
        </w:tc>
        <w:tc>
          <w:tcPr>
            <w:tcW w:w="36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1140E613" w14:textId="77777777" w:rsidR="00D103DF" w:rsidRDefault="00EF5467" w:rsidP="00C72A8B">
            <w:r>
              <w:t>N</w:t>
            </w:r>
          </w:p>
        </w:tc>
      </w:tr>
    </w:tbl>
    <w:p w14:paraId="5011F87A" w14:textId="77777777" w:rsidR="00907325" w:rsidRPr="00907325" w:rsidRDefault="00907325" w:rsidP="00907325"/>
    <w:p w14:paraId="5C763AC2" w14:textId="77777777" w:rsidR="00EA23D6" w:rsidRDefault="00EA23D6" w:rsidP="002F2D4F">
      <w:pPr>
        <w:pStyle w:val="Heading2"/>
      </w:pPr>
      <w:bookmarkStart w:id="38" w:name="_Ref438112837"/>
      <w:r>
        <w:t>HE PHY</w:t>
      </w:r>
      <w:bookmarkEnd w:id="38"/>
    </w:p>
    <w:p w14:paraId="3EB91E89" w14:textId="77777777" w:rsidR="00EA23D6" w:rsidRDefault="00EA23D6" w:rsidP="002F2D4F">
      <w:pPr>
        <w:pStyle w:val="Heading3"/>
      </w:pPr>
      <w:r>
        <w:t>Introduction</w:t>
      </w:r>
    </w:p>
    <w:p w14:paraId="5ED5437C" w14:textId="77777777" w:rsidR="000C285F" w:rsidRDefault="000C285F" w:rsidP="002F2D4F">
      <w:pPr>
        <w:pStyle w:val="Heading3"/>
      </w:pPr>
      <w:r>
        <w:t>HE PPDU formats</w:t>
      </w:r>
    </w:p>
    <w:p w14:paraId="7078467E" w14:textId="58C08680" w:rsidR="000C285F" w:rsidRDefault="000C285F" w:rsidP="00BA7B9E">
      <w:pPr>
        <w:pStyle w:val="BodyText"/>
      </w:pPr>
      <w:r>
        <w:t xml:space="preserve">Four </w:t>
      </w:r>
      <w:r w:rsidR="00590896">
        <w:t xml:space="preserve">HE </w:t>
      </w:r>
      <w:r>
        <w:t xml:space="preserve">PPDU formats are defined: HE SU </w:t>
      </w:r>
      <w:r w:rsidR="00214C65">
        <w:t>PPDU</w:t>
      </w:r>
      <w:r>
        <w:t xml:space="preserve">, HE MU </w:t>
      </w:r>
      <w:r w:rsidR="00214C65">
        <w:t>PPDU</w:t>
      </w:r>
      <w:r w:rsidR="00590896">
        <w:t>, HE extended r</w:t>
      </w:r>
      <w:r>
        <w:t xml:space="preserve">ange SU </w:t>
      </w:r>
      <w:r w:rsidR="00214C65">
        <w:t>PPDU</w:t>
      </w:r>
      <w:r w:rsidR="00590896">
        <w:t xml:space="preserve"> and HE t</w:t>
      </w:r>
      <w:r>
        <w:t xml:space="preserve">rigger-based </w:t>
      </w:r>
      <w:r w:rsidR="00214C65">
        <w:t>PPDU</w:t>
      </w:r>
      <w:r>
        <w:t>.</w:t>
      </w:r>
    </w:p>
    <w:p w14:paraId="4B6C7DFC" w14:textId="0FD88B39" w:rsidR="00AC3EDC" w:rsidRDefault="000C285F" w:rsidP="00BA7B9E">
      <w:pPr>
        <w:pStyle w:val="BodyText"/>
      </w:pPr>
      <w:r>
        <w:t xml:space="preserve">The </w:t>
      </w:r>
      <w:r w:rsidR="00214C65">
        <w:t>format</w:t>
      </w:r>
      <w:r>
        <w:t xml:space="preserve"> </w:t>
      </w:r>
      <w:r w:rsidR="00214C65">
        <w:t xml:space="preserve">of the HE </w:t>
      </w:r>
      <w:r>
        <w:t xml:space="preserve">SU </w:t>
      </w:r>
      <w:r w:rsidR="00214C65">
        <w:t xml:space="preserve">PPDU </w:t>
      </w:r>
      <w:r>
        <w:t xml:space="preserve">is defined as in </w:t>
      </w:r>
      <w:r w:rsidR="00AC3EDC">
        <w:fldChar w:fldCharType="begin"/>
      </w:r>
      <w:r w:rsidR="00AC3EDC">
        <w:instrText xml:space="preserve"> REF _Ref438019285 \h </w:instrText>
      </w:r>
      <w:r w:rsidR="00AC3EDC">
        <w:fldChar w:fldCharType="separate"/>
      </w:r>
      <w:r w:rsidR="004F23DC">
        <w:t xml:space="preserve">Figure </w:t>
      </w:r>
      <w:r w:rsidR="004F23DC">
        <w:rPr>
          <w:noProof/>
        </w:rPr>
        <w:t>25</w:t>
      </w:r>
      <w:r w:rsidR="004F23DC">
        <w:noBreakHyphen/>
      </w:r>
      <w:r w:rsidR="004F23DC">
        <w:rPr>
          <w:noProof/>
        </w:rPr>
        <w:t>1</w:t>
      </w:r>
      <w:r w:rsidR="00AC3EDC">
        <w:fldChar w:fldCharType="end"/>
      </w:r>
      <w:r>
        <w:t xml:space="preserve">. This </w:t>
      </w:r>
      <w:r w:rsidR="00214C65">
        <w:t xml:space="preserve">PPDU </w:t>
      </w:r>
      <w:r>
        <w:t>is used for SU transmission</w:t>
      </w:r>
      <w:r w:rsidR="00590896">
        <w:t xml:space="preserve"> and in this format the</w:t>
      </w:r>
      <w:r>
        <w:t xml:space="preserve"> HE-SIG-A field is not repeated.</w:t>
      </w:r>
    </w:p>
    <w:p w14:paraId="1C2A0A6F" w14:textId="77777777" w:rsidR="00AC3EDC" w:rsidRDefault="000C285F" w:rsidP="00AC3EDC">
      <w:pPr>
        <w:keepNext/>
      </w:pPr>
      <w:r w:rsidRPr="000C285F">
        <w:rPr>
          <w:noProof/>
          <w:lang w:val="en-US"/>
        </w:rPr>
        <w:drawing>
          <wp:inline distT="0" distB="0" distL="0" distR="0" wp14:anchorId="15501A78" wp14:editId="3D142BA3">
            <wp:extent cx="5936615" cy="5461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6615" cy="546100"/>
                    </a:xfrm>
                    <a:prstGeom prst="rect">
                      <a:avLst/>
                    </a:prstGeom>
                    <a:noFill/>
                    <a:ln>
                      <a:noFill/>
                    </a:ln>
                  </pic:spPr>
                </pic:pic>
              </a:graphicData>
            </a:graphic>
          </wp:inline>
        </w:drawing>
      </w:r>
    </w:p>
    <w:p w14:paraId="13DF0EA8" w14:textId="28A01D7B" w:rsidR="000C285F" w:rsidRPr="00AC3EDC" w:rsidRDefault="00AC3EDC" w:rsidP="00AC3EDC">
      <w:pPr>
        <w:pStyle w:val="Caption"/>
      </w:pPr>
      <w:bookmarkStart w:id="39" w:name="_Ref438019285"/>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w:t>
      </w:r>
      <w:r w:rsidR="00A00F1D">
        <w:fldChar w:fldCharType="end"/>
      </w:r>
      <w:bookmarkEnd w:id="39"/>
      <w:r>
        <w:t xml:space="preserve"> - </w:t>
      </w:r>
      <w:r w:rsidRPr="000B4170">
        <w:t>HE SU PPDU format</w:t>
      </w:r>
    </w:p>
    <w:p w14:paraId="6F41FDB3" w14:textId="3662B22A" w:rsidR="000C285F" w:rsidRDefault="000C285F" w:rsidP="00BA7B9E">
      <w:pPr>
        <w:pStyle w:val="BodyText"/>
      </w:pPr>
      <w:r w:rsidRPr="000C285F">
        <w:t xml:space="preserve">The </w:t>
      </w:r>
      <w:r w:rsidR="00214C65">
        <w:t>format</w:t>
      </w:r>
      <w:r w:rsidRPr="000C285F">
        <w:t xml:space="preserve"> </w:t>
      </w:r>
      <w:r w:rsidR="00214C65">
        <w:t xml:space="preserve">of the HE </w:t>
      </w:r>
      <w:r w:rsidRPr="000C285F">
        <w:t xml:space="preserve">MU </w:t>
      </w:r>
      <w:r w:rsidR="00214C65">
        <w:t xml:space="preserve">PPDU </w:t>
      </w:r>
      <w:r w:rsidRPr="000C285F">
        <w:t xml:space="preserve">is defined as in </w:t>
      </w:r>
      <w:r w:rsidR="00AC3EDC">
        <w:fldChar w:fldCharType="begin"/>
      </w:r>
      <w:r w:rsidR="00AC3EDC">
        <w:instrText xml:space="preserve"> REF _Ref438019457 \h </w:instrText>
      </w:r>
      <w:r w:rsidR="00AC3EDC">
        <w:fldChar w:fldCharType="separate"/>
      </w:r>
      <w:r w:rsidR="004F23DC">
        <w:t xml:space="preserve">Figure </w:t>
      </w:r>
      <w:r w:rsidR="004F23DC">
        <w:rPr>
          <w:noProof/>
        </w:rPr>
        <w:t>25</w:t>
      </w:r>
      <w:r w:rsidR="004F23DC">
        <w:noBreakHyphen/>
      </w:r>
      <w:r w:rsidR="004F23DC">
        <w:rPr>
          <w:noProof/>
        </w:rPr>
        <w:t>2</w:t>
      </w:r>
      <w:r w:rsidR="00AC3EDC">
        <w:fldChar w:fldCharType="end"/>
      </w:r>
      <w:r w:rsidRPr="000C285F">
        <w:t xml:space="preserve">. This </w:t>
      </w:r>
      <w:r w:rsidR="00214C65">
        <w:t>format</w:t>
      </w:r>
      <w:r w:rsidRPr="000C285F">
        <w:t xml:space="preserve"> is used for MU transmission that is not a response of a Trigger frame. An HE-SIG-B field is present in this format.</w:t>
      </w:r>
    </w:p>
    <w:p w14:paraId="51AE9E7B" w14:textId="77777777" w:rsidR="00AC3EDC" w:rsidRDefault="00AC3EDC" w:rsidP="000C285F"/>
    <w:p w14:paraId="3302C899" w14:textId="77777777" w:rsidR="00AC3EDC" w:rsidRDefault="00AC3EDC" w:rsidP="00AC3EDC">
      <w:pPr>
        <w:keepNext/>
      </w:pPr>
      <w:r w:rsidRPr="00AC3EDC">
        <w:rPr>
          <w:noProof/>
          <w:lang w:val="en-US"/>
        </w:rPr>
        <w:lastRenderedPageBreak/>
        <w:drawing>
          <wp:inline distT="0" distB="0" distL="0" distR="0" wp14:anchorId="49DACEFA" wp14:editId="6A432096">
            <wp:extent cx="5936615" cy="504825"/>
            <wp:effectExtent l="0" t="0" r="69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6615" cy="504825"/>
                    </a:xfrm>
                    <a:prstGeom prst="rect">
                      <a:avLst/>
                    </a:prstGeom>
                    <a:noFill/>
                    <a:ln>
                      <a:noFill/>
                    </a:ln>
                  </pic:spPr>
                </pic:pic>
              </a:graphicData>
            </a:graphic>
          </wp:inline>
        </w:drawing>
      </w:r>
    </w:p>
    <w:p w14:paraId="0CD66F59" w14:textId="6732AA71" w:rsidR="000C285F" w:rsidRDefault="00AC3EDC" w:rsidP="00AC3EDC">
      <w:pPr>
        <w:pStyle w:val="Caption"/>
      </w:pPr>
      <w:bookmarkStart w:id="40" w:name="_Ref438019457"/>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w:t>
      </w:r>
      <w:r w:rsidR="00A00F1D">
        <w:fldChar w:fldCharType="end"/>
      </w:r>
      <w:bookmarkEnd w:id="40"/>
      <w:r>
        <w:t xml:space="preserve"> - HE MU PPDU format</w:t>
      </w:r>
    </w:p>
    <w:p w14:paraId="197A740A" w14:textId="6859F3A7" w:rsidR="00A01CB9" w:rsidRDefault="00A01CB9" w:rsidP="00BA7B9E">
      <w:pPr>
        <w:pStyle w:val="BodyText"/>
      </w:pPr>
      <w:r w:rsidRPr="00A01CB9">
        <w:t xml:space="preserve">The </w:t>
      </w:r>
      <w:r w:rsidR="00214C65">
        <w:t>format</w:t>
      </w:r>
      <w:r w:rsidRPr="00A01CB9">
        <w:t xml:space="preserve"> </w:t>
      </w:r>
      <w:r w:rsidR="00590896">
        <w:t>of the HE extended r</w:t>
      </w:r>
      <w:r w:rsidR="00214C65">
        <w:t xml:space="preserve">ange SU PPDU </w:t>
      </w:r>
      <w:r w:rsidRPr="00A01CB9">
        <w:t xml:space="preserve">is defined as in </w:t>
      </w:r>
      <w:r>
        <w:fldChar w:fldCharType="begin"/>
      </w:r>
      <w:r>
        <w:instrText xml:space="preserve"> REF _Ref438019649 \h </w:instrText>
      </w:r>
      <w:r>
        <w:fldChar w:fldCharType="separate"/>
      </w:r>
      <w:r w:rsidR="004F23DC">
        <w:t xml:space="preserve">Figure </w:t>
      </w:r>
      <w:r w:rsidR="004F23DC">
        <w:rPr>
          <w:noProof/>
        </w:rPr>
        <w:t>25</w:t>
      </w:r>
      <w:r w:rsidR="004F23DC">
        <w:noBreakHyphen/>
      </w:r>
      <w:r w:rsidR="004F23DC">
        <w:rPr>
          <w:noProof/>
        </w:rPr>
        <w:t>3</w:t>
      </w:r>
      <w:r>
        <w:fldChar w:fldCharType="end"/>
      </w:r>
      <w:r w:rsidRPr="00A01CB9">
        <w:t xml:space="preserve">. This </w:t>
      </w:r>
      <w:r w:rsidR="00214C65">
        <w:t>format</w:t>
      </w:r>
      <w:r w:rsidRPr="00A01CB9">
        <w:t xml:space="preserve"> is used for SU transmiss</w:t>
      </w:r>
      <w:r w:rsidR="00475257">
        <w:t>ion</w:t>
      </w:r>
      <w:r w:rsidR="00590896">
        <w:t xml:space="preserve"> and in this format the</w:t>
      </w:r>
      <w:r w:rsidRPr="00A01CB9">
        <w:t xml:space="preserve"> HE-SIG-A field is repeated.</w:t>
      </w:r>
    </w:p>
    <w:p w14:paraId="09C25AC9" w14:textId="77777777" w:rsidR="00A01CB9" w:rsidRDefault="00A01CB9" w:rsidP="00A01CB9">
      <w:pPr>
        <w:keepNext/>
      </w:pPr>
      <w:r w:rsidRPr="00A01CB9">
        <w:rPr>
          <w:noProof/>
          <w:lang w:val="en-US"/>
        </w:rPr>
        <w:drawing>
          <wp:inline distT="0" distB="0" distL="0" distR="0" wp14:anchorId="2C461D8B" wp14:editId="18E82B6D">
            <wp:extent cx="5936615" cy="504825"/>
            <wp:effectExtent l="0" t="0" r="69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6615" cy="504825"/>
                    </a:xfrm>
                    <a:prstGeom prst="rect">
                      <a:avLst/>
                    </a:prstGeom>
                    <a:noFill/>
                    <a:ln>
                      <a:noFill/>
                    </a:ln>
                  </pic:spPr>
                </pic:pic>
              </a:graphicData>
            </a:graphic>
          </wp:inline>
        </w:drawing>
      </w:r>
    </w:p>
    <w:p w14:paraId="00217883" w14:textId="6F68B939" w:rsidR="00A01CB9" w:rsidRPr="00A01CB9" w:rsidRDefault="00A01CB9" w:rsidP="00A01CB9">
      <w:pPr>
        <w:pStyle w:val="Caption"/>
      </w:pPr>
      <w:bookmarkStart w:id="41" w:name="_Ref438019649"/>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w:t>
      </w:r>
      <w:r w:rsidR="00A00F1D">
        <w:fldChar w:fldCharType="end"/>
      </w:r>
      <w:bookmarkEnd w:id="41"/>
      <w:r>
        <w:t xml:space="preserve"> - HE extended range SU PPDU format</w:t>
      </w:r>
    </w:p>
    <w:p w14:paraId="18B62916" w14:textId="636ED8D2" w:rsidR="00AC3EDC" w:rsidRDefault="00A01CB9" w:rsidP="00BA7B9E">
      <w:pPr>
        <w:pStyle w:val="BodyText"/>
      </w:pPr>
      <w:r w:rsidRPr="00A01CB9">
        <w:t xml:space="preserve">The </w:t>
      </w:r>
      <w:r w:rsidR="00214C65">
        <w:t>format of</w:t>
      </w:r>
      <w:r w:rsidRPr="00A01CB9">
        <w:t xml:space="preserve"> the HE</w:t>
      </w:r>
      <w:r w:rsidR="00590896">
        <w:t xml:space="preserve"> t</w:t>
      </w:r>
      <w:r w:rsidR="00214C65">
        <w:t>rigger-based PPDU</w:t>
      </w:r>
      <w:r w:rsidRPr="00A01CB9">
        <w:t xml:space="preserve"> is defined as in </w:t>
      </w:r>
      <w:r w:rsidR="00214C65">
        <w:fldChar w:fldCharType="begin"/>
      </w:r>
      <w:r w:rsidR="00214C65">
        <w:instrText xml:space="preserve"> REF _Ref438624115 \h </w:instrText>
      </w:r>
      <w:r w:rsidR="00214C65">
        <w:fldChar w:fldCharType="separate"/>
      </w:r>
      <w:r w:rsidR="004F23DC">
        <w:t xml:space="preserve">Figure </w:t>
      </w:r>
      <w:r w:rsidR="004F23DC">
        <w:rPr>
          <w:noProof/>
        </w:rPr>
        <w:t>25</w:t>
      </w:r>
      <w:r w:rsidR="004F23DC">
        <w:noBreakHyphen/>
      </w:r>
      <w:r w:rsidR="004F23DC">
        <w:rPr>
          <w:noProof/>
        </w:rPr>
        <w:t>4</w:t>
      </w:r>
      <w:r w:rsidR="00214C65">
        <w:fldChar w:fldCharType="end"/>
      </w:r>
      <w:r w:rsidRPr="00A01CB9">
        <w:t xml:space="preserve">. This format is used for a transmission that is a response </w:t>
      </w:r>
      <w:r w:rsidR="00214C65">
        <w:t>to a</w:t>
      </w:r>
      <w:r w:rsidRPr="00A01CB9">
        <w:t xml:space="preserve"> Trigger frame</w:t>
      </w:r>
      <w:r w:rsidR="00590896">
        <w:t>. The HE t</w:t>
      </w:r>
      <w:r w:rsidR="00214C65">
        <w:t xml:space="preserve">rigger-based PPDU format </w:t>
      </w:r>
      <w:r w:rsidRPr="00A01CB9">
        <w:t xml:space="preserve">is identical to the HE SU PPDU format </w:t>
      </w:r>
      <w:r w:rsidR="00214C65">
        <w:t xml:space="preserve">for the L-STF, L-LTF, L-SIG, RL-SIG, HE-SIG-A fields. The duration of the </w:t>
      </w:r>
      <w:r w:rsidRPr="00A01CB9">
        <w:t>HE-STF field is 8</w:t>
      </w:r>
      <w:r>
        <w:t xml:space="preserve"> µ</w:t>
      </w:r>
      <w:r w:rsidRPr="00A01CB9">
        <w:t>s.</w:t>
      </w:r>
    </w:p>
    <w:p w14:paraId="1F52F807" w14:textId="77777777" w:rsidR="00A01CB9" w:rsidRDefault="00A01CB9" w:rsidP="00A01CB9">
      <w:pPr>
        <w:keepNext/>
      </w:pPr>
      <w:r w:rsidRPr="00A01CB9">
        <w:rPr>
          <w:noProof/>
          <w:lang w:val="en-US"/>
        </w:rPr>
        <w:drawing>
          <wp:inline distT="0" distB="0" distL="0" distR="0" wp14:anchorId="7258C6EC" wp14:editId="52D43648">
            <wp:extent cx="5936615" cy="511810"/>
            <wp:effectExtent l="0" t="0" r="698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6615" cy="511810"/>
                    </a:xfrm>
                    <a:prstGeom prst="rect">
                      <a:avLst/>
                    </a:prstGeom>
                    <a:noFill/>
                    <a:ln>
                      <a:noFill/>
                    </a:ln>
                  </pic:spPr>
                </pic:pic>
              </a:graphicData>
            </a:graphic>
          </wp:inline>
        </w:drawing>
      </w:r>
    </w:p>
    <w:p w14:paraId="4D01DF83" w14:textId="4B6B73CC" w:rsidR="00A01CB9" w:rsidRDefault="00A01CB9" w:rsidP="00A01CB9">
      <w:pPr>
        <w:pStyle w:val="Caption"/>
      </w:pPr>
      <w:bookmarkStart w:id="42" w:name="_Ref438624115"/>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4</w:t>
      </w:r>
      <w:r w:rsidR="00A00F1D">
        <w:fldChar w:fldCharType="end"/>
      </w:r>
      <w:bookmarkEnd w:id="42"/>
      <w:r>
        <w:t xml:space="preserve"> - HE trigger-based PPDU format</w:t>
      </w:r>
    </w:p>
    <w:p w14:paraId="5BE87C8E" w14:textId="77777777" w:rsidR="00A01CB9" w:rsidRDefault="00A01CB9" w:rsidP="00BA7B9E">
      <w:pPr>
        <w:pStyle w:val="BodyText"/>
      </w:pPr>
      <w:r w:rsidRPr="00A01CB9">
        <w:t xml:space="preserve">The fields of the </w:t>
      </w:r>
      <w:r>
        <w:t>HE</w:t>
      </w:r>
      <w:r w:rsidRPr="00A01CB9">
        <w:t xml:space="preserve"> PPDU formats are summarized in </w:t>
      </w:r>
      <w:r>
        <w:fldChar w:fldCharType="begin"/>
      </w:r>
      <w:r>
        <w:instrText xml:space="preserve"> REF _Ref438019867 \h </w:instrText>
      </w:r>
      <w:r>
        <w:fldChar w:fldCharType="separate"/>
      </w:r>
      <w:r w:rsidR="004F23DC">
        <w:t xml:space="preserve">Table </w:t>
      </w:r>
      <w:r w:rsidR="004F23DC">
        <w:rPr>
          <w:noProof/>
        </w:rPr>
        <w:t>25</w:t>
      </w:r>
      <w:r w:rsidR="004F23DC">
        <w:noBreakHyphen/>
      </w:r>
      <w:r w:rsidR="004F23DC">
        <w:rPr>
          <w:noProof/>
        </w:rPr>
        <w:t>2</w:t>
      </w:r>
      <w:r>
        <w:fldChar w:fldCharType="end"/>
      </w:r>
      <w:r w:rsidRPr="00A01CB9">
        <w:t>.</w:t>
      </w:r>
    </w:p>
    <w:p w14:paraId="00FF36DF" w14:textId="77777777" w:rsidR="00A01CB9" w:rsidRDefault="00A01CB9" w:rsidP="00A01CB9">
      <w:pPr>
        <w:pStyle w:val="Caption"/>
        <w:keepNext/>
      </w:pPr>
      <w:bookmarkStart w:id="43" w:name="_Ref438019867"/>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w:t>
      </w:r>
      <w:r w:rsidR="00B7781F">
        <w:fldChar w:fldCharType="end"/>
      </w:r>
      <w:bookmarkEnd w:id="43"/>
      <w:r>
        <w:t xml:space="preserve"> - HE PPDU fields</w:t>
      </w:r>
    </w:p>
    <w:tbl>
      <w:tblPr>
        <w:tblStyle w:val="TableGrid"/>
        <w:tblW w:w="0" w:type="auto"/>
        <w:jc w:val="center"/>
        <w:tblLook w:val="0000" w:firstRow="0" w:lastRow="0" w:firstColumn="0" w:lastColumn="0" w:noHBand="0" w:noVBand="0"/>
      </w:tblPr>
      <w:tblGrid>
        <w:gridCol w:w="996"/>
        <w:gridCol w:w="2861"/>
      </w:tblGrid>
      <w:tr w:rsidR="00A01CB9" w:rsidRPr="00A01CB9" w14:paraId="630CCBBD" w14:textId="77777777" w:rsidTr="00104337">
        <w:trPr>
          <w:trHeight w:val="20"/>
          <w:jc w:val="center"/>
        </w:trPr>
        <w:tc>
          <w:tcPr>
            <w:tcW w:w="0" w:type="auto"/>
          </w:tcPr>
          <w:p w14:paraId="59E8AFF9" w14:textId="77777777" w:rsidR="00A01CB9" w:rsidRPr="00104337" w:rsidRDefault="00A01CB9" w:rsidP="00104337">
            <w:pPr>
              <w:pStyle w:val="CellText"/>
              <w:rPr>
                <w:b/>
              </w:rPr>
            </w:pPr>
            <w:r w:rsidRPr="00104337">
              <w:rPr>
                <w:b/>
              </w:rPr>
              <w:t>Field</w:t>
            </w:r>
          </w:p>
        </w:tc>
        <w:tc>
          <w:tcPr>
            <w:tcW w:w="0" w:type="auto"/>
          </w:tcPr>
          <w:p w14:paraId="4EB3CEAE" w14:textId="77777777" w:rsidR="00A01CB9" w:rsidRPr="00104337" w:rsidRDefault="00A01CB9" w:rsidP="00104337">
            <w:pPr>
              <w:pStyle w:val="CellText"/>
              <w:rPr>
                <w:b/>
              </w:rPr>
            </w:pPr>
            <w:r w:rsidRPr="00104337">
              <w:rPr>
                <w:b/>
              </w:rPr>
              <w:t>Description</w:t>
            </w:r>
          </w:p>
        </w:tc>
      </w:tr>
      <w:tr w:rsidR="00A01CB9" w:rsidRPr="00A01CB9" w14:paraId="1C1A8A74" w14:textId="77777777" w:rsidTr="00104337">
        <w:trPr>
          <w:trHeight w:val="20"/>
          <w:jc w:val="center"/>
        </w:trPr>
        <w:tc>
          <w:tcPr>
            <w:tcW w:w="0" w:type="auto"/>
          </w:tcPr>
          <w:p w14:paraId="7CF10C64" w14:textId="77777777" w:rsidR="00A01CB9" w:rsidRPr="00A01CB9" w:rsidRDefault="00A01CB9" w:rsidP="00104337">
            <w:pPr>
              <w:pStyle w:val="CellText"/>
            </w:pPr>
            <w:r w:rsidRPr="00A01CB9">
              <w:t>L-STF</w:t>
            </w:r>
          </w:p>
        </w:tc>
        <w:tc>
          <w:tcPr>
            <w:tcW w:w="0" w:type="auto"/>
          </w:tcPr>
          <w:p w14:paraId="46754666" w14:textId="77777777" w:rsidR="00A01CB9" w:rsidRPr="00A01CB9" w:rsidRDefault="00A01CB9" w:rsidP="00104337">
            <w:pPr>
              <w:pStyle w:val="CellText"/>
            </w:pPr>
            <w:r w:rsidRPr="00A01CB9">
              <w:t>Non-HT Short Training field</w:t>
            </w:r>
          </w:p>
        </w:tc>
      </w:tr>
      <w:tr w:rsidR="00A01CB9" w:rsidRPr="00A01CB9" w14:paraId="310106A3" w14:textId="77777777" w:rsidTr="00104337">
        <w:trPr>
          <w:trHeight w:val="20"/>
          <w:jc w:val="center"/>
        </w:trPr>
        <w:tc>
          <w:tcPr>
            <w:tcW w:w="0" w:type="auto"/>
          </w:tcPr>
          <w:p w14:paraId="413E3DFC" w14:textId="77777777" w:rsidR="00A01CB9" w:rsidRPr="00A01CB9" w:rsidRDefault="00A01CB9" w:rsidP="00104337">
            <w:pPr>
              <w:pStyle w:val="CellText"/>
            </w:pPr>
            <w:r w:rsidRPr="00A01CB9">
              <w:t>L-LTF</w:t>
            </w:r>
          </w:p>
        </w:tc>
        <w:tc>
          <w:tcPr>
            <w:tcW w:w="0" w:type="auto"/>
          </w:tcPr>
          <w:p w14:paraId="0BDCCF15" w14:textId="77777777" w:rsidR="00A01CB9" w:rsidRPr="00A01CB9" w:rsidRDefault="00A01CB9" w:rsidP="00104337">
            <w:pPr>
              <w:pStyle w:val="CellText"/>
            </w:pPr>
            <w:r w:rsidRPr="00A01CB9">
              <w:t>Non-HT Long Training field</w:t>
            </w:r>
          </w:p>
        </w:tc>
      </w:tr>
      <w:tr w:rsidR="00A01CB9" w:rsidRPr="00A01CB9" w14:paraId="6A25B153" w14:textId="77777777" w:rsidTr="00104337">
        <w:trPr>
          <w:trHeight w:val="20"/>
          <w:jc w:val="center"/>
        </w:trPr>
        <w:tc>
          <w:tcPr>
            <w:tcW w:w="0" w:type="auto"/>
          </w:tcPr>
          <w:p w14:paraId="0F6862ED" w14:textId="77777777" w:rsidR="00A01CB9" w:rsidRPr="00A01CB9" w:rsidRDefault="00A01CB9" w:rsidP="00104337">
            <w:pPr>
              <w:pStyle w:val="CellText"/>
            </w:pPr>
            <w:r w:rsidRPr="00A01CB9">
              <w:t>L-SIG</w:t>
            </w:r>
          </w:p>
        </w:tc>
        <w:tc>
          <w:tcPr>
            <w:tcW w:w="0" w:type="auto"/>
          </w:tcPr>
          <w:p w14:paraId="32A7CB0E" w14:textId="77777777" w:rsidR="00A01CB9" w:rsidRPr="00A01CB9" w:rsidRDefault="00A01CB9" w:rsidP="00104337">
            <w:pPr>
              <w:pStyle w:val="CellText"/>
            </w:pPr>
            <w:r w:rsidRPr="00A01CB9">
              <w:t>Non-HT SIGNAL field</w:t>
            </w:r>
          </w:p>
        </w:tc>
      </w:tr>
      <w:tr w:rsidR="00A01CB9" w:rsidRPr="00A01CB9" w14:paraId="03DF5B9C" w14:textId="77777777" w:rsidTr="00104337">
        <w:trPr>
          <w:trHeight w:val="20"/>
          <w:jc w:val="center"/>
        </w:trPr>
        <w:tc>
          <w:tcPr>
            <w:tcW w:w="0" w:type="auto"/>
          </w:tcPr>
          <w:p w14:paraId="4310A3CE" w14:textId="77777777" w:rsidR="00A01CB9" w:rsidRPr="00A01CB9" w:rsidRDefault="00A01CB9" w:rsidP="00104337">
            <w:pPr>
              <w:pStyle w:val="CellText"/>
            </w:pPr>
            <w:r w:rsidRPr="00A01CB9">
              <w:t>RL-SIG</w:t>
            </w:r>
          </w:p>
        </w:tc>
        <w:tc>
          <w:tcPr>
            <w:tcW w:w="0" w:type="auto"/>
          </w:tcPr>
          <w:p w14:paraId="7068E9D4" w14:textId="77777777" w:rsidR="00A01CB9" w:rsidRPr="00A01CB9" w:rsidRDefault="00A01CB9" w:rsidP="00104337">
            <w:pPr>
              <w:pStyle w:val="CellText"/>
            </w:pPr>
            <w:r w:rsidRPr="00A01CB9">
              <w:t xml:space="preserve">Repeated Non-HT SIGNAL field </w:t>
            </w:r>
          </w:p>
        </w:tc>
      </w:tr>
      <w:tr w:rsidR="00A01CB9" w:rsidRPr="00A01CB9" w14:paraId="1D8CF728" w14:textId="77777777" w:rsidTr="00104337">
        <w:trPr>
          <w:trHeight w:val="20"/>
          <w:jc w:val="center"/>
        </w:trPr>
        <w:tc>
          <w:tcPr>
            <w:tcW w:w="0" w:type="auto"/>
          </w:tcPr>
          <w:p w14:paraId="2ACA313C" w14:textId="77777777" w:rsidR="00A01CB9" w:rsidRPr="00A01CB9" w:rsidRDefault="00A01CB9" w:rsidP="00104337">
            <w:pPr>
              <w:pStyle w:val="CellText"/>
            </w:pPr>
            <w:r w:rsidRPr="00A01CB9">
              <w:t>HE-SIG-A</w:t>
            </w:r>
          </w:p>
        </w:tc>
        <w:tc>
          <w:tcPr>
            <w:tcW w:w="0" w:type="auto"/>
          </w:tcPr>
          <w:p w14:paraId="29CFA22A" w14:textId="77777777" w:rsidR="00A01CB9" w:rsidRPr="00A01CB9" w:rsidRDefault="00A01CB9" w:rsidP="00104337">
            <w:pPr>
              <w:pStyle w:val="CellText"/>
            </w:pPr>
            <w:r w:rsidRPr="00A01CB9">
              <w:t>HE Signal A field</w:t>
            </w:r>
          </w:p>
        </w:tc>
      </w:tr>
      <w:tr w:rsidR="00A01CB9" w:rsidRPr="00A01CB9" w14:paraId="213B8999" w14:textId="77777777" w:rsidTr="00104337">
        <w:trPr>
          <w:trHeight w:val="20"/>
          <w:jc w:val="center"/>
        </w:trPr>
        <w:tc>
          <w:tcPr>
            <w:tcW w:w="0" w:type="auto"/>
          </w:tcPr>
          <w:p w14:paraId="43F28176" w14:textId="77777777" w:rsidR="00A01CB9" w:rsidRPr="00A01CB9" w:rsidRDefault="00A01CB9" w:rsidP="00104337">
            <w:pPr>
              <w:pStyle w:val="CellText"/>
            </w:pPr>
            <w:r w:rsidRPr="00A01CB9">
              <w:t>HE-SIG-B</w:t>
            </w:r>
          </w:p>
        </w:tc>
        <w:tc>
          <w:tcPr>
            <w:tcW w:w="0" w:type="auto"/>
          </w:tcPr>
          <w:p w14:paraId="495D7418" w14:textId="77777777" w:rsidR="00A01CB9" w:rsidRPr="00A01CB9" w:rsidRDefault="00A01CB9" w:rsidP="00104337">
            <w:pPr>
              <w:pStyle w:val="CellText"/>
            </w:pPr>
            <w:r w:rsidRPr="00A01CB9">
              <w:t xml:space="preserve">HE Signal B field </w:t>
            </w:r>
          </w:p>
        </w:tc>
      </w:tr>
      <w:tr w:rsidR="00A01CB9" w:rsidRPr="00A01CB9" w14:paraId="1B41B151" w14:textId="77777777" w:rsidTr="00104337">
        <w:trPr>
          <w:trHeight w:val="20"/>
          <w:jc w:val="center"/>
        </w:trPr>
        <w:tc>
          <w:tcPr>
            <w:tcW w:w="0" w:type="auto"/>
          </w:tcPr>
          <w:p w14:paraId="041A7400" w14:textId="77777777" w:rsidR="00A01CB9" w:rsidRPr="00A01CB9" w:rsidRDefault="00A01CB9" w:rsidP="00104337">
            <w:pPr>
              <w:pStyle w:val="CellText"/>
            </w:pPr>
            <w:r w:rsidRPr="00A01CB9">
              <w:t>HT-STF</w:t>
            </w:r>
          </w:p>
        </w:tc>
        <w:tc>
          <w:tcPr>
            <w:tcW w:w="0" w:type="auto"/>
          </w:tcPr>
          <w:p w14:paraId="05E0C712" w14:textId="77777777" w:rsidR="00A01CB9" w:rsidRPr="00A01CB9" w:rsidRDefault="00A01CB9" w:rsidP="00104337">
            <w:pPr>
              <w:pStyle w:val="CellText"/>
            </w:pPr>
            <w:r w:rsidRPr="00A01CB9">
              <w:t>HE Short Training field</w:t>
            </w:r>
          </w:p>
        </w:tc>
      </w:tr>
      <w:tr w:rsidR="00A01CB9" w:rsidRPr="00A01CB9" w14:paraId="543E117D" w14:textId="77777777" w:rsidTr="00104337">
        <w:trPr>
          <w:trHeight w:val="20"/>
          <w:jc w:val="center"/>
        </w:trPr>
        <w:tc>
          <w:tcPr>
            <w:tcW w:w="0" w:type="auto"/>
          </w:tcPr>
          <w:p w14:paraId="423C379C" w14:textId="77777777" w:rsidR="00A01CB9" w:rsidRPr="00A01CB9" w:rsidRDefault="00A01CB9" w:rsidP="00104337">
            <w:pPr>
              <w:pStyle w:val="CellText"/>
            </w:pPr>
            <w:r w:rsidRPr="00A01CB9">
              <w:t>HE-LTF</w:t>
            </w:r>
          </w:p>
        </w:tc>
        <w:tc>
          <w:tcPr>
            <w:tcW w:w="0" w:type="auto"/>
          </w:tcPr>
          <w:p w14:paraId="1B2E2494" w14:textId="77777777" w:rsidR="00A01CB9" w:rsidRPr="00A01CB9" w:rsidRDefault="00A01CB9" w:rsidP="00104337">
            <w:pPr>
              <w:pStyle w:val="CellText"/>
            </w:pPr>
            <w:r w:rsidRPr="00A01CB9">
              <w:t>HE Long Training field</w:t>
            </w:r>
          </w:p>
        </w:tc>
      </w:tr>
      <w:tr w:rsidR="00A01CB9" w:rsidRPr="00A01CB9" w14:paraId="48779267" w14:textId="77777777" w:rsidTr="00104337">
        <w:trPr>
          <w:trHeight w:val="20"/>
          <w:jc w:val="center"/>
        </w:trPr>
        <w:tc>
          <w:tcPr>
            <w:tcW w:w="0" w:type="auto"/>
          </w:tcPr>
          <w:p w14:paraId="6C31CC70" w14:textId="77777777" w:rsidR="00A01CB9" w:rsidRPr="00A01CB9" w:rsidRDefault="00A01CB9" w:rsidP="00104337">
            <w:pPr>
              <w:pStyle w:val="CellText"/>
            </w:pPr>
            <w:r w:rsidRPr="00A01CB9">
              <w:t>Data</w:t>
            </w:r>
          </w:p>
        </w:tc>
        <w:tc>
          <w:tcPr>
            <w:tcW w:w="0" w:type="auto"/>
          </w:tcPr>
          <w:p w14:paraId="4D7CD155" w14:textId="77777777" w:rsidR="00A01CB9" w:rsidRPr="00A01CB9" w:rsidRDefault="00A01CB9" w:rsidP="00104337">
            <w:pPr>
              <w:pStyle w:val="CellText"/>
            </w:pPr>
            <w:r w:rsidRPr="00A01CB9">
              <w:t>The Data field carrying the PSDU(s)</w:t>
            </w:r>
          </w:p>
        </w:tc>
      </w:tr>
      <w:tr w:rsidR="00A01CB9" w:rsidRPr="00A01CB9" w14:paraId="567FF5EF" w14:textId="77777777" w:rsidTr="00104337">
        <w:trPr>
          <w:trHeight w:val="20"/>
          <w:jc w:val="center"/>
        </w:trPr>
        <w:tc>
          <w:tcPr>
            <w:tcW w:w="0" w:type="auto"/>
          </w:tcPr>
          <w:p w14:paraId="2E38622B" w14:textId="77777777" w:rsidR="00A01CB9" w:rsidRPr="00A01CB9" w:rsidRDefault="00A01CB9" w:rsidP="00104337">
            <w:pPr>
              <w:pStyle w:val="CellText"/>
            </w:pPr>
            <w:r w:rsidRPr="00A01CB9">
              <w:t>PE</w:t>
            </w:r>
          </w:p>
        </w:tc>
        <w:tc>
          <w:tcPr>
            <w:tcW w:w="0" w:type="auto"/>
          </w:tcPr>
          <w:p w14:paraId="441AE2EA" w14:textId="77777777" w:rsidR="00A01CB9" w:rsidRPr="00A01CB9" w:rsidRDefault="00A01CB9" w:rsidP="00104337">
            <w:pPr>
              <w:pStyle w:val="CellText"/>
            </w:pPr>
            <w:r w:rsidRPr="00A01CB9">
              <w:t>Packet Extension field</w:t>
            </w:r>
          </w:p>
        </w:tc>
      </w:tr>
    </w:tbl>
    <w:p w14:paraId="060AC43E" w14:textId="77777777" w:rsidR="009F6E7A" w:rsidRDefault="009F6E7A" w:rsidP="00A01CB9"/>
    <w:p w14:paraId="66174002" w14:textId="64E461B7" w:rsidR="00A01CB9" w:rsidRDefault="00A01CB9" w:rsidP="00BA7B9E">
      <w:pPr>
        <w:pStyle w:val="BodyText"/>
      </w:pPr>
      <w:r w:rsidRPr="00A01CB9">
        <w:t>The RL-SIG, HE-SIG-A, HE-SIG-B</w:t>
      </w:r>
      <w:r w:rsidR="00475257">
        <w:t xml:space="preserve">, </w:t>
      </w:r>
      <w:r w:rsidRPr="00A01CB9">
        <w:t>HE-STF, HE-LTF, and PE fields exis</w:t>
      </w:r>
      <w:r w:rsidR="00475257">
        <w:t>t only in HE PPDUs. In a HE NDP</w:t>
      </w:r>
      <w:r w:rsidRPr="00A01CB9">
        <w:t xml:space="preserve"> the Data field is not present. The number of symbols in the HE-LTF field, </w:t>
      </w:r>
      <w:r w:rsidRPr="00A01CB9">
        <w:rPr>
          <w:i/>
        </w:rPr>
        <w:t>N</w:t>
      </w:r>
      <w:r w:rsidRPr="00A01CB9">
        <w:rPr>
          <w:i/>
          <w:vertAlign w:val="subscript"/>
        </w:rPr>
        <w:t>HE-LTF</w:t>
      </w:r>
      <w:r w:rsidRPr="00A01CB9">
        <w:t xml:space="preserve">, </w:t>
      </w:r>
      <w:r w:rsidR="00475257">
        <w:t>is</w:t>
      </w:r>
      <w:r w:rsidRPr="00A01CB9">
        <w:t xml:space="preserve"> 1,</w:t>
      </w:r>
      <w:r w:rsidR="00475257">
        <w:t xml:space="preserve"> 2, 4, 6, or 8 and</w:t>
      </w:r>
      <w:r w:rsidRPr="00A01CB9">
        <w:t xml:space="preserve"> the duration of each symbol in the HE-LTF field </w:t>
      </w:r>
      <w:r w:rsidR="00475257">
        <w:t>is</w:t>
      </w:r>
      <w:r w:rsidRPr="00A01CB9">
        <w:t xml:space="preserve"> 3.2</w:t>
      </w:r>
      <w:r>
        <w:t xml:space="preserve"> </w:t>
      </w:r>
      <w:r w:rsidRPr="00A01CB9">
        <w:t>µs, 6.4</w:t>
      </w:r>
      <w:r>
        <w:t xml:space="preserve"> </w:t>
      </w:r>
      <w:r w:rsidRPr="00A01CB9">
        <w:t>µs, or 12.8</w:t>
      </w:r>
      <w:r>
        <w:t xml:space="preserve"> </w:t>
      </w:r>
      <w:r w:rsidRPr="00A01CB9">
        <w:t xml:space="preserve">µs plus the GI duration. The HE-SIG-B </w:t>
      </w:r>
      <w:r>
        <w:t xml:space="preserve">field is present only in the HE </w:t>
      </w:r>
      <w:r w:rsidRPr="00A01CB9">
        <w:t>MU</w:t>
      </w:r>
      <w:r>
        <w:t xml:space="preserve"> PPDU</w:t>
      </w:r>
      <w:r w:rsidRPr="00A01CB9">
        <w:t>. The duration of the PE field is determined by the TXVECTOR parameter PE_DURATION.</w:t>
      </w:r>
    </w:p>
    <w:p w14:paraId="126FCB85" w14:textId="77777777" w:rsidR="00A83AA0" w:rsidRDefault="00A83AA0" w:rsidP="00BA7B9E">
      <w:pPr>
        <w:pStyle w:val="BodyText"/>
      </w:pPr>
      <w:r>
        <w:t>DL HE NDP is one DL HE sounding format.</w:t>
      </w:r>
    </w:p>
    <w:p w14:paraId="4842FE61" w14:textId="5F574AA3" w:rsidR="00A83AA0" w:rsidRDefault="00A83AA0" w:rsidP="00BA7B9E">
      <w:pPr>
        <w:pStyle w:val="BodyText"/>
      </w:pPr>
      <w:r>
        <w:t xml:space="preserve">The format of a DL HE NDP PPDU is shown in </w:t>
      </w:r>
      <w:r w:rsidR="00CB623E">
        <w:fldChar w:fldCharType="begin"/>
      </w:r>
      <w:r w:rsidR="00CB623E">
        <w:instrText xml:space="preserve"> REF _Ref438112919 \h </w:instrText>
      </w:r>
      <w:r w:rsidR="00CB623E">
        <w:fldChar w:fldCharType="separate"/>
      </w:r>
      <w:r w:rsidR="004F23DC">
        <w:t xml:space="preserve">Figure </w:t>
      </w:r>
      <w:r w:rsidR="004F23DC">
        <w:rPr>
          <w:noProof/>
        </w:rPr>
        <w:t>25</w:t>
      </w:r>
      <w:r w:rsidR="004F23DC">
        <w:noBreakHyphen/>
      </w:r>
      <w:r w:rsidR="004F23DC">
        <w:rPr>
          <w:noProof/>
        </w:rPr>
        <w:t>5</w:t>
      </w:r>
      <w:r w:rsidR="00CB623E">
        <w:fldChar w:fldCharType="end"/>
      </w:r>
      <w:r>
        <w:t>.</w:t>
      </w:r>
    </w:p>
    <w:p w14:paraId="4D25B105" w14:textId="77777777" w:rsidR="00A83AA0" w:rsidRDefault="00A83AA0" w:rsidP="00A83AA0"/>
    <w:p w14:paraId="3A04E83B" w14:textId="77777777" w:rsidR="00A83AA0" w:rsidRDefault="00A83AA0" w:rsidP="00A83AA0">
      <w:pPr>
        <w:keepNext/>
        <w:jc w:val="center"/>
      </w:pPr>
      <w:r w:rsidRPr="00A83AA0">
        <w:rPr>
          <w:noProof/>
          <w:lang w:val="en-US"/>
        </w:rPr>
        <mc:AlternateContent>
          <mc:Choice Requires="wpg">
            <w:drawing>
              <wp:inline distT="0" distB="0" distL="0" distR="0" wp14:anchorId="556DB00A" wp14:editId="6C07523C">
                <wp:extent cx="4161790" cy="250190"/>
                <wp:effectExtent l="5080" t="5080" r="5080" b="1143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250190"/>
                          <a:chOff x="2877" y="6826"/>
                          <a:chExt cx="6554" cy="394"/>
                        </a:xfrm>
                      </wpg:grpSpPr>
                      <wps:wsp>
                        <wps:cNvPr id="138" name="Rectangle 4"/>
                        <wps:cNvSpPr>
                          <a:spLocks noChangeArrowheads="1"/>
                        </wps:cNvSpPr>
                        <wps:spPr bwMode="auto">
                          <a:xfrm>
                            <a:off x="2877" y="6826"/>
                            <a:ext cx="737" cy="394"/>
                          </a:xfrm>
                          <a:prstGeom prst="rect">
                            <a:avLst/>
                          </a:prstGeom>
                          <a:solidFill>
                            <a:srgbClr val="FFFFFF"/>
                          </a:solidFill>
                          <a:ln w="9525">
                            <a:solidFill>
                              <a:srgbClr val="000000"/>
                            </a:solidFill>
                            <a:miter lim="800000"/>
                            <a:headEnd/>
                            <a:tailEnd/>
                          </a:ln>
                        </wps:spPr>
                        <wps:txbx>
                          <w:txbxContent>
                            <w:p w14:paraId="22019089"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L-STF</w:t>
                              </w:r>
                            </w:p>
                          </w:txbxContent>
                        </wps:txbx>
                        <wps:bodyPr rot="0" vert="horz" wrap="square" lIns="54000" tIns="10800" rIns="54000" bIns="10800" anchor="ctr" anchorCtr="0" upright="1">
                          <a:noAutofit/>
                        </wps:bodyPr>
                      </wps:wsp>
                      <wps:wsp>
                        <wps:cNvPr id="139" name="Rectangle 5"/>
                        <wps:cNvSpPr>
                          <a:spLocks noChangeArrowheads="1"/>
                        </wps:cNvSpPr>
                        <wps:spPr bwMode="auto">
                          <a:xfrm>
                            <a:off x="3614" y="6826"/>
                            <a:ext cx="737" cy="394"/>
                          </a:xfrm>
                          <a:prstGeom prst="rect">
                            <a:avLst/>
                          </a:prstGeom>
                          <a:solidFill>
                            <a:srgbClr val="FFFFFF"/>
                          </a:solidFill>
                          <a:ln w="9525">
                            <a:solidFill>
                              <a:srgbClr val="000000"/>
                            </a:solidFill>
                            <a:miter lim="800000"/>
                            <a:headEnd/>
                            <a:tailEnd/>
                          </a:ln>
                        </wps:spPr>
                        <wps:txbx>
                          <w:txbxContent>
                            <w:p w14:paraId="33DE6EBC"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L-LTF</w:t>
                              </w:r>
                            </w:p>
                          </w:txbxContent>
                        </wps:txbx>
                        <wps:bodyPr rot="0" vert="horz" wrap="square" lIns="54000" tIns="10800" rIns="54000" bIns="10800" anchor="ctr" anchorCtr="0" upright="1">
                          <a:noAutofit/>
                        </wps:bodyPr>
                      </wps:wsp>
                      <wps:wsp>
                        <wps:cNvPr id="140" name="Rectangle 6"/>
                        <wps:cNvSpPr>
                          <a:spLocks noChangeArrowheads="1"/>
                        </wps:cNvSpPr>
                        <wps:spPr bwMode="auto">
                          <a:xfrm>
                            <a:off x="4351" y="6826"/>
                            <a:ext cx="662" cy="394"/>
                          </a:xfrm>
                          <a:prstGeom prst="rect">
                            <a:avLst/>
                          </a:prstGeom>
                          <a:solidFill>
                            <a:srgbClr val="FFFFFF"/>
                          </a:solidFill>
                          <a:ln w="9525">
                            <a:solidFill>
                              <a:srgbClr val="000000"/>
                            </a:solidFill>
                            <a:miter lim="800000"/>
                            <a:headEnd/>
                            <a:tailEnd/>
                          </a:ln>
                        </wps:spPr>
                        <wps:txbx>
                          <w:txbxContent>
                            <w:p w14:paraId="11674B85"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L-SIG</w:t>
                              </w:r>
                            </w:p>
                          </w:txbxContent>
                        </wps:txbx>
                        <wps:bodyPr rot="0" vert="horz" wrap="square" lIns="54000" tIns="10800" rIns="54000" bIns="10800" anchor="ctr" anchorCtr="0" upright="1">
                          <a:noAutofit/>
                        </wps:bodyPr>
                      </wps:wsp>
                      <wps:wsp>
                        <wps:cNvPr id="141" name="Rectangle 7"/>
                        <wps:cNvSpPr>
                          <a:spLocks noChangeArrowheads="1"/>
                        </wps:cNvSpPr>
                        <wps:spPr bwMode="auto">
                          <a:xfrm>
                            <a:off x="4990" y="6826"/>
                            <a:ext cx="737" cy="394"/>
                          </a:xfrm>
                          <a:prstGeom prst="rect">
                            <a:avLst/>
                          </a:prstGeom>
                          <a:solidFill>
                            <a:srgbClr val="FFFFFF"/>
                          </a:solidFill>
                          <a:ln w="9525">
                            <a:solidFill>
                              <a:srgbClr val="000000"/>
                            </a:solidFill>
                            <a:miter lim="800000"/>
                            <a:headEnd/>
                            <a:tailEnd/>
                          </a:ln>
                        </wps:spPr>
                        <wps:txbx>
                          <w:txbxContent>
                            <w:p w14:paraId="329AB86F"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RL-SIG</w:t>
                              </w:r>
                            </w:p>
                          </w:txbxContent>
                        </wps:txbx>
                        <wps:bodyPr rot="0" vert="horz" wrap="square" lIns="54000" tIns="10800" rIns="54000" bIns="10800" anchor="ctr" anchorCtr="0" upright="1">
                          <a:noAutofit/>
                        </wps:bodyPr>
                      </wps:wsp>
                      <wps:wsp>
                        <wps:cNvPr id="142" name="Rectangle 8"/>
                        <wps:cNvSpPr>
                          <a:spLocks noChangeArrowheads="1"/>
                        </wps:cNvSpPr>
                        <wps:spPr bwMode="auto">
                          <a:xfrm>
                            <a:off x="5727" y="6826"/>
                            <a:ext cx="930" cy="394"/>
                          </a:xfrm>
                          <a:prstGeom prst="rect">
                            <a:avLst/>
                          </a:prstGeom>
                          <a:solidFill>
                            <a:srgbClr val="FFFFFF"/>
                          </a:solidFill>
                          <a:ln w="9525">
                            <a:solidFill>
                              <a:srgbClr val="000000"/>
                            </a:solidFill>
                            <a:miter lim="800000"/>
                            <a:headEnd/>
                            <a:tailEnd/>
                          </a:ln>
                        </wps:spPr>
                        <wps:txbx>
                          <w:txbxContent>
                            <w:p w14:paraId="0E4AD18F"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HE-SIG-A</w:t>
                              </w:r>
                            </w:p>
                          </w:txbxContent>
                        </wps:txbx>
                        <wps:bodyPr rot="0" vert="horz" wrap="square" lIns="54000" tIns="10800" rIns="54000" bIns="10800" anchor="ctr" anchorCtr="0" upright="1">
                          <a:noAutofit/>
                        </wps:bodyPr>
                      </wps:wsp>
                      <wps:wsp>
                        <wps:cNvPr id="143" name="Rectangle 9"/>
                        <wps:cNvSpPr>
                          <a:spLocks noChangeArrowheads="1"/>
                        </wps:cNvSpPr>
                        <wps:spPr bwMode="auto">
                          <a:xfrm>
                            <a:off x="6646" y="6826"/>
                            <a:ext cx="737" cy="394"/>
                          </a:xfrm>
                          <a:prstGeom prst="rect">
                            <a:avLst/>
                          </a:prstGeom>
                          <a:solidFill>
                            <a:srgbClr val="FFFFFF"/>
                          </a:solidFill>
                          <a:ln w="9525">
                            <a:solidFill>
                              <a:srgbClr val="000000"/>
                            </a:solidFill>
                            <a:miter lim="800000"/>
                            <a:headEnd/>
                            <a:tailEnd/>
                          </a:ln>
                        </wps:spPr>
                        <wps:txbx>
                          <w:txbxContent>
                            <w:p w14:paraId="6DA7A3EB"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HE-STF</w:t>
                              </w:r>
                            </w:p>
                          </w:txbxContent>
                        </wps:txbx>
                        <wps:bodyPr rot="0" vert="horz" wrap="square" lIns="54000" tIns="10800" rIns="54000" bIns="10800" anchor="ctr" anchorCtr="0" upright="1">
                          <a:noAutofit/>
                        </wps:bodyPr>
                      </wps:wsp>
                      <wps:wsp>
                        <wps:cNvPr id="144" name="Rectangle 10"/>
                        <wps:cNvSpPr>
                          <a:spLocks noChangeArrowheads="1"/>
                        </wps:cNvSpPr>
                        <wps:spPr bwMode="auto">
                          <a:xfrm>
                            <a:off x="7369" y="6826"/>
                            <a:ext cx="1230" cy="394"/>
                          </a:xfrm>
                          <a:prstGeom prst="rect">
                            <a:avLst/>
                          </a:prstGeom>
                          <a:solidFill>
                            <a:srgbClr val="FFFFFF"/>
                          </a:solidFill>
                          <a:ln w="9525">
                            <a:solidFill>
                              <a:srgbClr val="000000"/>
                            </a:solidFill>
                            <a:miter lim="800000"/>
                            <a:headEnd/>
                            <a:tailEnd/>
                          </a:ln>
                        </wps:spPr>
                        <wps:txbx>
                          <w:txbxContent>
                            <w:p w14:paraId="1C65138C"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HE-LTFs</w:t>
                              </w:r>
                            </w:p>
                          </w:txbxContent>
                        </wps:txbx>
                        <wps:bodyPr rot="0" vert="horz" wrap="square" lIns="54000" tIns="10800" rIns="54000" bIns="10800" anchor="ctr" anchorCtr="0" upright="1">
                          <a:noAutofit/>
                        </wps:bodyPr>
                      </wps:wsp>
                      <wps:wsp>
                        <wps:cNvPr id="145" name="Rectangle 11"/>
                        <wps:cNvSpPr>
                          <a:spLocks noChangeArrowheads="1"/>
                        </wps:cNvSpPr>
                        <wps:spPr bwMode="auto">
                          <a:xfrm>
                            <a:off x="8599" y="6826"/>
                            <a:ext cx="832" cy="394"/>
                          </a:xfrm>
                          <a:prstGeom prst="rect">
                            <a:avLst/>
                          </a:prstGeom>
                          <a:solidFill>
                            <a:srgbClr val="FFFFFF"/>
                          </a:solidFill>
                          <a:ln w="9525">
                            <a:solidFill>
                              <a:srgbClr val="000000"/>
                            </a:solidFill>
                            <a:prstDash val="dash"/>
                            <a:miter lim="800000"/>
                            <a:headEnd/>
                            <a:tailEnd/>
                          </a:ln>
                        </wps:spPr>
                        <wps:txbx>
                          <w:txbxContent>
                            <w:p w14:paraId="1246FF79" w14:textId="77777777" w:rsidR="00870C39" w:rsidRPr="00B67954" w:rsidRDefault="00870C39" w:rsidP="00A83AA0">
                              <w:pPr>
                                <w:rPr>
                                  <w:rFonts w:eastAsia="SimSun"/>
                                  <w:sz w:val="16"/>
                                  <w:szCs w:val="16"/>
                                  <w:lang w:eastAsia="zh-CN"/>
                                </w:rPr>
                              </w:pPr>
                              <w:r>
                                <w:rPr>
                                  <w:rFonts w:eastAsia="SimSun" w:hint="eastAsia"/>
                                  <w:sz w:val="16"/>
                                  <w:szCs w:val="16"/>
                                  <w:lang w:eastAsia="zh-CN"/>
                                </w:rPr>
                                <w:t>Packet ExtensionL-SIG</w:t>
                              </w:r>
                            </w:p>
                          </w:txbxContent>
                        </wps:txbx>
                        <wps:bodyPr rot="0" vert="horz" wrap="square" lIns="54000" tIns="10800" rIns="54000" bIns="10800" anchor="ctr" anchorCtr="0" upright="1">
                          <a:noAutofit/>
                        </wps:bodyPr>
                      </wps:wsp>
                    </wpg:wgp>
                  </a:graphicData>
                </a:graphic>
              </wp:inline>
            </w:drawing>
          </mc:Choice>
          <mc:Fallback>
            <w:pict>
              <v:group w14:anchorId="556DB00A" id="Group 137" o:spid="_x0000_s1027" style="width:327.7pt;height:19.7pt;mso-position-horizontal-relative:char;mso-position-vertical-relative:line" coordorigin="2877,6826" coordsize="655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">
                <v:rect id="Rectangle 4" o:spid="_x0000_s1028" style="position:absolute;left:2877;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e4sQA&#10;AADcAAAADwAAAGRycy9kb3ducmV2LnhtbESPQYvCQAyF7wv+hyGCt3Wqgkh1FBEEl92LXX9A7MS2&#10;tpMpnVGrv35zEPaW8F7e+7La9K5Rd+pC5dnAZJyAIs69rbgwcPrdfy5AhYhssfFMBp4UYLMefKww&#10;tf7BR7pnsVASwiFFA2WMbap1yEtyGMa+JRbt4juHUdau0LbDh4S7Rk+TZK4dViwNJba0Kymvs5sz&#10;cKlDfW2+ztfzfKF/vuMru2WTypjRsN8uQUXq47/5fX2wgj8TWn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qXuLEAAAA3AAAAA8AAAAAAAAAAAAAAAAAmAIAAGRycy9k&#10;b3ducmV2LnhtbFBLBQYAAAAABAAEAPUAAACJAwAAAAA=&#10;">
                  <v:textbox inset="1.5mm,.3mm,1.5mm,.3mm">
                    <w:txbxContent>
                      <w:p w14:paraId="22019089"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L-STF</w:t>
                        </w:r>
                      </w:p>
                    </w:txbxContent>
                  </v:textbox>
                </v:rect>
                <v:rect id="Rectangle 5" o:spid="_x0000_s1029" style="position:absolute;left:3614;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7ecMA&#10;AADcAAAADwAAAGRycy9kb3ducmV2LnhtbERPyWrDMBC9B/oPYgq9JXJaMIlrJZRAoCW91MkHTKzx&#10;ElsjY8lL8/VVodDbPN466X42rRipd7VlBetVBII4t7rmUsHlfFxuQDiPrLG1TAq+ycF+97BIMdF2&#10;4i8aM1+KEMIuQQWV910ipcsrMuhWtiMOXGF7gz7AvpS6xymEm1Y+R1EsDdYcGirs6FBR3mSDUVA0&#10;rrm1H9fbNd7Iz5O/Z0O2rpV6epzfXkF4mv2/+M/9rsP8ly3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7ecMAAADcAAAADwAAAAAAAAAAAAAAAACYAgAAZHJzL2Rv&#10;d25yZXYueG1sUEsFBgAAAAAEAAQA9QAAAIgDAAAAAA==&#10;">
                  <v:textbox inset="1.5mm,.3mm,1.5mm,.3mm">
                    <w:txbxContent>
                      <w:p w14:paraId="33DE6EBC"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L-LTF</w:t>
                        </w:r>
                      </w:p>
                    </w:txbxContent>
                  </v:textbox>
                </v:rect>
                <v:rect id="Rectangle 6" o:spid="_x0000_s1030" style="position:absolute;left:4351;top:6826;width:662;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hmcQA&#10;AADcAAAADwAAAGRycy9kb3ducmV2LnhtbESPQYvCQAyF7wv+hyGCt3WqiEh1FBEEl92LXX9A7MS2&#10;tpMpnVGrv35zEPaW8F7e+7La9K5Rd+pC5dnAZJyAIs69rbgwcPrdfy5AhYhssfFMBp4UYLMefKww&#10;tf7BR7pnsVASwiFFA2WMbap1yEtyGMa+JRbt4juHUdau0LbDh4S7Rk+TZK4dViwNJba0Kymvs5sz&#10;cKlDfW2+ztfzfKF/vuMru2WTypjRsN8uQUXq47/5fX2wgj8TfH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IZnEAAAA3AAAAA8AAAAAAAAAAAAAAAAAmAIAAGRycy9k&#10;b3ducmV2LnhtbFBLBQYAAAAABAAEAPUAAACJAwAAAAA=&#10;">
                  <v:textbox inset="1.5mm,.3mm,1.5mm,.3mm">
                    <w:txbxContent>
                      <w:p w14:paraId="11674B85"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L-SIG</w:t>
                        </w:r>
                      </w:p>
                    </w:txbxContent>
                  </v:textbox>
                </v:rect>
                <v:rect id="Rectangle 7" o:spid="_x0000_s1031" style="position:absolute;left:4990;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EAsAA&#10;AADcAAAADwAAAGRycy9kb3ducmV2LnhtbERPzYrCMBC+L/gOYQRva1oRkWoUEQTFvVh9gLEZ29pm&#10;UpqodZ/eCIK3+fh+Z77sTC3u1LrSsoJ4GIEgzqwuOVdwOm5+pyCcR9ZYWyYFT3KwXPR+5pho++AD&#10;3VOfixDCLkEFhfdNIqXLCjLohrYhDtzFtgZ9gG0udYuPEG5qOYqiiTRYcmgosKF1QVmV3oyCS+Wq&#10;a707X8+Tqfzb+//0lsalUoN+t5qB8NT5r/jj3uowfxzD+5lwgV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aEAsAAAADcAAAADwAAAAAAAAAAAAAAAACYAgAAZHJzL2Rvd25y&#10;ZXYueG1sUEsFBgAAAAAEAAQA9QAAAIUDAAAAAA==&#10;">
                  <v:textbox inset="1.5mm,.3mm,1.5mm,.3mm">
                    <w:txbxContent>
                      <w:p w14:paraId="329AB86F"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RL-SIG</w:t>
                        </w:r>
                      </w:p>
                    </w:txbxContent>
                  </v:textbox>
                </v:rect>
                <v:rect id="Rectangle 8" o:spid="_x0000_s1032" style="position:absolute;left:5727;top:6826;width:930;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adcIA&#10;AADcAAAADwAAAGRycy9kb3ducmV2LnhtbERPzWrCQBC+F3yHZYTe6iahBImuIoLQUi+NPsAkOyYx&#10;2dmQXU3q03cLBW/z8f3OejuZTtxpcI1lBfEiAkFcWt1wpeB8OrwtQTiPrLGzTAp+yMF2M3tZY6bt&#10;yN90z30lQgi7DBXU3veZlK6syaBb2J44cBc7GPQBDpXUA44h3HQyiaJUGmw4NNTY076mss1vRsGl&#10;de21+yyuRbqUxy//yG953Cj1Op92KxCeJv8U/7s/dJj/nsD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Bp1wgAAANwAAAAPAAAAAAAAAAAAAAAAAJgCAABkcnMvZG93&#10;bnJldi54bWxQSwUGAAAAAAQABAD1AAAAhwMAAAAA&#10;">
                  <v:textbox inset="1.5mm,.3mm,1.5mm,.3mm">
                    <w:txbxContent>
                      <w:p w14:paraId="0E4AD18F"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HE-SIG-A</w:t>
                        </w:r>
                      </w:p>
                    </w:txbxContent>
                  </v:textbox>
                </v:rect>
                <v:rect id="Rectangle 9" o:spid="_x0000_s1033" style="position:absolute;left:6646;top:6826;width:737;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7sIA&#10;AADcAAAADwAAAGRycy9kb3ducmV2LnhtbERP22rCQBB9L/gPywh9q5vYIhJdRQShxb40+gFjdkxi&#10;srMhu7no17uFQt/mcK6z3o6mFj21rrSsIJ5FIIgzq0vOFZxPh7clCOeRNdaWScGdHGw3k5c1JtoO&#10;/EN96nMRQtglqKDwvkmkdFlBBt3MNsSBu9rWoA+wzaVucQjhppbzKFpIgyWHhgIb2heUVWlnFFwr&#10;V93qr8vtsljK76N/pF0al0q9TsfdCoSn0f+L/9yfOsz/eIffZ8IF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L/uwgAAANwAAAAPAAAAAAAAAAAAAAAAAJgCAABkcnMvZG93&#10;bnJldi54bWxQSwUGAAAAAAQABAD1AAAAhwMAAAAA&#10;">
                  <v:textbox inset="1.5mm,.3mm,1.5mm,.3mm">
                    <w:txbxContent>
                      <w:p w14:paraId="6DA7A3EB"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HE-STF</w:t>
                        </w:r>
                      </w:p>
                    </w:txbxContent>
                  </v:textbox>
                </v:rect>
                <v:rect id="Rectangle 10" o:spid="_x0000_s1034" style="position:absolute;left:7369;top:6826;width:1230;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nmsEA&#10;AADcAAAADwAAAGRycy9kb3ducmV2LnhtbERP24rCMBB9F/yHMIJvmioiUo0igqDoy3b9gLGZXmwz&#10;KU2q1a/fLCzs2xzOdTa73tTiSa0rLSuYTSMQxKnVJecKbt/HyQqE88gaa8uk4E0OdtvhYIOxti/+&#10;omficxFC2MWooPC+iaV0aUEG3dQ2xIHLbGvQB9jmUrf4CuGmlvMoWkqDJYeGAhs6FJRWSWcUZJWr&#10;HvX5/rgvV/J68Z+kS2alUuNRv1+D8NT7f/Gf+6TD/MUCfp8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hJ5rBAAAA3AAAAA8AAAAAAAAAAAAAAAAAmAIAAGRycy9kb3du&#10;cmV2LnhtbFBLBQYAAAAABAAEAPUAAACGAwAAAAA=&#10;">
                  <v:textbox inset="1.5mm,.3mm,1.5mm,.3mm">
                    <w:txbxContent>
                      <w:p w14:paraId="1C65138C" w14:textId="77777777" w:rsidR="00870C39" w:rsidRPr="00B67954" w:rsidRDefault="00870C39" w:rsidP="00A83AA0">
                        <w:pPr>
                          <w:jc w:val="center"/>
                          <w:rPr>
                            <w:rFonts w:eastAsia="SimSun"/>
                            <w:sz w:val="16"/>
                            <w:szCs w:val="16"/>
                            <w:lang w:eastAsia="zh-CN"/>
                          </w:rPr>
                        </w:pPr>
                        <w:r>
                          <w:rPr>
                            <w:rFonts w:eastAsia="SimSun" w:hint="eastAsia"/>
                            <w:sz w:val="16"/>
                            <w:szCs w:val="16"/>
                            <w:lang w:eastAsia="zh-CN"/>
                          </w:rPr>
                          <w:t>HE-LTFs</w:t>
                        </w:r>
                      </w:p>
                    </w:txbxContent>
                  </v:textbox>
                </v:rect>
                <v:rect id="Rectangle 11" o:spid="_x0000_s1035" style="position:absolute;left:8599;top:6826;width:832;height: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u8cIA&#10;AADcAAAADwAAAGRycy9kb3ducmV2LnhtbERPTWvCQBC9F/wPywi96cZSi0TXEIViW09G8Txkx2ww&#10;Oxuzq6b99d2C0Ns83ucsst424kadrx0rmIwTEMSl0zVXCg7799EMhA/IGhvHpOCbPGTLwdMCU+3u&#10;vKNbESoRQ9inqMCE0KZS+tKQRT92LXHkTq6zGCLsKqk7vMdw28iXJHmTFmuODQZbWhsqz8XVKggV&#10;56ti+7XZfuKx/TGXQk7lWqnnYZ/PQQTqw7/44f7Qcf7rF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7xwgAAANwAAAAPAAAAAAAAAAAAAAAAAJgCAABkcnMvZG93&#10;bnJldi54bWxQSwUGAAAAAAQABAD1AAAAhwMAAAAA&#10;">
                  <v:stroke dashstyle="dash"/>
                  <v:textbox inset="1.5mm,.3mm,1.5mm,.3mm">
                    <w:txbxContent>
                      <w:p w14:paraId="1246FF79" w14:textId="77777777" w:rsidR="00870C39" w:rsidRPr="00B67954" w:rsidRDefault="00870C39" w:rsidP="00A83AA0">
                        <w:pPr>
                          <w:rPr>
                            <w:rFonts w:eastAsia="SimSun"/>
                            <w:sz w:val="16"/>
                            <w:szCs w:val="16"/>
                            <w:lang w:eastAsia="zh-CN"/>
                          </w:rPr>
                        </w:pPr>
                        <w:r>
                          <w:rPr>
                            <w:rFonts w:eastAsia="SimSun" w:hint="eastAsia"/>
                            <w:sz w:val="16"/>
                            <w:szCs w:val="16"/>
                            <w:lang w:eastAsia="zh-CN"/>
                          </w:rPr>
                          <w:t>Packet ExtensionL-SIG</w:t>
                        </w:r>
                      </w:p>
                    </w:txbxContent>
                  </v:textbox>
                </v:rect>
                <w10:anchorlock/>
              </v:group>
            </w:pict>
          </mc:Fallback>
        </mc:AlternateContent>
      </w:r>
    </w:p>
    <w:p w14:paraId="694DE9FC" w14:textId="4E5E5DB5" w:rsidR="00A83AA0" w:rsidRDefault="00A83AA0" w:rsidP="00A83AA0">
      <w:pPr>
        <w:pStyle w:val="Caption"/>
        <w:rPr>
          <w:lang w:eastAsia="ja-JP"/>
        </w:rPr>
      </w:pPr>
      <w:bookmarkStart w:id="44" w:name="_Ref438112919"/>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5</w:t>
      </w:r>
      <w:r w:rsidR="00A00F1D">
        <w:fldChar w:fldCharType="end"/>
      </w:r>
      <w:bookmarkEnd w:id="44"/>
      <w:r>
        <w:t xml:space="preserve"> - DL</w:t>
      </w:r>
      <w:r w:rsidRPr="00A83AA0">
        <w:rPr>
          <w:lang w:eastAsia="ja-JP"/>
        </w:rPr>
        <w:t xml:space="preserve"> </w:t>
      </w:r>
      <w:r w:rsidRPr="00340034">
        <w:rPr>
          <w:lang w:eastAsia="ja-JP"/>
        </w:rPr>
        <w:t>HE</w:t>
      </w:r>
      <w:r>
        <w:rPr>
          <w:rFonts w:eastAsia="SimSun" w:hint="eastAsia"/>
          <w:lang w:eastAsia="zh-CN"/>
        </w:rPr>
        <w:t xml:space="preserve"> </w:t>
      </w:r>
      <w:r w:rsidRPr="00340034">
        <w:rPr>
          <w:lang w:eastAsia="ja-JP"/>
        </w:rPr>
        <w:t>NDP format</w:t>
      </w:r>
    </w:p>
    <w:p w14:paraId="6D165E7B" w14:textId="77777777" w:rsidR="00A83AA0" w:rsidRPr="001503CF" w:rsidRDefault="00A83AA0" w:rsidP="00214C65">
      <w:pPr>
        <w:pStyle w:val="Note"/>
      </w:pPr>
      <w:r w:rsidRPr="001503CF">
        <w:t>NOTE</w:t>
      </w:r>
      <w:r w:rsidR="00CB623E" w:rsidRPr="001503CF">
        <w:t xml:space="preserve"> </w:t>
      </w:r>
      <w:r w:rsidR="00214C65">
        <w:rPr>
          <w:rFonts w:eastAsia="SimSun" w:hint="eastAsia"/>
        </w:rPr>
        <w:t>1</w:t>
      </w:r>
      <w:r w:rsidRPr="001503CF">
        <w:t xml:space="preserve">—The number of </w:t>
      </w:r>
      <w:r w:rsidRPr="001503CF">
        <w:rPr>
          <w:rFonts w:eastAsia="SimSun" w:hint="eastAsia"/>
        </w:rPr>
        <w:t>HE</w:t>
      </w:r>
      <w:r w:rsidRPr="001503CF">
        <w:t xml:space="preserve">-LTF symbols, </w:t>
      </w:r>
      <w:r w:rsidRPr="00214C65">
        <w:rPr>
          <w:i/>
          <w:iCs/>
        </w:rPr>
        <w:t>N</w:t>
      </w:r>
      <w:r w:rsidRPr="00214C65">
        <w:rPr>
          <w:i/>
          <w:iCs/>
          <w:vertAlign w:val="subscript"/>
        </w:rPr>
        <w:t>HE-LTF</w:t>
      </w:r>
      <w:r w:rsidRPr="001503CF">
        <w:rPr>
          <w:vanish/>
        </w:rPr>
        <w:t>(#6556)</w:t>
      </w:r>
      <w:r w:rsidRPr="001503CF">
        <w:t xml:space="preserve"> </w:t>
      </w:r>
      <w:r w:rsidRPr="001503CF">
        <w:rPr>
          <w:rFonts w:eastAsia="SimSun" w:hint="eastAsia"/>
          <w:lang w:eastAsia="zh-CN"/>
        </w:rPr>
        <w:t xml:space="preserve">in the NDP </w:t>
      </w:r>
      <w:r w:rsidRPr="001503CF">
        <w:t xml:space="preserve">is a function of the total number of space-time streams </w:t>
      </w:r>
      <w:r w:rsidRPr="00214C65">
        <w:rPr>
          <w:i/>
          <w:iCs/>
        </w:rPr>
        <w:t>N</w:t>
      </w:r>
      <w:r w:rsidRPr="00214C65">
        <w:rPr>
          <w:i/>
          <w:iCs/>
          <w:vertAlign w:val="subscript"/>
        </w:rPr>
        <w:t>STS</w:t>
      </w:r>
      <w:r w:rsidRPr="001503CF">
        <w:t xml:space="preserve"> as shown in </w:t>
      </w:r>
      <w:r w:rsidRPr="001503CF">
        <w:fldChar w:fldCharType="begin"/>
      </w:r>
      <w:r w:rsidRPr="001503CF">
        <w:instrText xml:space="preserve"> REF  RTF33393732303a205461626c65 \h \* MERGEFORMAT </w:instrText>
      </w:r>
      <w:r w:rsidRPr="001503CF">
        <w:fldChar w:fldCharType="separate"/>
      </w:r>
      <w:r w:rsidR="004F23DC">
        <w:rPr>
          <w:b/>
          <w:bCs/>
        </w:rPr>
        <w:t>Error! Reference source not found.</w:t>
      </w:r>
      <w:r w:rsidRPr="001503CF">
        <w:fldChar w:fldCharType="end"/>
      </w:r>
      <w:r w:rsidRPr="001503CF">
        <w:t>.</w:t>
      </w:r>
    </w:p>
    <w:p w14:paraId="0E339125" w14:textId="77777777" w:rsidR="00A83AA0" w:rsidRPr="001503CF" w:rsidRDefault="00A83AA0" w:rsidP="00214C65">
      <w:pPr>
        <w:pStyle w:val="Note"/>
        <w:rPr>
          <w:rFonts w:eastAsia="SimSun"/>
          <w:lang w:eastAsia="zh-CN"/>
        </w:rPr>
      </w:pPr>
      <w:r w:rsidRPr="001503CF">
        <w:t>NOTE</w:t>
      </w:r>
      <w:r w:rsidR="00CB623E" w:rsidRPr="001503CF">
        <w:t xml:space="preserve"> </w:t>
      </w:r>
      <w:r w:rsidRPr="001503CF">
        <w:rPr>
          <w:rFonts w:eastAsia="SimSun" w:hint="eastAsia"/>
        </w:rPr>
        <w:t xml:space="preserve">2 </w:t>
      </w:r>
      <w:r w:rsidRPr="001503CF">
        <w:t xml:space="preserve">— </w:t>
      </w:r>
      <w:r w:rsidRPr="001503CF">
        <w:rPr>
          <w:rFonts w:eastAsia="SimSun" w:hint="eastAsia"/>
          <w:lang w:eastAsia="zh-CN"/>
        </w:rPr>
        <w:t>T</w:t>
      </w:r>
      <w:r w:rsidRPr="001503CF">
        <w:t>he combination of HE-LTF modes and GI duration is indicated in HE-SIG-A field.</w:t>
      </w:r>
    </w:p>
    <w:p w14:paraId="6B53E0AD" w14:textId="77777777" w:rsidR="00A83AA0" w:rsidRPr="001503CF" w:rsidRDefault="00A83AA0" w:rsidP="00214C65">
      <w:pPr>
        <w:pStyle w:val="Note"/>
        <w:rPr>
          <w:rFonts w:eastAsia="SimSun"/>
          <w:lang w:eastAsia="zh-CN"/>
        </w:rPr>
      </w:pPr>
      <w:r w:rsidRPr="001503CF">
        <w:lastRenderedPageBreak/>
        <w:t>NOTE</w:t>
      </w:r>
      <w:r w:rsidR="00CB623E" w:rsidRPr="001503CF">
        <w:t xml:space="preserve"> </w:t>
      </w:r>
      <w:r w:rsidRPr="001503CF">
        <w:rPr>
          <w:rFonts w:eastAsia="SimSun" w:hint="eastAsia"/>
        </w:rPr>
        <w:t xml:space="preserve">3 </w:t>
      </w:r>
      <w:r w:rsidRPr="001503CF">
        <w:t>— The duration of each HE-</w:t>
      </w:r>
      <w:r w:rsidRPr="001503CF">
        <w:rPr>
          <w:lang w:val="ko-KR"/>
        </w:rPr>
        <w:t>L</w:t>
      </w:r>
      <w:r w:rsidRPr="001503CF">
        <w:t>TF symbol</w:t>
      </w:r>
      <w:r w:rsidRPr="001503CF">
        <w:rPr>
          <w:rFonts w:eastAsia="SimSun" w:hint="eastAsia"/>
          <w:lang w:eastAsia="zh-CN"/>
        </w:rPr>
        <w:t>,</w:t>
      </w:r>
      <w:r w:rsidRPr="001503CF">
        <w:t xml:space="preserve"> </w:t>
      </w:r>
      <w:r w:rsidRPr="001503CF">
        <w:rPr>
          <w:noProof/>
        </w:rPr>
        <w:t>T</w:t>
      </w:r>
      <w:r w:rsidRPr="001503CF">
        <w:rPr>
          <w:noProof/>
          <w:vertAlign w:val="subscript"/>
        </w:rPr>
        <w:t>HE-LTF</w:t>
      </w:r>
      <w:r w:rsidRPr="001503CF">
        <w:rPr>
          <w:rFonts w:eastAsia="SimSun" w:hint="eastAsia"/>
          <w:noProof/>
          <w:lang w:eastAsia="zh-CN"/>
        </w:rPr>
        <w:t xml:space="preserve">, </w:t>
      </w:r>
      <w:r w:rsidRPr="001503CF">
        <w:rPr>
          <w:noProof/>
        </w:rPr>
        <w:t xml:space="preserve">is defined in </w:t>
      </w:r>
      <w:r w:rsidRPr="001503CF">
        <w:rPr>
          <w:rFonts w:eastAsia="SimSun" w:hint="eastAsia"/>
          <w:noProof/>
          <w:lang w:eastAsia="zh-CN"/>
        </w:rPr>
        <w:t>Table 25-xx Timing Related constants.</w:t>
      </w:r>
      <w:r w:rsidRPr="001503CF">
        <w:t>.</w:t>
      </w:r>
    </w:p>
    <w:p w14:paraId="0BDF3B72" w14:textId="77777777" w:rsidR="00A83AA0" w:rsidRPr="001503CF" w:rsidRDefault="00A83AA0" w:rsidP="00214C65">
      <w:pPr>
        <w:pStyle w:val="Note"/>
        <w:rPr>
          <w:rFonts w:eastAsia="SimSun"/>
          <w:lang w:eastAsia="zh-CN"/>
        </w:rPr>
      </w:pPr>
      <w:r w:rsidRPr="001503CF">
        <w:t>NOTE</w:t>
      </w:r>
      <w:r w:rsidR="00CB623E" w:rsidRPr="001503CF">
        <w:t xml:space="preserve"> </w:t>
      </w:r>
      <w:r w:rsidRPr="001503CF">
        <w:rPr>
          <w:rFonts w:eastAsia="SimSun" w:hint="eastAsia"/>
        </w:rPr>
        <w:t xml:space="preserve">4 </w:t>
      </w:r>
      <w:r w:rsidRPr="001503CF">
        <w:t xml:space="preserve">— The </w:t>
      </w:r>
      <w:r w:rsidRPr="001503CF">
        <w:rPr>
          <w:rFonts w:eastAsia="SimSun" w:hint="eastAsia"/>
          <w:lang w:eastAsia="zh-CN"/>
        </w:rPr>
        <w:t>presence and duration of PE are</w:t>
      </w:r>
      <w:r w:rsidRPr="001503CF">
        <w:rPr>
          <w:rFonts w:eastAsia="SimSun"/>
          <w:lang w:eastAsia="zh-CN"/>
        </w:rPr>
        <w:t xml:space="preserve"> TBD.</w:t>
      </w:r>
    </w:p>
    <w:p w14:paraId="0DF83BCA" w14:textId="77777777" w:rsidR="00A83AA0" w:rsidRPr="003A2858" w:rsidRDefault="00A83AA0" w:rsidP="00BA7B9E">
      <w:pPr>
        <w:pStyle w:val="BodyText"/>
      </w:pPr>
      <w:r w:rsidRPr="003A2858">
        <w:t xml:space="preserve">The </w:t>
      </w:r>
      <w:r w:rsidRPr="003A2858">
        <w:rPr>
          <w:rFonts w:eastAsia="SimSun" w:hint="eastAsia"/>
        </w:rPr>
        <w:t>DL HE</w:t>
      </w:r>
      <w:r w:rsidRPr="003A2858">
        <w:t xml:space="preserve"> NDP PPDU has the following properties:</w:t>
      </w:r>
    </w:p>
    <w:p w14:paraId="071A70C7" w14:textId="77777777" w:rsidR="00A83AA0" w:rsidRPr="00214C65" w:rsidRDefault="00A83AA0" w:rsidP="00021FBC">
      <w:pPr>
        <w:pStyle w:val="ListParagraph"/>
        <w:numPr>
          <w:ilvl w:val="0"/>
          <w:numId w:val="57"/>
        </w:numPr>
      </w:pPr>
      <w:r w:rsidRPr="00214C65">
        <w:t>use</w:t>
      </w:r>
      <w:r w:rsidRPr="00214C65">
        <w:rPr>
          <w:rFonts w:eastAsia="SimSun" w:hint="eastAsia"/>
        </w:rPr>
        <w:t>s</w:t>
      </w:r>
      <w:r w:rsidRPr="00214C65">
        <w:t xml:space="preserve"> the </w:t>
      </w:r>
      <w:r w:rsidRPr="00214C65">
        <w:rPr>
          <w:rFonts w:eastAsia="SimSun" w:hint="eastAsia"/>
        </w:rPr>
        <w:t>HE SU</w:t>
      </w:r>
      <w:r w:rsidRPr="00214C65">
        <w:t xml:space="preserve"> PPDU format but without the Data field</w:t>
      </w:r>
    </w:p>
    <w:p w14:paraId="1C654535" w14:textId="77777777" w:rsidR="00A83AA0" w:rsidRPr="00214C65" w:rsidRDefault="00A83AA0" w:rsidP="00021FBC">
      <w:pPr>
        <w:pStyle w:val="ListParagraph"/>
        <w:numPr>
          <w:ilvl w:val="0"/>
          <w:numId w:val="57"/>
        </w:numPr>
      </w:pPr>
      <w:r w:rsidRPr="00214C65">
        <w:t>is a</w:t>
      </w:r>
      <w:r w:rsidRPr="00214C65">
        <w:rPr>
          <w:rFonts w:hint="eastAsia"/>
        </w:rPr>
        <w:t>n</w:t>
      </w:r>
      <w:r w:rsidRPr="00214C65">
        <w:t xml:space="preserve"> </w:t>
      </w:r>
      <w:r w:rsidRPr="00214C65">
        <w:rPr>
          <w:rFonts w:hint="eastAsia"/>
        </w:rPr>
        <w:t>HE</w:t>
      </w:r>
      <w:r w:rsidRPr="00214C65">
        <w:t xml:space="preserve"> SU PPDU as </w:t>
      </w:r>
      <w:r w:rsidRPr="00214C65">
        <w:rPr>
          <w:rFonts w:eastAsia="SimSun" w:hint="eastAsia"/>
        </w:rPr>
        <w:t>implied</w:t>
      </w:r>
      <w:r w:rsidRPr="00214C65">
        <w:t xml:space="preserve"> by </w:t>
      </w:r>
      <w:r w:rsidRPr="00214C65">
        <w:rPr>
          <w:rFonts w:eastAsia="SimSun" w:hint="eastAsia"/>
        </w:rPr>
        <w:t>the value of L-Length field in L-SIG field</w:t>
      </w:r>
    </w:p>
    <w:p w14:paraId="741CBD98" w14:textId="77777777" w:rsidR="00A01CB9" w:rsidRDefault="00A01CB9" w:rsidP="002F2D4F">
      <w:pPr>
        <w:pStyle w:val="Heading3"/>
      </w:pPr>
      <w:bookmarkStart w:id="45" w:name="_Ref438451421"/>
      <w:r>
        <w:t>Transmitter block diagram</w:t>
      </w:r>
      <w:bookmarkEnd w:id="45"/>
    </w:p>
    <w:p w14:paraId="0DA26B08" w14:textId="77777777" w:rsidR="009F6E7A" w:rsidRPr="0082618F" w:rsidRDefault="009F6E7A" w:rsidP="00BA7B9E">
      <w:pPr>
        <w:pStyle w:val="BodyText"/>
        <w:rPr>
          <w:lang w:val="en-US"/>
        </w:rPr>
      </w:pPr>
      <w:r w:rsidRPr="0082618F">
        <w:rPr>
          <w:lang w:val="en-US"/>
        </w:rPr>
        <w:t xml:space="preserve">The generation of each field in a </w:t>
      </w:r>
      <w:r>
        <w:rPr>
          <w:lang w:val="en-US"/>
        </w:rPr>
        <w:t>HE</w:t>
      </w:r>
      <w:r w:rsidRPr="0082618F">
        <w:rPr>
          <w:lang w:val="en-US"/>
        </w:rPr>
        <w:t xml:space="preserve"> PPDU uses many of the following blocks:</w:t>
      </w:r>
    </w:p>
    <w:p w14:paraId="2AF0BA4B" w14:textId="77777777" w:rsidR="009F6E7A" w:rsidRPr="0082618F" w:rsidRDefault="009F6E7A" w:rsidP="00021FBC">
      <w:pPr>
        <w:pStyle w:val="BodyText"/>
        <w:numPr>
          <w:ilvl w:val="0"/>
          <w:numId w:val="82"/>
        </w:numPr>
        <w:rPr>
          <w:lang w:val="en-US"/>
        </w:rPr>
      </w:pPr>
      <w:r>
        <w:rPr>
          <w:lang w:val="en-US"/>
        </w:rPr>
        <w:t xml:space="preserve">pre-FEC PHY </w:t>
      </w:r>
      <w:r w:rsidRPr="0082618F">
        <w:rPr>
          <w:lang w:val="en-US"/>
        </w:rPr>
        <w:t>padding</w:t>
      </w:r>
    </w:p>
    <w:p w14:paraId="7027A569" w14:textId="77777777" w:rsidR="009F6E7A" w:rsidRDefault="009F6E7A" w:rsidP="00021FBC">
      <w:pPr>
        <w:pStyle w:val="BodyText"/>
        <w:numPr>
          <w:ilvl w:val="0"/>
          <w:numId w:val="82"/>
        </w:numPr>
        <w:rPr>
          <w:lang w:val="en-US"/>
        </w:rPr>
      </w:pPr>
      <w:r>
        <w:rPr>
          <w:lang w:val="en-US"/>
        </w:rPr>
        <w:t>Scrambler</w:t>
      </w:r>
    </w:p>
    <w:p w14:paraId="3C01A900" w14:textId="77777777" w:rsidR="009F6E7A" w:rsidRDefault="009F6E7A" w:rsidP="00021FBC">
      <w:pPr>
        <w:pStyle w:val="BodyText"/>
        <w:numPr>
          <w:ilvl w:val="0"/>
          <w:numId w:val="82"/>
        </w:numPr>
        <w:rPr>
          <w:lang w:val="en-US"/>
        </w:rPr>
      </w:pPr>
      <w:r w:rsidRPr="008C245F">
        <w:rPr>
          <w:lang w:val="en-US"/>
        </w:rPr>
        <w:t>FEC (BCC or LDPC) encoders</w:t>
      </w:r>
    </w:p>
    <w:p w14:paraId="26BD4895" w14:textId="77777777" w:rsidR="009F6E7A" w:rsidRDefault="009F6E7A" w:rsidP="00021FBC">
      <w:pPr>
        <w:pStyle w:val="BodyText"/>
        <w:numPr>
          <w:ilvl w:val="0"/>
          <w:numId w:val="82"/>
        </w:numPr>
        <w:rPr>
          <w:lang w:val="en-US"/>
        </w:rPr>
      </w:pPr>
      <w:r>
        <w:rPr>
          <w:lang w:val="en-US"/>
        </w:rPr>
        <w:t>post-FEC PHY padding</w:t>
      </w:r>
    </w:p>
    <w:p w14:paraId="46963EF7" w14:textId="77777777" w:rsidR="009F6E7A" w:rsidRDefault="009F6E7A" w:rsidP="00021FBC">
      <w:pPr>
        <w:pStyle w:val="BodyText"/>
        <w:numPr>
          <w:ilvl w:val="0"/>
          <w:numId w:val="82"/>
        </w:numPr>
        <w:rPr>
          <w:lang w:val="en-US"/>
        </w:rPr>
      </w:pPr>
      <w:r w:rsidRPr="008C245F">
        <w:rPr>
          <w:lang w:val="en-US"/>
        </w:rPr>
        <w:t>Stream parser</w:t>
      </w:r>
    </w:p>
    <w:p w14:paraId="0CFA6479" w14:textId="77777777" w:rsidR="009F6E7A" w:rsidRDefault="009F6E7A" w:rsidP="00021FBC">
      <w:pPr>
        <w:pStyle w:val="BodyText"/>
        <w:numPr>
          <w:ilvl w:val="0"/>
          <w:numId w:val="82"/>
        </w:numPr>
        <w:rPr>
          <w:lang w:val="en-US"/>
        </w:rPr>
      </w:pPr>
      <w:r w:rsidRPr="008C245F">
        <w:rPr>
          <w:lang w:val="en-US"/>
        </w:rPr>
        <w:t>Segment parser (for contiguous 160 MHz and noncontiguous 80+80 MHz transmissions)</w:t>
      </w:r>
    </w:p>
    <w:p w14:paraId="7CED2828" w14:textId="77777777" w:rsidR="009F6E7A" w:rsidRDefault="009F6E7A" w:rsidP="00021FBC">
      <w:pPr>
        <w:pStyle w:val="BodyText"/>
        <w:numPr>
          <w:ilvl w:val="0"/>
          <w:numId w:val="82"/>
        </w:numPr>
        <w:rPr>
          <w:lang w:val="en-US"/>
        </w:rPr>
      </w:pPr>
      <w:r w:rsidRPr="008C245F">
        <w:rPr>
          <w:lang w:val="en-US"/>
        </w:rPr>
        <w:t>BCC interleaver</w:t>
      </w:r>
    </w:p>
    <w:p w14:paraId="312A7B32" w14:textId="77777777" w:rsidR="009F6E7A" w:rsidRDefault="009F6E7A" w:rsidP="00021FBC">
      <w:pPr>
        <w:pStyle w:val="BodyText"/>
        <w:numPr>
          <w:ilvl w:val="0"/>
          <w:numId w:val="82"/>
        </w:numPr>
        <w:rPr>
          <w:lang w:val="en-US"/>
        </w:rPr>
      </w:pPr>
      <w:r w:rsidRPr="008C245F">
        <w:rPr>
          <w:lang w:val="en-US"/>
        </w:rPr>
        <w:t>Constellation mapper</w:t>
      </w:r>
    </w:p>
    <w:p w14:paraId="45C4FFF6" w14:textId="77777777" w:rsidR="009F6E7A" w:rsidRDefault="009F6E7A" w:rsidP="00021FBC">
      <w:pPr>
        <w:pStyle w:val="BodyText"/>
        <w:numPr>
          <w:ilvl w:val="0"/>
          <w:numId w:val="82"/>
        </w:numPr>
        <w:rPr>
          <w:lang w:val="en-US"/>
        </w:rPr>
      </w:pPr>
      <w:r>
        <w:rPr>
          <w:lang w:val="en-US"/>
        </w:rPr>
        <w:t>DCM tone mapper</w:t>
      </w:r>
    </w:p>
    <w:p w14:paraId="319C4F31" w14:textId="77777777" w:rsidR="009F6E7A" w:rsidRDefault="009F6E7A" w:rsidP="00021FBC">
      <w:pPr>
        <w:pStyle w:val="BodyText"/>
        <w:numPr>
          <w:ilvl w:val="0"/>
          <w:numId w:val="82"/>
        </w:numPr>
        <w:rPr>
          <w:lang w:val="en-US"/>
        </w:rPr>
      </w:pPr>
      <w:r w:rsidRPr="008C245F">
        <w:rPr>
          <w:lang w:val="en-US"/>
        </w:rPr>
        <w:t>Pilot insertion</w:t>
      </w:r>
    </w:p>
    <w:p w14:paraId="5496E7F0" w14:textId="77777777" w:rsidR="009F6E7A" w:rsidRDefault="009F6E7A" w:rsidP="00021FBC">
      <w:pPr>
        <w:pStyle w:val="BodyText"/>
        <w:numPr>
          <w:ilvl w:val="0"/>
          <w:numId w:val="82"/>
        </w:numPr>
        <w:rPr>
          <w:lang w:val="en-US"/>
        </w:rPr>
      </w:pPr>
      <w:r w:rsidRPr="008C245F">
        <w:rPr>
          <w:lang w:val="en-US"/>
        </w:rPr>
        <w:t>Replicate over multiple 20 MHz (if BW &gt; 20 MHz)</w:t>
      </w:r>
    </w:p>
    <w:p w14:paraId="3C4CB38F" w14:textId="77777777" w:rsidR="009F6E7A" w:rsidRPr="008C245F" w:rsidRDefault="009F6E7A" w:rsidP="00021FBC">
      <w:pPr>
        <w:pStyle w:val="BodyText"/>
        <w:numPr>
          <w:ilvl w:val="0"/>
          <w:numId w:val="82"/>
        </w:numPr>
        <w:rPr>
          <w:lang w:val="en-US"/>
        </w:rPr>
      </w:pPr>
      <w:r w:rsidRPr="008C245F">
        <w:rPr>
          <w:lang w:val="en-US"/>
        </w:rPr>
        <w:t xml:space="preserve">Multiply by 1st column of </w:t>
      </w:r>
      <w:r w:rsidRPr="008C245F">
        <w:rPr>
          <w:i/>
          <w:iCs/>
          <w:lang w:val="en-US"/>
        </w:rPr>
        <w:t>P</w:t>
      </w:r>
      <w:r w:rsidRPr="008C245F">
        <w:rPr>
          <w:i/>
          <w:iCs/>
          <w:vertAlign w:val="subscript"/>
          <w:lang w:val="en-US"/>
        </w:rPr>
        <w:t>VHTLTF</w:t>
      </w:r>
    </w:p>
    <w:p w14:paraId="659158D4" w14:textId="77777777" w:rsidR="009F6E7A" w:rsidRDefault="009F6E7A" w:rsidP="00021FBC">
      <w:pPr>
        <w:pStyle w:val="BodyText"/>
        <w:numPr>
          <w:ilvl w:val="0"/>
          <w:numId w:val="82"/>
        </w:numPr>
        <w:rPr>
          <w:lang w:val="en-US"/>
        </w:rPr>
      </w:pPr>
      <w:r w:rsidRPr="008C245F">
        <w:rPr>
          <w:lang w:val="en-US"/>
        </w:rPr>
        <w:t>LDPC tone mapper</w:t>
      </w:r>
    </w:p>
    <w:p w14:paraId="14099BBA" w14:textId="77777777" w:rsidR="009F6E7A" w:rsidRDefault="009F6E7A" w:rsidP="00021FBC">
      <w:pPr>
        <w:pStyle w:val="BodyText"/>
        <w:numPr>
          <w:ilvl w:val="0"/>
          <w:numId w:val="82"/>
        </w:numPr>
        <w:rPr>
          <w:lang w:val="en-US"/>
        </w:rPr>
      </w:pPr>
      <w:r w:rsidRPr="008C245F">
        <w:rPr>
          <w:lang w:val="en-US"/>
        </w:rPr>
        <w:t>Segment deparser</w:t>
      </w:r>
    </w:p>
    <w:p w14:paraId="4FA7F8D3" w14:textId="77777777" w:rsidR="009F6E7A" w:rsidRDefault="009F6E7A" w:rsidP="00021FBC">
      <w:pPr>
        <w:pStyle w:val="BodyText"/>
        <w:numPr>
          <w:ilvl w:val="0"/>
          <w:numId w:val="82"/>
        </w:numPr>
        <w:rPr>
          <w:lang w:val="en-US"/>
        </w:rPr>
      </w:pPr>
      <w:r w:rsidRPr="008C245F">
        <w:rPr>
          <w:lang w:val="en-US"/>
        </w:rPr>
        <w:t>Space time block code (STBC) encoder</w:t>
      </w:r>
    </w:p>
    <w:p w14:paraId="7A0190B7" w14:textId="77777777" w:rsidR="009F6E7A" w:rsidRDefault="009F6E7A" w:rsidP="00021FBC">
      <w:pPr>
        <w:pStyle w:val="BodyText"/>
        <w:numPr>
          <w:ilvl w:val="0"/>
          <w:numId w:val="82"/>
        </w:numPr>
        <w:rPr>
          <w:lang w:val="en-US"/>
        </w:rPr>
      </w:pPr>
      <w:r w:rsidRPr="008C245F">
        <w:rPr>
          <w:lang w:val="en-US"/>
        </w:rPr>
        <w:t>Cyclic shift diversity (CSD) per STS insertion</w:t>
      </w:r>
    </w:p>
    <w:p w14:paraId="2919A30F" w14:textId="77777777" w:rsidR="009F6E7A" w:rsidRDefault="009F6E7A" w:rsidP="00021FBC">
      <w:pPr>
        <w:pStyle w:val="BodyText"/>
        <w:numPr>
          <w:ilvl w:val="0"/>
          <w:numId w:val="82"/>
        </w:numPr>
        <w:rPr>
          <w:lang w:val="en-US"/>
        </w:rPr>
      </w:pPr>
      <w:r w:rsidRPr="008C245F">
        <w:rPr>
          <w:lang w:val="en-US"/>
        </w:rPr>
        <w:t>Spatial mapper</w:t>
      </w:r>
    </w:p>
    <w:p w14:paraId="5791438D" w14:textId="77777777" w:rsidR="009F6E7A" w:rsidRDefault="009F6E7A" w:rsidP="00021FBC">
      <w:pPr>
        <w:pStyle w:val="BodyText"/>
        <w:numPr>
          <w:ilvl w:val="0"/>
          <w:numId w:val="82"/>
        </w:numPr>
        <w:rPr>
          <w:lang w:val="en-US"/>
        </w:rPr>
      </w:pPr>
      <w:r w:rsidRPr="008C245F">
        <w:rPr>
          <w:lang w:val="en-US"/>
        </w:rPr>
        <w:t>Inverse discrete Fourier transform (IDFT)</w:t>
      </w:r>
    </w:p>
    <w:p w14:paraId="7AD94E89" w14:textId="77777777" w:rsidR="009F6E7A" w:rsidRDefault="009F6E7A" w:rsidP="00021FBC">
      <w:pPr>
        <w:pStyle w:val="BodyText"/>
        <w:numPr>
          <w:ilvl w:val="0"/>
          <w:numId w:val="82"/>
        </w:numPr>
        <w:rPr>
          <w:lang w:val="en-US"/>
        </w:rPr>
      </w:pPr>
      <w:r w:rsidRPr="008C245F">
        <w:rPr>
          <w:lang w:val="en-US"/>
        </w:rPr>
        <w:t>Cyclic shift diversity (CSD) per chain insertion</w:t>
      </w:r>
    </w:p>
    <w:p w14:paraId="7DA6E78F" w14:textId="77777777" w:rsidR="009F6E7A" w:rsidRDefault="009F6E7A" w:rsidP="00021FBC">
      <w:pPr>
        <w:pStyle w:val="BodyText"/>
        <w:numPr>
          <w:ilvl w:val="0"/>
          <w:numId w:val="82"/>
        </w:numPr>
        <w:rPr>
          <w:lang w:val="en-US"/>
        </w:rPr>
      </w:pPr>
      <w:r w:rsidRPr="008C245F">
        <w:rPr>
          <w:lang w:val="en-US"/>
        </w:rPr>
        <w:t>Guard interval (GI) insertion</w:t>
      </w:r>
    </w:p>
    <w:p w14:paraId="070E5AA7" w14:textId="77777777" w:rsidR="009F6E7A" w:rsidRDefault="009F6E7A" w:rsidP="00021FBC">
      <w:pPr>
        <w:pStyle w:val="BodyText"/>
        <w:numPr>
          <w:ilvl w:val="0"/>
          <w:numId w:val="82"/>
        </w:numPr>
        <w:rPr>
          <w:lang w:val="en-US"/>
        </w:rPr>
      </w:pPr>
      <w:r>
        <w:rPr>
          <w:lang w:val="en-US"/>
        </w:rPr>
        <w:t>Windowing</w:t>
      </w:r>
    </w:p>
    <w:p w14:paraId="5C867D2D" w14:textId="5DBB3D0D" w:rsidR="009F6E7A" w:rsidRDefault="00CB623E" w:rsidP="00BA7B9E">
      <w:pPr>
        <w:pStyle w:val="BodyText"/>
      </w:pPr>
      <w:r>
        <w:fldChar w:fldCharType="begin"/>
      </w:r>
      <w:r>
        <w:instrText xml:space="preserve"> REF _Ref438112986 \h </w:instrText>
      </w:r>
      <w:r>
        <w:fldChar w:fldCharType="separate"/>
      </w:r>
      <w:r w:rsidR="004F23DC" w:rsidRPr="006F7D0B">
        <w:t xml:space="preserve">Figure </w:t>
      </w:r>
      <w:r w:rsidR="004F23DC">
        <w:rPr>
          <w:noProof/>
        </w:rPr>
        <w:t>25</w:t>
      </w:r>
      <w:r w:rsidR="004F23DC">
        <w:noBreakHyphen/>
      </w:r>
      <w:r w:rsidR="004F23DC">
        <w:rPr>
          <w:noProof/>
        </w:rPr>
        <w:t>6</w:t>
      </w:r>
      <w:r>
        <w:fldChar w:fldCharType="end"/>
      </w:r>
      <w:r>
        <w:t xml:space="preserve"> </w:t>
      </w:r>
      <w:r w:rsidR="009F6E7A" w:rsidRPr="009F6E7A">
        <w:t xml:space="preserve">to </w:t>
      </w:r>
      <w:r>
        <w:fldChar w:fldCharType="begin"/>
      </w:r>
      <w:r>
        <w:instrText xml:space="preserve"> REF _Ref438113008 \h </w:instrText>
      </w:r>
      <w:r>
        <w:fldChar w:fldCharType="separate"/>
      </w:r>
      <w:r w:rsidR="004F23DC">
        <w:t xml:space="preserve">Figure </w:t>
      </w:r>
      <w:r w:rsidR="004F23DC">
        <w:rPr>
          <w:noProof/>
        </w:rPr>
        <w:t>25</w:t>
      </w:r>
      <w:r w:rsidR="004F23DC">
        <w:noBreakHyphen/>
      </w:r>
      <w:r w:rsidR="004F23DC">
        <w:rPr>
          <w:noProof/>
        </w:rPr>
        <w:t>13</w:t>
      </w:r>
      <w:r>
        <w:fldChar w:fldCharType="end"/>
      </w:r>
      <w:r>
        <w:t xml:space="preserve"> </w:t>
      </w:r>
      <w:r w:rsidR="009F6E7A" w:rsidRPr="009F6E7A">
        <w:t>show example transmitter block diagrams. The actual structure of the transmitter is implementation dependent.</w:t>
      </w:r>
    </w:p>
    <w:p w14:paraId="1126EC20" w14:textId="78550CCD" w:rsidR="009F6E7A" w:rsidRPr="009F6E7A" w:rsidRDefault="009F6E7A" w:rsidP="00BA7B9E">
      <w:pPr>
        <w:pStyle w:val="BodyText"/>
        <w:rPr>
          <w:lang w:val="en-US"/>
        </w:rPr>
      </w:pPr>
      <w:r w:rsidRPr="009F6E7A">
        <w:rPr>
          <w:lang w:val="en-US"/>
        </w:rPr>
        <w:t xml:space="preserve">In particular, </w:t>
      </w:r>
      <w:r w:rsidR="00CB623E">
        <w:rPr>
          <w:lang w:val="en-US"/>
        </w:rPr>
        <w:fldChar w:fldCharType="begin"/>
      </w:r>
      <w:r w:rsidR="00CB623E">
        <w:rPr>
          <w:lang w:val="en-US"/>
        </w:rPr>
        <w:instrText xml:space="preserve"> REF _Ref438112986 \h </w:instrText>
      </w:r>
      <w:r w:rsidR="00CB623E">
        <w:rPr>
          <w:lang w:val="en-US"/>
        </w:rPr>
      </w:r>
      <w:r w:rsidR="00CB623E">
        <w:rPr>
          <w:lang w:val="en-US"/>
        </w:rPr>
        <w:fldChar w:fldCharType="separate"/>
      </w:r>
      <w:r w:rsidR="004F23DC" w:rsidRPr="006F7D0B">
        <w:t xml:space="preserve">Figure </w:t>
      </w:r>
      <w:r w:rsidR="004F23DC">
        <w:rPr>
          <w:noProof/>
        </w:rPr>
        <w:t>25</w:t>
      </w:r>
      <w:r w:rsidR="004F23DC">
        <w:noBreakHyphen/>
      </w:r>
      <w:r w:rsidR="004F23DC">
        <w:rPr>
          <w:noProof/>
        </w:rPr>
        <w:t>6</w:t>
      </w:r>
      <w:r w:rsidR="00CB623E">
        <w:rPr>
          <w:lang w:val="en-US"/>
        </w:rPr>
        <w:fldChar w:fldCharType="end"/>
      </w:r>
      <w:r w:rsidR="00CB623E">
        <w:rPr>
          <w:lang w:val="en-US"/>
        </w:rPr>
        <w:t xml:space="preserve"> </w:t>
      </w:r>
      <w:r w:rsidRPr="009F6E7A">
        <w:rPr>
          <w:lang w:val="en-US"/>
        </w:rPr>
        <w:t xml:space="preserve">shows the transmit process for the L-SIG, RL-SIG, and HE-SIG-A fields of a HE PPDU using one frequency segment, when the Beam Change sub-field in HE-SIG-A field is set to 1. These transmit blocks are also used to generate the other pre-HE-SIG-B fields of the HE PPDU when the Beam Change sub-field in HE-SIG-A field is set to 1, with the following exceptions applied: </w:t>
      </w:r>
    </w:p>
    <w:p w14:paraId="1D3D339C" w14:textId="77777777" w:rsidR="009F6E7A" w:rsidRPr="009F6E7A" w:rsidRDefault="009F6E7A" w:rsidP="00021FBC">
      <w:pPr>
        <w:pStyle w:val="BodyText"/>
        <w:numPr>
          <w:ilvl w:val="0"/>
          <w:numId w:val="83"/>
        </w:numPr>
        <w:rPr>
          <w:lang w:val="en-US"/>
        </w:rPr>
      </w:pPr>
      <w:r w:rsidRPr="009F6E7A">
        <w:rPr>
          <w:lang w:val="en-US"/>
        </w:rPr>
        <w:t>The BCC encoder and interleaver are not used when generating the L-STF and L-LTF fields.</w:t>
      </w:r>
    </w:p>
    <w:p w14:paraId="4FF1B30D" w14:textId="14066FCF" w:rsidR="009F6E7A" w:rsidRPr="009F6E7A" w:rsidRDefault="009F6E7A" w:rsidP="00021FBC">
      <w:pPr>
        <w:pStyle w:val="BodyText"/>
        <w:numPr>
          <w:ilvl w:val="0"/>
          <w:numId w:val="83"/>
        </w:numPr>
        <w:rPr>
          <w:lang w:val="en-US"/>
        </w:rPr>
      </w:pPr>
      <w:r w:rsidRPr="009F6E7A">
        <w:rPr>
          <w:lang w:val="en-US"/>
        </w:rPr>
        <w:t>The BCC interleaver is not applied in the repeated HE-SIG-A symbols (i.e. the 2</w:t>
      </w:r>
      <w:r w:rsidRPr="009F6E7A">
        <w:rPr>
          <w:vertAlign w:val="superscript"/>
          <w:lang w:val="en-US"/>
        </w:rPr>
        <w:t>nd</w:t>
      </w:r>
      <w:r w:rsidRPr="009F6E7A">
        <w:rPr>
          <w:lang w:val="en-US"/>
        </w:rPr>
        <w:t xml:space="preserve"> and the 4</w:t>
      </w:r>
      <w:r w:rsidRPr="009F6E7A">
        <w:rPr>
          <w:vertAlign w:val="superscript"/>
          <w:lang w:val="en-US"/>
        </w:rPr>
        <w:t>th</w:t>
      </w:r>
      <w:r w:rsidRPr="009F6E7A">
        <w:rPr>
          <w:lang w:val="en-US"/>
        </w:rPr>
        <w:t xml:space="preserve"> OFDM symbols of HE-SIG-A field) in the HE</w:t>
      </w:r>
      <w:r w:rsidR="000A04E6">
        <w:rPr>
          <w:lang w:val="en-US"/>
        </w:rPr>
        <w:t xml:space="preserve"> extended range </w:t>
      </w:r>
      <w:r w:rsidRPr="009F6E7A">
        <w:rPr>
          <w:lang w:val="en-US"/>
        </w:rPr>
        <w:t>SU</w:t>
      </w:r>
      <w:r w:rsidR="000A04E6">
        <w:rPr>
          <w:lang w:val="en-US"/>
        </w:rPr>
        <w:t xml:space="preserve"> PPDU</w:t>
      </w:r>
      <w:r w:rsidRPr="009F6E7A">
        <w:rPr>
          <w:lang w:val="en-US"/>
        </w:rPr>
        <w:t>.</w:t>
      </w:r>
    </w:p>
    <w:p w14:paraId="066EC93A" w14:textId="77777777" w:rsidR="009F6E7A" w:rsidRDefault="009F6E7A" w:rsidP="009F6E7A">
      <w:pPr>
        <w:keepNext/>
      </w:pPr>
      <w:r w:rsidRPr="009F6E7A">
        <w:rPr>
          <w:noProof/>
          <w:lang w:val="en-US"/>
        </w:rPr>
        <w:lastRenderedPageBreak/>
        <w:drawing>
          <wp:inline distT="0" distB="0" distL="0" distR="0" wp14:anchorId="6FEAC97F" wp14:editId="1D40F72A">
            <wp:extent cx="5608955" cy="2736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8955" cy="2736215"/>
                    </a:xfrm>
                    <a:prstGeom prst="rect">
                      <a:avLst/>
                    </a:prstGeom>
                    <a:noFill/>
                    <a:ln>
                      <a:noFill/>
                    </a:ln>
                  </pic:spPr>
                </pic:pic>
              </a:graphicData>
            </a:graphic>
          </wp:inline>
        </w:drawing>
      </w:r>
    </w:p>
    <w:p w14:paraId="632A5ED4" w14:textId="06DE277F" w:rsidR="009F6E7A" w:rsidRPr="006F7D0B" w:rsidRDefault="009F6E7A" w:rsidP="006F7D0B">
      <w:pPr>
        <w:pStyle w:val="Caption"/>
      </w:pPr>
      <w:bookmarkStart w:id="46" w:name="_Ref438112986"/>
      <w:r w:rsidRPr="006F7D0B">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6</w:t>
      </w:r>
      <w:r w:rsidR="00A00F1D">
        <w:fldChar w:fldCharType="end"/>
      </w:r>
      <w:bookmarkEnd w:id="46"/>
      <w:r w:rsidRPr="006F7D0B">
        <w:t xml:space="preserve"> - Transmitter block diagram for the L-SIG, RL-SIG and HE-SIG-A fields when the Beam Change field is 1</w:t>
      </w:r>
    </w:p>
    <w:p w14:paraId="6B84E406" w14:textId="03306485" w:rsidR="009F6E7A" w:rsidRPr="009F6E7A" w:rsidRDefault="00CB623E" w:rsidP="00BA7B9E">
      <w:pPr>
        <w:pStyle w:val="BodyText"/>
        <w:rPr>
          <w:lang w:val="en-US"/>
        </w:rPr>
      </w:pPr>
      <w:r>
        <w:rPr>
          <w:lang w:val="en-US"/>
        </w:rPr>
        <w:fldChar w:fldCharType="begin"/>
      </w:r>
      <w:r>
        <w:rPr>
          <w:lang w:val="en-US"/>
        </w:rPr>
        <w:instrText xml:space="preserve"> REF _Ref438113050 \h </w:instrText>
      </w:r>
      <w:r>
        <w:rPr>
          <w:lang w:val="en-US"/>
        </w:rPr>
      </w:r>
      <w:r>
        <w:rPr>
          <w:lang w:val="en-US"/>
        </w:rPr>
        <w:fldChar w:fldCharType="separate"/>
      </w:r>
      <w:r w:rsidR="004F23DC">
        <w:t xml:space="preserve">Figure </w:t>
      </w:r>
      <w:r w:rsidR="004F23DC">
        <w:rPr>
          <w:noProof/>
        </w:rPr>
        <w:t>25</w:t>
      </w:r>
      <w:r w:rsidR="004F23DC">
        <w:noBreakHyphen/>
      </w:r>
      <w:r w:rsidR="004F23DC">
        <w:rPr>
          <w:noProof/>
        </w:rPr>
        <w:t>7</w:t>
      </w:r>
      <w:r>
        <w:rPr>
          <w:lang w:val="en-US"/>
        </w:rPr>
        <w:fldChar w:fldCharType="end"/>
      </w:r>
      <w:r w:rsidR="009F6E7A" w:rsidRPr="009F6E7A">
        <w:rPr>
          <w:lang w:val="en-US"/>
        </w:rPr>
        <w:t xml:space="preserve"> shows the transmit process for the L-SIG, RL-SIG, and HE-SIG-A fields of a HE PPDU using one frequency segment, when the Beam Change sub-field in HE-SIG-A field is set to 0. These transmit blocks are also used to generate the other pre-HE-SIG-B fields of the HE PPDU when the Beam Change sub-field in HE-SIG-A field is set to 0, with the following exceptions applied: </w:t>
      </w:r>
    </w:p>
    <w:p w14:paraId="642CA16E" w14:textId="77777777" w:rsidR="009F6E7A" w:rsidRPr="009F6E7A" w:rsidRDefault="009F6E7A" w:rsidP="00021FBC">
      <w:pPr>
        <w:pStyle w:val="BodyText"/>
        <w:numPr>
          <w:ilvl w:val="0"/>
          <w:numId w:val="84"/>
        </w:numPr>
        <w:rPr>
          <w:lang w:val="en-US"/>
        </w:rPr>
      </w:pPr>
      <w:r w:rsidRPr="009F6E7A">
        <w:rPr>
          <w:lang w:val="en-US"/>
        </w:rPr>
        <w:t>The BCC encoder and interleaver are not used when generating the L-STF and L-LTF fields.</w:t>
      </w:r>
    </w:p>
    <w:p w14:paraId="1F39DE7E" w14:textId="307F27F6" w:rsidR="009F6E7A" w:rsidRDefault="009F6E7A" w:rsidP="00BA7B9E">
      <w:pPr>
        <w:pStyle w:val="BodyText"/>
        <w:rPr>
          <w:lang w:val="en-US"/>
        </w:rPr>
      </w:pPr>
      <w:r w:rsidRPr="009F6E7A">
        <w:rPr>
          <w:lang w:val="en-US"/>
        </w:rPr>
        <w:t>The BCC interleaver is not applied in the repeated HE-SIG-A symbols (i.e. the 2</w:t>
      </w:r>
      <w:r w:rsidRPr="009F6E7A">
        <w:rPr>
          <w:vertAlign w:val="superscript"/>
          <w:lang w:val="en-US"/>
        </w:rPr>
        <w:t>nd</w:t>
      </w:r>
      <w:r w:rsidRPr="009F6E7A">
        <w:rPr>
          <w:lang w:val="en-US"/>
        </w:rPr>
        <w:t xml:space="preserve"> and the 4</w:t>
      </w:r>
      <w:r w:rsidRPr="009F6E7A">
        <w:rPr>
          <w:vertAlign w:val="superscript"/>
          <w:lang w:val="en-US"/>
        </w:rPr>
        <w:t>th</w:t>
      </w:r>
      <w:r w:rsidRPr="009F6E7A">
        <w:rPr>
          <w:lang w:val="en-US"/>
        </w:rPr>
        <w:t xml:space="preserve"> OFDM symbols of HE-SIG-A field) in the HE</w:t>
      </w:r>
      <w:r w:rsidR="000A04E6">
        <w:rPr>
          <w:lang w:val="en-US"/>
        </w:rPr>
        <w:t xml:space="preserve"> extended range </w:t>
      </w:r>
      <w:r w:rsidRPr="009F6E7A">
        <w:rPr>
          <w:lang w:val="en-US"/>
        </w:rPr>
        <w:t>SU</w:t>
      </w:r>
      <w:r w:rsidR="000A04E6">
        <w:rPr>
          <w:lang w:val="en-US"/>
        </w:rPr>
        <w:t xml:space="preserve"> PPDU</w:t>
      </w:r>
      <w:r w:rsidRPr="009F6E7A">
        <w:rPr>
          <w:lang w:val="en-US"/>
        </w:rPr>
        <w:t>.</w:t>
      </w:r>
    </w:p>
    <w:p w14:paraId="03BC239B" w14:textId="77777777" w:rsidR="00C25750" w:rsidRDefault="00C25750" w:rsidP="009F6E7A">
      <w:pPr>
        <w:rPr>
          <w:lang w:val="en-US"/>
        </w:rPr>
      </w:pPr>
    </w:p>
    <w:p w14:paraId="0A193FF9" w14:textId="4A775C55" w:rsidR="009F6E7A" w:rsidRDefault="00C25750" w:rsidP="00C25750">
      <w:pPr>
        <w:keepNext/>
        <w:jc w:val="center"/>
      </w:pPr>
      <w:r w:rsidRPr="00C25750">
        <w:rPr>
          <w:noProof/>
          <w:lang w:val="en-US"/>
        </w:rPr>
        <w:drawing>
          <wp:inline distT="0" distB="0" distL="0" distR="0" wp14:anchorId="180B4D9A" wp14:editId="1BF96A7F">
            <wp:extent cx="5936615" cy="25044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6615" cy="2504440"/>
                    </a:xfrm>
                    <a:prstGeom prst="rect">
                      <a:avLst/>
                    </a:prstGeom>
                    <a:noFill/>
                    <a:ln>
                      <a:noFill/>
                    </a:ln>
                  </pic:spPr>
                </pic:pic>
              </a:graphicData>
            </a:graphic>
          </wp:inline>
        </w:drawing>
      </w:r>
    </w:p>
    <w:p w14:paraId="05B7EFC7" w14:textId="067DDFE6" w:rsidR="009F6E7A" w:rsidRDefault="009F6E7A" w:rsidP="009F6E7A">
      <w:pPr>
        <w:pStyle w:val="Caption"/>
      </w:pPr>
      <w:bookmarkStart w:id="47" w:name="_Ref438113050"/>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7</w:t>
      </w:r>
      <w:r w:rsidR="00A00F1D">
        <w:fldChar w:fldCharType="end"/>
      </w:r>
      <w:bookmarkEnd w:id="47"/>
      <w:r>
        <w:t xml:space="preserve"> – Transmitter blo</w:t>
      </w:r>
      <w:r w:rsidR="00EF0657">
        <w:t>ck diagram for the L-SIG, RL-SIG and HE-SIG-A fields when the Beam Change field is 0</w:t>
      </w:r>
    </w:p>
    <w:p w14:paraId="7C76613B" w14:textId="3B7AB7F7" w:rsidR="00EF0657" w:rsidRDefault="00CB623E" w:rsidP="00BA7B9E">
      <w:pPr>
        <w:pStyle w:val="BodyText"/>
      </w:pPr>
      <w:r>
        <w:fldChar w:fldCharType="begin"/>
      </w:r>
      <w:r>
        <w:instrText xml:space="preserve"> REF _Ref438113083 \h </w:instrText>
      </w:r>
      <w:r>
        <w:fldChar w:fldCharType="separate"/>
      </w:r>
      <w:r w:rsidR="004F23DC">
        <w:t xml:space="preserve">Figure </w:t>
      </w:r>
      <w:r w:rsidR="004F23DC">
        <w:rPr>
          <w:noProof/>
        </w:rPr>
        <w:t>25</w:t>
      </w:r>
      <w:r w:rsidR="004F23DC">
        <w:noBreakHyphen/>
      </w:r>
      <w:r w:rsidR="004F23DC">
        <w:rPr>
          <w:noProof/>
        </w:rPr>
        <w:t>8</w:t>
      </w:r>
      <w:r>
        <w:fldChar w:fldCharType="end"/>
      </w:r>
      <w:r w:rsidR="00EF0657" w:rsidRPr="00EF0657">
        <w:t xml:space="preserve"> shows the transmit process f</w:t>
      </w:r>
      <w:r w:rsidR="000A04E6">
        <w:t xml:space="preserve">or the HE-SIG-B field of an HE </w:t>
      </w:r>
      <w:r w:rsidR="00EF0657" w:rsidRPr="00EF0657">
        <w:t xml:space="preserve">MU </w:t>
      </w:r>
      <w:r w:rsidR="000A04E6">
        <w:t xml:space="preserve">PPDU </w:t>
      </w:r>
      <w:r w:rsidR="00EF0657" w:rsidRPr="00EF0657">
        <w:t>using one frequency segment, when the Beam Change sub-field in HE-SIG-A field is set to 1. This block diagram is for transmitting HE-SIG-B in one 20</w:t>
      </w:r>
      <w:r w:rsidR="000A04E6">
        <w:t xml:space="preserve"> </w:t>
      </w:r>
      <w:r w:rsidR="00EF0657" w:rsidRPr="00EF0657">
        <w:t xml:space="preserve">MHz sub-channel. Refer to </w:t>
      </w:r>
      <w:r>
        <w:fldChar w:fldCharType="begin"/>
      </w:r>
      <w:r>
        <w:instrText xml:space="preserve"> REF _Ref438113126 \r \h </w:instrText>
      </w:r>
      <w:r>
        <w:fldChar w:fldCharType="separate"/>
      </w:r>
      <w:r w:rsidR="004F23DC">
        <w:t>25.3.9.8.1</w:t>
      </w:r>
      <w:r>
        <w:fldChar w:fldCharType="end"/>
      </w:r>
      <w:r w:rsidR="00EF0657" w:rsidRPr="00EF0657">
        <w:t xml:space="preserve"> for the methods of transmitting HE-SIG-B in 40</w:t>
      </w:r>
      <w:r w:rsidR="000A04E6">
        <w:t xml:space="preserve"> </w:t>
      </w:r>
      <w:r w:rsidR="00EF0657" w:rsidRPr="00EF0657">
        <w:t>MHz, 80</w:t>
      </w:r>
      <w:r w:rsidR="000A04E6">
        <w:t xml:space="preserve"> </w:t>
      </w:r>
      <w:r w:rsidR="00EF0657" w:rsidRPr="00EF0657">
        <w:t>MHz and 160</w:t>
      </w:r>
      <w:r w:rsidR="000A04E6">
        <w:t xml:space="preserve"> </w:t>
      </w:r>
      <w:r w:rsidR="00EF0657" w:rsidRPr="00EF0657">
        <w:t>MHz. The DCM tone mapper is applied only if the DCM indication in HE-SIG-A field is set to 1. (TBD: MCS0-DCM)</w:t>
      </w:r>
    </w:p>
    <w:p w14:paraId="647D209F" w14:textId="77777777" w:rsidR="00EF0657" w:rsidRDefault="00EF0657" w:rsidP="00EF0657">
      <w:pPr>
        <w:keepNext/>
      </w:pPr>
      <w:r w:rsidRPr="00EF0657">
        <w:rPr>
          <w:noProof/>
          <w:lang w:val="en-US"/>
        </w:rPr>
        <w:lastRenderedPageBreak/>
        <w:drawing>
          <wp:inline distT="0" distB="0" distL="0" distR="0" wp14:anchorId="6B9D242B" wp14:editId="06817EC9">
            <wp:extent cx="5902960" cy="2736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2960" cy="2736215"/>
                    </a:xfrm>
                    <a:prstGeom prst="rect">
                      <a:avLst/>
                    </a:prstGeom>
                    <a:noFill/>
                    <a:ln>
                      <a:noFill/>
                    </a:ln>
                  </pic:spPr>
                </pic:pic>
              </a:graphicData>
            </a:graphic>
          </wp:inline>
        </w:drawing>
      </w:r>
    </w:p>
    <w:p w14:paraId="2F596E45" w14:textId="7498BEA7" w:rsidR="00EF0657" w:rsidRDefault="00EF0657" w:rsidP="00EF0657">
      <w:pPr>
        <w:pStyle w:val="Caption"/>
      </w:pPr>
      <w:bookmarkStart w:id="48" w:name="_Ref438113083"/>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8</w:t>
      </w:r>
      <w:r w:rsidR="00A00F1D">
        <w:fldChar w:fldCharType="end"/>
      </w:r>
      <w:bookmarkEnd w:id="48"/>
      <w:r>
        <w:t xml:space="preserve"> - Transmitter block diagram for the HE-SIG-B field</w:t>
      </w:r>
    </w:p>
    <w:p w14:paraId="09CD925B" w14:textId="51EA161D" w:rsidR="00867F0A" w:rsidRDefault="00EF0657" w:rsidP="00BA7B9E">
      <w:pPr>
        <w:pStyle w:val="BodyText"/>
      </w:pPr>
      <w:r w:rsidRPr="00EF0657">
        <w:t xml:space="preserve">Figure 25-8 (Transmitter block diagram for the HE-SIG-B field when Beam Change = 0) shows the transmit process for the HE-SIG-B field of </w:t>
      </w:r>
      <w:r w:rsidR="000A04E6">
        <w:t xml:space="preserve">an HE </w:t>
      </w:r>
      <w:r w:rsidRPr="00EF0657">
        <w:t xml:space="preserve">MU </w:t>
      </w:r>
      <w:r w:rsidR="000A04E6">
        <w:t xml:space="preserve">PPDU </w:t>
      </w:r>
      <w:r w:rsidRPr="00EF0657">
        <w:t>using one frequency segment, when the Beam Change sub-field in HE-SIG-A field is set to 0. This block diagram is for transmitting HE-SIG-B in one 20MHz sub-channel. Refer to 25.3.9.2.5.1 for the methods of transmitting HE-SIG-B in 40</w:t>
      </w:r>
      <w:r w:rsidR="00CB623E">
        <w:t xml:space="preserve"> </w:t>
      </w:r>
      <w:r w:rsidRPr="00EF0657">
        <w:t>MHz, 80</w:t>
      </w:r>
      <w:r w:rsidR="00CB623E">
        <w:t xml:space="preserve"> </w:t>
      </w:r>
      <w:r w:rsidRPr="00EF0657">
        <w:t>MHz and 160</w:t>
      </w:r>
      <w:r w:rsidR="00CB623E">
        <w:t xml:space="preserve"> </w:t>
      </w:r>
      <w:r w:rsidRPr="00EF0657">
        <w:t>MHz. The DCM tone mapper is applied only if the DCM indication in HE-SIG-A field is set to 1. (TBD: MCS0-DCM)</w:t>
      </w:r>
    </w:p>
    <w:p w14:paraId="70A46C4E" w14:textId="6D9C3359" w:rsidR="00EF0657" w:rsidRDefault="00CB623E" w:rsidP="00BA7B9E">
      <w:pPr>
        <w:pStyle w:val="BodyText"/>
      </w:pPr>
      <w:r>
        <w:fldChar w:fldCharType="begin"/>
      </w:r>
      <w:r>
        <w:instrText xml:space="preserve"> REF _Ref438113195 \h </w:instrText>
      </w:r>
      <w:r>
        <w:fldChar w:fldCharType="separate"/>
      </w:r>
      <w:r w:rsidR="004F23DC">
        <w:t xml:space="preserve">Figure </w:t>
      </w:r>
      <w:r w:rsidR="004F23DC">
        <w:rPr>
          <w:noProof/>
        </w:rPr>
        <w:t>25</w:t>
      </w:r>
      <w:r w:rsidR="004F23DC">
        <w:noBreakHyphen/>
      </w:r>
      <w:r w:rsidR="004F23DC">
        <w:rPr>
          <w:noProof/>
        </w:rPr>
        <w:t>9</w:t>
      </w:r>
      <w:r>
        <w:fldChar w:fldCharType="end"/>
      </w:r>
      <w:r w:rsidR="00EF0657" w:rsidRPr="00EF0657">
        <w:t xml:space="preserve"> shows the transmitter blocks used to generate the Data field of a single user HE transmission within a 26-, 52-, 106-, or 242-RU with BCC encoding for a single frequency segment when the number of spatial stream is less than or equal to 4. This also includes the SU transmission in an RU that is part of a downlink or uplink OFDMA PPDU, and a transmission from one STA that is part of an UL MU</w:t>
      </w:r>
      <w:r w:rsidR="00475257">
        <w:t>-</w:t>
      </w:r>
      <w:r w:rsidR="00EF0657" w:rsidRPr="00EF0657">
        <w:t xml:space="preserve">MIMO transmission in current RU. The STBC block may be applied only for single spatial stream and only when DCM is not applied. </w:t>
      </w:r>
      <w:r>
        <w:t>The DCM tone m</w:t>
      </w:r>
      <w:r w:rsidR="00EF0657" w:rsidRPr="00EF0657">
        <w:t xml:space="preserve">apper is applied only when the DCM indication for the RU is set to 1. A subset of these transmitter blocks consisting of the constellation mapper and CSD blocks, as well as the blocks to the right of, and including, the spatial mapping block, are also used to generate the HE-LTF fields. This is illustrated in </w:t>
      </w:r>
      <w:r>
        <w:fldChar w:fldCharType="begin"/>
      </w:r>
      <w:r>
        <w:instrText xml:space="preserve"> REF _Ref438102523 \h </w:instrText>
      </w:r>
      <w:r>
        <w:fldChar w:fldCharType="separate"/>
      </w:r>
      <w:r w:rsidR="004F23DC">
        <w:t xml:space="preserve">Figure </w:t>
      </w:r>
      <w:r w:rsidR="004F23DC">
        <w:rPr>
          <w:noProof/>
        </w:rPr>
        <w:t>25</w:t>
      </w:r>
      <w:r w:rsidR="004F23DC">
        <w:noBreakHyphen/>
      </w:r>
      <w:r w:rsidR="004F23DC">
        <w:rPr>
          <w:noProof/>
        </w:rPr>
        <w:t>29</w:t>
      </w:r>
      <w:r>
        <w:fldChar w:fldCharType="end"/>
      </w:r>
      <w:r w:rsidR="00EF0657" w:rsidRPr="00EF0657">
        <w:t>. A subset of these transmitter blocks consisting of the constellation mapper and CSD blocks, as well as the blocks to the right of, and including, the spatial mapping block, are also used to generate the HE-STF field. (TBD: MCS0-DCM)</w:t>
      </w:r>
      <w:r w:rsidR="00003ACB">
        <w:t>. This figure also applies to the data field with BCC encoding in a HE trigger-based PPDU.</w:t>
      </w:r>
    </w:p>
    <w:p w14:paraId="6EDBD7C8" w14:textId="1C6AC5EF" w:rsidR="00EF0657" w:rsidRDefault="00003ACB" w:rsidP="00EF0657">
      <w:pPr>
        <w:keepNext/>
      </w:pPr>
      <w:r w:rsidRPr="00003ACB">
        <w:rPr>
          <w:noProof/>
          <w:lang w:val="en-US"/>
        </w:rPr>
        <w:lastRenderedPageBreak/>
        <w:drawing>
          <wp:inline distT="0" distB="0" distL="0" distR="0" wp14:anchorId="67DB250C" wp14:editId="6E95A46B">
            <wp:extent cx="5486400" cy="2362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362200"/>
                    </a:xfrm>
                    <a:prstGeom prst="rect">
                      <a:avLst/>
                    </a:prstGeom>
                    <a:noFill/>
                    <a:ln>
                      <a:noFill/>
                    </a:ln>
                  </pic:spPr>
                </pic:pic>
              </a:graphicData>
            </a:graphic>
          </wp:inline>
        </w:drawing>
      </w:r>
    </w:p>
    <w:p w14:paraId="02F1FFC8" w14:textId="1E84E739" w:rsidR="00EF0657" w:rsidRDefault="00EF0657" w:rsidP="00EF0657">
      <w:pPr>
        <w:pStyle w:val="Caption"/>
      </w:pPr>
      <w:bookmarkStart w:id="49" w:name="_Ref438113195"/>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9</w:t>
      </w:r>
      <w:r w:rsidR="00A00F1D">
        <w:fldChar w:fldCharType="end"/>
      </w:r>
      <w:bookmarkEnd w:id="49"/>
      <w:r>
        <w:t xml:space="preserve"> - Transmitter block diagram for the Data field of an HE SU transmission in a 26-, 52-, 106- or 242-RU with BCC encoding</w:t>
      </w:r>
    </w:p>
    <w:p w14:paraId="18EE5355" w14:textId="59ABA541" w:rsidR="00EF0657" w:rsidRDefault="00CB623E" w:rsidP="00BA7B9E">
      <w:pPr>
        <w:pStyle w:val="BodyText"/>
      </w:pPr>
      <w:r>
        <w:fldChar w:fldCharType="begin"/>
      </w:r>
      <w:r>
        <w:instrText xml:space="preserve"> REF _Ref438113300 \h </w:instrText>
      </w:r>
      <w:r>
        <w:fldChar w:fldCharType="separate"/>
      </w:r>
      <w:r w:rsidR="004F23DC">
        <w:t xml:space="preserve">Figure </w:t>
      </w:r>
      <w:r w:rsidR="004F23DC">
        <w:rPr>
          <w:noProof/>
        </w:rPr>
        <w:t>25</w:t>
      </w:r>
      <w:r w:rsidR="004F23DC">
        <w:noBreakHyphen/>
      </w:r>
      <w:r w:rsidR="004F23DC">
        <w:rPr>
          <w:noProof/>
        </w:rPr>
        <w:t>10</w:t>
      </w:r>
      <w:r>
        <w:fldChar w:fldCharType="end"/>
      </w:r>
      <w:r w:rsidR="00EF0657" w:rsidRPr="00EF0657">
        <w:t xml:space="preserve"> shows the transmitter blocks used to generate the Data field of a single user HE transmission within a 26-, 52-, 106-, 242-, 484-, or 996-RU with LDPC encoding for a single frequency segment. This also includes the SU transmission in an RU that is part of a downlink or uplink OFDMA PPDU, and a transmission from one STA that is part of an UL MUMIMO transmission in current RU. The STBC block may be applied only for single spatial stream and only when DCM is not applied. The DCM tone Mapper is applied only when the DCM indication for the RU is set to 1. (TBD: MCS0-DCM)</w:t>
      </w:r>
      <w:r w:rsidR="00003ACB">
        <w:t xml:space="preserve"> This figure also applies to the data field with LDPC encoding in a HE trigger-based PPDU.</w:t>
      </w:r>
    </w:p>
    <w:p w14:paraId="09FF95CA" w14:textId="28EF993D" w:rsidR="00EF0657" w:rsidRDefault="00003ACB" w:rsidP="00C25750">
      <w:pPr>
        <w:keepNext/>
        <w:jc w:val="center"/>
      </w:pPr>
      <w:r w:rsidRPr="00003ACB">
        <w:rPr>
          <w:noProof/>
          <w:lang w:val="en-US"/>
        </w:rPr>
        <w:drawing>
          <wp:inline distT="0" distB="0" distL="0" distR="0" wp14:anchorId="4F8D8CEB" wp14:editId="1D0580EE">
            <wp:extent cx="5476875" cy="2190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6875" cy="2190750"/>
                    </a:xfrm>
                    <a:prstGeom prst="rect">
                      <a:avLst/>
                    </a:prstGeom>
                    <a:noFill/>
                    <a:ln>
                      <a:noFill/>
                    </a:ln>
                  </pic:spPr>
                </pic:pic>
              </a:graphicData>
            </a:graphic>
          </wp:inline>
        </w:drawing>
      </w:r>
    </w:p>
    <w:p w14:paraId="2D220973" w14:textId="4C5BDF2B" w:rsidR="00EF0657" w:rsidRDefault="00EF0657" w:rsidP="00EF0657">
      <w:pPr>
        <w:pStyle w:val="Caption"/>
      </w:pPr>
      <w:bookmarkStart w:id="50" w:name="_Ref438113300"/>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10</w:t>
      </w:r>
      <w:r w:rsidR="00A00F1D">
        <w:fldChar w:fldCharType="end"/>
      </w:r>
      <w:bookmarkEnd w:id="50"/>
      <w:r>
        <w:t xml:space="preserve"> - Transmitter block diagram for the Data field of an HE SU transmission in 26-, 52-, 106-, 242-, 484- or 996-RU with LDPC encoding</w:t>
      </w:r>
    </w:p>
    <w:p w14:paraId="0DD15AEB" w14:textId="43929A86" w:rsidR="00EF0657" w:rsidRDefault="00CB623E" w:rsidP="00BA7B9E">
      <w:pPr>
        <w:pStyle w:val="BodyText"/>
      </w:pPr>
      <w:r>
        <w:fldChar w:fldCharType="begin"/>
      </w:r>
      <w:r>
        <w:instrText xml:space="preserve"> REF _Ref438113316 \h </w:instrText>
      </w:r>
      <w:r>
        <w:fldChar w:fldCharType="separate"/>
      </w:r>
      <w:r w:rsidR="004F23DC">
        <w:t xml:space="preserve">Figure </w:t>
      </w:r>
      <w:r w:rsidR="004F23DC">
        <w:rPr>
          <w:noProof/>
        </w:rPr>
        <w:t>25</w:t>
      </w:r>
      <w:r w:rsidR="004F23DC">
        <w:noBreakHyphen/>
      </w:r>
      <w:r w:rsidR="004F23DC">
        <w:rPr>
          <w:noProof/>
        </w:rPr>
        <w:t>11</w:t>
      </w:r>
      <w:r>
        <w:fldChar w:fldCharType="end"/>
      </w:r>
      <w:r w:rsidR="00EF0657" w:rsidRPr="00EF0657">
        <w:t xml:space="preserve"> shows the transmitter blocks used to generate the Data field of a HE </w:t>
      </w:r>
      <w:r w:rsidR="00475257">
        <w:t>d</w:t>
      </w:r>
      <w:r w:rsidR="00EF0657" w:rsidRPr="00EF0657">
        <w:t xml:space="preserve">ownlink MU-MIMO transmission within a 106-, 242-, 484-, or 996-RU with LDPC encoding. This also includes the </w:t>
      </w:r>
      <w:r w:rsidR="00003ACB">
        <w:t>d</w:t>
      </w:r>
      <w:r w:rsidR="00EF0657" w:rsidRPr="00EF0657">
        <w:t>ownlink MU-MIMO transmission in an RU that is part of a downlink or uplink OFDMA PPDU.</w:t>
      </w:r>
    </w:p>
    <w:p w14:paraId="3399B08E" w14:textId="6A3ED4AE" w:rsidR="00EF0657" w:rsidRDefault="00003ACB" w:rsidP="00CB218B">
      <w:pPr>
        <w:keepNext/>
        <w:jc w:val="center"/>
      </w:pPr>
      <w:r w:rsidRPr="00003ACB">
        <w:rPr>
          <w:noProof/>
          <w:lang w:val="en-US"/>
        </w:rPr>
        <w:lastRenderedPageBreak/>
        <w:drawing>
          <wp:inline distT="0" distB="0" distL="0" distR="0" wp14:anchorId="420D9955" wp14:editId="7DED3149">
            <wp:extent cx="5476875" cy="4181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4181475"/>
                    </a:xfrm>
                    <a:prstGeom prst="rect">
                      <a:avLst/>
                    </a:prstGeom>
                    <a:noFill/>
                    <a:ln>
                      <a:noFill/>
                    </a:ln>
                  </pic:spPr>
                </pic:pic>
              </a:graphicData>
            </a:graphic>
          </wp:inline>
        </w:drawing>
      </w:r>
    </w:p>
    <w:p w14:paraId="2A17007E" w14:textId="1F406E61" w:rsidR="00EF0657" w:rsidRDefault="00EF0657" w:rsidP="00EF0657">
      <w:pPr>
        <w:pStyle w:val="Caption"/>
      </w:pPr>
      <w:bookmarkStart w:id="51" w:name="_Ref438113316"/>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11</w:t>
      </w:r>
      <w:r w:rsidR="00A00F1D">
        <w:fldChar w:fldCharType="end"/>
      </w:r>
      <w:bookmarkEnd w:id="51"/>
      <w:r>
        <w:t xml:space="preserve"> - Transmitter block diagram for the Data field of an HE downlink MU-MIMO transmission</w:t>
      </w:r>
      <w:r w:rsidR="003B4F7E">
        <w:t xml:space="preserve"> in 106-, 242-, 484- or 996-RU with LDPC encoding</w:t>
      </w:r>
    </w:p>
    <w:p w14:paraId="4F7AB17F" w14:textId="474B1631" w:rsidR="003B4F7E" w:rsidRDefault="00CB623E" w:rsidP="00BA7B9E">
      <w:pPr>
        <w:pStyle w:val="BodyText"/>
      </w:pPr>
      <w:r>
        <w:fldChar w:fldCharType="begin"/>
      </w:r>
      <w:r>
        <w:instrText xml:space="preserve"> REF _Ref438113334 \h </w:instrText>
      </w:r>
      <w:r>
        <w:fldChar w:fldCharType="separate"/>
      </w:r>
      <w:r w:rsidR="004F23DC">
        <w:t xml:space="preserve">Figure </w:t>
      </w:r>
      <w:r w:rsidR="004F23DC">
        <w:rPr>
          <w:noProof/>
        </w:rPr>
        <w:t>25</w:t>
      </w:r>
      <w:r w:rsidR="004F23DC">
        <w:noBreakHyphen/>
      </w:r>
      <w:r w:rsidR="004F23DC">
        <w:rPr>
          <w:noProof/>
        </w:rPr>
        <w:t>12</w:t>
      </w:r>
      <w:r>
        <w:fldChar w:fldCharType="end"/>
      </w:r>
      <w:r w:rsidR="003B4F7E">
        <w:t xml:space="preserve"> shows the transmitter blocks used to gene</w:t>
      </w:r>
      <w:r w:rsidR="00475257">
        <w:t>rate the Data field of a single-</w:t>
      </w:r>
      <w:r w:rsidR="003B4F7E">
        <w:t>user HE transmission in 160</w:t>
      </w:r>
      <w:r>
        <w:t xml:space="preserve"> </w:t>
      </w:r>
      <w:r w:rsidR="003B4F7E">
        <w:t>MHz with LDPC encoding.</w:t>
      </w:r>
    </w:p>
    <w:p w14:paraId="30F8392B" w14:textId="77777777" w:rsidR="003B4F7E" w:rsidRDefault="003B4F7E" w:rsidP="003B4F7E">
      <w:pPr>
        <w:keepNext/>
      </w:pPr>
      <w:r w:rsidRPr="003B4F7E">
        <w:rPr>
          <w:noProof/>
          <w:lang w:val="en-US"/>
        </w:rPr>
        <w:drawing>
          <wp:inline distT="0" distB="0" distL="0" distR="0" wp14:anchorId="49CAC5F6" wp14:editId="03195506">
            <wp:extent cx="5943600" cy="305054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050540"/>
                    </a:xfrm>
                    <a:prstGeom prst="rect">
                      <a:avLst/>
                    </a:prstGeom>
                    <a:noFill/>
                    <a:ln>
                      <a:noFill/>
                    </a:ln>
                  </pic:spPr>
                </pic:pic>
              </a:graphicData>
            </a:graphic>
          </wp:inline>
        </w:drawing>
      </w:r>
    </w:p>
    <w:p w14:paraId="3DB5ECE8" w14:textId="3F3E49D3" w:rsidR="003B4F7E" w:rsidRDefault="003B4F7E" w:rsidP="003B4F7E">
      <w:pPr>
        <w:pStyle w:val="Caption"/>
      </w:pPr>
      <w:bookmarkStart w:id="52" w:name="_Ref438113334"/>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12</w:t>
      </w:r>
      <w:r w:rsidR="00A00F1D">
        <w:fldChar w:fldCharType="end"/>
      </w:r>
      <w:bookmarkEnd w:id="52"/>
      <w:r>
        <w:t xml:space="preserve"> - Transmitter block diagram for the Data field of an HE SU PPDU in 160 MHz with LDPC encoding</w:t>
      </w:r>
    </w:p>
    <w:p w14:paraId="074E424C" w14:textId="76AD4CBC" w:rsidR="003B4F7E" w:rsidRDefault="00CB623E" w:rsidP="00BA7B9E">
      <w:pPr>
        <w:pStyle w:val="BodyText"/>
      </w:pPr>
      <w:r>
        <w:lastRenderedPageBreak/>
        <w:fldChar w:fldCharType="begin"/>
      </w:r>
      <w:r>
        <w:instrText xml:space="preserve"> REF _Ref438113008 \h </w:instrText>
      </w:r>
      <w:r>
        <w:fldChar w:fldCharType="separate"/>
      </w:r>
      <w:r w:rsidR="004F23DC">
        <w:t xml:space="preserve">Figure </w:t>
      </w:r>
      <w:r w:rsidR="004F23DC">
        <w:rPr>
          <w:noProof/>
        </w:rPr>
        <w:t>25</w:t>
      </w:r>
      <w:r w:rsidR="004F23DC">
        <w:noBreakHyphen/>
      </w:r>
      <w:r w:rsidR="004F23DC">
        <w:rPr>
          <w:noProof/>
        </w:rPr>
        <w:t>13</w:t>
      </w:r>
      <w:r>
        <w:fldChar w:fldCharType="end"/>
      </w:r>
      <w:r w:rsidR="003B4F7E">
        <w:t xml:space="preserve"> shows the transmitter blocks used to gene</w:t>
      </w:r>
      <w:r w:rsidR="00475257">
        <w:t>rate the Data field of a single-</w:t>
      </w:r>
      <w:r w:rsidR="003B4F7E">
        <w:t>user HE transmission in 80+80</w:t>
      </w:r>
      <w:r>
        <w:t xml:space="preserve"> </w:t>
      </w:r>
      <w:r w:rsidR="003B4F7E">
        <w:t>MHz with LDPC encoding.</w:t>
      </w:r>
    </w:p>
    <w:p w14:paraId="6052120F" w14:textId="77777777" w:rsidR="003B4F7E" w:rsidRDefault="003B4F7E" w:rsidP="003B4F7E">
      <w:pPr>
        <w:keepNext/>
        <w:jc w:val="center"/>
      </w:pPr>
      <w:r w:rsidRPr="003B4F7E">
        <w:rPr>
          <w:noProof/>
          <w:lang w:val="en-US"/>
        </w:rPr>
        <w:drawing>
          <wp:inline distT="0" distB="0" distL="0" distR="0" wp14:anchorId="7DDF74CF" wp14:editId="00911ACC">
            <wp:extent cx="5936615" cy="3657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6615" cy="3657600"/>
                    </a:xfrm>
                    <a:prstGeom prst="rect">
                      <a:avLst/>
                    </a:prstGeom>
                    <a:noFill/>
                    <a:ln>
                      <a:noFill/>
                    </a:ln>
                  </pic:spPr>
                </pic:pic>
              </a:graphicData>
            </a:graphic>
          </wp:inline>
        </w:drawing>
      </w:r>
    </w:p>
    <w:p w14:paraId="478BA8FC" w14:textId="56E7565A" w:rsidR="003B4F7E" w:rsidRDefault="003B4F7E" w:rsidP="003B4F7E">
      <w:pPr>
        <w:pStyle w:val="Caption"/>
      </w:pPr>
      <w:bookmarkStart w:id="53" w:name="_Ref438113008"/>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13</w:t>
      </w:r>
      <w:r w:rsidR="00A00F1D">
        <w:fldChar w:fldCharType="end"/>
      </w:r>
      <w:bookmarkEnd w:id="53"/>
      <w:r>
        <w:t xml:space="preserve"> - Transmitter block diagram for the Data field of an HE SU PPDU in 80+80 MHz with LDPC encoding</w:t>
      </w:r>
    </w:p>
    <w:p w14:paraId="53DE95BA" w14:textId="77777777" w:rsidR="003B4F7E" w:rsidRDefault="003B4F7E" w:rsidP="002F2D4F">
      <w:pPr>
        <w:pStyle w:val="Heading3"/>
      </w:pPr>
      <w:r>
        <w:t>Overview of the PPDU encoding process</w:t>
      </w:r>
    </w:p>
    <w:p w14:paraId="1D22D3AB" w14:textId="77777777" w:rsidR="003B4F7E" w:rsidRDefault="003B4F7E" w:rsidP="002F2D4F">
      <w:pPr>
        <w:pStyle w:val="Heading3"/>
      </w:pPr>
      <w:r>
        <w:t>HE modulation and coding schemes</w:t>
      </w:r>
      <w:r w:rsidR="000B0B24">
        <w:t xml:space="preserve"> (HE-MCSs)</w:t>
      </w:r>
    </w:p>
    <w:p w14:paraId="6A345566" w14:textId="3BDF4DE3" w:rsidR="00DD321A" w:rsidRDefault="00DD321A" w:rsidP="00BA7B9E">
      <w:pPr>
        <w:pStyle w:val="BodyText"/>
      </w:pPr>
      <w:r>
        <w:t>The HE-MCS is a value that determines the modulation and coding used in the HE-SIG-B field and the Data field of the PPDU. It is a compact representation that is carried in the HE-SIG-A fie</w:t>
      </w:r>
      <w:r w:rsidR="000A04E6">
        <w:t>ld for the HE-SIG-B field in an HE MU PPDU</w:t>
      </w:r>
      <w:r>
        <w:t xml:space="preserve"> and for the Data field in </w:t>
      </w:r>
      <w:r w:rsidR="000A04E6">
        <w:t>an HE SU PPDU</w:t>
      </w:r>
      <w:r>
        <w:t xml:space="preserve"> and HE</w:t>
      </w:r>
      <w:r w:rsidR="000A04E6">
        <w:t xml:space="preserve"> extended range SU PPDU</w:t>
      </w:r>
      <w:r>
        <w:t xml:space="preserve"> and carried in the HE-SIG-B field for the Data field in </w:t>
      </w:r>
      <w:r w:rsidR="000A04E6">
        <w:t>an HE MU PPDU</w:t>
      </w:r>
      <w:r>
        <w:t>. Rate-dependent parameters for the full set of HE-MCSs are shown in Table 25-x (HE-MCSs for TBD mandatory/optional 26-tone RU, NSS = 1) to Table 25-y (HE-MCSs for optional non-OFDMA 160 MHz and 80+80 MHz, NSS = 8) (in 25.5 (Parameters for HE-MCSs)). These tables give rate-dependent parameters for HE-MCSs with indices 0 to 11, with number of spatial streams from 1 to 8, RU options of 26-tone, 52-tone, 106-tone, 242-tone, 484-tone and 996-tone, and bandwidth options of 20 MHz, 40 MHz, 80 MHz, and either 160 MHz or 80+80 MHz. HE-MCSs with in</w:t>
      </w:r>
      <w:r w:rsidR="002E27A4">
        <w:t>dices 10(TBD) and 11(TBD) (1024-</w:t>
      </w:r>
      <w:r>
        <w:t xml:space="preserve">QAM) are optionally applied to the Data field of </w:t>
      </w:r>
      <w:r w:rsidR="00590896">
        <w:t>an HE PPDU</w:t>
      </w:r>
      <w:r>
        <w:t xml:space="preserve"> with RUs equal to or larger than 242-tone. </w:t>
      </w:r>
    </w:p>
    <w:p w14:paraId="34F11E99" w14:textId="743DE1D3" w:rsidR="000B0B24" w:rsidRPr="000B0B24" w:rsidRDefault="00DD321A" w:rsidP="00BA7B9E">
      <w:pPr>
        <w:pStyle w:val="BodyText"/>
        <w:rPr>
          <w:lang w:eastAsia="ko-KR"/>
        </w:rPr>
      </w:pPr>
      <w:r>
        <w:t xml:space="preserve">DCM is an optional modulation used for the HE-SIG-B field and the Data field in </w:t>
      </w:r>
      <w:r w:rsidR="00590896">
        <w:t>an HE PPDU</w:t>
      </w:r>
      <w:r>
        <w:t>. It is indicated in the HE-SIG-A fie</w:t>
      </w:r>
      <w:r w:rsidR="00590896">
        <w:t xml:space="preserve">ld for the HE-SIG-B field in an HE </w:t>
      </w:r>
      <w:r>
        <w:t>MU PPD</w:t>
      </w:r>
      <w:r w:rsidR="00590896">
        <w:t>U and for the Data field in HE SU PPDU</w:t>
      </w:r>
      <w:r>
        <w:t>, HE</w:t>
      </w:r>
      <w:r w:rsidR="00590896">
        <w:t xml:space="preserve"> trigger-based </w:t>
      </w:r>
      <w:r>
        <w:t>PPDU and HE</w:t>
      </w:r>
      <w:r w:rsidR="00590896">
        <w:t xml:space="preserve"> </w:t>
      </w:r>
      <w:r w:rsidR="00D631DB">
        <w:t xml:space="preserve">extended range </w:t>
      </w:r>
      <w:r w:rsidR="00590896">
        <w:t>SU PPDU</w:t>
      </w:r>
      <w:r>
        <w:t xml:space="preserve"> and indicated in the HE-SIG-B</w:t>
      </w:r>
      <w:r w:rsidR="00590896">
        <w:t xml:space="preserve"> field for the Data field in an HE MU PPDU</w:t>
      </w:r>
      <w:r>
        <w:t>. It is only applied by the HE-MCSs with indices 0, 1, 3 and 4.</w:t>
      </w:r>
    </w:p>
    <w:p w14:paraId="212FB3F1" w14:textId="77777777" w:rsidR="003B4F7E" w:rsidRDefault="003B4F7E" w:rsidP="002F2D4F">
      <w:pPr>
        <w:pStyle w:val="Heading3"/>
      </w:pPr>
      <w:bookmarkStart w:id="54" w:name="_Ref438628997"/>
      <w:r>
        <w:t>Timing related parameters</w:t>
      </w:r>
      <w:bookmarkEnd w:id="54"/>
    </w:p>
    <w:p w14:paraId="5A8B4059" w14:textId="77777777" w:rsidR="00AF2C8F" w:rsidRDefault="00AF2C8F" w:rsidP="00BA7B9E">
      <w:pPr>
        <w:pStyle w:val="BodyText"/>
      </w:pPr>
      <w:r>
        <w:t>Refer to Table 20-6 and Table 22-5 (Timing-related constants) for timing-related parameters for non-HE formats.</w:t>
      </w:r>
    </w:p>
    <w:p w14:paraId="2B3088F9" w14:textId="77777777" w:rsidR="00AF2C8F" w:rsidRDefault="00AF2C8F" w:rsidP="00AF2C8F"/>
    <w:p w14:paraId="00038EDB" w14:textId="77777777" w:rsidR="00AF2C8F" w:rsidRDefault="00AF2C8F" w:rsidP="00BA7B9E">
      <w:pPr>
        <w:pStyle w:val="BodyText"/>
      </w:pPr>
      <w:r>
        <w:fldChar w:fldCharType="begin"/>
      </w:r>
      <w:r>
        <w:instrText xml:space="preserve"> REF _Ref438036143 \h </w:instrText>
      </w:r>
      <w:r>
        <w:fldChar w:fldCharType="separate"/>
      </w:r>
      <w:r w:rsidR="004F23DC">
        <w:t xml:space="preserve">Table </w:t>
      </w:r>
      <w:r w:rsidR="004F23DC">
        <w:rPr>
          <w:noProof/>
        </w:rPr>
        <w:t>25</w:t>
      </w:r>
      <w:r w:rsidR="004F23DC">
        <w:noBreakHyphen/>
      </w:r>
      <w:r w:rsidR="004F23DC">
        <w:rPr>
          <w:noProof/>
        </w:rPr>
        <w:t>3</w:t>
      </w:r>
      <w:r>
        <w:fldChar w:fldCharType="end"/>
      </w:r>
      <w:r>
        <w:t xml:space="preserve"> defines the timing-related parameters for HE format.</w:t>
      </w:r>
    </w:p>
    <w:p w14:paraId="238C053B" w14:textId="77777777" w:rsidR="00AF2C8F" w:rsidRDefault="00AF2C8F" w:rsidP="00AF2C8F">
      <w:pPr>
        <w:pStyle w:val="Caption"/>
        <w:keepNext/>
      </w:pPr>
      <w:bookmarkStart w:id="55" w:name="_Ref438036143"/>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w:t>
      </w:r>
      <w:r w:rsidR="00B7781F">
        <w:fldChar w:fldCharType="end"/>
      </w:r>
      <w:bookmarkEnd w:id="55"/>
      <w:r>
        <w:t xml:space="preserve"> – Timing related constants</w:t>
      </w:r>
    </w:p>
    <w:tbl>
      <w:tblPr>
        <w:tblStyle w:val="TableGrid"/>
        <w:tblW w:w="927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600" w:firstRow="0" w:lastRow="0" w:firstColumn="0" w:lastColumn="0" w:noHBand="1" w:noVBand="1"/>
      </w:tblPr>
      <w:tblGrid>
        <w:gridCol w:w="1260"/>
        <w:gridCol w:w="3690"/>
        <w:gridCol w:w="4320"/>
      </w:tblGrid>
      <w:tr w:rsidR="00AF2C8F" w:rsidRPr="00AF2C8F" w14:paraId="3322F06E" w14:textId="77777777" w:rsidTr="00104337">
        <w:trPr>
          <w:cantSplit/>
          <w:tblHeader/>
        </w:trPr>
        <w:tc>
          <w:tcPr>
            <w:tcW w:w="1260" w:type="dxa"/>
            <w:shd w:val="clear" w:color="auto" w:fill="auto"/>
          </w:tcPr>
          <w:p w14:paraId="4DB17F93" w14:textId="77777777" w:rsidR="00AF2C8F" w:rsidRPr="00104337" w:rsidRDefault="00AF2C8F" w:rsidP="00104337">
            <w:pPr>
              <w:pStyle w:val="CellText"/>
              <w:rPr>
                <w:b/>
              </w:rPr>
            </w:pPr>
            <w:r w:rsidRPr="00104337">
              <w:rPr>
                <w:b/>
              </w:rPr>
              <w:t>Parameter</w:t>
            </w:r>
          </w:p>
        </w:tc>
        <w:tc>
          <w:tcPr>
            <w:tcW w:w="3690" w:type="dxa"/>
            <w:shd w:val="clear" w:color="auto" w:fill="auto"/>
          </w:tcPr>
          <w:p w14:paraId="2D781B95" w14:textId="77777777" w:rsidR="00AF2C8F" w:rsidRPr="00104337" w:rsidRDefault="00AF2C8F" w:rsidP="00104337">
            <w:pPr>
              <w:pStyle w:val="CellText"/>
              <w:rPr>
                <w:b/>
              </w:rPr>
            </w:pPr>
            <w:r w:rsidRPr="00104337">
              <w:rPr>
                <w:b/>
              </w:rPr>
              <w:t>Values</w:t>
            </w:r>
          </w:p>
        </w:tc>
        <w:tc>
          <w:tcPr>
            <w:tcW w:w="4320" w:type="dxa"/>
            <w:shd w:val="clear" w:color="auto" w:fill="auto"/>
          </w:tcPr>
          <w:p w14:paraId="73C6F7F2" w14:textId="77777777" w:rsidR="00AF2C8F" w:rsidRPr="00104337" w:rsidRDefault="00AF2C8F" w:rsidP="00104337">
            <w:pPr>
              <w:pStyle w:val="CellText"/>
              <w:rPr>
                <w:b/>
              </w:rPr>
            </w:pPr>
            <w:r w:rsidRPr="00104337">
              <w:rPr>
                <w:b/>
              </w:rPr>
              <w:t>Description</w:t>
            </w:r>
          </w:p>
        </w:tc>
      </w:tr>
      <w:tr w:rsidR="00AF2C8F" w:rsidRPr="00AF2C8F" w14:paraId="27731412" w14:textId="77777777" w:rsidTr="00104337">
        <w:trPr>
          <w:cantSplit/>
        </w:trPr>
        <w:tc>
          <w:tcPr>
            <w:tcW w:w="1260" w:type="dxa"/>
            <w:shd w:val="clear" w:color="auto" w:fill="auto"/>
          </w:tcPr>
          <w:p w14:paraId="5E6E8CFE" w14:textId="77777777" w:rsidR="00AF2C8F" w:rsidRPr="00AF2C8F" w:rsidRDefault="00AF2C8F" w:rsidP="00104337">
            <w:pPr>
              <w:pStyle w:val="CellText"/>
            </w:pPr>
            <w:r w:rsidRPr="00AF2C8F">
              <w:object w:dxaOrig="800" w:dyaOrig="380" w14:anchorId="724D3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7.25pt" o:ole="">
                  <v:imagedata r:id="rId35" o:title=""/>
                </v:shape>
                <o:OLEObject Type="Embed" ProgID="Equation.DSMT4" ShapeID="_x0000_i1025" DrawAspect="Content" ObjectID="_1514547933" r:id="rId36"/>
              </w:object>
            </w:r>
          </w:p>
        </w:tc>
        <w:tc>
          <w:tcPr>
            <w:tcW w:w="3690" w:type="dxa"/>
            <w:shd w:val="clear" w:color="auto" w:fill="auto"/>
          </w:tcPr>
          <w:p w14:paraId="5223CEBA" w14:textId="77777777" w:rsidR="00AF2C8F" w:rsidRPr="00AF2C8F" w:rsidRDefault="00AF2C8F" w:rsidP="00104337">
            <w:pPr>
              <w:pStyle w:val="CellText"/>
            </w:pPr>
            <w:r w:rsidRPr="00AF2C8F">
              <w:t>312.5 kHz</w:t>
            </w:r>
          </w:p>
        </w:tc>
        <w:tc>
          <w:tcPr>
            <w:tcW w:w="4320" w:type="dxa"/>
            <w:shd w:val="clear" w:color="auto" w:fill="auto"/>
          </w:tcPr>
          <w:p w14:paraId="42BEA956" w14:textId="77777777" w:rsidR="00AF2C8F" w:rsidRPr="00AF2C8F" w:rsidRDefault="00AF2C8F" w:rsidP="00104337">
            <w:pPr>
              <w:pStyle w:val="CellText"/>
            </w:pPr>
            <w:r w:rsidRPr="00AF2C8F">
              <w:t>Subcarrier frequency spacing for the pre-HE portion.</w:t>
            </w:r>
          </w:p>
        </w:tc>
      </w:tr>
      <w:tr w:rsidR="00AF2C8F" w:rsidRPr="00AF2C8F" w14:paraId="15AC42D8" w14:textId="77777777" w:rsidTr="00104337">
        <w:trPr>
          <w:cantSplit/>
        </w:trPr>
        <w:tc>
          <w:tcPr>
            <w:tcW w:w="1260" w:type="dxa"/>
            <w:shd w:val="clear" w:color="auto" w:fill="auto"/>
          </w:tcPr>
          <w:p w14:paraId="04D5C97D" w14:textId="77777777" w:rsidR="00AF2C8F" w:rsidRPr="00AF2C8F" w:rsidRDefault="00AF2C8F" w:rsidP="00104337">
            <w:pPr>
              <w:pStyle w:val="CellText"/>
            </w:pPr>
            <w:r w:rsidRPr="00AF2C8F">
              <w:object w:dxaOrig="580" w:dyaOrig="380" w14:anchorId="1667698D">
                <v:shape id="_x0000_i1026" type="#_x0000_t75" style="width:30pt;height:17.25pt" o:ole="">
                  <v:imagedata r:id="rId37" o:title=""/>
                </v:shape>
                <o:OLEObject Type="Embed" ProgID="Equation.DSMT4" ShapeID="_x0000_i1026" DrawAspect="Content" ObjectID="_1514547934" r:id="rId38"/>
              </w:object>
            </w:r>
          </w:p>
        </w:tc>
        <w:tc>
          <w:tcPr>
            <w:tcW w:w="3690" w:type="dxa"/>
            <w:shd w:val="clear" w:color="auto" w:fill="auto"/>
          </w:tcPr>
          <w:p w14:paraId="189F76D0" w14:textId="77777777" w:rsidR="00AF2C8F" w:rsidRPr="00AF2C8F" w:rsidRDefault="00AF2C8F" w:rsidP="00104337">
            <w:pPr>
              <w:pStyle w:val="CellText"/>
            </w:pPr>
            <w:r w:rsidRPr="00AF2C8F">
              <w:t>78.125 kHz</w:t>
            </w:r>
          </w:p>
        </w:tc>
        <w:tc>
          <w:tcPr>
            <w:tcW w:w="4320" w:type="dxa"/>
            <w:shd w:val="clear" w:color="auto" w:fill="auto"/>
          </w:tcPr>
          <w:p w14:paraId="389DB818" w14:textId="77777777" w:rsidR="00AF2C8F" w:rsidRPr="00AF2C8F" w:rsidRDefault="00AF2C8F" w:rsidP="00104337">
            <w:pPr>
              <w:pStyle w:val="CellText"/>
            </w:pPr>
            <w:r w:rsidRPr="00AF2C8F">
              <w:t>Subcarrier frequency spacing for the HE portion.</w:t>
            </w:r>
          </w:p>
        </w:tc>
      </w:tr>
      <w:tr w:rsidR="00AF2C8F" w:rsidRPr="00AF2C8F" w14:paraId="7AA60F6F" w14:textId="77777777" w:rsidTr="00104337">
        <w:trPr>
          <w:cantSplit/>
        </w:trPr>
        <w:tc>
          <w:tcPr>
            <w:tcW w:w="1260" w:type="dxa"/>
            <w:shd w:val="clear" w:color="auto" w:fill="auto"/>
          </w:tcPr>
          <w:p w14:paraId="0C8D0EF2" w14:textId="77777777" w:rsidR="00AF2C8F" w:rsidRPr="00AF2C8F" w:rsidRDefault="00AF2C8F" w:rsidP="00104337">
            <w:pPr>
              <w:pStyle w:val="CellText"/>
            </w:pPr>
            <w:r w:rsidRPr="00AF2C8F">
              <w:rPr>
                <w:i/>
                <w:iCs/>
              </w:rPr>
              <w:t>T</w:t>
            </w:r>
            <w:r w:rsidRPr="00AF2C8F">
              <w:rPr>
                <w:i/>
                <w:iCs/>
                <w:vertAlign w:val="subscript"/>
              </w:rPr>
              <w:t>DFT,Pre-HE</w:t>
            </w:r>
          </w:p>
        </w:tc>
        <w:tc>
          <w:tcPr>
            <w:tcW w:w="3690" w:type="dxa"/>
            <w:shd w:val="clear" w:color="auto" w:fill="auto"/>
          </w:tcPr>
          <w:p w14:paraId="1A830F6A" w14:textId="77777777" w:rsidR="00AF2C8F" w:rsidRPr="00AF2C8F" w:rsidRDefault="00AF2C8F" w:rsidP="00104337">
            <w:pPr>
              <w:pStyle w:val="CellText"/>
            </w:pPr>
            <w:r w:rsidRPr="00AF2C8F">
              <w:t>3.2 µs</w:t>
            </w:r>
          </w:p>
        </w:tc>
        <w:tc>
          <w:tcPr>
            <w:tcW w:w="4320" w:type="dxa"/>
            <w:shd w:val="clear" w:color="auto" w:fill="auto"/>
          </w:tcPr>
          <w:p w14:paraId="30F32382" w14:textId="77777777" w:rsidR="00AF2C8F" w:rsidRPr="00AF2C8F" w:rsidRDefault="00AF2C8F" w:rsidP="00104337">
            <w:pPr>
              <w:pStyle w:val="CellText"/>
            </w:pPr>
            <w:r w:rsidRPr="00AF2C8F">
              <w:t>IDFT/DFT period for the pre-HE portion.</w:t>
            </w:r>
          </w:p>
        </w:tc>
      </w:tr>
      <w:tr w:rsidR="00AF2C8F" w:rsidRPr="00AF2C8F" w14:paraId="4BEB4539" w14:textId="77777777" w:rsidTr="00104337">
        <w:trPr>
          <w:cantSplit/>
        </w:trPr>
        <w:tc>
          <w:tcPr>
            <w:tcW w:w="1260" w:type="dxa"/>
            <w:shd w:val="clear" w:color="auto" w:fill="auto"/>
          </w:tcPr>
          <w:p w14:paraId="4FAB1407" w14:textId="77777777" w:rsidR="00AF2C8F" w:rsidRPr="00AF2C8F" w:rsidRDefault="00AF2C8F" w:rsidP="00104337">
            <w:pPr>
              <w:pStyle w:val="CellText"/>
            </w:pPr>
            <w:r w:rsidRPr="00AF2C8F">
              <w:rPr>
                <w:i/>
                <w:iCs/>
              </w:rPr>
              <w:t>T</w:t>
            </w:r>
            <w:r w:rsidRPr="00AF2C8F">
              <w:rPr>
                <w:i/>
                <w:iCs/>
                <w:vertAlign w:val="subscript"/>
              </w:rPr>
              <w:t>DFT,HE</w:t>
            </w:r>
          </w:p>
        </w:tc>
        <w:tc>
          <w:tcPr>
            <w:tcW w:w="3690" w:type="dxa"/>
            <w:shd w:val="clear" w:color="auto" w:fill="auto"/>
          </w:tcPr>
          <w:p w14:paraId="712C3060" w14:textId="77777777" w:rsidR="00AF2C8F" w:rsidRPr="00AF2C8F" w:rsidRDefault="00AF2C8F" w:rsidP="00104337">
            <w:pPr>
              <w:pStyle w:val="CellText"/>
            </w:pPr>
            <w:r w:rsidRPr="00AF2C8F">
              <w:t>12.8 µs</w:t>
            </w:r>
          </w:p>
        </w:tc>
        <w:tc>
          <w:tcPr>
            <w:tcW w:w="4320" w:type="dxa"/>
            <w:shd w:val="clear" w:color="auto" w:fill="auto"/>
          </w:tcPr>
          <w:p w14:paraId="4748B8ED" w14:textId="77777777" w:rsidR="00AF2C8F" w:rsidRPr="00AF2C8F" w:rsidRDefault="00AF2C8F" w:rsidP="00104337">
            <w:pPr>
              <w:pStyle w:val="CellText"/>
            </w:pPr>
            <w:r w:rsidRPr="00AF2C8F">
              <w:t>IDFT/DFT period for the HE portion.</w:t>
            </w:r>
          </w:p>
        </w:tc>
      </w:tr>
      <w:tr w:rsidR="00AF2C8F" w:rsidRPr="00AF2C8F" w14:paraId="3C3A86E9" w14:textId="77777777" w:rsidTr="00104337">
        <w:trPr>
          <w:cantSplit/>
        </w:trPr>
        <w:tc>
          <w:tcPr>
            <w:tcW w:w="1260" w:type="dxa"/>
            <w:shd w:val="clear" w:color="auto" w:fill="auto"/>
          </w:tcPr>
          <w:p w14:paraId="1BCB6F7B" w14:textId="77777777" w:rsidR="00AF2C8F" w:rsidRPr="00AF2C8F" w:rsidRDefault="00AF2C8F" w:rsidP="00104337">
            <w:pPr>
              <w:pStyle w:val="CellText"/>
              <w:rPr>
                <w:i/>
              </w:rPr>
            </w:pPr>
            <w:r w:rsidRPr="00AF2C8F">
              <w:rPr>
                <w:i/>
                <w:iCs/>
              </w:rPr>
              <w:t>T</w:t>
            </w:r>
            <w:r w:rsidRPr="00AF2C8F">
              <w:rPr>
                <w:i/>
                <w:iCs/>
                <w:vertAlign w:val="subscript"/>
              </w:rPr>
              <w:t>GI,Pre-HE</w:t>
            </w:r>
          </w:p>
        </w:tc>
        <w:tc>
          <w:tcPr>
            <w:tcW w:w="3690" w:type="dxa"/>
            <w:shd w:val="clear" w:color="auto" w:fill="auto"/>
          </w:tcPr>
          <w:p w14:paraId="66807801" w14:textId="77777777" w:rsidR="00AF2C8F" w:rsidRPr="00AF2C8F" w:rsidRDefault="00AF2C8F" w:rsidP="00104337">
            <w:pPr>
              <w:pStyle w:val="CellText"/>
            </w:pPr>
            <w:r w:rsidRPr="00AF2C8F">
              <w:t>0.8 µs</w:t>
            </w:r>
          </w:p>
        </w:tc>
        <w:tc>
          <w:tcPr>
            <w:tcW w:w="4320" w:type="dxa"/>
            <w:shd w:val="clear" w:color="auto" w:fill="auto"/>
          </w:tcPr>
          <w:p w14:paraId="6988B2A6" w14:textId="77777777" w:rsidR="00AF2C8F" w:rsidRPr="00AF2C8F" w:rsidRDefault="00AF2C8F" w:rsidP="00104337">
            <w:pPr>
              <w:pStyle w:val="CellText"/>
            </w:pPr>
            <w:r w:rsidRPr="00AF2C8F">
              <w:t>Guard interval duration for the legacy preamble, RL-SIG, HE-SIG-A and HE-SIG-B</w:t>
            </w:r>
          </w:p>
        </w:tc>
      </w:tr>
      <w:tr w:rsidR="00AF2C8F" w:rsidRPr="00AF2C8F" w14:paraId="5CF14F1E" w14:textId="77777777" w:rsidTr="00104337">
        <w:trPr>
          <w:cantSplit/>
        </w:trPr>
        <w:tc>
          <w:tcPr>
            <w:tcW w:w="1260" w:type="dxa"/>
            <w:shd w:val="clear" w:color="auto" w:fill="auto"/>
          </w:tcPr>
          <w:p w14:paraId="2C56751C" w14:textId="77777777" w:rsidR="00AF2C8F" w:rsidRPr="00AF2C8F" w:rsidRDefault="00AF2C8F" w:rsidP="00104337">
            <w:pPr>
              <w:pStyle w:val="CellText"/>
            </w:pPr>
            <w:r w:rsidRPr="00AF2C8F">
              <w:rPr>
                <w:i/>
                <w:iCs/>
              </w:rPr>
              <w:t>T</w:t>
            </w:r>
            <w:r w:rsidRPr="00AF2C8F">
              <w:rPr>
                <w:i/>
                <w:iCs/>
                <w:vertAlign w:val="subscript"/>
              </w:rPr>
              <w:t>GI,HE-LTF</w:t>
            </w:r>
          </w:p>
        </w:tc>
        <w:tc>
          <w:tcPr>
            <w:tcW w:w="3690" w:type="dxa"/>
            <w:shd w:val="clear" w:color="auto" w:fill="auto"/>
          </w:tcPr>
          <w:p w14:paraId="0BD76C32" w14:textId="77777777" w:rsidR="00AF2C8F" w:rsidRPr="00AF2C8F" w:rsidRDefault="00AF2C8F" w:rsidP="00104337">
            <w:pPr>
              <w:pStyle w:val="CellText"/>
            </w:pPr>
            <w:r w:rsidRPr="00AF2C8F">
              <w:rPr>
                <w:i/>
                <w:iCs/>
              </w:rPr>
              <w:t>T</w:t>
            </w:r>
            <w:r w:rsidRPr="00AF2C8F">
              <w:rPr>
                <w:i/>
                <w:iCs/>
                <w:vertAlign w:val="subscript"/>
              </w:rPr>
              <w:t xml:space="preserve">GI1,Data, </w:t>
            </w:r>
            <w:r w:rsidRPr="00AF2C8F">
              <w:rPr>
                <w:i/>
                <w:iCs/>
              </w:rPr>
              <w:t>T</w:t>
            </w:r>
            <w:r w:rsidRPr="00AF2C8F">
              <w:rPr>
                <w:i/>
                <w:iCs/>
                <w:vertAlign w:val="subscript"/>
              </w:rPr>
              <w:t xml:space="preserve">GI2,Data   </w:t>
            </w:r>
            <w:r w:rsidRPr="00AF2C8F">
              <w:rPr>
                <w:iCs/>
              </w:rPr>
              <w:t>or</w:t>
            </w:r>
            <w:r w:rsidRPr="00AF2C8F">
              <w:rPr>
                <w:i/>
                <w:iCs/>
              </w:rPr>
              <w:t xml:space="preserve"> T</w:t>
            </w:r>
            <w:r w:rsidRPr="00AF2C8F">
              <w:rPr>
                <w:i/>
                <w:iCs/>
                <w:vertAlign w:val="subscript"/>
              </w:rPr>
              <w:t xml:space="preserve">GI4,Data </w:t>
            </w:r>
            <w:r w:rsidRPr="00AF2C8F">
              <w:rPr>
                <w:iCs/>
                <w:vertAlign w:val="subscript"/>
              </w:rPr>
              <w:t xml:space="preserve"> </w:t>
            </w:r>
            <w:r w:rsidRPr="00AF2C8F">
              <w:rPr>
                <w:iCs/>
              </w:rPr>
              <w:t>depending on the GI used for data</w:t>
            </w:r>
          </w:p>
        </w:tc>
        <w:tc>
          <w:tcPr>
            <w:tcW w:w="4320" w:type="dxa"/>
            <w:shd w:val="clear" w:color="auto" w:fill="auto"/>
          </w:tcPr>
          <w:p w14:paraId="625E7668" w14:textId="77777777" w:rsidR="00AF2C8F" w:rsidRPr="00AF2C8F" w:rsidRDefault="00AF2C8F" w:rsidP="00104337">
            <w:pPr>
              <w:pStyle w:val="CellText"/>
            </w:pPr>
            <w:r w:rsidRPr="00AF2C8F">
              <w:t xml:space="preserve">Guard interval duration for the HE-LTF field, same as </w:t>
            </w:r>
            <w:r w:rsidRPr="00AF2C8F">
              <w:rPr>
                <w:i/>
                <w:iCs/>
              </w:rPr>
              <w:t>T</w:t>
            </w:r>
            <w:r w:rsidRPr="00AF2C8F">
              <w:rPr>
                <w:i/>
                <w:iCs/>
                <w:vertAlign w:val="subscript"/>
              </w:rPr>
              <w:t>GI,Data</w:t>
            </w:r>
          </w:p>
        </w:tc>
      </w:tr>
      <w:tr w:rsidR="00AF2C8F" w:rsidRPr="00AF2C8F" w14:paraId="078079E4" w14:textId="77777777" w:rsidTr="00104337">
        <w:trPr>
          <w:cantSplit/>
        </w:trPr>
        <w:tc>
          <w:tcPr>
            <w:tcW w:w="1260" w:type="dxa"/>
            <w:shd w:val="clear" w:color="auto" w:fill="auto"/>
          </w:tcPr>
          <w:p w14:paraId="30751BD9" w14:textId="77777777" w:rsidR="00AF2C8F" w:rsidRPr="00AF2C8F" w:rsidRDefault="00AF2C8F" w:rsidP="00104337">
            <w:pPr>
              <w:pStyle w:val="CellText"/>
              <w:rPr>
                <w:i/>
                <w:iCs/>
              </w:rPr>
            </w:pPr>
            <w:r w:rsidRPr="00AF2C8F">
              <w:rPr>
                <w:i/>
                <w:iCs/>
              </w:rPr>
              <w:t>T</w:t>
            </w:r>
            <w:r w:rsidRPr="00AF2C8F">
              <w:rPr>
                <w:i/>
                <w:iCs/>
                <w:vertAlign w:val="subscript"/>
              </w:rPr>
              <w:t>GI,Data</w:t>
            </w:r>
          </w:p>
        </w:tc>
        <w:tc>
          <w:tcPr>
            <w:tcW w:w="3690" w:type="dxa"/>
            <w:shd w:val="clear" w:color="auto" w:fill="auto"/>
          </w:tcPr>
          <w:p w14:paraId="17BA2788" w14:textId="77777777" w:rsidR="00AF2C8F" w:rsidRPr="00AF2C8F" w:rsidRDefault="00AF2C8F" w:rsidP="00104337">
            <w:pPr>
              <w:pStyle w:val="CellText"/>
            </w:pPr>
            <w:r w:rsidRPr="00AF2C8F">
              <w:rPr>
                <w:i/>
                <w:iCs/>
              </w:rPr>
              <w:t>T</w:t>
            </w:r>
            <w:r w:rsidRPr="00AF2C8F">
              <w:rPr>
                <w:i/>
                <w:iCs/>
                <w:vertAlign w:val="subscript"/>
              </w:rPr>
              <w:t xml:space="preserve">GI1,Data, </w:t>
            </w:r>
            <w:r w:rsidRPr="00AF2C8F">
              <w:rPr>
                <w:i/>
                <w:iCs/>
              </w:rPr>
              <w:t>T</w:t>
            </w:r>
            <w:r w:rsidRPr="00AF2C8F">
              <w:rPr>
                <w:i/>
                <w:iCs/>
                <w:vertAlign w:val="subscript"/>
              </w:rPr>
              <w:t xml:space="preserve">GI2,Data   </w:t>
            </w:r>
            <w:r w:rsidRPr="00AF2C8F">
              <w:rPr>
                <w:iCs/>
              </w:rPr>
              <w:t>or</w:t>
            </w:r>
            <w:r w:rsidRPr="00AF2C8F">
              <w:rPr>
                <w:i/>
                <w:iCs/>
              </w:rPr>
              <w:t xml:space="preserve"> T</w:t>
            </w:r>
            <w:r w:rsidRPr="00AF2C8F">
              <w:rPr>
                <w:i/>
                <w:iCs/>
                <w:vertAlign w:val="subscript"/>
              </w:rPr>
              <w:t xml:space="preserve">GI4,Data </w:t>
            </w:r>
            <w:r w:rsidRPr="00AF2C8F">
              <w:rPr>
                <w:iCs/>
                <w:vertAlign w:val="subscript"/>
              </w:rPr>
              <w:t xml:space="preserve"> </w:t>
            </w:r>
            <w:r w:rsidRPr="00AF2C8F">
              <w:rPr>
                <w:iCs/>
              </w:rPr>
              <w:t>depending on the GI used for data</w:t>
            </w:r>
          </w:p>
        </w:tc>
        <w:tc>
          <w:tcPr>
            <w:tcW w:w="4320" w:type="dxa"/>
            <w:shd w:val="clear" w:color="auto" w:fill="auto"/>
          </w:tcPr>
          <w:p w14:paraId="5B8B3BC2" w14:textId="77777777" w:rsidR="00AF2C8F" w:rsidRPr="00AF2C8F" w:rsidRDefault="00AF2C8F" w:rsidP="00104337">
            <w:pPr>
              <w:pStyle w:val="CellText"/>
            </w:pPr>
            <w:r w:rsidRPr="00AF2C8F">
              <w:t>Guard interval duration for the HE-Data field</w:t>
            </w:r>
          </w:p>
        </w:tc>
      </w:tr>
      <w:tr w:rsidR="00AF2C8F" w:rsidRPr="00AF2C8F" w14:paraId="1FD3B161" w14:textId="77777777" w:rsidTr="00104337">
        <w:trPr>
          <w:cantSplit/>
        </w:trPr>
        <w:tc>
          <w:tcPr>
            <w:tcW w:w="1260" w:type="dxa"/>
            <w:shd w:val="clear" w:color="auto" w:fill="auto"/>
          </w:tcPr>
          <w:p w14:paraId="66D0CF55" w14:textId="77777777" w:rsidR="00AF2C8F" w:rsidRPr="00AF2C8F" w:rsidRDefault="00AF2C8F" w:rsidP="00104337">
            <w:pPr>
              <w:pStyle w:val="CellText"/>
            </w:pPr>
            <w:r w:rsidRPr="00AF2C8F">
              <w:rPr>
                <w:i/>
                <w:iCs/>
              </w:rPr>
              <w:t>T</w:t>
            </w:r>
            <w:r w:rsidRPr="00AF2C8F">
              <w:rPr>
                <w:i/>
                <w:iCs/>
                <w:vertAlign w:val="subscript"/>
              </w:rPr>
              <w:t>GI1,Data</w:t>
            </w:r>
          </w:p>
        </w:tc>
        <w:tc>
          <w:tcPr>
            <w:tcW w:w="3690" w:type="dxa"/>
            <w:shd w:val="clear" w:color="auto" w:fill="auto"/>
          </w:tcPr>
          <w:p w14:paraId="73AECFDC" w14:textId="77777777" w:rsidR="00AF2C8F" w:rsidRPr="00AF2C8F" w:rsidRDefault="00AF2C8F" w:rsidP="00104337">
            <w:pPr>
              <w:pStyle w:val="CellText"/>
            </w:pPr>
            <w:r w:rsidRPr="00AF2C8F">
              <w:t>0.8 µs</w:t>
            </w:r>
          </w:p>
        </w:tc>
        <w:tc>
          <w:tcPr>
            <w:tcW w:w="4320" w:type="dxa"/>
            <w:shd w:val="clear" w:color="auto" w:fill="auto"/>
          </w:tcPr>
          <w:p w14:paraId="14691EEA" w14:textId="77777777" w:rsidR="00AF2C8F" w:rsidRPr="00AF2C8F" w:rsidRDefault="00AF2C8F" w:rsidP="00104337">
            <w:pPr>
              <w:pStyle w:val="CellText"/>
            </w:pPr>
            <w:r w:rsidRPr="00AF2C8F">
              <w:t>Base guard interval duration for the HE-Data field.</w:t>
            </w:r>
          </w:p>
        </w:tc>
      </w:tr>
      <w:tr w:rsidR="00AF2C8F" w:rsidRPr="00AF2C8F" w14:paraId="5507C7E1" w14:textId="77777777" w:rsidTr="00104337">
        <w:trPr>
          <w:cantSplit/>
        </w:trPr>
        <w:tc>
          <w:tcPr>
            <w:tcW w:w="1260" w:type="dxa"/>
            <w:shd w:val="clear" w:color="auto" w:fill="auto"/>
          </w:tcPr>
          <w:p w14:paraId="17489CD3" w14:textId="77777777" w:rsidR="00AF2C8F" w:rsidRPr="00AF2C8F" w:rsidRDefault="00AF2C8F" w:rsidP="00104337">
            <w:pPr>
              <w:pStyle w:val="CellText"/>
            </w:pPr>
            <w:r w:rsidRPr="00AF2C8F">
              <w:rPr>
                <w:i/>
                <w:iCs/>
              </w:rPr>
              <w:t>T</w:t>
            </w:r>
            <w:r w:rsidRPr="00AF2C8F">
              <w:rPr>
                <w:i/>
                <w:iCs/>
                <w:vertAlign w:val="subscript"/>
              </w:rPr>
              <w:t>GI2,Data</w:t>
            </w:r>
          </w:p>
        </w:tc>
        <w:tc>
          <w:tcPr>
            <w:tcW w:w="3690" w:type="dxa"/>
            <w:shd w:val="clear" w:color="auto" w:fill="auto"/>
          </w:tcPr>
          <w:p w14:paraId="57B5022C" w14:textId="77777777" w:rsidR="00AF2C8F" w:rsidRPr="00AF2C8F" w:rsidRDefault="00AF2C8F" w:rsidP="00104337">
            <w:pPr>
              <w:pStyle w:val="CellText"/>
            </w:pPr>
            <w:r w:rsidRPr="00AF2C8F">
              <w:t>1.6 µs</w:t>
            </w:r>
          </w:p>
        </w:tc>
        <w:tc>
          <w:tcPr>
            <w:tcW w:w="4320" w:type="dxa"/>
            <w:shd w:val="clear" w:color="auto" w:fill="auto"/>
          </w:tcPr>
          <w:p w14:paraId="562142AD" w14:textId="77777777" w:rsidR="00AF2C8F" w:rsidRPr="00AF2C8F" w:rsidRDefault="00AF2C8F" w:rsidP="00104337">
            <w:pPr>
              <w:pStyle w:val="CellText"/>
            </w:pPr>
            <w:r w:rsidRPr="00AF2C8F">
              <w:t xml:space="preserve">Double guard interval duration for the HE-Data field. </w:t>
            </w:r>
          </w:p>
        </w:tc>
      </w:tr>
      <w:tr w:rsidR="00AF2C8F" w:rsidRPr="00AF2C8F" w14:paraId="148031D0" w14:textId="77777777" w:rsidTr="00104337">
        <w:trPr>
          <w:cantSplit/>
        </w:trPr>
        <w:tc>
          <w:tcPr>
            <w:tcW w:w="1260" w:type="dxa"/>
            <w:shd w:val="clear" w:color="auto" w:fill="auto"/>
          </w:tcPr>
          <w:p w14:paraId="268BE532" w14:textId="77777777" w:rsidR="00AF2C8F" w:rsidRPr="00AF2C8F" w:rsidRDefault="00AF2C8F" w:rsidP="00104337">
            <w:pPr>
              <w:pStyle w:val="CellText"/>
            </w:pPr>
            <w:r w:rsidRPr="00AF2C8F">
              <w:rPr>
                <w:i/>
                <w:iCs/>
              </w:rPr>
              <w:t>T</w:t>
            </w:r>
            <w:r w:rsidRPr="00AF2C8F">
              <w:rPr>
                <w:i/>
                <w:iCs/>
                <w:vertAlign w:val="subscript"/>
              </w:rPr>
              <w:t>GI4,Data</w:t>
            </w:r>
          </w:p>
        </w:tc>
        <w:tc>
          <w:tcPr>
            <w:tcW w:w="3690" w:type="dxa"/>
            <w:shd w:val="clear" w:color="auto" w:fill="auto"/>
          </w:tcPr>
          <w:p w14:paraId="5FE47C90" w14:textId="77777777" w:rsidR="00AF2C8F" w:rsidRPr="00AF2C8F" w:rsidRDefault="00AF2C8F" w:rsidP="00104337">
            <w:pPr>
              <w:pStyle w:val="CellText"/>
            </w:pPr>
            <w:r w:rsidRPr="00AF2C8F">
              <w:t>3.2 µs</w:t>
            </w:r>
          </w:p>
        </w:tc>
        <w:tc>
          <w:tcPr>
            <w:tcW w:w="4320" w:type="dxa"/>
            <w:shd w:val="clear" w:color="auto" w:fill="auto"/>
          </w:tcPr>
          <w:p w14:paraId="5B8B9280" w14:textId="77777777" w:rsidR="00AF2C8F" w:rsidRPr="00AF2C8F" w:rsidRDefault="00AF2C8F" w:rsidP="00104337">
            <w:pPr>
              <w:pStyle w:val="CellText"/>
            </w:pPr>
            <w:r w:rsidRPr="00AF2C8F">
              <w:t xml:space="preserve">Quadruple guard interval duration for the HE-Data field. </w:t>
            </w:r>
          </w:p>
        </w:tc>
      </w:tr>
      <w:tr w:rsidR="00AF2C8F" w:rsidRPr="00AF2C8F" w14:paraId="62859FB4" w14:textId="77777777" w:rsidTr="00104337">
        <w:trPr>
          <w:cantSplit/>
        </w:trPr>
        <w:tc>
          <w:tcPr>
            <w:tcW w:w="1260" w:type="dxa"/>
            <w:shd w:val="clear" w:color="auto" w:fill="auto"/>
          </w:tcPr>
          <w:p w14:paraId="1503AEF7" w14:textId="77777777" w:rsidR="00AF2C8F" w:rsidRPr="00AF2C8F" w:rsidRDefault="00AF2C8F" w:rsidP="00104337">
            <w:pPr>
              <w:pStyle w:val="CellText"/>
              <w:rPr>
                <w:i/>
                <w:iCs/>
              </w:rPr>
            </w:pPr>
            <w:r w:rsidRPr="00AF2C8F">
              <w:rPr>
                <w:i/>
                <w:iCs/>
              </w:rPr>
              <w:t>T</w:t>
            </w:r>
            <w:r w:rsidRPr="00AF2C8F">
              <w:rPr>
                <w:i/>
                <w:iCs/>
                <w:vertAlign w:val="subscript"/>
              </w:rPr>
              <w:t>SYM1</w:t>
            </w:r>
          </w:p>
        </w:tc>
        <w:tc>
          <w:tcPr>
            <w:tcW w:w="3690" w:type="dxa"/>
            <w:shd w:val="clear" w:color="auto" w:fill="auto"/>
          </w:tcPr>
          <w:p w14:paraId="495BE843" w14:textId="646B517E" w:rsidR="00AF2C8F" w:rsidRPr="00AF2C8F" w:rsidRDefault="00AF2C8F" w:rsidP="00104337">
            <w:pPr>
              <w:pStyle w:val="CellText"/>
            </w:pPr>
            <w:r w:rsidRPr="00AF2C8F">
              <w:t xml:space="preserve">13.6 µs = </w:t>
            </w:r>
            <w:r w:rsidRPr="00AF2C8F">
              <w:rPr>
                <w:i/>
                <w:iCs/>
              </w:rPr>
              <w:t>T</w:t>
            </w:r>
            <w:r w:rsidRPr="00AF2C8F">
              <w:rPr>
                <w:i/>
                <w:iCs/>
                <w:vertAlign w:val="subscript"/>
              </w:rPr>
              <w:t>DFT,HE</w:t>
            </w:r>
            <w:r w:rsidRPr="00AF2C8F">
              <w:t xml:space="preserve"> + </w:t>
            </w:r>
            <w:r w:rsidRPr="00AF2C8F">
              <w:rPr>
                <w:i/>
                <w:iCs/>
              </w:rPr>
              <w:t>T</w:t>
            </w:r>
            <w:r w:rsidRPr="00AF2C8F">
              <w:rPr>
                <w:i/>
                <w:iCs/>
                <w:vertAlign w:val="subscript"/>
              </w:rPr>
              <w:t>GI1.Data</w:t>
            </w:r>
            <w:r w:rsidRPr="00AF2C8F">
              <w:rPr>
                <w:i/>
                <w:iCs/>
              </w:rPr>
              <w:t xml:space="preserve"> = </w:t>
            </w:r>
            <w:r w:rsidRPr="00AF2C8F">
              <w:t>1.0625</w:t>
            </w:r>
            <w:r w:rsidRPr="00AF2C8F">
              <w:rPr>
                <w:i/>
                <w:iCs/>
              </w:rPr>
              <w:t xml:space="preserve"> </w:t>
            </w:r>
            <w:r w:rsidR="0069276C">
              <w:rPr>
                <w:i/>
                <w:iCs/>
              </w:rPr>
              <w:t>×</w:t>
            </w:r>
            <w:r w:rsidRPr="00AF2C8F">
              <w:t xml:space="preserve"> </w:t>
            </w:r>
            <w:r w:rsidRPr="00AF2C8F">
              <w:rPr>
                <w:i/>
                <w:iCs/>
              </w:rPr>
              <w:t>T</w:t>
            </w:r>
            <w:r w:rsidRPr="00AF2C8F">
              <w:rPr>
                <w:i/>
                <w:iCs/>
                <w:vertAlign w:val="subscript"/>
              </w:rPr>
              <w:t>DFT.HE</w:t>
            </w:r>
            <w:r w:rsidRPr="00AF2C8F">
              <w:t xml:space="preserve"> </w:t>
            </w:r>
          </w:p>
        </w:tc>
        <w:tc>
          <w:tcPr>
            <w:tcW w:w="4320" w:type="dxa"/>
            <w:shd w:val="clear" w:color="auto" w:fill="auto"/>
          </w:tcPr>
          <w:p w14:paraId="65EA2476" w14:textId="77777777" w:rsidR="00AF2C8F" w:rsidRPr="00AF2C8F" w:rsidRDefault="00AF2C8F" w:rsidP="00104337">
            <w:pPr>
              <w:pStyle w:val="CellText"/>
            </w:pPr>
            <w:r w:rsidRPr="00AF2C8F">
              <w:t>Normal GI symbol interval</w:t>
            </w:r>
          </w:p>
        </w:tc>
      </w:tr>
      <w:tr w:rsidR="00AF2C8F" w:rsidRPr="00AF2C8F" w14:paraId="43B7B83A" w14:textId="77777777" w:rsidTr="00104337">
        <w:trPr>
          <w:cantSplit/>
        </w:trPr>
        <w:tc>
          <w:tcPr>
            <w:tcW w:w="1260" w:type="dxa"/>
            <w:shd w:val="clear" w:color="auto" w:fill="auto"/>
          </w:tcPr>
          <w:p w14:paraId="3B4C9841" w14:textId="77777777" w:rsidR="00AF2C8F" w:rsidRPr="00AF2C8F" w:rsidRDefault="00AF2C8F" w:rsidP="00104337">
            <w:pPr>
              <w:pStyle w:val="CellText"/>
              <w:rPr>
                <w:i/>
                <w:iCs/>
              </w:rPr>
            </w:pPr>
            <w:r w:rsidRPr="00AF2C8F">
              <w:rPr>
                <w:i/>
                <w:iCs/>
              </w:rPr>
              <w:t>T</w:t>
            </w:r>
            <w:r w:rsidRPr="00AF2C8F">
              <w:rPr>
                <w:i/>
                <w:iCs/>
                <w:vertAlign w:val="subscript"/>
              </w:rPr>
              <w:t>SYM2</w:t>
            </w:r>
          </w:p>
        </w:tc>
        <w:tc>
          <w:tcPr>
            <w:tcW w:w="3690" w:type="dxa"/>
            <w:shd w:val="clear" w:color="auto" w:fill="auto"/>
          </w:tcPr>
          <w:p w14:paraId="0479C39E" w14:textId="2E547702" w:rsidR="00AF2C8F" w:rsidRPr="00AF2C8F" w:rsidRDefault="00AF2C8F" w:rsidP="00104337">
            <w:pPr>
              <w:pStyle w:val="CellText"/>
            </w:pPr>
            <w:r w:rsidRPr="00AF2C8F">
              <w:t xml:space="preserve">14.4 µs = </w:t>
            </w:r>
            <w:r w:rsidRPr="00AF2C8F">
              <w:rPr>
                <w:i/>
                <w:iCs/>
              </w:rPr>
              <w:t>T</w:t>
            </w:r>
            <w:r w:rsidRPr="00AF2C8F">
              <w:rPr>
                <w:i/>
                <w:iCs/>
                <w:vertAlign w:val="subscript"/>
              </w:rPr>
              <w:t>DFT,HE</w:t>
            </w:r>
            <w:r w:rsidRPr="00AF2C8F">
              <w:t xml:space="preserve"> + </w:t>
            </w:r>
            <w:r w:rsidRPr="00AF2C8F">
              <w:rPr>
                <w:i/>
                <w:iCs/>
              </w:rPr>
              <w:t>T</w:t>
            </w:r>
            <w:r w:rsidRPr="00AF2C8F">
              <w:rPr>
                <w:i/>
                <w:iCs/>
                <w:vertAlign w:val="subscript"/>
              </w:rPr>
              <w:t>GI2.Data</w:t>
            </w:r>
            <w:r w:rsidRPr="00AF2C8F">
              <w:rPr>
                <w:i/>
                <w:iCs/>
              </w:rPr>
              <w:t xml:space="preserve"> = </w:t>
            </w:r>
            <w:r w:rsidRPr="00AF2C8F">
              <w:t>1.125</w:t>
            </w:r>
            <w:r w:rsidRPr="00AF2C8F">
              <w:rPr>
                <w:i/>
                <w:iCs/>
              </w:rPr>
              <w:t xml:space="preserve"> </w:t>
            </w:r>
            <w:r w:rsidR="0069276C">
              <w:t>×</w:t>
            </w:r>
            <w:r w:rsidRPr="00AF2C8F">
              <w:t xml:space="preserve"> </w:t>
            </w:r>
            <w:r w:rsidRPr="00AF2C8F">
              <w:rPr>
                <w:i/>
                <w:iCs/>
              </w:rPr>
              <w:t>T</w:t>
            </w:r>
            <w:r w:rsidRPr="00AF2C8F">
              <w:rPr>
                <w:i/>
                <w:iCs/>
                <w:vertAlign w:val="subscript"/>
              </w:rPr>
              <w:t>DFT,HE</w:t>
            </w:r>
          </w:p>
        </w:tc>
        <w:tc>
          <w:tcPr>
            <w:tcW w:w="4320" w:type="dxa"/>
            <w:shd w:val="clear" w:color="auto" w:fill="auto"/>
          </w:tcPr>
          <w:p w14:paraId="4E523B3F" w14:textId="77777777" w:rsidR="00AF2C8F" w:rsidRPr="00AF2C8F" w:rsidRDefault="00AF2C8F" w:rsidP="00104337">
            <w:pPr>
              <w:pStyle w:val="CellText"/>
            </w:pPr>
            <w:r w:rsidRPr="00AF2C8F">
              <w:t>Double GI symbol interval</w:t>
            </w:r>
          </w:p>
        </w:tc>
      </w:tr>
      <w:tr w:rsidR="00AF2C8F" w:rsidRPr="00AF2C8F" w14:paraId="54BED20A" w14:textId="77777777" w:rsidTr="00104337">
        <w:trPr>
          <w:cantSplit/>
        </w:trPr>
        <w:tc>
          <w:tcPr>
            <w:tcW w:w="1260" w:type="dxa"/>
            <w:shd w:val="clear" w:color="auto" w:fill="auto"/>
          </w:tcPr>
          <w:p w14:paraId="7A2368D3" w14:textId="77777777" w:rsidR="00AF2C8F" w:rsidRPr="00AF2C8F" w:rsidRDefault="00AF2C8F" w:rsidP="00104337">
            <w:pPr>
              <w:pStyle w:val="CellText"/>
              <w:rPr>
                <w:i/>
                <w:iCs/>
              </w:rPr>
            </w:pPr>
            <w:r w:rsidRPr="00AF2C8F">
              <w:rPr>
                <w:i/>
                <w:iCs/>
              </w:rPr>
              <w:t>T</w:t>
            </w:r>
            <w:r w:rsidRPr="00AF2C8F">
              <w:rPr>
                <w:i/>
                <w:iCs/>
                <w:vertAlign w:val="subscript"/>
              </w:rPr>
              <w:t>SYM4</w:t>
            </w:r>
          </w:p>
        </w:tc>
        <w:tc>
          <w:tcPr>
            <w:tcW w:w="3690" w:type="dxa"/>
            <w:shd w:val="clear" w:color="auto" w:fill="auto"/>
          </w:tcPr>
          <w:p w14:paraId="3B796C1A" w14:textId="67552DDF" w:rsidR="00AF2C8F" w:rsidRPr="00AF2C8F" w:rsidRDefault="00AF2C8F" w:rsidP="00104337">
            <w:pPr>
              <w:pStyle w:val="CellText"/>
            </w:pPr>
            <w:r w:rsidRPr="00AF2C8F">
              <w:t xml:space="preserve">16 µs = </w:t>
            </w:r>
            <w:r w:rsidRPr="00AF2C8F">
              <w:rPr>
                <w:i/>
                <w:iCs/>
              </w:rPr>
              <w:t>T</w:t>
            </w:r>
            <w:r w:rsidRPr="00AF2C8F">
              <w:rPr>
                <w:i/>
                <w:iCs/>
                <w:vertAlign w:val="subscript"/>
              </w:rPr>
              <w:t>DFT,HE</w:t>
            </w:r>
            <w:r w:rsidRPr="00AF2C8F">
              <w:t xml:space="preserve"> + </w:t>
            </w:r>
            <w:r w:rsidRPr="00AF2C8F">
              <w:rPr>
                <w:i/>
                <w:iCs/>
              </w:rPr>
              <w:t>T</w:t>
            </w:r>
            <w:r w:rsidRPr="00AF2C8F">
              <w:rPr>
                <w:i/>
                <w:iCs/>
                <w:vertAlign w:val="subscript"/>
              </w:rPr>
              <w:t>GI4.Data</w:t>
            </w:r>
            <w:r w:rsidRPr="00AF2C8F">
              <w:rPr>
                <w:i/>
                <w:iCs/>
              </w:rPr>
              <w:t xml:space="preserve"> = </w:t>
            </w:r>
            <w:r w:rsidRPr="00AF2C8F">
              <w:t>1.25</w:t>
            </w:r>
            <w:r w:rsidRPr="00AF2C8F">
              <w:rPr>
                <w:i/>
                <w:iCs/>
              </w:rPr>
              <w:t xml:space="preserve"> </w:t>
            </w:r>
            <w:r w:rsidR="0069276C">
              <w:t>×</w:t>
            </w:r>
            <w:r w:rsidRPr="00AF2C8F">
              <w:t xml:space="preserve"> </w:t>
            </w:r>
            <w:r w:rsidRPr="00AF2C8F">
              <w:rPr>
                <w:i/>
                <w:iCs/>
              </w:rPr>
              <w:t>T</w:t>
            </w:r>
            <w:r w:rsidRPr="00AF2C8F">
              <w:rPr>
                <w:i/>
                <w:iCs/>
                <w:vertAlign w:val="subscript"/>
              </w:rPr>
              <w:t>DFT,HE</w:t>
            </w:r>
          </w:p>
        </w:tc>
        <w:tc>
          <w:tcPr>
            <w:tcW w:w="4320" w:type="dxa"/>
            <w:shd w:val="clear" w:color="auto" w:fill="auto"/>
          </w:tcPr>
          <w:p w14:paraId="3C34E841" w14:textId="77777777" w:rsidR="00AF2C8F" w:rsidRPr="00AF2C8F" w:rsidRDefault="00AF2C8F" w:rsidP="00104337">
            <w:pPr>
              <w:pStyle w:val="CellText"/>
            </w:pPr>
            <w:r w:rsidRPr="00AF2C8F">
              <w:t>Quadruple GI symbol interval</w:t>
            </w:r>
          </w:p>
        </w:tc>
      </w:tr>
      <w:tr w:rsidR="00AF2C8F" w:rsidRPr="00AF2C8F" w14:paraId="0219D15B" w14:textId="77777777" w:rsidTr="00104337">
        <w:trPr>
          <w:cantSplit/>
        </w:trPr>
        <w:tc>
          <w:tcPr>
            <w:tcW w:w="1260" w:type="dxa"/>
            <w:shd w:val="clear" w:color="auto" w:fill="auto"/>
          </w:tcPr>
          <w:p w14:paraId="378CADF6" w14:textId="77777777" w:rsidR="00AF2C8F" w:rsidRPr="00AF2C8F" w:rsidRDefault="00AF2C8F" w:rsidP="00104337">
            <w:pPr>
              <w:pStyle w:val="CellText"/>
              <w:rPr>
                <w:i/>
                <w:iCs/>
              </w:rPr>
            </w:pPr>
            <w:r w:rsidRPr="00AF2C8F">
              <w:rPr>
                <w:i/>
                <w:iCs/>
              </w:rPr>
              <w:t>T</w:t>
            </w:r>
            <w:r w:rsidRPr="00AF2C8F">
              <w:rPr>
                <w:i/>
                <w:iCs/>
                <w:vertAlign w:val="subscript"/>
              </w:rPr>
              <w:t>SYM</w:t>
            </w:r>
          </w:p>
        </w:tc>
        <w:tc>
          <w:tcPr>
            <w:tcW w:w="3690" w:type="dxa"/>
            <w:shd w:val="clear" w:color="auto" w:fill="auto"/>
          </w:tcPr>
          <w:p w14:paraId="2AFA9886" w14:textId="77777777" w:rsidR="00AF2C8F" w:rsidRPr="00AF2C8F" w:rsidRDefault="00AF2C8F" w:rsidP="00104337">
            <w:pPr>
              <w:pStyle w:val="CellText"/>
            </w:pPr>
            <w:r w:rsidRPr="00AF2C8F">
              <w:rPr>
                <w:i/>
                <w:iCs/>
              </w:rPr>
              <w:t>T</w:t>
            </w:r>
            <w:r w:rsidRPr="00AF2C8F">
              <w:rPr>
                <w:i/>
                <w:iCs/>
                <w:vertAlign w:val="subscript"/>
              </w:rPr>
              <w:t>SYM1</w:t>
            </w:r>
            <w:r w:rsidRPr="00AF2C8F">
              <w:rPr>
                <w:i/>
                <w:iCs/>
              </w:rPr>
              <w:t>,T</w:t>
            </w:r>
            <w:r w:rsidRPr="00AF2C8F">
              <w:rPr>
                <w:i/>
                <w:iCs/>
                <w:vertAlign w:val="subscript"/>
              </w:rPr>
              <w:t>SYM2,</w:t>
            </w:r>
            <w:r w:rsidRPr="00AF2C8F">
              <w:t xml:space="preserve"> or </w:t>
            </w:r>
            <w:r w:rsidRPr="00AF2C8F">
              <w:rPr>
                <w:i/>
                <w:iCs/>
              </w:rPr>
              <w:t>T</w:t>
            </w:r>
            <w:r w:rsidRPr="00AF2C8F">
              <w:rPr>
                <w:i/>
                <w:iCs/>
                <w:vertAlign w:val="subscript"/>
              </w:rPr>
              <w:t>SYM4</w:t>
            </w:r>
            <w:r w:rsidRPr="00AF2C8F">
              <w:t xml:space="preserve"> depending on the GI used (see Table xx-x (Tone scaling factor and guard interval duration values for PHY fields))</w:t>
            </w:r>
          </w:p>
        </w:tc>
        <w:tc>
          <w:tcPr>
            <w:tcW w:w="4320" w:type="dxa"/>
            <w:shd w:val="clear" w:color="auto" w:fill="auto"/>
          </w:tcPr>
          <w:p w14:paraId="6ABA2491" w14:textId="77777777" w:rsidR="00AF2C8F" w:rsidRPr="00AF2C8F" w:rsidRDefault="00AF2C8F" w:rsidP="00104337">
            <w:pPr>
              <w:pStyle w:val="CellText"/>
            </w:pPr>
            <w:r w:rsidRPr="00AF2C8F">
              <w:t>Symbol interval</w:t>
            </w:r>
          </w:p>
        </w:tc>
      </w:tr>
      <w:tr w:rsidR="00AF2C8F" w:rsidRPr="00AF2C8F" w14:paraId="7C70F6DC" w14:textId="77777777" w:rsidTr="00104337">
        <w:trPr>
          <w:cantSplit/>
        </w:trPr>
        <w:tc>
          <w:tcPr>
            <w:tcW w:w="1260" w:type="dxa"/>
            <w:shd w:val="clear" w:color="auto" w:fill="auto"/>
          </w:tcPr>
          <w:p w14:paraId="33813B25" w14:textId="77777777" w:rsidR="00AF2C8F" w:rsidRPr="00AF2C8F" w:rsidRDefault="00AF2C8F" w:rsidP="00104337">
            <w:pPr>
              <w:pStyle w:val="CellText"/>
              <w:rPr>
                <w:i/>
                <w:iCs/>
              </w:rPr>
            </w:pPr>
            <w:r w:rsidRPr="00AF2C8F">
              <w:rPr>
                <w:i/>
                <w:iCs/>
              </w:rPr>
              <w:t>T</w:t>
            </w:r>
            <w:r w:rsidRPr="00AF2C8F">
              <w:rPr>
                <w:i/>
                <w:iCs/>
                <w:vertAlign w:val="subscript"/>
              </w:rPr>
              <w:t>L-STF</w:t>
            </w:r>
          </w:p>
        </w:tc>
        <w:tc>
          <w:tcPr>
            <w:tcW w:w="3690" w:type="dxa"/>
            <w:shd w:val="clear" w:color="auto" w:fill="auto"/>
          </w:tcPr>
          <w:p w14:paraId="7FC6BEED" w14:textId="77777777" w:rsidR="00AF2C8F" w:rsidRPr="00AF2C8F" w:rsidRDefault="00AF2C8F" w:rsidP="00104337">
            <w:pPr>
              <w:pStyle w:val="CellText"/>
            </w:pPr>
            <w:r w:rsidRPr="00AF2C8F">
              <w:t xml:space="preserve">8 µs = 10 x </w:t>
            </w:r>
            <w:r w:rsidRPr="00AF2C8F">
              <w:rPr>
                <w:i/>
                <w:iCs/>
              </w:rPr>
              <w:t>T</w:t>
            </w:r>
            <w:r w:rsidRPr="00AF2C8F">
              <w:rPr>
                <w:i/>
                <w:iCs/>
                <w:vertAlign w:val="subscript"/>
              </w:rPr>
              <w:t>DFT, Pre-HE</w:t>
            </w:r>
            <w:r w:rsidRPr="00AF2C8F">
              <w:t xml:space="preserve"> /4</w:t>
            </w:r>
          </w:p>
        </w:tc>
        <w:tc>
          <w:tcPr>
            <w:tcW w:w="4320" w:type="dxa"/>
            <w:shd w:val="clear" w:color="auto" w:fill="auto"/>
          </w:tcPr>
          <w:p w14:paraId="06977BB1" w14:textId="77777777" w:rsidR="00AF2C8F" w:rsidRPr="00AF2C8F" w:rsidRDefault="00AF2C8F" w:rsidP="00104337">
            <w:pPr>
              <w:pStyle w:val="CellText"/>
            </w:pPr>
            <w:r w:rsidRPr="00AF2C8F">
              <w:t>Non-HT Short Training field duration</w:t>
            </w:r>
          </w:p>
        </w:tc>
      </w:tr>
      <w:tr w:rsidR="00AF2C8F" w:rsidRPr="00AF2C8F" w14:paraId="05356778" w14:textId="77777777" w:rsidTr="00104337">
        <w:trPr>
          <w:cantSplit/>
        </w:trPr>
        <w:tc>
          <w:tcPr>
            <w:tcW w:w="1260" w:type="dxa"/>
            <w:shd w:val="clear" w:color="auto" w:fill="auto"/>
          </w:tcPr>
          <w:p w14:paraId="14BB53A8" w14:textId="77777777" w:rsidR="00AF2C8F" w:rsidRPr="00AF2C8F" w:rsidRDefault="00AF2C8F" w:rsidP="00104337">
            <w:pPr>
              <w:pStyle w:val="CellText"/>
              <w:rPr>
                <w:i/>
                <w:iCs/>
              </w:rPr>
            </w:pPr>
            <w:r w:rsidRPr="00AF2C8F">
              <w:rPr>
                <w:i/>
                <w:iCs/>
              </w:rPr>
              <w:t>T</w:t>
            </w:r>
            <w:r w:rsidRPr="00AF2C8F">
              <w:rPr>
                <w:i/>
                <w:iCs/>
                <w:vertAlign w:val="subscript"/>
              </w:rPr>
              <w:t>L-LTF</w:t>
            </w:r>
          </w:p>
        </w:tc>
        <w:tc>
          <w:tcPr>
            <w:tcW w:w="3690" w:type="dxa"/>
            <w:shd w:val="clear" w:color="auto" w:fill="auto"/>
          </w:tcPr>
          <w:p w14:paraId="7184FFB6" w14:textId="77777777" w:rsidR="00AF2C8F" w:rsidRPr="00AF2C8F" w:rsidRDefault="00AF2C8F" w:rsidP="00104337">
            <w:pPr>
              <w:pStyle w:val="CellText"/>
            </w:pPr>
            <w:r w:rsidRPr="00AF2C8F">
              <w:t xml:space="preserve">8 µs = 2 x </w:t>
            </w:r>
            <w:r w:rsidRPr="00AF2C8F">
              <w:rPr>
                <w:i/>
                <w:iCs/>
              </w:rPr>
              <w:t>T</w:t>
            </w:r>
            <w:r w:rsidRPr="00AF2C8F">
              <w:rPr>
                <w:i/>
                <w:iCs/>
                <w:vertAlign w:val="subscript"/>
              </w:rPr>
              <w:t>DFT,Pre-HE</w:t>
            </w:r>
            <w:r w:rsidRPr="00AF2C8F">
              <w:t xml:space="preserve"> + </w:t>
            </w:r>
            <w:r w:rsidRPr="00AF2C8F">
              <w:rPr>
                <w:i/>
                <w:iCs/>
              </w:rPr>
              <w:t>T</w:t>
            </w:r>
            <w:r w:rsidRPr="00AF2C8F">
              <w:rPr>
                <w:i/>
                <w:iCs/>
                <w:vertAlign w:val="subscript"/>
              </w:rPr>
              <w:t>GI2,Data</w:t>
            </w:r>
          </w:p>
        </w:tc>
        <w:tc>
          <w:tcPr>
            <w:tcW w:w="4320" w:type="dxa"/>
            <w:shd w:val="clear" w:color="auto" w:fill="auto"/>
          </w:tcPr>
          <w:p w14:paraId="1652E55A" w14:textId="77777777" w:rsidR="00AF2C8F" w:rsidRPr="00AF2C8F" w:rsidRDefault="00AF2C8F" w:rsidP="00104337">
            <w:pPr>
              <w:pStyle w:val="CellText"/>
            </w:pPr>
            <w:r w:rsidRPr="00AF2C8F">
              <w:t>Non-HT Long Training field duration</w:t>
            </w:r>
          </w:p>
        </w:tc>
      </w:tr>
      <w:tr w:rsidR="00AF2C8F" w:rsidRPr="00AF2C8F" w14:paraId="634AE27C" w14:textId="77777777" w:rsidTr="00104337">
        <w:trPr>
          <w:cantSplit/>
        </w:trPr>
        <w:tc>
          <w:tcPr>
            <w:tcW w:w="1260" w:type="dxa"/>
            <w:shd w:val="clear" w:color="auto" w:fill="auto"/>
          </w:tcPr>
          <w:p w14:paraId="6CCF1BCA" w14:textId="77777777" w:rsidR="00AF2C8F" w:rsidRPr="00AF2C8F" w:rsidRDefault="00AF2C8F" w:rsidP="00104337">
            <w:pPr>
              <w:pStyle w:val="CellText"/>
              <w:rPr>
                <w:i/>
                <w:iCs/>
              </w:rPr>
            </w:pPr>
            <w:r w:rsidRPr="00AF2C8F">
              <w:rPr>
                <w:i/>
                <w:iCs/>
              </w:rPr>
              <w:t>T</w:t>
            </w:r>
            <w:r w:rsidRPr="00AF2C8F">
              <w:rPr>
                <w:i/>
                <w:iCs/>
                <w:vertAlign w:val="subscript"/>
              </w:rPr>
              <w:t>L-SIG</w:t>
            </w:r>
          </w:p>
        </w:tc>
        <w:tc>
          <w:tcPr>
            <w:tcW w:w="3690" w:type="dxa"/>
            <w:shd w:val="clear" w:color="auto" w:fill="auto"/>
          </w:tcPr>
          <w:p w14:paraId="606A133C" w14:textId="77777777" w:rsidR="00AF2C8F" w:rsidRPr="00AF2C8F" w:rsidRDefault="00AF2C8F" w:rsidP="00104337">
            <w:pPr>
              <w:pStyle w:val="CellText"/>
            </w:pPr>
            <w:r w:rsidRPr="00AF2C8F">
              <w:t xml:space="preserve">4 µs </w:t>
            </w:r>
          </w:p>
        </w:tc>
        <w:tc>
          <w:tcPr>
            <w:tcW w:w="4320" w:type="dxa"/>
            <w:shd w:val="clear" w:color="auto" w:fill="auto"/>
          </w:tcPr>
          <w:p w14:paraId="6070D291" w14:textId="77777777" w:rsidR="00AF2C8F" w:rsidRPr="00AF2C8F" w:rsidRDefault="00AF2C8F" w:rsidP="00104337">
            <w:pPr>
              <w:pStyle w:val="CellText"/>
            </w:pPr>
            <w:r w:rsidRPr="00AF2C8F">
              <w:t>Non-HT SIGNAL field duration</w:t>
            </w:r>
          </w:p>
        </w:tc>
      </w:tr>
      <w:tr w:rsidR="00AF2C8F" w:rsidRPr="00AF2C8F" w14:paraId="21C7AB19" w14:textId="77777777" w:rsidTr="00104337">
        <w:trPr>
          <w:cantSplit/>
        </w:trPr>
        <w:tc>
          <w:tcPr>
            <w:tcW w:w="1260" w:type="dxa"/>
            <w:shd w:val="clear" w:color="auto" w:fill="auto"/>
          </w:tcPr>
          <w:p w14:paraId="4ADF98C5" w14:textId="77777777" w:rsidR="00AF2C8F" w:rsidRPr="00AF2C8F" w:rsidRDefault="00AF2C8F" w:rsidP="00104337">
            <w:pPr>
              <w:pStyle w:val="CellText"/>
              <w:rPr>
                <w:i/>
                <w:iCs/>
              </w:rPr>
            </w:pPr>
            <w:r w:rsidRPr="00AF2C8F">
              <w:rPr>
                <w:i/>
                <w:iCs/>
              </w:rPr>
              <w:t>T</w:t>
            </w:r>
            <w:r w:rsidRPr="00AF2C8F">
              <w:rPr>
                <w:i/>
                <w:iCs/>
                <w:vertAlign w:val="subscript"/>
              </w:rPr>
              <w:t>RL-SIG</w:t>
            </w:r>
          </w:p>
        </w:tc>
        <w:tc>
          <w:tcPr>
            <w:tcW w:w="3690" w:type="dxa"/>
            <w:shd w:val="clear" w:color="auto" w:fill="auto"/>
          </w:tcPr>
          <w:p w14:paraId="7EF4A2B7" w14:textId="77777777" w:rsidR="00AF2C8F" w:rsidRPr="00AF2C8F" w:rsidRDefault="00AF2C8F" w:rsidP="00104337">
            <w:pPr>
              <w:pStyle w:val="CellText"/>
            </w:pPr>
            <w:r w:rsidRPr="00AF2C8F">
              <w:t>4 µs</w:t>
            </w:r>
          </w:p>
        </w:tc>
        <w:tc>
          <w:tcPr>
            <w:tcW w:w="4320" w:type="dxa"/>
            <w:shd w:val="clear" w:color="auto" w:fill="auto"/>
          </w:tcPr>
          <w:p w14:paraId="0A134EEE" w14:textId="77777777" w:rsidR="00AF2C8F" w:rsidRPr="00AF2C8F" w:rsidRDefault="00AF2C8F" w:rsidP="00104337">
            <w:pPr>
              <w:pStyle w:val="CellText"/>
            </w:pPr>
            <w:r w:rsidRPr="00AF2C8F">
              <w:t>Repeated non-HT SIGNAL field duration</w:t>
            </w:r>
          </w:p>
        </w:tc>
      </w:tr>
      <w:tr w:rsidR="00AF2C8F" w:rsidRPr="00AF2C8F" w14:paraId="75A08017" w14:textId="77777777" w:rsidTr="00104337">
        <w:trPr>
          <w:cantSplit/>
        </w:trPr>
        <w:tc>
          <w:tcPr>
            <w:tcW w:w="1260" w:type="dxa"/>
            <w:shd w:val="clear" w:color="auto" w:fill="auto"/>
          </w:tcPr>
          <w:p w14:paraId="03FB9F20" w14:textId="77777777" w:rsidR="00AF2C8F" w:rsidRPr="00AF2C8F" w:rsidRDefault="00AF2C8F" w:rsidP="00104337">
            <w:pPr>
              <w:pStyle w:val="CellText"/>
              <w:rPr>
                <w:i/>
                <w:iCs/>
              </w:rPr>
            </w:pPr>
            <w:r w:rsidRPr="00AF2C8F">
              <w:rPr>
                <w:i/>
                <w:iCs/>
              </w:rPr>
              <w:t>T</w:t>
            </w:r>
            <w:r w:rsidRPr="00AF2C8F">
              <w:rPr>
                <w:i/>
                <w:iCs/>
                <w:vertAlign w:val="subscript"/>
              </w:rPr>
              <w:t>HE-SIG-A</w:t>
            </w:r>
          </w:p>
        </w:tc>
        <w:tc>
          <w:tcPr>
            <w:tcW w:w="3690" w:type="dxa"/>
            <w:shd w:val="clear" w:color="auto" w:fill="auto"/>
          </w:tcPr>
          <w:p w14:paraId="67143536" w14:textId="72D7BDF8" w:rsidR="00AF2C8F" w:rsidRPr="00AF2C8F" w:rsidRDefault="0069276C" w:rsidP="00104337">
            <w:pPr>
              <w:pStyle w:val="CellText"/>
            </w:pPr>
            <w:r>
              <w:t xml:space="preserve">8 µs = 2 × </w:t>
            </w:r>
            <w:r w:rsidR="00AF2C8F" w:rsidRPr="00AF2C8F">
              <w:t>4 µs</w:t>
            </w:r>
          </w:p>
        </w:tc>
        <w:tc>
          <w:tcPr>
            <w:tcW w:w="4320" w:type="dxa"/>
            <w:shd w:val="clear" w:color="auto" w:fill="auto"/>
          </w:tcPr>
          <w:p w14:paraId="0D4A475D" w14:textId="77777777" w:rsidR="00AF2C8F" w:rsidRPr="00AF2C8F" w:rsidRDefault="00AF2C8F" w:rsidP="00104337">
            <w:pPr>
              <w:pStyle w:val="CellText"/>
            </w:pPr>
            <w:r w:rsidRPr="00AF2C8F">
              <w:t>HE Signal A field duration in normal mode</w:t>
            </w:r>
          </w:p>
        </w:tc>
      </w:tr>
      <w:tr w:rsidR="00AF2C8F" w:rsidRPr="00AF2C8F" w14:paraId="10138239" w14:textId="77777777" w:rsidTr="00104337">
        <w:trPr>
          <w:cantSplit/>
        </w:trPr>
        <w:tc>
          <w:tcPr>
            <w:tcW w:w="1260" w:type="dxa"/>
            <w:shd w:val="clear" w:color="auto" w:fill="auto"/>
          </w:tcPr>
          <w:p w14:paraId="295EF33C" w14:textId="77777777" w:rsidR="00AF2C8F" w:rsidRPr="00AF2C8F" w:rsidRDefault="00AF2C8F" w:rsidP="00104337">
            <w:pPr>
              <w:pStyle w:val="CellText"/>
              <w:rPr>
                <w:i/>
                <w:iCs/>
              </w:rPr>
            </w:pPr>
            <w:r w:rsidRPr="00AF2C8F">
              <w:rPr>
                <w:i/>
                <w:iCs/>
              </w:rPr>
              <w:t>T</w:t>
            </w:r>
            <w:r w:rsidRPr="00AF2C8F">
              <w:rPr>
                <w:i/>
                <w:iCs/>
                <w:vertAlign w:val="subscript"/>
              </w:rPr>
              <w:t>HE-SIG-A-R</w:t>
            </w:r>
          </w:p>
        </w:tc>
        <w:tc>
          <w:tcPr>
            <w:tcW w:w="3690" w:type="dxa"/>
            <w:shd w:val="clear" w:color="auto" w:fill="auto"/>
          </w:tcPr>
          <w:p w14:paraId="3AA60875" w14:textId="77777777" w:rsidR="00AF2C8F" w:rsidRPr="00AF2C8F" w:rsidRDefault="00AF2C8F" w:rsidP="00104337">
            <w:pPr>
              <w:pStyle w:val="CellText"/>
            </w:pPr>
            <w:r w:rsidRPr="00AF2C8F">
              <w:t>8 µs or 16 µs (TBD)</w:t>
            </w:r>
          </w:p>
        </w:tc>
        <w:tc>
          <w:tcPr>
            <w:tcW w:w="4320" w:type="dxa"/>
            <w:shd w:val="clear" w:color="auto" w:fill="auto"/>
          </w:tcPr>
          <w:p w14:paraId="0E9F4B2C" w14:textId="77777777" w:rsidR="00AF2C8F" w:rsidRPr="00AF2C8F" w:rsidRDefault="00AF2C8F" w:rsidP="00104337">
            <w:pPr>
              <w:pStyle w:val="CellText"/>
            </w:pPr>
            <w:r w:rsidRPr="00AF2C8F">
              <w:t>HE Signal A field duration in repetition/low rate mode</w:t>
            </w:r>
          </w:p>
        </w:tc>
      </w:tr>
      <w:tr w:rsidR="00AF2C8F" w:rsidRPr="00AF2C8F" w14:paraId="5DA14871" w14:textId="77777777" w:rsidTr="00104337">
        <w:trPr>
          <w:cantSplit/>
        </w:trPr>
        <w:tc>
          <w:tcPr>
            <w:tcW w:w="1260" w:type="dxa"/>
            <w:shd w:val="clear" w:color="auto" w:fill="auto"/>
          </w:tcPr>
          <w:p w14:paraId="577770C4" w14:textId="77777777" w:rsidR="00AF2C8F" w:rsidRPr="00AF2C8F" w:rsidRDefault="00AF2C8F" w:rsidP="00104337">
            <w:pPr>
              <w:pStyle w:val="CellText"/>
              <w:rPr>
                <w:i/>
                <w:iCs/>
              </w:rPr>
            </w:pPr>
            <w:r w:rsidRPr="00AF2C8F">
              <w:rPr>
                <w:i/>
                <w:iCs/>
              </w:rPr>
              <w:t>T</w:t>
            </w:r>
            <w:r w:rsidRPr="00AF2C8F">
              <w:rPr>
                <w:i/>
                <w:iCs/>
                <w:vertAlign w:val="subscript"/>
              </w:rPr>
              <w:t>HE-STF-T</w:t>
            </w:r>
          </w:p>
        </w:tc>
        <w:tc>
          <w:tcPr>
            <w:tcW w:w="3690" w:type="dxa"/>
            <w:shd w:val="clear" w:color="auto" w:fill="auto"/>
          </w:tcPr>
          <w:p w14:paraId="1C2DE18D" w14:textId="368FED3F" w:rsidR="00AF2C8F" w:rsidRPr="00AF2C8F" w:rsidRDefault="0069276C" w:rsidP="00104337">
            <w:pPr>
              <w:pStyle w:val="CellText"/>
            </w:pPr>
            <w:r>
              <w:t xml:space="preserve">8 µs = 5 × </w:t>
            </w:r>
            <w:r w:rsidR="00AF2C8F" w:rsidRPr="00AF2C8F">
              <w:t>1.6 µs</w:t>
            </w:r>
          </w:p>
        </w:tc>
        <w:tc>
          <w:tcPr>
            <w:tcW w:w="4320" w:type="dxa"/>
            <w:shd w:val="clear" w:color="auto" w:fill="auto"/>
          </w:tcPr>
          <w:p w14:paraId="2732A99A" w14:textId="77777777" w:rsidR="00AF2C8F" w:rsidRPr="00AF2C8F" w:rsidRDefault="00AF2C8F" w:rsidP="00104337">
            <w:pPr>
              <w:pStyle w:val="CellText"/>
            </w:pPr>
            <w:r w:rsidRPr="00AF2C8F">
              <w:t>HE Short Training field duration for trigger-based PPDU</w:t>
            </w:r>
          </w:p>
        </w:tc>
      </w:tr>
      <w:tr w:rsidR="00AF2C8F" w:rsidRPr="00AF2C8F" w14:paraId="7C43AADF" w14:textId="77777777" w:rsidTr="00104337">
        <w:trPr>
          <w:cantSplit/>
        </w:trPr>
        <w:tc>
          <w:tcPr>
            <w:tcW w:w="1260" w:type="dxa"/>
            <w:shd w:val="clear" w:color="auto" w:fill="auto"/>
          </w:tcPr>
          <w:p w14:paraId="0F650C8B" w14:textId="77777777" w:rsidR="00AF2C8F" w:rsidRPr="00AF2C8F" w:rsidRDefault="00AF2C8F" w:rsidP="00104337">
            <w:pPr>
              <w:pStyle w:val="CellText"/>
              <w:rPr>
                <w:i/>
                <w:iCs/>
              </w:rPr>
            </w:pPr>
            <w:r w:rsidRPr="00AF2C8F">
              <w:rPr>
                <w:i/>
                <w:iCs/>
              </w:rPr>
              <w:t>T</w:t>
            </w:r>
            <w:r w:rsidRPr="00AF2C8F">
              <w:rPr>
                <w:i/>
                <w:iCs/>
                <w:vertAlign w:val="subscript"/>
              </w:rPr>
              <w:t>HE-STF-NT</w:t>
            </w:r>
          </w:p>
        </w:tc>
        <w:tc>
          <w:tcPr>
            <w:tcW w:w="3690" w:type="dxa"/>
            <w:shd w:val="clear" w:color="auto" w:fill="auto"/>
          </w:tcPr>
          <w:p w14:paraId="329EDCC8" w14:textId="1F36AD3D" w:rsidR="00AF2C8F" w:rsidRPr="00AF2C8F" w:rsidRDefault="0069276C" w:rsidP="00104337">
            <w:pPr>
              <w:pStyle w:val="CellText"/>
            </w:pPr>
            <w:r>
              <w:t xml:space="preserve">4 µs = 5 × </w:t>
            </w:r>
            <w:r w:rsidR="00AF2C8F" w:rsidRPr="00AF2C8F">
              <w:t>0.8 µs</w:t>
            </w:r>
          </w:p>
        </w:tc>
        <w:tc>
          <w:tcPr>
            <w:tcW w:w="4320" w:type="dxa"/>
            <w:shd w:val="clear" w:color="auto" w:fill="auto"/>
          </w:tcPr>
          <w:p w14:paraId="1388A58C" w14:textId="77777777" w:rsidR="00AF2C8F" w:rsidRPr="00AF2C8F" w:rsidRDefault="00AF2C8F" w:rsidP="00104337">
            <w:pPr>
              <w:pStyle w:val="CellText"/>
            </w:pPr>
            <w:r w:rsidRPr="00AF2C8F">
              <w:t>HE Short Training field duration for non-trigger-based PPDU</w:t>
            </w:r>
          </w:p>
        </w:tc>
      </w:tr>
      <w:tr w:rsidR="00AF2C8F" w:rsidRPr="00AF2C8F" w14:paraId="6B268CBB" w14:textId="77777777" w:rsidTr="00104337">
        <w:trPr>
          <w:cantSplit/>
        </w:trPr>
        <w:tc>
          <w:tcPr>
            <w:tcW w:w="1260" w:type="dxa"/>
            <w:shd w:val="clear" w:color="auto" w:fill="auto"/>
          </w:tcPr>
          <w:p w14:paraId="4AFF23FF" w14:textId="77777777" w:rsidR="00AF2C8F" w:rsidRPr="00AF2C8F" w:rsidRDefault="00AF2C8F" w:rsidP="00104337">
            <w:pPr>
              <w:pStyle w:val="CellText"/>
              <w:rPr>
                <w:i/>
                <w:iCs/>
              </w:rPr>
            </w:pPr>
            <w:r w:rsidRPr="00AF2C8F">
              <w:rPr>
                <w:i/>
                <w:iCs/>
              </w:rPr>
              <w:t>T</w:t>
            </w:r>
            <w:r w:rsidRPr="00AF2C8F">
              <w:rPr>
                <w:i/>
                <w:iCs/>
                <w:vertAlign w:val="subscript"/>
              </w:rPr>
              <w:t>HE-LTF</w:t>
            </w:r>
          </w:p>
        </w:tc>
        <w:tc>
          <w:tcPr>
            <w:tcW w:w="3690" w:type="dxa"/>
            <w:shd w:val="clear" w:color="auto" w:fill="auto"/>
          </w:tcPr>
          <w:p w14:paraId="3914D88F" w14:textId="77777777" w:rsidR="00AF2C8F" w:rsidRPr="00AF2C8F" w:rsidRDefault="00AF2C8F" w:rsidP="00104337">
            <w:pPr>
              <w:pStyle w:val="CellText"/>
            </w:pPr>
            <w:r w:rsidRPr="00AF2C8F">
              <w:rPr>
                <w:i/>
                <w:iCs/>
              </w:rPr>
              <w:t>T</w:t>
            </w:r>
            <w:r w:rsidRPr="00AF2C8F">
              <w:rPr>
                <w:i/>
                <w:iCs/>
                <w:vertAlign w:val="subscript"/>
              </w:rPr>
              <w:t xml:space="preserve">HE-LTF-1X  </w:t>
            </w:r>
            <w:r w:rsidRPr="00AF2C8F">
              <w:rPr>
                <w:i/>
                <w:iCs/>
              </w:rPr>
              <w:t>,</w:t>
            </w:r>
            <w:r w:rsidRPr="00AF2C8F">
              <w:rPr>
                <w:i/>
                <w:iCs/>
                <w:vertAlign w:val="subscript"/>
              </w:rPr>
              <w:t xml:space="preserve"> </w:t>
            </w:r>
            <w:r w:rsidRPr="00AF2C8F">
              <w:rPr>
                <w:i/>
                <w:iCs/>
              </w:rPr>
              <w:t>T</w:t>
            </w:r>
            <w:r w:rsidRPr="00AF2C8F">
              <w:rPr>
                <w:i/>
                <w:iCs/>
                <w:vertAlign w:val="subscript"/>
              </w:rPr>
              <w:t xml:space="preserve">HE-LTF-2X  </w:t>
            </w:r>
            <w:r w:rsidRPr="00AF2C8F">
              <w:rPr>
                <w:i/>
                <w:iCs/>
              </w:rPr>
              <w:t>or T</w:t>
            </w:r>
            <w:r w:rsidRPr="00AF2C8F">
              <w:rPr>
                <w:i/>
                <w:iCs/>
                <w:vertAlign w:val="subscript"/>
              </w:rPr>
              <w:t xml:space="preserve">HE-LTF-4X  </w:t>
            </w:r>
            <w:r w:rsidRPr="00AF2C8F">
              <w:rPr>
                <w:iCs/>
              </w:rPr>
              <w:t>depending upon the LTF duration used</w:t>
            </w:r>
            <w:r w:rsidRPr="00AF2C8F">
              <w:rPr>
                <w:i/>
                <w:iCs/>
              </w:rPr>
              <w:t xml:space="preserve"> </w:t>
            </w:r>
          </w:p>
        </w:tc>
        <w:tc>
          <w:tcPr>
            <w:tcW w:w="4320" w:type="dxa"/>
            <w:shd w:val="clear" w:color="auto" w:fill="auto"/>
          </w:tcPr>
          <w:p w14:paraId="6FC4C781" w14:textId="77777777" w:rsidR="00AF2C8F" w:rsidRPr="00AF2C8F" w:rsidRDefault="00AF2C8F" w:rsidP="00104337">
            <w:pPr>
              <w:pStyle w:val="CellText"/>
            </w:pPr>
            <w:r w:rsidRPr="00AF2C8F">
              <w:t>Duration of each HE-LTF symbol without GI</w:t>
            </w:r>
          </w:p>
        </w:tc>
      </w:tr>
      <w:tr w:rsidR="00AF2C8F" w:rsidRPr="00AF2C8F" w14:paraId="0B5D8079" w14:textId="77777777" w:rsidTr="00104337">
        <w:trPr>
          <w:cantSplit/>
        </w:trPr>
        <w:tc>
          <w:tcPr>
            <w:tcW w:w="1260" w:type="dxa"/>
            <w:shd w:val="clear" w:color="auto" w:fill="auto"/>
          </w:tcPr>
          <w:p w14:paraId="40F1DF4A" w14:textId="77777777" w:rsidR="00AF2C8F" w:rsidRPr="00AF2C8F" w:rsidRDefault="00AF2C8F" w:rsidP="00104337">
            <w:pPr>
              <w:pStyle w:val="CellText"/>
              <w:rPr>
                <w:i/>
                <w:iCs/>
              </w:rPr>
            </w:pPr>
            <w:r w:rsidRPr="00AF2C8F">
              <w:rPr>
                <w:i/>
                <w:iCs/>
              </w:rPr>
              <w:t>T</w:t>
            </w:r>
            <w:r w:rsidRPr="00AF2C8F">
              <w:rPr>
                <w:i/>
                <w:iCs/>
                <w:vertAlign w:val="subscript"/>
              </w:rPr>
              <w:t>HE-LTF-1X</w:t>
            </w:r>
          </w:p>
        </w:tc>
        <w:tc>
          <w:tcPr>
            <w:tcW w:w="3690" w:type="dxa"/>
            <w:shd w:val="clear" w:color="auto" w:fill="auto"/>
          </w:tcPr>
          <w:p w14:paraId="1A0FEF61" w14:textId="77777777" w:rsidR="00AF2C8F" w:rsidRPr="00AF2C8F" w:rsidRDefault="00AF2C8F" w:rsidP="00104337">
            <w:pPr>
              <w:pStyle w:val="CellText"/>
            </w:pPr>
            <w:r w:rsidRPr="00AF2C8F">
              <w:rPr>
                <w:iCs/>
              </w:rPr>
              <w:t>3.2</w:t>
            </w:r>
            <w:r w:rsidRPr="00AF2C8F">
              <w:t xml:space="preserve"> µs</w:t>
            </w:r>
            <w:r w:rsidRPr="00AF2C8F">
              <w:rPr>
                <w:i/>
                <w:iCs/>
              </w:rPr>
              <w:t xml:space="preserve"> </w:t>
            </w:r>
          </w:p>
        </w:tc>
        <w:tc>
          <w:tcPr>
            <w:tcW w:w="4320" w:type="dxa"/>
            <w:shd w:val="clear" w:color="auto" w:fill="auto"/>
          </w:tcPr>
          <w:p w14:paraId="705F1961" w14:textId="77777777" w:rsidR="00AF2C8F" w:rsidRPr="00AF2C8F" w:rsidRDefault="00AF2C8F" w:rsidP="00104337">
            <w:pPr>
              <w:pStyle w:val="CellText"/>
            </w:pPr>
            <w:r w:rsidRPr="00AF2C8F">
              <w:t>Duration of each 1x HE-LTF symbol without GI</w:t>
            </w:r>
          </w:p>
        </w:tc>
      </w:tr>
      <w:tr w:rsidR="00AF2C8F" w:rsidRPr="00AF2C8F" w14:paraId="591DECA1" w14:textId="77777777" w:rsidTr="00104337">
        <w:trPr>
          <w:cantSplit/>
        </w:trPr>
        <w:tc>
          <w:tcPr>
            <w:tcW w:w="1260" w:type="dxa"/>
            <w:shd w:val="clear" w:color="auto" w:fill="auto"/>
          </w:tcPr>
          <w:p w14:paraId="1D165A88" w14:textId="77777777" w:rsidR="00AF2C8F" w:rsidRPr="00AF2C8F" w:rsidRDefault="00AF2C8F" w:rsidP="00104337">
            <w:pPr>
              <w:pStyle w:val="CellText"/>
              <w:rPr>
                <w:i/>
                <w:iCs/>
              </w:rPr>
            </w:pPr>
            <w:r w:rsidRPr="00AF2C8F">
              <w:rPr>
                <w:i/>
                <w:iCs/>
              </w:rPr>
              <w:t>T</w:t>
            </w:r>
            <w:r w:rsidRPr="00AF2C8F">
              <w:rPr>
                <w:i/>
                <w:iCs/>
                <w:vertAlign w:val="subscript"/>
              </w:rPr>
              <w:t>HE-LTF-2X</w:t>
            </w:r>
          </w:p>
        </w:tc>
        <w:tc>
          <w:tcPr>
            <w:tcW w:w="3690" w:type="dxa"/>
            <w:shd w:val="clear" w:color="auto" w:fill="auto"/>
          </w:tcPr>
          <w:p w14:paraId="7D9BCC33" w14:textId="77777777" w:rsidR="00AF2C8F" w:rsidRPr="00AF2C8F" w:rsidRDefault="00AF2C8F" w:rsidP="00104337">
            <w:pPr>
              <w:pStyle w:val="CellText"/>
            </w:pPr>
            <w:r w:rsidRPr="00AF2C8F">
              <w:rPr>
                <w:iCs/>
              </w:rPr>
              <w:t>6.4</w:t>
            </w:r>
            <w:r w:rsidRPr="00AF2C8F">
              <w:t xml:space="preserve"> µs</w:t>
            </w:r>
            <w:r w:rsidRPr="00AF2C8F">
              <w:rPr>
                <w:i/>
                <w:iCs/>
              </w:rPr>
              <w:t xml:space="preserve"> </w:t>
            </w:r>
          </w:p>
        </w:tc>
        <w:tc>
          <w:tcPr>
            <w:tcW w:w="4320" w:type="dxa"/>
            <w:shd w:val="clear" w:color="auto" w:fill="auto"/>
          </w:tcPr>
          <w:p w14:paraId="5CF5B497" w14:textId="77777777" w:rsidR="00AF2C8F" w:rsidRPr="00AF2C8F" w:rsidRDefault="00AF2C8F" w:rsidP="00104337">
            <w:pPr>
              <w:pStyle w:val="CellText"/>
            </w:pPr>
            <w:r w:rsidRPr="00AF2C8F">
              <w:t>Duration of each 2x HE-LTF symbol without GI</w:t>
            </w:r>
          </w:p>
        </w:tc>
      </w:tr>
      <w:tr w:rsidR="00AF2C8F" w:rsidRPr="00AF2C8F" w14:paraId="16701686" w14:textId="77777777" w:rsidTr="00104337">
        <w:trPr>
          <w:cantSplit/>
        </w:trPr>
        <w:tc>
          <w:tcPr>
            <w:tcW w:w="1260" w:type="dxa"/>
            <w:shd w:val="clear" w:color="auto" w:fill="auto"/>
          </w:tcPr>
          <w:p w14:paraId="6C0BCC47" w14:textId="77777777" w:rsidR="00AF2C8F" w:rsidRPr="00AF2C8F" w:rsidRDefault="00AF2C8F" w:rsidP="00104337">
            <w:pPr>
              <w:pStyle w:val="CellText"/>
              <w:rPr>
                <w:i/>
                <w:iCs/>
              </w:rPr>
            </w:pPr>
            <w:r w:rsidRPr="00AF2C8F">
              <w:rPr>
                <w:i/>
                <w:iCs/>
              </w:rPr>
              <w:t>T</w:t>
            </w:r>
            <w:r w:rsidRPr="00AF2C8F">
              <w:rPr>
                <w:i/>
                <w:iCs/>
                <w:vertAlign w:val="subscript"/>
              </w:rPr>
              <w:t>HE-LTF-4X</w:t>
            </w:r>
          </w:p>
        </w:tc>
        <w:tc>
          <w:tcPr>
            <w:tcW w:w="3690" w:type="dxa"/>
            <w:shd w:val="clear" w:color="auto" w:fill="auto"/>
          </w:tcPr>
          <w:p w14:paraId="1BA8C04C" w14:textId="77777777" w:rsidR="00AF2C8F" w:rsidRPr="00AF2C8F" w:rsidRDefault="00AF2C8F" w:rsidP="00104337">
            <w:pPr>
              <w:pStyle w:val="CellText"/>
            </w:pPr>
            <w:r w:rsidRPr="00AF2C8F">
              <w:rPr>
                <w:iCs/>
              </w:rPr>
              <w:t>12.8</w:t>
            </w:r>
            <w:r w:rsidRPr="00AF2C8F">
              <w:t xml:space="preserve"> µs</w:t>
            </w:r>
          </w:p>
        </w:tc>
        <w:tc>
          <w:tcPr>
            <w:tcW w:w="4320" w:type="dxa"/>
            <w:shd w:val="clear" w:color="auto" w:fill="auto"/>
          </w:tcPr>
          <w:p w14:paraId="33E5EADE" w14:textId="77777777" w:rsidR="00AF2C8F" w:rsidRPr="00AF2C8F" w:rsidRDefault="00AF2C8F" w:rsidP="00104337">
            <w:pPr>
              <w:pStyle w:val="CellText"/>
            </w:pPr>
            <w:r w:rsidRPr="00AF2C8F">
              <w:t>Duration of each 4x HE-LTF symbol without GI</w:t>
            </w:r>
          </w:p>
        </w:tc>
      </w:tr>
      <w:tr w:rsidR="00AF2C8F" w:rsidRPr="00AF2C8F" w14:paraId="23813BAD" w14:textId="77777777" w:rsidTr="00104337">
        <w:trPr>
          <w:cantSplit/>
        </w:trPr>
        <w:tc>
          <w:tcPr>
            <w:tcW w:w="1260" w:type="dxa"/>
            <w:shd w:val="clear" w:color="auto" w:fill="auto"/>
          </w:tcPr>
          <w:p w14:paraId="651CDE48" w14:textId="77777777" w:rsidR="00AF2C8F" w:rsidRPr="00AF2C8F" w:rsidRDefault="00AF2C8F" w:rsidP="00104337">
            <w:pPr>
              <w:pStyle w:val="CellText"/>
              <w:rPr>
                <w:i/>
                <w:iCs/>
              </w:rPr>
            </w:pPr>
            <w:r w:rsidRPr="00AF2C8F">
              <w:rPr>
                <w:i/>
                <w:iCs/>
              </w:rPr>
              <w:t>T</w:t>
            </w:r>
            <w:r w:rsidRPr="00AF2C8F">
              <w:rPr>
                <w:i/>
                <w:iCs/>
                <w:vertAlign w:val="subscript"/>
              </w:rPr>
              <w:t>HE-LTF,SYM</w:t>
            </w:r>
          </w:p>
        </w:tc>
        <w:tc>
          <w:tcPr>
            <w:tcW w:w="3690" w:type="dxa"/>
            <w:shd w:val="clear" w:color="auto" w:fill="auto"/>
          </w:tcPr>
          <w:p w14:paraId="1F885490" w14:textId="77777777" w:rsidR="00AF2C8F" w:rsidRPr="00AF2C8F" w:rsidRDefault="00AF2C8F" w:rsidP="00104337">
            <w:pPr>
              <w:pStyle w:val="CellText"/>
            </w:pPr>
            <w:r w:rsidRPr="00AF2C8F">
              <w:rPr>
                <w:iCs/>
              </w:rPr>
              <w:t>sum of</w:t>
            </w:r>
            <w:r w:rsidRPr="00AF2C8F">
              <w:rPr>
                <w:i/>
                <w:iCs/>
              </w:rPr>
              <w:t xml:space="preserve"> T</w:t>
            </w:r>
            <w:r w:rsidRPr="00AF2C8F">
              <w:rPr>
                <w:i/>
                <w:iCs/>
                <w:vertAlign w:val="subscript"/>
              </w:rPr>
              <w:t>HE-LTF</w:t>
            </w:r>
            <w:r w:rsidRPr="00AF2C8F">
              <w:rPr>
                <w:i/>
                <w:iCs/>
              </w:rPr>
              <w:t xml:space="preserve"> </w:t>
            </w:r>
            <w:r w:rsidRPr="00AF2C8F">
              <w:rPr>
                <w:iCs/>
              </w:rPr>
              <w:t>and</w:t>
            </w:r>
            <w:r w:rsidRPr="00AF2C8F">
              <w:rPr>
                <w:i/>
                <w:iCs/>
              </w:rPr>
              <w:t xml:space="preserve"> T</w:t>
            </w:r>
            <w:r w:rsidRPr="00AF2C8F">
              <w:rPr>
                <w:i/>
                <w:iCs/>
                <w:vertAlign w:val="subscript"/>
              </w:rPr>
              <w:t>GI,HE-LTF</w:t>
            </w:r>
          </w:p>
        </w:tc>
        <w:tc>
          <w:tcPr>
            <w:tcW w:w="4320" w:type="dxa"/>
            <w:shd w:val="clear" w:color="auto" w:fill="auto"/>
          </w:tcPr>
          <w:p w14:paraId="4C20DB13" w14:textId="77777777" w:rsidR="00AF2C8F" w:rsidRPr="00AF2C8F" w:rsidRDefault="00AF2C8F" w:rsidP="00104337">
            <w:pPr>
              <w:pStyle w:val="CellText"/>
            </w:pPr>
            <w:r w:rsidRPr="00AF2C8F">
              <w:t>Duration of each HE-LTF symbol including GI</w:t>
            </w:r>
          </w:p>
        </w:tc>
      </w:tr>
      <w:tr w:rsidR="00AF2C8F" w:rsidRPr="00AF2C8F" w14:paraId="6C2A47ED" w14:textId="77777777" w:rsidTr="00104337">
        <w:trPr>
          <w:cantSplit/>
        </w:trPr>
        <w:tc>
          <w:tcPr>
            <w:tcW w:w="1260" w:type="dxa"/>
            <w:shd w:val="clear" w:color="auto" w:fill="auto"/>
          </w:tcPr>
          <w:p w14:paraId="2FDB122C" w14:textId="77777777" w:rsidR="00AF2C8F" w:rsidRPr="00AF2C8F" w:rsidRDefault="00AF2C8F" w:rsidP="00104337">
            <w:pPr>
              <w:pStyle w:val="CellText"/>
              <w:rPr>
                <w:i/>
                <w:iCs/>
              </w:rPr>
            </w:pPr>
            <w:r w:rsidRPr="00AF2C8F">
              <w:rPr>
                <w:i/>
                <w:iCs/>
              </w:rPr>
              <w:t>T</w:t>
            </w:r>
            <w:r w:rsidRPr="00AF2C8F">
              <w:rPr>
                <w:i/>
                <w:iCs/>
                <w:vertAlign w:val="subscript"/>
              </w:rPr>
              <w:t>HE-SIG-B</w:t>
            </w:r>
          </w:p>
        </w:tc>
        <w:tc>
          <w:tcPr>
            <w:tcW w:w="3690" w:type="dxa"/>
            <w:shd w:val="clear" w:color="auto" w:fill="auto"/>
          </w:tcPr>
          <w:p w14:paraId="0254EFEA" w14:textId="77777777" w:rsidR="00AF2C8F" w:rsidRPr="00AF2C8F" w:rsidRDefault="00AF2C8F" w:rsidP="00104337">
            <w:pPr>
              <w:pStyle w:val="CellText"/>
            </w:pPr>
            <w:r w:rsidRPr="00AF2C8F">
              <w:t>4 µs = 3.2 µs</w:t>
            </w:r>
            <w:r w:rsidRPr="00AF2C8F">
              <w:rPr>
                <w:i/>
                <w:iCs/>
              </w:rPr>
              <w:t xml:space="preserve"> + T</w:t>
            </w:r>
            <w:r w:rsidRPr="00AF2C8F">
              <w:rPr>
                <w:i/>
                <w:iCs/>
                <w:vertAlign w:val="subscript"/>
              </w:rPr>
              <w:t>GI,Pre-HE</w:t>
            </w:r>
          </w:p>
        </w:tc>
        <w:tc>
          <w:tcPr>
            <w:tcW w:w="4320" w:type="dxa"/>
            <w:shd w:val="clear" w:color="auto" w:fill="auto"/>
          </w:tcPr>
          <w:p w14:paraId="0F8493E4" w14:textId="77777777" w:rsidR="00AF2C8F" w:rsidRPr="00AF2C8F" w:rsidRDefault="00AF2C8F" w:rsidP="00104337">
            <w:pPr>
              <w:pStyle w:val="CellText"/>
            </w:pPr>
            <w:r w:rsidRPr="00AF2C8F">
              <w:t>Duration of each HE-SIG-B symbol</w:t>
            </w:r>
          </w:p>
        </w:tc>
      </w:tr>
      <w:tr w:rsidR="00AF2C8F" w:rsidRPr="00AF2C8F" w14:paraId="6DFAE58A" w14:textId="77777777" w:rsidTr="00104337">
        <w:trPr>
          <w:cantSplit/>
        </w:trPr>
        <w:tc>
          <w:tcPr>
            <w:tcW w:w="1260" w:type="dxa"/>
            <w:shd w:val="clear" w:color="auto" w:fill="auto"/>
          </w:tcPr>
          <w:p w14:paraId="2D16457C" w14:textId="77777777" w:rsidR="00AF2C8F" w:rsidRPr="00AF2C8F" w:rsidRDefault="00AF2C8F" w:rsidP="00104337">
            <w:pPr>
              <w:pStyle w:val="CellText"/>
              <w:rPr>
                <w:i/>
                <w:iCs/>
              </w:rPr>
            </w:pPr>
            <w:r w:rsidRPr="00AF2C8F">
              <w:rPr>
                <w:i/>
                <w:iCs/>
              </w:rPr>
              <w:t>T</w:t>
            </w:r>
            <w:r w:rsidRPr="00AF2C8F">
              <w:rPr>
                <w:i/>
                <w:iCs/>
                <w:vertAlign w:val="subscript"/>
              </w:rPr>
              <w:t>PE</w:t>
            </w:r>
          </w:p>
        </w:tc>
        <w:tc>
          <w:tcPr>
            <w:tcW w:w="3690" w:type="dxa"/>
            <w:shd w:val="clear" w:color="auto" w:fill="auto"/>
          </w:tcPr>
          <w:p w14:paraId="4A747F96" w14:textId="77777777" w:rsidR="00AF2C8F" w:rsidRPr="00AF2C8F" w:rsidRDefault="00AF2C8F" w:rsidP="00104337">
            <w:pPr>
              <w:pStyle w:val="CellText"/>
            </w:pPr>
            <w:r w:rsidRPr="00AF2C8F">
              <w:t>0, 4 µs, 8 µs, 12 µs, 16 µs depending on actual extension duration used</w:t>
            </w:r>
          </w:p>
        </w:tc>
        <w:tc>
          <w:tcPr>
            <w:tcW w:w="4320" w:type="dxa"/>
            <w:shd w:val="clear" w:color="auto" w:fill="auto"/>
          </w:tcPr>
          <w:p w14:paraId="724F79A7" w14:textId="77777777" w:rsidR="00AF2C8F" w:rsidRPr="00AF2C8F" w:rsidRDefault="00AF2C8F" w:rsidP="00104337">
            <w:pPr>
              <w:pStyle w:val="CellText"/>
            </w:pPr>
            <w:r w:rsidRPr="00AF2C8F">
              <w:t>Duration of Packet Extension field</w:t>
            </w:r>
          </w:p>
        </w:tc>
      </w:tr>
      <w:tr w:rsidR="00AF2C8F" w:rsidRPr="00AF2C8F" w14:paraId="734AAEE3" w14:textId="77777777" w:rsidTr="00104337">
        <w:trPr>
          <w:cantSplit/>
        </w:trPr>
        <w:tc>
          <w:tcPr>
            <w:tcW w:w="1260" w:type="dxa"/>
            <w:shd w:val="clear" w:color="auto" w:fill="auto"/>
          </w:tcPr>
          <w:p w14:paraId="4D44D24C" w14:textId="77777777" w:rsidR="00AF2C8F" w:rsidRPr="00AF2C8F" w:rsidRDefault="00AF2C8F" w:rsidP="00104337">
            <w:pPr>
              <w:pStyle w:val="CellText"/>
              <w:rPr>
                <w:i/>
                <w:iCs/>
              </w:rPr>
            </w:pPr>
            <w:r w:rsidRPr="00AF2C8F">
              <w:rPr>
                <w:i/>
                <w:iCs/>
              </w:rPr>
              <w:t>N</w:t>
            </w:r>
            <w:r w:rsidRPr="00AF2C8F">
              <w:rPr>
                <w:i/>
                <w:iCs/>
                <w:vertAlign w:val="subscript"/>
              </w:rPr>
              <w:t>service</w:t>
            </w:r>
          </w:p>
        </w:tc>
        <w:tc>
          <w:tcPr>
            <w:tcW w:w="3690" w:type="dxa"/>
            <w:shd w:val="clear" w:color="auto" w:fill="auto"/>
          </w:tcPr>
          <w:p w14:paraId="64448E7D" w14:textId="77777777" w:rsidR="00AF2C8F" w:rsidRPr="00AF2C8F" w:rsidRDefault="00AF2C8F" w:rsidP="00104337">
            <w:pPr>
              <w:pStyle w:val="CellText"/>
            </w:pPr>
            <w:r w:rsidRPr="00AF2C8F">
              <w:t>16</w:t>
            </w:r>
          </w:p>
        </w:tc>
        <w:tc>
          <w:tcPr>
            <w:tcW w:w="4320" w:type="dxa"/>
            <w:shd w:val="clear" w:color="auto" w:fill="auto"/>
          </w:tcPr>
          <w:p w14:paraId="351B4C4B" w14:textId="77777777" w:rsidR="00AF2C8F" w:rsidRPr="00AF2C8F" w:rsidRDefault="00AF2C8F" w:rsidP="00104337">
            <w:pPr>
              <w:pStyle w:val="CellText"/>
            </w:pPr>
            <w:r w:rsidRPr="00AF2C8F">
              <w:t>Number of bits in the SERVICE field</w:t>
            </w:r>
          </w:p>
        </w:tc>
      </w:tr>
      <w:tr w:rsidR="00AF2C8F" w:rsidRPr="00AF2C8F" w14:paraId="357C14ED" w14:textId="77777777" w:rsidTr="00104337">
        <w:trPr>
          <w:cantSplit/>
        </w:trPr>
        <w:tc>
          <w:tcPr>
            <w:tcW w:w="1260" w:type="dxa"/>
            <w:shd w:val="clear" w:color="auto" w:fill="auto"/>
          </w:tcPr>
          <w:p w14:paraId="13242BE9" w14:textId="77777777" w:rsidR="00AF2C8F" w:rsidRPr="00AF2C8F" w:rsidRDefault="00AF2C8F" w:rsidP="00104337">
            <w:pPr>
              <w:pStyle w:val="CellText"/>
              <w:rPr>
                <w:i/>
                <w:iCs/>
              </w:rPr>
            </w:pPr>
            <w:r w:rsidRPr="00AF2C8F">
              <w:rPr>
                <w:i/>
                <w:iCs/>
              </w:rPr>
              <w:t>N</w:t>
            </w:r>
            <w:r w:rsidRPr="00AF2C8F">
              <w:rPr>
                <w:i/>
                <w:iCs/>
                <w:vertAlign w:val="subscript"/>
              </w:rPr>
              <w:t>tail</w:t>
            </w:r>
          </w:p>
        </w:tc>
        <w:tc>
          <w:tcPr>
            <w:tcW w:w="3690" w:type="dxa"/>
            <w:shd w:val="clear" w:color="auto" w:fill="auto"/>
          </w:tcPr>
          <w:p w14:paraId="6DB53D6B" w14:textId="77777777" w:rsidR="00AF2C8F" w:rsidRPr="00AF2C8F" w:rsidRDefault="00AF2C8F" w:rsidP="00104337">
            <w:pPr>
              <w:pStyle w:val="CellText"/>
            </w:pPr>
            <w:r w:rsidRPr="00AF2C8F">
              <w:t>6</w:t>
            </w:r>
          </w:p>
        </w:tc>
        <w:tc>
          <w:tcPr>
            <w:tcW w:w="4320" w:type="dxa"/>
            <w:shd w:val="clear" w:color="auto" w:fill="auto"/>
          </w:tcPr>
          <w:p w14:paraId="5D021F6A" w14:textId="77777777" w:rsidR="00AF2C8F" w:rsidRPr="00AF2C8F" w:rsidRDefault="00AF2C8F" w:rsidP="00104337">
            <w:pPr>
              <w:pStyle w:val="CellText"/>
            </w:pPr>
            <w:r w:rsidRPr="00AF2C8F">
              <w:t>Number of tail bits per BCC encoder</w:t>
            </w:r>
          </w:p>
        </w:tc>
      </w:tr>
      <w:tr w:rsidR="00E0564D" w:rsidRPr="00AF2C8F" w14:paraId="49011602" w14:textId="77777777" w:rsidTr="00104337">
        <w:trPr>
          <w:cantSplit/>
        </w:trPr>
        <w:tc>
          <w:tcPr>
            <w:tcW w:w="1260" w:type="dxa"/>
            <w:shd w:val="clear" w:color="auto" w:fill="auto"/>
          </w:tcPr>
          <w:p w14:paraId="70D6876C" w14:textId="16E9A9D8" w:rsidR="00E0564D" w:rsidRPr="00AF2C8F" w:rsidRDefault="00E0564D" w:rsidP="00104337">
            <w:pPr>
              <w:pStyle w:val="CellText"/>
              <w:rPr>
                <w:i/>
                <w:iCs/>
              </w:rPr>
            </w:pPr>
            <w:r>
              <w:rPr>
                <w:i/>
                <w:iCs/>
              </w:rPr>
              <w:t>T</w:t>
            </w:r>
            <w:r w:rsidRPr="006F4200">
              <w:rPr>
                <w:i/>
                <w:iCs/>
                <w:vertAlign w:val="subscript"/>
              </w:rPr>
              <w:t>SYML</w:t>
            </w:r>
          </w:p>
        </w:tc>
        <w:tc>
          <w:tcPr>
            <w:tcW w:w="3690" w:type="dxa"/>
            <w:shd w:val="clear" w:color="auto" w:fill="auto"/>
          </w:tcPr>
          <w:p w14:paraId="7116406E" w14:textId="65726E54" w:rsidR="00E0564D" w:rsidRPr="00AF2C8F" w:rsidRDefault="00E0564D" w:rsidP="00104337">
            <w:pPr>
              <w:pStyle w:val="CellText"/>
            </w:pPr>
            <w:r>
              <w:t>4 us</w:t>
            </w:r>
          </w:p>
        </w:tc>
        <w:tc>
          <w:tcPr>
            <w:tcW w:w="4320" w:type="dxa"/>
            <w:shd w:val="clear" w:color="auto" w:fill="auto"/>
          </w:tcPr>
          <w:p w14:paraId="7DB2A216" w14:textId="24790291" w:rsidR="00E0564D" w:rsidRPr="00AF2C8F" w:rsidRDefault="00E0564D" w:rsidP="00104337">
            <w:pPr>
              <w:pStyle w:val="CellText"/>
            </w:pPr>
            <w:r>
              <w:t>Symbol duration prior to the HE-STF field including GI</w:t>
            </w:r>
          </w:p>
        </w:tc>
      </w:tr>
    </w:tbl>
    <w:p w14:paraId="194BFAD0" w14:textId="35B3D6B9" w:rsidR="00BE6AA9" w:rsidRDefault="00BE6AA9" w:rsidP="00BA7B9E">
      <w:pPr>
        <w:pStyle w:val="BodyText"/>
      </w:pPr>
      <w:r>
        <w:fldChar w:fldCharType="begin"/>
      </w:r>
      <w:r>
        <w:instrText xml:space="preserve"> REF _Ref438036275 \h </w:instrText>
      </w:r>
      <w:r>
        <w:fldChar w:fldCharType="separate"/>
      </w:r>
      <w:r w:rsidR="004F23DC">
        <w:t xml:space="preserve">Table </w:t>
      </w:r>
      <w:r w:rsidR="004F23DC">
        <w:rPr>
          <w:noProof/>
        </w:rPr>
        <w:t>25</w:t>
      </w:r>
      <w:r w:rsidR="004F23DC">
        <w:noBreakHyphen/>
      </w:r>
      <w:r w:rsidR="004F23DC">
        <w:rPr>
          <w:noProof/>
        </w:rPr>
        <w:t>4</w:t>
      </w:r>
      <w:r>
        <w:fldChar w:fldCharType="end"/>
      </w:r>
      <w:r w:rsidRPr="00BE6AA9">
        <w:t xml:space="preserve"> defines tone allo</w:t>
      </w:r>
      <w:r>
        <w:t>cation related parameters for a</w:t>
      </w:r>
      <w:r w:rsidRPr="00BE6AA9">
        <w:t xml:space="preserve"> non-OFDMA HE PPDU</w:t>
      </w:r>
      <w:r>
        <w:t>.</w:t>
      </w:r>
    </w:p>
    <w:p w14:paraId="12E1BF81" w14:textId="77777777" w:rsidR="00BE6AA9" w:rsidRDefault="00BE6AA9" w:rsidP="00BE6AA9">
      <w:pPr>
        <w:pStyle w:val="Caption"/>
        <w:keepNext/>
      </w:pPr>
      <w:bookmarkStart w:id="56" w:name="_Ref438036275"/>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w:t>
      </w:r>
      <w:r w:rsidR="00B7781F">
        <w:fldChar w:fldCharType="end"/>
      </w:r>
      <w:bookmarkEnd w:id="56"/>
      <w:r>
        <w:t xml:space="preserve"> - Tone allocation related constants for Data field in a non-OFDMA HE PPDU</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600" w:firstRow="0" w:lastRow="0" w:firstColumn="0" w:lastColumn="0" w:noHBand="1" w:noVBand="1"/>
      </w:tblPr>
      <w:tblGrid>
        <w:gridCol w:w="1050"/>
        <w:gridCol w:w="841"/>
        <w:gridCol w:w="841"/>
        <w:gridCol w:w="841"/>
        <w:gridCol w:w="1123"/>
        <w:gridCol w:w="931"/>
        <w:gridCol w:w="3723"/>
      </w:tblGrid>
      <w:tr w:rsidR="00BE6AA9" w:rsidRPr="00BE6AA9" w14:paraId="5AF1BA66" w14:textId="77777777" w:rsidTr="000D3B65">
        <w:trPr>
          <w:cantSplit/>
          <w:tblHeader/>
          <w:jc w:val="center"/>
        </w:trPr>
        <w:tc>
          <w:tcPr>
            <w:tcW w:w="0" w:type="auto"/>
            <w:shd w:val="clear" w:color="auto" w:fill="auto"/>
          </w:tcPr>
          <w:p w14:paraId="797C6557" w14:textId="77777777" w:rsidR="00BE6AA9" w:rsidRPr="00104337" w:rsidRDefault="00BE6AA9" w:rsidP="00104337">
            <w:pPr>
              <w:pStyle w:val="CellText"/>
              <w:rPr>
                <w:b/>
              </w:rPr>
            </w:pPr>
            <w:r w:rsidRPr="00104337">
              <w:rPr>
                <w:b/>
              </w:rPr>
              <w:t>Parameter</w:t>
            </w:r>
          </w:p>
        </w:tc>
        <w:tc>
          <w:tcPr>
            <w:tcW w:w="0" w:type="auto"/>
            <w:shd w:val="clear" w:color="auto" w:fill="auto"/>
          </w:tcPr>
          <w:p w14:paraId="3448C4A0" w14:textId="77777777" w:rsidR="00BE6AA9" w:rsidRPr="00104337" w:rsidRDefault="00BE6AA9" w:rsidP="00104337">
            <w:pPr>
              <w:pStyle w:val="CellText"/>
              <w:rPr>
                <w:b/>
              </w:rPr>
            </w:pPr>
            <w:r w:rsidRPr="00104337">
              <w:rPr>
                <w:b/>
              </w:rPr>
              <w:t>CBW20</w:t>
            </w:r>
          </w:p>
        </w:tc>
        <w:tc>
          <w:tcPr>
            <w:tcW w:w="0" w:type="auto"/>
            <w:shd w:val="clear" w:color="auto" w:fill="auto"/>
          </w:tcPr>
          <w:p w14:paraId="66ABF814" w14:textId="77777777" w:rsidR="00BE6AA9" w:rsidRPr="00104337" w:rsidRDefault="00BE6AA9" w:rsidP="00104337">
            <w:pPr>
              <w:pStyle w:val="CellText"/>
              <w:rPr>
                <w:b/>
              </w:rPr>
            </w:pPr>
            <w:r w:rsidRPr="00104337">
              <w:rPr>
                <w:b/>
              </w:rPr>
              <w:t>CBW40</w:t>
            </w:r>
          </w:p>
        </w:tc>
        <w:tc>
          <w:tcPr>
            <w:tcW w:w="0" w:type="auto"/>
            <w:shd w:val="clear" w:color="auto" w:fill="auto"/>
          </w:tcPr>
          <w:p w14:paraId="6E58FBD1" w14:textId="77777777" w:rsidR="00BE6AA9" w:rsidRPr="00104337" w:rsidRDefault="00BE6AA9" w:rsidP="00104337">
            <w:pPr>
              <w:pStyle w:val="CellText"/>
              <w:rPr>
                <w:b/>
              </w:rPr>
            </w:pPr>
            <w:r w:rsidRPr="00104337">
              <w:rPr>
                <w:b/>
              </w:rPr>
              <w:t>CBW80</w:t>
            </w:r>
          </w:p>
        </w:tc>
        <w:tc>
          <w:tcPr>
            <w:tcW w:w="0" w:type="auto"/>
            <w:shd w:val="clear" w:color="auto" w:fill="auto"/>
          </w:tcPr>
          <w:p w14:paraId="66C177FC" w14:textId="77777777" w:rsidR="00BE6AA9" w:rsidRPr="00104337" w:rsidRDefault="00BE6AA9" w:rsidP="00104337">
            <w:pPr>
              <w:pStyle w:val="CellText"/>
              <w:rPr>
                <w:b/>
              </w:rPr>
            </w:pPr>
            <w:r w:rsidRPr="00104337">
              <w:rPr>
                <w:b/>
              </w:rPr>
              <w:t>CBW80+80</w:t>
            </w:r>
          </w:p>
        </w:tc>
        <w:tc>
          <w:tcPr>
            <w:tcW w:w="0" w:type="auto"/>
            <w:shd w:val="clear" w:color="auto" w:fill="auto"/>
          </w:tcPr>
          <w:p w14:paraId="2724F084" w14:textId="77777777" w:rsidR="00BE6AA9" w:rsidRPr="00104337" w:rsidRDefault="00BE6AA9" w:rsidP="00104337">
            <w:pPr>
              <w:pStyle w:val="CellText"/>
              <w:rPr>
                <w:b/>
              </w:rPr>
            </w:pPr>
            <w:r w:rsidRPr="00104337">
              <w:rPr>
                <w:b/>
              </w:rPr>
              <w:t>CBW160</w:t>
            </w:r>
          </w:p>
        </w:tc>
        <w:tc>
          <w:tcPr>
            <w:tcW w:w="0" w:type="auto"/>
            <w:shd w:val="clear" w:color="auto" w:fill="auto"/>
          </w:tcPr>
          <w:p w14:paraId="4F2BB5FE" w14:textId="77777777" w:rsidR="00BE6AA9" w:rsidRPr="00104337" w:rsidRDefault="00BE6AA9" w:rsidP="00104337">
            <w:pPr>
              <w:pStyle w:val="CellText"/>
              <w:rPr>
                <w:b/>
              </w:rPr>
            </w:pPr>
            <w:r w:rsidRPr="00104337">
              <w:rPr>
                <w:b/>
              </w:rPr>
              <w:t>Description</w:t>
            </w:r>
          </w:p>
        </w:tc>
      </w:tr>
      <w:tr w:rsidR="00BE6AA9" w:rsidRPr="00BE6AA9" w14:paraId="75D048B2" w14:textId="77777777" w:rsidTr="000D3B65">
        <w:trPr>
          <w:cantSplit/>
          <w:jc w:val="center"/>
        </w:trPr>
        <w:tc>
          <w:tcPr>
            <w:tcW w:w="0" w:type="auto"/>
            <w:shd w:val="clear" w:color="auto" w:fill="auto"/>
            <w:vAlign w:val="center"/>
          </w:tcPr>
          <w:p w14:paraId="0688AED4" w14:textId="77777777" w:rsidR="00BE6AA9" w:rsidRPr="00BE6AA9" w:rsidRDefault="00BE6AA9" w:rsidP="00104337">
            <w:pPr>
              <w:pStyle w:val="CellText"/>
            </w:pPr>
            <w:r w:rsidRPr="00BE6AA9">
              <w:rPr>
                <w:i/>
                <w:iCs/>
              </w:rPr>
              <w:t>N</w:t>
            </w:r>
            <w:r w:rsidRPr="00BE6AA9">
              <w:rPr>
                <w:i/>
                <w:iCs/>
                <w:vertAlign w:val="subscript"/>
              </w:rPr>
              <w:t>SD</w:t>
            </w:r>
          </w:p>
        </w:tc>
        <w:tc>
          <w:tcPr>
            <w:tcW w:w="0" w:type="auto"/>
            <w:shd w:val="clear" w:color="auto" w:fill="auto"/>
            <w:vAlign w:val="center"/>
          </w:tcPr>
          <w:p w14:paraId="44A7B157" w14:textId="77777777" w:rsidR="00BE6AA9" w:rsidRPr="00BE6AA9" w:rsidRDefault="00BE6AA9" w:rsidP="00104337">
            <w:pPr>
              <w:pStyle w:val="CellText"/>
            </w:pPr>
            <w:r w:rsidRPr="00BE6AA9">
              <w:t>234</w:t>
            </w:r>
          </w:p>
        </w:tc>
        <w:tc>
          <w:tcPr>
            <w:tcW w:w="0" w:type="auto"/>
            <w:shd w:val="clear" w:color="auto" w:fill="auto"/>
            <w:vAlign w:val="center"/>
          </w:tcPr>
          <w:p w14:paraId="704B2487" w14:textId="77777777" w:rsidR="00BE6AA9" w:rsidRPr="00BE6AA9" w:rsidRDefault="00BE6AA9" w:rsidP="00104337">
            <w:pPr>
              <w:pStyle w:val="CellText"/>
            </w:pPr>
            <w:r w:rsidRPr="00BE6AA9">
              <w:t>468</w:t>
            </w:r>
          </w:p>
        </w:tc>
        <w:tc>
          <w:tcPr>
            <w:tcW w:w="0" w:type="auto"/>
            <w:shd w:val="clear" w:color="auto" w:fill="auto"/>
            <w:vAlign w:val="center"/>
          </w:tcPr>
          <w:p w14:paraId="0DC54BA7" w14:textId="77777777" w:rsidR="00BE6AA9" w:rsidRPr="00BE6AA9" w:rsidRDefault="00BE6AA9" w:rsidP="00104337">
            <w:pPr>
              <w:pStyle w:val="CellText"/>
            </w:pPr>
            <w:r w:rsidRPr="00BE6AA9">
              <w:t>980</w:t>
            </w:r>
          </w:p>
        </w:tc>
        <w:tc>
          <w:tcPr>
            <w:tcW w:w="0" w:type="auto"/>
            <w:shd w:val="clear" w:color="auto" w:fill="auto"/>
            <w:vAlign w:val="center"/>
          </w:tcPr>
          <w:p w14:paraId="64F3FBD7" w14:textId="77777777" w:rsidR="00BE6AA9" w:rsidRPr="00BE6AA9" w:rsidRDefault="00BE6AA9" w:rsidP="00104337">
            <w:pPr>
              <w:pStyle w:val="CellText"/>
            </w:pPr>
            <w:r w:rsidRPr="00BE6AA9">
              <w:t>980</w:t>
            </w:r>
          </w:p>
        </w:tc>
        <w:tc>
          <w:tcPr>
            <w:tcW w:w="0" w:type="auto"/>
            <w:shd w:val="clear" w:color="auto" w:fill="auto"/>
            <w:vAlign w:val="center"/>
          </w:tcPr>
          <w:p w14:paraId="7F114D74" w14:textId="77777777" w:rsidR="00BE6AA9" w:rsidRPr="00BE6AA9" w:rsidRDefault="00BE6AA9" w:rsidP="00104337">
            <w:pPr>
              <w:pStyle w:val="CellText"/>
            </w:pPr>
            <w:r w:rsidRPr="00BE6AA9">
              <w:t>1960</w:t>
            </w:r>
          </w:p>
        </w:tc>
        <w:tc>
          <w:tcPr>
            <w:tcW w:w="0" w:type="auto"/>
            <w:shd w:val="clear" w:color="auto" w:fill="auto"/>
          </w:tcPr>
          <w:p w14:paraId="55D55FFD" w14:textId="77777777" w:rsidR="00BE6AA9" w:rsidRPr="00BE6AA9" w:rsidRDefault="00BE6AA9" w:rsidP="00104337">
            <w:pPr>
              <w:pStyle w:val="CellText"/>
            </w:pPr>
            <w:r w:rsidRPr="00BE6AA9">
              <w:t>Number of complex data numbers per frequency segment</w:t>
            </w:r>
          </w:p>
        </w:tc>
      </w:tr>
      <w:tr w:rsidR="00BE6AA9" w:rsidRPr="00BE6AA9" w14:paraId="301D4ADC" w14:textId="77777777" w:rsidTr="000D3B65">
        <w:trPr>
          <w:cantSplit/>
          <w:jc w:val="center"/>
        </w:trPr>
        <w:tc>
          <w:tcPr>
            <w:tcW w:w="0" w:type="auto"/>
            <w:shd w:val="clear" w:color="auto" w:fill="auto"/>
            <w:vAlign w:val="center"/>
          </w:tcPr>
          <w:p w14:paraId="5281C20F" w14:textId="77777777" w:rsidR="00BE6AA9" w:rsidRPr="00BE6AA9" w:rsidRDefault="00BE6AA9" w:rsidP="00104337">
            <w:pPr>
              <w:pStyle w:val="CellText"/>
            </w:pPr>
            <w:r w:rsidRPr="00BE6AA9">
              <w:rPr>
                <w:i/>
                <w:iCs/>
              </w:rPr>
              <w:t>N</w:t>
            </w:r>
            <w:r w:rsidRPr="00BE6AA9">
              <w:rPr>
                <w:i/>
                <w:iCs/>
                <w:vertAlign w:val="subscript"/>
              </w:rPr>
              <w:t>SP</w:t>
            </w:r>
          </w:p>
        </w:tc>
        <w:tc>
          <w:tcPr>
            <w:tcW w:w="0" w:type="auto"/>
            <w:shd w:val="clear" w:color="auto" w:fill="auto"/>
            <w:vAlign w:val="center"/>
          </w:tcPr>
          <w:p w14:paraId="56FE9AC8" w14:textId="77777777" w:rsidR="00BE6AA9" w:rsidRPr="00BE6AA9" w:rsidRDefault="00BE6AA9" w:rsidP="00104337">
            <w:pPr>
              <w:pStyle w:val="CellText"/>
            </w:pPr>
            <w:r w:rsidRPr="00BE6AA9">
              <w:t>8</w:t>
            </w:r>
          </w:p>
        </w:tc>
        <w:tc>
          <w:tcPr>
            <w:tcW w:w="0" w:type="auto"/>
            <w:shd w:val="clear" w:color="auto" w:fill="auto"/>
            <w:vAlign w:val="center"/>
          </w:tcPr>
          <w:p w14:paraId="0084C2A0" w14:textId="77777777" w:rsidR="00BE6AA9" w:rsidRPr="00BE6AA9" w:rsidRDefault="00BE6AA9" w:rsidP="00104337">
            <w:pPr>
              <w:pStyle w:val="CellText"/>
            </w:pPr>
            <w:r w:rsidRPr="00BE6AA9">
              <w:t>16</w:t>
            </w:r>
          </w:p>
        </w:tc>
        <w:tc>
          <w:tcPr>
            <w:tcW w:w="0" w:type="auto"/>
            <w:shd w:val="clear" w:color="auto" w:fill="auto"/>
            <w:vAlign w:val="center"/>
          </w:tcPr>
          <w:p w14:paraId="002B310C" w14:textId="77777777" w:rsidR="00BE6AA9" w:rsidRPr="00BE6AA9" w:rsidRDefault="00BE6AA9" w:rsidP="00104337">
            <w:pPr>
              <w:pStyle w:val="CellText"/>
            </w:pPr>
            <w:r w:rsidRPr="00BE6AA9">
              <w:t>16</w:t>
            </w:r>
          </w:p>
        </w:tc>
        <w:tc>
          <w:tcPr>
            <w:tcW w:w="0" w:type="auto"/>
            <w:shd w:val="clear" w:color="auto" w:fill="auto"/>
            <w:vAlign w:val="center"/>
          </w:tcPr>
          <w:p w14:paraId="14054054" w14:textId="77777777" w:rsidR="00BE6AA9" w:rsidRPr="00BE6AA9" w:rsidRDefault="00BE6AA9" w:rsidP="00104337">
            <w:pPr>
              <w:pStyle w:val="CellText"/>
            </w:pPr>
            <w:r w:rsidRPr="00BE6AA9">
              <w:t>16</w:t>
            </w:r>
          </w:p>
        </w:tc>
        <w:tc>
          <w:tcPr>
            <w:tcW w:w="0" w:type="auto"/>
            <w:shd w:val="clear" w:color="auto" w:fill="auto"/>
            <w:vAlign w:val="center"/>
          </w:tcPr>
          <w:p w14:paraId="28818083" w14:textId="77777777" w:rsidR="00BE6AA9" w:rsidRPr="00BE6AA9" w:rsidRDefault="00BE6AA9" w:rsidP="00104337">
            <w:pPr>
              <w:pStyle w:val="CellText"/>
            </w:pPr>
            <w:r w:rsidRPr="00BE6AA9">
              <w:t>32</w:t>
            </w:r>
          </w:p>
        </w:tc>
        <w:tc>
          <w:tcPr>
            <w:tcW w:w="0" w:type="auto"/>
            <w:shd w:val="clear" w:color="auto" w:fill="auto"/>
          </w:tcPr>
          <w:p w14:paraId="0B2BF331" w14:textId="77777777" w:rsidR="00BE6AA9" w:rsidRPr="00BE6AA9" w:rsidRDefault="00BE6AA9" w:rsidP="00104337">
            <w:pPr>
              <w:pStyle w:val="CellText"/>
            </w:pPr>
            <w:r w:rsidRPr="00BE6AA9">
              <w:t>Number of pilot values per frequency segment</w:t>
            </w:r>
          </w:p>
        </w:tc>
      </w:tr>
      <w:tr w:rsidR="00BE6AA9" w:rsidRPr="00BE6AA9" w14:paraId="467612FB" w14:textId="77777777" w:rsidTr="000D3B65">
        <w:trPr>
          <w:cantSplit/>
          <w:jc w:val="center"/>
        </w:trPr>
        <w:tc>
          <w:tcPr>
            <w:tcW w:w="0" w:type="auto"/>
            <w:shd w:val="clear" w:color="auto" w:fill="auto"/>
            <w:vAlign w:val="center"/>
          </w:tcPr>
          <w:p w14:paraId="6ECDAC44" w14:textId="77777777" w:rsidR="00BE6AA9" w:rsidRPr="00BE6AA9" w:rsidRDefault="00BE6AA9" w:rsidP="00104337">
            <w:pPr>
              <w:pStyle w:val="CellText"/>
            </w:pPr>
            <w:r w:rsidRPr="00BE6AA9">
              <w:rPr>
                <w:i/>
                <w:iCs/>
              </w:rPr>
              <w:t>N</w:t>
            </w:r>
            <w:r w:rsidRPr="00BE6AA9">
              <w:rPr>
                <w:i/>
                <w:iCs/>
                <w:vertAlign w:val="subscript"/>
              </w:rPr>
              <w:t>ST</w:t>
            </w:r>
          </w:p>
        </w:tc>
        <w:tc>
          <w:tcPr>
            <w:tcW w:w="0" w:type="auto"/>
            <w:shd w:val="clear" w:color="auto" w:fill="auto"/>
            <w:vAlign w:val="center"/>
          </w:tcPr>
          <w:p w14:paraId="63569E71" w14:textId="77777777" w:rsidR="00BE6AA9" w:rsidRPr="00BE6AA9" w:rsidRDefault="00BE6AA9" w:rsidP="00104337">
            <w:pPr>
              <w:pStyle w:val="CellText"/>
            </w:pPr>
            <w:r w:rsidRPr="00BE6AA9">
              <w:t>242</w:t>
            </w:r>
          </w:p>
        </w:tc>
        <w:tc>
          <w:tcPr>
            <w:tcW w:w="0" w:type="auto"/>
            <w:shd w:val="clear" w:color="auto" w:fill="auto"/>
            <w:vAlign w:val="center"/>
          </w:tcPr>
          <w:p w14:paraId="0D094B11" w14:textId="77777777" w:rsidR="00BE6AA9" w:rsidRPr="00BE6AA9" w:rsidRDefault="00BE6AA9" w:rsidP="00104337">
            <w:pPr>
              <w:pStyle w:val="CellText"/>
            </w:pPr>
            <w:r w:rsidRPr="00BE6AA9">
              <w:t>484</w:t>
            </w:r>
          </w:p>
        </w:tc>
        <w:tc>
          <w:tcPr>
            <w:tcW w:w="0" w:type="auto"/>
            <w:shd w:val="clear" w:color="auto" w:fill="auto"/>
            <w:vAlign w:val="center"/>
          </w:tcPr>
          <w:p w14:paraId="389181E0" w14:textId="77777777" w:rsidR="00BE6AA9" w:rsidRPr="00BE6AA9" w:rsidRDefault="00BE6AA9" w:rsidP="00104337">
            <w:pPr>
              <w:pStyle w:val="CellText"/>
            </w:pPr>
            <w:r w:rsidRPr="00BE6AA9">
              <w:t>996</w:t>
            </w:r>
          </w:p>
        </w:tc>
        <w:tc>
          <w:tcPr>
            <w:tcW w:w="0" w:type="auto"/>
            <w:shd w:val="clear" w:color="auto" w:fill="auto"/>
            <w:vAlign w:val="center"/>
          </w:tcPr>
          <w:p w14:paraId="413038C7" w14:textId="77777777" w:rsidR="00BE6AA9" w:rsidRPr="00BE6AA9" w:rsidRDefault="00BE6AA9" w:rsidP="00104337">
            <w:pPr>
              <w:pStyle w:val="CellText"/>
            </w:pPr>
            <w:r w:rsidRPr="00BE6AA9">
              <w:t>996</w:t>
            </w:r>
          </w:p>
        </w:tc>
        <w:tc>
          <w:tcPr>
            <w:tcW w:w="0" w:type="auto"/>
            <w:shd w:val="clear" w:color="auto" w:fill="auto"/>
            <w:vAlign w:val="center"/>
          </w:tcPr>
          <w:p w14:paraId="71FF124A" w14:textId="77777777" w:rsidR="00BE6AA9" w:rsidRPr="00BE6AA9" w:rsidRDefault="00BE6AA9" w:rsidP="00104337">
            <w:pPr>
              <w:pStyle w:val="CellText"/>
            </w:pPr>
            <w:r w:rsidRPr="00BE6AA9">
              <w:t>1992</w:t>
            </w:r>
          </w:p>
        </w:tc>
        <w:tc>
          <w:tcPr>
            <w:tcW w:w="0" w:type="auto"/>
            <w:shd w:val="clear" w:color="auto" w:fill="auto"/>
          </w:tcPr>
          <w:p w14:paraId="616DA594" w14:textId="77777777" w:rsidR="00BE6AA9" w:rsidRPr="00BE6AA9" w:rsidRDefault="00BE6AA9" w:rsidP="00104337">
            <w:pPr>
              <w:pStyle w:val="CellText"/>
            </w:pPr>
            <w:r w:rsidRPr="00BE6AA9">
              <w:t>Total number of subcarriers per frequency segment</w:t>
            </w:r>
          </w:p>
        </w:tc>
      </w:tr>
      <w:tr w:rsidR="00BE6AA9" w:rsidRPr="00BE6AA9" w14:paraId="7A9DDEBD" w14:textId="77777777" w:rsidTr="000D3B65">
        <w:trPr>
          <w:cantSplit/>
          <w:jc w:val="center"/>
        </w:trPr>
        <w:tc>
          <w:tcPr>
            <w:tcW w:w="0" w:type="auto"/>
            <w:shd w:val="clear" w:color="auto" w:fill="auto"/>
            <w:vAlign w:val="center"/>
          </w:tcPr>
          <w:p w14:paraId="3AC2F675" w14:textId="77777777" w:rsidR="00BE6AA9" w:rsidRPr="00BE6AA9" w:rsidRDefault="00BE6AA9" w:rsidP="00104337">
            <w:pPr>
              <w:pStyle w:val="CellText"/>
            </w:pPr>
            <w:r w:rsidRPr="00BE6AA9">
              <w:rPr>
                <w:i/>
                <w:iCs/>
              </w:rPr>
              <w:t>N</w:t>
            </w:r>
            <w:r w:rsidRPr="00BE6AA9">
              <w:rPr>
                <w:i/>
                <w:iCs/>
                <w:vertAlign w:val="subscript"/>
              </w:rPr>
              <w:t>SR</w:t>
            </w:r>
          </w:p>
        </w:tc>
        <w:tc>
          <w:tcPr>
            <w:tcW w:w="0" w:type="auto"/>
            <w:shd w:val="clear" w:color="auto" w:fill="auto"/>
            <w:vAlign w:val="center"/>
          </w:tcPr>
          <w:p w14:paraId="6475C716" w14:textId="77777777" w:rsidR="00BE6AA9" w:rsidRPr="00BE6AA9" w:rsidRDefault="00BE6AA9" w:rsidP="00104337">
            <w:pPr>
              <w:pStyle w:val="CellText"/>
            </w:pPr>
            <w:r w:rsidRPr="00BE6AA9">
              <w:t>122</w:t>
            </w:r>
          </w:p>
        </w:tc>
        <w:tc>
          <w:tcPr>
            <w:tcW w:w="0" w:type="auto"/>
            <w:shd w:val="clear" w:color="auto" w:fill="auto"/>
            <w:vAlign w:val="center"/>
          </w:tcPr>
          <w:p w14:paraId="15637601" w14:textId="77777777" w:rsidR="00BE6AA9" w:rsidRPr="00BE6AA9" w:rsidRDefault="00BE6AA9" w:rsidP="00104337">
            <w:pPr>
              <w:pStyle w:val="CellText"/>
            </w:pPr>
            <w:r w:rsidRPr="00BE6AA9">
              <w:t>244</w:t>
            </w:r>
          </w:p>
        </w:tc>
        <w:tc>
          <w:tcPr>
            <w:tcW w:w="0" w:type="auto"/>
            <w:shd w:val="clear" w:color="auto" w:fill="auto"/>
            <w:vAlign w:val="center"/>
          </w:tcPr>
          <w:p w14:paraId="23B2C421" w14:textId="77777777" w:rsidR="00BE6AA9" w:rsidRPr="00BE6AA9" w:rsidRDefault="00BE6AA9" w:rsidP="00104337">
            <w:pPr>
              <w:pStyle w:val="CellText"/>
            </w:pPr>
            <w:r w:rsidRPr="00BE6AA9">
              <w:t>500</w:t>
            </w:r>
          </w:p>
        </w:tc>
        <w:tc>
          <w:tcPr>
            <w:tcW w:w="0" w:type="auto"/>
            <w:shd w:val="clear" w:color="auto" w:fill="auto"/>
            <w:vAlign w:val="center"/>
          </w:tcPr>
          <w:p w14:paraId="1C1AEF92" w14:textId="77777777" w:rsidR="00BE6AA9" w:rsidRPr="00BE6AA9" w:rsidRDefault="00BE6AA9" w:rsidP="00104337">
            <w:pPr>
              <w:pStyle w:val="CellText"/>
            </w:pPr>
            <w:r w:rsidRPr="00BE6AA9">
              <w:t>500</w:t>
            </w:r>
          </w:p>
        </w:tc>
        <w:tc>
          <w:tcPr>
            <w:tcW w:w="0" w:type="auto"/>
            <w:shd w:val="clear" w:color="auto" w:fill="auto"/>
            <w:vAlign w:val="center"/>
          </w:tcPr>
          <w:p w14:paraId="506575C0" w14:textId="77777777" w:rsidR="00BE6AA9" w:rsidRPr="00BE6AA9" w:rsidRDefault="00BE6AA9" w:rsidP="00104337">
            <w:pPr>
              <w:pStyle w:val="CellText"/>
            </w:pPr>
            <w:r w:rsidRPr="00BE6AA9">
              <w:t>1012</w:t>
            </w:r>
          </w:p>
        </w:tc>
        <w:tc>
          <w:tcPr>
            <w:tcW w:w="0" w:type="auto"/>
            <w:shd w:val="clear" w:color="auto" w:fill="auto"/>
          </w:tcPr>
          <w:p w14:paraId="5F632C0D" w14:textId="77777777" w:rsidR="00BE6AA9" w:rsidRPr="00BE6AA9" w:rsidRDefault="00BE6AA9" w:rsidP="00104337">
            <w:pPr>
              <w:pStyle w:val="CellText"/>
            </w:pPr>
            <w:r w:rsidRPr="00BE6AA9">
              <w:t>Highest data subcarrier index per frequency segment</w:t>
            </w:r>
          </w:p>
        </w:tc>
      </w:tr>
      <w:tr w:rsidR="00BE6AA9" w:rsidRPr="00BE6AA9" w14:paraId="78229B73" w14:textId="77777777" w:rsidTr="000D3B65">
        <w:trPr>
          <w:cantSplit/>
          <w:jc w:val="center"/>
        </w:trPr>
        <w:tc>
          <w:tcPr>
            <w:tcW w:w="0" w:type="auto"/>
            <w:shd w:val="clear" w:color="auto" w:fill="auto"/>
            <w:vAlign w:val="center"/>
          </w:tcPr>
          <w:p w14:paraId="1576E7B5" w14:textId="77777777" w:rsidR="00BE6AA9" w:rsidRPr="00BE6AA9" w:rsidRDefault="00BE6AA9" w:rsidP="00104337">
            <w:pPr>
              <w:pStyle w:val="CellText"/>
            </w:pPr>
            <w:r w:rsidRPr="00BE6AA9">
              <w:rPr>
                <w:i/>
                <w:iCs/>
              </w:rPr>
              <w:t>N</w:t>
            </w:r>
            <w:r w:rsidRPr="00BE6AA9">
              <w:rPr>
                <w:i/>
                <w:iCs/>
                <w:vertAlign w:val="subscript"/>
              </w:rPr>
              <w:t>Seg</w:t>
            </w:r>
          </w:p>
        </w:tc>
        <w:tc>
          <w:tcPr>
            <w:tcW w:w="0" w:type="auto"/>
            <w:shd w:val="clear" w:color="auto" w:fill="auto"/>
            <w:vAlign w:val="center"/>
          </w:tcPr>
          <w:p w14:paraId="0DA3C5BA" w14:textId="77777777" w:rsidR="00BE6AA9" w:rsidRPr="00BE6AA9" w:rsidRDefault="00BE6AA9" w:rsidP="00104337">
            <w:pPr>
              <w:pStyle w:val="CellText"/>
            </w:pPr>
            <w:r w:rsidRPr="00BE6AA9">
              <w:t>1</w:t>
            </w:r>
          </w:p>
        </w:tc>
        <w:tc>
          <w:tcPr>
            <w:tcW w:w="0" w:type="auto"/>
            <w:shd w:val="clear" w:color="auto" w:fill="auto"/>
            <w:vAlign w:val="center"/>
          </w:tcPr>
          <w:p w14:paraId="5EE5222C" w14:textId="77777777" w:rsidR="00BE6AA9" w:rsidRPr="00BE6AA9" w:rsidRDefault="00BE6AA9" w:rsidP="00104337">
            <w:pPr>
              <w:pStyle w:val="CellText"/>
            </w:pPr>
            <w:r w:rsidRPr="00BE6AA9">
              <w:t>1</w:t>
            </w:r>
          </w:p>
        </w:tc>
        <w:tc>
          <w:tcPr>
            <w:tcW w:w="0" w:type="auto"/>
            <w:shd w:val="clear" w:color="auto" w:fill="auto"/>
            <w:vAlign w:val="center"/>
          </w:tcPr>
          <w:p w14:paraId="175CD544" w14:textId="77777777" w:rsidR="00BE6AA9" w:rsidRPr="00BE6AA9" w:rsidRDefault="00BE6AA9" w:rsidP="00104337">
            <w:pPr>
              <w:pStyle w:val="CellText"/>
            </w:pPr>
            <w:r w:rsidRPr="00BE6AA9">
              <w:t>1</w:t>
            </w:r>
          </w:p>
        </w:tc>
        <w:tc>
          <w:tcPr>
            <w:tcW w:w="0" w:type="auto"/>
            <w:shd w:val="clear" w:color="auto" w:fill="auto"/>
            <w:vAlign w:val="center"/>
          </w:tcPr>
          <w:p w14:paraId="5F6E5F07" w14:textId="77777777" w:rsidR="00BE6AA9" w:rsidRPr="00BE6AA9" w:rsidRDefault="00BE6AA9" w:rsidP="00104337">
            <w:pPr>
              <w:pStyle w:val="CellText"/>
            </w:pPr>
            <w:r w:rsidRPr="00BE6AA9">
              <w:t>2</w:t>
            </w:r>
          </w:p>
        </w:tc>
        <w:tc>
          <w:tcPr>
            <w:tcW w:w="0" w:type="auto"/>
            <w:shd w:val="clear" w:color="auto" w:fill="auto"/>
            <w:vAlign w:val="center"/>
          </w:tcPr>
          <w:p w14:paraId="28407AC4" w14:textId="77777777" w:rsidR="00BE6AA9" w:rsidRPr="00BE6AA9" w:rsidRDefault="00BE6AA9" w:rsidP="00104337">
            <w:pPr>
              <w:pStyle w:val="CellText"/>
            </w:pPr>
            <w:r w:rsidRPr="00BE6AA9">
              <w:t>1</w:t>
            </w:r>
          </w:p>
        </w:tc>
        <w:tc>
          <w:tcPr>
            <w:tcW w:w="0" w:type="auto"/>
            <w:shd w:val="clear" w:color="auto" w:fill="auto"/>
          </w:tcPr>
          <w:p w14:paraId="4CB28845" w14:textId="77777777" w:rsidR="00BE6AA9" w:rsidRPr="00BE6AA9" w:rsidRDefault="00BE6AA9" w:rsidP="00104337">
            <w:pPr>
              <w:pStyle w:val="CellText"/>
            </w:pPr>
            <w:r w:rsidRPr="00BE6AA9">
              <w:t>Number of frequency segments</w:t>
            </w:r>
          </w:p>
        </w:tc>
      </w:tr>
      <w:tr w:rsidR="00BE6AA9" w:rsidRPr="00BE6AA9" w14:paraId="3713C211" w14:textId="77777777" w:rsidTr="000D3B65">
        <w:trPr>
          <w:cantSplit/>
          <w:jc w:val="center"/>
        </w:trPr>
        <w:tc>
          <w:tcPr>
            <w:tcW w:w="0" w:type="auto"/>
            <w:shd w:val="clear" w:color="auto" w:fill="auto"/>
            <w:vAlign w:val="center"/>
          </w:tcPr>
          <w:p w14:paraId="62B2898E" w14:textId="77777777" w:rsidR="00BE6AA9" w:rsidRPr="00BE6AA9" w:rsidRDefault="00BE6AA9" w:rsidP="00104337">
            <w:pPr>
              <w:pStyle w:val="CellText"/>
            </w:pPr>
            <w:r w:rsidRPr="00BE6AA9">
              <w:rPr>
                <w:i/>
                <w:iCs/>
              </w:rPr>
              <w:lastRenderedPageBreak/>
              <w:t>N</w:t>
            </w:r>
            <w:r w:rsidRPr="00BE6AA9">
              <w:rPr>
                <w:i/>
                <w:iCs/>
                <w:vertAlign w:val="subscript"/>
              </w:rPr>
              <w:t>DC</w:t>
            </w:r>
          </w:p>
        </w:tc>
        <w:tc>
          <w:tcPr>
            <w:tcW w:w="0" w:type="auto"/>
            <w:shd w:val="clear" w:color="auto" w:fill="auto"/>
            <w:vAlign w:val="center"/>
          </w:tcPr>
          <w:p w14:paraId="7653F34F" w14:textId="77777777" w:rsidR="00BE6AA9" w:rsidRPr="00BE6AA9" w:rsidRDefault="00BE6AA9" w:rsidP="00104337">
            <w:pPr>
              <w:pStyle w:val="CellText"/>
            </w:pPr>
            <w:r w:rsidRPr="00BE6AA9">
              <w:t>3</w:t>
            </w:r>
          </w:p>
        </w:tc>
        <w:tc>
          <w:tcPr>
            <w:tcW w:w="0" w:type="auto"/>
            <w:shd w:val="clear" w:color="auto" w:fill="auto"/>
            <w:vAlign w:val="center"/>
          </w:tcPr>
          <w:p w14:paraId="0DAA1F07" w14:textId="77777777" w:rsidR="00BE6AA9" w:rsidRPr="00BE6AA9" w:rsidRDefault="00BE6AA9" w:rsidP="00104337">
            <w:pPr>
              <w:pStyle w:val="CellText"/>
            </w:pPr>
            <w:r w:rsidRPr="00BE6AA9">
              <w:t>5</w:t>
            </w:r>
          </w:p>
        </w:tc>
        <w:tc>
          <w:tcPr>
            <w:tcW w:w="0" w:type="auto"/>
            <w:shd w:val="clear" w:color="auto" w:fill="auto"/>
            <w:vAlign w:val="center"/>
          </w:tcPr>
          <w:p w14:paraId="527516CD" w14:textId="77777777" w:rsidR="00BE6AA9" w:rsidRPr="00BE6AA9" w:rsidRDefault="00BE6AA9" w:rsidP="00104337">
            <w:pPr>
              <w:pStyle w:val="CellText"/>
            </w:pPr>
            <w:r w:rsidRPr="00BE6AA9">
              <w:t>5</w:t>
            </w:r>
          </w:p>
        </w:tc>
        <w:tc>
          <w:tcPr>
            <w:tcW w:w="0" w:type="auto"/>
            <w:shd w:val="clear" w:color="auto" w:fill="auto"/>
            <w:vAlign w:val="center"/>
          </w:tcPr>
          <w:p w14:paraId="70F88658" w14:textId="77777777" w:rsidR="00BE6AA9" w:rsidRPr="00BE6AA9" w:rsidRDefault="00BE6AA9" w:rsidP="00104337">
            <w:pPr>
              <w:pStyle w:val="CellText"/>
            </w:pPr>
            <w:r w:rsidRPr="00BE6AA9">
              <w:t>5</w:t>
            </w:r>
          </w:p>
        </w:tc>
        <w:tc>
          <w:tcPr>
            <w:tcW w:w="0" w:type="auto"/>
            <w:shd w:val="clear" w:color="auto" w:fill="auto"/>
            <w:vAlign w:val="center"/>
          </w:tcPr>
          <w:p w14:paraId="0946CFF0" w14:textId="77777777" w:rsidR="00BE6AA9" w:rsidRPr="00BE6AA9" w:rsidRDefault="00BE6AA9" w:rsidP="00104337">
            <w:pPr>
              <w:pStyle w:val="CellText"/>
            </w:pPr>
            <w:r w:rsidRPr="00BE6AA9">
              <w:t>23</w:t>
            </w:r>
          </w:p>
        </w:tc>
        <w:tc>
          <w:tcPr>
            <w:tcW w:w="0" w:type="auto"/>
            <w:shd w:val="clear" w:color="auto" w:fill="auto"/>
          </w:tcPr>
          <w:p w14:paraId="7CA3E84D" w14:textId="77777777" w:rsidR="00BE6AA9" w:rsidRPr="00BE6AA9" w:rsidRDefault="00BE6AA9" w:rsidP="00104337">
            <w:pPr>
              <w:pStyle w:val="CellText"/>
            </w:pPr>
            <w:r w:rsidRPr="00BE6AA9">
              <w:t>Number of null tones at DC per segment</w:t>
            </w:r>
          </w:p>
        </w:tc>
      </w:tr>
      <w:tr w:rsidR="00BE6AA9" w:rsidRPr="00BE6AA9" w14:paraId="5977EC31" w14:textId="77777777" w:rsidTr="000D3B65">
        <w:trPr>
          <w:cantSplit/>
          <w:jc w:val="center"/>
        </w:trPr>
        <w:tc>
          <w:tcPr>
            <w:tcW w:w="0" w:type="auto"/>
            <w:shd w:val="clear" w:color="auto" w:fill="auto"/>
            <w:vAlign w:val="center"/>
          </w:tcPr>
          <w:p w14:paraId="0C08D5D4" w14:textId="77777777" w:rsidR="00BE6AA9" w:rsidRPr="00BE6AA9" w:rsidRDefault="00BE6AA9" w:rsidP="00104337">
            <w:pPr>
              <w:pStyle w:val="CellText"/>
            </w:pPr>
            <w:r w:rsidRPr="00BE6AA9">
              <w:rPr>
                <w:i/>
                <w:iCs/>
              </w:rPr>
              <w:t>N</w:t>
            </w:r>
            <w:r w:rsidRPr="00BE6AA9">
              <w:rPr>
                <w:i/>
                <w:iCs/>
                <w:vertAlign w:val="subscript"/>
              </w:rPr>
              <w:t>Guard,Left</w:t>
            </w:r>
          </w:p>
        </w:tc>
        <w:tc>
          <w:tcPr>
            <w:tcW w:w="0" w:type="auto"/>
            <w:shd w:val="clear" w:color="auto" w:fill="auto"/>
            <w:vAlign w:val="center"/>
          </w:tcPr>
          <w:p w14:paraId="49FFDCB7" w14:textId="77777777" w:rsidR="00BE6AA9" w:rsidRPr="00BE6AA9" w:rsidRDefault="00BE6AA9" w:rsidP="00104337">
            <w:pPr>
              <w:pStyle w:val="CellText"/>
            </w:pPr>
            <w:r w:rsidRPr="00BE6AA9">
              <w:t>6</w:t>
            </w:r>
          </w:p>
        </w:tc>
        <w:tc>
          <w:tcPr>
            <w:tcW w:w="0" w:type="auto"/>
            <w:shd w:val="clear" w:color="auto" w:fill="auto"/>
            <w:vAlign w:val="center"/>
          </w:tcPr>
          <w:p w14:paraId="77C322E2" w14:textId="77777777" w:rsidR="00BE6AA9" w:rsidRPr="00BE6AA9" w:rsidRDefault="00BE6AA9" w:rsidP="00104337">
            <w:pPr>
              <w:pStyle w:val="CellText"/>
            </w:pPr>
            <w:r w:rsidRPr="00BE6AA9">
              <w:t>12</w:t>
            </w:r>
          </w:p>
        </w:tc>
        <w:tc>
          <w:tcPr>
            <w:tcW w:w="0" w:type="auto"/>
            <w:shd w:val="clear" w:color="auto" w:fill="auto"/>
            <w:vAlign w:val="center"/>
          </w:tcPr>
          <w:p w14:paraId="141E201B" w14:textId="77777777" w:rsidR="00BE6AA9" w:rsidRPr="00BE6AA9" w:rsidRDefault="00BE6AA9" w:rsidP="00104337">
            <w:pPr>
              <w:pStyle w:val="CellText"/>
            </w:pPr>
            <w:r w:rsidRPr="00BE6AA9">
              <w:t>12</w:t>
            </w:r>
          </w:p>
        </w:tc>
        <w:tc>
          <w:tcPr>
            <w:tcW w:w="0" w:type="auto"/>
            <w:shd w:val="clear" w:color="auto" w:fill="auto"/>
            <w:vAlign w:val="center"/>
          </w:tcPr>
          <w:p w14:paraId="62C263C7" w14:textId="77777777" w:rsidR="00BE6AA9" w:rsidRPr="00BE6AA9" w:rsidRDefault="00BE6AA9" w:rsidP="00104337">
            <w:pPr>
              <w:pStyle w:val="CellText"/>
            </w:pPr>
            <w:r w:rsidRPr="00BE6AA9">
              <w:t>12</w:t>
            </w:r>
          </w:p>
        </w:tc>
        <w:tc>
          <w:tcPr>
            <w:tcW w:w="0" w:type="auto"/>
            <w:shd w:val="clear" w:color="auto" w:fill="auto"/>
            <w:vAlign w:val="center"/>
          </w:tcPr>
          <w:p w14:paraId="567ABD6E" w14:textId="77777777" w:rsidR="00BE6AA9" w:rsidRPr="00BE6AA9" w:rsidRDefault="00BE6AA9" w:rsidP="00104337">
            <w:pPr>
              <w:pStyle w:val="CellText"/>
            </w:pPr>
            <w:r w:rsidRPr="00BE6AA9">
              <w:t>12</w:t>
            </w:r>
          </w:p>
        </w:tc>
        <w:tc>
          <w:tcPr>
            <w:tcW w:w="0" w:type="auto"/>
            <w:shd w:val="clear" w:color="auto" w:fill="auto"/>
          </w:tcPr>
          <w:p w14:paraId="3DC213A1" w14:textId="77777777" w:rsidR="00BE6AA9" w:rsidRPr="00BE6AA9" w:rsidRDefault="00BE6AA9" w:rsidP="00104337">
            <w:pPr>
              <w:pStyle w:val="CellText"/>
            </w:pPr>
            <w:r w:rsidRPr="00BE6AA9">
              <w:t>Number of guard tones at the lower side of the spectrum</w:t>
            </w:r>
          </w:p>
        </w:tc>
      </w:tr>
      <w:tr w:rsidR="00BE6AA9" w:rsidRPr="00BE6AA9" w14:paraId="276082F0" w14:textId="77777777" w:rsidTr="000D3B65">
        <w:trPr>
          <w:cantSplit/>
          <w:jc w:val="center"/>
        </w:trPr>
        <w:tc>
          <w:tcPr>
            <w:tcW w:w="0" w:type="auto"/>
            <w:shd w:val="clear" w:color="auto" w:fill="auto"/>
            <w:vAlign w:val="center"/>
          </w:tcPr>
          <w:p w14:paraId="68ACF26F" w14:textId="77777777" w:rsidR="00BE6AA9" w:rsidRPr="00BE6AA9" w:rsidRDefault="00BE6AA9" w:rsidP="00104337">
            <w:pPr>
              <w:pStyle w:val="CellText"/>
            </w:pPr>
            <w:r w:rsidRPr="00BE6AA9">
              <w:rPr>
                <w:i/>
                <w:iCs/>
              </w:rPr>
              <w:t>N</w:t>
            </w:r>
            <w:r w:rsidRPr="00BE6AA9">
              <w:rPr>
                <w:i/>
                <w:iCs/>
                <w:vertAlign w:val="subscript"/>
              </w:rPr>
              <w:t>Guard,Right</w:t>
            </w:r>
          </w:p>
        </w:tc>
        <w:tc>
          <w:tcPr>
            <w:tcW w:w="0" w:type="auto"/>
            <w:shd w:val="clear" w:color="auto" w:fill="auto"/>
            <w:vAlign w:val="center"/>
          </w:tcPr>
          <w:p w14:paraId="4DDD75F9" w14:textId="77777777" w:rsidR="00BE6AA9" w:rsidRPr="00BE6AA9" w:rsidRDefault="00BE6AA9" w:rsidP="00104337">
            <w:pPr>
              <w:pStyle w:val="CellText"/>
            </w:pPr>
            <w:r w:rsidRPr="00BE6AA9">
              <w:t>5</w:t>
            </w:r>
          </w:p>
        </w:tc>
        <w:tc>
          <w:tcPr>
            <w:tcW w:w="0" w:type="auto"/>
            <w:shd w:val="clear" w:color="auto" w:fill="auto"/>
            <w:vAlign w:val="center"/>
          </w:tcPr>
          <w:p w14:paraId="4403AFA4" w14:textId="77777777" w:rsidR="00BE6AA9" w:rsidRPr="00BE6AA9" w:rsidRDefault="00BE6AA9" w:rsidP="00104337">
            <w:pPr>
              <w:pStyle w:val="CellText"/>
            </w:pPr>
            <w:r w:rsidRPr="00BE6AA9">
              <w:t>11</w:t>
            </w:r>
          </w:p>
        </w:tc>
        <w:tc>
          <w:tcPr>
            <w:tcW w:w="0" w:type="auto"/>
            <w:shd w:val="clear" w:color="auto" w:fill="auto"/>
            <w:vAlign w:val="center"/>
          </w:tcPr>
          <w:p w14:paraId="5C760CC7" w14:textId="77777777" w:rsidR="00BE6AA9" w:rsidRPr="00BE6AA9" w:rsidRDefault="00BE6AA9" w:rsidP="00104337">
            <w:pPr>
              <w:pStyle w:val="CellText"/>
            </w:pPr>
            <w:r w:rsidRPr="00BE6AA9">
              <w:t>11</w:t>
            </w:r>
          </w:p>
        </w:tc>
        <w:tc>
          <w:tcPr>
            <w:tcW w:w="0" w:type="auto"/>
            <w:shd w:val="clear" w:color="auto" w:fill="auto"/>
            <w:vAlign w:val="center"/>
          </w:tcPr>
          <w:p w14:paraId="37D52534" w14:textId="77777777" w:rsidR="00BE6AA9" w:rsidRPr="00BE6AA9" w:rsidRDefault="00BE6AA9" w:rsidP="00104337">
            <w:pPr>
              <w:pStyle w:val="CellText"/>
            </w:pPr>
            <w:r w:rsidRPr="00BE6AA9">
              <w:t>11</w:t>
            </w:r>
          </w:p>
        </w:tc>
        <w:tc>
          <w:tcPr>
            <w:tcW w:w="0" w:type="auto"/>
            <w:shd w:val="clear" w:color="auto" w:fill="auto"/>
            <w:vAlign w:val="center"/>
          </w:tcPr>
          <w:p w14:paraId="07011FD9" w14:textId="77777777" w:rsidR="00BE6AA9" w:rsidRPr="00BE6AA9" w:rsidRDefault="00BE6AA9" w:rsidP="00104337">
            <w:pPr>
              <w:pStyle w:val="CellText"/>
            </w:pPr>
            <w:r w:rsidRPr="00BE6AA9">
              <w:t>11</w:t>
            </w:r>
          </w:p>
        </w:tc>
        <w:tc>
          <w:tcPr>
            <w:tcW w:w="0" w:type="auto"/>
            <w:shd w:val="clear" w:color="auto" w:fill="auto"/>
          </w:tcPr>
          <w:p w14:paraId="512F8725" w14:textId="77777777" w:rsidR="00BE6AA9" w:rsidRPr="00BE6AA9" w:rsidRDefault="00BE6AA9" w:rsidP="00104337">
            <w:pPr>
              <w:pStyle w:val="CellText"/>
            </w:pPr>
            <w:r w:rsidRPr="00BE6AA9">
              <w:t xml:space="preserve">Number of guard tones at the higher end of the spectrum </w:t>
            </w:r>
          </w:p>
        </w:tc>
      </w:tr>
      <w:tr w:rsidR="00BE6AA9" w:rsidRPr="00BE6AA9" w14:paraId="63A6DC2E" w14:textId="77777777" w:rsidTr="000D3B65">
        <w:trPr>
          <w:cantSplit/>
          <w:jc w:val="center"/>
        </w:trPr>
        <w:tc>
          <w:tcPr>
            <w:tcW w:w="0" w:type="auto"/>
            <w:gridSpan w:val="7"/>
            <w:shd w:val="clear" w:color="auto" w:fill="auto"/>
          </w:tcPr>
          <w:p w14:paraId="3C8C0BA0" w14:textId="77777777" w:rsidR="00BE6AA9" w:rsidRPr="00BE6AA9" w:rsidRDefault="00BE6AA9" w:rsidP="00104337">
            <w:pPr>
              <w:pStyle w:val="CellText"/>
            </w:pPr>
            <w:r w:rsidRPr="00BE6AA9">
              <w:t>NOTE:</w:t>
            </w:r>
            <w:r>
              <w:t xml:space="preserve"> </w:t>
            </w:r>
            <w:r w:rsidRPr="00BE6AA9">
              <w:rPr>
                <w:i/>
                <w:iCs/>
              </w:rPr>
              <w:t>N</w:t>
            </w:r>
            <w:r w:rsidRPr="00BE6AA9">
              <w:rPr>
                <w:i/>
                <w:iCs/>
                <w:vertAlign w:val="subscript"/>
              </w:rPr>
              <w:t>ST</w:t>
            </w:r>
            <w:r w:rsidRPr="00BE6AA9">
              <w:t xml:space="preserve"> = </w:t>
            </w:r>
            <w:r w:rsidRPr="00BE6AA9">
              <w:rPr>
                <w:i/>
                <w:iCs/>
              </w:rPr>
              <w:t>N</w:t>
            </w:r>
            <w:r w:rsidRPr="00BE6AA9">
              <w:rPr>
                <w:i/>
                <w:iCs/>
                <w:vertAlign w:val="subscript"/>
              </w:rPr>
              <w:t>SD</w:t>
            </w:r>
            <w:r w:rsidRPr="00BE6AA9">
              <w:t xml:space="preserve"> + </w:t>
            </w:r>
            <w:r w:rsidRPr="00BE6AA9">
              <w:rPr>
                <w:i/>
                <w:iCs/>
              </w:rPr>
              <w:t>N</w:t>
            </w:r>
            <w:r w:rsidRPr="00BE6AA9">
              <w:rPr>
                <w:i/>
                <w:iCs/>
                <w:vertAlign w:val="subscript"/>
              </w:rPr>
              <w:t>SP</w:t>
            </w:r>
          </w:p>
        </w:tc>
      </w:tr>
    </w:tbl>
    <w:p w14:paraId="1359AF80" w14:textId="77777777" w:rsidR="00BE6AA9" w:rsidRDefault="00BE6AA9" w:rsidP="00AF2C8F"/>
    <w:p w14:paraId="287FDB5E" w14:textId="2054706E" w:rsidR="00BE6AA9" w:rsidRDefault="00BE6AA9" w:rsidP="00BA7B9E">
      <w:pPr>
        <w:pStyle w:val="BodyText"/>
      </w:pPr>
      <w:r>
        <w:fldChar w:fldCharType="begin"/>
      </w:r>
      <w:r>
        <w:instrText xml:space="preserve"> REF _Ref438036380 \h </w:instrText>
      </w:r>
      <w:r>
        <w:fldChar w:fldCharType="separate"/>
      </w:r>
      <w:r w:rsidR="004F23DC">
        <w:t xml:space="preserve">Table </w:t>
      </w:r>
      <w:r w:rsidR="004F23DC">
        <w:rPr>
          <w:noProof/>
        </w:rPr>
        <w:t>25</w:t>
      </w:r>
      <w:r w:rsidR="004F23DC">
        <w:noBreakHyphen/>
      </w:r>
      <w:r w:rsidR="004F23DC">
        <w:rPr>
          <w:noProof/>
        </w:rPr>
        <w:t>5</w:t>
      </w:r>
      <w:r>
        <w:fldChar w:fldCharType="end"/>
      </w:r>
      <w:r>
        <w:t xml:space="preserve"> </w:t>
      </w:r>
      <w:r w:rsidRPr="00BE6AA9">
        <w:t>defines tone allocation related parameters for an OFDMA HE PPDU</w:t>
      </w:r>
      <w:r>
        <w:t>.</w:t>
      </w:r>
    </w:p>
    <w:p w14:paraId="4C0F65D0" w14:textId="77777777" w:rsidR="00BE6AA9" w:rsidRDefault="00BE6AA9" w:rsidP="00BE6AA9">
      <w:pPr>
        <w:pStyle w:val="Caption"/>
        <w:keepNext/>
      </w:pPr>
      <w:bookmarkStart w:id="57" w:name="_Ref438036380"/>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w:t>
      </w:r>
      <w:r w:rsidR="00B7781F">
        <w:fldChar w:fldCharType="end"/>
      </w:r>
      <w:bookmarkEnd w:id="57"/>
      <w:r>
        <w:t xml:space="preserve"> - Tone allocation related constants for RUs in an OFDMA HE PPDU</w:t>
      </w:r>
    </w:p>
    <w:tbl>
      <w:tblPr>
        <w:tblStyle w:val="TableGrid"/>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600" w:firstRow="0" w:lastRow="0" w:firstColumn="0" w:lastColumn="0" w:noHBand="1" w:noVBand="1"/>
      </w:tblPr>
      <w:tblGrid>
        <w:gridCol w:w="1050"/>
        <w:gridCol w:w="410"/>
        <w:gridCol w:w="410"/>
        <w:gridCol w:w="500"/>
        <w:gridCol w:w="500"/>
        <w:gridCol w:w="500"/>
        <w:gridCol w:w="500"/>
        <w:gridCol w:w="3260"/>
      </w:tblGrid>
      <w:tr w:rsidR="00104337" w:rsidRPr="00BE6AA9" w14:paraId="58181A44" w14:textId="77777777" w:rsidTr="000D3B65">
        <w:trPr>
          <w:cantSplit/>
          <w:tblHeader/>
          <w:jc w:val="center"/>
        </w:trPr>
        <w:tc>
          <w:tcPr>
            <w:tcW w:w="0" w:type="auto"/>
            <w:vMerge w:val="restart"/>
            <w:shd w:val="clear" w:color="auto" w:fill="auto"/>
            <w:vAlign w:val="center"/>
          </w:tcPr>
          <w:p w14:paraId="05C1AD0A" w14:textId="77777777" w:rsidR="00104337" w:rsidRPr="00104337" w:rsidRDefault="00104337" w:rsidP="00104337">
            <w:pPr>
              <w:pStyle w:val="CellText"/>
              <w:jc w:val="center"/>
              <w:rPr>
                <w:b/>
              </w:rPr>
            </w:pPr>
            <w:r w:rsidRPr="00104337">
              <w:rPr>
                <w:b/>
              </w:rPr>
              <w:t>Parameter</w:t>
            </w:r>
          </w:p>
        </w:tc>
        <w:tc>
          <w:tcPr>
            <w:tcW w:w="0" w:type="auto"/>
            <w:gridSpan w:val="6"/>
            <w:shd w:val="clear" w:color="auto" w:fill="auto"/>
            <w:vAlign w:val="center"/>
          </w:tcPr>
          <w:p w14:paraId="72180F41" w14:textId="77777777" w:rsidR="00104337" w:rsidRPr="00104337" w:rsidRDefault="00104337" w:rsidP="00104337">
            <w:pPr>
              <w:pStyle w:val="CellText"/>
              <w:jc w:val="center"/>
              <w:rPr>
                <w:b/>
              </w:rPr>
            </w:pPr>
            <w:r w:rsidRPr="00104337">
              <w:rPr>
                <w:b/>
              </w:rPr>
              <w:t>RU Size (Tones)</w:t>
            </w:r>
          </w:p>
        </w:tc>
        <w:tc>
          <w:tcPr>
            <w:tcW w:w="0" w:type="auto"/>
            <w:vMerge w:val="restart"/>
            <w:shd w:val="clear" w:color="auto" w:fill="auto"/>
            <w:vAlign w:val="center"/>
          </w:tcPr>
          <w:p w14:paraId="200E1A6A" w14:textId="77777777" w:rsidR="00104337" w:rsidRPr="00104337" w:rsidRDefault="00104337" w:rsidP="00104337">
            <w:pPr>
              <w:pStyle w:val="CellText"/>
              <w:jc w:val="center"/>
              <w:rPr>
                <w:b/>
              </w:rPr>
            </w:pPr>
            <w:r w:rsidRPr="00104337">
              <w:rPr>
                <w:b/>
              </w:rPr>
              <w:t>Description</w:t>
            </w:r>
          </w:p>
        </w:tc>
      </w:tr>
      <w:tr w:rsidR="00104337" w:rsidRPr="00BE6AA9" w14:paraId="0331289E" w14:textId="77777777" w:rsidTr="000D3B65">
        <w:trPr>
          <w:cantSplit/>
          <w:tblHeader/>
          <w:jc w:val="center"/>
        </w:trPr>
        <w:tc>
          <w:tcPr>
            <w:tcW w:w="0" w:type="auto"/>
            <w:vMerge/>
            <w:shd w:val="clear" w:color="auto" w:fill="auto"/>
          </w:tcPr>
          <w:p w14:paraId="2FB480AA" w14:textId="77777777" w:rsidR="00104337" w:rsidRPr="00104337" w:rsidRDefault="00104337" w:rsidP="00104337">
            <w:pPr>
              <w:pStyle w:val="CellText"/>
              <w:rPr>
                <w:b/>
              </w:rPr>
            </w:pPr>
          </w:p>
        </w:tc>
        <w:tc>
          <w:tcPr>
            <w:tcW w:w="0" w:type="auto"/>
            <w:shd w:val="clear" w:color="auto" w:fill="auto"/>
            <w:vAlign w:val="center"/>
          </w:tcPr>
          <w:p w14:paraId="3AB8CB0E" w14:textId="77777777" w:rsidR="00104337" w:rsidRPr="00104337" w:rsidRDefault="00104337" w:rsidP="00104337">
            <w:pPr>
              <w:pStyle w:val="CellText"/>
              <w:jc w:val="center"/>
              <w:rPr>
                <w:b/>
              </w:rPr>
            </w:pPr>
            <w:r w:rsidRPr="00104337">
              <w:rPr>
                <w:b/>
              </w:rPr>
              <w:t>26</w:t>
            </w:r>
          </w:p>
        </w:tc>
        <w:tc>
          <w:tcPr>
            <w:tcW w:w="0" w:type="auto"/>
            <w:shd w:val="clear" w:color="auto" w:fill="auto"/>
            <w:vAlign w:val="center"/>
          </w:tcPr>
          <w:p w14:paraId="5E52B4FF" w14:textId="77777777" w:rsidR="00104337" w:rsidRPr="00104337" w:rsidRDefault="00104337" w:rsidP="00104337">
            <w:pPr>
              <w:pStyle w:val="CellText"/>
              <w:jc w:val="center"/>
              <w:rPr>
                <w:b/>
              </w:rPr>
            </w:pPr>
            <w:r w:rsidRPr="00104337">
              <w:rPr>
                <w:b/>
              </w:rPr>
              <w:t>52</w:t>
            </w:r>
          </w:p>
        </w:tc>
        <w:tc>
          <w:tcPr>
            <w:tcW w:w="0" w:type="auto"/>
            <w:vAlign w:val="center"/>
          </w:tcPr>
          <w:p w14:paraId="25F67D78" w14:textId="77777777" w:rsidR="00104337" w:rsidRPr="00104337" w:rsidRDefault="00104337" w:rsidP="00104337">
            <w:pPr>
              <w:pStyle w:val="CellText"/>
              <w:jc w:val="center"/>
              <w:rPr>
                <w:b/>
              </w:rPr>
            </w:pPr>
            <w:r w:rsidRPr="00104337">
              <w:rPr>
                <w:b/>
              </w:rPr>
              <w:t>106</w:t>
            </w:r>
          </w:p>
        </w:tc>
        <w:tc>
          <w:tcPr>
            <w:tcW w:w="0" w:type="auto"/>
            <w:shd w:val="clear" w:color="auto" w:fill="auto"/>
            <w:vAlign w:val="center"/>
          </w:tcPr>
          <w:p w14:paraId="7C382E78" w14:textId="77777777" w:rsidR="00104337" w:rsidRPr="00104337" w:rsidRDefault="00104337" w:rsidP="00104337">
            <w:pPr>
              <w:pStyle w:val="CellText"/>
              <w:jc w:val="center"/>
              <w:rPr>
                <w:b/>
              </w:rPr>
            </w:pPr>
            <w:r w:rsidRPr="00104337">
              <w:rPr>
                <w:b/>
              </w:rPr>
              <w:t>242</w:t>
            </w:r>
          </w:p>
        </w:tc>
        <w:tc>
          <w:tcPr>
            <w:tcW w:w="0" w:type="auto"/>
            <w:vAlign w:val="center"/>
          </w:tcPr>
          <w:p w14:paraId="125BB58C" w14:textId="77777777" w:rsidR="00104337" w:rsidRPr="00104337" w:rsidRDefault="00104337" w:rsidP="00104337">
            <w:pPr>
              <w:pStyle w:val="CellText"/>
              <w:jc w:val="center"/>
              <w:rPr>
                <w:b/>
              </w:rPr>
            </w:pPr>
            <w:r w:rsidRPr="00104337">
              <w:rPr>
                <w:b/>
              </w:rPr>
              <w:t>484</w:t>
            </w:r>
          </w:p>
        </w:tc>
        <w:tc>
          <w:tcPr>
            <w:tcW w:w="0" w:type="auto"/>
            <w:vAlign w:val="center"/>
          </w:tcPr>
          <w:p w14:paraId="63506A63" w14:textId="77777777" w:rsidR="00104337" w:rsidRPr="00104337" w:rsidRDefault="00104337" w:rsidP="00104337">
            <w:pPr>
              <w:pStyle w:val="CellText"/>
              <w:jc w:val="center"/>
              <w:rPr>
                <w:b/>
              </w:rPr>
            </w:pPr>
            <w:r w:rsidRPr="00104337">
              <w:rPr>
                <w:b/>
              </w:rPr>
              <w:t>996</w:t>
            </w:r>
          </w:p>
        </w:tc>
        <w:tc>
          <w:tcPr>
            <w:tcW w:w="0" w:type="auto"/>
            <w:vMerge/>
            <w:shd w:val="clear" w:color="auto" w:fill="auto"/>
          </w:tcPr>
          <w:p w14:paraId="1F0E5074" w14:textId="77777777" w:rsidR="00104337" w:rsidRPr="00104337" w:rsidRDefault="00104337" w:rsidP="00104337">
            <w:pPr>
              <w:pStyle w:val="CellText"/>
              <w:rPr>
                <w:b/>
              </w:rPr>
            </w:pPr>
          </w:p>
        </w:tc>
      </w:tr>
      <w:tr w:rsidR="00BE6AA9" w:rsidRPr="00BE6AA9" w14:paraId="14DA2B8B" w14:textId="77777777" w:rsidTr="000D3B65">
        <w:trPr>
          <w:cantSplit/>
          <w:jc w:val="center"/>
        </w:trPr>
        <w:tc>
          <w:tcPr>
            <w:tcW w:w="0" w:type="auto"/>
            <w:shd w:val="clear" w:color="auto" w:fill="auto"/>
            <w:vAlign w:val="center"/>
          </w:tcPr>
          <w:p w14:paraId="0FEFEAE7" w14:textId="77777777" w:rsidR="00BE6AA9" w:rsidRPr="00BE6AA9" w:rsidRDefault="00BE6AA9" w:rsidP="00104337">
            <w:pPr>
              <w:pStyle w:val="CellText"/>
            </w:pPr>
            <w:r w:rsidRPr="00BE6AA9">
              <w:rPr>
                <w:i/>
                <w:iCs/>
              </w:rPr>
              <w:t>N</w:t>
            </w:r>
            <w:r w:rsidRPr="00BE6AA9">
              <w:rPr>
                <w:i/>
                <w:iCs/>
                <w:vertAlign w:val="subscript"/>
              </w:rPr>
              <w:t>SD</w:t>
            </w:r>
          </w:p>
        </w:tc>
        <w:tc>
          <w:tcPr>
            <w:tcW w:w="0" w:type="auto"/>
            <w:shd w:val="clear" w:color="auto" w:fill="auto"/>
            <w:vAlign w:val="center"/>
          </w:tcPr>
          <w:p w14:paraId="02134790" w14:textId="77777777" w:rsidR="00BE6AA9" w:rsidRPr="00BE6AA9" w:rsidRDefault="00BE6AA9" w:rsidP="00104337">
            <w:pPr>
              <w:pStyle w:val="CellText"/>
            </w:pPr>
            <w:r w:rsidRPr="00BE6AA9">
              <w:t>24</w:t>
            </w:r>
          </w:p>
        </w:tc>
        <w:tc>
          <w:tcPr>
            <w:tcW w:w="0" w:type="auto"/>
            <w:shd w:val="clear" w:color="auto" w:fill="auto"/>
            <w:vAlign w:val="center"/>
          </w:tcPr>
          <w:p w14:paraId="38AD06CD" w14:textId="77777777" w:rsidR="00BE6AA9" w:rsidRPr="00BE6AA9" w:rsidRDefault="00BE6AA9" w:rsidP="00104337">
            <w:pPr>
              <w:pStyle w:val="CellText"/>
            </w:pPr>
            <w:r w:rsidRPr="00BE6AA9">
              <w:t>48</w:t>
            </w:r>
          </w:p>
        </w:tc>
        <w:tc>
          <w:tcPr>
            <w:tcW w:w="0" w:type="auto"/>
            <w:vAlign w:val="center"/>
          </w:tcPr>
          <w:p w14:paraId="60EAB5BF" w14:textId="77777777" w:rsidR="00BE6AA9" w:rsidRPr="00BE6AA9" w:rsidRDefault="00BE6AA9" w:rsidP="00104337">
            <w:pPr>
              <w:pStyle w:val="CellText"/>
            </w:pPr>
            <w:r w:rsidRPr="00BE6AA9">
              <w:t>102</w:t>
            </w:r>
          </w:p>
        </w:tc>
        <w:tc>
          <w:tcPr>
            <w:tcW w:w="0" w:type="auto"/>
            <w:shd w:val="clear" w:color="auto" w:fill="auto"/>
            <w:vAlign w:val="center"/>
          </w:tcPr>
          <w:p w14:paraId="274B57F9" w14:textId="77777777" w:rsidR="00BE6AA9" w:rsidRPr="00BE6AA9" w:rsidRDefault="00BE6AA9" w:rsidP="00104337">
            <w:pPr>
              <w:pStyle w:val="CellText"/>
            </w:pPr>
            <w:r w:rsidRPr="00BE6AA9">
              <w:t>234</w:t>
            </w:r>
          </w:p>
        </w:tc>
        <w:tc>
          <w:tcPr>
            <w:tcW w:w="0" w:type="auto"/>
            <w:vAlign w:val="center"/>
          </w:tcPr>
          <w:p w14:paraId="107AC167" w14:textId="77777777" w:rsidR="00BE6AA9" w:rsidRPr="00BE6AA9" w:rsidRDefault="00BE6AA9" w:rsidP="00104337">
            <w:pPr>
              <w:pStyle w:val="CellText"/>
            </w:pPr>
            <w:r w:rsidRPr="00BE6AA9">
              <w:t>468</w:t>
            </w:r>
          </w:p>
        </w:tc>
        <w:tc>
          <w:tcPr>
            <w:tcW w:w="0" w:type="auto"/>
            <w:vAlign w:val="center"/>
          </w:tcPr>
          <w:p w14:paraId="505A4D01" w14:textId="77777777" w:rsidR="00BE6AA9" w:rsidRPr="00BE6AA9" w:rsidRDefault="00BE6AA9" w:rsidP="00104337">
            <w:pPr>
              <w:pStyle w:val="CellText"/>
            </w:pPr>
            <w:r w:rsidRPr="00BE6AA9">
              <w:t>980</w:t>
            </w:r>
          </w:p>
        </w:tc>
        <w:tc>
          <w:tcPr>
            <w:tcW w:w="0" w:type="auto"/>
            <w:shd w:val="clear" w:color="auto" w:fill="auto"/>
          </w:tcPr>
          <w:p w14:paraId="33490F3B" w14:textId="77777777" w:rsidR="00BE6AA9" w:rsidRPr="00BE6AA9" w:rsidRDefault="00BE6AA9" w:rsidP="00104337">
            <w:pPr>
              <w:pStyle w:val="CellText"/>
            </w:pPr>
            <w:r w:rsidRPr="00BE6AA9">
              <w:t>Number of complex data numbers per RU</w:t>
            </w:r>
          </w:p>
        </w:tc>
      </w:tr>
      <w:tr w:rsidR="00BE6AA9" w:rsidRPr="00BE6AA9" w14:paraId="1A5C57E1" w14:textId="77777777" w:rsidTr="000D3B65">
        <w:trPr>
          <w:cantSplit/>
          <w:jc w:val="center"/>
        </w:trPr>
        <w:tc>
          <w:tcPr>
            <w:tcW w:w="0" w:type="auto"/>
            <w:shd w:val="clear" w:color="auto" w:fill="auto"/>
            <w:vAlign w:val="center"/>
          </w:tcPr>
          <w:p w14:paraId="10C5368F" w14:textId="77777777" w:rsidR="00BE6AA9" w:rsidRPr="00BE6AA9" w:rsidRDefault="00BE6AA9" w:rsidP="00104337">
            <w:pPr>
              <w:pStyle w:val="CellText"/>
            </w:pPr>
            <w:r w:rsidRPr="00BE6AA9">
              <w:rPr>
                <w:i/>
                <w:iCs/>
              </w:rPr>
              <w:t>N</w:t>
            </w:r>
            <w:r w:rsidRPr="00BE6AA9">
              <w:rPr>
                <w:i/>
                <w:iCs/>
                <w:vertAlign w:val="subscript"/>
              </w:rPr>
              <w:t>SP</w:t>
            </w:r>
          </w:p>
        </w:tc>
        <w:tc>
          <w:tcPr>
            <w:tcW w:w="0" w:type="auto"/>
            <w:shd w:val="clear" w:color="auto" w:fill="auto"/>
            <w:vAlign w:val="center"/>
          </w:tcPr>
          <w:p w14:paraId="78CAD53A" w14:textId="77777777" w:rsidR="00BE6AA9" w:rsidRPr="00BE6AA9" w:rsidRDefault="00BE6AA9" w:rsidP="00104337">
            <w:pPr>
              <w:pStyle w:val="CellText"/>
            </w:pPr>
            <w:r w:rsidRPr="00BE6AA9">
              <w:t>2</w:t>
            </w:r>
          </w:p>
        </w:tc>
        <w:tc>
          <w:tcPr>
            <w:tcW w:w="0" w:type="auto"/>
            <w:shd w:val="clear" w:color="auto" w:fill="auto"/>
            <w:vAlign w:val="center"/>
          </w:tcPr>
          <w:p w14:paraId="186304A3" w14:textId="77777777" w:rsidR="00BE6AA9" w:rsidRPr="00BE6AA9" w:rsidRDefault="00BE6AA9" w:rsidP="00104337">
            <w:pPr>
              <w:pStyle w:val="CellText"/>
            </w:pPr>
            <w:r w:rsidRPr="00BE6AA9">
              <w:t>4</w:t>
            </w:r>
          </w:p>
        </w:tc>
        <w:tc>
          <w:tcPr>
            <w:tcW w:w="0" w:type="auto"/>
            <w:vAlign w:val="center"/>
          </w:tcPr>
          <w:p w14:paraId="29B5B0B7" w14:textId="77777777" w:rsidR="00BE6AA9" w:rsidRPr="00BE6AA9" w:rsidRDefault="00BE6AA9" w:rsidP="00104337">
            <w:pPr>
              <w:pStyle w:val="CellText"/>
            </w:pPr>
            <w:r w:rsidRPr="00BE6AA9">
              <w:t>4</w:t>
            </w:r>
          </w:p>
        </w:tc>
        <w:tc>
          <w:tcPr>
            <w:tcW w:w="0" w:type="auto"/>
            <w:shd w:val="clear" w:color="auto" w:fill="auto"/>
            <w:vAlign w:val="center"/>
          </w:tcPr>
          <w:p w14:paraId="3A492B9B" w14:textId="77777777" w:rsidR="00BE6AA9" w:rsidRPr="00BE6AA9" w:rsidRDefault="00BE6AA9" w:rsidP="00104337">
            <w:pPr>
              <w:pStyle w:val="CellText"/>
            </w:pPr>
            <w:r w:rsidRPr="00BE6AA9">
              <w:t>8</w:t>
            </w:r>
          </w:p>
        </w:tc>
        <w:tc>
          <w:tcPr>
            <w:tcW w:w="0" w:type="auto"/>
            <w:vAlign w:val="center"/>
          </w:tcPr>
          <w:p w14:paraId="241AABF5" w14:textId="77777777" w:rsidR="00BE6AA9" w:rsidRPr="00BE6AA9" w:rsidRDefault="00BE6AA9" w:rsidP="00104337">
            <w:pPr>
              <w:pStyle w:val="CellText"/>
            </w:pPr>
            <w:r w:rsidRPr="00BE6AA9">
              <w:t>16</w:t>
            </w:r>
          </w:p>
        </w:tc>
        <w:tc>
          <w:tcPr>
            <w:tcW w:w="0" w:type="auto"/>
            <w:vAlign w:val="center"/>
          </w:tcPr>
          <w:p w14:paraId="2E4396E5" w14:textId="77777777" w:rsidR="00BE6AA9" w:rsidRPr="00BE6AA9" w:rsidRDefault="00BE6AA9" w:rsidP="00104337">
            <w:pPr>
              <w:pStyle w:val="CellText"/>
            </w:pPr>
            <w:r w:rsidRPr="00BE6AA9">
              <w:t>16</w:t>
            </w:r>
          </w:p>
        </w:tc>
        <w:tc>
          <w:tcPr>
            <w:tcW w:w="0" w:type="auto"/>
            <w:shd w:val="clear" w:color="auto" w:fill="auto"/>
          </w:tcPr>
          <w:p w14:paraId="72008E34" w14:textId="77777777" w:rsidR="00BE6AA9" w:rsidRPr="00BE6AA9" w:rsidRDefault="00BE6AA9" w:rsidP="00104337">
            <w:pPr>
              <w:pStyle w:val="CellText"/>
            </w:pPr>
            <w:r w:rsidRPr="00BE6AA9">
              <w:t>Number of pilot values per RU</w:t>
            </w:r>
          </w:p>
        </w:tc>
      </w:tr>
      <w:tr w:rsidR="00BE6AA9" w:rsidRPr="00BE6AA9" w14:paraId="024CBEEC" w14:textId="77777777" w:rsidTr="000D3B65">
        <w:trPr>
          <w:cantSplit/>
          <w:jc w:val="center"/>
        </w:trPr>
        <w:tc>
          <w:tcPr>
            <w:tcW w:w="0" w:type="auto"/>
            <w:shd w:val="clear" w:color="auto" w:fill="auto"/>
            <w:vAlign w:val="center"/>
          </w:tcPr>
          <w:p w14:paraId="63A4174C" w14:textId="77777777" w:rsidR="00BE6AA9" w:rsidRPr="00BE6AA9" w:rsidRDefault="00BE6AA9" w:rsidP="00104337">
            <w:pPr>
              <w:pStyle w:val="CellText"/>
            </w:pPr>
            <w:r w:rsidRPr="00BE6AA9">
              <w:rPr>
                <w:i/>
                <w:iCs/>
              </w:rPr>
              <w:t>N</w:t>
            </w:r>
            <w:r w:rsidRPr="00BE6AA9">
              <w:rPr>
                <w:i/>
                <w:iCs/>
                <w:vertAlign w:val="subscript"/>
              </w:rPr>
              <w:t>ST</w:t>
            </w:r>
          </w:p>
        </w:tc>
        <w:tc>
          <w:tcPr>
            <w:tcW w:w="0" w:type="auto"/>
            <w:shd w:val="clear" w:color="auto" w:fill="auto"/>
            <w:vAlign w:val="center"/>
          </w:tcPr>
          <w:p w14:paraId="291EA02B" w14:textId="77777777" w:rsidR="00BE6AA9" w:rsidRPr="00BE6AA9" w:rsidRDefault="00BE6AA9" w:rsidP="00104337">
            <w:pPr>
              <w:pStyle w:val="CellText"/>
            </w:pPr>
            <w:r w:rsidRPr="00BE6AA9">
              <w:t>26</w:t>
            </w:r>
          </w:p>
        </w:tc>
        <w:tc>
          <w:tcPr>
            <w:tcW w:w="0" w:type="auto"/>
            <w:shd w:val="clear" w:color="auto" w:fill="auto"/>
            <w:vAlign w:val="center"/>
          </w:tcPr>
          <w:p w14:paraId="16F35822" w14:textId="77777777" w:rsidR="00BE6AA9" w:rsidRPr="00BE6AA9" w:rsidRDefault="00BE6AA9" w:rsidP="00104337">
            <w:pPr>
              <w:pStyle w:val="CellText"/>
            </w:pPr>
            <w:r w:rsidRPr="00BE6AA9">
              <w:t>52</w:t>
            </w:r>
          </w:p>
        </w:tc>
        <w:tc>
          <w:tcPr>
            <w:tcW w:w="0" w:type="auto"/>
            <w:vAlign w:val="center"/>
          </w:tcPr>
          <w:p w14:paraId="1088C0E9" w14:textId="77777777" w:rsidR="00BE6AA9" w:rsidRPr="00BE6AA9" w:rsidRDefault="00BE6AA9" w:rsidP="00104337">
            <w:pPr>
              <w:pStyle w:val="CellText"/>
            </w:pPr>
            <w:r w:rsidRPr="00BE6AA9">
              <w:t>106</w:t>
            </w:r>
          </w:p>
        </w:tc>
        <w:tc>
          <w:tcPr>
            <w:tcW w:w="0" w:type="auto"/>
            <w:shd w:val="clear" w:color="auto" w:fill="auto"/>
            <w:vAlign w:val="center"/>
          </w:tcPr>
          <w:p w14:paraId="695D52BB" w14:textId="77777777" w:rsidR="00BE6AA9" w:rsidRPr="00BE6AA9" w:rsidRDefault="00BE6AA9" w:rsidP="00104337">
            <w:pPr>
              <w:pStyle w:val="CellText"/>
            </w:pPr>
            <w:r w:rsidRPr="00BE6AA9">
              <w:t>242</w:t>
            </w:r>
          </w:p>
        </w:tc>
        <w:tc>
          <w:tcPr>
            <w:tcW w:w="0" w:type="auto"/>
            <w:vAlign w:val="center"/>
          </w:tcPr>
          <w:p w14:paraId="3C3BB097" w14:textId="77777777" w:rsidR="00BE6AA9" w:rsidRPr="00BE6AA9" w:rsidRDefault="00BE6AA9" w:rsidP="00104337">
            <w:pPr>
              <w:pStyle w:val="CellText"/>
            </w:pPr>
            <w:r w:rsidRPr="00BE6AA9">
              <w:t>484</w:t>
            </w:r>
          </w:p>
        </w:tc>
        <w:tc>
          <w:tcPr>
            <w:tcW w:w="0" w:type="auto"/>
            <w:vAlign w:val="center"/>
          </w:tcPr>
          <w:p w14:paraId="58F276D5" w14:textId="77777777" w:rsidR="00BE6AA9" w:rsidRPr="00BE6AA9" w:rsidRDefault="00BE6AA9" w:rsidP="00104337">
            <w:pPr>
              <w:pStyle w:val="CellText"/>
            </w:pPr>
            <w:r w:rsidRPr="00BE6AA9">
              <w:t>996</w:t>
            </w:r>
          </w:p>
        </w:tc>
        <w:tc>
          <w:tcPr>
            <w:tcW w:w="0" w:type="auto"/>
            <w:shd w:val="clear" w:color="auto" w:fill="auto"/>
          </w:tcPr>
          <w:p w14:paraId="68C5AB62" w14:textId="77777777" w:rsidR="00BE6AA9" w:rsidRPr="00BE6AA9" w:rsidRDefault="00BE6AA9" w:rsidP="00104337">
            <w:pPr>
              <w:pStyle w:val="CellText"/>
            </w:pPr>
            <w:r w:rsidRPr="00BE6AA9">
              <w:t>Total number of subcarriers per RU</w:t>
            </w:r>
          </w:p>
        </w:tc>
      </w:tr>
      <w:tr w:rsidR="00BE6AA9" w:rsidRPr="00BE6AA9" w14:paraId="583351CC" w14:textId="77777777" w:rsidTr="000D3B65">
        <w:trPr>
          <w:cantSplit/>
          <w:jc w:val="center"/>
        </w:trPr>
        <w:tc>
          <w:tcPr>
            <w:tcW w:w="0" w:type="auto"/>
            <w:gridSpan w:val="8"/>
            <w:shd w:val="clear" w:color="auto" w:fill="auto"/>
          </w:tcPr>
          <w:p w14:paraId="554521ED" w14:textId="77777777" w:rsidR="00BE6AA9" w:rsidRPr="00BE6AA9" w:rsidRDefault="00BE6AA9" w:rsidP="00104337">
            <w:pPr>
              <w:pStyle w:val="CellText"/>
            </w:pPr>
            <w:r w:rsidRPr="00BE6AA9">
              <w:t>NOTE:</w:t>
            </w:r>
            <w:r>
              <w:t xml:space="preserve"> </w:t>
            </w:r>
            <w:r w:rsidRPr="00BE6AA9">
              <w:rPr>
                <w:i/>
                <w:iCs/>
              </w:rPr>
              <w:t>N</w:t>
            </w:r>
            <w:r w:rsidRPr="00BE6AA9">
              <w:rPr>
                <w:i/>
                <w:iCs/>
                <w:vertAlign w:val="subscript"/>
              </w:rPr>
              <w:t>ST</w:t>
            </w:r>
            <w:r w:rsidRPr="00BE6AA9">
              <w:t xml:space="preserve"> = </w:t>
            </w:r>
            <w:r w:rsidRPr="00BE6AA9">
              <w:rPr>
                <w:i/>
                <w:iCs/>
              </w:rPr>
              <w:t>N</w:t>
            </w:r>
            <w:r w:rsidRPr="00BE6AA9">
              <w:rPr>
                <w:i/>
                <w:iCs/>
                <w:vertAlign w:val="subscript"/>
              </w:rPr>
              <w:t>SD</w:t>
            </w:r>
            <w:r w:rsidRPr="00BE6AA9">
              <w:t xml:space="preserve"> + </w:t>
            </w:r>
            <w:r w:rsidRPr="00BE6AA9">
              <w:rPr>
                <w:i/>
                <w:iCs/>
              </w:rPr>
              <w:t>N</w:t>
            </w:r>
            <w:r w:rsidRPr="00BE6AA9">
              <w:rPr>
                <w:i/>
                <w:iCs/>
                <w:vertAlign w:val="subscript"/>
              </w:rPr>
              <w:t>SP</w:t>
            </w:r>
          </w:p>
        </w:tc>
      </w:tr>
    </w:tbl>
    <w:p w14:paraId="0E1C45FD" w14:textId="4ED53B3D" w:rsidR="00BE6AA9" w:rsidRDefault="00BE6AA9" w:rsidP="00BA7B9E">
      <w:pPr>
        <w:pStyle w:val="BodyText"/>
      </w:pPr>
      <w:r>
        <w:fldChar w:fldCharType="begin"/>
      </w:r>
      <w:r>
        <w:instrText xml:space="preserve"> REF _Ref438036616 \h </w:instrText>
      </w:r>
      <w:r>
        <w:fldChar w:fldCharType="separate"/>
      </w:r>
      <w:r w:rsidR="004F23DC">
        <w:t xml:space="preserve">Table </w:t>
      </w:r>
      <w:r w:rsidR="004F23DC">
        <w:rPr>
          <w:noProof/>
        </w:rPr>
        <w:t>25</w:t>
      </w:r>
      <w:r w:rsidR="004F23DC">
        <w:noBreakHyphen/>
      </w:r>
      <w:r w:rsidR="004F23DC">
        <w:rPr>
          <w:noProof/>
        </w:rPr>
        <w:t>6</w:t>
      </w:r>
      <w:r>
        <w:fldChar w:fldCharType="end"/>
      </w:r>
      <w:r w:rsidRPr="00BE6AA9">
        <w:t xml:space="preserve"> defines parameters used frequently in </w:t>
      </w:r>
      <w:r>
        <w:t>Clause 25.</w:t>
      </w:r>
    </w:p>
    <w:p w14:paraId="6DB5A7F1" w14:textId="77777777" w:rsidR="00BE6AA9" w:rsidRDefault="00BE6AA9" w:rsidP="00BE6AA9">
      <w:pPr>
        <w:pStyle w:val="Caption"/>
        <w:keepNext/>
      </w:pPr>
      <w:bookmarkStart w:id="58" w:name="_Ref438036616"/>
      <w:bookmarkStart w:id="59" w:name="_Ref438113833"/>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w:t>
      </w:r>
      <w:r w:rsidR="00B7781F">
        <w:fldChar w:fldCharType="end"/>
      </w:r>
      <w:bookmarkEnd w:id="58"/>
      <w:r>
        <w:t xml:space="preserve"> - Frequently used parameters</w:t>
      </w:r>
      <w:bookmarkEnd w:id="59"/>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0" w:type="dxa"/>
          <w:right w:w="120" w:type="dxa"/>
        </w:tblCellMar>
        <w:tblLook w:val="0000" w:firstRow="0" w:lastRow="0" w:firstColumn="0" w:lastColumn="0" w:noHBand="0" w:noVBand="0"/>
      </w:tblPr>
      <w:tblGrid>
        <w:gridCol w:w="1640"/>
        <w:gridCol w:w="6260"/>
      </w:tblGrid>
      <w:tr w:rsidR="00BE6AA9" w:rsidRPr="00BE6AA9" w14:paraId="2EED0A2C" w14:textId="77777777" w:rsidTr="000D3B65">
        <w:trPr>
          <w:trHeight w:val="20"/>
          <w:jc w:val="center"/>
        </w:trPr>
        <w:tc>
          <w:tcPr>
            <w:tcW w:w="1640" w:type="dxa"/>
            <w:tcMar>
              <w:top w:w="160" w:type="dxa"/>
              <w:left w:w="120" w:type="dxa"/>
              <w:bottom w:w="100" w:type="dxa"/>
              <w:right w:w="120" w:type="dxa"/>
            </w:tcMar>
            <w:vAlign w:val="center"/>
          </w:tcPr>
          <w:p w14:paraId="6CF8A8C2" w14:textId="77777777" w:rsidR="00BE6AA9" w:rsidRPr="000D3B65" w:rsidRDefault="00BE6AA9" w:rsidP="000D3B65">
            <w:pPr>
              <w:pStyle w:val="CellText"/>
              <w:rPr>
                <w:b/>
              </w:rPr>
            </w:pPr>
            <w:r w:rsidRPr="000D3B65">
              <w:rPr>
                <w:b/>
              </w:rPr>
              <w:t>Symbol</w:t>
            </w:r>
          </w:p>
        </w:tc>
        <w:tc>
          <w:tcPr>
            <w:tcW w:w="6260" w:type="dxa"/>
            <w:tcMar>
              <w:top w:w="160" w:type="dxa"/>
              <w:left w:w="120" w:type="dxa"/>
              <w:bottom w:w="100" w:type="dxa"/>
              <w:right w:w="120" w:type="dxa"/>
            </w:tcMar>
            <w:vAlign w:val="center"/>
          </w:tcPr>
          <w:p w14:paraId="1A6EFD03" w14:textId="77777777" w:rsidR="00BE6AA9" w:rsidRPr="000D3B65" w:rsidRDefault="00BE6AA9" w:rsidP="000D3B65">
            <w:pPr>
              <w:pStyle w:val="CellText"/>
              <w:rPr>
                <w:b/>
              </w:rPr>
            </w:pPr>
            <w:r w:rsidRPr="000D3B65">
              <w:rPr>
                <w:b/>
              </w:rPr>
              <w:t>Explanation</w:t>
            </w:r>
          </w:p>
        </w:tc>
      </w:tr>
      <w:tr w:rsidR="00BE6AA9" w:rsidRPr="00BE6AA9" w14:paraId="6F0D08FA" w14:textId="77777777" w:rsidTr="000D3B65">
        <w:trPr>
          <w:trHeight w:val="20"/>
          <w:jc w:val="center"/>
        </w:trPr>
        <w:tc>
          <w:tcPr>
            <w:tcW w:w="1640" w:type="dxa"/>
            <w:tcMar>
              <w:top w:w="120" w:type="dxa"/>
              <w:left w:w="120" w:type="dxa"/>
              <w:bottom w:w="60" w:type="dxa"/>
              <w:right w:w="120" w:type="dxa"/>
            </w:tcMar>
          </w:tcPr>
          <w:p w14:paraId="56AC08A8" w14:textId="77777777" w:rsidR="00BE6AA9" w:rsidRPr="00BE6AA9" w:rsidRDefault="00BE6AA9" w:rsidP="000D3B65">
            <w:pPr>
              <w:pStyle w:val="CellText"/>
              <w:rPr>
                <w:i/>
                <w:iCs/>
              </w:rPr>
            </w:pPr>
            <w:r w:rsidRPr="00BE6AA9">
              <w:rPr>
                <w:i/>
                <w:iCs/>
              </w:rPr>
              <w:t>N</w:t>
            </w:r>
            <w:r w:rsidRPr="00BE6AA9">
              <w:rPr>
                <w:i/>
                <w:iCs/>
                <w:vertAlign w:val="subscript"/>
              </w:rPr>
              <w:t>CBPS</w:t>
            </w:r>
            <w:r w:rsidRPr="00BE6AA9">
              <w:rPr>
                <w:i/>
                <w:iCs/>
              </w:rPr>
              <w:t>, N</w:t>
            </w:r>
            <w:r w:rsidRPr="00BE6AA9">
              <w:rPr>
                <w:i/>
                <w:iCs/>
                <w:vertAlign w:val="subscript"/>
              </w:rPr>
              <w:t>CBPS,r,u</w:t>
            </w:r>
          </w:p>
        </w:tc>
        <w:tc>
          <w:tcPr>
            <w:tcW w:w="6260" w:type="dxa"/>
            <w:tcMar>
              <w:top w:w="120" w:type="dxa"/>
              <w:left w:w="120" w:type="dxa"/>
              <w:bottom w:w="60" w:type="dxa"/>
              <w:right w:w="120" w:type="dxa"/>
            </w:tcMar>
          </w:tcPr>
          <w:p w14:paraId="20D50A99" w14:textId="2055DC57" w:rsidR="00BE6AA9" w:rsidRPr="00BE6AA9" w:rsidRDefault="00BE6AA9" w:rsidP="000D3B65">
            <w:pPr>
              <w:pStyle w:val="CellText"/>
            </w:pPr>
            <w:r w:rsidRPr="00BE6AA9">
              <w:t xml:space="preserve">Number of coded bits per symbol at </w:t>
            </w:r>
            <w:r w:rsidRPr="00BE6AA9">
              <w:rPr>
                <w:i/>
              </w:rPr>
              <w:t>r</w:t>
            </w:r>
            <w:r w:rsidRPr="00BE6AA9">
              <w:t xml:space="preserve">-th RU for user </w:t>
            </w:r>
            <w:r w:rsidRPr="00BE6AA9">
              <w:rPr>
                <w:i/>
                <w:iCs/>
              </w:rPr>
              <w:t>u</w:t>
            </w:r>
            <w:r w:rsidRPr="00BE6AA9">
              <w:t xml:space="preserve">, r = 0, …, </w:t>
            </w:r>
            <w:r w:rsidRPr="00BE6AA9">
              <w:rPr>
                <w:i/>
              </w:rPr>
              <w:t>N</w:t>
            </w:r>
            <w:r w:rsidRPr="00475257">
              <w:rPr>
                <w:i/>
                <w:vertAlign w:val="subscript"/>
              </w:rPr>
              <w:t>RU</w:t>
            </w:r>
            <w:r w:rsidR="00475257">
              <w:t xml:space="preserve"> </w:t>
            </w:r>
            <w:r w:rsidR="00475257" w:rsidRPr="00BE6AA9">
              <w:t>–</w:t>
            </w:r>
            <w:r w:rsidR="00475257">
              <w:t xml:space="preserve"> </w:t>
            </w:r>
            <w:r w:rsidR="00475257" w:rsidRPr="00BE6AA9">
              <w:t>1</w:t>
            </w:r>
            <w:r w:rsidRPr="00BE6AA9">
              <w:t xml:space="preserve">, </w:t>
            </w:r>
            <w:r w:rsidRPr="00BE6AA9">
              <w:rPr>
                <w:i/>
                <w:iCs/>
              </w:rPr>
              <w:t>u</w:t>
            </w:r>
            <w:r w:rsidRPr="00BE6AA9">
              <w:t> = 0, ..., </w:t>
            </w:r>
            <w:r w:rsidRPr="00BE6AA9">
              <w:rPr>
                <w:i/>
                <w:iCs/>
              </w:rPr>
              <w:t>N</w:t>
            </w:r>
            <w:r w:rsidRPr="00BE6AA9">
              <w:rPr>
                <w:i/>
                <w:iCs/>
                <w:vertAlign w:val="subscript"/>
              </w:rPr>
              <w:t>user,r</w:t>
            </w:r>
            <w:r w:rsidR="00475257">
              <w:rPr>
                <w:i/>
                <w:iCs/>
                <w:vertAlign w:val="subscript"/>
              </w:rPr>
              <w:t xml:space="preserve"> </w:t>
            </w:r>
            <w:r w:rsidRPr="00BE6AA9">
              <w:t>–</w:t>
            </w:r>
            <w:r w:rsidR="00475257">
              <w:t xml:space="preserve"> </w:t>
            </w:r>
            <w:r w:rsidRPr="00BE6AA9">
              <w:t>1.</w:t>
            </w:r>
          </w:p>
          <w:p w14:paraId="280442D6" w14:textId="77777777" w:rsidR="00BE6AA9" w:rsidRPr="00BE6AA9" w:rsidRDefault="00BE6AA9" w:rsidP="000D3B65">
            <w:pPr>
              <w:pStyle w:val="CellText"/>
              <w:rPr>
                <w:i/>
                <w:iCs/>
                <w:vertAlign w:val="subscript"/>
              </w:rPr>
            </w:pPr>
            <w:r w:rsidRPr="00BE6AA9">
              <w:t xml:space="preserve">For an HE SU PPDU, </w:t>
            </w:r>
            <w:r w:rsidRPr="00BE6AA9">
              <w:rPr>
                <w:i/>
                <w:iCs/>
              </w:rPr>
              <w:t>N</w:t>
            </w:r>
            <w:r w:rsidRPr="00BE6AA9">
              <w:rPr>
                <w:i/>
                <w:iCs/>
                <w:vertAlign w:val="subscript"/>
              </w:rPr>
              <w:t xml:space="preserve">CBPS = </w:t>
            </w:r>
            <w:r w:rsidRPr="00BE6AA9">
              <w:rPr>
                <w:i/>
                <w:iCs/>
              </w:rPr>
              <w:t>N</w:t>
            </w:r>
            <w:r w:rsidRPr="00BE6AA9">
              <w:rPr>
                <w:i/>
                <w:iCs/>
                <w:vertAlign w:val="subscript"/>
              </w:rPr>
              <w:t>CBPS,0,0</w:t>
            </w:r>
          </w:p>
          <w:p w14:paraId="4684C882" w14:textId="77777777" w:rsidR="00BE6AA9" w:rsidRPr="00BE6AA9" w:rsidRDefault="00BE6AA9" w:rsidP="000D3B65">
            <w:pPr>
              <w:pStyle w:val="CellText"/>
            </w:pPr>
            <w:r w:rsidRPr="00BE6AA9">
              <w:t xml:space="preserve">For an HE MU PPDU, </w:t>
            </w:r>
            <w:r w:rsidRPr="00BE6AA9">
              <w:rPr>
                <w:i/>
                <w:iCs/>
              </w:rPr>
              <w:t>N</w:t>
            </w:r>
            <w:r w:rsidRPr="00BE6AA9">
              <w:rPr>
                <w:i/>
                <w:iCs/>
                <w:vertAlign w:val="subscript"/>
              </w:rPr>
              <w:t>CBPS</w:t>
            </w:r>
            <w:r w:rsidRPr="00BE6AA9">
              <w:t xml:space="preserve"> is undefined</w:t>
            </w:r>
          </w:p>
        </w:tc>
      </w:tr>
      <w:tr w:rsidR="00BE6AA9" w:rsidRPr="00BE6AA9" w14:paraId="100EBED6" w14:textId="77777777" w:rsidTr="000D3B65">
        <w:trPr>
          <w:trHeight w:val="20"/>
          <w:jc w:val="center"/>
        </w:trPr>
        <w:tc>
          <w:tcPr>
            <w:tcW w:w="1640" w:type="dxa"/>
            <w:tcMar>
              <w:top w:w="120" w:type="dxa"/>
              <w:left w:w="120" w:type="dxa"/>
              <w:bottom w:w="60" w:type="dxa"/>
              <w:right w:w="120" w:type="dxa"/>
            </w:tcMar>
          </w:tcPr>
          <w:p w14:paraId="621E5248" w14:textId="77777777" w:rsidR="00BE6AA9" w:rsidRPr="00BE6AA9" w:rsidRDefault="00BE6AA9" w:rsidP="000D3B65">
            <w:pPr>
              <w:pStyle w:val="CellText"/>
              <w:rPr>
                <w:i/>
                <w:iCs/>
              </w:rPr>
            </w:pPr>
            <w:r w:rsidRPr="00BE6AA9">
              <w:rPr>
                <w:i/>
                <w:iCs/>
              </w:rPr>
              <w:t>N</w:t>
            </w:r>
            <w:r w:rsidRPr="00BE6AA9">
              <w:rPr>
                <w:i/>
                <w:iCs/>
                <w:vertAlign w:val="subscript"/>
              </w:rPr>
              <w:t>CBPSS</w:t>
            </w:r>
            <w:r w:rsidRPr="00BE6AA9">
              <w:rPr>
                <w:i/>
                <w:iCs/>
              </w:rPr>
              <w:t>, N</w:t>
            </w:r>
            <w:r w:rsidRPr="00BE6AA9">
              <w:rPr>
                <w:i/>
                <w:iCs/>
                <w:vertAlign w:val="subscript"/>
              </w:rPr>
              <w:t>CBPSS,r,u</w:t>
            </w:r>
          </w:p>
        </w:tc>
        <w:tc>
          <w:tcPr>
            <w:tcW w:w="6260" w:type="dxa"/>
            <w:tcMar>
              <w:top w:w="120" w:type="dxa"/>
              <w:left w:w="120" w:type="dxa"/>
              <w:bottom w:w="60" w:type="dxa"/>
              <w:right w:w="120" w:type="dxa"/>
            </w:tcMar>
          </w:tcPr>
          <w:p w14:paraId="404790EA" w14:textId="77777777" w:rsidR="00BE6AA9" w:rsidRPr="00BE6AA9" w:rsidRDefault="00BE6AA9" w:rsidP="000D3B65">
            <w:pPr>
              <w:pStyle w:val="CellText"/>
            </w:pPr>
            <w:r w:rsidRPr="00BE6AA9">
              <w:t>Number of coded bits per symbol per spatial stream.</w:t>
            </w:r>
          </w:p>
          <w:p w14:paraId="148F250C" w14:textId="77777777" w:rsidR="00BE6AA9" w:rsidRPr="00BE6AA9" w:rsidRDefault="00BE6AA9" w:rsidP="000D3B65">
            <w:pPr>
              <w:pStyle w:val="CellText"/>
            </w:pPr>
            <w:r w:rsidRPr="00BE6AA9">
              <w:t xml:space="preserve">For the Data field, </w:t>
            </w:r>
            <w:r w:rsidRPr="00BE6AA9">
              <w:rPr>
                <w:i/>
                <w:iCs/>
              </w:rPr>
              <w:t>N</w:t>
            </w:r>
            <w:r w:rsidRPr="00BE6AA9">
              <w:rPr>
                <w:i/>
                <w:iCs/>
                <w:vertAlign w:val="subscript"/>
              </w:rPr>
              <w:t>CBPSS,r,u</w:t>
            </w:r>
            <w:r w:rsidRPr="00BE6AA9">
              <w:t xml:space="preserve"> equals the number of coded bits per symbol per spatial stream at </w:t>
            </w:r>
            <w:r w:rsidRPr="00BE6AA9">
              <w:rPr>
                <w:i/>
              </w:rPr>
              <w:t>r</w:t>
            </w:r>
            <w:r w:rsidRPr="00BE6AA9">
              <w:t xml:space="preserve">-th RU for user </w:t>
            </w:r>
            <w:r w:rsidRPr="00BE6AA9">
              <w:rPr>
                <w:i/>
                <w:iCs/>
              </w:rPr>
              <w:t>u</w:t>
            </w:r>
            <w:r w:rsidRPr="00BE6AA9">
              <w:t xml:space="preserve">, r = 0, …, </w:t>
            </w:r>
            <w:r w:rsidRPr="00BE6AA9">
              <w:rPr>
                <w:i/>
              </w:rPr>
              <w:t>NRU</w:t>
            </w:r>
            <w:r w:rsidRPr="00BE6AA9">
              <w:t xml:space="preserve">-1, </w:t>
            </w:r>
            <w:r w:rsidRPr="00BE6AA9">
              <w:rPr>
                <w:i/>
                <w:iCs/>
              </w:rPr>
              <w:t>u</w:t>
            </w:r>
            <w:r w:rsidRPr="00BE6AA9">
              <w:t> = 0, ..., </w:t>
            </w:r>
            <w:r w:rsidRPr="00BE6AA9">
              <w:rPr>
                <w:i/>
                <w:iCs/>
              </w:rPr>
              <w:t>N</w:t>
            </w:r>
            <w:r w:rsidRPr="00BE6AA9">
              <w:rPr>
                <w:i/>
                <w:iCs/>
                <w:vertAlign w:val="subscript"/>
              </w:rPr>
              <w:t>user,r</w:t>
            </w:r>
            <w:r w:rsidRPr="00BE6AA9">
              <w:t>–1.</w:t>
            </w:r>
          </w:p>
          <w:p w14:paraId="528CEE23" w14:textId="77777777" w:rsidR="00BE6AA9" w:rsidRPr="00BE6AA9" w:rsidRDefault="00BE6AA9" w:rsidP="000D3B65">
            <w:pPr>
              <w:pStyle w:val="CellText"/>
              <w:rPr>
                <w:i/>
                <w:iCs/>
                <w:vertAlign w:val="subscript"/>
              </w:rPr>
            </w:pPr>
            <w:r w:rsidRPr="00BE6AA9">
              <w:t xml:space="preserve">For the Data field of an HE SU PPDU, </w:t>
            </w:r>
            <w:r w:rsidRPr="00BE6AA9">
              <w:rPr>
                <w:i/>
                <w:iCs/>
              </w:rPr>
              <w:t>N</w:t>
            </w:r>
            <w:r w:rsidRPr="00BE6AA9">
              <w:rPr>
                <w:i/>
                <w:iCs/>
                <w:vertAlign w:val="subscript"/>
              </w:rPr>
              <w:t>CBPSS</w:t>
            </w:r>
            <w:r w:rsidRPr="00BE6AA9">
              <w:rPr>
                <w:i/>
                <w:iCs/>
              </w:rPr>
              <w:t> = N</w:t>
            </w:r>
            <w:r w:rsidRPr="00BE6AA9">
              <w:rPr>
                <w:i/>
                <w:iCs/>
                <w:vertAlign w:val="subscript"/>
              </w:rPr>
              <w:t>CBPSS,0,0</w:t>
            </w:r>
          </w:p>
          <w:p w14:paraId="03989813" w14:textId="77777777" w:rsidR="00BE6AA9" w:rsidRPr="00BE6AA9" w:rsidRDefault="00BE6AA9" w:rsidP="000D3B65">
            <w:pPr>
              <w:pStyle w:val="CellText"/>
            </w:pPr>
            <w:r w:rsidRPr="00BE6AA9">
              <w:t xml:space="preserve">For the Data field of an HE MU PPDU, </w:t>
            </w:r>
            <w:r w:rsidRPr="00BE6AA9">
              <w:rPr>
                <w:i/>
                <w:iCs/>
              </w:rPr>
              <w:t>N</w:t>
            </w:r>
            <w:r w:rsidRPr="00BE6AA9">
              <w:rPr>
                <w:i/>
                <w:iCs/>
                <w:vertAlign w:val="subscript"/>
              </w:rPr>
              <w:t>CBPSS</w:t>
            </w:r>
            <w:r w:rsidRPr="00BE6AA9">
              <w:t xml:space="preserve"> is undefined</w:t>
            </w:r>
          </w:p>
        </w:tc>
      </w:tr>
      <w:tr w:rsidR="00BE6AA9" w:rsidRPr="00BE6AA9" w14:paraId="409DA7BB" w14:textId="77777777" w:rsidTr="000D3B65">
        <w:trPr>
          <w:trHeight w:val="20"/>
          <w:jc w:val="center"/>
        </w:trPr>
        <w:tc>
          <w:tcPr>
            <w:tcW w:w="1640" w:type="dxa"/>
            <w:tcMar>
              <w:top w:w="120" w:type="dxa"/>
              <w:left w:w="120" w:type="dxa"/>
              <w:bottom w:w="60" w:type="dxa"/>
              <w:right w:w="120" w:type="dxa"/>
            </w:tcMar>
          </w:tcPr>
          <w:p w14:paraId="20BBD87C" w14:textId="77777777" w:rsidR="00BE6AA9" w:rsidRPr="00BE6AA9" w:rsidRDefault="00BE6AA9" w:rsidP="000D3B65">
            <w:pPr>
              <w:pStyle w:val="CellText"/>
              <w:rPr>
                <w:i/>
                <w:iCs/>
              </w:rPr>
            </w:pPr>
            <w:r w:rsidRPr="00BE6AA9">
              <w:rPr>
                <w:i/>
                <w:iCs/>
              </w:rPr>
              <w:t>N</w:t>
            </w:r>
            <w:r w:rsidRPr="00BE6AA9">
              <w:rPr>
                <w:i/>
                <w:iCs/>
                <w:vertAlign w:val="subscript"/>
              </w:rPr>
              <w:t>DBPS</w:t>
            </w:r>
            <w:r w:rsidRPr="00BE6AA9">
              <w:rPr>
                <w:i/>
                <w:iCs/>
              </w:rPr>
              <w:t>, N</w:t>
            </w:r>
            <w:r w:rsidRPr="00BE6AA9">
              <w:rPr>
                <w:i/>
                <w:iCs/>
                <w:vertAlign w:val="subscript"/>
              </w:rPr>
              <w:t>DBPS,r,u</w:t>
            </w:r>
          </w:p>
        </w:tc>
        <w:tc>
          <w:tcPr>
            <w:tcW w:w="6260" w:type="dxa"/>
            <w:tcMar>
              <w:top w:w="120" w:type="dxa"/>
              <w:left w:w="120" w:type="dxa"/>
              <w:bottom w:w="60" w:type="dxa"/>
              <w:right w:w="120" w:type="dxa"/>
            </w:tcMar>
          </w:tcPr>
          <w:p w14:paraId="616CBE20" w14:textId="77777777" w:rsidR="00BE6AA9" w:rsidRPr="00BE6AA9" w:rsidRDefault="00BE6AA9" w:rsidP="000D3B65">
            <w:pPr>
              <w:pStyle w:val="CellText"/>
            </w:pPr>
            <w:r w:rsidRPr="00BE6AA9">
              <w:t xml:space="preserve">Number of data bits per symbol at </w:t>
            </w:r>
            <w:r w:rsidRPr="00BE6AA9">
              <w:rPr>
                <w:i/>
              </w:rPr>
              <w:t>r</w:t>
            </w:r>
            <w:r w:rsidRPr="00BE6AA9">
              <w:t xml:space="preserve">-th RU for user </w:t>
            </w:r>
            <w:r w:rsidRPr="00BE6AA9">
              <w:rPr>
                <w:i/>
                <w:iCs/>
              </w:rPr>
              <w:t>u</w:t>
            </w:r>
            <w:r w:rsidRPr="00BE6AA9">
              <w:t xml:space="preserve">, r = 0, …, </w:t>
            </w:r>
            <w:r w:rsidRPr="00BE6AA9">
              <w:rPr>
                <w:i/>
              </w:rPr>
              <w:t>NRU</w:t>
            </w:r>
            <w:r w:rsidRPr="00BE6AA9">
              <w:t xml:space="preserve">-1, </w:t>
            </w:r>
            <w:r w:rsidRPr="00BE6AA9">
              <w:rPr>
                <w:i/>
                <w:iCs/>
              </w:rPr>
              <w:t>u</w:t>
            </w:r>
            <w:r w:rsidRPr="00BE6AA9">
              <w:t> = 0, ..., </w:t>
            </w:r>
            <w:r w:rsidRPr="00BE6AA9">
              <w:rPr>
                <w:i/>
                <w:iCs/>
              </w:rPr>
              <w:t>N</w:t>
            </w:r>
            <w:r w:rsidRPr="00BE6AA9">
              <w:rPr>
                <w:i/>
                <w:iCs/>
                <w:vertAlign w:val="subscript"/>
              </w:rPr>
              <w:t>user,r</w:t>
            </w:r>
            <w:r w:rsidRPr="00BE6AA9">
              <w:t>–1.</w:t>
            </w:r>
          </w:p>
          <w:p w14:paraId="23C6AA7E" w14:textId="77777777" w:rsidR="00BE6AA9" w:rsidRPr="00BE6AA9" w:rsidRDefault="00BE6AA9" w:rsidP="000D3B65">
            <w:pPr>
              <w:pStyle w:val="CellText"/>
              <w:rPr>
                <w:i/>
                <w:iCs/>
                <w:vertAlign w:val="subscript"/>
              </w:rPr>
            </w:pPr>
            <w:r w:rsidRPr="00BE6AA9">
              <w:t xml:space="preserve">For an HE SU PPDU, </w:t>
            </w:r>
            <w:r w:rsidRPr="00BE6AA9">
              <w:rPr>
                <w:i/>
                <w:iCs/>
              </w:rPr>
              <w:t>N</w:t>
            </w:r>
            <w:r w:rsidRPr="00BE6AA9">
              <w:rPr>
                <w:i/>
                <w:iCs/>
                <w:vertAlign w:val="subscript"/>
              </w:rPr>
              <w:t>DBPS</w:t>
            </w:r>
            <w:r w:rsidRPr="00BE6AA9">
              <w:rPr>
                <w:i/>
                <w:iCs/>
              </w:rPr>
              <w:t> = N</w:t>
            </w:r>
            <w:r w:rsidRPr="00BE6AA9">
              <w:rPr>
                <w:i/>
                <w:iCs/>
                <w:vertAlign w:val="subscript"/>
              </w:rPr>
              <w:t>DBPS,0,0</w:t>
            </w:r>
          </w:p>
          <w:p w14:paraId="17876796" w14:textId="77777777" w:rsidR="00BE6AA9" w:rsidRPr="00BE6AA9" w:rsidRDefault="00BE6AA9" w:rsidP="000D3B65">
            <w:pPr>
              <w:pStyle w:val="CellText"/>
            </w:pPr>
            <w:r w:rsidRPr="00BE6AA9">
              <w:t xml:space="preserve">For an HE MU PPDU, </w:t>
            </w:r>
            <w:r w:rsidRPr="00BE6AA9">
              <w:rPr>
                <w:i/>
                <w:iCs/>
              </w:rPr>
              <w:t>N</w:t>
            </w:r>
            <w:r w:rsidRPr="00BE6AA9">
              <w:rPr>
                <w:i/>
                <w:iCs/>
                <w:vertAlign w:val="subscript"/>
              </w:rPr>
              <w:t>DBPS</w:t>
            </w:r>
            <w:r w:rsidRPr="00BE6AA9">
              <w:t xml:space="preserve"> is undefined</w:t>
            </w:r>
          </w:p>
        </w:tc>
      </w:tr>
      <w:tr w:rsidR="00BE6AA9" w:rsidRPr="00BE6AA9" w14:paraId="6F670319" w14:textId="77777777" w:rsidTr="000D3B65">
        <w:trPr>
          <w:trHeight w:val="20"/>
          <w:jc w:val="center"/>
        </w:trPr>
        <w:tc>
          <w:tcPr>
            <w:tcW w:w="1640" w:type="dxa"/>
            <w:tcMar>
              <w:top w:w="120" w:type="dxa"/>
              <w:left w:w="120" w:type="dxa"/>
              <w:bottom w:w="60" w:type="dxa"/>
              <w:right w:w="120" w:type="dxa"/>
            </w:tcMar>
          </w:tcPr>
          <w:p w14:paraId="7B387A49" w14:textId="77777777" w:rsidR="00BE6AA9" w:rsidRPr="00BE6AA9" w:rsidRDefault="00BE6AA9" w:rsidP="000D3B65">
            <w:pPr>
              <w:pStyle w:val="CellText"/>
              <w:rPr>
                <w:i/>
                <w:iCs/>
              </w:rPr>
            </w:pPr>
            <w:r w:rsidRPr="00BE6AA9">
              <w:rPr>
                <w:i/>
                <w:iCs/>
              </w:rPr>
              <w:t>N</w:t>
            </w:r>
            <w:r w:rsidRPr="00BE6AA9">
              <w:rPr>
                <w:i/>
                <w:iCs/>
                <w:vertAlign w:val="subscript"/>
              </w:rPr>
              <w:t>BPSCS</w:t>
            </w:r>
            <w:r w:rsidRPr="00BE6AA9">
              <w:rPr>
                <w:i/>
                <w:iCs/>
              </w:rPr>
              <w:t>, N</w:t>
            </w:r>
            <w:r w:rsidRPr="00BE6AA9">
              <w:rPr>
                <w:i/>
                <w:iCs/>
                <w:vertAlign w:val="subscript"/>
              </w:rPr>
              <w:t>BPSCS,r,u</w:t>
            </w:r>
          </w:p>
        </w:tc>
        <w:tc>
          <w:tcPr>
            <w:tcW w:w="6260" w:type="dxa"/>
            <w:tcMar>
              <w:top w:w="120" w:type="dxa"/>
              <w:left w:w="120" w:type="dxa"/>
              <w:bottom w:w="60" w:type="dxa"/>
              <w:right w:w="120" w:type="dxa"/>
            </w:tcMar>
          </w:tcPr>
          <w:p w14:paraId="40B83C0E" w14:textId="77777777" w:rsidR="00BE6AA9" w:rsidRPr="00BE6AA9" w:rsidRDefault="00BE6AA9" w:rsidP="000D3B65">
            <w:pPr>
              <w:pStyle w:val="CellText"/>
            </w:pPr>
            <w:r w:rsidRPr="00BE6AA9">
              <w:t xml:space="preserve">Number of coded bits per subcarrier per spatial stream at </w:t>
            </w:r>
            <w:r w:rsidRPr="00BE6AA9">
              <w:rPr>
                <w:i/>
              </w:rPr>
              <w:t>r</w:t>
            </w:r>
            <w:r w:rsidRPr="00BE6AA9">
              <w:t xml:space="preserve">-th RU for user </w:t>
            </w:r>
            <w:r w:rsidRPr="00BE6AA9">
              <w:rPr>
                <w:i/>
                <w:iCs/>
              </w:rPr>
              <w:t>u</w:t>
            </w:r>
            <w:r w:rsidRPr="00BE6AA9">
              <w:t xml:space="preserve">, r = 0, …, </w:t>
            </w:r>
            <w:r w:rsidRPr="00BE6AA9">
              <w:rPr>
                <w:i/>
              </w:rPr>
              <w:t>NRU</w:t>
            </w:r>
            <w:r w:rsidRPr="00BE6AA9">
              <w:t xml:space="preserve">-1, </w:t>
            </w:r>
            <w:r w:rsidRPr="00BE6AA9">
              <w:rPr>
                <w:i/>
                <w:iCs/>
              </w:rPr>
              <w:t>u</w:t>
            </w:r>
            <w:r w:rsidRPr="00BE6AA9">
              <w:t> = 0, ..., </w:t>
            </w:r>
            <w:r w:rsidRPr="00BE6AA9">
              <w:rPr>
                <w:i/>
                <w:iCs/>
              </w:rPr>
              <w:t>N</w:t>
            </w:r>
            <w:r w:rsidRPr="00BE6AA9">
              <w:rPr>
                <w:i/>
                <w:iCs/>
                <w:vertAlign w:val="subscript"/>
              </w:rPr>
              <w:t>user,r</w:t>
            </w:r>
            <w:r w:rsidRPr="00BE6AA9">
              <w:t>–1.</w:t>
            </w:r>
          </w:p>
          <w:p w14:paraId="76E4B089" w14:textId="77777777" w:rsidR="00BE6AA9" w:rsidRPr="00BE6AA9" w:rsidRDefault="00BE6AA9" w:rsidP="000D3B65">
            <w:pPr>
              <w:pStyle w:val="CellText"/>
              <w:rPr>
                <w:i/>
                <w:iCs/>
                <w:vertAlign w:val="subscript"/>
              </w:rPr>
            </w:pPr>
            <w:r w:rsidRPr="00BE6AA9">
              <w:t xml:space="preserve">For an HE SU PPDU, </w:t>
            </w:r>
            <w:r w:rsidRPr="00BE6AA9">
              <w:rPr>
                <w:i/>
                <w:iCs/>
              </w:rPr>
              <w:t>N</w:t>
            </w:r>
            <w:r w:rsidRPr="00BE6AA9">
              <w:rPr>
                <w:i/>
                <w:iCs/>
                <w:vertAlign w:val="subscript"/>
              </w:rPr>
              <w:t>BPSCS</w:t>
            </w:r>
            <w:r w:rsidRPr="00BE6AA9">
              <w:rPr>
                <w:i/>
                <w:iCs/>
              </w:rPr>
              <w:t xml:space="preserve"> = N</w:t>
            </w:r>
            <w:r w:rsidRPr="00BE6AA9">
              <w:rPr>
                <w:i/>
                <w:iCs/>
                <w:vertAlign w:val="subscript"/>
              </w:rPr>
              <w:t>BPSCS,0,0</w:t>
            </w:r>
          </w:p>
          <w:p w14:paraId="3E55749A" w14:textId="77777777" w:rsidR="00BE6AA9" w:rsidRPr="00BE6AA9" w:rsidRDefault="00BE6AA9" w:rsidP="000D3B65">
            <w:pPr>
              <w:pStyle w:val="CellText"/>
            </w:pPr>
            <w:r w:rsidRPr="00BE6AA9">
              <w:t>For an HE MU PPDU,</w:t>
            </w:r>
            <w:r w:rsidRPr="00BE6AA9">
              <w:rPr>
                <w:i/>
                <w:iCs/>
              </w:rPr>
              <w:t xml:space="preserve"> N</w:t>
            </w:r>
            <w:r w:rsidRPr="00BE6AA9">
              <w:rPr>
                <w:i/>
                <w:iCs/>
                <w:vertAlign w:val="subscript"/>
              </w:rPr>
              <w:t>BPSCS</w:t>
            </w:r>
            <w:r w:rsidRPr="00BE6AA9">
              <w:rPr>
                <w:i/>
                <w:iCs/>
              </w:rPr>
              <w:t xml:space="preserve"> </w:t>
            </w:r>
            <w:r w:rsidRPr="00BE6AA9">
              <w:t>is undefined</w:t>
            </w:r>
          </w:p>
        </w:tc>
      </w:tr>
      <w:tr w:rsidR="00BE6AA9" w:rsidRPr="00BE6AA9" w14:paraId="1758F487" w14:textId="77777777" w:rsidTr="000D3B65">
        <w:trPr>
          <w:trHeight w:val="20"/>
          <w:jc w:val="center"/>
        </w:trPr>
        <w:tc>
          <w:tcPr>
            <w:tcW w:w="1640" w:type="dxa"/>
            <w:tcMar>
              <w:top w:w="120" w:type="dxa"/>
              <w:left w:w="120" w:type="dxa"/>
              <w:bottom w:w="60" w:type="dxa"/>
              <w:right w:w="120" w:type="dxa"/>
            </w:tcMar>
          </w:tcPr>
          <w:p w14:paraId="5DEEB70A" w14:textId="77777777" w:rsidR="00BE6AA9" w:rsidRPr="00BE6AA9" w:rsidRDefault="00BE6AA9" w:rsidP="000D3B65">
            <w:pPr>
              <w:pStyle w:val="CellText"/>
              <w:rPr>
                <w:i/>
                <w:iCs/>
              </w:rPr>
            </w:pPr>
            <w:r w:rsidRPr="00BE6AA9">
              <w:rPr>
                <w:i/>
                <w:iCs/>
              </w:rPr>
              <w:t>N</w:t>
            </w:r>
            <w:r w:rsidRPr="00BE6AA9">
              <w:rPr>
                <w:i/>
                <w:iCs/>
                <w:vertAlign w:val="subscript"/>
              </w:rPr>
              <w:t>RX</w:t>
            </w:r>
          </w:p>
        </w:tc>
        <w:tc>
          <w:tcPr>
            <w:tcW w:w="6260" w:type="dxa"/>
            <w:tcMar>
              <w:top w:w="120" w:type="dxa"/>
              <w:left w:w="120" w:type="dxa"/>
              <w:bottom w:w="60" w:type="dxa"/>
              <w:right w:w="120" w:type="dxa"/>
            </w:tcMar>
          </w:tcPr>
          <w:p w14:paraId="29F0D646" w14:textId="77777777" w:rsidR="00BE6AA9" w:rsidRPr="00BE6AA9" w:rsidRDefault="00BE6AA9" w:rsidP="000D3B65">
            <w:pPr>
              <w:pStyle w:val="CellText"/>
            </w:pPr>
            <w:r w:rsidRPr="00BE6AA9">
              <w:t>Number of receive chains</w:t>
            </w:r>
          </w:p>
        </w:tc>
      </w:tr>
      <w:tr w:rsidR="00BE6AA9" w:rsidRPr="00BE6AA9" w14:paraId="0622A558" w14:textId="77777777" w:rsidTr="000D3B65">
        <w:trPr>
          <w:trHeight w:val="20"/>
          <w:jc w:val="center"/>
        </w:trPr>
        <w:tc>
          <w:tcPr>
            <w:tcW w:w="1640" w:type="dxa"/>
            <w:tcMar>
              <w:top w:w="120" w:type="dxa"/>
              <w:left w:w="120" w:type="dxa"/>
              <w:bottom w:w="60" w:type="dxa"/>
              <w:right w:w="120" w:type="dxa"/>
            </w:tcMar>
          </w:tcPr>
          <w:p w14:paraId="4AA9A241" w14:textId="77777777" w:rsidR="00BE6AA9" w:rsidRPr="00BE6AA9" w:rsidRDefault="00BE6AA9" w:rsidP="000D3B65">
            <w:pPr>
              <w:pStyle w:val="CellText"/>
              <w:rPr>
                <w:i/>
                <w:iCs/>
              </w:rPr>
            </w:pPr>
            <w:r w:rsidRPr="00BE6AA9">
              <w:rPr>
                <w:i/>
                <w:iCs/>
              </w:rPr>
              <w:t>N</w:t>
            </w:r>
            <w:r w:rsidRPr="00BE6AA9">
              <w:rPr>
                <w:i/>
                <w:iCs/>
                <w:vertAlign w:val="subscript"/>
              </w:rPr>
              <w:t>RU</w:t>
            </w:r>
          </w:p>
        </w:tc>
        <w:tc>
          <w:tcPr>
            <w:tcW w:w="6260" w:type="dxa"/>
            <w:tcMar>
              <w:top w:w="120" w:type="dxa"/>
              <w:left w:w="120" w:type="dxa"/>
              <w:bottom w:w="60" w:type="dxa"/>
              <w:right w:w="120" w:type="dxa"/>
            </w:tcMar>
          </w:tcPr>
          <w:p w14:paraId="68C26ED4" w14:textId="77777777" w:rsidR="00BE6AA9" w:rsidRPr="00BE6AA9" w:rsidRDefault="00BE6AA9" w:rsidP="000D3B65">
            <w:pPr>
              <w:pStyle w:val="CellText"/>
            </w:pPr>
            <w:r w:rsidRPr="00BE6AA9">
              <w:t xml:space="preserve">For pre-HE modulated fields, </w:t>
            </w:r>
            <w:r w:rsidRPr="00BE6AA9">
              <w:rPr>
                <w:i/>
                <w:iCs/>
              </w:rPr>
              <w:t>N</w:t>
            </w:r>
            <w:r w:rsidRPr="00BE6AA9">
              <w:rPr>
                <w:i/>
                <w:iCs/>
                <w:vertAlign w:val="subscript"/>
              </w:rPr>
              <w:t>RU</w:t>
            </w:r>
            <w:r w:rsidRPr="00BE6AA9">
              <w:t xml:space="preserve"> = 1. For HE modulated fields, </w:t>
            </w:r>
            <w:r w:rsidRPr="00BE6AA9">
              <w:rPr>
                <w:i/>
                <w:iCs/>
              </w:rPr>
              <w:t>N</w:t>
            </w:r>
            <w:r w:rsidRPr="00BE6AA9">
              <w:rPr>
                <w:i/>
                <w:iCs/>
                <w:vertAlign w:val="subscript"/>
              </w:rPr>
              <w:t>RU</w:t>
            </w:r>
            <w:r w:rsidRPr="00BE6AA9">
              <w:t xml:space="preserve"> represents the number of RUs in the transmission (equal to the TXVECTOR parameter NUM_RUS).</w:t>
            </w:r>
          </w:p>
        </w:tc>
      </w:tr>
      <w:tr w:rsidR="00BE6AA9" w:rsidRPr="00BE6AA9" w14:paraId="433B2890" w14:textId="77777777" w:rsidTr="000D3B65">
        <w:trPr>
          <w:trHeight w:val="20"/>
          <w:jc w:val="center"/>
        </w:trPr>
        <w:tc>
          <w:tcPr>
            <w:tcW w:w="1640" w:type="dxa"/>
            <w:tcMar>
              <w:top w:w="120" w:type="dxa"/>
              <w:left w:w="120" w:type="dxa"/>
              <w:bottom w:w="60" w:type="dxa"/>
              <w:right w:w="120" w:type="dxa"/>
            </w:tcMar>
          </w:tcPr>
          <w:p w14:paraId="7A2DCAC7" w14:textId="77777777" w:rsidR="00BE6AA9" w:rsidRPr="00BE6AA9" w:rsidRDefault="00BE6AA9" w:rsidP="000D3B65">
            <w:pPr>
              <w:pStyle w:val="CellText"/>
              <w:rPr>
                <w:i/>
                <w:iCs/>
              </w:rPr>
            </w:pPr>
            <w:r w:rsidRPr="00BE6AA9">
              <w:rPr>
                <w:i/>
                <w:iCs/>
              </w:rPr>
              <w:t>N</w:t>
            </w:r>
            <w:r w:rsidRPr="00BE6AA9">
              <w:rPr>
                <w:i/>
                <w:iCs/>
                <w:vertAlign w:val="subscript"/>
              </w:rPr>
              <w:t>user,r</w:t>
            </w:r>
          </w:p>
        </w:tc>
        <w:tc>
          <w:tcPr>
            <w:tcW w:w="6260" w:type="dxa"/>
            <w:tcMar>
              <w:top w:w="120" w:type="dxa"/>
              <w:left w:w="120" w:type="dxa"/>
              <w:bottom w:w="60" w:type="dxa"/>
              <w:right w:w="120" w:type="dxa"/>
            </w:tcMar>
          </w:tcPr>
          <w:p w14:paraId="49C91BC5" w14:textId="77777777" w:rsidR="00BE6AA9" w:rsidRPr="00BE6AA9" w:rsidRDefault="00BE6AA9" w:rsidP="000D3B65">
            <w:pPr>
              <w:pStyle w:val="CellText"/>
            </w:pPr>
            <w:r w:rsidRPr="00BE6AA9">
              <w:t xml:space="preserve">For pre-HE modulated fields, </w:t>
            </w:r>
            <w:r w:rsidRPr="00BE6AA9">
              <w:rPr>
                <w:i/>
                <w:iCs/>
              </w:rPr>
              <w:t>N</w:t>
            </w:r>
            <w:r w:rsidRPr="00BE6AA9">
              <w:rPr>
                <w:i/>
                <w:iCs/>
                <w:vertAlign w:val="subscript"/>
              </w:rPr>
              <w:t>user,r</w:t>
            </w:r>
            <w:r w:rsidRPr="00BE6AA9">
              <w:t xml:space="preserve"> = 1. For HE modulated fields, </w:t>
            </w:r>
            <w:r w:rsidRPr="00BE6AA9">
              <w:rPr>
                <w:i/>
                <w:iCs/>
              </w:rPr>
              <w:t>N</w:t>
            </w:r>
            <w:r w:rsidRPr="00BE6AA9">
              <w:rPr>
                <w:i/>
                <w:iCs/>
                <w:vertAlign w:val="subscript"/>
              </w:rPr>
              <w:t>user,r</w:t>
            </w:r>
            <w:r w:rsidRPr="00BE6AA9">
              <w:t xml:space="preserve"> represents the number of users at </w:t>
            </w:r>
            <w:r w:rsidRPr="00BE6AA9">
              <w:rPr>
                <w:i/>
              </w:rPr>
              <w:t>r</w:t>
            </w:r>
            <w:r w:rsidRPr="00BE6AA9">
              <w:t>-th RU in the transmission (summing over all RUs equals to the TXVECTOR parameter NUM_USERS_TOTAL).</w:t>
            </w:r>
          </w:p>
        </w:tc>
      </w:tr>
      <w:tr w:rsidR="00BE6AA9" w:rsidRPr="00BE6AA9" w14:paraId="010DF3D2" w14:textId="77777777" w:rsidTr="000D3B65">
        <w:trPr>
          <w:trHeight w:val="20"/>
          <w:jc w:val="center"/>
        </w:trPr>
        <w:tc>
          <w:tcPr>
            <w:tcW w:w="1640" w:type="dxa"/>
            <w:tcMar>
              <w:top w:w="120" w:type="dxa"/>
              <w:left w:w="120" w:type="dxa"/>
              <w:bottom w:w="60" w:type="dxa"/>
              <w:right w:w="120" w:type="dxa"/>
            </w:tcMar>
          </w:tcPr>
          <w:p w14:paraId="4F8FE78A" w14:textId="77777777" w:rsidR="00BE6AA9" w:rsidRPr="00BE6AA9" w:rsidRDefault="00BE6AA9" w:rsidP="000D3B65">
            <w:pPr>
              <w:pStyle w:val="CellText"/>
              <w:rPr>
                <w:i/>
                <w:iCs/>
              </w:rPr>
            </w:pPr>
            <w:r w:rsidRPr="00BE6AA9">
              <w:rPr>
                <w:i/>
                <w:iCs/>
              </w:rPr>
              <w:t>N</w:t>
            </w:r>
            <w:r w:rsidRPr="00BE6AA9">
              <w:rPr>
                <w:i/>
                <w:iCs/>
                <w:vertAlign w:val="subscript"/>
              </w:rPr>
              <w:t>user_total</w:t>
            </w:r>
          </w:p>
        </w:tc>
        <w:tc>
          <w:tcPr>
            <w:tcW w:w="6260" w:type="dxa"/>
            <w:tcMar>
              <w:top w:w="120" w:type="dxa"/>
              <w:left w:w="120" w:type="dxa"/>
              <w:bottom w:w="60" w:type="dxa"/>
              <w:right w:w="120" w:type="dxa"/>
            </w:tcMar>
          </w:tcPr>
          <w:p w14:paraId="5EB2810F" w14:textId="77777777" w:rsidR="00BE6AA9" w:rsidRPr="00BE6AA9" w:rsidRDefault="00BE6AA9" w:rsidP="000D3B65">
            <w:pPr>
              <w:pStyle w:val="CellText"/>
            </w:pPr>
            <w:r w:rsidRPr="00BE6AA9">
              <w:t xml:space="preserve">For pre-HE modulated fields, </w:t>
            </w:r>
            <w:r w:rsidRPr="00BE6AA9">
              <w:rPr>
                <w:i/>
                <w:iCs/>
              </w:rPr>
              <w:t>N</w:t>
            </w:r>
            <w:r w:rsidRPr="00BE6AA9">
              <w:rPr>
                <w:i/>
                <w:iCs/>
                <w:vertAlign w:val="subscript"/>
              </w:rPr>
              <w:t>user_total</w:t>
            </w:r>
            <w:r w:rsidRPr="00BE6AA9">
              <w:t xml:space="preserve"> = 1. For HE modulated fields, </w:t>
            </w:r>
            <w:r w:rsidRPr="00BE6AA9">
              <w:rPr>
                <w:i/>
                <w:iCs/>
              </w:rPr>
              <w:t>N</w:t>
            </w:r>
            <w:r w:rsidRPr="00BE6AA9">
              <w:rPr>
                <w:i/>
                <w:iCs/>
                <w:vertAlign w:val="subscript"/>
              </w:rPr>
              <w:t>user_total</w:t>
            </w:r>
            <w:r w:rsidRPr="00BE6AA9">
              <w:t xml:space="preserve"> represents the number of users in the transmission (equal to the TXVECTOR parameter NUM_USERS_TOTAL).</w:t>
            </w:r>
          </w:p>
        </w:tc>
      </w:tr>
      <w:tr w:rsidR="00BE6AA9" w:rsidRPr="00BE6AA9" w14:paraId="4F748875" w14:textId="77777777" w:rsidTr="000D3B65">
        <w:trPr>
          <w:trHeight w:val="20"/>
          <w:jc w:val="center"/>
        </w:trPr>
        <w:tc>
          <w:tcPr>
            <w:tcW w:w="1640" w:type="dxa"/>
            <w:tcMar>
              <w:top w:w="120" w:type="dxa"/>
              <w:left w:w="120" w:type="dxa"/>
              <w:bottom w:w="60" w:type="dxa"/>
              <w:right w:w="120" w:type="dxa"/>
            </w:tcMar>
          </w:tcPr>
          <w:p w14:paraId="0F4F6AD3" w14:textId="77777777" w:rsidR="00BE6AA9" w:rsidRPr="00BE6AA9" w:rsidRDefault="00BE6AA9" w:rsidP="000D3B65">
            <w:pPr>
              <w:pStyle w:val="CellText"/>
            </w:pPr>
            <w:r w:rsidRPr="00BE6AA9">
              <w:rPr>
                <w:i/>
                <w:iCs/>
              </w:rPr>
              <w:t>N</w:t>
            </w:r>
            <w:r w:rsidRPr="00BE6AA9">
              <w:rPr>
                <w:i/>
                <w:iCs/>
                <w:vertAlign w:val="subscript"/>
              </w:rPr>
              <w:t>STS</w:t>
            </w:r>
            <w:r w:rsidRPr="00BE6AA9">
              <w:t xml:space="preserve">, </w:t>
            </w:r>
            <w:r w:rsidRPr="00BE6AA9">
              <w:rPr>
                <w:i/>
                <w:iCs/>
              </w:rPr>
              <w:t>N</w:t>
            </w:r>
            <w:r w:rsidRPr="00BE6AA9">
              <w:rPr>
                <w:i/>
                <w:iCs/>
                <w:vertAlign w:val="subscript"/>
              </w:rPr>
              <w:t>STS,r,u</w:t>
            </w:r>
          </w:p>
        </w:tc>
        <w:tc>
          <w:tcPr>
            <w:tcW w:w="6260" w:type="dxa"/>
            <w:tcMar>
              <w:top w:w="120" w:type="dxa"/>
              <w:left w:w="120" w:type="dxa"/>
              <w:bottom w:w="60" w:type="dxa"/>
              <w:right w:w="120" w:type="dxa"/>
            </w:tcMar>
          </w:tcPr>
          <w:p w14:paraId="74C1E895" w14:textId="798CD648" w:rsidR="00BE6AA9" w:rsidRPr="00E05C55" w:rsidRDefault="00BE6AA9" w:rsidP="000D3B65">
            <w:pPr>
              <w:pStyle w:val="CellText"/>
            </w:pPr>
            <w:r w:rsidRPr="00BE6AA9">
              <w:t xml:space="preserve">For pre-HE modulated fields, </w:t>
            </w:r>
            <w:r w:rsidRPr="00BE6AA9">
              <w:rPr>
                <w:i/>
                <w:iCs/>
              </w:rPr>
              <w:t>N</w:t>
            </w:r>
            <w:r w:rsidRPr="00BE6AA9">
              <w:rPr>
                <w:i/>
                <w:iCs/>
                <w:vertAlign w:val="subscript"/>
              </w:rPr>
              <w:t xml:space="preserve">STS,r,u </w:t>
            </w:r>
            <w:r w:rsidRPr="00BE6AA9">
              <w:t xml:space="preserve">= 1 (see NOTE 2). For HE modulated fields, </w:t>
            </w:r>
            <w:r w:rsidR="00E05C55" w:rsidRPr="00BE6AA9">
              <w:rPr>
                <w:i/>
                <w:iCs/>
              </w:rPr>
              <w:t>N</w:t>
            </w:r>
            <w:r w:rsidR="00E05C55" w:rsidRPr="00BE6AA9">
              <w:rPr>
                <w:i/>
                <w:iCs/>
                <w:vertAlign w:val="subscript"/>
              </w:rPr>
              <w:t>STS,r,u</w:t>
            </w:r>
            <w:r w:rsidR="00E05C55" w:rsidRPr="00BE6AA9">
              <w:t xml:space="preserve"> </w:t>
            </w:r>
            <w:r w:rsidRPr="00BE6AA9">
              <w:t xml:space="preserve">the number of space-time streams at </w:t>
            </w:r>
            <w:r w:rsidRPr="00BE6AA9">
              <w:rPr>
                <w:i/>
              </w:rPr>
              <w:t>r</w:t>
            </w:r>
            <w:r w:rsidRPr="00BE6AA9">
              <w:t xml:space="preserve">-th RU for user </w:t>
            </w:r>
            <w:r w:rsidRPr="00BE6AA9">
              <w:rPr>
                <w:i/>
                <w:iCs/>
              </w:rPr>
              <w:t>u</w:t>
            </w:r>
            <w:r w:rsidRPr="00BE6AA9">
              <w:t xml:space="preserve">, </w:t>
            </w:r>
            <w:r w:rsidRPr="00BE6AA9">
              <w:rPr>
                <w:i/>
                <w:iCs/>
              </w:rPr>
              <w:t>u = </w:t>
            </w:r>
            <w:r w:rsidRPr="00BE6AA9">
              <w:t>0</w:t>
            </w:r>
            <w:r w:rsidRPr="00BE6AA9">
              <w:rPr>
                <w:i/>
                <w:iCs/>
              </w:rPr>
              <w:t>,…, N</w:t>
            </w:r>
            <w:r w:rsidRPr="00BE6AA9">
              <w:rPr>
                <w:i/>
                <w:iCs/>
                <w:vertAlign w:val="subscript"/>
              </w:rPr>
              <w:t>user,r</w:t>
            </w:r>
            <w:r w:rsidR="00E05C55">
              <w:rPr>
                <w:i/>
                <w:iCs/>
                <w:vertAlign w:val="subscript"/>
              </w:rPr>
              <w:t xml:space="preserve"> </w:t>
            </w:r>
            <w:r w:rsidRPr="00BE6AA9">
              <w:t>–</w:t>
            </w:r>
            <w:r w:rsidR="00E05C55">
              <w:t xml:space="preserve"> </w:t>
            </w:r>
            <w:r w:rsidRPr="00BE6AA9">
              <w:t xml:space="preserve">1. In case of STBC, </w:t>
            </w:r>
            <w:r w:rsidR="00E05C55" w:rsidRPr="00BE6AA9">
              <w:rPr>
                <w:i/>
                <w:iCs/>
              </w:rPr>
              <w:t>N</w:t>
            </w:r>
            <w:r w:rsidR="00E05C55" w:rsidRPr="00BE6AA9">
              <w:rPr>
                <w:i/>
                <w:iCs/>
                <w:vertAlign w:val="subscript"/>
              </w:rPr>
              <w:t>STS,r,u</w:t>
            </w:r>
            <w:r w:rsidR="00E05C55" w:rsidRPr="00E05C55">
              <w:rPr>
                <w:iCs/>
              </w:rPr>
              <w:t xml:space="preserve"> = 2</w:t>
            </w:r>
          </w:p>
          <w:p w14:paraId="6DFBA2D9" w14:textId="77777777" w:rsidR="00E05C55" w:rsidRDefault="00E05C55" w:rsidP="000D3B65">
            <w:pPr>
              <w:pStyle w:val="CellText"/>
              <w:rPr>
                <w:lang w:val="ko-KR"/>
              </w:rPr>
            </w:pPr>
          </w:p>
          <w:p w14:paraId="4E048FDB" w14:textId="1A2CFB9D" w:rsidR="00BE6AA9" w:rsidRPr="00BE6AA9" w:rsidRDefault="00BE6AA9" w:rsidP="000D3B65">
            <w:pPr>
              <w:pStyle w:val="CellText"/>
              <w:rPr>
                <w:lang w:val="ko-KR"/>
              </w:rPr>
            </w:pPr>
            <w:r w:rsidRPr="00BE6AA9">
              <w:rPr>
                <w:lang w:val="ko-KR"/>
              </w:rPr>
              <w:lastRenderedPageBreak/>
              <w:t xml:space="preserve">For </w:t>
            </w:r>
            <w:r w:rsidRPr="00BE6AA9">
              <w:t xml:space="preserve">an HE </w:t>
            </w:r>
            <w:r w:rsidRPr="00BE6AA9">
              <w:rPr>
                <w:lang w:val="ko-KR"/>
              </w:rPr>
              <w:t xml:space="preserve">SU </w:t>
            </w:r>
            <w:r w:rsidRPr="00BE6AA9">
              <w:t>PPDU</w:t>
            </w:r>
            <w:r w:rsidRPr="00BE6AA9">
              <w:rPr>
                <w:lang w:val="ko-KR"/>
              </w:rPr>
              <w:t>,</w:t>
            </w:r>
            <w:r w:rsidR="00E05C55">
              <w:t xml:space="preserve"> </w:t>
            </w:r>
            <w:r w:rsidR="00E05C55" w:rsidRPr="00BE6AA9">
              <w:rPr>
                <w:i/>
                <w:iCs/>
              </w:rPr>
              <w:t>N</w:t>
            </w:r>
            <w:r w:rsidR="00E05C55" w:rsidRPr="00BE6AA9">
              <w:rPr>
                <w:i/>
                <w:iCs/>
                <w:vertAlign w:val="subscript"/>
              </w:rPr>
              <w:t>STS</w:t>
            </w:r>
            <w:r w:rsidR="00E05C55">
              <w:rPr>
                <w:iCs/>
              </w:rPr>
              <w:t xml:space="preserve"> = </w:t>
            </w:r>
            <w:r w:rsidR="00E05C55" w:rsidRPr="00BE6AA9">
              <w:rPr>
                <w:i/>
                <w:iCs/>
              </w:rPr>
              <w:t>N</w:t>
            </w:r>
            <w:r w:rsidR="00E05C55">
              <w:rPr>
                <w:i/>
                <w:iCs/>
                <w:vertAlign w:val="subscript"/>
              </w:rPr>
              <w:t>STS,0</w:t>
            </w:r>
            <w:r w:rsidR="00E05C55" w:rsidRPr="00BE6AA9">
              <w:rPr>
                <w:i/>
                <w:iCs/>
                <w:vertAlign w:val="subscript"/>
              </w:rPr>
              <w:t>,</w:t>
            </w:r>
            <w:r w:rsidR="00E05C55">
              <w:rPr>
                <w:i/>
                <w:iCs/>
                <w:vertAlign w:val="subscript"/>
              </w:rPr>
              <w:t>0</w:t>
            </w:r>
          </w:p>
          <w:p w14:paraId="200FA033" w14:textId="77777777" w:rsidR="00BE6AA9" w:rsidRPr="00BE6AA9" w:rsidRDefault="00BE6AA9" w:rsidP="000D3B65">
            <w:pPr>
              <w:pStyle w:val="CellText"/>
              <w:rPr>
                <w:lang w:val="ko-KR"/>
              </w:rPr>
            </w:pPr>
          </w:p>
          <w:p w14:paraId="12817DA0" w14:textId="77777777" w:rsidR="00BE6AA9" w:rsidRPr="00BE6AA9" w:rsidRDefault="00BE6AA9" w:rsidP="000D3B65">
            <w:pPr>
              <w:pStyle w:val="CellText"/>
              <w:rPr>
                <w:lang w:val="ko-KR"/>
              </w:rPr>
            </w:pPr>
            <w:r w:rsidRPr="00BE6AA9">
              <w:t xml:space="preserve">For an HE MU PPDU, </w:t>
            </w:r>
            <m:oMath>
              <m:sSub>
                <m:sSubPr>
                  <m:ctrlPr>
                    <w:rPr>
                      <w:rFonts w:ascii="Cambria Math" w:hAnsi="Cambria Math"/>
                    </w:rPr>
                  </m:ctrlPr>
                </m:sSubPr>
                <m:e>
                  <m:r>
                    <w:rPr>
                      <w:rFonts w:ascii="Cambria Math" w:hAnsi="Cambria Math"/>
                    </w:rPr>
                    <m:t>N</m:t>
                  </m:r>
                </m:e>
                <m:sub>
                  <m:r>
                    <w:rPr>
                      <w:rFonts w:ascii="Cambria Math" w:hAnsi="Cambria Math"/>
                    </w:rPr>
                    <m:t>STS</m:t>
                  </m:r>
                </m:sub>
              </m:sSub>
              <m:r>
                <w:rPr>
                  <w:rFonts w:ascii="Cambria Math" w:hAnsi="Cambria Math"/>
                </w:rPr>
                <m:t>=</m:t>
              </m:r>
              <m:sSubSup>
                <m:sSubSupPr>
                  <m:ctrlPr>
                    <w:rPr>
                      <w:rFonts w:ascii="Cambria Math" w:hAnsi="Cambria Math"/>
                      <w:i/>
                    </w:rPr>
                  </m:ctrlPr>
                </m:sSubSupPr>
                <m:e>
                  <m:r>
                    <w:rPr>
                      <w:rFonts w:ascii="Cambria Math" w:hAnsi="Cambria Math"/>
                    </w:rPr>
                    <m:t>max</m:t>
                  </m:r>
                </m:e>
                <m:sub>
                  <m:r>
                    <w:rPr>
                      <w:rFonts w:ascii="Cambria Math" w:hAnsi="Cambria Math"/>
                    </w:rPr>
                    <m:t>r=0</m:t>
                  </m:r>
                </m:sub>
                <m:sup>
                  <m:sSub>
                    <m:sSubPr>
                      <m:ctrlPr>
                        <w:rPr>
                          <w:rFonts w:ascii="Cambria Math" w:hAnsi="Cambria Math"/>
                          <w:i/>
                        </w:rPr>
                      </m:ctrlPr>
                    </m:sSubPr>
                    <m:e>
                      <m:r>
                        <w:rPr>
                          <w:rFonts w:ascii="Cambria Math" w:hAnsi="Cambria Math"/>
                        </w:rPr>
                        <m:t>N</m:t>
                      </m:r>
                    </m:e>
                    <m:sub>
                      <m:r>
                        <w:rPr>
                          <w:rFonts w:ascii="Cambria Math" w:hAnsi="Cambria Math"/>
                        </w:rPr>
                        <m:t>RU</m:t>
                      </m:r>
                    </m:sub>
                  </m:sSub>
                  <m:r>
                    <w:rPr>
                      <w:rFonts w:ascii="Cambria Math" w:hAnsi="Cambria Math"/>
                    </w:rPr>
                    <m:t>-1</m:t>
                  </m:r>
                </m:sup>
              </m:sSubSup>
              <m:sSub>
                <m:sSubPr>
                  <m:ctrlPr>
                    <w:rPr>
                      <w:rFonts w:ascii="Cambria Math" w:hAnsi="Cambria Math"/>
                    </w:rPr>
                  </m:ctrlPr>
                </m:sSubPr>
                <m:e>
                  <m:r>
                    <w:rPr>
                      <w:rFonts w:ascii="Cambria Math" w:hAnsi="Cambria Math"/>
                    </w:rPr>
                    <m:t>N</m:t>
                  </m:r>
                </m:e>
                <m:sub>
                  <m:r>
                    <w:rPr>
                      <w:rFonts w:ascii="Cambria Math" w:hAnsi="Cambria Math"/>
                    </w:rPr>
                    <m:t>STS,r,total</m:t>
                  </m:r>
                </m:sub>
              </m:sSub>
            </m:oMath>
          </w:p>
          <w:p w14:paraId="0CBD2657" w14:textId="77777777" w:rsidR="00BE6AA9" w:rsidRPr="00BE6AA9" w:rsidRDefault="00BE6AA9" w:rsidP="000D3B65">
            <w:pPr>
              <w:pStyle w:val="CellText"/>
            </w:pPr>
          </w:p>
        </w:tc>
      </w:tr>
      <w:tr w:rsidR="00BE6AA9" w:rsidRPr="00BE6AA9" w14:paraId="494867E4" w14:textId="77777777" w:rsidTr="000D3B65">
        <w:trPr>
          <w:trHeight w:val="20"/>
          <w:jc w:val="center"/>
        </w:trPr>
        <w:tc>
          <w:tcPr>
            <w:tcW w:w="1640" w:type="dxa"/>
            <w:tcMar>
              <w:top w:w="120" w:type="dxa"/>
              <w:left w:w="120" w:type="dxa"/>
              <w:bottom w:w="60" w:type="dxa"/>
              <w:right w:w="120" w:type="dxa"/>
            </w:tcMar>
          </w:tcPr>
          <w:p w14:paraId="44A3DAD4" w14:textId="77777777" w:rsidR="00BE6AA9" w:rsidRPr="00BE6AA9" w:rsidRDefault="00BE6AA9" w:rsidP="000D3B65">
            <w:pPr>
              <w:pStyle w:val="CellText"/>
              <w:rPr>
                <w:i/>
                <w:iCs/>
              </w:rPr>
            </w:pPr>
            <w:r w:rsidRPr="00BE6AA9">
              <w:rPr>
                <w:i/>
                <w:iCs/>
              </w:rPr>
              <w:lastRenderedPageBreak/>
              <w:t>N</w:t>
            </w:r>
            <w:r w:rsidRPr="00BE6AA9">
              <w:rPr>
                <w:i/>
                <w:iCs/>
                <w:vertAlign w:val="subscript"/>
              </w:rPr>
              <w:t>STS,r,total</w:t>
            </w:r>
          </w:p>
        </w:tc>
        <w:tc>
          <w:tcPr>
            <w:tcW w:w="6260" w:type="dxa"/>
            <w:tcMar>
              <w:top w:w="120" w:type="dxa"/>
              <w:left w:w="120" w:type="dxa"/>
              <w:bottom w:w="60" w:type="dxa"/>
              <w:right w:w="120" w:type="dxa"/>
            </w:tcMar>
          </w:tcPr>
          <w:p w14:paraId="5D0EC730" w14:textId="1F5AA370" w:rsidR="00BE6AA9" w:rsidRPr="00BE6AA9" w:rsidRDefault="00BE6AA9" w:rsidP="000D3B65">
            <w:pPr>
              <w:pStyle w:val="CellText"/>
              <w:rPr>
                <w:lang w:val="ko-KR"/>
              </w:rPr>
            </w:pPr>
            <w:r w:rsidRPr="00BE6AA9">
              <w:t xml:space="preserve">For HE modulated fields, </w:t>
            </w:r>
            <w:r w:rsidR="00E05C55" w:rsidRPr="00BE6AA9">
              <w:rPr>
                <w:i/>
                <w:iCs/>
              </w:rPr>
              <w:t>N</w:t>
            </w:r>
            <w:r w:rsidR="00E05C55" w:rsidRPr="00BE6AA9">
              <w:rPr>
                <w:i/>
                <w:iCs/>
                <w:vertAlign w:val="subscript"/>
              </w:rPr>
              <w:t>STS,r,total</w:t>
            </w:r>
            <w:r w:rsidR="00E05C55" w:rsidRPr="00BE6AA9">
              <w:t xml:space="preserve"> </w:t>
            </w:r>
            <w:r w:rsidRPr="00BE6AA9">
              <w:t>is the t</w:t>
            </w:r>
            <w:r w:rsidRPr="00BE6AA9">
              <w:rPr>
                <w:lang w:val="ko-KR"/>
              </w:rPr>
              <w:t xml:space="preserve">otal number of space-time streams </w:t>
            </w:r>
            <w:r w:rsidRPr="00BE6AA9">
              <w:t xml:space="preserve">at </w:t>
            </w:r>
            <w:r w:rsidRPr="00BE6AA9">
              <w:rPr>
                <w:i/>
              </w:rPr>
              <w:t>r</w:t>
            </w:r>
            <w:r w:rsidRPr="00BE6AA9">
              <w:t xml:space="preserve">-th RU </w:t>
            </w:r>
            <w:r w:rsidRPr="00BE6AA9">
              <w:rPr>
                <w:lang w:val="ko-KR"/>
              </w:rPr>
              <w:t xml:space="preserve">in a </w:t>
            </w:r>
            <w:r w:rsidRPr="00BE6AA9">
              <w:t>PPDU</w:t>
            </w:r>
            <w:r w:rsidRPr="00BE6AA9">
              <w:rPr>
                <w:lang w:val="ko-KR"/>
              </w:rPr>
              <w:t>.</w:t>
            </w:r>
          </w:p>
          <w:p w14:paraId="1AFC63EB" w14:textId="77777777" w:rsidR="00BE6AA9" w:rsidRPr="00BE6AA9" w:rsidRDefault="00870C39" w:rsidP="000D3B65">
            <w:pPr>
              <w:pStyle w:val="CellText"/>
              <w:rPr>
                <w:lang w:val="ko-KR"/>
              </w:rPr>
            </w:pPr>
            <m:oMathPara>
              <m:oMath>
                <m:sSub>
                  <m:sSubPr>
                    <m:ctrlPr>
                      <w:rPr>
                        <w:rFonts w:ascii="Cambria Math" w:hAnsi="Cambria Math"/>
                      </w:rPr>
                    </m:ctrlPr>
                  </m:sSubPr>
                  <m:e>
                    <m:r>
                      <w:rPr>
                        <w:rFonts w:ascii="Cambria Math" w:hAnsi="Cambria Math"/>
                      </w:rPr>
                      <m:t>N</m:t>
                    </m:r>
                  </m:e>
                  <m:sub>
                    <m:r>
                      <w:rPr>
                        <w:rFonts w:ascii="Cambria Math" w:hAnsi="Cambria Math"/>
                      </w:rPr>
                      <m:t>STS,r,total</m:t>
                    </m:r>
                  </m:sub>
                </m:sSub>
                <m:r>
                  <w:rPr>
                    <w:rFonts w:ascii="Cambria Math" w:hAnsi="Cambria Math"/>
                  </w:rPr>
                  <m:t>=</m:t>
                </m:r>
                <m:nary>
                  <m:naryPr>
                    <m:chr m:val="∑"/>
                    <m:grow m:val="1"/>
                    <m:ctrlPr>
                      <w:rPr>
                        <w:rFonts w:ascii="Cambria Math" w:hAnsi="Cambria Math"/>
                      </w:rPr>
                    </m:ctrlPr>
                  </m:naryPr>
                  <m:sub>
                    <m:r>
                      <w:rPr>
                        <w:rFonts w:ascii="Cambria Math" w:hAnsi="Cambria Math"/>
                      </w:rPr>
                      <m:t>u=0</m:t>
                    </m:r>
                  </m:sub>
                  <m:sup>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p>
                  <m:e>
                    <m:sSub>
                      <m:sSubPr>
                        <m:ctrlPr>
                          <w:rPr>
                            <w:rFonts w:ascii="Cambria Math" w:hAnsi="Cambria Math"/>
                          </w:rPr>
                        </m:ctrlPr>
                      </m:sSubPr>
                      <m:e>
                        <m:r>
                          <w:rPr>
                            <w:rFonts w:ascii="Cambria Math" w:hAnsi="Cambria Math"/>
                          </w:rPr>
                          <m:t>N</m:t>
                        </m:r>
                      </m:e>
                      <m:sub>
                        <m:r>
                          <w:rPr>
                            <w:rFonts w:ascii="Cambria Math" w:hAnsi="Cambria Math"/>
                          </w:rPr>
                          <m:t>STS,r,u</m:t>
                        </m:r>
                      </m:sub>
                    </m:sSub>
                  </m:e>
                </m:nary>
              </m:oMath>
            </m:oMathPara>
          </w:p>
          <w:p w14:paraId="5F91DBED" w14:textId="510A25D5" w:rsidR="00BE6AA9" w:rsidRDefault="00BE6AA9" w:rsidP="000D3B65">
            <w:pPr>
              <w:pStyle w:val="CellText"/>
            </w:pPr>
            <w:r w:rsidRPr="00BE6AA9">
              <w:t xml:space="preserve">For pre-HE modulated fields, </w:t>
            </w:r>
            <w:r w:rsidR="00E05C55" w:rsidRPr="00BE6AA9">
              <w:rPr>
                <w:i/>
                <w:iCs/>
              </w:rPr>
              <w:t>N</w:t>
            </w:r>
            <w:r w:rsidR="00E05C55" w:rsidRPr="00BE6AA9">
              <w:rPr>
                <w:i/>
                <w:iCs/>
                <w:vertAlign w:val="subscript"/>
              </w:rPr>
              <w:t>STS,r,total</w:t>
            </w:r>
            <w:r w:rsidR="00E05C55" w:rsidRPr="00BE6AA9">
              <w:t xml:space="preserve"> </w:t>
            </w:r>
            <w:r w:rsidRPr="00BE6AA9">
              <w:t>is undefined.</w:t>
            </w:r>
          </w:p>
          <w:p w14:paraId="204A2F5D" w14:textId="77777777" w:rsidR="00E05C55" w:rsidRPr="00BE6AA9" w:rsidRDefault="00E05C55" w:rsidP="000D3B65">
            <w:pPr>
              <w:pStyle w:val="CellText"/>
            </w:pPr>
          </w:p>
          <w:p w14:paraId="79AEFDB8" w14:textId="2B420F1A" w:rsidR="00BE6AA9" w:rsidRPr="00BE6AA9" w:rsidRDefault="00BE6AA9" w:rsidP="000D3B65">
            <w:pPr>
              <w:pStyle w:val="CellText"/>
            </w:pPr>
            <w:r w:rsidRPr="00BE6AA9">
              <w:t xml:space="preserve">Note that </w:t>
            </w:r>
            <w:r w:rsidR="00E05C55" w:rsidRPr="00BE6AA9">
              <w:rPr>
                <w:i/>
                <w:iCs/>
              </w:rPr>
              <w:t>N</w:t>
            </w:r>
            <w:r w:rsidR="00E05C55" w:rsidRPr="00BE6AA9">
              <w:rPr>
                <w:i/>
                <w:iCs/>
                <w:vertAlign w:val="subscript"/>
              </w:rPr>
              <w:t>STS,r,total</w:t>
            </w:r>
            <w:r w:rsidR="00E05C55">
              <w:rPr>
                <w:iCs/>
              </w:rPr>
              <w:t xml:space="preserve"> = </w:t>
            </w:r>
            <w:r w:rsidR="00E05C55" w:rsidRPr="00BE6AA9">
              <w:rPr>
                <w:i/>
                <w:iCs/>
              </w:rPr>
              <w:t>N</w:t>
            </w:r>
            <w:r w:rsidR="00E05C55">
              <w:rPr>
                <w:i/>
                <w:iCs/>
                <w:vertAlign w:val="subscript"/>
              </w:rPr>
              <w:t>STS</w:t>
            </w:r>
            <w:r w:rsidRPr="00BE6AA9">
              <w:t xml:space="preserve"> for an HE SU PPDU.</w:t>
            </w:r>
          </w:p>
        </w:tc>
      </w:tr>
      <w:tr w:rsidR="00BE6AA9" w:rsidRPr="00BE6AA9" w14:paraId="2311D0CE" w14:textId="77777777" w:rsidTr="000D3B65">
        <w:trPr>
          <w:trHeight w:val="20"/>
          <w:jc w:val="center"/>
        </w:trPr>
        <w:tc>
          <w:tcPr>
            <w:tcW w:w="1640" w:type="dxa"/>
            <w:tcMar>
              <w:top w:w="120" w:type="dxa"/>
              <w:left w:w="120" w:type="dxa"/>
              <w:bottom w:w="60" w:type="dxa"/>
              <w:right w:w="120" w:type="dxa"/>
            </w:tcMar>
          </w:tcPr>
          <w:p w14:paraId="79C66CF7" w14:textId="77777777" w:rsidR="00BE6AA9" w:rsidRPr="00BE6AA9" w:rsidRDefault="00BE6AA9" w:rsidP="000D3B65">
            <w:pPr>
              <w:pStyle w:val="CellText"/>
            </w:pPr>
            <w:r w:rsidRPr="00BE6AA9">
              <w:rPr>
                <w:i/>
                <w:iCs/>
              </w:rPr>
              <w:t>N</w:t>
            </w:r>
            <w:r w:rsidRPr="00BE6AA9">
              <w:rPr>
                <w:i/>
                <w:iCs/>
                <w:vertAlign w:val="subscript"/>
              </w:rPr>
              <w:t>SS</w:t>
            </w:r>
            <w:r w:rsidRPr="00BE6AA9">
              <w:t xml:space="preserve">, </w:t>
            </w:r>
            <w:r w:rsidRPr="00BE6AA9">
              <w:rPr>
                <w:i/>
                <w:iCs/>
              </w:rPr>
              <w:t>N</w:t>
            </w:r>
            <w:r w:rsidRPr="00BE6AA9">
              <w:rPr>
                <w:i/>
                <w:iCs/>
                <w:vertAlign w:val="subscript"/>
              </w:rPr>
              <w:t>SS,r,u</w:t>
            </w:r>
          </w:p>
        </w:tc>
        <w:tc>
          <w:tcPr>
            <w:tcW w:w="6260" w:type="dxa"/>
            <w:tcMar>
              <w:top w:w="120" w:type="dxa"/>
              <w:left w:w="120" w:type="dxa"/>
              <w:bottom w:w="60" w:type="dxa"/>
              <w:right w:w="120" w:type="dxa"/>
            </w:tcMar>
          </w:tcPr>
          <w:p w14:paraId="4C4F4973" w14:textId="5F0D14FB" w:rsidR="00BE6AA9" w:rsidRPr="00BE6AA9" w:rsidRDefault="00BE6AA9" w:rsidP="000D3B65">
            <w:pPr>
              <w:pStyle w:val="CellText"/>
            </w:pPr>
            <w:r w:rsidRPr="00BE6AA9">
              <w:t xml:space="preserve">Number of spatial streams. For the Data field, </w:t>
            </w:r>
            <w:r w:rsidRPr="00BE6AA9">
              <w:rPr>
                <w:i/>
              </w:rPr>
              <w:t xml:space="preserve">NSS,r,u </w:t>
            </w:r>
            <w:r w:rsidRPr="00BE6AA9">
              <w:t xml:space="preserve">is the number of spatial streams at </w:t>
            </w:r>
            <w:r w:rsidRPr="00BE6AA9">
              <w:rPr>
                <w:i/>
              </w:rPr>
              <w:t>r</w:t>
            </w:r>
            <w:r w:rsidRPr="00BE6AA9">
              <w:t xml:space="preserve">-th RU for user </w:t>
            </w:r>
            <w:r w:rsidRPr="00BE6AA9">
              <w:rPr>
                <w:i/>
              </w:rPr>
              <w:t>u</w:t>
            </w:r>
            <w:r w:rsidRPr="00BE6AA9">
              <w:t xml:space="preserve">, </w:t>
            </w:r>
            <w:r w:rsidRPr="00BE6AA9">
              <w:rPr>
                <w:i/>
              </w:rPr>
              <w:t>u</w:t>
            </w:r>
            <w:r w:rsidRPr="00BE6AA9">
              <w:t xml:space="preserve"> = 0,…,</w:t>
            </w:r>
            <w:r w:rsidRPr="00BE6AA9">
              <w:rPr>
                <w:i/>
              </w:rPr>
              <w:t>Nuser,r</w:t>
            </w:r>
            <w:r w:rsidR="00E05C55">
              <w:rPr>
                <w:i/>
              </w:rPr>
              <w:t xml:space="preserve"> </w:t>
            </w:r>
            <w:r w:rsidR="00E05C55" w:rsidRPr="00BE6AA9">
              <w:t>–</w:t>
            </w:r>
            <w:r w:rsidR="00E05C55">
              <w:t xml:space="preserve"> </w:t>
            </w:r>
            <w:r w:rsidRPr="00BE6AA9">
              <w:t xml:space="preserve">1 </w:t>
            </w:r>
          </w:p>
          <w:p w14:paraId="2368515B" w14:textId="77777777" w:rsidR="00E05C55" w:rsidRDefault="00E05C55" w:rsidP="000D3B65">
            <w:pPr>
              <w:pStyle w:val="CellText"/>
              <w:rPr>
                <w:lang w:val="ko-KR"/>
              </w:rPr>
            </w:pPr>
          </w:p>
          <w:p w14:paraId="18C19539" w14:textId="127AE86B" w:rsidR="00BE6AA9" w:rsidRPr="00BE6AA9" w:rsidRDefault="00BE6AA9" w:rsidP="000D3B65">
            <w:pPr>
              <w:pStyle w:val="CellText"/>
              <w:rPr>
                <w:lang w:val="ko-KR"/>
              </w:rPr>
            </w:pPr>
            <w:r w:rsidRPr="00BE6AA9">
              <w:rPr>
                <w:lang w:val="ko-KR"/>
              </w:rPr>
              <w:t xml:space="preserve">For </w:t>
            </w:r>
            <w:r w:rsidRPr="00BE6AA9">
              <w:t xml:space="preserve">the Data field of an HE </w:t>
            </w:r>
            <w:r w:rsidRPr="00BE6AA9">
              <w:rPr>
                <w:lang w:val="ko-KR"/>
              </w:rPr>
              <w:t xml:space="preserve">SU </w:t>
            </w:r>
            <w:r w:rsidRPr="00BE6AA9">
              <w:t>PPDU</w:t>
            </w:r>
            <w:r w:rsidRPr="00BE6AA9">
              <w:rPr>
                <w:lang w:val="ko-KR"/>
              </w:rPr>
              <w:t xml:space="preserve">, </w:t>
            </w:r>
            <w:r w:rsidR="00E05C55" w:rsidRPr="00BE6AA9">
              <w:rPr>
                <w:i/>
                <w:iCs/>
              </w:rPr>
              <w:t>N</w:t>
            </w:r>
            <w:r w:rsidR="00E05C55" w:rsidRPr="00BE6AA9">
              <w:rPr>
                <w:i/>
                <w:iCs/>
                <w:vertAlign w:val="subscript"/>
              </w:rPr>
              <w:t>SS</w:t>
            </w:r>
            <w:r w:rsidR="00E05C55">
              <w:rPr>
                <w:iCs/>
              </w:rPr>
              <w:t xml:space="preserve"> = </w:t>
            </w:r>
            <w:r w:rsidR="00E05C55" w:rsidRPr="00BE6AA9">
              <w:rPr>
                <w:i/>
                <w:iCs/>
              </w:rPr>
              <w:t>N</w:t>
            </w:r>
            <w:r w:rsidR="00E05C55">
              <w:rPr>
                <w:i/>
                <w:iCs/>
                <w:vertAlign w:val="subscript"/>
              </w:rPr>
              <w:t>SS,0</w:t>
            </w:r>
            <w:r w:rsidR="00E05C55" w:rsidRPr="00BE6AA9">
              <w:rPr>
                <w:i/>
                <w:iCs/>
                <w:vertAlign w:val="subscript"/>
              </w:rPr>
              <w:t>,</w:t>
            </w:r>
            <w:r w:rsidR="00E05C55">
              <w:rPr>
                <w:i/>
                <w:iCs/>
                <w:vertAlign w:val="subscript"/>
              </w:rPr>
              <w:t>0</w:t>
            </w:r>
          </w:p>
          <w:p w14:paraId="7405E15A" w14:textId="77777777" w:rsidR="00E05C55" w:rsidRDefault="00E05C55" w:rsidP="000D3B65">
            <w:pPr>
              <w:pStyle w:val="CellText"/>
            </w:pPr>
          </w:p>
          <w:p w14:paraId="55867A61" w14:textId="77777777" w:rsidR="00BE6AA9" w:rsidRPr="00BE6AA9" w:rsidRDefault="00BE6AA9" w:rsidP="000D3B65">
            <w:pPr>
              <w:pStyle w:val="CellText"/>
            </w:pPr>
            <w:r w:rsidRPr="00BE6AA9">
              <w:t>For the Data field of an HE MU PPDU,</w:t>
            </w:r>
            <m:oMath>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SS</m:t>
                  </m:r>
                </m:sub>
              </m:sSub>
              <m:r>
                <w:rPr>
                  <w:rFonts w:ascii="Cambria Math" w:hAnsi="Cambria Math"/>
                </w:rPr>
                <m:t>=</m:t>
              </m:r>
              <m:sSubSup>
                <m:sSubSupPr>
                  <m:ctrlPr>
                    <w:rPr>
                      <w:rFonts w:ascii="Cambria Math" w:hAnsi="Cambria Math"/>
                      <w:i/>
                    </w:rPr>
                  </m:ctrlPr>
                </m:sSubSupPr>
                <m:e>
                  <m:r>
                    <w:rPr>
                      <w:rFonts w:ascii="Cambria Math" w:hAnsi="Cambria Math"/>
                    </w:rPr>
                    <m:t>max</m:t>
                  </m:r>
                </m:e>
                <m:sub>
                  <m:r>
                    <w:rPr>
                      <w:rFonts w:ascii="Cambria Math" w:hAnsi="Cambria Math"/>
                    </w:rPr>
                    <m:t>r=0</m:t>
                  </m:r>
                </m:sub>
                <m:sup>
                  <m:sSub>
                    <m:sSubPr>
                      <m:ctrlPr>
                        <w:rPr>
                          <w:rFonts w:ascii="Cambria Math" w:hAnsi="Cambria Math"/>
                          <w:i/>
                        </w:rPr>
                      </m:ctrlPr>
                    </m:sSubPr>
                    <m:e>
                      <m:r>
                        <w:rPr>
                          <w:rFonts w:ascii="Cambria Math" w:hAnsi="Cambria Math"/>
                        </w:rPr>
                        <m:t>N</m:t>
                      </m:r>
                    </m:e>
                    <m:sub>
                      <m:r>
                        <w:rPr>
                          <w:rFonts w:ascii="Cambria Math" w:hAnsi="Cambria Math"/>
                        </w:rPr>
                        <m:t>RU</m:t>
                      </m:r>
                    </m:sub>
                  </m:sSub>
                  <m:r>
                    <w:rPr>
                      <w:rFonts w:ascii="Cambria Math" w:hAnsi="Cambria Math"/>
                    </w:rPr>
                    <m:t>-1</m:t>
                  </m:r>
                </m:sup>
              </m:sSubSup>
              <m:sSub>
                <m:sSubPr>
                  <m:ctrlPr>
                    <w:rPr>
                      <w:rFonts w:ascii="Cambria Math" w:hAnsi="Cambria Math"/>
                    </w:rPr>
                  </m:ctrlPr>
                </m:sSubPr>
                <m:e>
                  <m:r>
                    <w:rPr>
                      <w:rFonts w:ascii="Cambria Math" w:hAnsi="Cambria Math"/>
                    </w:rPr>
                    <m:t>N</m:t>
                  </m:r>
                </m:e>
                <m:sub>
                  <m:r>
                    <w:rPr>
                      <w:rFonts w:ascii="Cambria Math" w:hAnsi="Cambria Math"/>
                    </w:rPr>
                    <m:t>SS,r,total</m:t>
                  </m:r>
                </m:sub>
              </m:sSub>
            </m:oMath>
          </w:p>
        </w:tc>
      </w:tr>
      <w:tr w:rsidR="00BE6AA9" w:rsidRPr="00BE6AA9" w14:paraId="665C008D" w14:textId="77777777" w:rsidTr="000D3B65">
        <w:trPr>
          <w:trHeight w:val="20"/>
          <w:jc w:val="center"/>
        </w:trPr>
        <w:tc>
          <w:tcPr>
            <w:tcW w:w="1640" w:type="dxa"/>
            <w:tcMar>
              <w:top w:w="120" w:type="dxa"/>
              <w:left w:w="120" w:type="dxa"/>
              <w:bottom w:w="60" w:type="dxa"/>
              <w:right w:w="120" w:type="dxa"/>
            </w:tcMar>
          </w:tcPr>
          <w:p w14:paraId="7D842215" w14:textId="77777777" w:rsidR="00BE6AA9" w:rsidRPr="00BE6AA9" w:rsidRDefault="00BE6AA9" w:rsidP="000D3B65">
            <w:pPr>
              <w:pStyle w:val="CellText"/>
              <w:rPr>
                <w:i/>
                <w:iCs/>
              </w:rPr>
            </w:pPr>
            <w:r w:rsidRPr="00BE6AA9">
              <w:rPr>
                <w:i/>
                <w:iCs/>
              </w:rPr>
              <w:t>N</w:t>
            </w:r>
            <w:r w:rsidRPr="00BE6AA9">
              <w:rPr>
                <w:i/>
                <w:iCs/>
                <w:vertAlign w:val="subscript"/>
              </w:rPr>
              <w:t>SS,r,total</w:t>
            </w:r>
          </w:p>
        </w:tc>
        <w:tc>
          <w:tcPr>
            <w:tcW w:w="6260" w:type="dxa"/>
            <w:tcMar>
              <w:top w:w="120" w:type="dxa"/>
              <w:left w:w="120" w:type="dxa"/>
              <w:bottom w:w="60" w:type="dxa"/>
              <w:right w:w="120" w:type="dxa"/>
            </w:tcMar>
          </w:tcPr>
          <w:p w14:paraId="511C891F" w14:textId="40A0963F" w:rsidR="00BE6AA9" w:rsidRPr="00BE6AA9" w:rsidRDefault="00BE6AA9" w:rsidP="000D3B65">
            <w:pPr>
              <w:pStyle w:val="CellText"/>
              <w:rPr>
                <w:lang w:val="ko-KR"/>
              </w:rPr>
            </w:pPr>
            <w:r w:rsidRPr="00BE6AA9">
              <w:t xml:space="preserve">For HE modulated fields, </w:t>
            </w:r>
            <w:r w:rsidR="00E05C55" w:rsidRPr="00BE6AA9">
              <w:rPr>
                <w:i/>
                <w:iCs/>
              </w:rPr>
              <w:t>N</w:t>
            </w:r>
            <w:r w:rsidR="00E05C55" w:rsidRPr="00BE6AA9">
              <w:rPr>
                <w:i/>
                <w:iCs/>
                <w:vertAlign w:val="subscript"/>
              </w:rPr>
              <w:t>SS,r,total</w:t>
            </w:r>
            <w:r w:rsidR="00E05C55" w:rsidRPr="00BE6AA9">
              <w:t xml:space="preserve"> </w:t>
            </w:r>
            <w:r w:rsidRPr="00BE6AA9">
              <w:t>is the t</w:t>
            </w:r>
            <w:r w:rsidRPr="00BE6AA9">
              <w:rPr>
                <w:lang w:val="ko-KR"/>
              </w:rPr>
              <w:t>otal number of spa</w:t>
            </w:r>
            <w:r w:rsidRPr="00BE6AA9">
              <w:t>tial</w:t>
            </w:r>
            <w:r w:rsidRPr="00BE6AA9">
              <w:rPr>
                <w:lang w:val="ko-KR"/>
              </w:rPr>
              <w:t xml:space="preserve"> streams </w:t>
            </w:r>
            <w:r w:rsidRPr="00BE6AA9">
              <w:t xml:space="preserve">at </w:t>
            </w:r>
            <w:r w:rsidRPr="00BE6AA9">
              <w:rPr>
                <w:i/>
              </w:rPr>
              <w:t>r</w:t>
            </w:r>
            <w:r w:rsidRPr="00BE6AA9">
              <w:t xml:space="preserve">-th RU </w:t>
            </w:r>
            <w:r w:rsidRPr="00BE6AA9">
              <w:rPr>
                <w:lang w:val="ko-KR"/>
              </w:rPr>
              <w:t xml:space="preserve">in a </w:t>
            </w:r>
            <w:r w:rsidRPr="00BE6AA9">
              <w:t>PPDU</w:t>
            </w:r>
            <w:r w:rsidRPr="00BE6AA9">
              <w:rPr>
                <w:lang w:val="ko-KR"/>
              </w:rPr>
              <w:t>.</w:t>
            </w:r>
          </w:p>
          <w:p w14:paraId="4EC55017" w14:textId="77777777" w:rsidR="00BE6AA9" w:rsidRPr="00BE6AA9" w:rsidRDefault="00870C39" w:rsidP="000D3B65">
            <w:pPr>
              <w:pStyle w:val="CellText"/>
              <w:rPr>
                <w:lang w:val="ko-KR"/>
              </w:rPr>
            </w:pPr>
            <m:oMathPara>
              <m:oMath>
                <m:sSub>
                  <m:sSubPr>
                    <m:ctrlPr>
                      <w:rPr>
                        <w:rFonts w:ascii="Cambria Math" w:hAnsi="Cambria Math"/>
                      </w:rPr>
                    </m:ctrlPr>
                  </m:sSubPr>
                  <m:e>
                    <m:r>
                      <w:rPr>
                        <w:rFonts w:ascii="Cambria Math" w:hAnsi="Cambria Math"/>
                      </w:rPr>
                      <m:t>N</m:t>
                    </m:r>
                  </m:e>
                  <m:sub>
                    <m:r>
                      <w:rPr>
                        <w:rFonts w:ascii="Cambria Math" w:hAnsi="Cambria Math"/>
                      </w:rPr>
                      <m:t>SS,r,total</m:t>
                    </m:r>
                  </m:sub>
                </m:sSub>
                <m:r>
                  <w:rPr>
                    <w:rFonts w:ascii="Cambria Math" w:hAnsi="Cambria Math"/>
                  </w:rPr>
                  <m:t>=</m:t>
                </m:r>
                <m:nary>
                  <m:naryPr>
                    <m:chr m:val="∑"/>
                    <m:grow m:val="1"/>
                    <m:ctrlPr>
                      <w:rPr>
                        <w:rFonts w:ascii="Cambria Math" w:hAnsi="Cambria Math"/>
                      </w:rPr>
                    </m:ctrlPr>
                  </m:naryPr>
                  <m:sub>
                    <m:r>
                      <w:rPr>
                        <w:rFonts w:ascii="Cambria Math" w:hAnsi="Cambria Math"/>
                      </w:rPr>
                      <m:t>u=0</m:t>
                    </m:r>
                  </m:sub>
                  <m:sup>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p>
                  <m:e>
                    <m:sSub>
                      <m:sSubPr>
                        <m:ctrlPr>
                          <w:rPr>
                            <w:rFonts w:ascii="Cambria Math" w:hAnsi="Cambria Math"/>
                          </w:rPr>
                        </m:ctrlPr>
                      </m:sSubPr>
                      <m:e>
                        <m:r>
                          <w:rPr>
                            <w:rFonts w:ascii="Cambria Math" w:hAnsi="Cambria Math"/>
                          </w:rPr>
                          <m:t>N</m:t>
                        </m:r>
                      </m:e>
                      <m:sub>
                        <m:r>
                          <w:rPr>
                            <w:rFonts w:ascii="Cambria Math" w:hAnsi="Cambria Math"/>
                          </w:rPr>
                          <m:t>SS,r,u</m:t>
                        </m:r>
                      </m:sub>
                    </m:sSub>
                  </m:e>
                </m:nary>
              </m:oMath>
            </m:oMathPara>
          </w:p>
          <w:p w14:paraId="029E566E" w14:textId="75B3FE84" w:rsidR="00BE6AA9" w:rsidRPr="00BE6AA9" w:rsidRDefault="00BE6AA9" w:rsidP="000D3B65">
            <w:pPr>
              <w:pStyle w:val="CellText"/>
            </w:pPr>
            <w:r w:rsidRPr="00BE6AA9">
              <w:t xml:space="preserve">For pre-HE modulated fields, </w:t>
            </w:r>
            <w:r w:rsidR="00E05C55" w:rsidRPr="00BE6AA9">
              <w:rPr>
                <w:i/>
                <w:iCs/>
              </w:rPr>
              <w:t>N</w:t>
            </w:r>
            <w:r w:rsidR="00E05C55" w:rsidRPr="00BE6AA9">
              <w:rPr>
                <w:i/>
                <w:iCs/>
                <w:vertAlign w:val="subscript"/>
              </w:rPr>
              <w:t>SS,r,total</w:t>
            </w:r>
            <w:r w:rsidR="00E05C55" w:rsidRPr="00BE6AA9">
              <w:t xml:space="preserve"> </w:t>
            </w:r>
            <w:r w:rsidRPr="00BE6AA9">
              <w:t>is undefined.</w:t>
            </w:r>
          </w:p>
          <w:p w14:paraId="6BB0B504" w14:textId="77777777" w:rsidR="00E05C55" w:rsidRDefault="00E05C55" w:rsidP="000D3B65">
            <w:pPr>
              <w:pStyle w:val="CellText"/>
            </w:pPr>
          </w:p>
          <w:p w14:paraId="0F6665CC" w14:textId="1F0284C7" w:rsidR="00BE6AA9" w:rsidRPr="00BE6AA9" w:rsidRDefault="00BE6AA9" w:rsidP="000D3B65">
            <w:pPr>
              <w:pStyle w:val="CellText"/>
            </w:pPr>
            <w:r w:rsidRPr="00BE6AA9">
              <w:t>Note that</w:t>
            </w:r>
            <w:r w:rsidR="00E05C55">
              <w:t xml:space="preserve"> </w:t>
            </w:r>
            <w:r w:rsidR="00E05C55" w:rsidRPr="00BE6AA9">
              <w:rPr>
                <w:i/>
                <w:iCs/>
              </w:rPr>
              <w:t>N</w:t>
            </w:r>
            <w:r w:rsidR="00E05C55" w:rsidRPr="00BE6AA9">
              <w:rPr>
                <w:i/>
                <w:iCs/>
                <w:vertAlign w:val="subscript"/>
              </w:rPr>
              <w:t>SS,r,total</w:t>
            </w:r>
            <w:r w:rsidR="00E05C55">
              <w:rPr>
                <w:iCs/>
              </w:rPr>
              <w:t xml:space="preserve"> = </w:t>
            </w:r>
            <w:r w:rsidR="00E05C55" w:rsidRPr="00BE6AA9">
              <w:rPr>
                <w:i/>
                <w:iCs/>
              </w:rPr>
              <w:t>N</w:t>
            </w:r>
            <w:r w:rsidR="00E05C55" w:rsidRPr="00BE6AA9">
              <w:rPr>
                <w:i/>
                <w:iCs/>
                <w:vertAlign w:val="subscript"/>
              </w:rPr>
              <w:t>SS</w:t>
            </w:r>
            <w:r w:rsidRPr="00BE6AA9">
              <w:t xml:space="preserve"> for an HE SU PPDU.</w:t>
            </w:r>
          </w:p>
        </w:tc>
      </w:tr>
      <w:tr w:rsidR="00BE6AA9" w:rsidRPr="00BE6AA9" w14:paraId="6956E401" w14:textId="77777777" w:rsidTr="000D3B65">
        <w:trPr>
          <w:trHeight w:val="20"/>
          <w:jc w:val="center"/>
        </w:trPr>
        <w:tc>
          <w:tcPr>
            <w:tcW w:w="1640" w:type="dxa"/>
            <w:tcMar>
              <w:top w:w="120" w:type="dxa"/>
              <w:left w:w="120" w:type="dxa"/>
              <w:bottom w:w="60" w:type="dxa"/>
              <w:right w:w="120" w:type="dxa"/>
            </w:tcMar>
          </w:tcPr>
          <w:p w14:paraId="728E0FF7" w14:textId="77777777" w:rsidR="00BE6AA9" w:rsidRPr="00BE6AA9" w:rsidRDefault="00BE6AA9" w:rsidP="000D3B65">
            <w:pPr>
              <w:pStyle w:val="CellText"/>
              <w:rPr>
                <w:i/>
                <w:iCs/>
              </w:rPr>
            </w:pPr>
            <w:r w:rsidRPr="00BE6AA9">
              <w:rPr>
                <w:i/>
                <w:iCs/>
              </w:rPr>
              <w:t>N</w:t>
            </w:r>
            <w:r w:rsidRPr="00BE6AA9">
              <w:rPr>
                <w:i/>
                <w:iCs/>
                <w:vertAlign w:val="subscript"/>
              </w:rPr>
              <w:t>TX</w:t>
            </w:r>
          </w:p>
        </w:tc>
        <w:tc>
          <w:tcPr>
            <w:tcW w:w="6260" w:type="dxa"/>
            <w:tcMar>
              <w:top w:w="120" w:type="dxa"/>
              <w:left w:w="120" w:type="dxa"/>
              <w:bottom w:w="60" w:type="dxa"/>
              <w:right w:w="120" w:type="dxa"/>
            </w:tcMar>
          </w:tcPr>
          <w:p w14:paraId="4F076267" w14:textId="77777777" w:rsidR="00BE6AA9" w:rsidRPr="00BE6AA9" w:rsidRDefault="00BE6AA9" w:rsidP="000D3B65">
            <w:pPr>
              <w:pStyle w:val="CellText"/>
            </w:pPr>
            <w:r w:rsidRPr="00BE6AA9">
              <w:t>Number of transmit chains</w:t>
            </w:r>
          </w:p>
        </w:tc>
      </w:tr>
      <w:tr w:rsidR="00BE6AA9" w:rsidRPr="00BE6AA9" w14:paraId="6FCEF10C" w14:textId="77777777" w:rsidTr="000D3B65">
        <w:trPr>
          <w:trHeight w:val="20"/>
          <w:jc w:val="center"/>
        </w:trPr>
        <w:tc>
          <w:tcPr>
            <w:tcW w:w="1640" w:type="dxa"/>
            <w:tcMar>
              <w:top w:w="120" w:type="dxa"/>
              <w:left w:w="120" w:type="dxa"/>
              <w:bottom w:w="60" w:type="dxa"/>
              <w:right w:w="120" w:type="dxa"/>
            </w:tcMar>
          </w:tcPr>
          <w:p w14:paraId="4575EB5B" w14:textId="77777777" w:rsidR="00BE6AA9" w:rsidRPr="00BE6AA9" w:rsidRDefault="00BE6AA9" w:rsidP="000D3B65">
            <w:pPr>
              <w:pStyle w:val="CellText"/>
            </w:pPr>
            <w:r w:rsidRPr="00BE6AA9">
              <w:rPr>
                <w:i/>
                <w:iCs/>
              </w:rPr>
              <w:t>N</w:t>
            </w:r>
            <w:r w:rsidRPr="00BE6AA9">
              <w:rPr>
                <w:i/>
                <w:iCs/>
                <w:vertAlign w:val="subscript"/>
              </w:rPr>
              <w:t>ES</w:t>
            </w:r>
            <w:r w:rsidRPr="00BE6AA9">
              <w:t xml:space="preserve">, </w:t>
            </w:r>
            <w:r w:rsidRPr="00BE6AA9">
              <w:rPr>
                <w:i/>
                <w:iCs/>
              </w:rPr>
              <w:t>N</w:t>
            </w:r>
            <w:r w:rsidRPr="00BE6AA9">
              <w:rPr>
                <w:i/>
                <w:iCs/>
                <w:vertAlign w:val="subscript"/>
              </w:rPr>
              <w:t>ES,r,u</w:t>
            </w:r>
          </w:p>
        </w:tc>
        <w:tc>
          <w:tcPr>
            <w:tcW w:w="6260" w:type="dxa"/>
            <w:tcMar>
              <w:top w:w="120" w:type="dxa"/>
              <w:left w:w="120" w:type="dxa"/>
              <w:bottom w:w="60" w:type="dxa"/>
              <w:right w:w="120" w:type="dxa"/>
            </w:tcMar>
          </w:tcPr>
          <w:p w14:paraId="57D2D89A" w14:textId="77777777" w:rsidR="00BE6AA9" w:rsidRPr="00BE6AA9" w:rsidRDefault="00BE6AA9" w:rsidP="000D3B65">
            <w:pPr>
              <w:pStyle w:val="CellText"/>
            </w:pPr>
            <w:r w:rsidRPr="00BE6AA9">
              <w:t>The number of BCC encoders. This parameter should be 1 in all BCC cases in 11ax.</w:t>
            </w:r>
          </w:p>
          <w:p w14:paraId="39DD5CDC" w14:textId="77777777" w:rsidR="00E05C55" w:rsidRDefault="00E05C55" w:rsidP="000D3B65">
            <w:pPr>
              <w:pStyle w:val="CellText"/>
            </w:pPr>
          </w:p>
          <w:p w14:paraId="4ECC5DEB" w14:textId="77777777" w:rsidR="00BE6AA9" w:rsidRPr="00BE6AA9" w:rsidRDefault="00BE6AA9" w:rsidP="000D3B65">
            <w:pPr>
              <w:pStyle w:val="CellText"/>
            </w:pPr>
            <w:r w:rsidRPr="00BE6AA9">
              <w:t xml:space="preserve">For a Data field encoded using BCC, </w:t>
            </w:r>
            <w:r w:rsidRPr="00BE6AA9">
              <w:rPr>
                <w:i/>
                <w:iCs/>
              </w:rPr>
              <w:t>N</w:t>
            </w:r>
            <w:r w:rsidRPr="00BE6AA9">
              <w:rPr>
                <w:i/>
                <w:iCs/>
                <w:vertAlign w:val="subscript"/>
              </w:rPr>
              <w:t>ES,r,u</w:t>
            </w:r>
            <w:r w:rsidRPr="00BE6AA9">
              <w:t xml:space="preserve"> is the number of BCC encoders at </w:t>
            </w:r>
            <w:r w:rsidRPr="00BE6AA9">
              <w:rPr>
                <w:i/>
              </w:rPr>
              <w:t>r</w:t>
            </w:r>
            <w:r w:rsidRPr="00BE6AA9">
              <w:t xml:space="preserve">-th RU for user </w:t>
            </w:r>
            <w:r w:rsidRPr="00BE6AA9">
              <w:rPr>
                <w:i/>
                <w:iCs/>
              </w:rPr>
              <w:t>u</w:t>
            </w:r>
            <w:r w:rsidRPr="00BE6AA9">
              <w:t xml:space="preserve">, </w:t>
            </w:r>
            <w:r w:rsidRPr="00BE6AA9">
              <w:rPr>
                <w:i/>
                <w:iCs/>
              </w:rPr>
              <w:t>u = </w:t>
            </w:r>
            <w:r w:rsidRPr="00BE6AA9">
              <w:t>0</w:t>
            </w:r>
            <w:r w:rsidRPr="00BE6AA9">
              <w:rPr>
                <w:i/>
                <w:iCs/>
              </w:rPr>
              <w:t>,…, N</w:t>
            </w:r>
            <w:r w:rsidRPr="00BE6AA9">
              <w:rPr>
                <w:i/>
                <w:iCs/>
                <w:vertAlign w:val="subscript"/>
              </w:rPr>
              <w:t>user,r</w:t>
            </w:r>
            <w:r w:rsidRPr="00BE6AA9">
              <w:t>–1.</w:t>
            </w:r>
          </w:p>
          <w:p w14:paraId="7C403690" w14:textId="77777777" w:rsidR="00E05C55" w:rsidRDefault="00E05C55" w:rsidP="000D3B65">
            <w:pPr>
              <w:pStyle w:val="CellText"/>
            </w:pPr>
          </w:p>
          <w:p w14:paraId="113BCF46" w14:textId="06F9BE88" w:rsidR="00BE6AA9" w:rsidRPr="00BE6AA9" w:rsidRDefault="00BE6AA9" w:rsidP="000D3B65">
            <w:pPr>
              <w:pStyle w:val="CellText"/>
            </w:pPr>
            <w:r w:rsidRPr="00BE6AA9">
              <w:t xml:space="preserve">For the Data field encoded using LDPC, </w:t>
            </w:r>
            <w:r w:rsidRPr="00BE6AA9">
              <w:rPr>
                <w:i/>
              </w:rPr>
              <w:t>N</w:t>
            </w:r>
            <w:r w:rsidRPr="00E05C55">
              <w:rPr>
                <w:i/>
                <w:vertAlign w:val="subscript"/>
              </w:rPr>
              <w:t>ES</w:t>
            </w:r>
            <w:r w:rsidRPr="00BE6AA9">
              <w:t xml:space="preserve">= 1 for an HE SU PPDU and </w:t>
            </w:r>
            <w:r w:rsidRPr="00BE6AA9">
              <w:rPr>
                <w:i/>
              </w:rPr>
              <w:t>N</w:t>
            </w:r>
            <w:r w:rsidRPr="00E05C55">
              <w:rPr>
                <w:i/>
                <w:vertAlign w:val="subscript"/>
              </w:rPr>
              <w:t>ES,r,u</w:t>
            </w:r>
            <w:r w:rsidR="00E05C55">
              <w:rPr>
                <w:i/>
                <w:vertAlign w:val="subscript"/>
              </w:rPr>
              <w:t xml:space="preserve"> </w:t>
            </w:r>
            <w:r w:rsidRPr="00BE6AA9">
              <w:t xml:space="preserve">= 1 for an HE MU PPDU at </w:t>
            </w:r>
            <w:r w:rsidRPr="00BE6AA9">
              <w:rPr>
                <w:i/>
              </w:rPr>
              <w:t>r</w:t>
            </w:r>
            <w:r w:rsidRPr="00BE6AA9">
              <w:t xml:space="preserve">-th RU for user </w:t>
            </w:r>
            <w:r w:rsidRPr="00BE6AA9">
              <w:rPr>
                <w:i/>
                <w:iCs/>
              </w:rPr>
              <w:t>u</w:t>
            </w:r>
            <w:r w:rsidRPr="00BE6AA9">
              <w:t xml:space="preserve">, </w:t>
            </w:r>
            <w:r w:rsidRPr="00BE6AA9">
              <w:rPr>
                <w:i/>
                <w:iCs/>
              </w:rPr>
              <w:t>u = </w:t>
            </w:r>
            <w:r w:rsidRPr="00BE6AA9">
              <w:t>0</w:t>
            </w:r>
            <w:r w:rsidRPr="00BE6AA9">
              <w:rPr>
                <w:i/>
                <w:iCs/>
              </w:rPr>
              <w:t>, …N</w:t>
            </w:r>
            <w:r w:rsidRPr="00BE6AA9">
              <w:rPr>
                <w:i/>
                <w:iCs/>
                <w:vertAlign w:val="subscript"/>
              </w:rPr>
              <w:t>user,r</w:t>
            </w:r>
            <w:r w:rsidR="00E05C55">
              <w:rPr>
                <w:i/>
                <w:iCs/>
                <w:vertAlign w:val="subscript"/>
              </w:rPr>
              <w:t xml:space="preserve"> </w:t>
            </w:r>
            <w:r w:rsidRPr="00BE6AA9">
              <w:t>–</w:t>
            </w:r>
            <w:r w:rsidR="00E05C55">
              <w:t xml:space="preserve"> </w:t>
            </w:r>
            <w:r w:rsidRPr="00BE6AA9">
              <w:t>1.</w:t>
            </w:r>
          </w:p>
          <w:p w14:paraId="467A3FED" w14:textId="77777777" w:rsidR="00E05C55" w:rsidRDefault="00E05C55" w:rsidP="000D3B65">
            <w:pPr>
              <w:pStyle w:val="CellText"/>
              <w:rPr>
                <w:lang w:val="ko-KR"/>
              </w:rPr>
            </w:pPr>
          </w:p>
          <w:p w14:paraId="3E8B6E2C" w14:textId="0FC96381" w:rsidR="00BE6AA9" w:rsidRPr="00BE6AA9" w:rsidRDefault="00BE6AA9" w:rsidP="000D3B65">
            <w:pPr>
              <w:pStyle w:val="CellText"/>
              <w:rPr>
                <w:lang w:val="ko-KR"/>
              </w:rPr>
            </w:pPr>
            <w:r w:rsidRPr="00BE6AA9">
              <w:rPr>
                <w:lang w:val="ko-KR"/>
              </w:rPr>
              <w:t xml:space="preserve">For </w:t>
            </w:r>
            <w:r w:rsidRPr="00BE6AA9">
              <w:t xml:space="preserve">the Data field of an HE </w:t>
            </w:r>
            <w:r w:rsidRPr="00BE6AA9">
              <w:rPr>
                <w:lang w:val="ko-KR"/>
              </w:rPr>
              <w:t xml:space="preserve">SU </w:t>
            </w:r>
            <w:r w:rsidRPr="00BE6AA9">
              <w:t>PPDU</w:t>
            </w:r>
            <w:r w:rsidRPr="00BE6AA9">
              <w:rPr>
                <w:lang w:val="ko-KR"/>
              </w:rPr>
              <w:t xml:space="preserve">, </w:t>
            </w:r>
            <w:r w:rsidRPr="00BE6AA9">
              <w:rPr>
                <w:i/>
              </w:rPr>
              <w:t>N</w:t>
            </w:r>
            <w:r w:rsidRPr="00E05C55">
              <w:rPr>
                <w:i/>
                <w:vertAlign w:val="subscript"/>
              </w:rPr>
              <w:t>ES</w:t>
            </w:r>
            <w:r w:rsidR="00E05C55">
              <w:rPr>
                <w:i/>
                <w:vertAlign w:val="subscript"/>
              </w:rPr>
              <w:t xml:space="preserve"> </w:t>
            </w:r>
            <w:r w:rsidRPr="00BE6AA9">
              <w:t>=</w:t>
            </w:r>
            <w:r w:rsidR="00E05C55">
              <w:t xml:space="preserve"> </w:t>
            </w:r>
            <w:r w:rsidRPr="00BE6AA9">
              <w:rPr>
                <w:i/>
              </w:rPr>
              <w:t>N</w:t>
            </w:r>
            <w:r w:rsidRPr="00E05C55">
              <w:rPr>
                <w:i/>
                <w:vertAlign w:val="subscript"/>
              </w:rPr>
              <w:t>ES,0,0</w:t>
            </w:r>
          </w:p>
          <w:p w14:paraId="5AF34CA0" w14:textId="77777777" w:rsidR="00E05C55" w:rsidRDefault="00E05C55" w:rsidP="000D3B65">
            <w:pPr>
              <w:pStyle w:val="CellText"/>
            </w:pPr>
          </w:p>
          <w:p w14:paraId="060E5B3D" w14:textId="77777777" w:rsidR="00BE6AA9" w:rsidRPr="00BE6AA9" w:rsidRDefault="00BE6AA9" w:rsidP="000D3B65">
            <w:pPr>
              <w:pStyle w:val="CellText"/>
            </w:pPr>
            <w:r w:rsidRPr="00BE6AA9">
              <w:t xml:space="preserve">For the Data field of an HE MU PPDU, </w:t>
            </w:r>
            <w:r w:rsidRPr="00BE6AA9">
              <w:rPr>
                <w:i/>
              </w:rPr>
              <w:t>N</w:t>
            </w:r>
            <w:r w:rsidRPr="00E05C55">
              <w:rPr>
                <w:i/>
                <w:vertAlign w:val="subscript"/>
              </w:rPr>
              <w:t>ES</w:t>
            </w:r>
            <w:r w:rsidRPr="00BE6AA9">
              <w:rPr>
                <w:i/>
                <w:iCs/>
              </w:rPr>
              <w:t xml:space="preserve"> </w:t>
            </w:r>
            <w:r w:rsidRPr="00BE6AA9">
              <w:t>is undefined.</w:t>
            </w:r>
          </w:p>
        </w:tc>
      </w:tr>
      <w:tr w:rsidR="00BE6AA9" w:rsidRPr="00BE6AA9" w14:paraId="303280EA" w14:textId="77777777" w:rsidTr="000D3B65">
        <w:trPr>
          <w:trHeight w:val="20"/>
          <w:jc w:val="center"/>
        </w:trPr>
        <w:tc>
          <w:tcPr>
            <w:tcW w:w="1640" w:type="dxa"/>
            <w:tcMar>
              <w:top w:w="120" w:type="dxa"/>
              <w:left w:w="120" w:type="dxa"/>
              <w:bottom w:w="60" w:type="dxa"/>
              <w:right w:w="120" w:type="dxa"/>
            </w:tcMar>
          </w:tcPr>
          <w:p w14:paraId="71025AE8" w14:textId="77777777" w:rsidR="00BE6AA9" w:rsidRPr="00BE6AA9" w:rsidRDefault="00BE6AA9" w:rsidP="000D3B65">
            <w:pPr>
              <w:pStyle w:val="CellText"/>
              <w:rPr>
                <w:i/>
                <w:iCs/>
              </w:rPr>
            </w:pPr>
            <w:r w:rsidRPr="00BE6AA9">
              <w:rPr>
                <w:i/>
                <w:iCs/>
              </w:rPr>
              <w:t>N</w:t>
            </w:r>
            <w:r w:rsidRPr="00BE6AA9">
              <w:rPr>
                <w:i/>
                <w:iCs/>
                <w:vertAlign w:val="subscript"/>
              </w:rPr>
              <w:t>HELTF</w:t>
            </w:r>
          </w:p>
        </w:tc>
        <w:tc>
          <w:tcPr>
            <w:tcW w:w="6260" w:type="dxa"/>
            <w:tcMar>
              <w:top w:w="120" w:type="dxa"/>
              <w:left w:w="120" w:type="dxa"/>
              <w:bottom w:w="60" w:type="dxa"/>
              <w:right w:w="120" w:type="dxa"/>
            </w:tcMar>
          </w:tcPr>
          <w:p w14:paraId="026678BC" w14:textId="77777777" w:rsidR="00BE6AA9" w:rsidRPr="00BE6AA9" w:rsidRDefault="00BE6AA9" w:rsidP="000D3B65">
            <w:pPr>
              <w:pStyle w:val="CellText"/>
            </w:pPr>
            <w:r w:rsidRPr="00BE6AA9">
              <w:t>Number of HE-LTF symbols (see HE-LTF definition)</w:t>
            </w:r>
          </w:p>
        </w:tc>
      </w:tr>
      <w:tr w:rsidR="00BE6AA9" w:rsidRPr="00BE6AA9" w14:paraId="4ABEF380" w14:textId="77777777" w:rsidTr="000D3B65">
        <w:trPr>
          <w:trHeight w:val="20"/>
          <w:jc w:val="center"/>
        </w:trPr>
        <w:tc>
          <w:tcPr>
            <w:tcW w:w="1640" w:type="dxa"/>
            <w:tcMar>
              <w:top w:w="120" w:type="dxa"/>
              <w:left w:w="120" w:type="dxa"/>
              <w:bottom w:w="60" w:type="dxa"/>
              <w:right w:w="120" w:type="dxa"/>
            </w:tcMar>
          </w:tcPr>
          <w:p w14:paraId="1C8868D4" w14:textId="77777777" w:rsidR="00BE6AA9" w:rsidRPr="00BE6AA9" w:rsidRDefault="00BE6AA9" w:rsidP="000D3B65">
            <w:pPr>
              <w:pStyle w:val="CellText"/>
              <w:rPr>
                <w:i/>
                <w:iCs/>
              </w:rPr>
            </w:pPr>
            <w:r w:rsidRPr="00BE6AA9">
              <w:rPr>
                <w:i/>
                <w:iCs/>
              </w:rPr>
              <w:t>N</w:t>
            </w:r>
            <w:r w:rsidRPr="00BE6AA9">
              <w:rPr>
                <w:i/>
                <w:iCs/>
                <w:vertAlign w:val="subscript"/>
              </w:rPr>
              <w:t>HE-SIG-B</w:t>
            </w:r>
          </w:p>
        </w:tc>
        <w:tc>
          <w:tcPr>
            <w:tcW w:w="6260" w:type="dxa"/>
            <w:tcMar>
              <w:top w:w="120" w:type="dxa"/>
              <w:left w:w="120" w:type="dxa"/>
              <w:bottom w:w="60" w:type="dxa"/>
              <w:right w:w="120" w:type="dxa"/>
            </w:tcMar>
          </w:tcPr>
          <w:p w14:paraId="382A5300" w14:textId="77777777" w:rsidR="00BE6AA9" w:rsidRPr="00BE6AA9" w:rsidRDefault="00BE6AA9" w:rsidP="000D3B65">
            <w:pPr>
              <w:pStyle w:val="CellText"/>
            </w:pPr>
            <w:r w:rsidRPr="00BE6AA9">
              <w:t>Number of HE-SIG-B symbols</w:t>
            </w:r>
          </w:p>
        </w:tc>
      </w:tr>
      <w:tr w:rsidR="00BE6AA9" w:rsidRPr="00BE6AA9" w14:paraId="7EB573B4" w14:textId="77777777" w:rsidTr="000D3B65">
        <w:trPr>
          <w:trHeight w:val="20"/>
          <w:jc w:val="center"/>
        </w:trPr>
        <w:tc>
          <w:tcPr>
            <w:tcW w:w="1640" w:type="dxa"/>
            <w:tcMar>
              <w:top w:w="120" w:type="dxa"/>
              <w:left w:w="120" w:type="dxa"/>
              <w:bottom w:w="60" w:type="dxa"/>
              <w:right w:w="120" w:type="dxa"/>
            </w:tcMar>
          </w:tcPr>
          <w:p w14:paraId="1A9060CD" w14:textId="77777777" w:rsidR="00BE6AA9" w:rsidRPr="00BE6AA9" w:rsidRDefault="00BE6AA9" w:rsidP="000D3B65">
            <w:pPr>
              <w:pStyle w:val="CellText"/>
              <w:rPr>
                <w:i/>
                <w:iCs/>
              </w:rPr>
            </w:pPr>
            <w:r w:rsidRPr="00BE6AA9">
              <w:rPr>
                <w:i/>
                <w:iCs/>
              </w:rPr>
              <w:t>K</w:t>
            </w:r>
            <w:r w:rsidRPr="00BE6AA9">
              <w:rPr>
                <w:i/>
                <w:iCs/>
                <w:vertAlign w:val="subscript"/>
              </w:rPr>
              <w:t>r</w:t>
            </w:r>
          </w:p>
        </w:tc>
        <w:tc>
          <w:tcPr>
            <w:tcW w:w="6260" w:type="dxa"/>
            <w:tcMar>
              <w:top w:w="120" w:type="dxa"/>
              <w:left w:w="120" w:type="dxa"/>
              <w:bottom w:w="60" w:type="dxa"/>
              <w:right w:w="120" w:type="dxa"/>
            </w:tcMar>
          </w:tcPr>
          <w:p w14:paraId="2FDE5025" w14:textId="77777777" w:rsidR="00BE6AA9" w:rsidRPr="00BE6AA9" w:rsidRDefault="00BE6AA9" w:rsidP="000D3B65">
            <w:pPr>
              <w:pStyle w:val="CellText"/>
              <w:rPr>
                <w:iCs/>
              </w:rPr>
            </w:pPr>
            <w:r w:rsidRPr="00BE6AA9">
              <w:rPr>
                <w:iCs/>
              </w:rPr>
              <w:t xml:space="preserve">Set of subcarrier indices in the </w:t>
            </w:r>
            <w:r w:rsidRPr="00BE6AA9">
              <w:rPr>
                <w:i/>
                <w:iCs/>
              </w:rPr>
              <w:t>r</w:t>
            </w:r>
            <w:r w:rsidRPr="00BE6AA9">
              <w:rPr>
                <w:iCs/>
              </w:rPr>
              <w:t>-th RU</w:t>
            </w:r>
          </w:p>
        </w:tc>
      </w:tr>
      <w:tr w:rsidR="00BE6AA9" w:rsidRPr="00BE6AA9" w14:paraId="7F533BD3" w14:textId="77777777" w:rsidTr="000D3B65">
        <w:trPr>
          <w:trHeight w:val="20"/>
          <w:jc w:val="center"/>
        </w:trPr>
        <w:tc>
          <w:tcPr>
            <w:tcW w:w="1640" w:type="dxa"/>
            <w:tcMar>
              <w:top w:w="120" w:type="dxa"/>
              <w:left w:w="120" w:type="dxa"/>
              <w:bottom w:w="60" w:type="dxa"/>
              <w:right w:w="120" w:type="dxa"/>
            </w:tcMar>
          </w:tcPr>
          <w:p w14:paraId="1224BF8C" w14:textId="77777777" w:rsidR="00BE6AA9" w:rsidRPr="00BE6AA9" w:rsidRDefault="00BE6AA9" w:rsidP="000D3B65">
            <w:pPr>
              <w:pStyle w:val="CellText"/>
              <w:rPr>
                <w:i/>
                <w:iCs/>
              </w:rPr>
            </w:pPr>
            <w:r w:rsidRPr="00BE6AA9">
              <w:rPr>
                <w:i/>
                <w:iCs/>
              </w:rPr>
              <w:t>R, R</w:t>
            </w:r>
            <w:r w:rsidRPr="00BE6AA9">
              <w:rPr>
                <w:i/>
                <w:iCs/>
                <w:vertAlign w:val="subscript"/>
              </w:rPr>
              <w:t>r,u</w:t>
            </w:r>
          </w:p>
        </w:tc>
        <w:tc>
          <w:tcPr>
            <w:tcW w:w="6260" w:type="dxa"/>
            <w:tcMar>
              <w:top w:w="120" w:type="dxa"/>
              <w:left w:w="120" w:type="dxa"/>
              <w:bottom w:w="60" w:type="dxa"/>
              <w:right w:w="120" w:type="dxa"/>
            </w:tcMar>
          </w:tcPr>
          <w:p w14:paraId="26D51AC7" w14:textId="557C28AB" w:rsidR="00BE6AA9" w:rsidRPr="00BE6AA9" w:rsidRDefault="00BE6AA9" w:rsidP="000D3B65">
            <w:pPr>
              <w:pStyle w:val="CellText"/>
            </w:pPr>
            <w:r w:rsidRPr="00BE6AA9">
              <w:rPr>
                <w:i/>
                <w:iCs/>
              </w:rPr>
              <w:t>R</w:t>
            </w:r>
            <w:r w:rsidRPr="00BE6AA9">
              <w:rPr>
                <w:i/>
                <w:iCs/>
                <w:vertAlign w:val="subscript"/>
              </w:rPr>
              <w:t xml:space="preserve">r,u </w:t>
            </w:r>
            <w:r w:rsidRPr="00BE6AA9">
              <w:t xml:space="preserve">is the coding rate at </w:t>
            </w:r>
            <w:r w:rsidRPr="00BE6AA9">
              <w:rPr>
                <w:i/>
              </w:rPr>
              <w:t>r</w:t>
            </w:r>
            <w:r w:rsidRPr="00BE6AA9">
              <w:t xml:space="preserve">-th RU for user </w:t>
            </w:r>
            <w:r w:rsidRPr="00BE6AA9">
              <w:rPr>
                <w:i/>
                <w:iCs/>
              </w:rPr>
              <w:t>u</w:t>
            </w:r>
            <w:r w:rsidRPr="00BE6AA9">
              <w:t xml:space="preserve">, </w:t>
            </w:r>
            <w:r w:rsidRPr="00BE6AA9">
              <w:rPr>
                <w:i/>
                <w:iCs/>
              </w:rPr>
              <w:t>u</w:t>
            </w:r>
            <w:r w:rsidRPr="00BE6AA9">
              <w:t> = 0, ..., </w:t>
            </w:r>
            <w:r w:rsidRPr="00BE6AA9">
              <w:rPr>
                <w:i/>
                <w:iCs/>
              </w:rPr>
              <w:t>N</w:t>
            </w:r>
            <w:r w:rsidRPr="00BE6AA9">
              <w:rPr>
                <w:i/>
                <w:iCs/>
                <w:vertAlign w:val="subscript"/>
              </w:rPr>
              <w:t>user</w:t>
            </w:r>
            <w:r w:rsidR="00E05C55">
              <w:rPr>
                <w:i/>
                <w:iCs/>
                <w:vertAlign w:val="subscript"/>
              </w:rPr>
              <w:t xml:space="preserve"> </w:t>
            </w:r>
            <w:r w:rsidRPr="00BE6AA9">
              <w:t>–</w:t>
            </w:r>
            <w:r w:rsidR="00E05C55">
              <w:t xml:space="preserve"> </w:t>
            </w:r>
            <w:r w:rsidRPr="00BE6AA9">
              <w:t>1.</w:t>
            </w:r>
          </w:p>
          <w:p w14:paraId="5871119E" w14:textId="77777777" w:rsidR="00BE6AA9" w:rsidRPr="00BE6AA9" w:rsidRDefault="00BE6AA9" w:rsidP="000D3B65">
            <w:pPr>
              <w:pStyle w:val="CellText"/>
              <w:rPr>
                <w:i/>
                <w:iCs/>
                <w:vertAlign w:val="subscript"/>
              </w:rPr>
            </w:pPr>
            <w:r w:rsidRPr="00BE6AA9">
              <w:t xml:space="preserve">For an HE SU PPDU, </w:t>
            </w:r>
            <w:r w:rsidRPr="00BE6AA9">
              <w:rPr>
                <w:i/>
                <w:iCs/>
              </w:rPr>
              <w:t>R = R</w:t>
            </w:r>
            <w:r w:rsidRPr="00BE6AA9">
              <w:rPr>
                <w:i/>
                <w:iCs/>
                <w:vertAlign w:val="subscript"/>
              </w:rPr>
              <w:t>0,0</w:t>
            </w:r>
          </w:p>
          <w:p w14:paraId="04BDC5A0" w14:textId="77777777" w:rsidR="00BE6AA9" w:rsidRPr="00BE6AA9" w:rsidRDefault="00BE6AA9" w:rsidP="000D3B65">
            <w:pPr>
              <w:pStyle w:val="CellText"/>
            </w:pPr>
            <w:r w:rsidRPr="00BE6AA9">
              <w:t xml:space="preserve">For an HE MU PPDU, </w:t>
            </w:r>
            <w:r w:rsidRPr="00BE6AA9">
              <w:rPr>
                <w:i/>
                <w:iCs/>
              </w:rPr>
              <w:t>R</w:t>
            </w:r>
            <w:r w:rsidRPr="00BE6AA9">
              <w:t xml:space="preserve"> is undefined</w:t>
            </w:r>
          </w:p>
        </w:tc>
      </w:tr>
      <w:tr w:rsidR="00BE6AA9" w:rsidRPr="00BE6AA9" w14:paraId="329F0CFA" w14:textId="77777777" w:rsidTr="000D3B65">
        <w:trPr>
          <w:trHeight w:val="20"/>
          <w:jc w:val="center"/>
        </w:trPr>
        <w:tc>
          <w:tcPr>
            <w:tcW w:w="1640" w:type="dxa"/>
            <w:tcMar>
              <w:top w:w="120" w:type="dxa"/>
              <w:left w:w="120" w:type="dxa"/>
              <w:bottom w:w="60" w:type="dxa"/>
              <w:right w:w="120" w:type="dxa"/>
            </w:tcMar>
          </w:tcPr>
          <w:p w14:paraId="372B1067" w14:textId="77777777" w:rsidR="00BE6AA9" w:rsidRPr="00BE6AA9" w:rsidRDefault="00BE6AA9" w:rsidP="000D3B65">
            <w:pPr>
              <w:pStyle w:val="CellText"/>
              <w:rPr>
                <w:i/>
                <w:iCs/>
              </w:rPr>
            </w:pPr>
            <w:r w:rsidRPr="00BE6AA9">
              <w:rPr>
                <w:i/>
                <w:iCs/>
              </w:rPr>
              <w:t>M</w:t>
            </w:r>
            <w:r w:rsidRPr="00BE6AA9">
              <w:rPr>
                <w:i/>
                <w:iCs/>
                <w:vertAlign w:val="subscript"/>
              </w:rPr>
              <w:t>r,u</w:t>
            </w:r>
          </w:p>
        </w:tc>
        <w:tc>
          <w:tcPr>
            <w:tcW w:w="6260" w:type="dxa"/>
            <w:tcMar>
              <w:top w:w="120" w:type="dxa"/>
              <w:left w:w="120" w:type="dxa"/>
              <w:bottom w:w="60" w:type="dxa"/>
              <w:right w:w="120" w:type="dxa"/>
            </w:tcMar>
          </w:tcPr>
          <w:p w14:paraId="0A2117E9" w14:textId="34E4E028" w:rsidR="00BE6AA9" w:rsidRPr="00BE6AA9" w:rsidRDefault="00BE6AA9" w:rsidP="000D3B65">
            <w:pPr>
              <w:pStyle w:val="CellText"/>
            </w:pPr>
            <w:r w:rsidRPr="00BE6AA9">
              <w:t xml:space="preserve">For pre-HE modulated fields, </w:t>
            </w:r>
            <w:r w:rsidRPr="00BE6AA9">
              <w:rPr>
                <w:i/>
                <w:iCs/>
              </w:rPr>
              <w:t>M</w:t>
            </w:r>
            <w:r w:rsidRPr="00BE6AA9">
              <w:rPr>
                <w:i/>
                <w:iCs/>
                <w:vertAlign w:val="subscript"/>
              </w:rPr>
              <w:t>r,u</w:t>
            </w:r>
            <w:r w:rsidRPr="00BE6AA9">
              <w:t> = 0. For HE modulated fields,</w:t>
            </w:r>
            <w:r w:rsidR="00566D11">
              <w:t xml:space="preserve"> </w:t>
            </w:r>
            <w:r w:rsidR="00566D11" w:rsidRPr="00BE6AA9">
              <w:rPr>
                <w:i/>
                <w:iCs/>
              </w:rPr>
              <w:t>M</w:t>
            </w:r>
            <w:r w:rsidR="00566D11" w:rsidRPr="00BE6AA9">
              <w:rPr>
                <w:i/>
                <w:iCs/>
                <w:vertAlign w:val="subscript"/>
              </w:rPr>
              <w:t>r,</w:t>
            </w:r>
            <w:r w:rsidR="00566D11">
              <w:rPr>
                <w:i/>
                <w:iCs/>
                <w:vertAlign w:val="subscript"/>
              </w:rPr>
              <w:t>0</w:t>
            </w:r>
            <w:r w:rsidR="00566D11">
              <w:rPr>
                <w:iCs/>
              </w:rPr>
              <w:t xml:space="preserve"> = 0</w:t>
            </w:r>
            <w:r w:rsidRPr="00BE6AA9">
              <w:t xml:space="preserve"> for </w:t>
            </w:r>
            <w:r w:rsidRPr="00BE6AA9">
              <w:rPr>
                <w:i/>
                <w:iCs/>
              </w:rPr>
              <w:t>u</w:t>
            </w:r>
            <w:r w:rsidRPr="00BE6AA9">
              <w:t xml:space="preserve"> = 0 and </w:t>
            </w:r>
            <m:oMath>
              <m:sSub>
                <m:sSubPr>
                  <m:ctrlPr>
                    <w:rPr>
                      <w:rFonts w:ascii="Cambria Math" w:hAnsi="Cambria Math"/>
                      <w:i/>
                    </w:rPr>
                  </m:ctrlPr>
                </m:sSubPr>
                <m:e>
                  <m:r>
                    <w:rPr>
                      <w:rFonts w:ascii="Cambria Math" w:hAnsi="Cambria Math"/>
                    </w:rPr>
                    <m:t>M</m:t>
                  </m:r>
                </m:e>
                <m:sub>
                  <m:r>
                    <w:rPr>
                      <w:rFonts w:ascii="Cambria Math" w:hAnsi="Cambria Math"/>
                    </w:rPr>
                    <m:t>r,u</m:t>
                  </m:r>
                </m:sub>
              </m:sSub>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u</m:t>
                      </m:r>
                    </m:e>
                    <m:sup>
                      <m:r>
                        <w:rPr>
                          <w:rFonts w:ascii="Cambria Math" w:hAnsi="Cambria Math"/>
                        </w:rPr>
                        <m:t>'</m:t>
                      </m:r>
                    </m:sup>
                  </m:sSup>
                  <m:r>
                    <w:rPr>
                      <w:rFonts w:ascii="Cambria Math" w:hAnsi="Cambria Math"/>
                    </w:rPr>
                    <m:t>=0</m:t>
                  </m:r>
                </m:sub>
                <m:sup>
                  <m:r>
                    <w:rPr>
                      <w:rFonts w:ascii="Cambria Math" w:hAnsi="Cambria Math"/>
                    </w:rPr>
                    <m:t>u-1</m:t>
                  </m:r>
                </m:sup>
                <m:e>
                  <m:sSub>
                    <m:sSubPr>
                      <m:ctrlPr>
                        <w:rPr>
                          <w:rFonts w:ascii="Cambria Math" w:hAnsi="Cambria Math"/>
                          <w:i/>
                        </w:rPr>
                      </m:ctrlPr>
                    </m:sSubPr>
                    <m:e>
                      <m:r>
                        <w:rPr>
                          <w:rFonts w:ascii="Cambria Math" w:hAnsi="Cambria Math"/>
                        </w:rPr>
                        <m:t>N</m:t>
                      </m:r>
                    </m:e>
                    <m:sub>
                      <m:r>
                        <w:rPr>
                          <w:rFonts w:ascii="Cambria Math" w:hAnsi="Cambria Math"/>
                        </w:rPr>
                        <m:t>STS,r,u'</m:t>
                      </m:r>
                    </m:sub>
                  </m:sSub>
                </m:e>
              </m:nary>
            </m:oMath>
            <w:r w:rsidRPr="00BE6AA9">
              <w:t xml:space="preserve"> for </w:t>
            </w:r>
            <w:r w:rsidRPr="00BE6AA9">
              <w:rPr>
                <w:i/>
                <w:iCs/>
              </w:rPr>
              <w:t>u = </w:t>
            </w:r>
            <w:r w:rsidRPr="00BE6AA9">
              <w:t>1</w:t>
            </w:r>
            <w:r w:rsidRPr="00BE6AA9">
              <w:rPr>
                <w:i/>
                <w:iCs/>
              </w:rPr>
              <w:t>, …N</w:t>
            </w:r>
            <w:r w:rsidRPr="00BE6AA9">
              <w:rPr>
                <w:i/>
                <w:iCs/>
                <w:vertAlign w:val="subscript"/>
              </w:rPr>
              <w:t>user,r</w:t>
            </w:r>
            <w:r w:rsidR="00E05C55">
              <w:rPr>
                <w:i/>
                <w:iCs/>
                <w:vertAlign w:val="subscript"/>
              </w:rPr>
              <w:t xml:space="preserve"> </w:t>
            </w:r>
            <w:r w:rsidRPr="00BE6AA9">
              <w:t>–</w:t>
            </w:r>
            <w:r w:rsidR="00E05C55">
              <w:t xml:space="preserve"> </w:t>
            </w:r>
            <w:r w:rsidRPr="00BE6AA9">
              <w:t>1.</w:t>
            </w:r>
          </w:p>
        </w:tc>
      </w:tr>
      <w:tr w:rsidR="00BE6AA9" w:rsidRPr="00BE6AA9" w14:paraId="62381ACA" w14:textId="77777777" w:rsidTr="000D3B65">
        <w:trPr>
          <w:trHeight w:val="20"/>
          <w:jc w:val="center"/>
        </w:trPr>
        <w:tc>
          <w:tcPr>
            <w:tcW w:w="7900" w:type="dxa"/>
            <w:gridSpan w:val="2"/>
            <w:tcMar>
              <w:top w:w="120" w:type="dxa"/>
              <w:left w:w="120" w:type="dxa"/>
              <w:bottom w:w="60" w:type="dxa"/>
              <w:right w:w="120" w:type="dxa"/>
            </w:tcMar>
          </w:tcPr>
          <w:p w14:paraId="1296A63E" w14:textId="38AC2D5B" w:rsidR="00BE6AA9" w:rsidRPr="00A71E9E" w:rsidRDefault="00BE6AA9" w:rsidP="000D3B65">
            <w:pPr>
              <w:pStyle w:val="Note"/>
            </w:pPr>
            <w:r w:rsidRPr="00BE6AA9">
              <w:t>NOTE 1—Pre-HE modulated fields refer to the L-STF, L-LTF, L-SIG, RL-SIG, HE-SIG-A, HE-SIG-A-R, and HE-SIG-B fields, while HE modulated fields refer to the HE-STF, HE-LTF, and Data fields (see Timing boundaries for HE PPDU fields).</w:t>
            </w:r>
          </w:p>
          <w:p w14:paraId="387456F1" w14:textId="77777777" w:rsidR="00BE6AA9" w:rsidRPr="00BE6AA9" w:rsidRDefault="00BE6AA9" w:rsidP="000D3B65">
            <w:pPr>
              <w:pStyle w:val="Note"/>
            </w:pPr>
            <w:r w:rsidRPr="00BE6AA9">
              <w:t xml:space="preserve">NOTE 2—For pre-HE modulated fields, </w:t>
            </w:r>
            <w:r w:rsidRPr="00BE6AA9">
              <w:rPr>
                <w:i/>
                <w:iCs/>
              </w:rPr>
              <w:t>u</w:t>
            </w:r>
            <w:r w:rsidRPr="00BE6AA9">
              <w:t xml:space="preserve"> and </w:t>
            </w:r>
            <w:r w:rsidRPr="00BE6AA9">
              <w:rPr>
                <w:i/>
              </w:rPr>
              <w:t>r</w:t>
            </w:r>
            <w:r w:rsidRPr="00BE6AA9">
              <w:t xml:space="preserve"> are zeros only since </w:t>
            </w:r>
            <w:r w:rsidRPr="00BE6AA9">
              <w:rPr>
                <w:i/>
                <w:iCs/>
              </w:rPr>
              <w:t>N</w:t>
            </w:r>
            <w:r w:rsidRPr="00BE6AA9">
              <w:rPr>
                <w:i/>
                <w:iCs/>
                <w:vertAlign w:val="subscript"/>
              </w:rPr>
              <w:t>user,r</w:t>
            </w:r>
            <w:r w:rsidRPr="00BE6AA9">
              <w:t xml:space="preserve"> = 1 and </w:t>
            </w:r>
            <w:r w:rsidRPr="00BE6AA9">
              <w:rPr>
                <w:i/>
                <w:iCs/>
              </w:rPr>
              <w:t>N</w:t>
            </w:r>
            <w:r w:rsidRPr="00BE6AA9">
              <w:rPr>
                <w:i/>
                <w:iCs/>
                <w:vertAlign w:val="subscript"/>
              </w:rPr>
              <w:t>RU</w:t>
            </w:r>
            <w:r w:rsidRPr="00BE6AA9">
              <w:t> = 1.</w:t>
            </w:r>
          </w:p>
        </w:tc>
      </w:tr>
    </w:tbl>
    <w:p w14:paraId="1D689CEA" w14:textId="77777777" w:rsidR="00BE6AA9" w:rsidRPr="00AF2C8F" w:rsidRDefault="00BE6AA9" w:rsidP="00AF2C8F"/>
    <w:p w14:paraId="51587534" w14:textId="77777777" w:rsidR="003B4F7E" w:rsidRDefault="003B4F7E" w:rsidP="002F2D4F">
      <w:pPr>
        <w:pStyle w:val="Heading3"/>
      </w:pPr>
      <w:r>
        <w:lastRenderedPageBreak/>
        <w:t xml:space="preserve">OFDMA </w:t>
      </w:r>
      <w:r w:rsidR="00542A71">
        <w:t xml:space="preserve">and SU </w:t>
      </w:r>
      <w:r>
        <w:t>tone allocation</w:t>
      </w:r>
    </w:p>
    <w:p w14:paraId="7B287957" w14:textId="44A14F35" w:rsidR="005E4924" w:rsidRDefault="005E4924" w:rsidP="00BA7B9E">
      <w:pPr>
        <w:pStyle w:val="BodyText"/>
      </w:pPr>
      <w:r>
        <w:t xml:space="preserve">Orthogonal Frequency Division Multiple Access (OFDMA) is the multi-user variant of the OFDM scheme where multiple-access is achieved by assigning subsets of subcarriers to different users, allowing simultaneous data transmission by several users. In OFDMA, the resources are allocated in two dimensional regions over time and frequency. In HE, the time region covers the entire data portion of an HE PPDU, and the frequency region includes a number of contiguous subcarriers with the exception of the RUs which straddle DC where nulls are place in the middle of the band. The difference between OFDM and OFDMA is illustrated in </w:t>
      </w:r>
      <w:r w:rsidR="00CB623E">
        <w:fldChar w:fldCharType="begin"/>
      </w:r>
      <w:r w:rsidR="00CB623E">
        <w:instrText xml:space="preserve"> REF _Ref438113425 \h </w:instrText>
      </w:r>
      <w:r w:rsidR="00CB623E">
        <w:fldChar w:fldCharType="separate"/>
      </w:r>
      <w:r w:rsidR="004F23DC">
        <w:t xml:space="preserve">Figure </w:t>
      </w:r>
      <w:r w:rsidR="004F23DC">
        <w:rPr>
          <w:noProof/>
        </w:rPr>
        <w:t>25</w:t>
      </w:r>
      <w:r w:rsidR="004F23DC">
        <w:noBreakHyphen/>
      </w:r>
      <w:r w:rsidR="004F23DC">
        <w:rPr>
          <w:noProof/>
        </w:rPr>
        <w:t>14</w:t>
      </w:r>
      <w:r w:rsidR="00CB623E">
        <w:fldChar w:fldCharType="end"/>
      </w:r>
      <w:r>
        <w:t xml:space="preserve">. Similar to OFDM, OFDMA employs multiple subcarriers, but the subcarriers are divided into several groups of subcarriers where each group is denoted a resource unit (RU). The grouping of subcarriers into groups of resource units is referred to as sub-channelization. In HE, the subcarriers that form a RU are physically adjacent (contiguous except at the middle of the band where nulls are placed at DC). </w:t>
      </w:r>
    </w:p>
    <w:p w14:paraId="2DDF0841" w14:textId="77777777" w:rsidR="005E4924" w:rsidRDefault="005E4924" w:rsidP="00BA7B9E">
      <w:pPr>
        <w:pStyle w:val="BodyText"/>
      </w:pPr>
      <w:r>
        <w:t>Sub-channelization defines subchannels that can be allocated to stations depending on their channel conditions and service requirements. Using sub-channelization, an OFDMA system can potentially allocate different transmit power to different allocations.</w:t>
      </w:r>
    </w:p>
    <w:p w14:paraId="604C7EC7" w14:textId="77777777" w:rsidR="005E4924" w:rsidRDefault="005E4924" w:rsidP="005E4924">
      <w:pPr>
        <w:keepNext/>
        <w:jc w:val="center"/>
      </w:pPr>
      <w:r w:rsidRPr="005E4924">
        <w:rPr>
          <w:noProof/>
          <w:lang w:val="en-US"/>
        </w:rPr>
        <w:drawing>
          <wp:inline distT="0" distB="0" distL="0" distR="0" wp14:anchorId="5ED6DCDC" wp14:editId="73E3CA7F">
            <wp:extent cx="2483893" cy="2546246"/>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086" cy="2557720"/>
                    </a:xfrm>
                    <a:prstGeom prst="rect">
                      <a:avLst/>
                    </a:prstGeom>
                    <a:noFill/>
                    <a:ln>
                      <a:noFill/>
                    </a:ln>
                  </pic:spPr>
                </pic:pic>
              </a:graphicData>
            </a:graphic>
          </wp:inline>
        </w:drawing>
      </w:r>
    </w:p>
    <w:p w14:paraId="71A877F9" w14:textId="0BC2E42D" w:rsidR="005E4924" w:rsidRDefault="005E4924" w:rsidP="005E4924">
      <w:pPr>
        <w:pStyle w:val="Caption"/>
      </w:pPr>
      <w:bookmarkStart w:id="60" w:name="_Ref438113425"/>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14</w:t>
      </w:r>
      <w:r w:rsidR="00A00F1D">
        <w:fldChar w:fldCharType="end"/>
      </w:r>
      <w:bookmarkEnd w:id="60"/>
      <w:r>
        <w:t xml:space="preserve"> - </w:t>
      </w:r>
      <w:r w:rsidRPr="005E4924">
        <w:t>Illustration of OFDM and OFDMA Concepts</w:t>
      </w:r>
    </w:p>
    <w:p w14:paraId="670F89EF" w14:textId="77777777" w:rsidR="005E4924" w:rsidRDefault="005E4924" w:rsidP="00BA7B9E">
      <w:pPr>
        <w:pStyle w:val="BodyText"/>
      </w:pPr>
      <w:r w:rsidRPr="005E4924">
        <w:t>OFDMA is a method to add multiple access in OFDM systems and has been adopted by other wireless standards, and the HE amendment introduces OFDMA into 802.11 WLAN networks. The OFDMA parameters in HE satisfy general design criteria for OFDM systems as follows: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5E4924" w14:paraId="3B06C93D" w14:textId="77777777" w:rsidTr="008023E1">
        <w:tc>
          <w:tcPr>
            <w:tcW w:w="8100" w:type="dxa"/>
          </w:tcPr>
          <w:p w14:paraId="5A2B870A" w14:textId="77777777" w:rsidR="005E4924" w:rsidRDefault="005E4924" w:rsidP="003B4F7E">
            <w:pPr>
              <w:pStyle w:val="Body"/>
              <w:rPr>
                <w:w w:val="100"/>
                <w:sz w:val="22"/>
              </w:rPr>
            </w:pPr>
            <w:r w:rsidRPr="005418B3">
              <w:rPr>
                <w:position w:val="-28"/>
                <w:sz w:val="22"/>
                <w:szCs w:val="22"/>
              </w:rPr>
              <w:object w:dxaOrig="4340" w:dyaOrig="660" w14:anchorId="16D4898C">
                <v:shape id="_x0000_i1027" type="#_x0000_t75" style="width:216.75pt;height:33.75pt" o:ole="">
                  <v:imagedata r:id="rId40" o:title=""/>
                </v:shape>
                <o:OLEObject Type="Embed" ProgID="Equation.DSMT4" ShapeID="_x0000_i1027" DrawAspect="Content" ObjectID="_1514547935" r:id="rId41"/>
              </w:object>
            </w:r>
          </w:p>
        </w:tc>
        <w:tc>
          <w:tcPr>
            <w:tcW w:w="895" w:type="dxa"/>
            <w:vAlign w:val="center"/>
          </w:tcPr>
          <w:p w14:paraId="52E87614" w14:textId="77777777" w:rsidR="005E4924" w:rsidRPr="00BB6AA8" w:rsidRDefault="005E4924"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w:t>
            </w:r>
            <w:r>
              <w:fldChar w:fldCharType="end"/>
            </w:r>
            <w:r>
              <w:t>)</w:t>
            </w:r>
          </w:p>
        </w:tc>
      </w:tr>
    </w:tbl>
    <w:p w14:paraId="0E62F930" w14:textId="77777777" w:rsidR="005E4924" w:rsidRPr="005E4924" w:rsidRDefault="005E4924" w:rsidP="00BA7B9E">
      <w:pPr>
        <w:pStyle w:val="BodyText"/>
      </w:pPr>
      <w:r w:rsidRPr="005E4924">
        <w:t>In OFDMA, an OFDM symbol is constructed of subcarriers, the number of which is function of the FFT size. There are several subcarrier types: 1) Data subcarriers which are used for data transmission; defined in section 25.3.7.1, 2) Pilot subcarriers which are utilized for phase information and parameter tracking; defined in section 25.3.7.3, and 3) unused subcarriers which are not used for data/pilot transmission. The unused subcarriers are the DC subcarrier (defined in section 23.3.7.1), the Guard band subcarriers at the band edges (defined in section 23.3.7.1), and the Null subcarriers (defined in section 25.3.7.2).</w:t>
      </w:r>
    </w:p>
    <w:p w14:paraId="05FE599E" w14:textId="77777777" w:rsidR="003B4F7E" w:rsidRDefault="003B4F7E" w:rsidP="002F2D4F">
      <w:pPr>
        <w:pStyle w:val="Heading4"/>
      </w:pPr>
      <w:r>
        <w:t>Resource unit, edge and DC tones</w:t>
      </w:r>
    </w:p>
    <w:p w14:paraId="09C0B833" w14:textId="26178FF0" w:rsidR="00A6582C" w:rsidRDefault="005E4924" w:rsidP="00BA7B9E">
      <w:pPr>
        <w:pStyle w:val="BodyText"/>
      </w:pPr>
      <w:r w:rsidRPr="005E4924">
        <w:t>The OFDMA structure consists of a 26-subcarrier resource unit (RU), 52-subcarrier RU, 106-subcarrier RU, 242-subcarrier RU, 484-subcarrier RU and 996-subcarrier RU.   Resouce allocations for single user (SU) consist of a 242 subcarrier RU, 484-subcarrier RU</w:t>
      </w:r>
      <w:r w:rsidR="004222E0">
        <w:t xml:space="preserve">, </w:t>
      </w:r>
      <w:r w:rsidRPr="005E4924">
        <w:t>996-subcarrier RU</w:t>
      </w:r>
      <w:r w:rsidR="004222E0">
        <w:t xml:space="preserve"> </w:t>
      </w:r>
      <w:r w:rsidR="004222E0" w:rsidRPr="004222E0">
        <w:t>and 2x996-subcarrier RU</w:t>
      </w:r>
      <w:r w:rsidRPr="005E4924">
        <w:t>.</w:t>
      </w:r>
    </w:p>
    <w:p w14:paraId="31108C5C" w14:textId="3E7CF281" w:rsidR="00A6582C" w:rsidRDefault="00F67D85" w:rsidP="00BA7B9E">
      <w:pPr>
        <w:pStyle w:val="BodyText"/>
      </w:pPr>
      <w:r w:rsidRPr="00F67D85">
        <w:lastRenderedPageBreak/>
        <w:t>All RUs are used for HE OFDMA PPDUs. The 26-subcarrier RU and 52-subcarrier RU are used in 20</w:t>
      </w:r>
      <w:r w:rsidR="00482864">
        <w:t xml:space="preserve"> </w:t>
      </w:r>
      <w:r w:rsidRPr="00F67D85">
        <w:t>MHz, 40</w:t>
      </w:r>
      <w:r w:rsidR="00482864">
        <w:t xml:space="preserve"> </w:t>
      </w:r>
      <w:r w:rsidRPr="00F67D85">
        <w:t>MHz, 80</w:t>
      </w:r>
      <w:r w:rsidR="00482864">
        <w:t xml:space="preserve"> </w:t>
      </w:r>
      <w:r w:rsidRPr="00F67D85">
        <w:t>MHz and 160 MHz/80+80</w:t>
      </w:r>
      <w:r w:rsidR="00482864">
        <w:t xml:space="preserve"> </w:t>
      </w:r>
      <w:r w:rsidRPr="00F67D85">
        <w:t>MHz HE OFDMA PPDUs. The 106-subcarrier RU is used in 20</w:t>
      </w:r>
      <w:r w:rsidR="00482864">
        <w:t xml:space="preserve"> </w:t>
      </w:r>
      <w:r w:rsidRPr="00F67D85">
        <w:t>MHz, 40</w:t>
      </w:r>
      <w:r w:rsidR="00482864">
        <w:t xml:space="preserve"> </w:t>
      </w:r>
      <w:r w:rsidRPr="00F67D85">
        <w:t>MHz, 80</w:t>
      </w:r>
      <w:r w:rsidR="00482864">
        <w:t xml:space="preserve"> MHz and 160 MHz/80</w:t>
      </w:r>
      <w:r w:rsidRPr="00F67D85">
        <w:t>+80</w:t>
      </w:r>
      <w:r w:rsidR="00482864">
        <w:t xml:space="preserve"> </w:t>
      </w:r>
      <w:r w:rsidRPr="00F67D85">
        <w:t>MHz HE OFDMA PPDUs and HE MU-MIMO PPDUs. The 242-subcarrier RU is used in 40MHz, 80MHz and 160/80+80</w:t>
      </w:r>
      <w:r w:rsidR="00482864">
        <w:t xml:space="preserve"> </w:t>
      </w:r>
      <w:r w:rsidRPr="00F67D85">
        <w:t>MHz HE OFDMA PPDUs and HE MU-MIMO PPDUs. The 484-subcarrier RU is used in 80</w:t>
      </w:r>
      <w:r w:rsidR="00482864">
        <w:t xml:space="preserve"> </w:t>
      </w:r>
      <w:r w:rsidRPr="00F67D85">
        <w:t>MHz and 160/80+80</w:t>
      </w:r>
      <w:r w:rsidR="00482864">
        <w:t xml:space="preserve"> </w:t>
      </w:r>
      <w:r w:rsidRPr="00F67D85">
        <w:t>MHz HE OFDMA PPDUs and HE MU-MIMO PPDUs. The 996-subcarrier RU is used in 160/80+80</w:t>
      </w:r>
      <w:r>
        <w:t xml:space="preserve"> </w:t>
      </w:r>
      <w:r w:rsidRPr="00F67D85">
        <w:t>MHz HE OFDMA PPDUs and HE MU-MIMO PPDUs.</w:t>
      </w:r>
    </w:p>
    <w:p w14:paraId="194FFF04" w14:textId="6DB0F088" w:rsidR="00A6582C" w:rsidRDefault="00F67D85" w:rsidP="00BA7B9E">
      <w:pPr>
        <w:pStyle w:val="BodyText"/>
      </w:pPr>
      <w:r w:rsidRPr="00F67D85">
        <w:t>The RUs that are equal to or larger than the 242-subcarrier RU size are used for HE SU and HE MU-MIMO PPDUs in non-OFDMA PPDUs. The 242-subcarrier RU is used in 20</w:t>
      </w:r>
      <w:r w:rsidR="00482864">
        <w:t xml:space="preserve"> </w:t>
      </w:r>
      <w:r w:rsidRPr="00F67D85">
        <w:t>M</w:t>
      </w:r>
      <w:r w:rsidR="00482864">
        <w:t xml:space="preserve">Hz HE SU and HE MU-MIMO PPDUs. </w:t>
      </w:r>
      <w:r w:rsidRPr="00F67D85">
        <w:t>The 484-subcarrier RU is used in 40MHz HE SU and HE MU-MIMO PPDUs.  The 996-subcarrier RU is used in 80</w:t>
      </w:r>
      <w:r w:rsidR="001324C2">
        <w:t xml:space="preserve"> </w:t>
      </w:r>
      <w:r w:rsidRPr="00F67D85">
        <w:t>MHz HE SU and HE MU-MIMO PPDUs.</w:t>
      </w:r>
      <w:r w:rsidR="004222E0">
        <w:t xml:space="preserve"> </w:t>
      </w:r>
      <w:r w:rsidR="004222E0" w:rsidRPr="004222E0">
        <w:t>The 2x996-subcarrier RU is used in 160 MHz/80+80MHz HE SU and HE MU-MIMO PPDUs.</w:t>
      </w:r>
    </w:p>
    <w:p w14:paraId="05C52967" w14:textId="1B81C74F" w:rsidR="00A96F80" w:rsidRDefault="00A6582C" w:rsidP="00BA7B9E">
      <w:pPr>
        <w:pStyle w:val="BodyText"/>
      </w:pPr>
      <w:r>
        <w:t>The maximum number of the RUs for 20</w:t>
      </w:r>
      <w:r w:rsidR="00A96F80">
        <w:t xml:space="preserve"> </w:t>
      </w:r>
      <w:r>
        <w:t>MHz, 40</w:t>
      </w:r>
      <w:r w:rsidR="00A96F80">
        <w:t xml:space="preserve"> </w:t>
      </w:r>
      <w:r>
        <w:t>MHz, 80</w:t>
      </w:r>
      <w:r w:rsidR="00A96F80">
        <w:t xml:space="preserve"> </w:t>
      </w:r>
      <w:r>
        <w:t>MHz and 160/80+80</w:t>
      </w:r>
      <w:r w:rsidR="00A96F80">
        <w:t xml:space="preserve"> </w:t>
      </w:r>
      <w:r>
        <w:t xml:space="preserve">MHz HE PPDU are defined in </w:t>
      </w:r>
      <w:r w:rsidR="00A96F80">
        <w:fldChar w:fldCharType="begin"/>
      </w:r>
      <w:r w:rsidR="00A96F80">
        <w:instrText xml:space="preserve"> REF _Ref438064243 \h </w:instrText>
      </w:r>
      <w:r w:rsidR="00A96F80">
        <w:fldChar w:fldCharType="separate"/>
      </w:r>
      <w:r w:rsidR="004F23DC">
        <w:t xml:space="preserve">Table </w:t>
      </w:r>
      <w:r w:rsidR="004F23DC">
        <w:rPr>
          <w:noProof/>
        </w:rPr>
        <w:t>25</w:t>
      </w:r>
      <w:r w:rsidR="004F23DC">
        <w:noBreakHyphen/>
      </w:r>
      <w:r w:rsidR="004F23DC">
        <w:rPr>
          <w:noProof/>
        </w:rPr>
        <w:t>7</w:t>
      </w:r>
      <w:r w:rsidR="00A96F80">
        <w:fldChar w:fldCharType="end"/>
      </w:r>
      <w:r w:rsidR="00482864">
        <w:t>.</w:t>
      </w:r>
      <w:r w:rsidR="00A96F80">
        <w:t xml:space="preserve"> </w:t>
      </w:r>
      <w:r>
        <w:t>Cases of 1 RU indicate the HE SU and a HE MU-MIMO PPDU allocation.</w:t>
      </w:r>
    </w:p>
    <w:p w14:paraId="77D1FA07" w14:textId="77777777" w:rsidR="00A96F80" w:rsidRDefault="00A96F80" w:rsidP="00A96F80">
      <w:pPr>
        <w:pStyle w:val="Caption"/>
        <w:keepNext/>
      </w:pPr>
      <w:bookmarkStart w:id="61" w:name="_Ref438064243"/>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w:t>
      </w:r>
      <w:r w:rsidR="00B7781F">
        <w:fldChar w:fldCharType="end"/>
      </w:r>
      <w:bookmarkEnd w:id="61"/>
      <w:r>
        <w:t xml:space="preserve"> - </w:t>
      </w:r>
      <w:r w:rsidRPr="00A96F80">
        <w:t>Total number of RUs for BWs</w:t>
      </w:r>
    </w:p>
    <w:tbl>
      <w:tblPr>
        <w:tblStyle w:val="TableGrid"/>
        <w:tblW w:w="0" w:type="auto"/>
        <w:jc w:val="center"/>
        <w:tblLook w:val="04A0" w:firstRow="1" w:lastRow="0" w:firstColumn="1" w:lastColumn="0" w:noHBand="0" w:noVBand="1"/>
      </w:tblPr>
      <w:tblGrid>
        <w:gridCol w:w="1454"/>
        <w:gridCol w:w="1280"/>
        <w:gridCol w:w="1279"/>
        <w:gridCol w:w="1279"/>
        <w:gridCol w:w="1816"/>
        <w:gridCol w:w="2242"/>
      </w:tblGrid>
      <w:tr w:rsidR="004222E0" w:rsidRPr="00A96F80" w14:paraId="35E776C8" w14:textId="77777777" w:rsidTr="000D3B65">
        <w:trPr>
          <w:trHeight w:val="405"/>
          <w:jc w:val="center"/>
        </w:trPr>
        <w:tc>
          <w:tcPr>
            <w:tcW w:w="0" w:type="auto"/>
            <w:vAlign w:val="center"/>
          </w:tcPr>
          <w:p w14:paraId="4D71E5CA" w14:textId="77777777" w:rsidR="004222E0" w:rsidRPr="000D3B65" w:rsidRDefault="004222E0" w:rsidP="000D3B65">
            <w:pPr>
              <w:pStyle w:val="CellText"/>
              <w:rPr>
                <w:b/>
              </w:rPr>
            </w:pPr>
            <w:r w:rsidRPr="000D3B65">
              <w:rPr>
                <w:rFonts w:hint="eastAsia"/>
                <w:b/>
              </w:rPr>
              <w:t>RU type</w:t>
            </w:r>
          </w:p>
        </w:tc>
        <w:tc>
          <w:tcPr>
            <w:tcW w:w="0" w:type="auto"/>
            <w:vAlign w:val="center"/>
          </w:tcPr>
          <w:p w14:paraId="25894AFB" w14:textId="77777777" w:rsidR="004222E0" w:rsidRPr="000D3B65" w:rsidRDefault="004222E0" w:rsidP="000D3B65">
            <w:pPr>
              <w:pStyle w:val="CellText"/>
              <w:rPr>
                <w:b/>
              </w:rPr>
            </w:pPr>
            <w:r w:rsidRPr="000D3B65">
              <w:rPr>
                <w:rFonts w:hint="eastAsia"/>
                <w:b/>
              </w:rPr>
              <w:t>CBW20</w:t>
            </w:r>
          </w:p>
        </w:tc>
        <w:tc>
          <w:tcPr>
            <w:tcW w:w="0" w:type="auto"/>
            <w:vAlign w:val="center"/>
          </w:tcPr>
          <w:p w14:paraId="1F0E356F" w14:textId="77777777" w:rsidR="004222E0" w:rsidRPr="000D3B65" w:rsidRDefault="004222E0" w:rsidP="000D3B65">
            <w:pPr>
              <w:pStyle w:val="CellText"/>
              <w:rPr>
                <w:b/>
              </w:rPr>
            </w:pPr>
            <w:r w:rsidRPr="000D3B65">
              <w:rPr>
                <w:rFonts w:hint="eastAsia"/>
                <w:b/>
              </w:rPr>
              <w:t>CBW40</w:t>
            </w:r>
          </w:p>
        </w:tc>
        <w:tc>
          <w:tcPr>
            <w:tcW w:w="0" w:type="auto"/>
            <w:vAlign w:val="center"/>
          </w:tcPr>
          <w:p w14:paraId="7F24AA47" w14:textId="77777777" w:rsidR="004222E0" w:rsidRPr="000D3B65" w:rsidRDefault="004222E0" w:rsidP="000D3B65">
            <w:pPr>
              <w:pStyle w:val="CellText"/>
              <w:rPr>
                <w:b/>
              </w:rPr>
            </w:pPr>
            <w:r w:rsidRPr="000D3B65">
              <w:rPr>
                <w:rFonts w:hint="eastAsia"/>
                <w:b/>
              </w:rPr>
              <w:t>CBW80</w:t>
            </w:r>
          </w:p>
        </w:tc>
        <w:tc>
          <w:tcPr>
            <w:tcW w:w="0" w:type="auto"/>
            <w:vAlign w:val="center"/>
          </w:tcPr>
          <w:p w14:paraId="305AD88E" w14:textId="60D068FF" w:rsidR="004222E0" w:rsidRPr="000D3B65" w:rsidRDefault="004222E0" w:rsidP="000D3B65">
            <w:pPr>
              <w:pStyle w:val="CellText"/>
              <w:rPr>
                <w:b/>
              </w:rPr>
            </w:pPr>
            <w:r w:rsidRPr="000D3B65">
              <w:rPr>
                <w:rFonts w:hint="eastAsia"/>
                <w:b/>
              </w:rPr>
              <w:t>CBW160</w:t>
            </w:r>
            <w:r>
              <w:rPr>
                <w:b/>
              </w:rPr>
              <w:t xml:space="preserve"> and </w:t>
            </w:r>
            <w:r w:rsidRPr="000D3B65">
              <w:rPr>
                <w:rFonts w:hint="eastAsia"/>
                <w:b/>
              </w:rPr>
              <w:t>CBW80+80</w:t>
            </w:r>
          </w:p>
        </w:tc>
        <w:tc>
          <w:tcPr>
            <w:tcW w:w="0" w:type="auto"/>
            <w:vAlign w:val="center"/>
          </w:tcPr>
          <w:p w14:paraId="28328A11" w14:textId="77777777" w:rsidR="004222E0" w:rsidRPr="000D3B65" w:rsidRDefault="004222E0" w:rsidP="000D3B65">
            <w:pPr>
              <w:pStyle w:val="CellText"/>
              <w:rPr>
                <w:b/>
              </w:rPr>
            </w:pPr>
            <w:r w:rsidRPr="000D3B65">
              <w:rPr>
                <w:rFonts w:hint="eastAsia"/>
                <w:b/>
              </w:rPr>
              <w:t>Description</w:t>
            </w:r>
          </w:p>
        </w:tc>
      </w:tr>
      <w:tr w:rsidR="004222E0" w:rsidRPr="00A96F80" w14:paraId="11583971" w14:textId="77777777" w:rsidTr="000D3B65">
        <w:trPr>
          <w:trHeight w:val="427"/>
          <w:jc w:val="center"/>
        </w:trPr>
        <w:tc>
          <w:tcPr>
            <w:tcW w:w="0" w:type="auto"/>
            <w:vAlign w:val="center"/>
          </w:tcPr>
          <w:p w14:paraId="0BC4B0E0" w14:textId="77777777" w:rsidR="004222E0" w:rsidRPr="00A96F80" w:rsidRDefault="004222E0" w:rsidP="000D3B65">
            <w:pPr>
              <w:pStyle w:val="CellText"/>
            </w:pPr>
            <w:r w:rsidRPr="00A96F80">
              <w:rPr>
                <w:rFonts w:hint="eastAsia"/>
              </w:rPr>
              <w:t>26-subcarrier RU</w:t>
            </w:r>
          </w:p>
        </w:tc>
        <w:tc>
          <w:tcPr>
            <w:tcW w:w="0" w:type="auto"/>
            <w:vAlign w:val="center"/>
          </w:tcPr>
          <w:p w14:paraId="13C2292A" w14:textId="77777777" w:rsidR="004222E0" w:rsidRPr="00A96F80" w:rsidRDefault="004222E0" w:rsidP="000D3B65">
            <w:pPr>
              <w:pStyle w:val="CellText"/>
            </w:pPr>
            <w:r w:rsidRPr="00A96F80">
              <w:rPr>
                <w:rFonts w:hint="eastAsia"/>
              </w:rPr>
              <w:t>9</w:t>
            </w:r>
          </w:p>
        </w:tc>
        <w:tc>
          <w:tcPr>
            <w:tcW w:w="0" w:type="auto"/>
            <w:vAlign w:val="center"/>
          </w:tcPr>
          <w:p w14:paraId="1AB1F50B" w14:textId="77777777" w:rsidR="004222E0" w:rsidRPr="00A96F80" w:rsidRDefault="004222E0" w:rsidP="000D3B65">
            <w:pPr>
              <w:pStyle w:val="CellText"/>
            </w:pPr>
            <w:r w:rsidRPr="00A96F80">
              <w:rPr>
                <w:rFonts w:hint="eastAsia"/>
              </w:rPr>
              <w:t>18</w:t>
            </w:r>
          </w:p>
        </w:tc>
        <w:tc>
          <w:tcPr>
            <w:tcW w:w="0" w:type="auto"/>
            <w:vAlign w:val="center"/>
          </w:tcPr>
          <w:p w14:paraId="38127718" w14:textId="77777777" w:rsidR="004222E0" w:rsidRPr="00A96F80" w:rsidRDefault="004222E0" w:rsidP="000D3B65">
            <w:pPr>
              <w:pStyle w:val="CellText"/>
            </w:pPr>
            <w:r w:rsidRPr="00A96F80">
              <w:rPr>
                <w:rFonts w:hint="eastAsia"/>
              </w:rPr>
              <w:t>37</w:t>
            </w:r>
          </w:p>
        </w:tc>
        <w:tc>
          <w:tcPr>
            <w:tcW w:w="0" w:type="auto"/>
            <w:vAlign w:val="center"/>
          </w:tcPr>
          <w:p w14:paraId="5361ED1C" w14:textId="77777777" w:rsidR="004222E0" w:rsidRPr="00A96F80" w:rsidRDefault="004222E0" w:rsidP="000D3B65">
            <w:pPr>
              <w:pStyle w:val="CellText"/>
            </w:pPr>
            <w:r w:rsidRPr="00A96F80">
              <w:rPr>
                <w:rFonts w:hint="eastAsia"/>
              </w:rPr>
              <w:t>74</w:t>
            </w:r>
          </w:p>
        </w:tc>
        <w:tc>
          <w:tcPr>
            <w:tcW w:w="0" w:type="auto"/>
            <w:vAlign w:val="center"/>
          </w:tcPr>
          <w:p w14:paraId="6ED2356B" w14:textId="38087835" w:rsidR="004222E0" w:rsidRPr="00A96F80" w:rsidRDefault="004222E0" w:rsidP="001324C2">
            <w:pPr>
              <w:pStyle w:val="CellText"/>
            </w:pPr>
            <w:r w:rsidRPr="00A96F80">
              <w:rPr>
                <w:rFonts w:hint="eastAsia"/>
              </w:rPr>
              <w:t xml:space="preserve">Number of available RUs per </w:t>
            </w:r>
            <w:r>
              <w:t>PPDU</w:t>
            </w:r>
            <w:r w:rsidRPr="00A96F80">
              <w:rPr>
                <w:rFonts w:hint="eastAsia"/>
              </w:rPr>
              <w:t xml:space="preserve"> </w:t>
            </w:r>
          </w:p>
        </w:tc>
      </w:tr>
      <w:tr w:rsidR="004222E0" w:rsidRPr="00A96F80" w14:paraId="069DEB5C" w14:textId="77777777" w:rsidTr="000D3B65">
        <w:trPr>
          <w:trHeight w:val="420"/>
          <w:jc w:val="center"/>
        </w:trPr>
        <w:tc>
          <w:tcPr>
            <w:tcW w:w="0" w:type="auto"/>
            <w:vAlign w:val="center"/>
          </w:tcPr>
          <w:p w14:paraId="00A0695D" w14:textId="77777777" w:rsidR="004222E0" w:rsidRPr="00A96F80" w:rsidRDefault="004222E0" w:rsidP="000D3B65">
            <w:pPr>
              <w:pStyle w:val="CellText"/>
            </w:pPr>
            <w:r w:rsidRPr="00A96F80">
              <w:rPr>
                <w:rFonts w:hint="eastAsia"/>
              </w:rPr>
              <w:t>52-subcarrier RU</w:t>
            </w:r>
          </w:p>
        </w:tc>
        <w:tc>
          <w:tcPr>
            <w:tcW w:w="0" w:type="auto"/>
            <w:vAlign w:val="center"/>
          </w:tcPr>
          <w:p w14:paraId="24F6C8F0" w14:textId="77777777" w:rsidR="004222E0" w:rsidRPr="00A96F80" w:rsidRDefault="004222E0" w:rsidP="000D3B65">
            <w:pPr>
              <w:pStyle w:val="CellText"/>
            </w:pPr>
            <w:r w:rsidRPr="00A96F80">
              <w:rPr>
                <w:rFonts w:hint="eastAsia"/>
              </w:rPr>
              <w:t>4</w:t>
            </w:r>
          </w:p>
        </w:tc>
        <w:tc>
          <w:tcPr>
            <w:tcW w:w="0" w:type="auto"/>
            <w:vAlign w:val="center"/>
          </w:tcPr>
          <w:p w14:paraId="2A8762DA" w14:textId="77777777" w:rsidR="004222E0" w:rsidRPr="00A96F80" w:rsidRDefault="004222E0" w:rsidP="000D3B65">
            <w:pPr>
              <w:pStyle w:val="CellText"/>
            </w:pPr>
            <w:r w:rsidRPr="00A96F80">
              <w:rPr>
                <w:rFonts w:hint="eastAsia"/>
              </w:rPr>
              <w:t>8</w:t>
            </w:r>
          </w:p>
        </w:tc>
        <w:tc>
          <w:tcPr>
            <w:tcW w:w="0" w:type="auto"/>
            <w:vAlign w:val="center"/>
          </w:tcPr>
          <w:p w14:paraId="26E80500" w14:textId="77777777" w:rsidR="004222E0" w:rsidRPr="00A96F80" w:rsidRDefault="004222E0" w:rsidP="000D3B65">
            <w:pPr>
              <w:pStyle w:val="CellText"/>
            </w:pPr>
            <w:r w:rsidRPr="00A96F80">
              <w:rPr>
                <w:rFonts w:hint="eastAsia"/>
              </w:rPr>
              <w:t>16</w:t>
            </w:r>
          </w:p>
        </w:tc>
        <w:tc>
          <w:tcPr>
            <w:tcW w:w="0" w:type="auto"/>
            <w:vAlign w:val="center"/>
          </w:tcPr>
          <w:p w14:paraId="6520D2EF" w14:textId="77777777" w:rsidR="004222E0" w:rsidRPr="00A96F80" w:rsidRDefault="004222E0" w:rsidP="000D3B65">
            <w:pPr>
              <w:pStyle w:val="CellText"/>
            </w:pPr>
            <w:r w:rsidRPr="00A96F80">
              <w:rPr>
                <w:rFonts w:hint="eastAsia"/>
              </w:rPr>
              <w:t>32</w:t>
            </w:r>
          </w:p>
        </w:tc>
        <w:tc>
          <w:tcPr>
            <w:tcW w:w="0" w:type="auto"/>
            <w:vAlign w:val="center"/>
          </w:tcPr>
          <w:p w14:paraId="37490051" w14:textId="37F86B30" w:rsidR="004222E0" w:rsidRPr="00A96F80" w:rsidRDefault="004222E0" w:rsidP="001324C2">
            <w:pPr>
              <w:pStyle w:val="CellText"/>
            </w:pPr>
            <w:r w:rsidRPr="00A96F80">
              <w:rPr>
                <w:rFonts w:hint="eastAsia"/>
              </w:rPr>
              <w:t xml:space="preserve">Number of available RUs per </w:t>
            </w:r>
            <w:r>
              <w:t>PPDU</w:t>
            </w:r>
          </w:p>
        </w:tc>
      </w:tr>
      <w:tr w:rsidR="004222E0" w:rsidRPr="00A96F80" w14:paraId="74529691" w14:textId="77777777" w:rsidTr="000D3B65">
        <w:trPr>
          <w:trHeight w:val="398"/>
          <w:jc w:val="center"/>
        </w:trPr>
        <w:tc>
          <w:tcPr>
            <w:tcW w:w="0" w:type="auto"/>
            <w:vAlign w:val="center"/>
          </w:tcPr>
          <w:p w14:paraId="735AEA48" w14:textId="77777777" w:rsidR="004222E0" w:rsidRPr="00A96F80" w:rsidRDefault="004222E0" w:rsidP="000D3B65">
            <w:pPr>
              <w:pStyle w:val="CellText"/>
            </w:pPr>
            <w:r w:rsidRPr="00A96F80">
              <w:rPr>
                <w:rFonts w:hint="eastAsia"/>
              </w:rPr>
              <w:t>102-subcarrier RU</w:t>
            </w:r>
          </w:p>
        </w:tc>
        <w:tc>
          <w:tcPr>
            <w:tcW w:w="0" w:type="auto"/>
            <w:vAlign w:val="center"/>
          </w:tcPr>
          <w:p w14:paraId="01DABF66" w14:textId="77777777" w:rsidR="004222E0" w:rsidRPr="00A96F80" w:rsidRDefault="004222E0" w:rsidP="000D3B65">
            <w:pPr>
              <w:pStyle w:val="CellText"/>
            </w:pPr>
            <w:r w:rsidRPr="00A96F80">
              <w:rPr>
                <w:rFonts w:hint="eastAsia"/>
              </w:rPr>
              <w:t>2</w:t>
            </w:r>
          </w:p>
        </w:tc>
        <w:tc>
          <w:tcPr>
            <w:tcW w:w="0" w:type="auto"/>
            <w:vAlign w:val="center"/>
          </w:tcPr>
          <w:p w14:paraId="3FED6D9E" w14:textId="77777777" w:rsidR="004222E0" w:rsidRPr="00A96F80" w:rsidRDefault="004222E0" w:rsidP="000D3B65">
            <w:pPr>
              <w:pStyle w:val="CellText"/>
            </w:pPr>
            <w:r w:rsidRPr="00A96F80">
              <w:rPr>
                <w:rFonts w:hint="eastAsia"/>
              </w:rPr>
              <w:t>4</w:t>
            </w:r>
          </w:p>
        </w:tc>
        <w:tc>
          <w:tcPr>
            <w:tcW w:w="0" w:type="auto"/>
            <w:vAlign w:val="center"/>
          </w:tcPr>
          <w:p w14:paraId="12931DC5" w14:textId="77777777" w:rsidR="004222E0" w:rsidRPr="00A96F80" w:rsidRDefault="004222E0" w:rsidP="000D3B65">
            <w:pPr>
              <w:pStyle w:val="CellText"/>
            </w:pPr>
            <w:r w:rsidRPr="00A96F80">
              <w:rPr>
                <w:rFonts w:hint="eastAsia"/>
              </w:rPr>
              <w:t>8</w:t>
            </w:r>
          </w:p>
        </w:tc>
        <w:tc>
          <w:tcPr>
            <w:tcW w:w="0" w:type="auto"/>
            <w:vAlign w:val="center"/>
          </w:tcPr>
          <w:p w14:paraId="1507B7AD" w14:textId="77777777" w:rsidR="004222E0" w:rsidRPr="00A96F80" w:rsidRDefault="004222E0" w:rsidP="000D3B65">
            <w:pPr>
              <w:pStyle w:val="CellText"/>
            </w:pPr>
            <w:r w:rsidRPr="00A96F80">
              <w:rPr>
                <w:rFonts w:hint="eastAsia"/>
              </w:rPr>
              <w:t>16</w:t>
            </w:r>
          </w:p>
        </w:tc>
        <w:tc>
          <w:tcPr>
            <w:tcW w:w="0" w:type="auto"/>
            <w:vAlign w:val="center"/>
          </w:tcPr>
          <w:p w14:paraId="641E2A88" w14:textId="5034D36C" w:rsidR="004222E0" w:rsidRPr="00A96F80" w:rsidRDefault="004222E0" w:rsidP="001324C2">
            <w:pPr>
              <w:pStyle w:val="CellText"/>
            </w:pPr>
            <w:r w:rsidRPr="00A96F80">
              <w:rPr>
                <w:rFonts w:hint="eastAsia"/>
              </w:rPr>
              <w:t xml:space="preserve">Number of available RUs per </w:t>
            </w:r>
            <w:r>
              <w:t>PPDU</w:t>
            </w:r>
          </w:p>
        </w:tc>
      </w:tr>
      <w:tr w:rsidR="004222E0" w:rsidRPr="00A96F80" w14:paraId="062718B7" w14:textId="77777777" w:rsidTr="000D3B65">
        <w:trPr>
          <w:trHeight w:val="417"/>
          <w:jc w:val="center"/>
        </w:trPr>
        <w:tc>
          <w:tcPr>
            <w:tcW w:w="0" w:type="auto"/>
            <w:vAlign w:val="center"/>
          </w:tcPr>
          <w:p w14:paraId="1F673FD9" w14:textId="77777777" w:rsidR="004222E0" w:rsidRPr="00A96F80" w:rsidRDefault="004222E0" w:rsidP="000D3B65">
            <w:pPr>
              <w:pStyle w:val="CellText"/>
            </w:pPr>
            <w:r w:rsidRPr="00A96F80">
              <w:rPr>
                <w:rFonts w:hint="eastAsia"/>
              </w:rPr>
              <w:t>242-subcarrier RU</w:t>
            </w:r>
          </w:p>
        </w:tc>
        <w:tc>
          <w:tcPr>
            <w:tcW w:w="0" w:type="auto"/>
            <w:vAlign w:val="center"/>
          </w:tcPr>
          <w:p w14:paraId="57093562" w14:textId="77777777" w:rsidR="004222E0" w:rsidRPr="00A96F80" w:rsidRDefault="004222E0" w:rsidP="000D3B65">
            <w:pPr>
              <w:pStyle w:val="CellText"/>
            </w:pPr>
            <w:r w:rsidRPr="00A96F80">
              <w:t>1-SU/MU-MIMO</w:t>
            </w:r>
          </w:p>
        </w:tc>
        <w:tc>
          <w:tcPr>
            <w:tcW w:w="0" w:type="auto"/>
            <w:vAlign w:val="center"/>
          </w:tcPr>
          <w:p w14:paraId="1751CA5E" w14:textId="77777777" w:rsidR="004222E0" w:rsidRPr="00A96F80" w:rsidRDefault="004222E0" w:rsidP="000D3B65">
            <w:pPr>
              <w:pStyle w:val="CellText"/>
            </w:pPr>
            <w:r w:rsidRPr="00A96F80">
              <w:rPr>
                <w:rFonts w:hint="eastAsia"/>
              </w:rPr>
              <w:t>2</w:t>
            </w:r>
          </w:p>
        </w:tc>
        <w:tc>
          <w:tcPr>
            <w:tcW w:w="0" w:type="auto"/>
            <w:vAlign w:val="center"/>
          </w:tcPr>
          <w:p w14:paraId="37CD42DA" w14:textId="77777777" w:rsidR="004222E0" w:rsidRPr="00A96F80" w:rsidRDefault="004222E0" w:rsidP="000D3B65">
            <w:pPr>
              <w:pStyle w:val="CellText"/>
            </w:pPr>
            <w:r w:rsidRPr="00A96F80">
              <w:rPr>
                <w:rFonts w:hint="eastAsia"/>
              </w:rPr>
              <w:t>4</w:t>
            </w:r>
          </w:p>
        </w:tc>
        <w:tc>
          <w:tcPr>
            <w:tcW w:w="0" w:type="auto"/>
            <w:vAlign w:val="center"/>
          </w:tcPr>
          <w:p w14:paraId="54C5279A" w14:textId="77777777" w:rsidR="004222E0" w:rsidRPr="00A96F80" w:rsidRDefault="004222E0" w:rsidP="000D3B65">
            <w:pPr>
              <w:pStyle w:val="CellText"/>
            </w:pPr>
            <w:r w:rsidRPr="00A96F80">
              <w:rPr>
                <w:rFonts w:hint="eastAsia"/>
              </w:rPr>
              <w:t>8</w:t>
            </w:r>
          </w:p>
        </w:tc>
        <w:tc>
          <w:tcPr>
            <w:tcW w:w="0" w:type="auto"/>
            <w:vAlign w:val="center"/>
          </w:tcPr>
          <w:p w14:paraId="2A8D3496" w14:textId="159FBEEA" w:rsidR="004222E0" w:rsidRPr="00A96F80" w:rsidRDefault="004222E0" w:rsidP="001324C2">
            <w:pPr>
              <w:pStyle w:val="CellText"/>
            </w:pPr>
            <w:r w:rsidRPr="00A96F80">
              <w:rPr>
                <w:rFonts w:hint="eastAsia"/>
              </w:rPr>
              <w:t xml:space="preserve">Number of available RUs per </w:t>
            </w:r>
            <w:r>
              <w:t>PPDU</w:t>
            </w:r>
          </w:p>
        </w:tc>
      </w:tr>
      <w:tr w:rsidR="004222E0" w:rsidRPr="00A96F80" w14:paraId="1BA71B33" w14:textId="77777777" w:rsidTr="000D3B65">
        <w:trPr>
          <w:trHeight w:val="409"/>
          <w:jc w:val="center"/>
        </w:trPr>
        <w:tc>
          <w:tcPr>
            <w:tcW w:w="0" w:type="auto"/>
            <w:vAlign w:val="center"/>
          </w:tcPr>
          <w:p w14:paraId="24EBDD21" w14:textId="77777777" w:rsidR="004222E0" w:rsidRPr="00A96F80" w:rsidRDefault="004222E0" w:rsidP="000D3B65">
            <w:pPr>
              <w:pStyle w:val="CellText"/>
            </w:pPr>
            <w:r w:rsidRPr="00A96F80">
              <w:rPr>
                <w:rFonts w:hint="eastAsia"/>
              </w:rPr>
              <w:t>484-subcarrier RU</w:t>
            </w:r>
          </w:p>
        </w:tc>
        <w:tc>
          <w:tcPr>
            <w:tcW w:w="0" w:type="auto"/>
            <w:vAlign w:val="center"/>
          </w:tcPr>
          <w:p w14:paraId="078EFAC2" w14:textId="77777777" w:rsidR="004222E0" w:rsidRPr="00A96F80" w:rsidRDefault="004222E0" w:rsidP="000D3B65">
            <w:pPr>
              <w:pStyle w:val="CellText"/>
            </w:pPr>
            <w:r w:rsidRPr="00A96F80">
              <w:rPr>
                <w:rFonts w:hint="eastAsia"/>
              </w:rPr>
              <w:t>N/A</w:t>
            </w:r>
          </w:p>
        </w:tc>
        <w:tc>
          <w:tcPr>
            <w:tcW w:w="0" w:type="auto"/>
            <w:vAlign w:val="center"/>
          </w:tcPr>
          <w:p w14:paraId="133687B2" w14:textId="77777777" w:rsidR="004222E0" w:rsidRPr="00A96F80" w:rsidRDefault="004222E0" w:rsidP="000D3B65">
            <w:pPr>
              <w:pStyle w:val="CellText"/>
            </w:pPr>
            <w:r w:rsidRPr="00A96F80">
              <w:t>1-SU/MU-MIMO</w:t>
            </w:r>
          </w:p>
        </w:tc>
        <w:tc>
          <w:tcPr>
            <w:tcW w:w="0" w:type="auto"/>
            <w:vAlign w:val="center"/>
          </w:tcPr>
          <w:p w14:paraId="2E007961" w14:textId="77777777" w:rsidR="004222E0" w:rsidRPr="00A96F80" w:rsidRDefault="004222E0" w:rsidP="000D3B65">
            <w:pPr>
              <w:pStyle w:val="CellText"/>
            </w:pPr>
            <w:r w:rsidRPr="00A96F80">
              <w:rPr>
                <w:rFonts w:hint="eastAsia"/>
              </w:rPr>
              <w:t>2</w:t>
            </w:r>
          </w:p>
        </w:tc>
        <w:tc>
          <w:tcPr>
            <w:tcW w:w="0" w:type="auto"/>
            <w:vAlign w:val="center"/>
          </w:tcPr>
          <w:p w14:paraId="3F60D75E" w14:textId="77777777" w:rsidR="004222E0" w:rsidRPr="00A96F80" w:rsidRDefault="004222E0" w:rsidP="000D3B65">
            <w:pPr>
              <w:pStyle w:val="CellText"/>
            </w:pPr>
            <w:r w:rsidRPr="00A96F80">
              <w:rPr>
                <w:rFonts w:hint="eastAsia"/>
              </w:rPr>
              <w:t>4</w:t>
            </w:r>
          </w:p>
        </w:tc>
        <w:tc>
          <w:tcPr>
            <w:tcW w:w="0" w:type="auto"/>
            <w:vAlign w:val="center"/>
          </w:tcPr>
          <w:p w14:paraId="0132F9D5" w14:textId="2C6BC0F8" w:rsidR="004222E0" w:rsidRPr="00A96F80" w:rsidRDefault="004222E0" w:rsidP="001324C2">
            <w:pPr>
              <w:pStyle w:val="CellText"/>
            </w:pPr>
            <w:r w:rsidRPr="00A96F80">
              <w:rPr>
                <w:rFonts w:hint="eastAsia"/>
              </w:rPr>
              <w:t xml:space="preserve">Number of available RUs per </w:t>
            </w:r>
            <w:r>
              <w:t>PPDU</w:t>
            </w:r>
          </w:p>
        </w:tc>
      </w:tr>
      <w:tr w:rsidR="004222E0" w:rsidRPr="00A96F80" w14:paraId="441C9D69" w14:textId="77777777" w:rsidTr="000D3B65">
        <w:trPr>
          <w:trHeight w:val="416"/>
          <w:jc w:val="center"/>
        </w:trPr>
        <w:tc>
          <w:tcPr>
            <w:tcW w:w="0" w:type="auto"/>
            <w:vAlign w:val="center"/>
          </w:tcPr>
          <w:p w14:paraId="74CB3D8E" w14:textId="77777777" w:rsidR="004222E0" w:rsidRPr="00A96F80" w:rsidRDefault="004222E0" w:rsidP="000D3B65">
            <w:pPr>
              <w:pStyle w:val="CellText"/>
            </w:pPr>
            <w:r w:rsidRPr="00A96F80">
              <w:rPr>
                <w:rFonts w:hint="eastAsia"/>
              </w:rPr>
              <w:t>996-subcarrier RU</w:t>
            </w:r>
          </w:p>
        </w:tc>
        <w:tc>
          <w:tcPr>
            <w:tcW w:w="0" w:type="auto"/>
            <w:vAlign w:val="center"/>
          </w:tcPr>
          <w:p w14:paraId="3405679C" w14:textId="77777777" w:rsidR="004222E0" w:rsidRPr="00A96F80" w:rsidRDefault="004222E0" w:rsidP="000D3B65">
            <w:pPr>
              <w:pStyle w:val="CellText"/>
            </w:pPr>
            <w:r w:rsidRPr="00A96F80">
              <w:rPr>
                <w:rFonts w:hint="eastAsia"/>
              </w:rPr>
              <w:t>N/A</w:t>
            </w:r>
          </w:p>
        </w:tc>
        <w:tc>
          <w:tcPr>
            <w:tcW w:w="0" w:type="auto"/>
            <w:vAlign w:val="center"/>
          </w:tcPr>
          <w:p w14:paraId="4E64A702" w14:textId="77777777" w:rsidR="004222E0" w:rsidRPr="00A96F80" w:rsidRDefault="004222E0" w:rsidP="000D3B65">
            <w:pPr>
              <w:pStyle w:val="CellText"/>
            </w:pPr>
            <w:r w:rsidRPr="00A96F80">
              <w:rPr>
                <w:rFonts w:hint="eastAsia"/>
              </w:rPr>
              <w:t>N/A</w:t>
            </w:r>
          </w:p>
        </w:tc>
        <w:tc>
          <w:tcPr>
            <w:tcW w:w="0" w:type="auto"/>
            <w:vAlign w:val="center"/>
          </w:tcPr>
          <w:p w14:paraId="0667E1AE" w14:textId="77777777" w:rsidR="004222E0" w:rsidRPr="00A96F80" w:rsidRDefault="004222E0" w:rsidP="000D3B65">
            <w:pPr>
              <w:pStyle w:val="CellText"/>
            </w:pPr>
            <w:r w:rsidRPr="00A96F80">
              <w:t>1-SU/MU-MIMO</w:t>
            </w:r>
          </w:p>
        </w:tc>
        <w:tc>
          <w:tcPr>
            <w:tcW w:w="0" w:type="auto"/>
            <w:vAlign w:val="center"/>
          </w:tcPr>
          <w:p w14:paraId="50621337" w14:textId="77777777" w:rsidR="004222E0" w:rsidRPr="00A96F80" w:rsidRDefault="004222E0" w:rsidP="000D3B65">
            <w:pPr>
              <w:pStyle w:val="CellText"/>
            </w:pPr>
            <w:r w:rsidRPr="00A96F80">
              <w:rPr>
                <w:rFonts w:hint="eastAsia"/>
              </w:rPr>
              <w:t>2</w:t>
            </w:r>
          </w:p>
        </w:tc>
        <w:tc>
          <w:tcPr>
            <w:tcW w:w="0" w:type="auto"/>
            <w:vAlign w:val="center"/>
          </w:tcPr>
          <w:p w14:paraId="5D87F707" w14:textId="3CD6B925" w:rsidR="004222E0" w:rsidRPr="00A96F80" w:rsidRDefault="004222E0" w:rsidP="001324C2">
            <w:pPr>
              <w:pStyle w:val="CellText"/>
            </w:pPr>
            <w:r w:rsidRPr="00A96F80">
              <w:rPr>
                <w:rFonts w:hint="eastAsia"/>
              </w:rPr>
              <w:t xml:space="preserve">Number of available RUs per </w:t>
            </w:r>
            <w:r>
              <w:t>PPDU</w:t>
            </w:r>
          </w:p>
        </w:tc>
      </w:tr>
      <w:tr w:rsidR="004222E0" w:rsidRPr="00A96F80" w14:paraId="687E384B" w14:textId="77777777" w:rsidTr="000D3B65">
        <w:trPr>
          <w:trHeight w:val="416"/>
          <w:jc w:val="center"/>
        </w:trPr>
        <w:tc>
          <w:tcPr>
            <w:tcW w:w="0" w:type="auto"/>
            <w:vAlign w:val="center"/>
          </w:tcPr>
          <w:p w14:paraId="4D7EA3E0" w14:textId="0BBC600A" w:rsidR="004222E0" w:rsidRPr="00A96F80" w:rsidRDefault="004222E0" w:rsidP="000D3B65">
            <w:pPr>
              <w:pStyle w:val="CellText"/>
            </w:pPr>
            <w:r>
              <w:t>2x996 subcarrier RU</w:t>
            </w:r>
          </w:p>
        </w:tc>
        <w:tc>
          <w:tcPr>
            <w:tcW w:w="0" w:type="auto"/>
            <w:vAlign w:val="center"/>
          </w:tcPr>
          <w:p w14:paraId="0E6196E7" w14:textId="7F45FCA9" w:rsidR="004222E0" w:rsidRPr="00A96F80" w:rsidRDefault="004222E0" w:rsidP="000D3B65">
            <w:pPr>
              <w:pStyle w:val="CellText"/>
            </w:pPr>
            <w:r>
              <w:t>N/A</w:t>
            </w:r>
          </w:p>
        </w:tc>
        <w:tc>
          <w:tcPr>
            <w:tcW w:w="0" w:type="auto"/>
            <w:vAlign w:val="center"/>
          </w:tcPr>
          <w:p w14:paraId="50E6DD2E" w14:textId="0F081F7E" w:rsidR="004222E0" w:rsidRPr="00A96F80" w:rsidRDefault="004222E0" w:rsidP="000D3B65">
            <w:pPr>
              <w:pStyle w:val="CellText"/>
            </w:pPr>
            <w:r>
              <w:t>N/A</w:t>
            </w:r>
          </w:p>
        </w:tc>
        <w:tc>
          <w:tcPr>
            <w:tcW w:w="0" w:type="auto"/>
            <w:vAlign w:val="center"/>
          </w:tcPr>
          <w:p w14:paraId="43C00F91" w14:textId="5D96FB37" w:rsidR="004222E0" w:rsidRPr="00A96F80" w:rsidRDefault="004222E0" w:rsidP="000D3B65">
            <w:pPr>
              <w:pStyle w:val="CellText"/>
            </w:pPr>
            <w:r>
              <w:t>N/A</w:t>
            </w:r>
          </w:p>
        </w:tc>
        <w:tc>
          <w:tcPr>
            <w:tcW w:w="0" w:type="auto"/>
            <w:vAlign w:val="center"/>
          </w:tcPr>
          <w:p w14:paraId="47CED5E2" w14:textId="1551AE59" w:rsidR="004222E0" w:rsidRPr="00A96F80" w:rsidRDefault="004222E0" w:rsidP="000D3B65">
            <w:pPr>
              <w:pStyle w:val="CellText"/>
            </w:pPr>
            <w:r w:rsidRPr="00A96F80">
              <w:t>1-SU/MU-MIMO</w:t>
            </w:r>
          </w:p>
        </w:tc>
        <w:tc>
          <w:tcPr>
            <w:tcW w:w="0" w:type="auto"/>
            <w:vAlign w:val="center"/>
          </w:tcPr>
          <w:p w14:paraId="64F00F0C" w14:textId="61DC527F" w:rsidR="004222E0" w:rsidRPr="00A96F80" w:rsidRDefault="004222E0" w:rsidP="000D3B65">
            <w:pPr>
              <w:pStyle w:val="CellText"/>
            </w:pPr>
            <w:r w:rsidRPr="004222E0">
              <w:t>Number of available RUs per PPDU</w:t>
            </w:r>
          </w:p>
        </w:tc>
      </w:tr>
    </w:tbl>
    <w:p w14:paraId="21ACE04E" w14:textId="61D34DD1" w:rsidR="0069276C" w:rsidRDefault="00A96F80" w:rsidP="000D3B65">
      <w:pPr>
        <w:pStyle w:val="BodyText"/>
        <w:rPr>
          <w:lang w:val="en-US"/>
        </w:rPr>
      </w:pPr>
      <w:r w:rsidRPr="00A96F80">
        <w:rPr>
          <w:lang w:val="en-US"/>
        </w:rPr>
        <w:t xml:space="preserve">An </w:t>
      </w:r>
      <w:r w:rsidRPr="00A96F80">
        <w:rPr>
          <w:rFonts w:hint="eastAsia"/>
          <w:lang w:val="en-US"/>
        </w:rPr>
        <w:t xml:space="preserve">HE </w:t>
      </w:r>
      <w:r w:rsidRPr="00A96F80">
        <w:rPr>
          <w:lang w:val="en-US"/>
        </w:rPr>
        <w:t>OFDMA PPDU can carry a mix</w:t>
      </w:r>
      <w:r w:rsidRPr="00A96F80">
        <w:rPr>
          <w:rFonts w:hint="eastAsia"/>
          <w:lang w:val="en-US"/>
        </w:rPr>
        <w:t>ture</w:t>
      </w:r>
      <w:r w:rsidRPr="00A96F80">
        <w:rPr>
          <w:lang w:val="en-US"/>
        </w:rPr>
        <w:t xml:space="preserve"> of 26-subcarrier, 52-subcarrier and 106-subcarrier </w:t>
      </w:r>
      <w:r w:rsidRPr="00A96F80">
        <w:rPr>
          <w:rFonts w:hint="eastAsia"/>
          <w:lang w:val="en-US"/>
        </w:rPr>
        <w:t>RU</w:t>
      </w:r>
      <w:r w:rsidRPr="00A96F80">
        <w:rPr>
          <w:lang w:val="en-US"/>
        </w:rPr>
        <w:t xml:space="preserve"> sizes within any of the 242</w:t>
      </w:r>
      <w:r w:rsidRPr="00A96F80">
        <w:rPr>
          <w:rFonts w:hint="eastAsia"/>
          <w:lang w:val="en-US"/>
        </w:rPr>
        <w:t>-</w:t>
      </w:r>
      <w:r w:rsidRPr="00A96F80">
        <w:rPr>
          <w:lang w:val="en-US"/>
        </w:rPr>
        <w:t xml:space="preserve">subcarrier </w:t>
      </w:r>
      <w:r w:rsidRPr="00A96F80">
        <w:rPr>
          <w:rFonts w:hint="eastAsia"/>
          <w:lang w:val="en-US"/>
        </w:rPr>
        <w:t>RU</w:t>
      </w:r>
      <w:r w:rsidRPr="00A96F80">
        <w:rPr>
          <w:lang w:val="en-US"/>
        </w:rPr>
        <w:t xml:space="preserve"> boundaries</w:t>
      </w:r>
      <w:r w:rsidRPr="00A96F80">
        <w:rPr>
          <w:rFonts w:hint="eastAsia"/>
          <w:lang w:val="en-US"/>
        </w:rPr>
        <w:t>.</w:t>
      </w:r>
    </w:p>
    <w:p w14:paraId="75CA57C4" w14:textId="77777777" w:rsidR="00F67D85" w:rsidRDefault="00F67D85" w:rsidP="00F67D85">
      <w:pPr>
        <w:pStyle w:val="Caption"/>
        <w:keepNext/>
      </w:pPr>
      <w:bookmarkStart w:id="62" w:name="_Ref438106616"/>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w:t>
      </w:r>
      <w:r w:rsidR="00B7781F">
        <w:fldChar w:fldCharType="end"/>
      </w:r>
      <w:bookmarkEnd w:id="62"/>
      <w:r>
        <w:t xml:space="preserve"> - </w:t>
      </w:r>
      <w:r w:rsidRPr="00F67D85">
        <w:t>Subcarrier indices for RUs in a 20MHz HE PPDU</w:t>
      </w:r>
    </w:p>
    <w:tbl>
      <w:tblPr>
        <w:tblStyle w:val="TableGrid"/>
        <w:tblW w:w="0" w:type="auto"/>
        <w:tblLook w:val="04A0" w:firstRow="1" w:lastRow="0" w:firstColumn="1" w:lastColumn="0" w:noHBand="0" w:noVBand="1"/>
      </w:tblPr>
      <w:tblGrid>
        <w:gridCol w:w="1571"/>
        <w:gridCol w:w="1554"/>
        <w:gridCol w:w="1552"/>
        <w:gridCol w:w="1552"/>
        <w:gridCol w:w="1552"/>
        <w:gridCol w:w="1549"/>
      </w:tblGrid>
      <w:tr w:rsidR="00F67D85" w14:paraId="78A5EC76" w14:textId="77777777" w:rsidTr="00F67D85">
        <w:tc>
          <w:tcPr>
            <w:tcW w:w="1571" w:type="dxa"/>
            <w:vAlign w:val="center"/>
          </w:tcPr>
          <w:p w14:paraId="6E95E739" w14:textId="77777777" w:rsidR="00F67D85" w:rsidRPr="000D3B65" w:rsidRDefault="00F67D85" w:rsidP="000D3B65">
            <w:pPr>
              <w:pStyle w:val="CellText"/>
              <w:rPr>
                <w:b/>
              </w:rPr>
            </w:pPr>
            <w:r w:rsidRPr="000D3B65">
              <w:rPr>
                <w:rFonts w:hint="eastAsia"/>
                <w:b/>
              </w:rPr>
              <w:t>RU type</w:t>
            </w:r>
          </w:p>
        </w:tc>
        <w:tc>
          <w:tcPr>
            <w:tcW w:w="7759" w:type="dxa"/>
            <w:gridSpan w:val="5"/>
          </w:tcPr>
          <w:p w14:paraId="07D45AA4" w14:textId="77777777" w:rsidR="00F67D85" w:rsidRPr="000D3B65" w:rsidRDefault="00F67D85" w:rsidP="000D3B65">
            <w:pPr>
              <w:pStyle w:val="CellText"/>
              <w:rPr>
                <w:b/>
                <w:bCs/>
              </w:rPr>
            </w:pPr>
          </w:p>
        </w:tc>
      </w:tr>
      <w:tr w:rsidR="00F67D85" w14:paraId="00C51C12" w14:textId="77777777" w:rsidTr="00F67D85">
        <w:tc>
          <w:tcPr>
            <w:tcW w:w="1571" w:type="dxa"/>
            <w:vMerge w:val="restart"/>
            <w:vAlign w:val="center"/>
          </w:tcPr>
          <w:p w14:paraId="106D757D" w14:textId="77777777" w:rsidR="00F67D85" w:rsidRDefault="00F67D85" w:rsidP="000D3B65">
            <w:pPr>
              <w:pStyle w:val="CellText"/>
            </w:pPr>
            <w:r w:rsidRPr="00616690">
              <w:rPr>
                <w:rFonts w:hint="eastAsia"/>
                <w:sz w:val="20"/>
              </w:rPr>
              <w:t>26-</w:t>
            </w:r>
            <w:r>
              <w:rPr>
                <w:rFonts w:hint="eastAsia"/>
                <w:sz w:val="20"/>
              </w:rPr>
              <w:t>subcarrier</w:t>
            </w:r>
          </w:p>
        </w:tc>
        <w:tc>
          <w:tcPr>
            <w:tcW w:w="1554" w:type="dxa"/>
            <w:vAlign w:val="center"/>
          </w:tcPr>
          <w:p w14:paraId="5240F162" w14:textId="77777777" w:rsidR="00F67D85" w:rsidRPr="00DE3F11" w:rsidRDefault="00F67D85" w:rsidP="000D3B65">
            <w:pPr>
              <w:pStyle w:val="CellText"/>
              <w:jc w:val="center"/>
              <w:rPr>
                <w:bCs/>
                <w:sz w:val="20"/>
              </w:rPr>
            </w:pPr>
            <w:r w:rsidRPr="00DE3F11">
              <w:rPr>
                <w:bCs/>
              </w:rPr>
              <w:t>RU 1</w:t>
            </w:r>
          </w:p>
          <w:p w14:paraId="2079268D" w14:textId="77777777" w:rsidR="00F67D85" w:rsidRPr="00DE3F11" w:rsidRDefault="00F67D85" w:rsidP="000D3B65">
            <w:pPr>
              <w:pStyle w:val="CellText"/>
              <w:jc w:val="center"/>
            </w:pPr>
            <w:r w:rsidRPr="00DE3F11">
              <w:rPr>
                <w:sz w:val="20"/>
              </w:rPr>
              <w:t>[-121 : -96]</w:t>
            </w:r>
          </w:p>
        </w:tc>
        <w:tc>
          <w:tcPr>
            <w:tcW w:w="1552" w:type="dxa"/>
            <w:vAlign w:val="center"/>
          </w:tcPr>
          <w:p w14:paraId="62C8C2EA" w14:textId="77777777" w:rsidR="00F67D85" w:rsidRPr="00DE3F11" w:rsidRDefault="00F67D85" w:rsidP="000D3B65">
            <w:pPr>
              <w:pStyle w:val="CellText"/>
              <w:jc w:val="center"/>
              <w:rPr>
                <w:bCs/>
                <w:sz w:val="20"/>
              </w:rPr>
            </w:pPr>
            <w:r w:rsidRPr="00DE3F11">
              <w:rPr>
                <w:bCs/>
              </w:rPr>
              <w:t>RU 2</w:t>
            </w:r>
          </w:p>
          <w:p w14:paraId="4AEA8717" w14:textId="77777777" w:rsidR="00F67D85" w:rsidRPr="00DE3F11" w:rsidRDefault="00F67D85" w:rsidP="000D3B65">
            <w:pPr>
              <w:pStyle w:val="CellText"/>
              <w:jc w:val="center"/>
            </w:pPr>
            <w:r w:rsidRPr="00DE3F11">
              <w:rPr>
                <w:sz w:val="20"/>
              </w:rPr>
              <w:t>[-95 : -70]</w:t>
            </w:r>
          </w:p>
        </w:tc>
        <w:tc>
          <w:tcPr>
            <w:tcW w:w="1552" w:type="dxa"/>
            <w:vAlign w:val="center"/>
          </w:tcPr>
          <w:p w14:paraId="224D4F67" w14:textId="77777777" w:rsidR="00F67D85" w:rsidRPr="00DE3F11" w:rsidRDefault="00F67D85" w:rsidP="000D3B65">
            <w:pPr>
              <w:pStyle w:val="CellText"/>
              <w:jc w:val="center"/>
              <w:rPr>
                <w:bCs/>
                <w:sz w:val="20"/>
              </w:rPr>
            </w:pPr>
            <w:r w:rsidRPr="00DE3F11">
              <w:rPr>
                <w:bCs/>
              </w:rPr>
              <w:t>RU 3</w:t>
            </w:r>
          </w:p>
          <w:p w14:paraId="0AEBF84A" w14:textId="77777777" w:rsidR="00F67D85" w:rsidRPr="00DE3F11" w:rsidRDefault="00F67D85" w:rsidP="000D3B65">
            <w:pPr>
              <w:pStyle w:val="CellText"/>
              <w:jc w:val="center"/>
            </w:pPr>
            <w:r w:rsidRPr="00DE3F11">
              <w:rPr>
                <w:sz w:val="20"/>
              </w:rPr>
              <w:t>[-68 : -43]</w:t>
            </w:r>
          </w:p>
        </w:tc>
        <w:tc>
          <w:tcPr>
            <w:tcW w:w="1552" w:type="dxa"/>
            <w:vAlign w:val="center"/>
          </w:tcPr>
          <w:p w14:paraId="19A0E881" w14:textId="77777777" w:rsidR="00F67D85" w:rsidRPr="00DE3F11" w:rsidRDefault="00F67D85" w:rsidP="000D3B65">
            <w:pPr>
              <w:pStyle w:val="CellText"/>
              <w:jc w:val="center"/>
              <w:rPr>
                <w:bCs/>
                <w:sz w:val="20"/>
              </w:rPr>
            </w:pPr>
            <w:r w:rsidRPr="00DE3F11">
              <w:rPr>
                <w:bCs/>
              </w:rPr>
              <w:t>RU 4</w:t>
            </w:r>
          </w:p>
          <w:p w14:paraId="4D046A7D" w14:textId="77777777" w:rsidR="00F67D85" w:rsidRPr="00DE3F11" w:rsidRDefault="00F67D85" w:rsidP="000D3B65">
            <w:pPr>
              <w:pStyle w:val="CellText"/>
              <w:jc w:val="center"/>
            </w:pPr>
            <w:r w:rsidRPr="00DE3F11">
              <w:rPr>
                <w:sz w:val="20"/>
              </w:rPr>
              <w:t>[-42 : -17]</w:t>
            </w:r>
          </w:p>
        </w:tc>
        <w:tc>
          <w:tcPr>
            <w:tcW w:w="1549" w:type="dxa"/>
            <w:vAlign w:val="center"/>
          </w:tcPr>
          <w:p w14:paraId="3D761E25" w14:textId="77777777" w:rsidR="00F67D85" w:rsidRPr="00DE3F11" w:rsidRDefault="00F67D85" w:rsidP="000D3B65">
            <w:pPr>
              <w:pStyle w:val="CellText"/>
              <w:jc w:val="center"/>
              <w:rPr>
                <w:bCs/>
                <w:sz w:val="20"/>
              </w:rPr>
            </w:pPr>
            <w:r w:rsidRPr="00DE3F11">
              <w:rPr>
                <w:bCs/>
              </w:rPr>
              <w:t>RU 5</w:t>
            </w:r>
          </w:p>
          <w:p w14:paraId="776F3805" w14:textId="77777777" w:rsidR="00F67D85" w:rsidRPr="00DE3F11" w:rsidRDefault="00F67D85" w:rsidP="000D3B65">
            <w:pPr>
              <w:pStyle w:val="CellText"/>
              <w:jc w:val="center"/>
            </w:pPr>
            <w:r w:rsidRPr="00DE3F11">
              <w:rPr>
                <w:sz w:val="20"/>
              </w:rPr>
              <w:t>[-16 : -4, 4 : 16]</w:t>
            </w:r>
          </w:p>
        </w:tc>
      </w:tr>
      <w:tr w:rsidR="00F67D85" w14:paraId="08BE089F" w14:textId="77777777" w:rsidTr="00F67D85">
        <w:tc>
          <w:tcPr>
            <w:tcW w:w="1571" w:type="dxa"/>
            <w:vMerge/>
            <w:vAlign w:val="center"/>
          </w:tcPr>
          <w:p w14:paraId="24D28295" w14:textId="77777777" w:rsidR="00F67D85" w:rsidRDefault="00F67D85" w:rsidP="000D3B65">
            <w:pPr>
              <w:pStyle w:val="CellText"/>
            </w:pPr>
          </w:p>
        </w:tc>
        <w:tc>
          <w:tcPr>
            <w:tcW w:w="1554" w:type="dxa"/>
            <w:vAlign w:val="center"/>
          </w:tcPr>
          <w:p w14:paraId="3AE84FC5" w14:textId="77777777" w:rsidR="00F67D85" w:rsidRPr="00DE3F11" w:rsidRDefault="00F67D85" w:rsidP="000D3B65">
            <w:pPr>
              <w:pStyle w:val="CellText"/>
              <w:jc w:val="center"/>
              <w:rPr>
                <w:bCs/>
                <w:sz w:val="20"/>
              </w:rPr>
            </w:pPr>
            <w:r w:rsidRPr="00DE3F11">
              <w:rPr>
                <w:bCs/>
              </w:rPr>
              <w:t>RU 6</w:t>
            </w:r>
          </w:p>
          <w:p w14:paraId="7D48FC09" w14:textId="77777777" w:rsidR="00F67D85" w:rsidRPr="00DE3F11" w:rsidRDefault="00F67D85" w:rsidP="000D3B65">
            <w:pPr>
              <w:pStyle w:val="CellText"/>
              <w:jc w:val="center"/>
            </w:pPr>
            <w:r w:rsidRPr="00DE3F11">
              <w:rPr>
                <w:sz w:val="20"/>
              </w:rPr>
              <w:t>[17 : 42]</w:t>
            </w:r>
          </w:p>
        </w:tc>
        <w:tc>
          <w:tcPr>
            <w:tcW w:w="1552" w:type="dxa"/>
            <w:vAlign w:val="center"/>
          </w:tcPr>
          <w:p w14:paraId="73F9E817" w14:textId="77777777" w:rsidR="00F67D85" w:rsidRPr="00DE3F11" w:rsidRDefault="00F67D85" w:rsidP="000D3B65">
            <w:pPr>
              <w:pStyle w:val="CellText"/>
              <w:jc w:val="center"/>
              <w:rPr>
                <w:bCs/>
                <w:sz w:val="20"/>
              </w:rPr>
            </w:pPr>
            <w:r w:rsidRPr="00DE3F11">
              <w:rPr>
                <w:bCs/>
              </w:rPr>
              <w:t>RU 7</w:t>
            </w:r>
          </w:p>
          <w:p w14:paraId="5549C040" w14:textId="77777777" w:rsidR="00F67D85" w:rsidRPr="00DE3F11" w:rsidRDefault="00F67D85" w:rsidP="000D3B65">
            <w:pPr>
              <w:pStyle w:val="CellText"/>
              <w:jc w:val="center"/>
            </w:pPr>
            <w:r w:rsidRPr="00DE3F11">
              <w:rPr>
                <w:sz w:val="20"/>
              </w:rPr>
              <w:t>[43 : 68]</w:t>
            </w:r>
          </w:p>
        </w:tc>
        <w:tc>
          <w:tcPr>
            <w:tcW w:w="1552" w:type="dxa"/>
            <w:vAlign w:val="center"/>
          </w:tcPr>
          <w:p w14:paraId="096147DF" w14:textId="77777777" w:rsidR="00F67D85" w:rsidRPr="00DE3F11" w:rsidRDefault="00F67D85" w:rsidP="000D3B65">
            <w:pPr>
              <w:pStyle w:val="CellText"/>
              <w:jc w:val="center"/>
              <w:rPr>
                <w:bCs/>
                <w:sz w:val="20"/>
              </w:rPr>
            </w:pPr>
            <w:r w:rsidRPr="00DE3F11">
              <w:rPr>
                <w:bCs/>
              </w:rPr>
              <w:t>RU 8</w:t>
            </w:r>
          </w:p>
          <w:p w14:paraId="740EE9B6" w14:textId="77777777" w:rsidR="00F67D85" w:rsidRPr="00DE3F11" w:rsidRDefault="00F67D85" w:rsidP="000D3B65">
            <w:pPr>
              <w:pStyle w:val="CellText"/>
              <w:jc w:val="center"/>
            </w:pPr>
            <w:r w:rsidRPr="00DE3F11">
              <w:rPr>
                <w:sz w:val="20"/>
              </w:rPr>
              <w:t>[70 : 95]</w:t>
            </w:r>
          </w:p>
        </w:tc>
        <w:tc>
          <w:tcPr>
            <w:tcW w:w="1552" w:type="dxa"/>
            <w:vAlign w:val="center"/>
          </w:tcPr>
          <w:p w14:paraId="7B28D1B1" w14:textId="77777777" w:rsidR="00F67D85" w:rsidRPr="00DE3F11" w:rsidRDefault="00F67D85" w:rsidP="000D3B65">
            <w:pPr>
              <w:pStyle w:val="CellText"/>
              <w:jc w:val="center"/>
              <w:rPr>
                <w:bCs/>
                <w:sz w:val="20"/>
              </w:rPr>
            </w:pPr>
            <w:r w:rsidRPr="00DE3F11">
              <w:rPr>
                <w:bCs/>
              </w:rPr>
              <w:t>RU 9</w:t>
            </w:r>
          </w:p>
          <w:p w14:paraId="680166C3" w14:textId="77777777" w:rsidR="00F67D85" w:rsidRPr="00DE3F11" w:rsidRDefault="00F67D85" w:rsidP="000D3B65">
            <w:pPr>
              <w:pStyle w:val="CellText"/>
              <w:jc w:val="center"/>
            </w:pPr>
            <w:r w:rsidRPr="00DE3F11">
              <w:rPr>
                <w:sz w:val="20"/>
              </w:rPr>
              <w:t>[96 : 121]</w:t>
            </w:r>
          </w:p>
        </w:tc>
        <w:tc>
          <w:tcPr>
            <w:tcW w:w="1549" w:type="dxa"/>
          </w:tcPr>
          <w:p w14:paraId="18D04399" w14:textId="77777777" w:rsidR="00F67D85" w:rsidRPr="00DE3F11" w:rsidRDefault="00F67D85" w:rsidP="000D3B65">
            <w:pPr>
              <w:pStyle w:val="CellText"/>
              <w:jc w:val="center"/>
            </w:pPr>
            <w:r w:rsidRPr="00DE3F11">
              <w:t>-</w:t>
            </w:r>
          </w:p>
        </w:tc>
      </w:tr>
      <w:tr w:rsidR="00F67D85" w14:paraId="46BBE9BE" w14:textId="77777777" w:rsidTr="00F67D85">
        <w:tc>
          <w:tcPr>
            <w:tcW w:w="1571" w:type="dxa"/>
            <w:vAlign w:val="center"/>
          </w:tcPr>
          <w:p w14:paraId="7D5D6C89" w14:textId="77777777" w:rsidR="00F67D85" w:rsidRDefault="00F67D85" w:rsidP="000D3B65">
            <w:pPr>
              <w:pStyle w:val="CellText"/>
            </w:pPr>
            <w:r w:rsidRPr="00616690">
              <w:rPr>
                <w:rFonts w:hint="eastAsia"/>
                <w:sz w:val="20"/>
              </w:rPr>
              <w:t>52-</w:t>
            </w:r>
            <w:r>
              <w:rPr>
                <w:rFonts w:hint="eastAsia"/>
                <w:sz w:val="20"/>
              </w:rPr>
              <w:t>subcarrier</w:t>
            </w:r>
          </w:p>
        </w:tc>
        <w:tc>
          <w:tcPr>
            <w:tcW w:w="1554" w:type="dxa"/>
            <w:vAlign w:val="center"/>
          </w:tcPr>
          <w:p w14:paraId="0419CD7E" w14:textId="77777777" w:rsidR="00F67D85" w:rsidRPr="00DE3F11" w:rsidRDefault="00F67D85" w:rsidP="000D3B65">
            <w:pPr>
              <w:pStyle w:val="CellText"/>
              <w:jc w:val="center"/>
              <w:rPr>
                <w:bCs/>
                <w:sz w:val="20"/>
              </w:rPr>
            </w:pPr>
            <w:r w:rsidRPr="00DE3F11">
              <w:rPr>
                <w:bCs/>
              </w:rPr>
              <w:t>RU 1</w:t>
            </w:r>
          </w:p>
          <w:p w14:paraId="6CED08DA" w14:textId="77777777" w:rsidR="00F67D85" w:rsidRPr="00DE3F11" w:rsidRDefault="00F67D85" w:rsidP="000D3B65">
            <w:pPr>
              <w:pStyle w:val="CellText"/>
              <w:jc w:val="center"/>
            </w:pPr>
            <w:r w:rsidRPr="00DE3F11">
              <w:rPr>
                <w:sz w:val="20"/>
              </w:rPr>
              <w:t>[-121 : -70]</w:t>
            </w:r>
          </w:p>
        </w:tc>
        <w:tc>
          <w:tcPr>
            <w:tcW w:w="1552" w:type="dxa"/>
            <w:vAlign w:val="center"/>
          </w:tcPr>
          <w:p w14:paraId="5C79883B" w14:textId="77777777" w:rsidR="00F67D85" w:rsidRPr="00DE3F11" w:rsidRDefault="00F67D85" w:rsidP="000D3B65">
            <w:pPr>
              <w:pStyle w:val="CellText"/>
              <w:jc w:val="center"/>
              <w:rPr>
                <w:bCs/>
                <w:sz w:val="20"/>
              </w:rPr>
            </w:pPr>
            <w:r w:rsidRPr="00DE3F11">
              <w:rPr>
                <w:bCs/>
              </w:rPr>
              <w:t>RU 2</w:t>
            </w:r>
          </w:p>
          <w:p w14:paraId="3D6C3525" w14:textId="77777777" w:rsidR="00F67D85" w:rsidRPr="00DE3F11" w:rsidRDefault="00F67D85" w:rsidP="000D3B65">
            <w:pPr>
              <w:pStyle w:val="CellText"/>
              <w:jc w:val="center"/>
            </w:pPr>
            <w:r w:rsidRPr="00DE3F11">
              <w:rPr>
                <w:sz w:val="20"/>
              </w:rPr>
              <w:t>[-68 : -17]</w:t>
            </w:r>
          </w:p>
        </w:tc>
        <w:tc>
          <w:tcPr>
            <w:tcW w:w="1552" w:type="dxa"/>
            <w:vAlign w:val="center"/>
          </w:tcPr>
          <w:p w14:paraId="7B3FB3FD" w14:textId="77777777" w:rsidR="00F67D85" w:rsidRPr="00DE3F11" w:rsidRDefault="00F67D85" w:rsidP="000D3B65">
            <w:pPr>
              <w:pStyle w:val="CellText"/>
              <w:jc w:val="center"/>
              <w:rPr>
                <w:bCs/>
                <w:sz w:val="20"/>
              </w:rPr>
            </w:pPr>
            <w:r w:rsidRPr="00DE3F11">
              <w:rPr>
                <w:bCs/>
              </w:rPr>
              <w:t>RU 3</w:t>
            </w:r>
          </w:p>
          <w:p w14:paraId="55E8F229" w14:textId="77777777" w:rsidR="00F67D85" w:rsidRPr="00DE3F11" w:rsidRDefault="00F67D85" w:rsidP="000D3B65">
            <w:pPr>
              <w:pStyle w:val="CellText"/>
              <w:jc w:val="center"/>
            </w:pPr>
            <w:r w:rsidRPr="00DE3F11">
              <w:rPr>
                <w:sz w:val="20"/>
              </w:rPr>
              <w:t>[</w:t>
            </w:r>
            <w:r>
              <w:rPr>
                <w:sz w:val="20"/>
              </w:rPr>
              <w:t>17</w:t>
            </w:r>
            <w:r w:rsidRPr="00DE3F11">
              <w:rPr>
                <w:sz w:val="20"/>
              </w:rPr>
              <w:t xml:space="preserve">: </w:t>
            </w:r>
            <w:r>
              <w:rPr>
                <w:sz w:val="20"/>
              </w:rPr>
              <w:t>68</w:t>
            </w:r>
            <w:r w:rsidRPr="00DE3F11">
              <w:rPr>
                <w:sz w:val="20"/>
              </w:rPr>
              <w:t>]</w:t>
            </w:r>
          </w:p>
        </w:tc>
        <w:tc>
          <w:tcPr>
            <w:tcW w:w="1552" w:type="dxa"/>
            <w:vAlign w:val="center"/>
          </w:tcPr>
          <w:p w14:paraId="649EF578" w14:textId="77777777" w:rsidR="00F67D85" w:rsidRPr="00DE3F11" w:rsidRDefault="00F67D85" w:rsidP="000D3B65">
            <w:pPr>
              <w:pStyle w:val="CellText"/>
              <w:jc w:val="center"/>
              <w:rPr>
                <w:bCs/>
                <w:sz w:val="20"/>
              </w:rPr>
            </w:pPr>
            <w:r w:rsidRPr="00DE3F11">
              <w:rPr>
                <w:bCs/>
              </w:rPr>
              <w:t>RU 4</w:t>
            </w:r>
          </w:p>
          <w:p w14:paraId="413BEFFC" w14:textId="77777777" w:rsidR="00F67D85" w:rsidRPr="00DE3F11" w:rsidRDefault="00F67D85" w:rsidP="000D3B65">
            <w:pPr>
              <w:pStyle w:val="CellText"/>
              <w:jc w:val="center"/>
            </w:pPr>
            <w:r w:rsidRPr="00DE3F11">
              <w:rPr>
                <w:sz w:val="20"/>
              </w:rPr>
              <w:t>[</w:t>
            </w:r>
            <w:r>
              <w:rPr>
                <w:sz w:val="20"/>
              </w:rPr>
              <w:t>70</w:t>
            </w:r>
            <w:r w:rsidRPr="00DE3F11">
              <w:rPr>
                <w:sz w:val="20"/>
              </w:rPr>
              <w:t xml:space="preserve"> : </w:t>
            </w:r>
            <w:r>
              <w:rPr>
                <w:sz w:val="20"/>
              </w:rPr>
              <w:t>121</w:t>
            </w:r>
            <w:r w:rsidRPr="00DE3F11">
              <w:rPr>
                <w:sz w:val="20"/>
              </w:rPr>
              <w:t>]</w:t>
            </w:r>
          </w:p>
        </w:tc>
        <w:tc>
          <w:tcPr>
            <w:tcW w:w="1549" w:type="dxa"/>
          </w:tcPr>
          <w:p w14:paraId="337265E6" w14:textId="77777777" w:rsidR="00F67D85" w:rsidRPr="00DE3F11" w:rsidRDefault="00F67D85" w:rsidP="000D3B65">
            <w:pPr>
              <w:pStyle w:val="CellText"/>
              <w:jc w:val="center"/>
            </w:pPr>
            <w:r w:rsidRPr="00DE3F11">
              <w:t>-</w:t>
            </w:r>
          </w:p>
        </w:tc>
      </w:tr>
      <w:tr w:rsidR="00F67D85" w14:paraId="14772EDD" w14:textId="77777777" w:rsidTr="00F67D85">
        <w:tc>
          <w:tcPr>
            <w:tcW w:w="1571" w:type="dxa"/>
            <w:vAlign w:val="center"/>
          </w:tcPr>
          <w:p w14:paraId="3202F8EA" w14:textId="77777777" w:rsidR="00F67D85" w:rsidRDefault="00F67D85" w:rsidP="000D3B65">
            <w:pPr>
              <w:pStyle w:val="CellText"/>
            </w:pPr>
            <w:r>
              <w:rPr>
                <w:sz w:val="20"/>
              </w:rPr>
              <w:t>106</w:t>
            </w:r>
            <w:r w:rsidRPr="00616690">
              <w:rPr>
                <w:rFonts w:hint="eastAsia"/>
                <w:sz w:val="20"/>
              </w:rPr>
              <w:t>-</w:t>
            </w:r>
            <w:r>
              <w:rPr>
                <w:rFonts w:hint="eastAsia"/>
                <w:sz w:val="20"/>
              </w:rPr>
              <w:t>subcarrier</w:t>
            </w:r>
          </w:p>
        </w:tc>
        <w:tc>
          <w:tcPr>
            <w:tcW w:w="3106" w:type="dxa"/>
            <w:gridSpan w:val="2"/>
            <w:vAlign w:val="center"/>
          </w:tcPr>
          <w:p w14:paraId="3713E926" w14:textId="77777777" w:rsidR="00F67D85" w:rsidRPr="00DE3F11" w:rsidRDefault="00F67D85" w:rsidP="000D3B65">
            <w:pPr>
              <w:pStyle w:val="CellText"/>
              <w:jc w:val="center"/>
              <w:rPr>
                <w:bCs/>
                <w:sz w:val="20"/>
              </w:rPr>
            </w:pPr>
            <w:r w:rsidRPr="00DE3F11">
              <w:rPr>
                <w:bCs/>
              </w:rPr>
              <w:t>RU 1</w:t>
            </w:r>
          </w:p>
          <w:p w14:paraId="11E41CDE" w14:textId="77777777" w:rsidR="00F67D85" w:rsidRPr="00DE3F11" w:rsidRDefault="00F67D85" w:rsidP="000D3B65">
            <w:pPr>
              <w:pStyle w:val="CellText"/>
              <w:jc w:val="center"/>
            </w:pPr>
            <w:r w:rsidRPr="00DE3F11">
              <w:rPr>
                <w:sz w:val="20"/>
              </w:rPr>
              <w:t>[-12</w:t>
            </w:r>
            <w:r>
              <w:rPr>
                <w:sz w:val="20"/>
              </w:rPr>
              <w:t>2</w:t>
            </w:r>
            <w:r w:rsidRPr="00DE3F11">
              <w:rPr>
                <w:sz w:val="20"/>
              </w:rPr>
              <w:t xml:space="preserve"> : -</w:t>
            </w:r>
            <w:r>
              <w:rPr>
                <w:sz w:val="20"/>
              </w:rPr>
              <w:t>17</w:t>
            </w:r>
            <w:r w:rsidRPr="00DE3F11">
              <w:rPr>
                <w:sz w:val="20"/>
              </w:rPr>
              <w:t>]</w:t>
            </w:r>
          </w:p>
        </w:tc>
        <w:tc>
          <w:tcPr>
            <w:tcW w:w="3104" w:type="dxa"/>
            <w:gridSpan w:val="2"/>
            <w:vAlign w:val="center"/>
          </w:tcPr>
          <w:p w14:paraId="77341DC1" w14:textId="77777777" w:rsidR="00F67D85" w:rsidRPr="00DE3F11" w:rsidRDefault="00F67D85" w:rsidP="000D3B65">
            <w:pPr>
              <w:pStyle w:val="CellText"/>
              <w:jc w:val="center"/>
              <w:rPr>
                <w:bCs/>
                <w:sz w:val="20"/>
              </w:rPr>
            </w:pPr>
            <w:r w:rsidRPr="00DE3F11">
              <w:rPr>
                <w:bCs/>
              </w:rPr>
              <w:t>RU 2</w:t>
            </w:r>
          </w:p>
          <w:p w14:paraId="25665C4B" w14:textId="77777777" w:rsidR="00F67D85" w:rsidRPr="00DE3F11" w:rsidRDefault="00F67D85" w:rsidP="000D3B65">
            <w:pPr>
              <w:pStyle w:val="CellText"/>
              <w:jc w:val="center"/>
            </w:pPr>
            <w:r w:rsidRPr="00DE3F11">
              <w:rPr>
                <w:sz w:val="20"/>
              </w:rPr>
              <w:t>[</w:t>
            </w:r>
            <w:r>
              <w:rPr>
                <w:sz w:val="20"/>
              </w:rPr>
              <w:t>17</w:t>
            </w:r>
            <w:r w:rsidRPr="00DE3F11">
              <w:rPr>
                <w:sz w:val="20"/>
              </w:rPr>
              <w:t xml:space="preserve">: </w:t>
            </w:r>
            <w:r>
              <w:rPr>
                <w:sz w:val="20"/>
              </w:rPr>
              <w:t>122</w:t>
            </w:r>
            <w:r w:rsidRPr="00DE3F11">
              <w:rPr>
                <w:sz w:val="20"/>
              </w:rPr>
              <w:t>]</w:t>
            </w:r>
          </w:p>
        </w:tc>
        <w:tc>
          <w:tcPr>
            <w:tcW w:w="1549" w:type="dxa"/>
          </w:tcPr>
          <w:p w14:paraId="62EF615E" w14:textId="77777777" w:rsidR="00F67D85" w:rsidRPr="00DE3F11" w:rsidRDefault="00F67D85" w:rsidP="000D3B65">
            <w:pPr>
              <w:pStyle w:val="CellText"/>
              <w:jc w:val="center"/>
            </w:pPr>
            <w:r w:rsidRPr="00DE3F11">
              <w:t>-</w:t>
            </w:r>
          </w:p>
        </w:tc>
      </w:tr>
      <w:tr w:rsidR="00F67D85" w14:paraId="448EDC79" w14:textId="77777777" w:rsidTr="00F67D85">
        <w:tc>
          <w:tcPr>
            <w:tcW w:w="1571" w:type="dxa"/>
            <w:vAlign w:val="center"/>
          </w:tcPr>
          <w:p w14:paraId="3B4D9459" w14:textId="77777777" w:rsidR="00F67D85" w:rsidRDefault="00F67D85" w:rsidP="000D3B65">
            <w:pPr>
              <w:pStyle w:val="CellText"/>
            </w:pPr>
            <w:r w:rsidRPr="00616690">
              <w:rPr>
                <w:rFonts w:hint="eastAsia"/>
                <w:sz w:val="20"/>
              </w:rPr>
              <w:t>242-</w:t>
            </w:r>
            <w:r>
              <w:rPr>
                <w:rFonts w:hint="eastAsia"/>
                <w:sz w:val="20"/>
              </w:rPr>
              <w:t>subcarrier</w:t>
            </w:r>
          </w:p>
        </w:tc>
        <w:tc>
          <w:tcPr>
            <w:tcW w:w="7759" w:type="dxa"/>
            <w:gridSpan w:val="5"/>
          </w:tcPr>
          <w:p w14:paraId="2A40FFC9" w14:textId="77777777" w:rsidR="00F67D85" w:rsidRPr="00DE3F11" w:rsidRDefault="00F67D85" w:rsidP="000D3B65">
            <w:pPr>
              <w:pStyle w:val="CellText"/>
              <w:jc w:val="center"/>
              <w:rPr>
                <w:bCs/>
                <w:sz w:val="20"/>
              </w:rPr>
            </w:pPr>
            <w:r w:rsidRPr="00DE3F11">
              <w:rPr>
                <w:bCs/>
              </w:rPr>
              <w:t>RU 1</w:t>
            </w:r>
          </w:p>
          <w:p w14:paraId="1AA1999D" w14:textId="77777777" w:rsidR="00F67D85" w:rsidRPr="00DE3F11" w:rsidRDefault="00F67D85" w:rsidP="000D3B65">
            <w:pPr>
              <w:pStyle w:val="CellText"/>
              <w:jc w:val="center"/>
            </w:pPr>
            <w:r w:rsidRPr="00DE3F11">
              <w:rPr>
                <w:sz w:val="20"/>
              </w:rPr>
              <w:t>[-12</w:t>
            </w:r>
            <w:r>
              <w:rPr>
                <w:sz w:val="20"/>
              </w:rPr>
              <w:t>2</w:t>
            </w:r>
            <w:r w:rsidRPr="00DE3F11">
              <w:rPr>
                <w:sz w:val="20"/>
              </w:rPr>
              <w:t xml:space="preserve"> : -</w:t>
            </w:r>
            <w:r>
              <w:rPr>
                <w:sz w:val="20"/>
              </w:rPr>
              <w:t>2, 2:122</w:t>
            </w:r>
            <w:r w:rsidRPr="00DE3F11">
              <w:rPr>
                <w:sz w:val="20"/>
              </w:rPr>
              <w:t>]</w:t>
            </w:r>
          </w:p>
        </w:tc>
      </w:tr>
    </w:tbl>
    <w:p w14:paraId="37ACEFE4" w14:textId="77777777" w:rsidR="00F67D85" w:rsidRDefault="00F67D85" w:rsidP="00A96F80">
      <w:pPr>
        <w:rPr>
          <w:lang w:val="en-US"/>
        </w:rPr>
      </w:pPr>
    </w:p>
    <w:p w14:paraId="007BC0D1" w14:textId="77777777" w:rsidR="00F67D85" w:rsidRDefault="00F67D85" w:rsidP="00F67D85">
      <w:pPr>
        <w:pStyle w:val="Caption"/>
        <w:keepNext/>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9</w:t>
      </w:r>
      <w:r w:rsidR="00B7781F">
        <w:fldChar w:fldCharType="end"/>
      </w:r>
      <w:r>
        <w:t xml:space="preserve"> - </w:t>
      </w:r>
      <w:r w:rsidRPr="00F67D85">
        <w:t>Subcarrier indices for RUs in a 40MHz HE PPDU</w:t>
      </w:r>
    </w:p>
    <w:tbl>
      <w:tblPr>
        <w:tblStyle w:val="TableGrid"/>
        <w:tblW w:w="0" w:type="auto"/>
        <w:shd w:val="clear" w:color="auto" w:fill="FFFFFF" w:themeFill="background1"/>
        <w:tblLook w:val="04A0" w:firstRow="1" w:lastRow="0" w:firstColumn="1" w:lastColumn="0" w:noHBand="0" w:noVBand="1"/>
      </w:tblPr>
      <w:tblGrid>
        <w:gridCol w:w="1569"/>
        <w:gridCol w:w="1553"/>
        <w:gridCol w:w="1552"/>
        <w:gridCol w:w="780"/>
        <w:gridCol w:w="772"/>
        <w:gridCol w:w="1552"/>
        <w:gridCol w:w="1552"/>
      </w:tblGrid>
      <w:tr w:rsidR="00F67D85" w14:paraId="711B8798" w14:textId="77777777" w:rsidTr="00F67D85">
        <w:tc>
          <w:tcPr>
            <w:tcW w:w="1569" w:type="dxa"/>
            <w:shd w:val="clear" w:color="auto" w:fill="FFFFFF" w:themeFill="background1"/>
            <w:vAlign w:val="center"/>
          </w:tcPr>
          <w:p w14:paraId="26A0D43D" w14:textId="77777777" w:rsidR="00F67D85" w:rsidRPr="000D3B65" w:rsidRDefault="00F67D85" w:rsidP="000D3B65">
            <w:pPr>
              <w:pStyle w:val="CellText"/>
              <w:rPr>
                <w:b/>
              </w:rPr>
            </w:pPr>
            <w:r w:rsidRPr="000D3B65">
              <w:rPr>
                <w:rFonts w:hint="eastAsia"/>
                <w:b/>
              </w:rPr>
              <w:t>RU type</w:t>
            </w:r>
          </w:p>
        </w:tc>
        <w:tc>
          <w:tcPr>
            <w:tcW w:w="7761" w:type="dxa"/>
            <w:gridSpan w:val="6"/>
            <w:shd w:val="clear" w:color="auto" w:fill="FFFFFF" w:themeFill="background1"/>
          </w:tcPr>
          <w:p w14:paraId="02FAF87D" w14:textId="77777777" w:rsidR="00F67D85" w:rsidRPr="000D3B65" w:rsidRDefault="00F67D85" w:rsidP="000D3B65">
            <w:pPr>
              <w:pStyle w:val="CellText"/>
              <w:rPr>
                <w:b/>
                <w:bCs/>
              </w:rPr>
            </w:pPr>
          </w:p>
        </w:tc>
      </w:tr>
      <w:tr w:rsidR="00F67D85" w14:paraId="27AA73EB" w14:textId="77777777" w:rsidTr="00F67D85">
        <w:tc>
          <w:tcPr>
            <w:tcW w:w="1569" w:type="dxa"/>
            <w:vMerge w:val="restart"/>
            <w:shd w:val="clear" w:color="auto" w:fill="FFFFFF" w:themeFill="background1"/>
            <w:vAlign w:val="center"/>
          </w:tcPr>
          <w:p w14:paraId="482DD2E9" w14:textId="77777777" w:rsidR="00F67D85" w:rsidRDefault="00F67D85" w:rsidP="000D3B65">
            <w:pPr>
              <w:pStyle w:val="CellText"/>
            </w:pPr>
            <w:r w:rsidRPr="00616690">
              <w:rPr>
                <w:rFonts w:hint="eastAsia"/>
                <w:sz w:val="20"/>
              </w:rPr>
              <w:t>26-</w:t>
            </w:r>
            <w:r>
              <w:rPr>
                <w:rFonts w:hint="eastAsia"/>
                <w:sz w:val="20"/>
              </w:rPr>
              <w:t>subcarrier</w:t>
            </w:r>
          </w:p>
        </w:tc>
        <w:tc>
          <w:tcPr>
            <w:tcW w:w="1553" w:type="dxa"/>
            <w:shd w:val="clear" w:color="auto" w:fill="FFFFFF" w:themeFill="background1"/>
            <w:vAlign w:val="center"/>
          </w:tcPr>
          <w:p w14:paraId="2101112F" w14:textId="77777777" w:rsidR="00F67D85" w:rsidRPr="00DE3F11" w:rsidRDefault="00F67D85" w:rsidP="000D3B65">
            <w:pPr>
              <w:pStyle w:val="CellText"/>
              <w:jc w:val="center"/>
              <w:rPr>
                <w:bCs/>
                <w:sz w:val="20"/>
              </w:rPr>
            </w:pPr>
            <w:r w:rsidRPr="00DE3F11">
              <w:rPr>
                <w:bCs/>
              </w:rPr>
              <w:t>RU 1</w:t>
            </w:r>
          </w:p>
          <w:p w14:paraId="40FCF810" w14:textId="77777777" w:rsidR="00F67D85" w:rsidRPr="00DE3F11" w:rsidRDefault="00F67D85" w:rsidP="000D3B65">
            <w:pPr>
              <w:pStyle w:val="CellText"/>
              <w:jc w:val="center"/>
            </w:pPr>
            <w:r w:rsidRPr="00DE3F11">
              <w:rPr>
                <w:sz w:val="20"/>
              </w:rPr>
              <w:t>[-</w:t>
            </w:r>
            <w:r w:rsidRPr="00ED7951">
              <w:rPr>
                <w:sz w:val="20"/>
              </w:rPr>
              <w:t xml:space="preserve">243 </w:t>
            </w:r>
            <w:r>
              <w:rPr>
                <w:sz w:val="20"/>
              </w:rPr>
              <w:t>:</w:t>
            </w:r>
            <w:r w:rsidRPr="00ED7951">
              <w:rPr>
                <w:sz w:val="20"/>
              </w:rPr>
              <w:t xml:space="preserve"> -218</w:t>
            </w:r>
            <w:r w:rsidRPr="00DE3F11">
              <w:rPr>
                <w:sz w:val="20"/>
              </w:rPr>
              <w:t>]</w:t>
            </w:r>
          </w:p>
        </w:tc>
        <w:tc>
          <w:tcPr>
            <w:tcW w:w="1552" w:type="dxa"/>
            <w:shd w:val="clear" w:color="auto" w:fill="FFFFFF" w:themeFill="background1"/>
            <w:vAlign w:val="center"/>
          </w:tcPr>
          <w:p w14:paraId="43C55C4C" w14:textId="77777777" w:rsidR="00F67D85" w:rsidRPr="00DE3F11" w:rsidRDefault="00F67D85" w:rsidP="000D3B65">
            <w:pPr>
              <w:pStyle w:val="CellText"/>
              <w:jc w:val="center"/>
              <w:rPr>
                <w:bCs/>
                <w:sz w:val="20"/>
              </w:rPr>
            </w:pPr>
            <w:r w:rsidRPr="00DE3F11">
              <w:rPr>
                <w:bCs/>
              </w:rPr>
              <w:t>RU 2</w:t>
            </w:r>
          </w:p>
          <w:p w14:paraId="0572AB53" w14:textId="77777777" w:rsidR="00F67D85" w:rsidRPr="00DE3F11" w:rsidRDefault="00F67D85" w:rsidP="000D3B65">
            <w:pPr>
              <w:pStyle w:val="CellText"/>
              <w:jc w:val="center"/>
            </w:pPr>
            <w:r w:rsidRPr="00DE3F11">
              <w:rPr>
                <w:sz w:val="20"/>
              </w:rPr>
              <w:t>[-</w:t>
            </w:r>
            <w:r w:rsidRPr="00ED7951">
              <w:rPr>
                <w:sz w:val="20"/>
              </w:rPr>
              <w:t xml:space="preserve">217 </w:t>
            </w:r>
            <w:r>
              <w:rPr>
                <w:sz w:val="20"/>
              </w:rPr>
              <w:t xml:space="preserve">: </w:t>
            </w:r>
            <w:r w:rsidRPr="00ED7951">
              <w:rPr>
                <w:sz w:val="20"/>
              </w:rPr>
              <w:t xml:space="preserve"> -192</w:t>
            </w:r>
            <w:r w:rsidRPr="00DE3F11">
              <w:rPr>
                <w:sz w:val="20"/>
              </w:rPr>
              <w:t>]</w:t>
            </w:r>
          </w:p>
        </w:tc>
        <w:tc>
          <w:tcPr>
            <w:tcW w:w="1552" w:type="dxa"/>
            <w:gridSpan w:val="2"/>
            <w:shd w:val="clear" w:color="auto" w:fill="FFFFFF" w:themeFill="background1"/>
            <w:vAlign w:val="center"/>
          </w:tcPr>
          <w:p w14:paraId="1B234F38" w14:textId="77777777" w:rsidR="00F67D85" w:rsidRPr="00DE3F11" w:rsidRDefault="00F67D85" w:rsidP="000D3B65">
            <w:pPr>
              <w:pStyle w:val="CellText"/>
              <w:jc w:val="center"/>
              <w:rPr>
                <w:bCs/>
                <w:sz w:val="20"/>
              </w:rPr>
            </w:pPr>
            <w:r w:rsidRPr="00DE3F11">
              <w:rPr>
                <w:bCs/>
              </w:rPr>
              <w:t>RU 3</w:t>
            </w:r>
          </w:p>
          <w:p w14:paraId="34A2D66F" w14:textId="77777777" w:rsidR="00F67D85" w:rsidRPr="00DE3F11" w:rsidRDefault="00F67D85" w:rsidP="000D3B65">
            <w:pPr>
              <w:pStyle w:val="CellText"/>
              <w:jc w:val="center"/>
            </w:pPr>
            <w:r>
              <w:rPr>
                <w:sz w:val="20"/>
              </w:rPr>
              <w:t>[</w:t>
            </w:r>
            <w:r w:rsidRPr="00ED7951">
              <w:rPr>
                <w:sz w:val="20"/>
              </w:rPr>
              <w:t xml:space="preserve">-189 </w:t>
            </w:r>
            <w:r>
              <w:rPr>
                <w:sz w:val="20"/>
              </w:rPr>
              <w:t>:</w:t>
            </w:r>
            <w:r w:rsidRPr="00ED7951">
              <w:rPr>
                <w:sz w:val="20"/>
              </w:rPr>
              <w:t xml:space="preserve"> -164</w:t>
            </w:r>
            <w:r w:rsidRPr="00DE3F11">
              <w:rPr>
                <w:sz w:val="20"/>
              </w:rPr>
              <w:t>]</w:t>
            </w:r>
          </w:p>
        </w:tc>
        <w:tc>
          <w:tcPr>
            <w:tcW w:w="1552" w:type="dxa"/>
            <w:shd w:val="clear" w:color="auto" w:fill="FFFFFF" w:themeFill="background1"/>
            <w:vAlign w:val="center"/>
          </w:tcPr>
          <w:p w14:paraId="660937EA" w14:textId="77777777" w:rsidR="00F67D85" w:rsidRPr="00DE3F11" w:rsidRDefault="00F67D85" w:rsidP="000D3B65">
            <w:pPr>
              <w:pStyle w:val="CellText"/>
              <w:jc w:val="center"/>
              <w:rPr>
                <w:bCs/>
                <w:sz w:val="20"/>
              </w:rPr>
            </w:pPr>
            <w:r w:rsidRPr="00DE3F11">
              <w:rPr>
                <w:bCs/>
              </w:rPr>
              <w:t>RU 4</w:t>
            </w:r>
          </w:p>
          <w:p w14:paraId="0AB2F2D0" w14:textId="77777777" w:rsidR="00F67D85" w:rsidRPr="00DE3F11" w:rsidRDefault="00F67D85" w:rsidP="000D3B65">
            <w:pPr>
              <w:pStyle w:val="CellText"/>
              <w:jc w:val="center"/>
            </w:pPr>
            <w:r w:rsidRPr="00DE3F11">
              <w:rPr>
                <w:sz w:val="20"/>
              </w:rPr>
              <w:t>[</w:t>
            </w:r>
            <w:r w:rsidRPr="00ED7951">
              <w:rPr>
                <w:sz w:val="20"/>
              </w:rPr>
              <w:t xml:space="preserve">-163 </w:t>
            </w:r>
            <w:r>
              <w:rPr>
                <w:sz w:val="20"/>
              </w:rPr>
              <w:t>:</w:t>
            </w:r>
            <w:r w:rsidRPr="00ED7951">
              <w:rPr>
                <w:sz w:val="20"/>
              </w:rPr>
              <w:t xml:space="preserve"> -138</w:t>
            </w:r>
            <w:r w:rsidRPr="00DE3F11">
              <w:rPr>
                <w:sz w:val="20"/>
              </w:rPr>
              <w:t>]</w:t>
            </w:r>
          </w:p>
        </w:tc>
        <w:tc>
          <w:tcPr>
            <w:tcW w:w="1552" w:type="dxa"/>
            <w:shd w:val="clear" w:color="auto" w:fill="FFFFFF" w:themeFill="background1"/>
            <w:vAlign w:val="center"/>
          </w:tcPr>
          <w:p w14:paraId="0E19D122" w14:textId="77777777" w:rsidR="00F67D85" w:rsidRPr="00DE3F11" w:rsidRDefault="00F67D85" w:rsidP="000D3B65">
            <w:pPr>
              <w:pStyle w:val="CellText"/>
              <w:jc w:val="center"/>
              <w:rPr>
                <w:bCs/>
                <w:sz w:val="20"/>
              </w:rPr>
            </w:pPr>
            <w:r w:rsidRPr="00DE3F11">
              <w:rPr>
                <w:bCs/>
              </w:rPr>
              <w:t>RU 5</w:t>
            </w:r>
          </w:p>
          <w:p w14:paraId="0F78C857" w14:textId="77777777" w:rsidR="00F67D85" w:rsidRPr="00DE3F11" w:rsidRDefault="00F67D85" w:rsidP="000D3B65">
            <w:pPr>
              <w:pStyle w:val="CellText"/>
              <w:jc w:val="center"/>
            </w:pPr>
            <w:r>
              <w:rPr>
                <w:sz w:val="20"/>
              </w:rPr>
              <w:t>[</w:t>
            </w:r>
            <w:r w:rsidRPr="00ED7951">
              <w:rPr>
                <w:sz w:val="20"/>
              </w:rPr>
              <w:t xml:space="preserve">-136 </w:t>
            </w:r>
            <w:r>
              <w:rPr>
                <w:sz w:val="20"/>
              </w:rPr>
              <w:t>:</w:t>
            </w:r>
            <w:r w:rsidRPr="00ED7951">
              <w:rPr>
                <w:sz w:val="20"/>
              </w:rPr>
              <w:t xml:space="preserve"> -111</w:t>
            </w:r>
            <w:r w:rsidRPr="00DE3F11">
              <w:rPr>
                <w:sz w:val="20"/>
              </w:rPr>
              <w:t>]</w:t>
            </w:r>
          </w:p>
        </w:tc>
      </w:tr>
      <w:tr w:rsidR="00F67D85" w14:paraId="3ADBB39C" w14:textId="77777777" w:rsidTr="00F67D85">
        <w:tc>
          <w:tcPr>
            <w:tcW w:w="1569" w:type="dxa"/>
            <w:vMerge/>
            <w:shd w:val="clear" w:color="auto" w:fill="FFFFFF" w:themeFill="background1"/>
            <w:vAlign w:val="center"/>
          </w:tcPr>
          <w:p w14:paraId="512DCEB2" w14:textId="77777777" w:rsidR="00F67D85" w:rsidRDefault="00F67D85" w:rsidP="000D3B65">
            <w:pPr>
              <w:pStyle w:val="CellText"/>
            </w:pPr>
          </w:p>
        </w:tc>
        <w:tc>
          <w:tcPr>
            <w:tcW w:w="1553" w:type="dxa"/>
            <w:shd w:val="clear" w:color="auto" w:fill="FFFFFF" w:themeFill="background1"/>
            <w:vAlign w:val="center"/>
          </w:tcPr>
          <w:p w14:paraId="655F51B6" w14:textId="77777777" w:rsidR="00F67D85" w:rsidRPr="00DE3F11" w:rsidRDefault="00F67D85" w:rsidP="000D3B65">
            <w:pPr>
              <w:pStyle w:val="CellText"/>
              <w:jc w:val="center"/>
              <w:rPr>
                <w:bCs/>
                <w:sz w:val="20"/>
              </w:rPr>
            </w:pPr>
            <w:r w:rsidRPr="00DE3F11">
              <w:rPr>
                <w:bCs/>
              </w:rPr>
              <w:t>RU 6</w:t>
            </w:r>
          </w:p>
          <w:p w14:paraId="14CEA529" w14:textId="77777777" w:rsidR="00F67D85" w:rsidRPr="00DE3F11" w:rsidRDefault="00F67D85" w:rsidP="000D3B65">
            <w:pPr>
              <w:pStyle w:val="CellText"/>
              <w:jc w:val="center"/>
            </w:pPr>
            <w:r w:rsidRPr="00DE3F11">
              <w:rPr>
                <w:sz w:val="20"/>
              </w:rPr>
              <w:t>[</w:t>
            </w:r>
            <w:r>
              <w:rPr>
                <w:sz w:val="20"/>
              </w:rPr>
              <w:t>-109 :</w:t>
            </w:r>
            <w:r w:rsidRPr="00ED7951">
              <w:rPr>
                <w:sz w:val="20"/>
              </w:rPr>
              <w:t xml:space="preserve"> -84</w:t>
            </w:r>
            <w:r w:rsidRPr="00DE3F11">
              <w:rPr>
                <w:sz w:val="20"/>
              </w:rPr>
              <w:t>]</w:t>
            </w:r>
          </w:p>
        </w:tc>
        <w:tc>
          <w:tcPr>
            <w:tcW w:w="1552" w:type="dxa"/>
            <w:shd w:val="clear" w:color="auto" w:fill="FFFFFF" w:themeFill="background1"/>
            <w:vAlign w:val="center"/>
          </w:tcPr>
          <w:p w14:paraId="56A2DAE7" w14:textId="77777777" w:rsidR="00F67D85" w:rsidRPr="00DE3F11" w:rsidRDefault="00F67D85" w:rsidP="000D3B65">
            <w:pPr>
              <w:pStyle w:val="CellText"/>
              <w:jc w:val="center"/>
              <w:rPr>
                <w:bCs/>
                <w:sz w:val="20"/>
              </w:rPr>
            </w:pPr>
            <w:r w:rsidRPr="00DE3F11">
              <w:rPr>
                <w:bCs/>
              </w:rPr>
              <w:t>RU 7</w:t>
            </w:r>
          </w:p>
          <w:p w14:paraId="40B4B4EC" w14:textId="77777777" w:rsidR="00F67D85" w:rsidRPr="00DE3F11" w:rsidRDefault="00F67D85" w:rsidP="000D3B65">
            <w:pPr>
              <w:pStyle w:val="CellText"/>
              <w:jc w:val="center"/>
            </w:pPr>
            <w:r w:rsidRPr="00DE3F11">
              <w:rPr>
                <w:sz w:val="20"/>
              </w:rPr>
              <w:t>[</w:t>
            </w:r>
            <w:r w:rsidRPr="00ED7951">
              <w:rPr>
                <w:sz w:val="20"/>
              </w:rPr>
              <w:t xml:space="preserve">-83 </w:t>
            </w:r>
            <w:r>
              <w:rPr>
                <w:sz w:val="20"/>
              </w:rPr>
              <w:t>:</w:t>
            </w:r>
            <w:r w:rsidRPr="00ED7951">
              <w:rPr>
                <w:sz w:val="20"/>
              </w:rPr>
              <w:t xml:space="preserve">  -58</w:t>
            </w:r>
            <w:r w:rsidRPr="00DE3F11">
              <w:rPr>
                <w:sz w:val="20"/>
              </w:rPr>
              <w:t>]</w:t>
            </w:r>
          </w:p>
        </w:tc>
        <w:tc>
          <w:tcPr>
            <w:tcW w:w="1552" w:type="dxa"/>
            <w:gridSpan w:val="2"/>
            <w:shd w:val="clear" w:color="auto" w:fill="FFFFFF" w:themeFill="background1"/>
            <w:vAlign w:val="center"/>
          </w:tcPr>
          <w:p w14:paraId="6F8D95E0" w14:textId="77777777" w:rsidR="00F67D85" w:rsidRPr="00DE3F11" w:rsidRDefault="00F67D85" w:rsidP="000D3B65">
            <w:pPr>
              <w:pStyle w:val="CellText"/>
              <w:jc w:val="center"/>
              <w:rPr>
                <w:bCs/>
                <w:sz w:val="20"/>
              </w:rPr>
            </w:pPr>
            <w:r w:rsidRPr="00DE3F11">
              <w:rPr>
                <w:bCs/>
              </w:rPr>
              <w:t>RU 8</w:t>
            </w:r>
          </w:p>
          <w:p w14:paraId="25BBB1E8" w14:textId="77777777" w:rsidR="00F67D85" w:rsidRPr="00DE3F11" w:rsidRDefault="00F67D85" w:rsidP="000D3B65">
            <w:pPr>
              <w:pStyle w:val="CellText"/>
              <w:jc w:val="center"/>
            </w:pPr>
            <w:r w:rsidRPr="00DE3F11">
              <w:rPr>
                <w:sz w:val="20"/>
              </w:rPr>
              <w:t>[</w:t>
            </w:r>
            <w:r w:rsidRPr="00ED7951">
              <w:rPr>
                <w:sz w:val="20"/>
              </w:rPr>
              <w:t xml:space="preserve">-55 </w:t>
            </w:r>
            <w:r>
              <w:rPr>
                <w:sz w:val="20"/>
              </w:rPr>
              <w:t>:</w:t>
            </w:r>
            <w:r w:rsidRPr="00ED7951">
              <w:rPr>
                <w:sz w:val="20"/>
              </w:rPr>
              <w:t xml:space="preserve">  -30</w:t>
            </w:r>
            <w:r w:rsidRPr="00DE3F11">
              <w:rPr>
                <w:sz w:val="20"/>
              </w:rPr>
              <w:t>]</w:t>
            </w:r>
          </w:p>
        </w:tc>
        <w:tc>
          <w:tcPr>
            <w:tcW w:w="1552" w:type="dxa"/>
            <w:shd w:val="clear" w:color="auto" w:fill="FFFFFF" w:themeFill="background1"/>
            <w:vAlign w:val="center"/>
          </w:tcPr>
          <w:p w14:paraId="2CA4CAC1" w14:textId="77777777" w:rsidR="00F67D85" w:rsidRPr="00DE3F11" w:rsidRDefault="00F67D85" w:rsidP="000D3B65">
            <w:pPr>
              <w:pStyle w:val="CellText"/>
              <w:jc w:val="center"/>
              <w:rPr>
                <w:bCs/>
                <w:sz w:val="20"/>
              </w:rPr>
            </w:pPr>
            <w:r w:rsidRPr="00DE3F11">
              <w:rPr>
                <w:bCs/>
              </w:rPr>
              <w:t>RU 9</w:t>
            </w:r>
          </w:p>
          <w:p w14:paraId="49030DCD" w14:textId="77777777" w:rsidR="00F67D85" w:rsidRPr="00DE3F11" w:rsidRDefault="00F67D85" w:rsidP="000D3B65">
            <w:pPr>
              <w:pStyle w:val="CellText"/>
              <w:jc w:val="center"/>
            </w:pPr>
            <w:r w:rsidRPr="00DE3F11">
              <w:rPr>
                <w:sz w:val="20"/>
              </w:rPr>
              <w:t>[</w:t>
            </w:r>
            <w:r w:rsidRPr="00ED7951">
              <w:rPr>
                <w:sz w:val="20"/>
              </w:rPr>
              <w:t>-</w:t>
            </w:r>
            <w:r>
              <w:rPr>
                <w:sz w:val="20"/>
              </w:rPr>
              <w:t>29 : -4</w:t>
            </w:r>
            <w:r w:rsidRPr="00DE3F11">
              <w:rPr>
                <w:sz w:val="20"/>
              </w:rPr>
              <w:t>]</w:t>
            </w:r>
          </w:p>
        </w:tc>
        <w:tc>
          <w:tcPr>
            <w:tcW w:w="1552" w:type="dxa"/>
            <w:shd w:val="clear" w:color="auto" w:fill="FFFFFF" w:themeFill="background1"/>
          </w:tcPr>
          <w:p w14:paraId="15355A73" w14:textId="77777777" w:rsidR="00F67D85" w:rsidRPr="00DE3F11" w:rsidRDefault="00F67D85" w:rsidP="000D3B65">
            <w:pPr>
              <w:pStyle w:val="CellText"/>
              <w:jc w:val="center"/>
            </w:pPr>
            <w:r>
              <w:rPr>
                <w:bCs/>
              </w:rPr>
              <w:t>-</w:t>
            </w:r>
          </w:p>
        </w:tc>
      </w:tr>
      <w:tr w:rsidR="00F67D85" w14:paraId="354A2F69" w14:textId="77777777" w:rsidTr="00F67D85">
        <w:tc>
          <w:tcPr>
            <w:tcW w:w="1569" w:type="dxa"/>
            <w:vMerge/>
            <w:shd w:val="clear" w:color="auto" w:fill="FFFFFF" w:themeFill="background1"/>
            <w:vAlign w:val="center"/>
          </w:tcPr>
          <w:p w14:paraId="19864C9A" w14:textId="77777777" w:rsidR="00F67D85" w:rsidRDefault="00F67D85" w:rsidP="000D3B65">
            <w:pPr>
              <w:pStyle w:val="CellText"/>
            </w:pPr>
          </w:p>
        </w:tc>
        <w:tc>
          <w:tcPr>
            <w:tcW w:w="1553" w:type="dxa"/>
            <w:shd w:val="clear" w:color="auto" w:fill="FFFFFF" w:themeFill="background1"/>
            <w:vAlign w:val="center"/>
          </w:tcPr>
          <w:p w14:paraId="50357D1F" w14:textId="77777777" w:rsidR="00F67D85" w:rsidRPr="00DE3F11" w:rsidRDefault="00F67D85" w:rsidP="000D3B65">
            <w:pPr>
              <w:pStyle w:val="CellText"/>
              <w:jc w:val="center"/>
              <w:rPr>
                <w:bCs/>
                <w:sz w:val="20"/>
              </w:rPr>
            </w:pPr>
            <w:r w:rsidRPr="00DE3F11">
              <w:rPr>
                <w:bCs/>
              </w:rPr>
              <w:t>RU 1</w:t>
            </w:r>
            <w:r>
              <w:rPr>
                <w:bCs/>
              </w:rPr>
              <w:t>0</w:t>
            </w:r>
          </w:p>
          <w:p w14:paraId="2F0DEB8C" w14:textId="77777777" w:rsidR="00F67D85" w:rsidRPr="00DE3F11" w:rsidRDefault="00F67D85" w:rsidP="000D3B65">
            <w:pPr>
              <w:pStyle w:val="CellText"/>
              <w:jc w:val="center"/>
              <w:rPr>
                <w:bCs/>
              </w:rPr>
            </w:pPr>
            <w:r w:rsidRPr="00DE3F11">
              <w:rPr>
                <w:sz w:val="20"/>
              </w:rPr>
              <w:lastRenderedPageBreak/>
              <w:t>[</w:t>
            </w:r>
            <w:r>
              <w:rPr>
                <w:sz w:val="20"/>
              </w:rPr>
              <w:t>4 : 29</w:t>
            </w:r>
            <w:r w:rsidRPr="00DE3F11">
              <w:rPr>
                <w:sz w:val="20"/>
              </w:rPr>
              <w:t>]</w:t>
            </w:r>
          </w:p>
        </w:tc>
        <w:tc>
          <w:tcPr>
            <w:tcW w:w="1552" w:type="dxa"/>
            <w:shd w:val="clear" w:color="auto" w:fill="FFFFFF" w:themeFill="background1"/>
            <w:vAlign w:val="center"/>
          </w:tcPr>
          <w:p w14:paraId="4412392B" w14:textId="77777777" w:rsidR="00F67D85" w:rsidRPr="00DE3F11" w:rsidRDefault="00F67D85" w:rsidP="000D3B65">
            <w:pPr>
              <w:pStyle w:val="CellText"/>
              <w:jc w:val="center"/>
              <w:rPr>
                <w:bCs/>
                <w:sz w:val="20"/>
              </w:rPr>
            </w:pPr>
            <w:r w:rsidRPr="00DE3F11">
              <w:rPr>
                <w:bCs/>
              </w:rPr>
              <w:lastRenderedPageBreak/>
              <w:t xml:space="preserve">RU </w:t>
            </w:r>
            <w:r>
              <w:rPr>
                <w:bCs/>
              </w:rPr>
              <w:t>11</w:t>
            </w:r>
          </w:p>
          <w:p w14:paraId="0A280243" w14:textId="77777777" w:rsidR="00F67D85" w:rsidRPr="00DE3F11" w:rsidRDefault="00F67D85" w:rsidP="000D3B65">
            <w:pPr>
              <w:pStyle w:val="CellText"/>
              <w:jc w:val="center"/>
              <w:rPr>
                <w:bCs/>
              </w:rPr>
            </w:pPr>
            <w:r w:rsidRPr="00DE3F11">
              <w:rPr>
                <w:sz w:val="20"/>
              </w:rPr>
              <w:lastRenderedPageBreak/>
              <w:t>[</w:t>
            </w:r>
            <w:r>
              <w:rPr>
                <w:sz w:val="20"/>
              </w:rPr>
              <w:t>30 : 55</w:t>
            </w:r>
            <w:r w:rsidRPr="00DE3F11">
              <w:rPr>
                <w:sz w:val="20"/>
              </w:rPr>
              <w:t>]</w:t>
            </w:r>
          </w:p>
        </w:tc>
        <w:tc>
          <w:tcPr>
            <w:tcW w:w="1552" w:type="dxa"/>
            <w:gridSpan w:val="2"/>
            <w:shd w:val="clear" w:color="auto" w:fill="FFFFFF" w:themeFill="background1"/>
            <w:vAlign w:val="center"/>
          </w:tcPr>
          <w:p w14:paraId="3BEB7D70" w14:textId="77777777" w:rsidR="00F67D85" w:rsidRPr="00DE3F11" w:rsidRDefault="00F67D85" w:rsidP="000D3B65">
            <w:pPr>
              <w:pStyle w:val="CellText"/>
              <w:jc w:val="center"/>
              <w:rPr>
                <w:bCs/>
                <w:sz w:val="20"/>
              </w:rPr>
            </w:pPr>
            <w:r w:rsidRPr="00DE3F11">
              <w:rPr>
                <w:bCs/>
              </w:rPr>
              <w:lastRenderedPageBreak/>
              <w:t xml:space="preserve">RU </w:t>
            </w:r>
            <w:r>
              <w:rPr>
                <w:bCs/>
              </w:rPr>
              <w:t>12</w:t>
            </w:r>
          </w:p>
          <w:p w14:paraId="5437F4E6" w14:textId="77777777" w:rsidR="00F67D85" w:rsidRPr="00DE3F11" w:rsidRDefault="00F67D85" w:rsidP="000D3B65">
            <w:pPr>
              <w:pStyle w:val="CellText"/>
              <w:jc w:val="center"/>
              <w:rPr>
                <w:bCs/>
              </w:rPr>
            </w:pPr>
            <w:r w:rsidRPr="00DE3F11">
              <w:rPr>
                <w:sz w:val="20"/>
              </w:rPr>
              <w:lastRenderedPageBreak/>
              <w:t>[</w:t>
            </w:r>
            <w:r>
              <w:rPr>
                <w:sz w:val="20"/>
              </w:rPr>
              <w:t>58 : 83</w:t>
            </w:r>
            <w:r w:rsidRPr="00DE3F11">
              <w:rPr>
                <w:sz w:val="20"/>
              </w:rPr>
              <w:t>]</w:t>
            </w:r>
          </w:p>
        </w:tc>
        <w:tc>
          <w:tcPr>
            <w:tcW w:w="1552" w:type="dxa"/>
            <w:shd w:val="clear" w:color="auto" w:fill="FFFFFF" w:themeFill="background1"/>
            <w:vAlign w:val="center"/>
          </w:tcPr>
          <w:p w14:paraId="01BAF2C6" w14:textId="77777777" w:rsidR="00F67D85" w:rsidRPr="00DE3F11" w:rsidRDefault="00F67D85" w:rsidP="000D3B65">
            <w:pPr>
              <w:pStyle w:val="CellText"/>
              <w:jc w:val="center"/>
              <w:rPr>
                <w:bCs/>
                <w:sz w:val="20"/>
              </w:rPr>
            </w:pPr>
            <w:r w:rsidRPr="00DE3F11">
              <w:rPr>
                <w:bCs/>
              </w:rPr>
              <w:lastRenderedPageBreak/>
              <w:t xml:space="preserve">RU </w:t>
            </w:r>
            <w:r>
              <w:rPr>
                <w:bCs/>
              </w:rPr>
              <w:t>13</w:t>
            </w:r>
          </w:p>
          <w:p w14:paraId="7C0059E3" w14:textId="77777777" w:rsidR="00F67D85" w:rsidRPr="00DE3F11" w:rsidRDefault="00F67D85" w:rsidP="000D3B65">
            <w:pPr>
              <w:pStyle w:val="CellText"/>
              <w:jc w:val="center"/>
              <w:rPr>
                <w:bCs/>
              </w:rPr>
            </w:pPr>
            <w:r w:rsidRPr="00DE3F11">
              <w:rPr>
                <w:sz w:val="20"/>
              </w:rPr>
              <w:lastRenderedPageBreak/>
              <w:t>[</w:t>
            </w:r>
            <w:r>
              <w:rPr>
                <w:sz w:val="20"/>
              </w:rPr>
              <w:t>84: 109</w:t>
            </w:r>
            <w:r w:rsidRPr="00DE3F11">
              <w:rPr>
                <w:sz w:val="20"/>
              </w:rPr>
              <w:t>]</w:t>
            </w:r>
          </w:p>
        </w:tc>
        <w:tc>
          <w:tcPr>
            <w:tcW w:w="1552" w:type="dxa"/>
            <w:shd w:val="clear" w:color="auto" w:fill="FFFFFF" w:themeFill="background1"/>
          </w:tcPr>
          <w:p w14:paraId="34855001" w14:textId="77777777" w:rsidR="00F67D85" w:rsidRPr="00DE3F11" w:rsidRDefault="00F67D85" w:rsidP="000D3B65">
            <w:pPr>
              <w:pStyle w:val="CellText"/>
              <w:jc w:val="center"/>
              <w:rPr>
                <w:bCs/>
                <w:sz w:val="20"/>
              </w:rPr>
            </w:pPr>
            <w:r w:rsidRPr="00DE3F11">
              <w:rPr>
                <w:bCs/>
              </w:rPr>
              <w:lastRenderedPageBreak/>
              <w:t xml:space="preserve">RU </w:t>
            </w:r>
            <w:r>
              <w:rPr>
                <w:bCs/>
              </w:rPr>
              <w:t>14</w:t>
            </w:r>
          </w:p>
          <w:p w14:paraId="795B0E8D" w14:textId="77777777" w:rsidR="00F67D85" w:rsidRPr="00DE3F11" w:rsidRDefault="00F67D85" w:rsidP="000D3B65">
            <w:pPr>
              <w:pStyle w:val="CellText"/>
              <w:jc w:val="center"/>
            </w:pPr>
            <w:r w:rsidRPr="00DE3F11">
              <w:rPr>
                <w:sz w:val="20"/>
              </w:rPr>
              <w:lastRenderedPageBreak/>
              <w:t>[</w:t>
            </w:r>
            <w:r>
              <w:rPr>
                <w:sz w:val="20"/>
              </w:rPr>
              <w:t>111 : 136</w:t>
            </w:r>
            <w:r w:rsidRPr="00DE3F11">
              <w:rPr>
                <w:sz w:val="20"/>
              </w:rPr>
              <w:t>]</w:t>
            </w:r>
          </w:p>
        </w:tc>
      </w:tr>
      <w:tr w:rsidR="00F67D85" w14:paraId="464FFFAF" w14:textId="77777777" w:rsidTr="00F67D85">
        <w:tc>
          <w:tcPr>
            <w:tcW w:w="1569" w:type="dxa"/>
            <w:vMerge/>
            <w:shd w:val="clear" w:color="auto" w:fill="FFFFFF" w:themeFill="background1"/>
            <w:vAlign w:val="center"/>
          </w:tcPr>
          <w:p w14:paraId="7A09901B" w14:textId="77777777" w:rsidR="00F67D85" w:rsidRDefault="00F67D85" w:rsidP="000D3B65">
            <w:pPr>
              <w:pStyle w:val="CellText"/>
            </w:pPr>
          </w:p>
        </w:tc>
        <w:tc>
          <w:tcPr>
            <w:tcW w:w="1553" w:type="dxa"/>
            <w:shd w:val="clear" w:color="auto" w:fill="FFFFFF" w:themeFill="background1"/>
            <w:vAlign w:val="center"/>
          </w:tcPr>
          <w:p w14:paraId="5BEA4827" w14:textId="77777777" w:rsidR="00F67D85" w:rsidRPr="00DE3F11" w:rsidRDefault="00F67D85" w:rsidP="000D3B65">
            <w:pPr>
              <w:pStyle w:val="CellText"/>
              <w:jc w:val="center"/>
              <w:rPr>
                <w:bCs/>
                <w:sz w:val="20"/>
              </w:rPr>
            </w:pPr>
            <w:r w:rsidRPr="00DE3F11">
              <w:rPr>
                <w:bCs/>
              </w:rPr>
              <w:t xml:space="preserve">RU </w:t>
            </w:r>
            <w:r>
              <w:rPr>
                <w:bCs/>
              </w:rPr>
              <w:t>15</w:t>
            </w:r>
          </w:p>
          <w:p w14:paraId="45DEF32F" w14:textId="77777777" w:rsidR="00F67D85" w:rsidRPr="00DE3F11" w:rsidRDefault="00F67D85" w:rsidP="000D3B65">
            <w:pPr>
              <w:pStyle w:val="CellText"/>
              <w:jc w:val="center"/>
              <w:rPr>
                <w:bCs/>
              </w:rPr>
            </w:pPr>
            <w:r w:rsidRPr="00DE3F11">
              <w:rPr>
                <w:sz w:val="20"/>
              </w:rPr>
              <w:t>[</w:t>
            </w:r>
            <w:r>
              <w:rPr>
                <w:sz w:val="20"/>
              </w:rPr>
              <w:t>138 : 163</w:t>
            </w:r>
            <w:r w:rsidRPr="00DE3F11">
              <w:rPr>
                <w:sz w:val="20"/>
              </w:rPr>
              <w:t>]</w:t>
            </w:r>
          </w:p>
        </w:tc>
        <w:tc>
          <w:tcPr>
            <w:tcW w:w="1552" w:type="dxa"/>
            <w:shd w:val="clear" w:color="auto" w:fill="FFFFFF" w:themeFill="background1"/>
            <w:vAlign w:val="center"/>
          </w:tcPr>
          <w:p w14:paraId="152424F3" w14:textId="77777777" w:rsidR="00F67D85" w:rsidRPr="00DE3F11" w:rsidRDefault="00F67D85" w:rsidP="000D3B65">
            <w:pPr>
              <w:pStyle w:val="CellText"/>
              <w:jc w:val="center"/>
              <w:rPr>
                <w:bCs/>
                <w:sz w:val="20"/>
              </w:rPr>
            </w:pPr>
            <w:r w:rsidRPr="00DE3F11">
              <w:rPr>
                <w:bCs/>
              </w:rPr>
              <w:t xml:space="preserve">RU </w:t>
            </w:r>
            <w:r>
              <w:rPr>
                <w:bCs/>
              </w:rPr>
              <w:t>16</w:t>
            </w:r>
          </w:p>
          <w:p w14:paraId="26AA2DB5" w14:textId="77777777" w:rsidR="00F67D85" w:rsidRPr="00ED7951" w:rsidRDefault="00F67D85" w:rsidP="000D3B65">
            <w:pPr>
              <w:pStyle w:val="CellText"/>
              <w:jc w:val="center"/>
              <w:rPr>
                <w:sz w:val="20"/>
              </w:rPr>
            </w:pPr>
            <w:r w:rsidRPr="00DE3F11">
              <w:rPr>
                <w:sz w:val="20"/>
              </w:rPr>
              <w:t>[</w:t>
            </w:r>
            <w:r w:rsidRPr="00ED7951">
              <w:rPr>
                <w:sz w:val="20"/>
              </w:rPr>
              <w:t xml:space="preserve">164 </w:t>
            </w:r>
            <w:r>
              <w:rPr>
                <w:sz w:val="20"/>
              </w:rPr>
              <w:t>:</w:t>
            </w:r>
            <w:r w:rsidRPr="00ED7951">
              <w:rPr>
                <w:sz w:val="20"/>
              </w:rPr>
              <w:t xml:space="preserve">  189</w:t>
            </w:r>
            <w:r w:rsidRPr="00DE3F11">
              <w:rPr>
                <w:sz w:val="20"/>
              </w:rPr>
              <w:t>]</w:t>
            </w:r>
          </w:p>
        </w:tc>
        <w:tc>
          <w:tcPr>
            <w:tcW w:w="1552" w:type="dxa"/>
            <w:gridSpan w:val="2"/>
            <w:shd w:val="clear" w:color="auto" w:fill="FFFFFF" w:themeFill="background1"/>
            <w:vAlign w:val="center"/>
          </w:tcPr>
          <w:p w14:paraId="69A851C4" w14:textId="77777777" w:rsidR="00F67D85" w:rsidRPr="00DE3F11" w:rsidRDefault="00F67D85" w:rsidP="000D3B65">
            <w:pPr>
              <w:pStyle w:val="CellText"/>
              <w:jc w:val="center"/>
              <w:rPr>
                <w:bCs/>
                <w:sz w:val="20"/>
              </w:rPr>
            </w:pPr>
            <w:r w:rsidRPr="00DE3F11">
              <w:rPr>
                <w:bCs/>
              </w:rPr>
              <w:t xml:space="preserve">RU </w:t>
            </w:r>
            <w:r>
              <w:rPr>
                <w:bCs/>
              </w:rPr>
              <w:t>17</w:t>
            </w:r>
          </w:p>
          <w:p w14:paraId="7955C44F" w14:textId="77777777" w:rsidR="00F67D85" w:rsidRPr="00DE3F11" w:rsidRDefault="00F67D85" w:rsidP="000D3B65">
            <w:pPr>
              <w:pStyle w:val="CellText"/>
              <w:jc w:val="center"/>
              <w:rPr>
                <w:bCs/>
              </w:rPr>
            </w:pPr>
            <w:r w:rsidRPr="00DE3F11">
              <w:rPr>
                <w:sz w:val="20"/>
              </w:rPr>
              <w:t>[</w:t>
            </w:r>
            <w:r>
              <w:rPr>
                <w:sz w:val="20"/>
              </w:rPr>
              <w:t>192 : 217</w:t>
            </w:r>
            <w:r w:rsidRPr="00DE3F11">
              <w:rPr>
                <w:sz w:val="20"/>
              </w:rPr>
              <w:t>]</w:t>
            </w:r>
          </w:p>
        </w:tc>
        <w:tc>
          <w:tcPr>
            <w:tcW w:w="1552" w:type="dxa"/>
            <w:shd w:val="clear" w:color="auto" w:fill="FFFFFF" w:themeFill="background1"/>
            <w:vAlign w:val="center"/>
          </w:tcPr>
          <w:p w14:paraId="6A59116B" w14:textId="77777777" w:rsidR="00F67D85" w:rsidRPr="00DE3F11" w:rsidRDefault="00F67D85" w:rsidP="000D3B65">
            <w:pPr>
              <w:pStyle w:val="CellText"/>
              <w:jc w:val="center"/>
              <w:rPr>
                <w:bCs/>
                <w:sz w:val="20"/>
              </w:rPr>
            </w:pPr>
            <w:r w:rsidRPr="00DE3F11">
              <w:rPr>
                <w:bCs/>
              </w:rPr>
              <w:t xml:space="preserve">RU </w:t>
            </w:r>
            <w:r>
              <w:rPr>
                <w:bCs/>
              </w:rPr>
              <w:t>18</w:t>
            </w:r>
          </w:p>
          <w:p w14:paraId="75FE267C" w14:textId="77777777" w:rsidR="00F67D85" w:rsidRPr="00DE3F11" w:rsidRDefault="00F67D85" w:rsidP="000D3B65">
            <w:pPr>
              <w:pStyle w:val="CellText"/>
              <w:jc w:val="center"/>
              <w:rPr>
                <w:bCs/>
              </w:rPr>
            </w:pPr>
            <w:r w:rsidRPr="00DE3F11">
              <w:rPr>
                <w:sz w:val="20"/>
              </w:rPr>
              <w:t>[</w:t>
            </w:r>
            <w:r>
              <w:rPr>
                <w:sz w:val="20"/>
              </w:rPr>
              <w:t>218 : 243</w:t>
            </w:r>
            <w:r w:rsidRPr="00DE3F11">
              <w:rPr>
                <w:sz w:val="20"/>
              </w:rPr>
              <w:t>]</w:t>
            </w:r>
          </w:p>
        </w:tc>
        <w:tc>
          <w:tcPr>
            <w:tcW w:w="1552" w:type="dxa"/>
            <w:shd w:val="clear" w:color="auto" w:fill="FFFFFF" w:themeFill="background1"/>
          </w:tcPr>
          <w:p w14:paraId="3217637A" w14:textId="77777777" w:rsidR="00F67D85" w:rsidRPr="00DE3F11" w:rsidRDefault="00F67D85" w:rsidP="000D3B65">
            <w:pPr>
              <w:pStyle w:val="CellText"/>
              <w:jc w:val="center"/>
            </w:pPr>
            <w:r>
              <w:t>-</w:t>
            </w:r>
          </w:p>
        </w:tc>
      </w:tr>
      <w:tr w:rsidR="00F67D85" w14:paraId="1796F168" w14:textId="77777777" w:rsidTr="00F67D85">
        <w:tc>
          <w:tcPr>
            <w:tcW w:w="1569" w:type="dxa"/>
            <w:vMerge w:val="restart"/>
            <w:shd w:val="clear" w:color="auto" w:fill="FFFFFF" w:themeFill="background1"/>
            <w:vAlign w:val="center"/>
          </w:tcPr>
          <w:p w14:paraId="0610B78B" w14:textId="77777777" w:rsidR="00F67D85" w:rsidRDefault="00F67D85" w:rsidP="000D3B65">
            <w:pPr>
              <w:pStyle w:val="CellText"/>
            </w:pPr>
            <w:r w:rsidRPr="00616690">
              <w:rPr>
                <w:rFonts w:hint="eastAsia"/>
                <w:sz w:val="20"/>
              </w:rPr>
              <w:t>52-</w:t>
            </w:r>
            <w:r>
              <w:rPr>
                <w:rFonts w:hint="eastAsia"/>
                <w:sz w:val="20"/>
              </w:rPr>
              <w:t>subcarrier</w:t>
            </w:r>
          </w:p>
        </w:tc>
        <w:tc>
          <w:tcPr>
            <w:tcW w:w="1553" w:type="dxa"/>
            <w:shd w:val="clear" w:color="auto" w:fill="FFFFFF" w:themeFill="background1"/>
            <w:vAlign w:val="center"/>
          </w:tcPr>
          <w:p w14:paraId="4A5DF03D" w14:textId="77777777" w:rsidR="00F67D85" w:rsidRPr="00DE3F11" w:rsidRDefault="00F67D85" w:rsidP="000D3B65">
            <w:pPr>
              <w:pStyle w:val="CellText"/>
              <w:jc w:val="center"/>
              <w:rPr>
                <w:bCs/>
                <w:sz w:val="20"/>
              </w:rPr>
            </w:pPr>
            <w:r w:rsidRPr="00DE3F11">
              <w:rPr>
                <w:bCs/>
              </w:rPr>
              <w:t>RU 1</w:t>
            </w:r>
          </w:p>
          <w:p w14:paraId="10D63C77" w14:textId="77777777" w:rsidR="00F67D85" w:rsidRPr="00DE3F11" w:rsidRDefault="00F67D85" w:rsidP="000D3B65">
            <w:pPr>
              <w:pStyle w:val="CellText"/>
              <w:jc w:val="center"/>
            </w:pPr>
            <w:r w:rsidRPr="00DE3F11">
              <w:rPr>
                <w:sz w:val="20"/>
              </w:rPr>
              <w:t>[-</w:t>
            </w:r>
            <w:r>
              <w:rPr>
                <w:sz w:val="20"/>
              </w:rPr>
              <w:t>243 : -192</w:t>
            </w:r>
            <w:r w:rsidRPr="00DE3F11">
              <w:rPr>
                <w:sz w:val="20"/>
              </w:rPr>
              <w:t>]</w:t>
            </w:r>
          </w:p>
        </w:tc>
        <w:tc>
          <w:tcPr>
            <w:tcW w:w="1552" w:type="dxa"/>
            <w:shd w:val="clear" w:color="auto" w:fill="FFFFFF" w:themeFill="background1"/>
            <w:vAlign w:val="center"/>
          </w:tcPr>
          <w:p w14:paraId="05DA4EB7" w14:textId="77777777" w:rsidR="00F67D85" w:rsidRPr="00DE3F11" w:rsidRDefault="00F67D85" w:rsidP="000D3B65">
            <w:pPr>
              <w:pStyle w:val="CellText"/>
              <w:jc w:val="center"/>
              <w:rPr>
                <w:bCs/>
                <w:sz w:val="20"/>
              </w:rPr>
            </w:pPr>
            <w:r w:rsidRPr="00DE3F11">
              <w:rPr>
                <w:bCs/>
              </w:rPr>
              <w:t>RU 2</w:t>
            </w:r>
          </w:p>
          <w:p w14:paraId="230A7FC6" w14:textId="77777777" w:rsidR="00F67D85" w:rsidRPr="00DE3F11" w:rsidRDefault="00F67D85" w:rsidP="000D3B65">
            <w:pPr>
              <w:pStyle w:val="CellText"/>
              <w:jc w:val="center"/>
            </w:pPr>
            <w:r w:rsidRPr="00DE3F11">
              <w:rPr>
                <w:sz w:val="20"/>
              </w:rPr>
              <w:t>[-</w:t>
            </w:r>
            <w:r>
              <w:rPr>
                <w:sz w:val="20"/>
              </w:rPr>
              <w:t>189 : -138</w:t>
            </w:r>
            <w:r w:rsidRPr="00DE3F11">
              <w:rPr>
                <w:sz w:val="20"/>
              </w:rPr>
              <w:t>]</w:t>
            </w:r>
          </w:p>
        </w:tc>
        <w:tc>
          <w:tcPr>
            <w:tcW w:w="1552" w:type="dxa"/>
            <w:gridSpan w:val="2"/>
            <w:shd w:val="clear" w:color="auto" w:fill="FFFFFF" w:themeFill="background1"/>
            <w:vAlign w:val="center"/>
          </w:tcPr>
          <w:p w14:paraId="64D498BB" w14:textId="77777777" w:rsidR="00F67D85" w:rsidRPr="00DE3F11" w:rsidRDefault="00F67D85" w:rsidP="000D3B65">
            <w:pPr>
              <w:pStyle w:val="CellText"/>
              <w:jc w:val="center"/>
              <w:rPr>
                <w:bCs/>
                <w:sz w:val="20"/>
              </w:rPr>
            </w:pPr>
            <w:r w:rsidRPr="00DE3F11">
              <w:rPr>
                <w:bCs/>
              </w:rPr>
              <w:t xml:space="preserve">RU </w:t>
            </w:r>
            <w:r>
              <w:rPr>
                <w:bCs/>
              </w:rPr>
              <w:t>3</w:t>
            </w:r>
          </w:p>
          <w:p w14:paraId="4AF43AEA" w14:textId="77777777" w:rsidR="00F67D85" w:rsidRPr="00DE3F11" w:rsidRDefault="00F67D85" w:rsidP="000D3B65">
            <w:pPr>
              <w:pStyle w:val="CellText"/>
              <w:jc w:val="center"/>
            </w:pPr>
            <w:r w:rsidRPr="00DE3F11">
              <w:rPr>
                <w:sz w:val="20"/>
              </w:rPr>
              <w:t>[</w:t>
            </w:r>
            <w:r>
              <w:rPr>
                <w:sz w:val="20"/>
              </w:rPr>
              <w:t>-109: -58</w:t>
            </w:r>
            <w:r w:rsidRPr="00DE3F11">
              <w:rPr>
                <w:sz w:val="20"/>
              </w:rPr>
              <w:t>]</w:t>
            </w:r>
          </w:p>
        </w:tc>
        <w:tc>
          <w:tcPr>
            <w:tcW w:w="1552" w:type="dxa"/>
            <w:shd w:val="clear" w:color="auto" w:fill="FFFFFF" w:themeFill="background1"/>
          </w:tcPr>
          <w:p w14:paraId="1684FBF3" w14:textId="77777777" w:rsidR="00F67D85" w:rsidRPr="00DE3F11" w:rsidRDefault="00F67D85" w:rsidP="000D3B65">
            <w:pPr>
              <w:pStyle w:val="CellText"/>
              <w:jc w:val="center"/>
              <w:rPr>
                <w:bCs/>
                <w:sz w:val="20"/>
              </w:rPr>
            </w:pPr>
            <w:r w:rsidRPr="00DE3F11">
              <w:rPr>
                <w:bCs/>
              </w:rPr>
              <w:t xml:space="preserve">RU </w:t>
            </w:r>
            <w:r>
              <w:rPr>
                <w:bCs/>
              </w:rPr>
              <w:t>4</w:t>
            </w:r>
          </w:p>
          <w:p w14:paraId="06C2640F" w14:textId="77777777" w:rsidR="00F67D85" w:rsidRPr="00DE3F11" w:rsidRDefault="00F67D85" w:rsidP="000D3B65">
            <w:pPr>
              <w:pStyle w:val="CellText"/>
              <w:jc w:val="center"/>
            </w:pPr>
            <w:r w:rsidRPr="00DE3F11">
              <w:rPr>
                <w:sz w:val="20"/>
              </w:rPr>
              <w:t>[</w:t>
            </w:r>
            <w:r>
              <w:rPr>
                <w:sz w:val="20"/>
              </w:rPr>
              <w:t>--55: -4</w:t>
            </w:r>
            <w:r w:rsidRPr="00DE3F11">
              <w:rPr>
                <w:sz w:val="20"/>
              </w:rPr>
              <w:t>]</w:t>
            </w:r>
          </w:p>
        </w:tc>
        <w:tc>
          <w:tcPr>
            <w:tcW w:w="1552" w:type="dxa"/>
            <w:shd w:val="clear" w:color="auto" w:fill="FFFFFF" w:themeFill="background1"/>
          </w:tcPr>
          <w:p w14:paraId="6A855190" w14:textId="77777777" w:rsidR="00F67D85" w:rsidRPr="00DE3F11" w:rsidRDefault="00F67D85" w:rsidP="000D3B65">
            <w:pPr>
              <w:pStyle w:val="CellText"/>
              <w:jc w:val="center"/>
            </w:pPr>
            <w:r>
              <w:t>-</w:t>
            </w:r>
          </w:p>
        </w:tc>
      </w:tr>
      <w:tr w:rsidR="00F67D85" w14:paraId="1B29F94C" w14:textId="77777777" w:rsidTr="00F67D85">
        <w:tc>
          <w:tcPr>
            <w:tcW w:w="1569" w:type="dxa"/>
            <w:vMerge/>
            <w:shd w:val="clear" w:color="auto" w:fill="FFFFFF" w:themeFill="background1"/>
            <w:vAlign w:val="center"/>
          </w:tcPr>
          <w:p w14:paraId="14B7F26F" w14:textId="77777777" w:rsidR="00F67D85" w:rsidRPr="00616690" w:rsidRDefault="00F67D85" w:rsidP="000D3B65">
            <w:pPr>
              <w:pStyle w:val="CellText"/>
              <w:rPr>
                <w:sz w:val="20"/>
              </w:rPr>
            </w:pPr>
          </w:p>
        </w:tc>
        <w:tc>
          <w:tcPr>
            <w:tcW w:w="1553" w:type="dxa"/>
            <w:shd w:val="clear" w:color="auto" w:fill="FFFFFF" w:themeFill="background1"/>
            <w:vAlign w:val="center"/>
          </w:tcPr>
          <w:p w14:paraId="6FDC4305" w14:textId="77777777" w:rsidR="00F67D85" w:rsidRPr="00DE3F11" w:rsidRDefault="00F67D85" w:rsidP="000D3B65">
            <w:pPr>
              <w:pStyle w:val="CellText"/>
              <w:jc w:val="center"/>
              <w:rPr>
                <w:bCs/>
                <w:sz w:val="20"/>
              </w:rPr>
            </w:pPr>
            <w:r w:rsidRPr="00DE3F11">
              <w:rPr>
                <w:bCs/>
              </w:rPr>
              <w:t xml:space="preserve">RU </w:t>
            </w:r>
            <w:r>
              <w:rPr>
                <w:bCs/>
              </w:rPr>
              <w:t>5</w:t>
            </w:r>
          </w:p>
          <w:p w14:paraId="70040795" w14:textId="77777777" w:rsidR="00F67D85" w:rsidRPr="00DE3F11" w:rsidRDefault="00F67D85" w:rsidP="000D3B65">
            <w:pPr>
              <w:pStyle w:val="CellText"/>
              <w:jc w:val="center"/>
              <w:rPr>
                <w:bCs/>
              </w:rPr>
            </w:pPr>
            <w:r w:rsidRPr="00DE3F11">
              <w:rPr>
                <w:sz w:val="20"/>
              </w:rPr>
              <w:t>[</w:t>
            </w:r>
            <w:r>
              <w:rPr>
                <w:sz w:val="20"/>
              </w:rPr>
              <w:t>4 : 55</w:t>
            </w:r>
            <w:r w:rsidRPr="00DE3F11">
              <w:rPr>
                <w:sz w:val="20"/>
              </w:rPr>
              <w:t>]</w:t>
            </w:r>
          </w:p>
        </w:tc>
        <w:tc>
          <w:tcPr>
            <w:tcW w:w="1552" w:type="dxa"/>
            <w:shd w:val="clear" w:color="auto" w:fill="FFFFFF" w:themeFill="background1"/>
            <w:vAlign w:val="center"/>
          </w:tcPr>
          <w:p w14:paraId="65A3C734" w14:textId="77777777" w:rsidR="00F67D85" w:rsidRPr="00DE3F11" w:rsidRDefault="00F67D85" w:rsidP="000D3B65">
            <w:pPr>
              <w:pStyle w:val="CellText"/>
              <w:jc w:val="center"/>
              <w:rPr>
                <w:bCs/>
                <w:sz w:val="20"/>
              </w:rPr>
            </w:pPr>
            <w:r w:rsidRPr="00DE3F11">
              <w:rPr>
                <w:bCs/>
              </w:rPr>
              <w:t xml:space="preserve">RU </w:t>
            </w:r>
            <w:r>
              <w:rPr>
                <w:bCs/>
              </w:rPr>
              <w:t>6</w:t>
            </w:r>
          </w:p>
          <w:p w14:paraId="571DFB44" w14:textId="77777777" w:rsidR="00F67D85" w:rsidRPr="00DE3F11" w:rsidRDefault="00F67D85" w:rsidP="000D3B65">
            <w:pPr>
              <w:pStyle w:val="CellText"/>
              <w:jc w:val="center"/>
              <w:rPr>
                <w:bCs/>
              </w:rPr>
            </w:pPr>
            <w:r>
              <w:rPr>
                <w:sz w:val="20"/>
              </w:rPr>
              <w:t>[58 : 109</w:t>
            </w:r>
            <w:r w:rsidRPr="00DE3F11">
              <w:rPr>
                <w:sz w:val="20"/>
              </w:rPr>
              <w:t>]</w:t>
            </w:r>
          </w:p>
        </w:tc>
        <w:tc>
          <w:tcPr>
            <w:tcW w:w="1552" w:type="dxa"/>
            <w:gridSpan w:val="2"/>
            <w:shd w:val="clear" w:color="auto" w:fill="FFFFFF" w:themeFill="background1"/>
            <w:vAlign w:val="center"/>
          </w:tcPr>
          <w:p w14:paraId="343D56B1" w14:textId="77777777" w:rsidR="00F67D85" w:rsidRPr="00DE3F11" w:rsidRDefault="00F67D85" w:rsidP="000D3B65">
            <w:pPr>
              <w:pStyle w:val="CellText"/>
              <w:jc w:val="center"/>
              <w:rPr>
                <w:bCs/>
                <w:sz w:val="20"/>
              </w:rPr>
            </w:pPr>
            <w:r w:rsidRPr="00DE3F11">
              <w:rPr>
                <w:bCs/>
              </w:rPr>
              <w:t xml:space="preserve">RU </w:t>
            </w:r>
            <w:r>
              <w:rPr>
                <w:bCs/>
              </w:rPr>
              <w:t>7</w:t>
            </w:r>
          </w:p>
          <w:p w14:paraId="303388DD" w14:textId="77777777" w:rsidR="00F67D85" w:rsidRPr="00DE3F11" w:rsidRDefault="00F67D85" w:rsidP="000D3B65">
            <w:pPr>
              <w:pStyle w:val="CellText"/>
              <w:jc w:val="center"/>
              <w:rPr>
                <w:bCs/>
              </w:rPr>
            </w:pPr>
            <w:r w:rsidRPr="00DE3F11">
              <w:rPr>
                <w:sz w:val="20"/>
              </w:rPr>
              <w:t>[</w:t>
            </w:r>
            <w:r>
              <w:rPr>
                <w:sz w:val="20"/>
              </w:rPr>
              <w:t>138 : 189</w:t>
            </w:r>
            <w:r w:rsidRPr="00DE3F11">
              <w:rPr>
                <w:sz w:val="20"/>
              </w:rPr>
              <w:t>]</w:t>
            </w:r>
          </w:p>
        </w:tc>
        <w:tc>
          <w:tcPr>
            <w:tcW w:w="1552" w:type="dxa"/>
            <w:shd w:val="clear" w:color="auto" w:fill="FFFFFF" w:themeFill="background1"/>
          </w:tcPr>
          <w:p w14:paraId="4416417B" w14:textId="77777777" w:rsidR="00F67D85" w:rsidRPr="00DE3F11" w:rsidRDefault="00F67D85" w:rsidP="000D3B65">
            <w:pPr>
              <w:pStyle w:val="CellText"/>
              <w:jc w:val="center"/>
              <w:rPr>
                <w:bCs/>
                <w:sz w:val="20"/>
              </w:rPr>
            </w:pPr>
            <w:r w:rsidRPr="00DE3F11">
              <w:rPr>
                <w:bCs/>
              </w:rPr>
              <w:t xml:space="preserve">RU </w:t>
            </w:r>
            <w:r>
              <w:rPr>
                <w:bCs/>
              </w:rPr>
              <w:t>8</w:t>
            </w:r>
          </w:p>
          <w:p w14:paraId="24DAD231" w14:textId="77777777" w:rsidR="00F67D85" w:rsidRPr="00DE3F11" w:rsidRDefault="00F67D85" w:rsidP="000D3B65">
            <w:pPr>
              <w:pStyle w:val="CellText"/>
              <w:jc w:val="center"/>
              <w:rPr>
                <w:bCs/>
              </w:rPr>
            </w:pPr>
            <w:r w:rsidRPr="00DE3F11">
              <w:rPr>
                <w:sz w:val="20"/>
              </w:rPr>
              <w:t>[</w:t>
            </w:r>
            <w:r>
              <w:rPr>
                <w:sz w:val="20"/>
              </w:rPr>
              <w:t>192 : 243</w:t>
            </w:r>
            <w:r w:rsidRPr="00DE3F11">
              <w:rPr>
                <w:sz w:val="20"/>
              </w:rPr>
              <w:t>]</w:t>
            </w:r>
          </w:p>
        </w:tc>
        <w:tc>
          <w:tcPr>
            <w:tcW w:w="1552" w:type="dxa"/>
            <w:shd w:val="clear" w:color="auto" w:fill="FFFFFF" w:themeFill="background1"/>
          </w:tcPr>
          <w:p w14:paraId="79BE78B7" w14:textId="77777777" w:rsidR="00F67D85" w:rsidRPr="00DE3F11" w:rsidRDefault="00F67D85" w:rsidP="000D3B65">
            <w:pPr>
              <w:pStyle w:val="CellText"/>
              <w:jc w:val="center"/>
            </w:pPr>
            <w:r>
              <w:t>-</w:t>
            </w:r>
          </w:p>
        </w:tc>
      </w:tr>
      <w:tr w:rsidR="00F67D85" w14:paraId="69EE9E6C" w14:textId="77777777" w:rsidTr="00F67D85">
        <w:tc>
          <w:tcPr>
            <w:tcW w:w="1569" w:type="dxa"/>
            <w:shd w:val="clear" w:color="auto" w:fill="FFFFFF" w:themeFill="background1"/>
            <w:vAlign w:val="center"/>
          </w:tcPr>
          <w:p w14:paraId="344D92FB" w14:textId="77777777" w:rsidR="00F67D85" w:rsidRDefault="00F67D85" w:rsidP="000D3B65">
            <w:pPr>
              <w:pStyle w:val="CellText"/>
            </w:pPr>
            <w:r>
              <w:rPr>
                <w:sz w:val="20"/>
              </w:rPr>
              <w:t>106</w:t>
            </w:r>
            <w:r w:rsidRPr="00616690">
              <w:rPr>
                <w:rFonts w:hint="eastAsia"/>
                <w:sz w:val="20"/>
              </w:rPr>
              <w:t>-</w:t>
            </w:r>
            <w:r>
              <w:rPr>
                <w:rFonts w:hint="eastAsia"/>
                <w:sz w:val="20"/>
              </w:rPr>
              <w:t>subcarrier</w:t>
            </w:r>
          </w:p>
        </w:tc>
        <w:tc>
          <w:tcPr>
            <w:tcW w:w="1553" w:type="dxa"/>
            <w:shd w:val="clear" w:color="auto" w:fill="FFFFFF" w:themeFill="background1"/>
            <w:vAlign w:val="center"/>
          </w:tcPr>
          <w:p w14:paraId="1F0C6DC5" w14:textId="77777777" w:rsidR="00F67D85" w:rsidRDefault="00F67D85" w:rsidP="000D3B65">
            <w:pPr>
              <w:pStyle w:val="CellText"/>
              <w:jc w:val="center"/>
              <w:rPr>
                <w:bCs/>
              </w:rPr>
            </w:pPr>
            <w:r w:rsidRPr="00DE3F11">
              <w:rPr>
                <w:bCs/>
              </w:rPr>
              <w:t>RU 1</w:t>
            </w:r>
          </w:p>
          <w:p w14:paraId="3ADBD617" w14:textId="77777777" w:rsidR="00F67D85" w:rsidRPr="00DE3F11" w:rsidRDefault="00F67D85" w:rsidP="000D3B65">
            <w:pPr>
              <w:pStyle w:val="CellText"/>
              <w:jc w:val="center"/>
              <w:rPr>
                <w:bCs/>
                <w:sz w:val="20"/>
              </w:rPr>
            </w:pPr>
            <w:r w:rsidRPr="00DE3F11">
              <w:rPr>
                <w:sz w:val="20"/>
              </w:rPr>
              <w:t>[-</w:t>
            </w:r>
            <w:r>
              <w:rPr>
                <w:sz w:val="20"/>
              </w:rPr>
              <w:t>243:-138</w:t>
            </w:r>
            <w:r w:rsidRPr="00DE3F11">
              <w:rPr>
                <w:sz w:val="20"/>
              </w:rPr>
              <w:t>]</w:t>
            </w:r>
          </w:p>
        </w:tc>
        <w:tc>
          <w:tcPr>
            <w:tcW w:w="1552" w:type="dxa"/>
            <w:shd w:val="clear" w:color="auto" w:fill="FFFFFF" w:themeFill="background1"/>
            <w:vAlign w:val="center"/>
          </w:tcPr>
          <w:p w14:paraId="1EB0FAB0" w14:textId="77777777" w:rsidR="00F67D85" w:rsidRDefault="00F67D85" w:rsidP="000D3B65">
            <w:pPr>
              <w:pStyle w:val="CellText"/>
              <w:jc w:val="center"/>
              <w:rPr>
                <w:bCs/>
              </w:rPr>
            </w:pPr>
            <w:r w:rsidRPr="00DE3F11">
              <w:rPr>
                <w:bCs/>
              </w:rPr>
              <w:t>R</w:t>
            </w:r>
            <w:r>
              <w:rPr>
                <w:bCs/>
              </w:rPr>
              <w:t>U 2</w:t>
            </w:r>
          </w:p>
          <w:p w14:paraId="068DEC9C" w14:textId="7D4B4ADD" w:rsidR="00F67D85" w:rsidRPr="00DE3F11" w:rsidRDefault="00F67D85" w:rsidP="000D3B65">
            <w:pPr>
              <w:pStyle w:val="CellText"/>
              <w:jc w:val="center"/>
            </w:pPr>
            <w:r w:rsidRPr="00DE3F11">
              <w:rPr>
                <w:sz w:val="20"/>
              </w:rPr>
              <w:t>[</w:t>
            </w:r>
            <w:r>
              <w:rPr>
                <w:sz w:val="20"/>
              </w:rPr>
              <w:t>-109</w:t>
            </w:r>
            <w:r w:rsidRPr="00DE3F11">
              <w:rPr>
                <w:sz w:val="20"/>
              </w:rPr>
              <w:t xml:space="preserve"> : -</w:t>
            </w:r>
            <w:r>
              <w:rPr>
                <w:sz w:val="20"/>
              </w:rPr>
              <w:t>4</w:t>
            </w:r>
            <w:r w:rsidRPr="00DE3F11">
              <w:rPr>
                <w:sz w:val="20"/>
              </w:rPr>
              <w:t>]</w:t>
            </w:r>
          </w:p>
        </w:tc>
        <w:tc>
          <w:tcPr>
            <w:tcW w:w="1552" w:type="dxa"/>
            <w:gridSpan w:val="2"/>
            <w:shd w:val="clear" w:color="auto" w:fill="FFFFFF" w:themeFill="background1"/>
            <w:vAlign w:val="center"/>
          </w:tcPr>
          <w:p w14:paraId="0DBAD8C5" w14:textId="77777777" w:rsidR="00F67D85" w:rsidRDefault="00F67D85" w:rsidP="000D3B65">
            <w:pPr>
              <w:pStyle w:val="CellText"/>
              <w:jc w:val="center"/>
              <w:rPr>
                <w:bCs/>
              </w:rPr>
            </w:pPr>
            <w:r w:rsidRPr="00DE3F11">
              <w:rPr>
                <w:bCs/>
              </w:rPr>
              <w:t>R</w:t>
            </w:r>
            <w:r>
              <w:rPr>
                <w:bCs/>
              </w:rPr>
              <w:t>U 3</w:t>
            </w:r>
          </w:p>
          <w:p w14:paraId="541AA49A" w14:textId="4C83FDCA" w:rsidR="00F67D85" w:rsidRPr="00DE3F11" w:rsidRDefault="00F67D85" w:rsidP="000D3B65">
            <w:pPr>
              <w:pStyle w:val="CellText"/>
              <w:jc w:val="center"/>
              <w:rPr>
                <w:bCs/>
                <w:sz w:val="20"/>
              </w:rPr>
            </w:pPr>
            <w:r w:rsidRPr="00DE3F11">
              <w:rPr>
                <w:sz w:val="20"/>
              </w:rPr>
              <w:t>[</w:t>
            </w:r>
            <w:r>
              <w:rPr>
                <w:sz w:val="20"/>
              </w:rPr>
              <w:t>4 : 109</w:t>
            </w:r>
            <w:r w:rsidRPr="00DE3F11">
              <w:rPr>
                <w:sz w:val="20"/>
              </w:rPr>
              <w:t>]</w:t>
            </w:r>
          </w:p>
        </w:tc>
        <w:tc>
          <w:tcPr>
            <w:tcW w:w="1552" w:type="dxa"/>
            <w:shd w:val="clear" w:color="auto" w:fill="FFFFFF" w:themeFill="background1"/>
            <w:vAlign w:val="center"/>
          </w:tcPr>
          <w:p w14:paraId="1D299A23" w14:textId="77777777" w:rsidR="00F67D85" w:rsidRDefault="00F67D85" w:rsidP="000D3B65">
            <w:pPr>
              <w:pStyle w:val="CellText"/>
              <w:jc w:val="center"/>
              <w:rPr>
                <w:bCs/>
              </w:rPr>
            </w:pPr>
            <w:r w:rsidRPr="00DE3F11">
              <w:rPr>
                <w:bCs/>
              </w:rPr>
              <w:t>R</w:t>
            </w:r>
            <w:r>
              <w:rPr>
                <w:bCs/>
              </w:rPr>
              <w:t>U 4</w:t>
            </w:r>
          </w:p>
          <w:p w14:paraId="600B03A9" w14:textId="7EAC11CF" w:rsidR="00F67D85" w:rsidRPr="00DE3F11" w:rsidRDefault="00F67D85" w:rsidP="000D3B65">
            <w:pPr>
              <w:pStyle w:val="CellText"/>
              <w:jc w:val="center"/>
            </w:pPr>
            <w:r w:rsidRPr="00DE3F11">
              <w:rPr>
                <w:sz w:val="20"/>
              </w:rPr>
              <w:t>[</w:t>
            </w:r>
            <w:r>
              <w:rPr>
                <w:sz w:val="20"/>
              </w:rPr>
              <w:t>138 : 243</w:t>
            </w:r>
            <w:r w:rsidRPr="00DE3F11">
              <w:rPr>
                <w:sz w:val="20"/>
              </w:rPr>
              <w:t>]</w:t>
            </w:r>
          </w:p>
        </w:tc>
        <w:tc>
          <w:tcPr>
            <w:tcW w:w="1552" w:type="dxa"/>
            <w:shd w:val="clear" w:color="auto" w:fill="FFFFFF" w:themeFill="background1"/>
          </w:tcPr>
          <w:p w14:paraId="21984728" w14:textId="77777777" w:rsidR="00F67D85" w:rsidRPr="00DE3F11" w:rsidRDefault="00F67D85" w:rsidP="000D3B65">
            <w:pPr>
              <w:pStyle w:val="CellText"/>
              <w:jc w:val="center"/>
            </w:pPr>
            <w:r w:rsidRPr="00DE3F11">
              <w:t>-</w:t>
            </w:r>
          </w:p>
        </w:tc>
      </w:tr>
      <w:tr w:rsidR="00F67D85" w14:paraId="77B32A14" w14:textId="77777777" w:rsidTr="00F67D85">
        <w:tc>
          <w:tcPr>
            <w:tcW w:w="1569" w:type="dxa"/>
            <w:shd w:val="clear" w:color="auto" w:fill="FFFFFF" w:themeFill="background1"/>
            <w:vAlign w:val="center"/>
          </w:tcPr>
          <w:p w14:paraId="02408DB9" w14:textId="77777777" w:rsidR="00F67D85" w:rsidRDefault="00F67D85" w:rsidP="000D3B65">
            <w:pPr>
              <w:pStyle w:val="CellText"/>
            </w:pPr>
            <w:r w:rsidRPr="00616690">
              <w:rPr>
                <w:rFonts w:hint="eastAsia"/>
                <w:sz w:val="20"/>
              </w:rPr>
              <w:t>242-</w:t>
            </w:r>
            <w:r>
              <w:rPr>
                <w:rFonts w:hint="eastAsia"/>
                <w:sz w:val="20"/>
              </w:rPr>
              <w:t>subcarrier</w:t>
            </w:r>
          </w:p>
        </w:tc>
        <w:tc>
          <w:tcPr>
            <w:tcW w:w="3885" w:type="dxa"/>
            <w:gridSpan w:val="3"/>
            <w:shd w:val="clear" w:color="auto" w:fill="FFFFFF" w:themeFill="background1"/>
          </w:tcPr>
          <w:p w14:paraId="0189A8AF" w14:textId="77777777" w:rsidR="00F67D85" w:rsidRDefault="00F67D85" w:rsidP="000D3B65">
            <w:pPr>
              <w:pStyle w:val="CellText"/>
              <w:jc w:val="center"/>
              <w:rPr>
                <w:bCs/>
              </w:rPr>
            </w:pPr>
            <w:r w:rsidRPr="00DE3F11">
              <w:rPr>
                <w:bCs/>
              </w:rPr>
              <w:t>RU 1</w:t>
            </w:r>
          </w:p>
          <w:p w14:paraId="1918F714" w14:textId="2DDD0DF5" w:rsidR="00F67D85" w:rsidRPr="00DE3F11" w:rsidRDefault="00F67D85" w:rsidP="000D3B65">
            <w:pPr>
              <w:pStyle w:val="CellText"/>
              <w:jc w:val="center"/>
              <w:rPr>
                <w:bCs/>
                <w:sz w:val="20"/>
              </w:rPr>
            </w:pPr>
            <w:r w:rsidRPr="00DE3F11">
              <w:rPr>
                <w:sz w:val="20"/>
              </w:rPr>
              <w:t>[-</w:t>
            </w:r>
            <w:r>
              <w:rPr>
                <w:sz w:val="20"/>
              </w:rPr>
              <w:t>244 : -3</w:t>
            </w:r>
            <w:r w:rsidRPr="00DE3F11">
              <w:rPr>
                <w:sz w:val="20"/>
              </w:rPr>
              <w:t>]</w:t>
            </w:r>
          </w:p>
        </w:tc>
        <w:tc>
          <w:tcPr>
            <w:tcW w:w="3876" w:type="dxa"/>
            <w:gridSpan w:val="3"/>
            <w:shd w:val="clear" w:color="auto" w:fill="FFFFFF" w:themeFill="background1"/>
          </w:tcPr>
          <w:p w14:paraId="6DCB78E6" w14:textId="2A3433D4" w:rsidR="00F67D85" w:rsidRDefault="00F67D85" w:rsidP="000D3B65">
            <w:pPr>
              <w:pStyle w:val="CellText"/>
              <w:jc w:val="center"/>
              <w:rPr>
                <w:sz w:val="20"/>
              </w:rPr>
            </w:pPr>
            <w:r>
              <w:rPr>
                <w:sz w:val="20"/>
              </w:rPr>
              <w:t>RU2</w:t>
            </w:r>
          </w:p>
          <w:p w14:paraId="31E9F6F0" w14:textId="77777777" w:rsidR="00F67D85" w:rsidRPr="00DE3F11" w:rsidRDefault="00F67D85" w:rsidP="000D3B65">
            <w:pPr>
              <w:pStyle w:val="CellText"/>
              <w:jc w:val="center"/>
            </w:pPr>
            <w:r w:rsidRPr="00DE3F11">
              <w:rPr>
                <w:sz w:val="20"/>
              </w:rPr>
              <w:t>[</w:t>
            </w:r>
            <w:r>
              <w:rPr>
                <w:sz w:val="20"/>
              </w:rPr>
              <w:t>3 : 244</w:t>
            </w:r>
            <w:r w:rsidRPr="00DE3F11">
              <w:rPr>
                <w:sz w:val="20"/>
              </w:rPr>
              <w:t>]</w:t>
            </w:r>
          </w:p>
        </w:tc>
      </w:tr>
      <w:tr w:rsidR="00F67D85" w14:paraId="4871FE0F" w14:textId="77777777" w:rsidTr="00F67D85">
        <w:tc>
          <w:tcPr>
            <w:tcW w:w="1569" w:type="dxa"/>
            <w:shd w:val="clear" w:color="auto" w:fill="FFFFFF" w:themeFill="background1"/>
            <w:vAlign w:val="center"/>
          </w:tcPr>
          <w:p w14:paraId="2F6239C0" w14:textId="77777777" w:rsidR="00F67D85" w:rsidRPr="00616690" w:rsidRDefault="00F67D85" w:rsidP="000D3B65">
            <w:pPr>
              <w:pStyle w:val="CellText"/>
              <w:rPr>
                <w:sz w:val="20"/>
              </w:rPr>
            </w:pPr>
            <w:r>
              <w:rPr>
                <w:sz w:val="20"/>
              </w:rPr>
              <w:t>484</w:t>
            </w:r>
            <w:r w:rsidRPr="00616690">
              <w:rPr>
                <w:rFonts w:hint="eastAsia"/>
                <w:sz w:val="20"/>
              </w:rPr>
              <w:t>-</w:t>
            </w:r>
            <w:r>
              <w:rPr>
                <w:rFonts w:hint="eastAsia"/>
                <w:sz w:val="20"/>
              </w:rPr>
              <w:t>subcarrier</w:t>
            </w:r>
          </w:p>
        </w:tc>
        <w:tc>
          <w:tcPr>
            <w:tcW w:w="7761" w:type="dxa"/>
            <w:gridSpan w:val="6"/>
            <w:shd w:val="clear" w:color="auto" w:fill="FFFFFF" w:themeFill="background1"/>
          </w:tcPr>
          <w:p w14:paraId="664E5796" w14:textId="77777777" w:rsidR="00F67D85" w:rsidRDefault="00F67D85" w:rsidP="000D3B65">
            <w:pPr>
              <w:pStyle w:val="CellText"/>
              <w:jc w:val="center"/>
              <w:rPr>
                <w:bCs/>
              </w:rPr>
            </w:pPr>
            <w:r w:rsidRPr="00DE3F11">
              <w:rPr>
                <w:bCs/>
              </w:rPr>
              <w:t>RU 1</w:t>
            </w:r>
          </w:p>
          <w:p w14:paraId="6682F15A" w14:textId="2FB508C9" w:rsidR="00F67D85" w:rsidRPr="00DE3F11" w:rsidRDefault="00F67D85" w:rsidP="000D3B65">
            <w:pPr>
              <w:pStyle w:val="CellText"/>
              <w:jc w:val="center"/>
              <w:rPr>
                <w:sz w:val="20"/>
              </w:rPr>
            </w:pPr>
            <w:r w:rsidRPr="00DE3F11">
              <w:rPr>
                <w:sz w:val="20"/>
              </w:rPr>
              <w:t>[-</w:t>
            </w:r>
            <w:r>
              <w:rPr>
                <w:sz w:val="20"/>
              </w:rPr>
              <w:t>-244 : -3,  3 : 244</w:t>
            </w:r>
            <w:r w:rsidRPr="00DE3F11">
              <w:rPr>
                <w:sz w:val="20"/>
              </w:rPr>
              <w:t>]</w:t>
            </w:r>
          </w:p>
        </w:tc>
      </w:tr>
    </w:tbl>
    <w:p w14:paraId="582C62A9" w14:textId="77777777" w:rsidR="00F67D85" w:rsidRPr="00A96F80" w:rsidRDefault="00F67D85" w:rsidP="00A96F80">
      <w:pPr>
        <w:rPr>
          <w:lang w:val="en-US"/>
        </w:rPr>
      </w:pPr>
    </w:p>
    <w:p w14:paraId="39D1C5BC" w14:textId="77777777" w:rsidR="00F67D85" w:rsidRDefault="00F67D85" w:rsidP="00F67D85">
      <w:pPr>
        <w:pStyle w:val="Caption"/>
        <w:keepNext/>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10</w:t>
      </w:r>
      <w:r w:rsidR="00B7781F">
        <w:fldChar w:fldCharType="end"/>
      </w:r>
      <w:r>
        <w:t xml:space="preserve"> -</w:t>
      </w:r>
      <w:r w:rsidRPr="00F67D85">
        <w:t xml:space="preserve"> Subcarrier indices for RUs in a 80MHz HE PPDU</w:t>
      </w:r>
    </w:p>
    <w:tbl>
      <w:tblPr>
        <w:tblStyle w:val="TableGrid"/>
        <w:tblW w:w="0" w:type="auto"/>
        <w:tblLook w:val="04A0" w:firstRow="1" w:lastRow="0" w:firstColumn="1" w:lastColumn="0" w:noHBand="0" w:noVBand="1"/>
      </w:tblPr>
      <w:tblGrid>
        <w:gridCol w:w="1569"/>
        <w:gridCol w:w="1555"/>
        <w:gridCol w:w="392"/>
        <w:gridCol w:w="1162"/>
        <w:gridCol w:w="782"/>
        <w:gridCol w:w="773"/>
        <w:gridCol w:w="1169"/>
        <w:gridCol w:w="385"/>
        <w:gridCol w:w="1555"/>
      </w:tblGrid>
      <w:tr w:rsidR="00F67D85" w14:paraId="1F6ABBB8" w14:textId="77777777" w:rsidTr="00F67D85">
        <w:tc>
          <w:tcPr>
            <w:tcW w:w="1569" w:type="dxa"/>
            <w:vAlign w:val="center"/>
          </w:tcPr>
          <w:p w14:paraId="3F9B9D0E" w14:textId="77777777" w:rsidR="00F67D85" w:rsidRPr="000D3B65" w:rsidRDefault="00F67D85" w:rsidP="000D3B65">
            <w:pPr>
              <w:pStyle w:val="CellText"/>
              <w:rPr>
                <w:b/>
              </w:rPr>
            </w:pPr>
            <w:r w:rsidRPr="000D3B65">
              <w:rPr>
                <w:rFonts w:hint="eastAsia"/>
                <w:b/>
              </w:rPr>
              <w:t>RU type</w:t>
            </w:r>
          </w:p>
        </w:tc>
        <w:tc>
          <w:tcPr>
            <w:tcW w:w="7773" w:type="dxa"/>
            <w:gridSpan w:val="8"/>
          </w:tcPr>
          <w:p w14:paraId="4FE5012B" w14:textId="77777777" w:rsidR="00F67D85" w:rsidRPr="000D3B65" w:rsidRDefault="00F67D85" w:rsidP="000D3B65">
            <w:pPr>
              <w:pStyle w:val="CellText"/>
              <w:rPr>
                <w:b/>
                <w:bCs/>
              </w:rPr>
            </w:pPr>
          </w:p>
        </w:tc>
      </w:tr>
      <w:tr w:rsidR="00F67D85" w14:paraId="2E5C2470" w14:textId="77777777" w:rsidTr="00F67D85">
        <w:tc>
          <w:tcPr>
            <w:tcW w:w="1569" w:type="dxa"/>
            <w:vMerge w:val="restart"/>
            <w:vAlign w:val="center"/>
          </w:tcPr>
          <w:p w14:paraId="5CB0474D" w14:textId="77777777" w:rsidR="00F67D85" w:rsidRDefault="00F67D85" w:rsidP="000D3B65">
            <w:pPr>
              <w:pStyle w:val="CellText"/>
            </w:pPr>
            <w:r w:rsidRPr="00616690">
              <w:rPr>
                <w:rFonts w:hint="eastAsia"/>
                <w:sz w:val="20"/>
              </w:rPr>
              <w:t>26-</w:t>
            </w:r>
            <w:r>
              <w:rPr>
                <w:rFonts w:hint="eastAsia"/>
                <w:sz w:val="20"/>
              </w:rPr>
              <w:t>subcarrier</w:t>
            </w:r>
          </w:p>
        </w:tc>
        <w:tc>
          <w:tcPr>
            <w:tcW w:w="1555" w:type="dxa"/>
            <w:vAlign w:val="center"/>
          </w:tcPr>
          <w:p w14:paraId="71AC3D6C" w14:textId="77777777" w:rsidR="00F67D85" w:rsidRPr="00DE3F11" w:rsidRDefault="00F67D85" w:rsidP="000D3B65">
            <w:pPr>
              <w:pStyle w:val="CellText"/>
              <w:jc w:val="center"/>
              <w:rPr>
                <w:bCs/>
                <w:sz w:val="20"/>
              </w:rPr>
            </w:pPr>
            <w:r w:rsidRPr="00DE3F11">
              <w:rPr>
                <w:bCs/>
              </w:rPr>
              <w:t>RU 1</w:t>
            </w:r>
          </w:p>
          <w:p w14:paraId="77BD3A03" w14:textId="77777777" w:rsidR="00F67D85" w:rsidRPr="00DB0083" w:rsidRDefault="00F67D85" w:rsidP="000D3B65">
            <w:pPr>
              <w:pStyle w:val="CellText"/>
              <w:jc w:val="center"/>
              <w:rPr>
                <w:sz w:val="20"/>
              </w:rPr>
            </w:pPr>
            <w:r w:rsidRPr="00DB0083">
              <w:rPr>
                <w:sz w:val="20"/>
              </w:rPr>
              <w:t>[-499 : -474]</w:t>
            </w:r>
          </w:p>
        </w:tc>
        <w:tc>
          <w:tcPr>
            <w:tcW w:w="1554" w:type="dxa"/>
            <w:gridSpan w:val="2"/>
            <w:vAlign w:val="center"/>
          </w:tcPr>
          <w:p w14:paraId="316786F1" w14:textId="77777777" w:rsidR="00F67D85" w:rsidRPr="00DE3F11" w:rsidRDefault="00F67D85" w:rsidP="000D3B65">
            <w:pPr>
              <w:pStyle w:val="CellText"/>
              <w:jc w:val="center"/>
              <w:rPr>
                <w:bCs/>
                <w:sz w:val="20"/>
              </w:rPr>
            </w:pPr>
            <w:r w:rsidRPr="00DE3F11">
              <w:rPr>
                <w:bCs/>
              </w:rPr>
              <w:t>RU 2</w:t>
            </w:r>
          </w:p>
          <w:p w14:paraId="6BB09D25" w14:textId="77777777" w:rsidR="00F67D85" w:rsidRPr="00DE3F11" w:rsidRDefault="00F67D85" w:rsidP="000D3B65">
            <w:pPr>
              <w:pStyle w:val="CellText"/>
              <w:jc w:val="center"/>
            </w:pPr>
            <w:r w:rsidRPr="00DB0083">
              <w:rPr>
                <w:sz w:val="20"/>
              </w:rPr>
              <w:t>[-473 : -448]</w:t>
            </w:r>
          </w:p>
        </w:tc>
        <w:tc>
          <w:tcPr>
            <w:tcW w:w="1555" w:type="dxa"/>
            <w:gridSpan w:val="2"/>
            <w:vAlign w:val="center"/>
          </w:tcPr>
          <w:p w14:paraId="71898D39" w14:textId="77777777" w:rsidR="00F67D85" w:rsidRPr="00DB0083" w:rsidRDefault="00F67D85" w:rsidP="000D3B65">
            <w:pPr>
              <w:pStyle w:val="CellText"/>
              <w:jc w:val="center"/>
              <w:rPr>
                <w:sz w:val="20"/>
              </w:rPr>
            </w:pPr>
            <w:r w:rsidRPr="00DE3F11">
              <w:rPr>
                <w:bCs/>
              </w:rPr>
              <w:t>RU 3</w:t>
            </w:r>
          </w:p>
          <w:p w14:paraId="44FBBC6B" w14:textId="77777777" w:rsidR="00F67D85" w:rsidRPr="00DE3F11" w:rsidRDefault="00F67D85" w:rsidP="000D3B65">
            <w:pPr>
              <w:pStyle w:val="CellText"/>
              <w:jc w:val="center"/>
            </w:pPr>
            <w:r w:rsidRPr="00DB0083">
              <w:rPr>
                <w:sz w:val="20"/>
              </w:rPr>
              <w:t>[-445 : -420]</w:t>
            </w:r>
          </w:p>
        </w:tc>
        <w:tc>
          <w:tcPr>
            <w:tcW w:w="1554" w:type="dxa"/>
            <w:gridSpan w:val="2"/>
            <w:vAlign w:val="center"/>
          </w:tcPr>
          <w:p w14:paraId="08782054" w14:textId="77777777" w:rsidR="00F67D85" w:rsidRPr="00DB0083" w:rsidRDefault="00F67D85" w:rsidP="000D3B65">
            <w:pPr>
              <w:pStyle w:val="CellText"/>
              <w:jc w:val="center"/>
              <w:rPr>
                <w:sz w:val="20"/>
              </w:rPr>
            </w:pPr>
            <w:r w:rsidRPr="00DE3F11">
              <w:rPr>
                <w:bCs/>
              </w:rPr>
              <w:t>RU 4</w:t>
            </w:r>
          </w:p>
          <w:p w14:paraId="037CE6A0" w14:textId="77777777" w:rsidR="00F67D85" w:rsidRPr="00DE3F11" w:rsidRDefault="00F67D85" w:rsidP="000D3B65">
            <w:pPr>
              <w:pStyle w:val="CellText"/>
              <w:jc w:val="center"/>
            </w:pPr>
            <w:r w:rsidRPr="00DB0083">
              <w:rPr>
                <w:sz w:val="20"/>
              </w:rPr>
              <w:t>[-419 : -394]</w:t>
            </w:r>
          </w:p>
        </w:tc>
        <w:tc>
          <w:tcPr>
            <w:tcW w:w="1555" w:type="dxa"/>
            <w:vAlign w:val="center"/>
          </w:tcPr>
          <w:p w14:paraId="69A82CC3" w14:textId="77777777" w:rsidR="00F67D85" w:rsidRPr="00DB0083" w:rsidRDefault="00F67D85" w:rsidP="000D3B65">
            <w:pPr>
              <w:pStyle w:val="CellText"/>
              <w:jc w:val="center"/>
              <w:rPr>
                <w:sz w:val="20"/>
              </w:rPr>
            </w:pPr>
            <w:r w:rsidRPr="00DE3F11">
              <w:rPr>
                <w:bCs/>
              </w:rPr>
              <w:t>RU 5</w:t>
            </w:r>
          </w:p>
          <w:p w14:paraId="73CA2E39" w14:textId="77777777" w:rsidR="00F67D85" w:rsidRPr="00DE3F11" w:rsidRDefault="00F67D85" w:rsidP="000D3B65">
            <w:pPr>
              <w:pStyle w:val="CellText"/>
              <w:jc w:val="center"/>
            </w:pPr>
            <w:r w:rsidRPr="00DB0083">
              <w:rPr>
                <w:sz w:val="20"/>
              </w:rPr>
              <w:t>[-392 : -367]</w:t>
            </w:r>
          </w:p>
        </w:tc>
      </w:tr>
      <w:tr w:rsidR="00F67D85" w14:paraId="0DE49479" w14:textId="77777777" w:rsidTr="00F67D85">
        <w:tc>
          <w:tcPr>
            <w:tcW w:w="1569" w:type="dxa"/>
            <w:vMerge/>
            <w:vAlign w:val="center"/>
          </w:tcPr>
          <w:p w14:paraId="1FEEAD8A" w14:textId="77777777" w:rsidR="00F67D85" w:rsidRDefault="00F67D85" w:rsidP="000D3B65">
            <w:pPr>
              <w:pStyle w:val="CellText"/>
            </w:pPr>
          </w:p>
        </w:tc>
        <w:tc>
          <w:tcPr>
            <w:tcW w:w="1555" w:type="dxa"/>
            <w:vAlign w:val="center"/>
          </w:tcPr>
          <w:p w14:paraId="22843A3C" w14:textId="77777777" w:rsidR="00F67D85" w:rsidRPr="00DB0083" w:rsidRDefault="00F67D85" w:rsidP="000D3B65">
            <w:pPr>
              <w:pStyle w:val="CellText"/>
              <w:jc w:val="center"/>
              <w:rPr>
                <w:sz w:val="20"/>
              </w:rPr>
            </w:pPr>
            <w:r w:rsidRPr="00DE3F11">
              <w:rPr>
                <w:bCs/>
              </w:rPr>
              <w:t>RU 6</w:t>
            </w:r>
          </w:p>
          <w:p w14:paraId="45BAE4FE" w14:textId="77777777" w:rsidR="00F67D85" w:rsidRPr="00DE3F11" w:rsidRDefault="00F67D85" w:rsidP="000D3B65">
            <w:pPr>
              <w:pStyle w:val="CellText"/>
              <w:jc w:val="center"/>
            </w:pPr>
            <w:r w:rsidRPr="00DB0083">
              <w:rPr>
                <w:sz w:val="20"/>
              </w:rPr>
              <w:t>[-365 : -340]</w:t>
            </w:r>
          </w:p>
        </w:tc>
        <w:tc>
          <w:tcPr>
            <w:tcW w:w="1554" w:type="dxa"/>
            <w:gridSpan w:val="2"/>
            <w:vAlign w:val="center"/>
          </w:tcPr>
          <w:p w14:paraId="2DEFABE8" w14:textId="77777777" w:rsidR="00F67D85" w:rsidRPr="00DB0083" w:rsidRDefault="00F67D85" w:rsidP="000D3B65">
            <w:pPr>
              <w:pStyle w:val="CellText"/>
              <w:jc w:val="center"/>
              <w:rPr>
                <w:sz w:val="20"/>
              </w:rPr>
            </w:pPr>
            <w:r w:rsidRPr="00DE3F11">
              <w:rPr>
                <w:bCs/>
              </w:rPr>
              <w:t>RU 7</w:t>
            </w:r>
          </w:p>
          <w:p w14:paraId="5EA2AFA2" w14:textId="77777777" w:rsidR="00F67D85" w:rsidRPr="00DE3F11" w:rsidRDefault="00F67D85" w:rsidP="000D3B65">
            <w:pPr>
              <w:pStyle w:val="CellText"/>
              <w:jc w:val="center"/>
            </w:pPr>
            <w:r w:rsidRPr="00DB0083">
              <w:rPr>
                <w:sz w:val="20"/>
              </w:rPr>
              <w:t>[-339 : -314]</w:t>
            </w:r>
          </w:p>
        </w:tc>
        <w:tc>
          <w:tcPr>
            <w:tcW w:w="1555" w:type="dxa"/>
            <w:gridSpan w:val="2"/>
            <w:vAlign w:val="center"/>
          </w:tcPr>
          <w:p w14:paraId="2238B737" w14:textId="77777777" w:rsidR="00F67D85" w:rsidRPr="00DB0083" w:rsidRDefault="00F67D85" w:rsidP="000D3B65">
            <w:pPr>
              <w:pStyle w:val="CellText"/>
              <w:jc w:val="center"/>
              <w:rPr>
                <w:sz w:val="20"/>
              </w:rPr>
            </w:pPr>
            <w:r w:rsidRPr="00DE3F11">
              <w:rPr>
                <w:bCs/>
              </w:rPr>
              <w:t>RU 8</w:t>
            </w:r>
          </w:p>
          <w:p w14:paraId="74D978E4" w14:textId="77777777" w:rsidR="00F67D85" w:rsidRPr="00DE3F11" w:rsidRDefault="00F67D85" w:rsidP="000D3B65">
            <w:pPr>
              <w:pStyle w:val="CellText"/>
              <w:jc w:val="center"/>
            </w:pPr>
            <w:r w:rsidRPr="00DB0083">
              <w:rPr>
                <w:sz w:val="20"/>
              </w:rPr>
              <w:t>[-311 : -286]</w:t>
            </w:r>
          </w:p>
        </w:tc>
        <w:tc>
          <w:tcPr>
            <w:tcW w:w="1554" w:type="dxa"/>
            <w:gridSpan w:val="2"/>
            <w:vAlign w:val="center"/>
          </w:tcPr>
          <w:p w14:paraId="55FFC0B5" w14:textId="77777777" w:rsidR="00F67D85" w:rsidRPr="00DB0083" w:rsidRDefault="00F67D85" w:rsidP="000D3B65">
            <w:pPr>
              <w:pStyle w:val="CellText"/>
              <w:jc w:val="center"/>
              <w:rPr>
                <w:sz w:val="20"/>
              </w:rPr>
            </w:pPr>
            <w:r w:rsidRPr="00DE3F11">
              <w:rPr>
                <w:bCs/>
              </w:rPr>
              <w:t>RU 9</w:t>
            </w:r>
          </w:p>
          <w:p w14:paraId="4F90BF96" w14:textId="77777777" w:rsidR="00F67D85" w:rsidRPr="00DE3F11" w:rsidRDefault="00F67D85" w:rsidP="000D3B65">
            <w:pPr>
              <w:pStyle w:val="CellText"/>
              <w:jc w:val="center"/>
            </w:pPr>
            <w:r w:rsidRPr="00DB0083">
              <w:rPr>
                <w:sz w:val="20"/>
              </w:rPr>
              <w:t>[-285 : -260]</w:t>
            </w:r>
          </w:p>
        </w:tc>
        <w:tc>
          <w:tcPr>
            <w:tcW w:w="1555" w:type="dxa"/>
          </w:tcPr>
          <w:p w14:paraId="7F12C38A" w14:textId="77777777" w:rsidR="00F67D85" w:rsidRPr="00DE3F11" w:rsidRDefault="00F67D85" w:rsidP="000D3B65">
            <w:pPr>
              <w:pStyle w:val="CellText"/>
              <w:jc w:val="center"/>
            </w:pPr>
            <w:r>
              <w:rPr>
                <w:bCs/>
              </w:rPr>
              <w:t>-</w:t>
            </w:r>
          </w:p>
        </w:tc>
      </w:tr>
      <w:tr w:rsidR="00F67D85" w14:paraId="1514F172" w14:textId="77777777" w:rsidTr="00F67D85">
        <w:tc>
          <w:tcPr>
            <w:tcW w:w="1569" w:type="dxa"/>
            <w:vMerge/>
            <w:vAlign w:val="center"/>
          </w:tcPr>
          <w:p w14:paraId="1520ABDE" w14:textId="77777777" w:rsidR="00F67D85" w:rsidRDefault="00F67D85" w:rsidP="000D3B65">
            <w:pPr>
              <w:pStyle w:val="CellText"/>
            </w:pPr>
          </w:p>
        </w:tc>
        <w:tc>
          <w:tcPr>
            <w:tcW w:w="1555" w:type="dxa"/>
            <w:vAlign w:val="center"/>
          </w:tcPr>
          <w:p w14:paraId="216E292F" w14:textId="77777777" w:rsidR="00F67D85" w:rsidRPr="00DB0083" w:rsidRDefault="00F67D85" w:rsidP="000D3B65">
            <w:pPr>
              <w:pStyle w:val="CellText"/>
              <w:jc w:val="center"/>
              <w:rPr>
                <w:sz w:val="20"/>
              </w:rPr>
            </w:pPr>
            <w:r w:rsidRPr="00DE3F11">
              <w:rPr>
                <w:bCs/>
              </w:rPr>
              <w:t>RU 1</w:t>
            </w:r>
            <w:r>
              <w:rPr>
                <w:bCs/>
              </w:rPr>
              <w:t>0</w:t>
            </w:r>
          </w:p>
          <w:p w14:paraId="1A2EB922" w14:textId="77777777" w:rsidR="00F67D85" w:rsidRPr="00DE3F11" w:rsidRDefault="00F67D85" w:rsidP="000D3B65">
            <w:pPr>
              <w:pStyle w:val="CellText"/>
              <w:jc w:val="center"/>
              <w:rPr>
                <w:bCs/>
              </w:rPr>
            </w:pPr>
            <w:r w:rsidRPr="00DB0083">
              <w:rPr>
                <w:sz w:val="20"/>
              </w:rPr>
              <w:t>[-257 : -232]</w:t>
            </w:r>
          </w:p>
        </w:tc>
        <w:tc>
          <w:tcPr>
            <w:tcW w:w="1554" w:type="dxa"/>
            <w:gridSpan w:val="2"/>
            <w:vAlign w:val="center"/>
          </w:tcPr>
          <w:p w14:paraId="0D8104A7" w14:textId="77777777" w:rsidR="00F67D85" w:rsidRPr="00DB0083" w:rsidRDefault="00F67D85" w:rsidP="000D3B65">
            <w:pPr>
              <w:pStyle w:val="CellText"/>
              <w:jc w:val="center"/>
              <w:rPr>
                <w:sz w:val="20"/>
              </w:rPr>
            </w:pPr>
            <w:r w:rsidRPr="00DE3F11">
              <w:rPr>
                <w:bCs/>
              </w:rPr>
              <w:t xml:space="preserve">RU </w:t>
            </w:r>
            <w:r>
              <w:rPr>
                <w:bCs/>
              </w:rPr>
              <w:t>11</w:t>
            </w:r>
          </w:p>
          <w:p w14:paraId="299C3018" w14:textId="77777777" w:rsidR="00F67D85" w:rsidRPr="00DE3F11" w:rsidRDefault="00F67D85" w:rsidP="000D3B65">
            <w:pPr>
              <w:pStyle w:val="CellText"/>
              <w:jc w:val="center"/>
              <w:rPr>
                <w:bCs/>
              </w:rPr>
            </w:pPr>
            <w:r w:rsidRPr="00DB0083">
              <w:rPr>
                <w:sz w:val="20"/>
              </w:rPr>
              <w:t>[-231 : -206]</w:t>
            </w:r>
          </w:p>
        </w:tc>
        <w:tc>
          <w:tcPr>
            <w:tcW w:w="1555" w:type="dxa"/>
            <w:gridSpan w:val="2"/>
            <w:vAlign w:val="center"/>
          </w:tcPr>
          <w:p w14:paraId="67EDCFC0" w14:textId="77777777" w:rsidR="00F67D85" w:rsidRPr="00DB0083" w:rsidRDefault="00F67D85" w:rsidP="000D3B65">
            <w:pPr>
              <w:pStyle w:val="CellText"/>
              <w:jc w:val="center"/>
              <w:rPr>
                <w:sz w:val="20"/>
              </w:rPr>
            </w:pPr>
            <w:r w:rsidRPr="00DE3F11">
              <w:rPr>
                <w:bCs/>
              </w:rPr>
              <w:t xml:space="preserve">RU </w:t>
            </w:r>
            <w:r>
              <w:rPr>
                <w:bCs/>
              </w:rPr>
              <w:t>12</w:t>
            </w:r>
          </w:p>
          <w:p w14:paraId="2947DA15" w14:textId="77777777" w:rsidR="00F67D85" w:rsidRPr="00DE3F11" w:rsidRDefault="00F67D85" w:rsidP="000D3B65">
            <w:pPr>
              <w:pStyle w:val="CellText"/>
              <w:jc w:val="center"/>
              <w:rPr>
                <w:bCs/>
              </w:rPr>
            </w:pPr>
            <w:r w:rsidRPr="00DB0083">
              <w:rPr>
                <w:sz w:val="20"/>
              </w:rPr>
              <w:t>[-203 : -178]</w:t>
            </w:r>
          </w:p>
        </w:tc>
        <w:tc>
          <w:tcPr>
            <w:tcW w:w="1554" w:type="dxa"/>
            <w:gridSpan w:val="2"/>
            <w:vAlign w:val="center"/>
          </w:tcPr>
          <w:p w14:paraId="44862F98" w14:textId="77777777" w:rsidR="00F67D85" w:rsidRPr="00DB0083" w:rsidRDefault="00F67D85" w:rsidP="000D3B65">
            <w:pPr>
              <w:pStyle w:val="CellText"/>
              <w:jc w:val="center"/>
              <w:rPr>
                <w:sz w:val="20"/>
              </w:rPr>
            </w:pPr>
            <w:r w:rsidRPr="00DE3F11">
              <w:rPr>
                <w:bCs/>
              </w:rPr>
              <w:t xml:space="preserve">RU </w:t>
            </w:r>
            <w:r>
              <w:rPr>
                <w:bCs/>
              </w:rPr>
              <w:t>13</w:t>
            </w:r>
          </w:p>
          <w:p w14:paraId="6ADCBD7F" w14:textId="77777777" w:rsidR="00F67D85" w:rsidRPr="00DE3F11" w:rsidRDefault="00F67D85" w:rsidP="000D3B65">
            <w:pPr>
              <w:pStyle w:val="CellText"/>
              <w:jc w:val="center"/>
              <w:rPr>
                <w:bCs/>
              </w:rPr>
            </w:pPr>
            <w:r w:rsidRPr="00DB0083">
              <w:rPr>
                <w:sz w:val="20"/>
              </w:rPr>
              <w:t>[-177 : -152]</w:t>
            </w:r>
          </w:p>
        </w:tc>
        <w:tc>
          <w:tcPr>
            <w:tcW w:w="1555" w:type="dxa"/>
          </w:tcPr>
          <w:p w14:paraId="315EA4D4" w14:textId="77777777" w:rsidR="00F67D85" w:rsidRPr="00DB0083" w:rsidRDefault="00F67D85" w:rsidP="000D3B65">
            <w:pPr>
              <w:pStyle w:val="CellText"/>
              <w:jc w:val="center"/>
              <w:rPr>
                <w:sz w:val="20"/>
              </w:rPr>
            </w:pPr>
            <w:r w:rsidRPr="00DE3F11">
              <w:rPr>
                <w:bCs/>
              </w:rPr>
              <w:t xml:space="preserve">RU </w:t>
            </w:r>
            <w:r>
              <w:rPr>
                <w:bCs/>
              </w:rPr>
              <w:t>14</w:t>
            </w:r>
          </w:p>
          <w:p w14:paraId="16E61DE1" w14:textId="77777777" w:rsidR="00F67D85" w:rsidRPr="00DE3F11" w:rsidRDefault="00F67D85" w:rsidP="000D3B65">
            <w:pPr>
              <w:pStyle w:val="CellText"/>
              <w:jc w:val="center"/>
            </w:pPr>
            <w:r w:rsidRPr="00DB0083">
              <w:rPr>
                <w:sz w:val="20"/>
              </w:rPr>
              <w:t>[-150 : -125]</w:t>
            </w:r>
          </w:p>
        </w:tc>
      </w:tr>
      <w:tr w:rsidR="00F67D85" w14:paraId="4ABBA583" w14:textId="77777777" w:rsidTr="00F67D85">
        <w:tc>
          <w:tcPr>
            <w:tcW w:w="1569" w:type="dxa"/>
            <w:vMerge/>
            <w:vAlign w:val="center"/>
          </w:tcPr>
          <w:p w14:paraId="5F7F5870" w14:textId="77777777" w:rsidR="00F67D85" w:rsidRDefault="00F67D85" w:rsidP="000D3B65">
            <w:pPr>
              <w:pStyle w:val="CellText"/>
            </w:pPr>
          </w:p>
        </w:tc>
        <w:tc>
          <w:tcPr>
            <w:tcW w:w="1555" w:type="dxa"/>
            <w:vAlign w:val="center"/>
          </w:tcPr>
          <w:p w14:paraId="3370991B" w14:textId="77777777" w:rsidR="00F67D85" w:rsidRPr="00DB0083" w:rsidRDefault="00F67D85" w:rsidP="000D3B65">
            <w:pPr>
              <w:pStyle w:val="CellText"/>
              <w:jc w:val="center"/>
              <w:rPr>
                <w:sz w:val="20"/>
              </w:rPr>
            </w:pPr>
            <w:r w:rsidRPr="00DE3F11">
              <w:rPr>
                <w:bCs/>
              </w:rPr>
              <w:t xml:space="preserve">RU </w:t>
            </w:r>
            <w:r>
              <w:rPr>
                <w:bCs/>
              </w:rPr>
              <w:t>15</w:t>
            </w:r>
          </w:p>
          <w:p w14:paraId="01AE612D" w14:textId="77777777" w:rsidR="00F67D85" w:rsidRPr="00DE3F11" w:rsidRDefault="00F67D85" w:rsidP="000D3B65">
            <w:pPr>
              <w:pStyle w:val="CellText"/>
              <w:jc w:val="center"/>
              <w:rPr>
                <w:bCs/>
              </w:rPr>
            </w:pPr>
            <w:r w:rsidRPr="00DB0083">
              <w:rPr>
                <w:sz w:val="20"/>
              </w:rPr>
              <w:t>[-123  : -98]</w:t>
            </w:r>
          </w:p>
        </w:tc>
        <w:tc>
          <w:tcPr>
            <w:tcW w:w="1554" w:type="dxa"/>
            <w:gridSpan w:val="2"/>
            <w:vAlign w:val="center"/>
          </w:tcPr>
          <w:p w14:paraId="19D2AFF3" w14:textId="77777777" w:rsidR="00F67D85" w:rsidRPr="00DE3F11" w:rsidRDefault="00F67D85" w:rsidP="000D3B65">
            <w:pPr>
              <w:pStyle w:val="CellText"/>
              <w:jc w:val="center"/>
              <w:rPr>
                <w:bCs/>
                <w:sz w:val="20"/>
              </w:rPr>
            </w:pPr>
            <w:r w:rsidRPr="00DE3F11">
              <w:rPr>
                <w:bCs/>
              </w:rPr>
              <w:t xml:space="preserve">RU </w:t>
            </w:r>
            <w:r>
              <w:rPr>
                <w:bCs/>
              </w:rPr>
              <w:t>16</w:t>
            </w:r>
          </w:p>
          <w:p w14:paraId="42B4C463" w14:textId="77777777" w:rsidR="00F67D85" w:rsidRPr="00ED7951" w:rsidRDefault="00F67D85" w:rsidP="000D3B65">
            <w:pPr>
              <w:pStyle w:val="CellText"/>
              <w:jc w:val="center"/>
              <w:rPr>
                <w:sz w:val="20"/>
              </w:rPr>
            </w:pPr>
            <w:r w:rsidRPr="00DB0083">
              <w:rPr>
                <w:sz w:val="20"/>
              </w:rPr>
              <w:t>[-97  : -72]</w:t>
            </w:r>
          </w:p>
        </w:tc>
        <w:tc>
          <w:tcPr>
            <w:tcW w:w="1555" w:type="dxa"/>
            <w:gridSpan w:val="2"/>
            <w:vAlign w:val="center"/>
          </w:tcPr>
          <w:p w14:paraId="2BDEE2E8" w14:textId="77777777" w:rsidR="00F67D85" w:rsidRPr="00DB0083" w:rsidRDefault="00F67D85" w:rsidP="000D3B65">
            <w:pPr>
              <w:pStyle w:val="CellText"/>
              <w:jc w:val="center"/>
              <w:rPr>
                <w:sz w:val="20"/>
              </w:rPr>
            </w:pPr>
            <w:r w:rsidRPr="00DE3F11">
              <w:rPr>
                <w:bCs/>
              </w:rPr>
              <w:t xml:space="preserve">RU </w:t>
            </w:r>
            <w:r>
              <w:rPr>
                <w:bCs/>
              </w:rPr>
              <w:t>17</w:t>
            </w:r>
          </w:p>
          <w:p w14:paraId="20B3A910" w14:textId="77777777" w:rsidR="00F67D85" w:rsidRPr="00DE3F11" w:rsidRDefault="00F67D85" w:rsidP="000D3B65">
            <w:pPr>
              <w:pStyle w:val="CellText"/>
              <w:jc w:val="center"/>
              <w:rPr>
                <w:bCs/>
              </w:rPr>
            </w:pPr>
            <w:r w:rsidRPr="00DB0083">
              <w:rPr>
                <w:sz w:val="20"/>
              </w:rPr>
              <w:t>[-69  : -44]</w:t>
            </w:r>
          </w:p>
        </w:tc>
        <w:tc>
          <w:tcPr>
            <w:tcW w:w="1554" w:type="dxa"/>
            <w:gridSpan w:val="2"/>
            <w:vAlign w:val="center"/>
          </w:tcPr>
          <w:p w14:paraId="276988EE" w14:textId="77777777" w:rsidR="00F67D85" w:rsidRPr="00DB0083" w:rsidRDefault="00F67D85" w:rsidP="000D3B65">
            <w:pPr>
              <w:pStyle w:val="CellText"/>
              <w:jc w:val="center"/>
              <w:rPr>
                <w:sz w:val="20"/>
              </w:rPr>
            </w:pPr>
            <w:r w:rsidRPr="00DE3F11">
              <w:rPr>
                <w:bCs/>
              </w:rPr>
              <w:t xml:space="preserve">RU </w:t>
            </w:r>
            <w:r>
              <w:rPr>
                <w:bCs/>
              </w:rPr>
              <w:t>18</w:t>
            </w:r>
          </w:p>
          <w:p w14:paraId="16B6DC31" w14:textId="77777777" w:rsidR="00F67D85" w:rsidRPr="00DE3F11" w:rsidRDefault="00F67D85" w:rsidP="000D3B65">
            <w:pPr>
              <w:pStyle w:val="CellText"/>
              <w:jc w:val="center"/>
              <w:rPr>
                <w:bCs/>
              </w:rPr>
            </w:pPr>
            <w:r w:rsidRPr="00DB0083">
              <w:rPr>
                <w:sz w:val="20"/>
              </w:rPr>
              <w:t>[-43  : -18]</w:t>
            </w:r>
          </w:p>
        </w:tc>
        <w:tc>
          <w:tcPr>
            <w:tcW w:w="1555" w:type="dxa"/>
          </w:tcPr>
          <w:p w14:paraId="002A1374" w14:textId="77777777" w:rsidR="00F67D85" w:rsidRPr="00DB0083" w:rsidRDefault="00F67D85" w:rsidP="000D3B65">
            <w:pPr>
              <w:pStyle w:val="CellText"/>
              <w:jc w:val="center"/>
              <w:rPr>
                <w:bCs/>
                <w:sz w:val="20"/>
              </w:rPr>
            </w:pPr>
            <w:r w:rsidRPr="00DE3F11">
              <w:rPr>
                <w:bCs/>
              </w:rPr>
              <w:t>RU 1</w:t>
            </w:r>
            <w:r>
              <w:rPr>
                <w:bCs/>
              </w:rPr>
              <w:t>9</w:t>
            </w:r>
          </w:p>
          <w:p w14:paraId="6938FFD6" w14:textId="77777777" w:rsidR="00F67D85" w:rsidRPr="00DE3F11" w:rsidRDefault="00F67D85" w:rsidP="000D3B65">
            <w:pPr>
              <w:pStyle w:val="CellText"/>
              <w:jc w:val="center"/>
            </w:pPr>
            <w:r w:rsidRPr="004E0046">
              <w:rPr>
                <w:sz w:val="20"/>
                <w:szCs w:val="18"/>
              </w:rPr>
              <w:t>[-16 : -4, 4:16]</w:t>
            </w:r>
          </w:p>
        </w:tc>
      </w:tr>
      <w:tr w:rsidR="00F67D85" w14:paraId="64A579C1" w14:textId="77777777" w:rsidTr="00F67D85">
        <w:tc>
          <w:tcPr>
            <w:tcW w:w="1569" w:type="dxa"/>
            <w:vMerge/>
            <w:vAlign w:val="center"/>
          </w:tcPr>
          <w:p w14:paraId="1BC9629E" w14:textId="77777777" w:rsidR="00F67D85" w:rsidRDefault="00F67D85" w:rsidP="000D3B65">
            <w:pPr>
              <w:pStyle w:val="CellText"/>
            </w:pPr>
          </w:p>
        </w:tc>
        <w:tc>
          <w:tcPr>
            <w:tcW w:w="1555" w:type="dxa"/>
            <w:vAlign w:val="center"/>
          </w:tcPr>
          <w:p w14:paraId="17D8FA94" w14:textId="77777777" w:rsidR="00F67D85" w:rsidRPr="00DB0083" w:rsidRDefault="00F67D85" w:rsidP="000D3B65">
            <w:pPr>
              <w:pStyle w:val="CellText"/>
              <w:jc w:val="center"/>
              <w:rPr>
                <w:sz w:val="20"/>
              </w:rPr>
            </w:pPr>
            <w:r w:rsidRPr="00DE3F11">
              <w:rPr>
                <w:bCs/>
              </w:rPr>
              <w:t>RU 2</w:t>
            </w:r>
            <w:r>
              <w:rPr>
                <w:bCs/>
              </w:rPr>
              <w:t>0</w:t>
            </w:r>
          </w:p>
          <w:p w14:paraId="7A11B590" w14:textId="64FF662D" w:rsidR="00F67D85" w:rsidRPr="00DE3F11" w:rsidRDefault="00F67D85" w:rsidP="000D3B65">
            <w:pPr>
              <w:pStyle w:val="CellText"/>
              <w:jc w:val="center"/>
              <w:rPr>
                <w:bCs/>
              </w:rPr>
            </w:pPr>
            <w:r w:rsidRPr="00DB0083">
              <w:rPr>
                <w:sz w:val="20"/>
              </w:rPr>
              <w:t>[18  : 43]</w:t>
            </w:r>
          </w:p>
        </w:tc>
        <w:tc>
          <w:tcPr>
            <w:tcW w:w="1554" w:type="dxa"/>
            <w:gridSpan w:val="2"/>
            <w:vAlign w:val="center"/>
          </w:tcPr>
          <w:p w14:paraId="146F3F30" w14:textId="77777777" w:rsidR="00F67D85" w:rsidRPr="00DB0083" w:rsidRDefault="00F67D85" w:rsidP="000D3B65">
            <w:pPr>
              <w:pStyle w:val="CellText"/>
              <w:jc w:val="center"/>
              <w:rPr>
                <w:sz w:val="20"/>
              </w:rPr>
            </w:pPr>
            <w:r w:rsidRPr="00DE3F11">
              <w:rPr>
                <w:bCs/>
              </w:rPr>
              <w:t>RU 2</w:t>
            </w:r>
            <w:r>
              <w:rPr>
                <w:bCs/>
              </w:rPr>
              <w:t>1</w:t>
            </w:r>
          </w:p>
          <w:p w14:paraId="0AD7E13E" w14:textId="34FFB88C" w:rsidR="00F67D85" w:rsidRPr="00DE3F11" w:rsidRDefault="00F67D85" w:rsidP="000D3B65">
            <w:pPr>
              <w:pStyle w:val="CellText"/>
              <w:jc w:val="center"/>
              <w:rPr>
                <w:bCs/>
              </w:rPr>
            </w:pPr>
            <w:r w:rsidRPr="00DB0083">
              <w:rPr>
                <w:sz w:val="20"/>
              </w:rPr>
              <w:t>[44  : 69]</w:t>
            </w:r>
          </w:p>
        </w:tc>
        <w:tc>
          <w:tcPr>
            <w:tcW w:w="1555" w:type="dxa"/>
            <w:gridSpan w:val="2"/>
            <w:vAlign w:val="center"/>
          </w:tcPr>
          <w:p w14:paraId="16E8C1F8" w14:textId="77777777" w:rsidR="00F67D85" w:rsidRPr="00DB0083" w:rsidRDefault="00F67D85" w:rsidP="000D3B65">
            <w:pPr>
              <w:pStyle w:val="CellText"/>
              <w:jc w:val="center"/>
              <w:rPr>
                <w:sz w:val="20"/>
              </w:rPr>
            </w:pPr>
            <w:r w:rsidRPr="00DE3F11">
              <w:rPr>
                <w:bCs/>
              </w:rPr>
              <w:t xml:space="preserve">RU </w:t>
            </w:r>
            <w:r>
              <w:rPr>
                <w:bCs/>
              </w:rPr>
              <w:t>22</w:t>
            </w:r>
          </w:p>
          <w:p w14:paraId="7A6614A4" w14:textId="77777777" w:rsidR="00F67D85" w:rsidRPr="00DE3F11" w:rsidRDefault="00F67D85" w:rsidP="000D3B65">
            <w:pPr>
              <w:pStyle w:val="CellText"/>
              <w:jc w:val="center"/>
              <w:rPr>
                <w:bCs/>
              </w:rPr>
            </w:pPr>
            <w:r w:rsidRPr="00DB0083">
              <w:rPr>
                <w:sz w:val="20"/>
              </w:rPr>
              <w:t>[72  : 97]</w:t>
            </w:r>
          </w:p>
        </w:tc>
        <w:tc>
          <w:tcPr>
            <w:tcW w:w="1554" w:type="dxa"/>
            <w:gridSpan w:val="2"/>
            <w:vAlign w:val="center"/>
          </w:tcPr>
          <w:p w14:paraId="3932D7B5" w14:textId="77777777" w:rsidR="00F67D85" w:rsidRPr="00DB0083" w:rsidRDefault="00F67D85" w:rsidP="000D3B65">
            <w:pPr>
              <w:pStyle w:val="CellText"/>
              <w:jc w:val="center"/>
              <w:rPr>
                <w:sz w:val="20"/>
              </w:rPr>
            </w:pPr>
            <w:r w:rsidRPr="00DE3F11">
              <w:rPr>
                <w:bCs/>
              </w:rPr>
              <w:t xml:space="preserve">RU </w:t>
            </w:r>
            <w:r>
              <w:rPr>
                <w:bCs/>
              </w:rPr>
              <w:t>23</w:t>
            </w:r>
          </w:p>
          <w:p w14:paraId="6E8A059B" w14:textId="77777777" w:rsidR="00F67D85" w:rsidRPr="00DE3F11" w:rsidRDefault="00F67D85" w:rsidP="000D3B65">
            <w:pPr>
              <w:pStyle w:val="CellText"/>
              <w:jc w:val="center"/>
              <w:rPr>
                <w:bCs/>
              </w:rPr>
            </w:pPr>
            <w:r w:rsidRPr="00DB0083">
              <w:rPr>
                <w:sz w:val="20"/>
              </w:rPr>
              <w:t>[98  : 123]</w:t>
            </w:r>
          </w:p>
        </w:tc>
        <w:tc>
          <w:tcPr>
            <w:tcW w:w="1555" w:type="dxa"/>
            <w:vAlign w:val="center"/>
          </w:tcPr>
          <w:p w14:paraId="4005F6C2" w14:textId="77777777" w:rsidR="00F67D85" w:rsidRPr="00DB0083" w:rsidRDefault="00F67D85" w:rsidP="000D3B65">
            <w:pPr>
              <w:pStyle w:val="CellText"/>
              <w:jc w:val="center"/>
              <w:rPr>
                <w:sz w:val="20"/>
              </w:rPr>
            </w:pPr>
            <w:r w:rsidRPr="00DE3F11">
              <w:rPr>
                <w:bCs/>
              </w:rPr>
              <w:t xml:space="preserve">RU </w:t>
            </w:r>
            <w:r>
              <w:rPr>
                <w:bCs/>
              </w:rPr>
              <w:t>24</w:t>
            </w:r>
          </w:p>
          <w:p w14:paraId="3FD8363C" w14:textId="77777777" w:rsidR="00F67D85" w:rsidRDefault="00F67D85" w:rsidP="000D3B65">
            <w:pPr>
              <w:pStyle w:val="CellText"/>
              <w:jc w:val="center"/>
            </w:pPr>
            <w:r w:rsidRPr="00DB0083">
              <w:rPr>
                <w:sz w:val="20"/>
              </w:rPr>
              <w:t>[125  : 150]</w:t>
            </w:r>
          </w:p>
        </w:tc>
      </w:tr>
      <w:tr w:rsidR="00F67D85" w14:paraId="2CB5F55C" w14:textId="77777777" w:rsidTr="00F67D85">
        <w:tc>
          <w:tcPr>
            <w:tcW w:w="1569" w:type="dxa"/>
            <w:vMerge/>
            <w:vAlign w:val="center"/>
          </w:tcPr>
          <w:p w14:paraId="3B3CD8C6" w14:textId="77777777" w:rsidR="00F67D85" w:rsidRDefault="00F67D85" w:rsidP="000D3B65">
            <w:pPr>
              <w:pStyle w:val="CellText"/>
            </w:pPr>
          </w:p>
        </w:tc>
        <w:tc>
          <w:tcPr>
            <w:tcW w:w="1555" w:type="dxa"/>
            <w:vAlign w:val="center"/>
          </w:tcPr>
          <w:p w14:paraId="285500D8" w14:textId="77777777" w:rsidR="00F67D85" w:rsidRPr="00DB0083" w:rsidRDefault="00F67D85" w:rsidP="000D3B65">
            <w:pPr>
              <w:pStyle w:val="CellText"/>
              <w:jc w:val="center"/>
              <w:rPr>
                <w:sz w:val="20"/>
              </w:rPr>
            </w:pPr>
            <w:r w:rsidRPr="00DE3F11">
              <w:rPr>
                <w:bCs/>
              </w:rPr>
              <w:t xml:space="preserve">RU </w:t>
            </w:r>
            <w:r>
              <w:rPr>
                <w:bCs/>
              </w:rPr>
              <w:t>25</w:t>
            </w:r>
          </w:p>
          <w:p w14:paraId="600E1AEF" w14:textId="77777777" w:rsidR="00F67D85" w:rsidRPr="00DE3F11" w:rsidRDefault="00F67D85" w:rsidP="000D3B65">
            <w:pPr>
              <w:pStyle w:val="CellText"/>
              <w:jc w:val="center"/>
              <w:rPr>
                <w:bCs/>
              </w:rPr>
            </w:pPr>
            <w:r w:rsidRPr="00DB0083">
              <w:rPr>
                <w:sz w:val="20"/>
              </w:rPr>
              <w:t>[152  : 177]</w:t>
            </w:r>
          </w:p>
        </w:tc>
        <w:tc>
          <w:tcPr>
            <w:tcW w:w="1554" w:type="dxa"/>
            <w:gridSpan w:val="2"/>
            <w:vAlign w:val="center"/>
          </w:tcPr>
          <w:p w14:paraId="182C3312" w14:textId="77777777" w:rsidR="00F67D85" w:rsidRPr="00DB0083" w:rsidRDefault="00F67D85" w:rsidP="000D3B65">
            <w:pPr>
              <w:pStyle w:val="CellText"/>
              <w:jc w:val="center"/>
              <w:rPr>
                <w:sz w:val="20"/>
              </w:rPr>
            </w:pPr>
            <w:r w:rsidRPr="00DE3F11">
              <w:rPr>
                <w:bCs/>
              </w:rPr>
              <w:t xml:space="preserve">RU </w:t>
            </w:r>
            <w:r>
              <w:rPr>
                <w:bCs/>
              </w:rPr>
              <w:t>26</w:t>
            </w:r>
          </w:p>
          <w:p w14:paraId="72AFF0C2" w14:textId="77777777" w:rsidR="00F67D85" w:rsidRPr="00DE3F11" w:rsidRDefault="00F67D85" w:rsidP="000D3B65">
            <w:pPr>
              <w:pStyle w:val="CellText"/>
              <w:jc w:val="center"/>
              <w:rPr>
                <w:bCs/>
              </w:rPr>
            </w:pPr>
            <w:r w:rsidRPr="00DB0083">
              <w:rPr>
                <w:sz w:val="20"/>
              </w:rPr>
              <w:t>[178  : 203]</w:t>
            </w:r>
          </w:p>
        </w:tc>
        <w:tc>
          <w:tcPr>
            <w:tcW w:w="1555" w:type="dxa"/>
            <w:gridSpan w:val="2"/>
            <w:vAlign w:val="center"/>
          </w:tcPr>
          <w:p w14:paraId="62B43DA8" w14:textId="77777777" w:rsidR="00F67D85" w:rsidRPr="00DB0083" w:rsidRDefault="00F67D85" w:rsidP="000D3B65">
            <w:pPr>
              <w:pStyle w:val="CellText"/>
              <w:jc w:val="center"/>
              <w:rPr>
                <w:sz w:val="20"/>
              </w:rPr>
            </w:pPr>
            <w:r w:rsidRPr="00DE3F11">
              <w:rPr>
                <w:bCs/>
              </w:rPr>
              <w:t xml:space="preserve">RU </w:t>
            </w:r>
            <w:r>
              <w:rPr>
                <w:bCs/>
              </w:rPr>
              <w:t>27</w:t>
            </w:r>
          </w:p>
          <w:p w14:paraId="37AE478C" w14:textId="77777777" w:rsidR="00F67D85" w:rsidRPr="00DE3F11" w:rsidRDefault="00F67D85" w:rsidP="000D3B65">
            <w:pPr>
              <w:pStyle w:val="CellText"/>
              <w:jc w:val="center"/>
              <w:rPr>
                <w:bCs/>
              </w:rPr>
            </w:pPr>
            <w:r w:rsidRPr="00DB0083">
              <w:rPr>
                <w:sz w:val="20"/>
              </w:rPr>
              <w:t>[206  : 231]</w:t>
            </w:r>
          </w:p>
        </w:tc>
        <w:tc>
          <w:tcPr>
            <w:tcW w:w="1554" w:type="dxa"/>
            <w:gridSpan w:val="2"/>
            <w:vAlign w:val="center"/>
          </w:tcPr>
          <w:p w14:paraId="33FBA6D1" w14:textId="77777777" w:rsidR="00F67D85" w:rsidRPr="00DB0083" w:rsidRDefault="00F67D85" w:rsidP="000D3B65">
            <w:pPr>
              <w:pStyle w:val="CellText"/>
              <w:jc w:val="center"/>
              <w:rPr>
                <w:sz w:val="20"/>
              </w:rPr>
            </w:pPr>
            <w:r w:rsidRPr="00DE3F11">
              <w:rPr>
                <w:bCs/>
              </w:rPr>
              <w:t>RU</w:t>
            </w:r>
            <w:r>
              <w:rPr>
                <w:bCs/>
              </w:rPr>
              <w:t>28</w:t>
            </w:r>
          </w:p>
          <w:p w14:paraId="583B7B69" w14:textId="77777777" w:rsidR="00F67D85" w:rsidRPr="00DB0083" w:rsidRDefault="00F67D85" w:rsidP="000D3B65">
            <w:pPr>
              <w:pStyle w:val="CellText"/>
              <w:jc w:val="center"/>
              <w:rPr>
                <w:sz w:val="20"/>
              </w:rPr>
            </w:pPr>
            <w:r w:rsidRPr="00DB0083">
              <w:rPr>
                <w:sz w:val="20"/>
              </w:rPr>
              <w:t>[232  : 257]</w:t>
            </w:r>
          </w:p>
        </w:tc>
        <w:tc>
          <w:tcPr>
            <w:tcW w:w="1555" w:type="dxa"/>
          </w:tcPr>
          <w:p w14:paraId="7CFA6307" w14:textId="77777777" w:rsidR="00F67D85" w:rsidRDefault="00F67D85" w:rsidP="000D3B65">
            <w:pPr>
              <w:pStyle w:val="CellText"/>
              <w:jc w:val="center"/>
            </w:pPr>
            <w:r>
              <w:rPr>
                <w:bCs/>
              </w:rPr>
              <w:t>-</w:t>
            </w:r>
          </w:p>
        </w:tc>
      </w:tr>
      <w:tr w:rsidR="00F67D85" w14:paraId="661A6026" w14:textId="77777777" w:rsidTr="00F67D85">
        <w:tc>
          <w:tcPr>
            <w:tcW w:w="1569" w:type="dxa"/>
            <w:vMerge/>
            <w:vAlign w:val="center"/>
          </w:tcPr>
          <w:p w14:paraId="5B92A0F6" w14:textId="77777777" w:rsidR="00F67D85" w:rsidRDefault="00F67D85" w:rsidP="000D3B65">
            <w:pPr>
              <w:pStyle w:val="CellText"/>
            </w:pPr>
          </w:p>
        </w:tc>
        <w:tc>
          <w:tcPr>
            <w:tcW w:w="1555" w:type="dxa"/>
            <w:vAlign w:val="center"/>
          </w:tcPr>
          <w:p w14:paraId="2335F5B4" w14:textId="77777777" w:rsidR="00F67D85" w:rsidRPr="00DE3F11" w:rsidRDefault="00F67D85" w:rsidP="000D3B65">
            <w:pPr>
              <w:pStyle w:val="CellText"/>
              <w:jc w:val="center"/>
              <w:rPr>
                <w:bCs/>
                <w:sz w:val="20"/>
              </w:rPr>
            </w:pPr>
            <w:r w:rsidRPr="00DE3F11">
              <w:rPr>
                <w:bCs/>
              </w:rPr>
              <w:t xml:space="preserve">RU </w:t>
            </w:r>
            <w:r>
              <w:rPr>
                <w:bCs/>
              </w:rPr>
              <w:t>29</w:t>
            </w:r>
          </w:p>
          <w:p w14:paraId="681FC94A" w14:textId="77777777" w:rsidR="00F67D85" w:rsidRPr="00DE3F11" w:rsidRDefault="00F67D85" w:rsidP="000D3B65">
            <w:pPr>
              <w:pStyle w:val="CellText"/>
              <w:jc w:val="center"/>
              <w:rPr>
                <w:bCs/>
              </w:rPr>
            </w:pPr>
            <w:r w:rsidRPr="00DB0083">
              <w:rPr>
                <w:sz w:val="20"/>
              </w:rPr>
              <w:t>[260  : 285]</w:t>
            </w:r>
          </w:p>
        </w:tc>
        <w:tc>
          <w:tcPr>
            <w:tcW w:w="1554" w:type="dxa"/>
            <w:gridSpan w:val="2"/>
            <w:vAlign w:val="center"/>
          </w:tcPr>
          <w:p w14:paraId="2679FFFD" w14:textId="77777777" w:rsidR="00F67D85" w:rsidRPr="00DE3F11" w:rsidRDefault="00F67D85" w:rsidP="000D3B65">
            <w:pPr>
              <w:pStyle w:val="CellText"/>
              <w:jc w:val="center"/>
              <w:rPr>
                <w:bCs/>
                <w:sz w:val="20"/>
              </w:rPr>
            </w:pPr>
            <w:r w:rsidRPr="00DE3F11">
              <w:rPr>
                <w:bCs/>
              </w:rPr>
              <w:t xml:space="preserve">RU </w:t>
            </w:r>
            <w:r>
              <w:rPr>
                <w:bCs/>
              </w:rPr>
              <w:t>30</w:t>
            </w:r>
          </w:p>
          <w:p w14:paraId="315E5A2A" w14:textId="77777777" w:rsidR="00F67D85" w:rsidRPr="00DE3F11" w:rsidRDefault="00F67D85" w:rsidP="000D3B65">
            <w:pPr>
              <w:pStyle w:val="CellText"/>
              <w:jc w:val="center"/>
              <w:rPr>
                <w:bCs/>
              </w:rPr>
            </w:pPr>
            <w:r w:rsidRPr="00DB0083">
              <w:rPr>
                <w:sz w:val="20"/>
              </w:rPr>
              <w:t>[286  : 311]</w:t>
            </w:r>
          </w:p>
        </w:tc>
        <w:tc>
          <w:tcPr>
            <w:tcW w:w="1555" w:type="dxa"/>
            <w:gridSpan w:val="2"/>
            <w:vAlign w:val="center"/>
          </w:tcPr>
          <w:p w14:paraId="0BB5BB27" w14:textId="77777777" w:rsidR="00F67D85" w:rsidRPr="00DE3F11" w:rsidRDefault="00F67D85" w:rsidP="000D3B65">
            <w:pPr>
              <w:pStyle w:val="CellText"/>
              <w:jc w:val="center"/>
              <w:rPr>
                <w:bCs/>
                <w:sz w:val="20"/>
              </w:rPr>
            </w:pPr>
            <w:r w:rsidRPr="00DE3F11">
              <w:rPr>
                <w:bCs/>
              </w:rPr>
              <w:t xml:space="preserve">RU </w:t>
            </w:r>
            <w:r>
              <w:rPr>
                <w:bCs/>
              </w:rPr>
              <w:t>31</w:t>
            </w:r>
          </w:p>
          <w:p w14:paraId="55D97BFE" w14:textId="77777777" w:rsidR="00F67D85" w:rsidRPr="00DE3F11" w:rsidRDefault="00F67D85" w:rsidP="000D3B65">
            <w:pPr>
              <w:pStyle w:val="CellText"/>
              <w:jc w:val="center"/>
              <w:rPr>
                <w:bCs/>
              </w:rPr>
            </w:pPr>
            <w:r w:rsidRPr="00DB0083">
              <w:rPr>
                <w:sz w:val="20"/>
              </w:rPr>
              <w:t>[314  : 339]</w:t>
            </w:r>
          </w:p>
        </w:tc>
        <w:tc>
          <w:tcPr>
            <w:tcW w:w="1554" w:type="dxa"/>
            <w:gridSpan w:val="2"/>
            <w:vAlign w:val="center"/>
          </w:tcPr>
          <w:p w14:paraId="13769B4A" w14:textId="77777777" w:rsidR="00F67D85" w:rsidRPr="00DB0083" w:rsidRDefault="00F67D85" w:rsidP="000D3B65">
            <w:pPr>
              <w:pStyle w:val="CellText"/>
              <w:jc w:val="center"/>
              <w:rPr>
                <w:sz w:val="20"/>
              </w:rPr>
            </w:pPr>
            <w:r w:rsidRPr="00DE3F11">
              <w:rPr>
                <w:bCs/>
              </w:rPr>
              <w:t xml:space="preserve">RU </w:t>
            </w:r>
            <w:r>
              <w:rPr>
                <w:bCs/>
              </w:rPr>
              <w:t>32</w:t>
            </w:r>
          </w:p>
          <w:p w14:paraId="48301B75" w14:textId="77777777" w:rsidR="00F67D85" w:rsidRPr="00DE3F11" w:rsidRDefault="00F67D85" w:rsidP="000D3B65">
            <w:pPr>
              <w:pStyle w:val="CellText"/>
              <w:jc w:val="center"/>
              <w:rPr>
                <w:bCs/>
              </w:rPr>
            </w:pPr>
            <w:r w:rsidRPr="00DB0083">
              <w:rPr>
                <w:sz w:val="20"/>
              </w:rPr>
              <w:t>[340  : 365]</w:t>
            </w:r>
          </w:p>
        </w:tc>
        <w:tc>
          <w:tcPr>
            <w:tcW w:w="1555" w:type="dxa"/>
          </w:tcPr>
          <w:p w14:paraId="789A2C78" w14:textId="77777777" w:rsidR="00F67D85" w:rsidRPr="00DB0083" w:rsidRDefault="00F67D85" w:rsidP="000D3B65">
            <w:pPr>
              <w:pStyle w:val="CellText"/>
              <w:jc w:val="center"/>
              <w:rPr>
                <w:sz w:val="20"/>
              </w:rPr>
            </w:pPr>
            <w:r w:rsidRPr="00DE3F11">
              <w:rPr>
                <w:bCs/>
              </w:rPr>
              <w:t xml:space="preserve">RU </w:t>
            </w:r>
            <w:r>
              <w:rPr>
                <w:bCs/>
              </w:rPr>
              <w:t>33</w:t>
            </w:r>
          </w:p>
          <w:p w14:paraId="4DA8F70C" w14:textId="77777777" w:rsidR="00F67D85" w:rsidRPr="00D26493" w:rsidRDefault="00F67D85" w:rsidP="000D3B65">
            <w:pPr>
              <w:pStyle w:val="CellText"/>
              <w:jc w:val="center"/>
              <w:rPr>
                <w:bCs/>
              </w:rPr>
            </w:pPr>
            <w:r w:rsidRPr="00DB0083">
              <w:rPr>
                <w:sz w:val="20"/>
              </w:rPr>
              <w:t>[367  : 392]</w:t>
            </w:r>
          </w:p>
        </w:tc>
      </w:tr>
      <w:tr w:rsidR="00F67D85" w14:paraId="79E5E01F" w14:textId="77777777" w:rsidTr="00F67D85">
        <w:tc>
          <w:tcPr>
            <w:tcW w:w="1569" w:type="dxa"/>
            <w:vMerge/>
            <w:vAlign w:val="center"/>
          </w:tcPr>
          <w:p w14:paraId="1CE77503" w14:textId="77777777" w:rsidR="00F67D85" w:rsidRDefault="00F67D85" w:rsidP="000D3B65">
            <w:pPr>
              <w:pStyle w:val="CellText"/>
            </w:pPr>
          </w:p>
        </w:tc>
        <w:tc>
          <w:tcPr>
            <w:tcW w:w="1555" w:type="dxa"/>
            <w:vAlign w:val="center"/>
          </w:tcPr>
          <w:p w14:paraId="7680BA72" w14:textId="77777777" w:rsidR="00F67D85" w:rsidRPr="00DB0083" w:rsidRDefault="00F67D85" w:rsidP="000D3B65">
            <w:pPr>
              <w:pStyle w:val="CellText"/>
              <w:jc w:val="center"/>
              <w:rPr>
                <w:sz w:val="20"/>
              </w:rPr>
            </w:pPr>
            <w:r w:rsidRPr="00DE3F11">
              <w:rPr>
                <w:bCs/>
              </w:rPr>
              <w:t xml:space="preserve">RU </w:t>
            </w:r>
            <w:r>
              <w:rPr>
                <w:bCs/>
              </w:rPr>
              <w:t>34</w:t>
            </w:r>
          </w:p>
          <w:p w14:paraId="437D96C2" w14:textId="77777777" w:rsidR="00F67D85" w:rsidRPr="00D26493" w:rsidRDefault="00F67D85" w:rsidP="000D3B65">
            <w:pPr>
              <w:pStyle w:val="CellText"/>
              <w:jc w:val="center"/>
            </w:pPr>
            <w:r w:rsidRPr="00DB0083">
              <w:rPr>
                <w:sz w:val="20"/>
              </w:rPr>
              <w:t>[394  : 419]</w:t>
            </w:r>
          </w:p>
        </w:tc>
        <w:tc>
          <w:tcPr>
            <w:tcW w:w="1554" w:type="dxa"/>
            <w:gridSpan w:val="2"/>
            <w:vAlign w:val="center"/>
          </w:tcPr>
          <w:p w14:paraId="440D6752" w14:textId="77777777" w:rsidR="00F67D85" w:rsidRPr="00DB0083" w:rsidRDefault="00F67D85" w:rsidP="000D3B65">
            <w:pPr>
              <w:pStyle w:val="CellText"/>
              <w:jc w:val="center"/>
              <w:rPr>
                <w:sz w:val="20"/>
              </w:rPr>
            </w:pPr>
            <w:r w:rsidRPr="00DE3F11">
              <w:rPr>
                <w:bCs/>
              </w:rPr>
              <w:t xml:space="preserve">RU </w:t>
            </w:r>
            <w:r>
              <w:rPr>
                <w:bCs/>
              </w:rPr>
              <w:t>35</w:t>
            </w:r>
          </w:p>
          <w:p w14:paraId="51417C45" w14:textId="77777777" w:rsidR="00F67D85" w:rsidRPr="00DE3F11" w:rsidRDefault="00F67D85" w:rsidP="000D3B65">
            <w:pPr>
              <w:pStyle w:val="CellText"/>
              <w:jc w:val="center"/>
              <w:rPr>
                <w:bCs/>
              </w:rPr>
            </w:pPr>
            <w:r w:rsidRPr="00DB0083">
              <w:rPr>
                <w:sz w:val="20"/>
              </w:rPr>
              <w:t>[420  : 445]</w:t>
            </w:r>
          </w:p>
        </w:tc>
        <w:tc>
          <w:tcPr>
            <w:tcW w:w="1555" w:type="dxa"/>
            <w:gridSpan w:val="2"/>
            <w:vAlign w:val="center"/>
          </w:tcPr>
          <w:p w14:paraId="584947D8" w14:textId="77777777" w:rsidR="00F67D85" w:rsidRPr="00DB0083" w:rsidRDefault="00F67D85" w:rsidP="000D3B65">
            <w:pPr>
              <w:pStyle w:val="CellText"/>
              <w:jc w:val="center"/>
              <w:rPr>
                <w:sz w:val="20"/>
              </w:rPr>
            </w:pPr>
            <w:r w:rsidRPr="00DE3F11">
              <w:rPr>
                <w:bCs/>
              </w:rPr>
              <w:t xml:space="preserve">RU </w:t>
            </w:r>
            <w:r>
              <w:rPr>
                <w:bCs/>
              </w:rPr>
              <w:t>36</w:t>
            </w:r>
          </w:p>
          <w:p w14:paraId="0E560F13" w14:textId="77777777" w:rsidR="00F67D85" w:rsidRPr="00DE3F11" w:rsidRDefault="00F67D85" w:rsidP="000D3B65">
            <w:pPr>
              <w:pStyle w:val="CellText"/>
              <w:jc w:val="center"/>
              <w:rPr>
                <w:bCs/>
              </w:rPr>
            </w:pPr>
            <w:r w:rsidRPr="00DB0083">
              <w:rPr>
                <w:sz w:val="20"/>
              </w:rPr>
              <w:t>[448  : 473]</w:t>
            </w:r>
          </w:p>
        </w:tc>
        <w:tc>
          <w:tcPr>
            <w:tcW w:w="1554" w:type="dxa"/>
            <w:gridSpan w:val="2"/>
            <w:vAlign w:val="center"/>
          </w:tcPr>
          <w:p w14:paraId="168D0B12" w14:textId="77777777" w:rsidR="00F67D85" w:rsidRPr="00DE3F11" w:rsidRDefault="00F67D85" w:rsidP="000D3B65">
            <w:pPr>
              <w:pStyle w:val="CellText"/>
              <w:jc w:val="center"/>
              <w:rPr>
                <w:bCs/>
                <w:sz w:val="20"/>
              </w:rPr>
            </w:pPr>
            <w:r w:rsidRPr="00DE3F11">
              <w:rPr>
                <w:bCs/>
              </w:rPr>
              <w:t>RU</w:t>
            </w:r>
            <w:r>
              <w:rPr>
                <w:bCs/>
              </w:rPr>
              <w:t>37</w:t>
            </w:r>
          </w:p>
          <w:p w14:paraId="3BEE69BC" w14:textId="77777777" w:rsidR="00F67D85" w:rsidRPr="00DE3F11" w:rsidRDefault="00F67D85" w:rsidP="000D3B65">
            <w:pPr>
              <w:pStyle w:val="CellText"/>
              <w:jc w:val="center"/>
              <w:rPr>
                <w:bCs/>
              </w:rPr>
            </w:pPr>
            <w:r w:rsidRPr="00DB0083">
              <w:rPr>
                <w:sz w:val="20"/>
              </w:rPr>
              <w:t>[474  : 499]</w:t>
            </w:r>
          </w:p>
        </w:tc>
        <w:tc>
          <w:tcPr>
            <w:tcW w:w="1555" w:type="dxa"/>
          </w:tcPr>
          <w:p w14:paraId="445B33FA" w14:textId="77777777" w:rsidR="00F67D85" w:rsidRDefault="00F67D85" w:rsidP="000D3B65">
            <w:pPr>
              <w:pStyle w:val="CellText"/>
              <w:jc w:val="center"/>
            </w:pPr>
            <w:r>
              <w:t>-</w:t>
            </w:r>
          </w:p>
        </w:tc>
      </w:tr>
      <w:tr w:rsidR="00F67D85" w14:paraId="4B72F93C" w14:textId="77777777" w:rsidTr="00F67D85">
        <w:tc>
          <w:tcPr>
            <w:tcW w:w="1569" w:type="dxa"/>
            <w:vMerge w:val="restart"/>
            <w:vAlign w:val="center"/>
          </w:tcPr>
          <w:p w14:paraId="02D41175" w14:textId="77777777" w:rsidR="00F67D85" w:rsidRDefault="00F67D85" w:rsidP="000D3B65">
            <w:pPr>
              <w:pStyle w:val="CellText"/>
            </w:pPr>
            <w:r w:rsidRPr="00616690">
              <w:rPr>
                <w:rFonts w:hint="eastAsia"/>
                <w:sz w:val="20"/>
              </w:rPr>
              <w:t>52-</w:t>
            </w:r>
            <w:r>
              <w:rPr>
                <w:rFonts w:hint="eastAsia"/>
                <w:sz w:val="20"/>
              </w:rPr>
              <w:t>subcarrier</w:t>
            </w:r>
          </w:p>
        </w:tc>
        <w:tc>
          <w:tcPr>
            <w:tcW w:w="1555" w:type="dxa"/>
            <w:vAlign w:val="center"/>
          </w:tcPr>
          <w:p w14:paraId="1CAE634A" w14:textId="77777777" w:rsidR="00F67D85" w:rsidRPr="00DE3F11" w:rsidRDefault="00F67D85" w:rsidP="000D3B65">
            <w:pPr>
              <w:pStyle w:val="CellText"/>
              <w:jc w:val="center"/>
              <w:rPr>
                <w:bCs/>
                <w:sz w:val="20"/>
              </w:rPr>
            </w:pPr>
            <w:r w:rsidRPr="00DE3F11">
              <w:rPr>
                <w:bCs/>
              </w:rPr>
              <w:t>RU 1</w:t>
            </w:r>
          </w:p>
          <w:p w14:paraId="6923C0AF" w14:textId="77777777" w:rsidR="00F67D85" w:rsidRPr="00DE3F11" w:rsidRDefault="00F67D85" w:rsidP="000D3B65">
            <w:pPr>
              <w:pStyle w:val="CellText"/>
              <w:jc w:val="center"/>
            </w:pPr>
            <w:r w:rsidRPr="00DE3F11">
              <w:rPr>
                <w:sz w:val="20"/>
              </w:rPr>
              <w:t>[-</w:t>
            </w:r>
            <w:r>
              <w:rPr>
                <w:rFonts w:hint="eastAsia"/>
                <w:sz w:val="20"/>
              </w:rPr>
              <w:t>499</w:t>
            </w:r>
            <w:r>
              <w:rPr>
                <w:sz w:val="20"/>
              </w:rPr>
              <w:t>: -</w:t>
            </w:r>
            <w:r>
              <w:rPr>
                <w:rFonts w:hint="eastAsia"/>
                <w:sz w:val="20"/>
              </w:rPr>
              <w:t>448</w:t>
            </w:r>
            <w:r w:rsidRPr="00DE3F11">
              <w:rPr>
                <w:sz w:val="20"/>
              </w:rPr>
              <w:t>]</w:t>
            </w:r>
          </w:p>
        </w:tc>
        <w:tc>
          <w:tcPr>
            <w:tcW w:w="1554" w:type="dxa"/>
            <w:gridSpan w:val="2"/>
            <w:vAlign w:val="center"/>
          </w:tcPr>
          <w:p w14:paraId="1BA3F043" w14:textId="77777777" w:rsidR="00F67D85" w:rsidRPr="00DE3F11" w:rsidRDefault="00F67D85" w:rsidP="000D3B65">
            <w:pPr>
              <w:pStyle w:val="CellText"/>
              <w:jc w:val="center"/>
              <w:rPr>
                <w:bCs/>
                <w:sz w:val="20"/>
              </w:rPr>
            </w:pPr>
            <w:r w:rsidRPr="00DE3F11">
              <w:rPr>
                <w:bCs/>
              </w:rPr>
              <w:t>RU 2</w:t>
            </w:r>
          </w:p>
          <w:p w14:paraId="7B450963" w14:textId="77777777" w:rsidR="00F67D85" w:rsidRPr="00DE3F11" w:rsidRDefault="00F67D85" w:rsidP="000D3B65">
            <w:pPr>
              <w:pStyle w:val="CellText"/>
              <w:jc w:val="center"/>
            </w:pPr>
            <w:r w:rsidRPr="00DE3F11">
              <w:rPr>
                <w:sz w:val="20"/>
              </w:rPr>
              <w:t>[-</w:t>
            </w:r>
            <w:r>
              <w:rPr>
                <w:rFonts w:hint="eastAsia"/>
                <w:sz w:val="20"/>
              </w:rPr>
              <w:t>445</w:t>
            </w:r>
            <w:r>
              <w:rPr>
                <w:sz w:val="20"/>
              </w:rPr>
              <w:t>: -</w:t>
            </w:r>
            <w:r>
              <w:rPr>
                <w:rFonts w:hint="eastAsia"/>
                <w:sz w:val="20"/>
              </w:rPr>
              <w:t>394</w:t>
            </w:r>
            <w:r w:rsidRPr="00DE3F11">
              <w:rPr>
                <w:sz w:val="20"/>
              </w:rPr>
              <w:t>]</w:t>
            </w:r>
          </w:p>
        </w:tc>
        <w:tc>
          <w:tcPr>
            <w:tcW w:w="1555" w:type="dxa"/>
            <w:gridSpan w:val="2"/>
            <w:vAlign w:val="center"/>
          </w:tcPr>
          <w:p w14:paraId="22860D02" w14:textId="77777777" w:rsidR="00F67D85" w:rsidRPr="00DE3F11" w:rsidRDefault="00F67D85" w:rsidP="000D3B65">
            <w:pPr>
              <w:pStyle w:val="CellText"/>
              <w:jc w:val="center"/>
              <w:rPr>
                <w:bCs/>
                <w:sz w:val="20"/>
              </w:rPr>
            </w:pPr>
            <w:r w:rsidRPr="00DE3F11">
              <w:rPr>
                <w:bCs/>
              </w:rPr>
              <w:t xml:space="preserve">RU </w:t>
            </w:r>
            <w:r>
              <w:rPr>
                <w:bCs/>
              </w:rPr>
              <w:t>3</w:t>
            </w:r>
          </w:p>
          <w:p w14:paraId="0BADCAE4" w14:textId="77777777" w:rsidR="00F67D85" w:rsidRPr="00DE3F11" w:rsidRDefault="00F67D85" w:rsidP="000D3B65">
            <w:pPr>
              <w:pStyle w:val="CellText"/>
              <w:jc w:val="center"/>
            </w:pPr>
            <w:r w:rsidRPr="00DE3F11">
              <w:rPr>
                <w:sz w:val="20"/>
              </w:rPr>
              <w:t>[</w:t>
            </w:r>
            <w:r>
              <w:rPr>
                <w:sz w:val="20"/>
              </w:rPr>
              <w:t>-</w:t>
            </w:r>
            <w:r>
              <w:rPr>
                <w:rFonts w:hint="eastAsia"/>
                <w:sz w:val="20"/>
              </w:rPr>
              <w:t>365</w:t>
            </w:r>
            <w:r>
              <w:rPr>
                <w:sz w:val="20"/>
              </w:rPr>
              <w:t>: -</w:t>
            </w:r>
            <w:r>
              <w:rPr>
                <w:rFonts w:hint="eastAsia"/>
                <w:sz w:val="20"/>
              </w:rPr>
              <w:t>314</w:t>
            </w:r>
            <w:r w:rsidRPr="00DE3F11">
              <w:rPr>
                <w:sz w:val="20"/>
              </w:rPr>
              <w:t>]</w:t>
            </w:r>
          </w:p>
        </w:tc>
        <w:tc>
          <w:tcPr>
            <w:tcW w:w="1554" w:type="dxa"/>
            <w:gridSpan w:val="2"/>
          </w:tcPr>
          <w:p w14:paraId="254D330B" w14:textId="77777777" w:rsidR="00F67D85" w:rsidRPr="00DE3F11" w:rsidRDefault="00F67D85" w:rsidP="000D3B65">
            <w:pPr>
              <w:pStyle w:val="CellText"/>
              <w:jc w:val="center"/>
              <w:rPr>
                <w:bCs/>
                <w:sz w:val="20"/>
              </w:rPr>
            </w:pPr>
            <w:r w:rsidRPr="00DE3F11">
              <w:rPr>
                <w:bCs/>
              </w:rPr>
              <w:t xml:space="preserve">RU </w:t>
            </w:r>
            <w:r>
              <w:rPr>
                <w:bCs/>
              </w:rPr>
              <w:t>4</w:t>
            </w:r>
          </w:p>
          <w:p w14:paraId="1DABF8E7" w14:textId="77777777" w:rsidR="00F67D85" w:rsidRPr="00DE3F11" w:rsidRDefault="00F67D85" w:rsidP="000D3B65">
            <w:pPr>
              <w:pStyle w:val="CellText"/>
              <w:jc w:val="center"/>
            </w:pPr>
            <w:r w:rsidRPr="00DE3F11">
              <w:rPr>
                <w:sz w:val="20"/>
              </w:rPr>
              <w:t>[</w:t>
            </w:r>
            <w:r>
              <w:rPr>
                <w:rFonts w:hint="eastAsia"/>
                <w:sz w:val="20"/>
              </w:rPr>
              <w:t>-311</w:t>
            </w:r>
            <w:r>
              <w:rPr>
                <w:sz w:val="20"/>
              </w:rPr>
              <w:t>: -</w:t>
            </w:r>
            <w:r>
              <w:rPr>
                <w:rFonts w:hint="eastAsia"/>
                <w:sz w:val="20"/>
              </w:rPr>
              <w:t>260</w:t>
            </w:r>
            <w:r w:rsidRPr="00DE3F11">
              <w:rPr>
                <w:sz w:val="20"/>
              </w:rPr>
              <w:t>]</w:t>
            </w:r>
          </w:p>
        </w:tc>
        <w:tc>
          <w:tcPr>
            <w:tcW w:w="1555" w:type="dxa"/>
          </w:tcPr>
          <w:p w14:paraId="69786977" w14:textId="77777777" w:rsidR="00F67D85" w:rsidRPr="00DE3F11" w:rsidRDefault="00F67D85" w:rsidP="000D3B65">
            <w:pPr>
              <w:pStyle w:val="CellText"/>
              <w:jc w:val="center"/>
            </w:pPr>
            <w:r>
              <w:t>-</w:t>
            </w:r>
          </w:p>
        </w:tc>
      </w:tr>
      <w:tr w:rsidR="00F67D85" w14:paraId="5E29C321" w14:textId="77777777" w:rsidTr="00F67D85">
        <w:tc>
          <w:tcPr>
            <w:tcW w:w="1569" w:type="dxa"/>
            <w:vMerge/>
            <w:vAlign w:val="center"/>
          </w:tcPr>
          <w:p w14:paraId="14D04811" w14:textId="77777777" w:rsidR="00F67D85" w:rsidRPr="00616690" w:rsidRDefault="00F67D85" w:rsidP="000D3B65">
            <w:pPr>
              <w:pStyle w:val="CellText"/>
              <w:rPr>
                <w:sz w:val="20"/>
              </w:rPr>
            </w:pPr>
          </w:p>
        </w:tc>
        <w:tc>
          <w:tcPr>
            <w:tcW w:w="1555" w:type="dxa"/>
            <w:vAlign w:val="center"/>
          </w:tcPr>
          <w:p w14:paraId="156982C7" w14:textId="77777777" w:rsidR="00F67D85" w:rsidRPr="00DE3F11" w:rsidRDefault="00F67D85" w:rsidP="000D3B65">
            <w:pPr>
              <w:pStyle w:val="CellText"/>
              <w:jc w:val="center"/>
              <w:rPr>
                <w:bCs/>
                <w:sz w:val="20"/>
              </w:rPr>
            </w:pPr>
            <w:r w:rsidRPr="00DE3F11">
              <w:rPr>
                <w:bCs/>
              </w:rPr>
              <w:t xml:space="preserve">RU </w:t>
            </w:r>
            <w:r>
              <w:rPr>
                <w:bCs/>
              </w:rPr>
              <w:t>5</w:t>
            </w:r>
          </w:p>
          <w:p w14:paraId="0BCAD487" w14:textId="77777777" w:rsidR="00F67D85" w:rsidRPr="00DE3F11" w:rsidRDefault="00F67D85" w:rsidP="000D3B65">
            <w:pPr>
              <w:pStyle w:val="CellText"/>
              <w:jc w:val="center"/>
              <w:rPr>
                <w:bCs/>
              </w:rPr>
            </w:pPr>
            <w:r w:rsidRPr="00DE3F11">
              <w:rPr>
                <w:sz w:val="20"/>
              </w:rPr>
              <w:t>[</w:t>
            </w:r>
            <w:r>
              <w:rPr>
                <w:rFonts w:hint="eastAsia"/>
                <w:sz w:val="20"/>
              </w:rPr>
              <w:t>-257</w:t>
            </w:r>
            <w:r>
              <w:rPr>
                <w:sz w:val="20"/>
              </w:rPr>
              <w:t>:</w:t>
            </w:r>
            <w:r>
              <w:rPr>
                <w:rFonts w:hint="eastAsia"/>
                <w:sz w:val="20"/>
              </w:rPr>
              <w:t xml:space="preserve"> -206</w:t>
            </w:r>
            <w:r w:rsidRPr="00DE3F11">
              <w:rPr>
                <w:sz w:val="20"/>
              </w:rPr>
              <w:t>]</w:t>
            </w:r>
          </w:p>
        </w:tc>
        <w:tc>
          <w:tcPr>
            <w:tcW w:w="1554" w:type="dxa"/>
            <w:gridSpan w:val="2"/>
            <w:vAlign w:val="center"/>
          </w:tcPr>
          <w:p w14:paraId="7F47F669" w14:textId="77777777" w:rsidR="00F67D85" w:rsidRPr="00DE3F11" w:rsidRDefault="00F67D85" w:rsidP="000D3B65">
            <w:pPr>
              <w:pStyle w:val="CellText"/>
              <w:jc w:val="center"/>
              <w:rPr>
                <w:bCs/>
                <w:sz w:val="20"/>
              </w:rPr>
            </w:pPr>
            <w:r w:rsidRPr="00DE3F11">
              <w:rPr>
                <w:bCs/>
              </w:rPr>
              <w:t xml:space="preserve">RU </w:t>
            </w:r>
            <w:r>
              <w:rPr>
                <w:bCs/>
              </w:rPr>
              <w:t>6</w:t>
            </w:r>
          </w:p>
          <w:p w14:paraId="06C52344" w14:textId="77777777" w:rsidR="00F67D85" w:rsidRPr="00DE3F11" w:rsidRDefault="00F67D85" w:rsidP="000D3B65">
            <w:pPr>
              <w:pStyle w:val="CellText"/>
              <w:jc w:val="center"/>
              <w:rPr>
                <w:bCs/>
              </w:rPr>
            </w:pPr>
            <w:r>
              <w:rPr>
                <w:sz w:val="20"/>
              </w:rPr>
              <w:t>[</w:t>
            </w:r>
            <w:r>
              <w:rPr>
                <w:rFonts w:hint="eastAsia"/>
                <w:sz w:val="20"/>
              </w:rPr>
              <w:t>-203</w:t>
            </w:r>
            <w:r>
              <w:rPr>
                <w:sz w:val="20"/>
              </w:rPr>
              <w:t>:</w:t>
            </w:r>
            <w:r>
              <w:rPr>
                <w:rFonts w:hint="eastAsia"/>
                <w:sz w:val="20"/>
              </w:rPr>
              <w:t xml:space="preserve"> -152</w:t>
            </w:r>
            <w:r w:rsidRPr="00DE3F11">
              <w:rPr>
                <w:sz w:val="20"/>
              </w:rPr>
              <w:t>]</w:t>
            </w:r>
          </w:p>
        </w:tc>
        <w:tc>
          <w:tcPr>
            <w:tcW w:w="1555" w:type="dxa"/>
            <w:gridSpan w:val="2"/>
            <w:vAlign w:val="center"/>
          </w:tcPr>
          <w:p w14:paraId="53E6AAC3" w14:textId="77777777" w:rsidR="00F67D85" w:rsidRPr="00DE3F11" w:rsidRDefault="00F67D85" w:rsidP="000D3B65">
            <w:pPr>
              <w:pStyle w:val="CellText"/>
              <w:jc w:val="center"/>
              <w:rPr>
                <w:bCs/>
                <w:sz w:val="20"/>
              </w:rPr>
            </w:pPr>
            <w:r w:rsidRPr="00DE3F11">
              <w:rPr>
                <w:bCs/>
              </w:rPr>
              <w:t xml:space="preserve">RU </w:t>
            </w:r>
            <w:r>
              <w:rPr>
                <w:bCs/>
              </w:rPr>
              <w:t>7</w:t>
            </w:r>
          </w:p>
          <w:p w14:paraId="5331EA7B" w14:textId="77777777" w:rsidR="00F67D85" w:rsidRPr="00DE3F11" w:rsidRDefault="00F67D85" w:rsidP="000D3B65">
            <w:pPr>
              <w:pStyle w:val="CellText"/>
              <w:jc w:val="center"/>
              <w:rPr>
                <w:bCs/>
              </w:rPr>
            </w:pPr>
            <w:r w:rsidRPr="00DB0083">
              <w:rPr>
                <w:sz w:val="20"/>
              </w:rPr>
              <w:t>[-123  : -</w:t>
            </w:r>
            <w:r>
              <w:rPr>
                <w:sz w:val="20"/>
              </w:rPr>
              <w:t>72</w:t>
            </w:r>
            <w:r w:rsidRPr="00DB0083">
              <w:rPr>
                <w:sz w:val="20"/>
              </w:rPr>
              <w:t>]</w:t>
            </w:r>
          </w:p>
        </w:tc>
        <w:tc>
          <w:tcPr>
            <w:tcW w:w="1554" w:type="dxa"/>
            <w:gridSpan w:val="2"/>
          </w:tcPr>
          <w:p w14:paraId="3CFD6340" w14:textId="77777777" w:rsidR="00F67D85" w:rsidRPr="00DE3F11" w:rsidRDefault="00F67D85" w:rsidP="000D3B65">
            <w:pPr>
              <w:pStyle w:val="CellText"/>
              <w:jc w:val="center"/>
              <w:rPr>
                <w:bCs/>
                <w:sz w:val="20"/>
              </w:rPr>
            </w:pPr>
            <w:r w:rsidRPr="00DE3F11">
              <w:rPr>
                <w:bCs/>
              </w:rPr>
              <w:t xml:space="preserve">RU </w:t>
            </w:r>
            <w:r>
              <w:rPr>
                <w:bCs/>
              </w:rPr>
              <w:t>8</w:t>
            </w:r>
          </w:p>
          <w:p w14:paraId="5FD55DAC" w14:textId="77777777" w:rsidR="00F67D85" w:rsidRPr="00DE3F11" w:rsidRDefault="00F67D85" w:rsidP="000D3B65">
            <w:pPr>
              <w:pStyle w:val="CellText"/>
              <w:jc w:val="center"/>
              <w:rPr>
                <w:bCs/>
              </w:rPr>
            </w:pPr>
            <w:r w:rsidRPr="00DE3F11">
              <w:rPr>
                <w:sz w:val="20"/>
              </w:rPr>
              <w:t>[</w:t>
            </w:r>
            <w:r>
              <w:rPr>
                <w:rFonts w:hint="eastAsia"/>
                <w:sz w:val="20"/>
              </w:rPr>
              <w:t>-69</w:t>
            </w:r>
            <w:r>
              <w:rPr>
                <w:sz w:val="20"/>
              </w:rPr>
              <w:t>:</w:t>
            </w:r>
            <w:r>
              <w:rPr>
                <w:rFonts w:hint="eastAsia"/>
                <w:sz w:val="20"/>
              </w:rPr>
              <w:t xml:space="preserve"> -18</w:t>
            </w:r>
            <w:r w:rsidRPr="00DE3F11">
              <w:rPr>
                <w:sz w:val="20"/>
              </w:rPr>
              <w:t>]</w:t>
            </w:r>
          </w:p>
        </w:tc>
        <w:tc>
          <w:tcPr>
            <w:tcW w:w="1555" w:type="dxa"/>
          </w:tcPr>
          <w:p w14:paraId="17777E02" w14:textId="77777777" w:rsidR="00F67D85" w:rsidRPr="00DE3F11" w:rsidRDefault="00F67D85" w:rsidP="000D3B65">
            <w:pPr>
              <w:pStyle w:val="CellText"/>
              <w:jc w:val="center"/>
            </w:pPr>
            <w:r>
              <w:t>-</w:t>
            </w:r>
          </w:p>
        </w:tc>
      </w:tr>
      <w:tr w:rsidR="00F67D85" w14:paraId="454F2E40" w14:textId="77777777" w:rsidTr="00F67D85">
        <w:tc>
          <w:tcPr>
            <w:tcW w:w="1569" w:type="dxa"/>
            <w:vMerge/>
            <w:vAlign w:val="center"/>
          </w:tcPr>
          <w:p w14:paraId="032FAFDE" w14:textId="77777777" w:rsidR="00F67D85" w:rsidRPr="00616690" w:rsidRDefault="00F67D85" w:rsidP="000D3B65">
            <w:pPr>
              <w:pStyle w:val="CellText"/>
              <w:rPr>
                <w:sz w:val="20"/>
              </w:rPr>
            </w:pPr>
          </w:p>
        </w:tc>
        <w:tc>
          <w:tcPr>
            <w:tcW w:w="1555" w:type="dxa"/>
            <w:vAlign w:val="center"/>
          </w:tcPr>
          <w:p w14:paraId="577A9A2F" w14:textId="77777777" w:rsidR="00F67D85" w:rsidRPr="00DE3F11" w:rsidRDefault="00F67D85" w:rsidP="000D3B65">
            <w:pPr>
              <w:pStyle w:val="CellText"/>
              <w:jc w:val="center"/>
              <w:rPr>
                <w:bCs/>
                <w:sz w:val="20"/>
              </w:rPr>
            </w:pPr>
            <w:r w:rsidRPr="00DE3F11">
              <w:rPr>
                <w:bCs/>
              </w:rPr>
              <w:t xml:space="preserve">RU </w:t>
            </w:r>
            <w:r>
              <w:rPr>
                <w:bCs/>
              </w:rPr>
              <w:t>9</w:t>
            </w:r>
          </w:p>
          <w:p w14:paraId="1579E24F" w14:textId="77777777" w:rsidR="00F67D85" w:rsidRPr="00DE3F11" w:rsidRDefault="00F67D85" w:rsidP="000D3B65">
            <w:pPr>
              <w:pStyle w:val="CellText"/>
              <w:jc w:val="center"/>
              <w:rPr>
                <w:bCs/>
              </w:rPr>
            </w:pPr>
            <w:r>
              <w:rPr>
                <w:sz w:val="20"/>
              </w:rPr>
              <w:t>[</w:t>
            </w:r>
            <w:r>
              <w:rPr>
                <w:rFonts w:hint="eastAsia"/>
                <w:sz w:val="20"/>
              </w:rPr>
              <w:t>18</w:t>
            </w:r>
            <w:r>
              <w:rPr>
                <w:sz w:val="20"/>
              </w:rPr>
              <w:t xml:space="preserve">: </w:t>
            </w:r>
            <w:r>
              <w:rPr>
                <w:rFonts w:hint="eastAsia"/>
                <w:sz w:val="20"/>
              </w:rPr>
              <w:t>69</w:t>
            </w:r>
            <w:r w:rsidRPr="00DE3F11">
              <w:rPr>
                <w:sz w:val="20"/>
              </w:rPr>
              <w:t>]</w:t>
            </w:r>
          </w:p>
        </w:tc>
        <w:tc>
          <w:tcPr>
            <w:tcW w:w="1554" w:type="dxa"/>
            <w:gridSpan w:val="2"/>
            <w:vAlign w:val="center"/>
          </w:tcPr>
          <w:p w14:paraId="7FEBA406" w14:textId="77777777" w:rsidR="00F67D85" w:rsidRPr="00DE3F11" w:rsidRDefault="00F67D85" w:rsidP="000D3B65">
            <w:pPr>
              <w:pStyle w:val="CellText"/>
              <w:jc w:val="center"/>
              <w:rPr>
                <w:bCs/>
                <w:sz w:val="20"/>
              </w:rPr>
            </w:pPr>
            <w:r w:rsidRPr="00DE3F11">
              <w:rPr>
                <w:bCs/>
              </w:rPr>
              <w:t xml:space="preserve">RU </w:t>
            </w:r>
            <w:r>
              <w:rPr>
                <w:bCs/>
              </w:rPr>
              <w:t>10</w:t>
            </w:r>
          </w:p>
          <w:p w14:paraId="0E006448" w14:textId="77777777" w:rsidR="00F67D85" w:rsidRPr="00DE3F11" w:rsidRDefault="00F67D85" w:rsidP="000D3B65">
            <w:pPr>
              <w:pStyle w:val="CellText"/>
              <w:jc w:val="center"/>
              <w:rPr>
                <w:bCs/>
              </w:rPr>
            </w:pPr>
            <w:r>
              <w:rPr>
                <w:sz w:val="20"/>
              </w:rPr>
              <w:t>[</w:t>
            </w:r>
            <w:r>
              <w:rPr>
                <w:rFonts w:hint="eastAsia"/>
                <w:sz w:val="20"/>
              </w:rPr>
              <w:t>72</w:t>
            </w:r>
            <w:r>
              <w:rPr>
                <w:sz w:val="20"/>
              </w:rPr>
              <w:t xml:space="preserve">: </w:t>
            </w:r>
            <w:r>
              <w:rPr>
                <w:rFonts w:hint="eastAsia"/>
                <w:sz w:val="20"/>
              </w:rPr>
              <w:t>123</w:t>
            </w:r>
            <w:r w:rsidRPr="00DE3F11">
              <w:rPr>
                <w:sz w:val="20"/>
              </w:rPr>
              <w:t>]</w:t>
            </w:r>
          </w:p>
        </w:tc>
        <w:tc>
          <w:tcPr>
            <w:tcW w:w="1555" w:type="dxa"/>
            <w:gridSpan w:val="2"/>
            <w:vAlign w:val="center"/>
          </w:tcPr>
          <w:p w14:paraId="4013D96D" w14:textId="77777777" w:rsidR="00F67D85" w:rsidRPr="00DE3F11" w:rsidRDefault="00F67D85" w:rsidP="000D3B65">
            <w:pPr>
              <w:pStyle w:val="CellText"/>
              <w:jc w:val="center"/>
              <w:rPr>
                <w:bCs/>
                <w:sz w:val="20"/>
              </w:rPr>
            </w:pPr>
            <w:r w:rsidRPr="00DE3F11">
              <w:rPr>
                <w:bCs/>
              </w:rPr>
              <w:t xml:space="preserve">RU </w:t>
            </w:r>
            <w:r>
              <w:rPr>
                <w:bCs/>
              </w:rPr>
              <w:t>11</w:t>
            </w:r>
          </w:p>
          <w:p w14:paraId="5488F813" w14:textId="77777777" w:rsidR="00F67D85" w:rsidRPr="00DE3F11" w:rsidRDefault="00F67D85" w:rsidP="000D3B65">
            <w:pPr>
              <w:pStyle w:val="CellText"/>
              <w:jc w:val="center"/>
              <w:rPr>
                <w:bCs/>
              </w:rPr>
            </w:pPr>
            <w:r w:rsidRPr="00DE3F11">
              <w:rPr>
                <w:sz w:val="20"/>
              </w:rPr>
              <w:t>[</w:t>
            </w:r>
            <w:r>
              <w:rPr>
                <w:rFonts w:hint="eastAsia"/>
                <w:sz w:val="20"/>
              </w:rPr>
              <w:t>152</w:t>
            </w:r>
            <w:r>
              <w:rPr>
                <w:sz w:val="20"/>
              </w:rPr>
              <w:t xml:space="preserve">: </w:t>
            </w:r>
            <w:r>
              <w:rPr>
                <w:rFonts w:hint="eastAsia"/>
                <w:sz w:val="20"/>
              </w:rPr>
              <w:t>203</w:t>
            </w:r>
            <w:r w:rsidRPr="00DE3F11">
              <w:rPr>
                <w:sz w:val="20"/>
              </w:rPr>
              <w:t>]</w:t>
            </w:r>
          </w:p>
        </w:tc>
        <w:tc>
          <w:tcPr>
            <w:tcW w:w="1554" w:type="dxa"/>
            <w:gridSpan w:val="2"/>
          </w:tcPr>
          <w:p w14:paraId="25A1C3B3" w14:textId="77777777" w:rsidR="00F67D85" w:rsidRPr="00DE3F11" w:rsidRDefault="00F67D85" w:rsidP="000D3B65">
            <w:pPr>
              <w:pStyle w:val="CellText"/>
              <w:jc w:val="center"/>
              <w:rPr>
                <w:bCs/>
                <w:sz w:val="20"/>
              </w:rPr>
            </w:pPr>
            <w:r w:rsidRPr="00DE3F11">
              <w:rPr>
                <w:bCs/>
              </w:rPr>
              <w:t xml:space="preserve">RU </w:t>
            </w:r>
            <w:r>
              <w:rPr>
                <w:bCs/>
              </w:rPr>
              <w:t>12</w:t>
            </w:r>
          </w:p>
          <w:p w14:paraId="49DD78DA" w14:textId="77777777" w:rsidR="00F67D85" w:rsidRPr="00DE3F11" w:rsidRDefault="00F67D85" w:rsidP="000D3B65">
            <w:pPr>
              <w:pStyle w:val="CellText"/>
              <w:jc w:val="center"/>
              <w:rPr>
                <w:bCs/>
              </w:rPr>
            </w:pPr>
            <w:r w:rsidRPr="00DE3F11">
              <w:rPr>
                <w:sz w:val="20"/>
              </w:rPr>
              <w:t>[</w:t>
            </w:r>
            <w:r>
              <w:rPr>
                <w:rFonts w:hint="eastAsia"/>
                <w:sz w:val="20"/>
              </w:rPr>
              <w:t>206</w:t>
            </w:r>
            <w:r>
              <w:rPr>
                <w:sz w:val="20"/>
              </w:rPr>
              <w:t xml:space="preserve">: </w:t>
            </w:r>
            <w:r>
              <w:rPr>
                <w:rFonts w:hint="eastAsia"/>
                <w:sz w:val="20"/>
              </w:rPr>
              <w:t>257</w:t>
            </w:r>
            <w:r w:rsidRPr="00DE3F11">
              <w:rPr>
                <w:sz w:val="20"/>
              </w:rPr>
              <w:t>]</w:t>
            </w:r>
          </w:p>
        </w:tc>
        <w:tc>
          <w:tcPr>
            <w:tcW w:w="1555" w:type="dxa"/>
          </w:tcPr>
          <w:p w14:paraId="50722055" w14:textId="77777777" w:rsidR="00F67D85" w:rsidRDefault="00F67D85" w:rsidP="000D3B65">
            <w:pPr>
              <w:pStyle w:val="CellText"/>
              <w:jc w:val="center"/>
            </w:pPr>
          </w:p>
        </w:tc>
      </w:tr>
      <w:tr w:rsidR="00F67D85" w14:paraId="1ACA2BC3" w14:textId="77777777" w:rsidTr="00F67D85">
        <w:tc>
          <w:tcPr>
            <w:tcW w:w="1569" w:type="dxa"/>
            <w:vMerge/>
            <w:vAlign w:val="center"/>
          </w:tcPr>
          <w:p w14:paraId="09AE3122" w14:textId="77777777" w:rsidR="00F67D85" w:rsidRPr="00616690" w:rsidRDefault="00F67D85" w:rsidP="000D3B65">
            <w:pPr>
              <w:pStyle w:val="CellText"/>
              <w:rPr>
                <w:sz w:val="20"/>
              </w:rPr>
            </w:pPr>
          </w:p>
        </w:tc>
        <w:tc>
          <w:tcPr>
            <w:tcW w:w="1555" w:type="dxa"/>
            <w:vAlign w:val="center"/>
          </w:tcPr>
          <w:p w14:paraId="7A9F9DB2" w14:textId="77777777" w:rsidR="00F67D85" w:rsidRPr="00DE3F11" w:rsidRDefault="00F67D85" w:rsidP="000D3B65">
            <w:pPr>
              <w:pStyle w:val="CellText"/>
              <w:jc w:val="center"/>
              <w:rPr>
                <w:bCs/>
                <w:sz w:val="20"/>
              </w:rPr>
            </w:pPr>
            <w:r w:rsidRPr="00DE3F11">
              <w:rPr>
                <w:bCs/>
              </w:rPr>
              <w:t xml:space="preserve">RU </w:t>
            </w:r>
            <w:r>
              <w:rPr>
                <w:bCs/>
              </w:rPr>
              <w:t>13</w:t>
            </w:r>
          </w:p>
          <w:p w14:paraId="5871A648" w14:textId="77777777" w:rsidR="00F67D85" w:rsidRPr="00DE3F11" w:rsidRDefault="00F67D85" w:rsidP="000D3B65">
            <w:pPr>
              <w:pStyle w:val="CellText"/>
              <w:jc w:val="center"/>
              <w:rPr>
                <w:bCs/>
              </w:rPr>
            </w:pPr>
            <w:r w:rsidRPr="00DE3F11">
              <w:rPr>
                <w:sz w:val="20"/>
              </w:rPr>
              <w:t>[</w:t>
            </w:r>
            <w:r>
              <w:rPr>
                <w:rFonts w:hint="eastAsia"/>
                <w:sz w:val="20"/>
              </w:rPr>
              <w:t>260</w:t>
            </w:r>
            <w:r>
              <w:rPr>
                <w:sz w:val="20"/>
              </w:rPr>
              <w:t>:</w:t>
            </w:r>
            <w:r>
              <w:rPr>
                <w:rFonts w:hint="eastAsia"/>
                <w:sz w:val="20"/>
              </w:rPr>
              <w:t xml:space="preserve"> 311</w:t>
            </w:r>
            <w:r w:rsidRPr="00DE3F11">
              <w:rPr>
                <w:sz w:val="20"/>
              </w:rPr>
              <w:t>]</w:t>
            </w:r>
          </w:p>
        </w:tc>
        <w:tc>
          <w:tcPr>
            <w:tcW w:w="1554" w:type="dxa"/>
            <w:gridSpan w:val="2"/>
            <w:vAlign w:val="center"/>
          </w:tcPr>
          <w:p w14:paraId="1B04F24C" w14:textId="77777777" w:rsidR="00F67D85" w:rsidRPr="00DE3F11" w:rsidRDefault="00F67D85" w:rsidP="000D3B65">
            <w:pPr>
              <w:pStyle w:val="CellText"/>
              <w:jc w:val="center"/>
              <w:rPr>
                <w:bCs/>
                <w:sz w:val="20"/>
              </w:rPr>
            </w:pPr>
            <w:r w:rsidRPr="00DE3F11">
              <w:rPr>
                <w:bCs/>
              </w:rPr>
              <w:t xml:space="preserve">RU </w:t>
            </w:r>
            <w:r>
              <w:rPr>
                <w:bCs/>
              </w:rPr>
              <w:t>14</w:t>
            </w:r>
          </w:p>
          <w:p w14:paraId="27D014CB" w14:textId="77777777" w:rsidR="00F67D85" w:rsidRPr="00DE3F11" w:rsidRDefault="00F67D85" w:rsidP="000D3B65">
            <w:pPr>
              <w:pStyle w:val="CellText"/>
              <w:jc w:val="center"/>
              <w:rPr>
                <w:bCs/>
              </w:rPr>
            </w:pPr>
            <w:r>
              <w:rPr>
                <w:sz w:val="20"/>
              </w:rPr>
              <w:t>[</w:t>
            </w:r>
            <w:r>
              <w:rPr>
                <w:rFonts w:hint="eastAsia"/>
                <w:sz w:val="20"/>
              </w:rPr>
              <w:t>314</w:t>
            </w:r>
            <w:r>
              <w:rPr>
                <w:sz w:val="20"/>
              </w:rPr>
              <w:t>:</w:t>
            </w:r>
            <w:r>
              <w:rPr>
                <w:rFonts w:hint="eastAsia"/>
                <w:sz w:val="20"/>
              </w:rPr>
              <w:t xml:space="preserve"> 365</w:t>
            </w:r>
            <w:r w:rsidRPr="00DE3F11">
              <w:rPr>
                <w:sz w:val="20"/>
              </w:rPr>
              <w:t>]</w:t>
            </w:r>
          </w:p>
        </w:tc>
        <w:tc>
          <w:tcPr>
            <w:tcW w:w="1555" w:type="dxa"/>
            <w:gridSpan w:val="2"/>
            <w:vAlign w:val="center"/>
          </w:tcPr>
          <w:p w14:paraId="74BA78A6" w14:textId="77777777" w:rsidR="00F67D85" w:rsidRPr="00DE3F11" w:rsidRDefault="00F67D85" w:rsidP="000D3B65">
            <w:pPr>
              <w:pStyle w:val="CellText"/>
              <w:jc w:val="center"/>
              <w:rPr>
                <w:bCs/>
                <w:sz w:val="20"/>
              </w:rPr>
            </w:pPr>
            <w:r w:rsidRPr="00DE3F11">
              <w:rPr>
                <w:bCs/>
              </w:rPr>
              <w:t xml:space="preserve">RU </w:t>
            </w:r>
            <w:r>
              <w:rPr>
                <w:bCs/>
              </w:rPr>
              <w:t>15</w:t>
            </w:r>
          </w:p>
          <w:p w14:paraId="30B36E65" w14:textId="77777777" w:rsidR="00F67D85" w:rsidRPr="00DE3F11" w:rsidRDefault="00F67D85" w:rsidP="000D3B65">
            <w:pPr>
              <w:pStyle w:val="CellText"/>
              <w:jc w:val="center"/>
              <w:rPr>
                <w:bCs/>
              </w:rPr>
            </w:pPr>
            <w:r w:rsidRPr="00DE3F11">
              <w:rPr>
                <w:sz w:val="20"/>
              </w:rPr>
              <w:t>[</w:t>
            </w:r>
            <w:r>
              <w:rPr>
                <w:rFonts w:hint="eastAsia"/>
                <w:sz w:val="20"/>
              </w:rPr>
              <w:t>394</w:t>
            </w:r>
            <w:r>
              <w:rPr>
                <w:sz w:val="20"/>
              </w:rPr>
              <w:t>:</w:t>
            </w:r>
            <w:r>
              <w:rPr>
                <w:rFonts w:hint="eastAsia"/>
                <w:sz w:val="20"/>
              </w:rPr>
              <w:t xml:space="preserve"> 445</w:t>
            </w:r>
            <w:r w:rsidRPr="00DE3F11">
              <w:rPr>
                <w:sz w:val="20"/>
              </w:rPr>
              <w:t>]</w:t>
            </w:r>
          </w:p>
        </w:tc>
        <w:tc>
          <w:tcPr>
            <w:tcW w:w="1554" w:type="dxa"/>
            <w:gridSpan w:val="2"/>
          </w:tcPr>
          <w:p w14:paraId="6E9ED65B" w14:textId="77777777" w:rsidR="00F67D85" w:rsidRPr="00DE3F11" w:rsidRDefault="00F67D85" w:rsidP="000D3B65">
            <w:pPr>
              <w:pStyle w:val="CellText"/>
              <w:jc w:val="center"/>
              <w:rPr>
                <w:bCs/>
                <w:sz w:val="20"/>
              </w:rPr>
            </w:pPr>
            <w:r w:rsidRPr="00DE3F11">
              <w:rPr>
                <w:bCs/>
              </w:rPr>
              <w:t xml:space="preserve">RU </w:t>
            </w:r>
            <w:r>
              <w:rPr>
                <w:bCs/>
              </w:rPr>
              <w:t>16</w:t>
            </w:r>
          </w:p>
          <w:p w14:paraId="5E924DB4" w14:textId="77777777" w:rsidR="00F67D85" w:rsidRPr="00DE3F11" w:rsidRDefault="00F67D85" w:rsidP="000D3B65">
            <w:pPr>
              <w:pStyle w:val="CellText"/>
              <w:jc w:val="center"/>
              <w:rPr>
                <w:bCs/>
              </w:rPr>
            </w:pPr>
            <w:r w:rsidRPr="00DE3F11">
              <w:rPr>
                <w:sz w:val="20"/>
              </w:rPr>
              <w:t>[</w:t>
            </w:r>
            <w:r>
              <w:rPr>
                <w:rFonts w:hint="eastAsia"/>
                <w:sz w:val="20"/>
              </w:rPr>
              <w:t>448</w:t>
            </w:r>
            <w:r>
              <w:rPr>
                <w:sz w:val="20"/>
              </w:rPr>
              <w:t>:</w:t>
            </w:r>
            <w:r>
              <w:rPr>
                <w:rFonts w:hint="eastAsia"/>
                <w:sz w:val="20"/>
              </w:rPr>
              <w:t xml:space="preserve"> 499</w:t>
            </w:r>
            <w:r w:rsidRPr="00DE3F11">
              <w:rPr>
                <w:sz w:val="20"/>
              </w:rPr>
              <w:t>]</w:t>
            </w:r>
          </w:p>
        </w:tc>
        <w:tc>
          <w:tcPr>
            <w:tcW w:w="1555" w:type="dxa"/>
          </w:tcPr>
          <w:p w14:paraId="2DBBDAEB" w14:textId="77777777" w:rsidR="00F67D85" w:rsidRDefault="00F67D85" w:rsidP="000D3B65">
            <w:pPr>
              <w:pStyle w:val="CellText"/>
              <w:jc w:val="center"/>
            </w:pPr>
          </w:p>
        </w:tc>
      </w:tr>
      <w:tr w:rsidR="00F67D85" w14:paraId="4EB253A2" w14:textId="77777777" w:rsidTr="00F67D85">
        <w:tc>
          <w:tcPr>
            <w:tcW w:w="1569" w:type="dxa"/>
            <w:vMerge w:val="restart"/>
            <w:vAlign w:val="center"/>
          </w:tcPr>
          <w:p w14:paraId="58FD88C4" w14:textId="77777777" w:rsidR="00F67D85" w:rsidRDefault="00F67D85" w:rsidP="000D3B65">
            <w:pPr>
              <w:pStyle w:val="CellText"/>
            </w:pPr>
            <w:r>
              <w:rPr>
                <w:sz w:val="20"/>
              </w:rPr>
              <w:t>106</w:t>
            </w:r>
            <w:r w:rsidRPr="00616690">
              <w:rPr>
                <w:rFonts w:hint="eastAsia"/>
                <w:sz w:val="20"/>
              </w:rPr>
              <w:t>-</w:t>
            </w:r>
            <w:r>
              <w:rPr>
                <w:rFonts w:hint="eastAsia"/>
                <w:sz w:val="20"/>
              </w:rPr>
              <w:t>subcarrier</w:t>
            </w:r>
          </w:p>
        </w:tc>
        <w:tc>
          <w:tcPr>
            <w:tcW w:w="1555" w:type="dxa"/>
            <w:vAlign w:val="center"/>
          </w:tcPr>
          <w:p w14:paraId="1174B87F" w14:textId="77777777" w:rsidR="00F67D85" w:rsidRDefault="00F67D85" w:rsidP="000D3B65">
            <w:pPr>
              <w:pStyle w:val="CellText"/>
              <w:jc w:val="center"/>
              <w:rPr>
                <w:bCs/>
              </w:rPr>
            </w:pPr>
            <w:r>
              <w:rPr>
                <w:bCs/>
              </w:rPr>
              <w:t>RU 1</w:t>
            </w:r>
          </w:p>
          <w:p w14:paraId="45D6AC30" w14:textId="77777777" w:rsidR="00F67D85" w:rsidRPr="00DE3F11" w:rsidRDefault="00F67D85" w:rsidP="000D3B65">
            <w:pPr>
              <w:pStyle w:val="CellText"/>
              <w:jc w:val="center"/>
              <w:rPr>
                <w:bCs/>
                <w:sz w:val="20"/>
              </w:rPr>
            </w:pPr>
            <w:r>
              <w:rPr>
                <w:sz w:val="20"/>
              </w:rPr>
              <w:t>[-499 : -394]</w:t>
            </w:r>
          </w:p>
        </w:tc>
        <w:tc>
          <w:tcPr>
            <w:tcW w:w="1554" w:type="dxa"/>
            <w:gridSpan w:val="2"/>
            <w:vAlign w:val="center"/>
          </w:tcPr>
          <w:p w14:paraId="57989549" w14:textId="77777777" w:rsidR="00F67D85" w:rsidRDefault="00F67D85" w:rsidP="000D3B65">
            <w:pPr>
              <w:pStyle w:val="CellText"/>
              <w:jc w:val="center"/>
              <w:rPr>
                <w:bCs/>
              </w:rPr>
            </w:pPr>
            <w:r>
              <w:rPr>
                <w:bCs/>
              </w:rPr>
              <w:t>RU 2</w:t>
            </w:r>
          </w:p>
          <w:p w14:paraId="13A40849" w14:textId="5157A86D" w:rsidR="00F67D85" w:rsidRPr="00DE3F11" w:rsidRDefault="00F67D85" w:rsidP="000D3B65">
            <w:pPr>
              <w:pStyle w:val="CellText"/>
              <w:jc w:val="center"/>
            </w:pPr>
            <w:r>
              <w:rPr>
                <w:sz w:val="20"/>
              </w:rPr>
              <w:t>[-365 : -260]</w:t>
            </w:r>
          </w:p>
        </w:tc>
        <w:tc>
          <w:tcPr>
            <w:tcW w:w="1555" w:type="dxa"/>
            <w:gridSpan w:val="2"/>
            <w:vAlign w:val="center"/>
          </w:tcPr>
          <w:p w14:paraId="16DE882D" w14:textId="77777777" w:rsidR="00F67D85" w:rsidRDefault="00F67D85" w:rsidP="000D3B65">
            <w:pPr>
              <w:pStyle w:val="CellText"/>
              <w:jc w:val="center"/>
              <w:rPr>
                <w:bCs/>
              </w:rPr>
            </w:pPr>
            <w:r>
              <w:rPr>
                <w:bCs/>
              </w:rPr>
              <w:t>RU 3</w:t>
            </w:r>
          </w:p>
          <w:p w14:paraId="721AEDE7" w14:textId="2AE54813" w:rsidR="00F67D85" w:rsidRPr="00DE3F11" w:rsidRDefault="00F67D85" w:rsidP="000D3B65">
            <w:pPr>
              <w:pStyle w:val="CellText"/>
              <w:jc w:val="center"/>
              <w:rPr>
                <w:bCs/>
                <w:sz w:val="20"/>
              </w:rPr>
            </w:pPr>
            <w:r>
              <w:rPr>
                <w:sz w:val="20"/>
              </w:rPr>
              <w:t>[-257 : -152]</w:t>
            </w:r>
          </w:p>
        </w:tc>
        <w:tc>
          <w:tcPr>
            <w:tcW w:w="1554" w:type="dxa"/>
            <w:gridSpan w:val="2"/>
            <w:vAlign w:val="center"/>
          </w:tcPr>
          <w:p w14:paraId="0E25A2AB" w14:textId="77777777" w:rsidR="00F67D85" w:rsidRDefault="00F67D85" w:rsidP="000D3B65">
            <w:pPr>
              <w:pStyle w:val="CellText"/>
              <w:jc w:val="center"/>
              <w:rPr>
                <w:bCs/>
              </w:rPr>
            </w:pPr>
            <w:r>
              <w:rPr>
                <w:bCs/>
              </w:rPr>
              <w:t>RU 4</w:t>
            </w:r>
          </w:p>
          <w:p w14:paraId="54DE3563" w14:textId="390AB8A6" w:rsidR="00F67D85" w:rsidRPr="00DE3F11" w:rsidRDefault="00F67D85" w:rsidP="000D3B65">
            <w:pPr>
              <w:pStyle w:val="CellText"/>
              <w:jc w:val="center"/>
            </w:pPr>
            <w:r>
              <w:rPr>
                <w:sz w:val="20"/>
              </w:rPr>
              <w:t>[-123 : -18]</w:t>
            </w:r>
          </w:p>
        </w:tc>
        <w:tc>
          <w:tcPr>
            <w:tcW w:w="1555" w:type="dxa"/>
          </w:tcPr>
          <w:p w14:paraId="6BB30ACD" w14:textId="77777777" w:rsidR="00F67D85" w:rsidRPr="00DE3F11" w:rsidRDefault="00F67D85" w:rsidP="000D3B65">
            <w:pPr>
              <w:pStyle w:val="CellText"/>
              <w:jc w:val="center"/>
            </w:pPr>
            <w:r w:rsidRPr="00DE3F11">
              <w:t>-</w:t>
            </w:r>
          </w:p>
        </w:tc>
      </w:tr>
      <w:tr w:rsidR="00F67D85" w14:paraId="7E73F289" w14:textId="77777777" w:rsidTr="00F67D85">
        <w:tc>
          <w:tcPr>
            <w:tcW w:w="1569" w:type="dxa"/>
            <w:vMerge/>
            <w:vAlign w:val="center"/>
          </w:tcPr>
          <w:p w14:paraId="2A3F3CC1" w14:textId="77777777" w:rsidR="00F67D85" w:rsidRDefault="00F67D85" w:rsidP="000D3B65">
            <w:pPr>
              <w:pStyle w:val="CellText"/>
              <w:rPr>
                <w:sz w:val="20"/>
              </w:rPr>
            </w:pPr>
          </w:p>
        </w:tc>
        <w:tc>
          <w:tcPr>
            <w:tcW w:w="1555" w:type="dxa"/>
            <w:vAlign w:val="center"/>
          </w:tcPr>
          <w:p w14:paraId="570A75DA" w14:textId="77777777" w:rsidR="00F67D85" w:rsidRDefault="00F67D85" w:rsidP="000D3B65">
            <w:pPr>
              <w:pStyle w:val="CellText"/>
              <w:jc w:val="center"/>
              <w:rPr>
                <w:bCs/>
              </w:rPr>
            </w:pPr>
            <w:r>
              <w:rPr>
                <w:bCs/>
              </w:rPr>
              <w:t>RU 5</w:t>
            </w:r>
          </w:p>
          <w:p w14:paraId="47581FCF" w14:textId="77777777" w:rsidR="00F67D85" w:rsidRPr="00DE3F11" w:rsidRDefault="00F67D85" w:rsidP="000D3B65">
            <w:pPr>
              <w:pStyle w:val="CellText"/>
              <w:jc w:val="center"/>
              <w:rPr>
                <w:bCs/>
              </w:rPr>
            </w:pPr>
            <w:r>
              <w:rPr>
                <w:sz w:val="20"/>
              </w:rPr>
              <w:t>[18 : 123]</w:t>
            </w:r>
          </w:p>
        </w:tc>
        <w:tc>
          <w:tcPr>
            <w:tcW w:w="1554" w:type="dxa"/>
            <w:gridSpan w:val="2"/>
            <w:vAlign w:val="center"/>
          </w:tcPr>
          <w:p w14:paraId="1AC92C75" w14:textId="77777777" w:rsidR="00F67D85" w:rsidRDefault="00F67D85" w:rsidP="000D3B65">
            <w:pPr>
              <w:pStyle w:val="CellText"/>
              <w:jc w:val="center"/>
              <w:rPr>
                <w:bCs/>
              </w:rPr>
            </w:pPr>
            <w:r>
              <w:rPr>
                <w:bCs/>
              </w:rPr>
              <w:t>RU 6</w:t>
            </w:r>
          </w:p>
          <w:p w14:paraId="32BB3954" w14:textId="77777777" w:rsidR="00F67D85" w:rsidRPr="00DE3F11" w:rsidRDefault="00F67D85" w:rsidP="000D3B65">
            <w:pPr>
              <w:pStyle w:val="CellText"/>
              <w:jc w:val="center"/>
              <w:rPr>
                <w:bCs/>
              </w:rPr>
            </w:pPr>
            <w:r>
              <w:rPr>
                <w:sz w:val="20"/>
              </w:rPr>
              <w:t>[152 : 257]</w:t>
            </w:r>
          </w:p>
        </w:tc>
        <w:tc>
          <w:tcPr>
            <w:tcW w:w="1555" w:type="dxa"/>
            <w:gridSpan w:val="2"/>
            <w:vAlign w:val="center"/>
          </w:tcPr>
          <w:p w14:paraId="53932787" w14:textId="77777777" w:rsidR="00F67D85" w:rsidRDefault="00F67D85" w:rsidP="000D3B65">
            <w:pPr>
              <w:pStyle w:val="CellText"/>
              <w:jc w:val="center"/>
              <w:rPr>
                <w:bCs/>
              </w:rPr>
            </w:pPr>
            <w:r>
              <w:rPr>
                <w:bCs/>
              </w:rPr>
              <w:t>RU 7</w:t>
            </w:r>
          </w:p>
          <w:p w14:paraId="4F6041FB" w14:textId="77777777" w:rsidR="00F67D85" w:rsidRPr="00DE3F11" w:rsidRDefault="00F67D85" w:rsidP="000D3B65">
            <w:pPr>
              <w:pStyle w:val="CellText"/>
              <w:jc w:val="center"/>
              <w:rPr>
                <w:bCs/>
              </w:rPr>
            </w:pPr>
            <w:r>
              <w:rPr>
                <w:sz w:val="20"/>
              </w:rPr>
              <w:t>[260 :  365]</w:t>
            </w:r>
          </w:p>
        </w:tc>
        <w:tc>
          <w:tcPr>
            <w:tcW w:w="1554" w:type="dxa"/>
            <w:gridSpan w:val="2"/>
            <w:vAlign w:val="center"/>
          </w:tcPr>
          <w:p w14:paraId="3AD00F27" w14:textId="77777777" w:rsidR="00F67D85" w:rsidRDefault="00F67D85" w:rsidP="000D3B65">
            <w:pPr>
              <w:pStyle w:val="CellText"/>
              <w:jc w:val="center"/>
              <w:rPr>
                <w:bCs/>
              </w:rPr>
            </w:pPr>
            <w:r>
              <w:rPr>
                <w:bCs/>
              </w:rPr>
              <w:t>RU 8</w:t>
            </w:r>
          </w:p>
          <w:p w14:paraId="5AE22442" w14:textId="6B5A9789" w:rsidR="00F67D85" w:rsidRPr="00DE3F11" w:rsidRDefault="00F67D85" w:rsidP="000D3B65">
            <w:pPr>
              <w:pStyle w:val="CellText"/>
              <w:jc w:val="center"/>
              <w:rPr>
                <w:bCs/>
              </w:rPr>
            </w:pPr>
            <w:r>
              <w:rPr>
                <w:sz w:val="20"/>
              </w:rPr>
              <w:t>[394 : 499]</w:t>
            </w:r>
          </w:p>
        </w:tc>
        <w:tc>
          <w:tcPr>
            <w:tcW w:w="1555" w:type="dxa"/>
          </w:tcPr>
          <w:p w14:paraId="3095D0B1" w14:textId="77777777" w:rsidR="00F67D85" w:rsidRPr="00DE3F11" w:rsidRDefault="00F67D85" w:rsidP="000D3B65">
            <w:pPr>
              <w:pStyle w:val="CellText"/>
              <w:jc w:val="center"/>
            </w:pPr>
          </w:p>
        </w:tc>
      </w:tr>
      <w:tr w:rsidR="00F67D85" w14:paraId="6E18DDD3" w14:textId="77777777" w:rsidTr="00F67D85">
        <w:tc>
          <w:tcPr>
            <w:tcW w:w="1569" w:type="dxa"/>
            <w:vAlign w:val="center"/>
          </w:tcPr>
          <w:p w14:paraId="412C629D" w14:textId="77777777" w:rsidR="00F67D85" w:rsidRDefault="00F67D85" w:rsidP="000D3B65">
            <w:pPr>
              <w:pStyle w:val="CellText"/>
            </w:pPr>
            <w:r w:rsidRPr="00616690">
              <w:rPr>
                <w:rFonts w:hint="eastAsia"/>
                <w:sz w:val="20"/>
              </w:rPr>
              <w:t>242-</w:t>
            </w:r>
            <w:r>
              <w:rPr>
                <w:rFonts w:hint="eastAsia"/>
                <w:sz w:val="20"/>
              </w:rPr>
              <w:t>subcarrier</w:t>
            </w:r>
          </w:p>
        </w:tc>
        <w:tc>
          <w:tcPr>
            <w:tcW w:w="1947" w:type="dxa"/>
            <w:gridSpan w:val="2"/>
          </w:tcPr>
          <w:p w14:paraId="5ECFE9CA" w14:textId="77777777" w:rsidR="00F67D85" w:rsidRDefault="00F67D85" w:rsidP="000D3B65">
            <w:pPr>
              <w:pStyle w:val="CellText"/>
              <w:jc w:val="center"/>
              <w:rPr>
                <w:bCs/>
              </w:rPr>
            </w:pPr>
            <w:r w:rsidRPr="00DE3F11">
              <w:rPr>
                <w:bCs/>
              </w:rPr>
              <w:t>RU 1</w:t>
            </w:r>
          </w:p>
          <w:p w14:paraId="6948D288" w14:textId="77777777" w:rsidR="00F67D85" w:rsidRDefault="00F67D85" w:rsidP="000D3B65">
            <w:pPr>
              <w:pStyle w:val="CellText"/>
              <w:jc w:val="center"/>
              <w:rPr>
                <w:bCs/>
              </w:rPr>
            </w:pPr>
            <w:r>
              <w:rPr>
                <w:sz w:val="20"/>
              </w:rPr>
              <w:t>[-500: -259]</w:t>
            </w:r>
          </w:p>
        </w:tc>
        <w:tc>
          <w:tcPr>
            <w:tcW w:w="1944" w:type="dxa"/>
            <w:gridSpan w:val="2"/>
          </w:tcPr>
          <w:p w14:paraId="29C197AE" w14:textId="0D745DCE" w:rsidR="00F67D85" w:rsidRDefault="00F67D85" w:rsidP="000D3B65">
            <w:pPr>
              <w:pStyle w:val="CellText"/>
              <w:jc w:val="center"/>
              <w:rPr>
                <w:sz w:val="20"/>
              </w:rPr>
            </w:pPr>
            <w:r w:rsidRPr="00DE3F11">
              <w:rPr>
                <w:bCs/>
              </w:rPr>
              <w:t xml:space="preserve">RU </w:t>
            </w:r>
            <w:r>
              <w:rPr>
                <w:bCs/>
              </w:rPr>
              <w:t>2</w:t>
            </w:r>
          </w:p>
          <w:p w14:paraId="02E4B3C0" w14:textId="77777777" w:rsidR="00F67D85" w:rsidRPr="00DE3F11" w:rsidRDefault="00F67D85" w:rsidP="000D3B65">
            <w:pPr>
              <w:pStyle w:val="CellText"/>
              <w:jc w:val="center"/>
              <w:rPr>
                <w:bCs/>
                <w:sz w:val="20"/>
              </w:rPr>
            </w:pPr>
            <w:r>
              <w:rPr>
                <w:sz w:val="20"/>
              </w:rPr>
              <w:t>[-258: -17]</w:t>
            </w:r>
          </w:p>
        </w:tc>
        <w:tc>
          <w:tcPr>
            <w:tcW w:w="1942" w:type="dxa"/>
            <w:gridSpan w:val="2"/>
          </w:tcPr>
          <w:p w14:paraId="1AD06F72" w14:textId="77777777" w:rsidR="00F67D85" w:rsidRDefault="00F67D85" w:rsidP="000D3B65">
            <w:pPr>
              <w:pStyle w:val="CellText"/>
              <w:jc w:val="center"/>
              <w:rPr>
                <w:bCs/>
                <w:szCs w:val="22"/>
              </w:rPr>
            </w:pPr>
            <w:r w:rsidRPr="00B8795F">
              <w:rPr>
                <w:bCs/>
                <w:szCs w:val="22"/>
              </w:rPr>
              <w:t xml:space="preserve">RU </w:t>
            </w:r>
            <w:r>
              <w:rPr>
                <w:bCs/>
                <w:szCs w:val="22"/>
              </w:rPr>
              <w:t>3</w:t>
            </w:r>
          </w:p>
          <w:p w14:paraId="49501FB7" w14:textId="77777777" w:rsidR="00F67D85" w:rsidRPr="00B8795F" w:rsidRDefault="00F67D85" w:rsidP="000D3B65">
            <w:pPr>
              <w:pStyle w:val="CellText"/>
              <w:jc w:val="center"/>
              <w:rPr>
                <w:bCs/>
                <w:szCs w:val="22"/>
              </w:rPr>
            </w:pPr>
            <w:r>
              <w:rPr>
                <w:sz w:val="20"/>
              </w:rPr>
              <w:t>[17: 258]</w:t>
            </w:r>
          </w:p>
        </w:tc>
        <w:tc>
          <w:tcPr>
            <w:tcW w:w="1940" w:type="dxa"/>
            <w:gridSpan w:val="2"/>
          </w:tcPr>
          <w:p w14:paraId="21DD7BE9" w14:textId="77777777" w:rsidR="00F67D85" w:rsidRDefault="00F67D85" w:rsidP="000D3B65">
            <w:pPr>
              <w:pStyle w:val="CellText"/>
              <w:jc w:val="center"/>
              <w:rPr>
                <w:sz w:val="20"/>
              </w:rPr>
            </w:pPr>
            <w:r w:rsidRPr="00DE3F11">
              <w:rPr>
                <w:bCs/>
              </w:rPr>
              <w:t xml:space="preserve">RU </w:t>
            </w:r>
            <w:r>
              <w:rPr>
                <w:bCs/>
              </w:rPr>
              <w:t>4</w:t>
            </w:r>
          </w:p>
          <w:p w14:paraId="48E7579C" w14:textId="77777777" w:rsidR="00F67D85" w:rsidRPr="00DE3F11" w:rsidRDefault="00F67D85" w:rsidP="000D3B65">
            <w:pPr>
              <w:pStyle w:val="CellText"/>
              <w:jc w:val="center"/>
            </w:pPr>
            <w:r>
              <w:rPr>
                <w:sz w:val="20"/>
              </w:rPr>
              <w:t>[259: 500]</w:t>
            </w:r>
          </w:p>
        </w:tc>
      </w:tr>
      <w:tr w:rsidR="00F67D85" w14:paraId="4F6C5A6C" w14:textId="77777777" w:rsidTr="00F67D85">
        <w:tc>
          <w:tcPr>
            <w:tcW w:w="1569" w:type="dxa"/>
            <w:vAlign w:val="center"/>
          </w:tcPr>
          <w:p w14:paraId="4B02E5E8" w14:textId="77777777" w:rsidR="00F67D85" w:rsidRPr="00616690" w:rsidRDefault="00F67D85" w:rsidP="000D3B65">
            <w:pPr>
              <w:pStyle w:val="CellText"/>
              <w:rPr>
                <w:sz w:val="20"/>
              </w:rPr>
            </w:pPr>
            <w:r>
              <w:rPr>
                <w:sz w:val="20"/>
              </w:rPr>
              <w:t>484</w:t>
            </w:r>
            <w:r w:rsidRPr="00616690">
              <w:rPr>
                <w:rFonts w:hint="eastAsia"/>
                <w:sz w:val="20"/>
              </w:rPr>
              <w:t>-</w:t>
            </w:r>
            <w:r>
              <w:rPr>
                <w:rFonts w:hint="eastAsia"/>
                <w:sz w:val="20"/>
              </w:rPr>
              <w:t>subcarrier</w:t>
            </w:r>
          </w:p>
        </w:tc>
        <w:tc>
          <w:tcPr>
            <w:tcW w:w="3891" w:type="dxa"/>
            <w:gridSpan w:val="4"/>
          </w:tcPr>
          <w:p w14:paraId="493AD1AB" w14:textId="77777777" w:rsidR="00F67D85" w:rsidRDefault="00F67D85" w:rsidP="000D3B65">
            <w:pPr>
              <w:pStyle w:val="CellText"/>
              <w:jc w:val="center"/>
              <w:rPr>
                <w:bCs/>
              </w:rPr>
            </w:pPr>
            <w:r w:rsidRPr="00DE3F11">
              <w:rPr>
                <w:bCs/>
              </w:rPr>
              <w:t>RU 1</w:t>
            </w:r>
          </w:p>
          <w:p w14:paraId="708A6589" w14:textId="77777777" w:rsidR="00F67D85" w:rsidRDefault="00F67D85" w:rsidP="000D3B65">
            <w:pPr>
              <w:pStyle w:val="CellText"/>
              <w:jc w:val="center"/>
              <w:rPr>
                <w:bCs/>
              </w:rPr>
            </w:pPr>
            <w:r>
              <w:rPr>
                <w:sz w:val="20"/>
              </w:rPr>
              <w:t>[-500 : -17</w:t>
            </w:r>
            <w:r w:rsidRPr="00DB0083">
              <w:rPr>
                <w:sz w:val="20"/>
              </w:rPr>
              <w:t>]</w:t>
            </w:r>
          </w:p>
        </w:tc>
        <w:tc>
          <w:tcPr>
            <w:tcW w:w="3882" w:type="dxa"/>
            <w:gridSpan w:val="4"/>
          </w:tcPr>
          <w:p w14:paraId="08661F80" w14:textId="77777777" w:rsidR="00F67D85" w:rsidRDefault="00F67D85" w:rsidP="000D3B65">
            <w:pPr>
              <w:pStyle w:val="CellText"/>
              <w:jc w:val="center"/>
              <w:rPr>
                <w:bCs/>
              </w:rPr>
            </w:pPr>
            <w:r w:rsidRPr="00DE3F11">
              <w:rPr>
                <w:bCs/>
              </w:rPr>
              <w:t xml:space="preserve">RU </w:t>
            </w:r>
            <w:r>
              <w:rPr>
                <w:bCs/>
              </w:rPr>
              <w:t>2</w:t>
            </w:r>
          </w:p>
          <w:p w14:paraId="50D3262D" w14:textId="443F6534" w:rsidR="00F67D85" w:rsidRPr="00DE3F11" w:rsidRDefault="00F67D85" w:rsidP="000D3B65">
            <w:pPr>
              <w:pStyle w:val="CellText"/>
              <w:jc w:val="center"/>
              <w:rPr>
                <w:sz w:val="20"/>
              </w:rPr>
            </w:pPr>
            <w:r>
              <w:rPr>
                <w:sz w:val="20"/>
              </w:rPr>
              <w:t>[17 , 500</w:t>
            </w:r>
            <w:r w:rsidRPr="00DE3F11">
              <w:rPr>
                <w:sz w:val="20"/>
              </w:rPr>
              <w:t>]</w:t>
            </w:r>
          </w:p>
        </w:tc>
      </w:tr>
      <w:tr w:rsidR="00F67D85" w14:paraId="624CF6F4" w14:textId="77777777" w:rsidTr="00F67D85">
        <w:tc>
          <w:tcPr>
            <w:tcW w:w="1569" w:type="dxa"/>
            <w:vAlign w:val="center"/>
          </w:tcPr>
          <w:p w14:paraId="0AD5C56B" w14:textId="77777777" w:rsidR="00F67D85" w:rsidRDefault="00F67D85" w:rsidP="000D3B65">
            <w:pPr>
              <w:pStyle w:val="CellText"/>
              <w:rPr>
                <w:sz w:val="20"/>
              </w:rPr>
            </w:pPr>
            <w:r>
              <w:rPr>
                <w:sz w:val="20"/>
              </w:rPr>
              <w:t>996</w:t>
            </w:r>
            <w:r w:rsidRPr="00616690">
              <w:rPr>
                <w:rFonts w:hint="eastAsia"/>
                <w:sz w:val="20"/>
              </w:rPr>
              <w:t>-</w:t>
            </w:r>
            <w:r>
              <w:rPr>
                <w:rFonts w:hint="eastAsia"/>
                <w:sz w:val="20"/>
              </w:rPr>
              <w:t>subcarrier</w:t>
            </w:r>
          </w:p>
        </w:tc>
        <w:tc>
          <w:tcPr>
            <w:tcW w:w="7773" w:type="dxa"/>
            <w:gridSpan w:val="8"/>
          </w:tcPr>
          <w:p w14:paraId="460347BA" w14:textId="77777777" w:rsidR="00F67D85" w:rsidRDefault="00F67D85" w:rsidP="000D3B65">
            <w:pPr>
              <w:pStyle w:val="CellText"/>
              <w:jc w:val="center"/>
              <w:rPr>
                <w:bCs/>
              </w:rPr>
            </w:pPr>
            <w:r w:rsidRPr="00DE3F11">
              <w:rPr>
                <w:bCs/>
              </w:rPr>
              <w:t>RU 1</w:t>
            </w:r>
          </w:p>
          <w:p w14:paraId="06E38AB5" w14:textId="77777777" w:rsidR="00F67D85" w:rsidRPr="00DE3F11" w:rsidRDefault="00F67D85" w:rsidP="000D3B65">
            <w:pPr>
              <w:pStyle w:val="CellText"/>
              <w:jc w:val="center"/>
              <w:rPr>
                <w:bCs/>
              </w:rPr>
            </w:pPr>
            <w:r>
              <w:rPr>
                <w:sz w:val="20"/>
              </w:rPr>
              <w:t>[-500 : -3 , 3: 500</w:t>
            </w:r>
            <w:r w:rsidRPr="00DB0083">
              <w:rPr>
                <w:sz w:val="20"/>
              </w:rPr>
              <w:t>]</w:t>
            </w:r>
          </w:p>
        </w:tc>
      </w:tr>
    </w:tbl>
    <w:p w14:paraId="3DAAC722" w14:textId="77777777" w:rsidR="00A96F80" w:rsidRPr="00A96F80" w:rsidRDefault="00A96F80" w:rsidP="00A96F80"/>
    <w:p w14:paraId="5BA62AAF" w14:textId="5E97E4C5" w:rsidR="00A96F80" w:rsidRPr="00A96F80" w:rsidRDefault="00A96F80" w:rsidP="00BA7B9E">
      <w:pPr>
        <w:pStyle w:val="BodyText"/>
      </w:pPr>
      <w:r w:rsidRPr="00A96F80">
        <w:rPr>
          <w:rFonts w:hint="eastAsia"/>
        </w:rPr>
        <w:t xml:space="preserve">A </w:t>
      </w:r>
      <w:r w:rsidRPr="00A96F80">
        <w:t>26-subcarrier RU consist</w:t>
      </w:r>
      <w:r w:rsidRPr="00A96F80">
        <w:rPr>
          <w:rFonts w:hint="eastAsia"/>
        </w:rPr>
        <w:t>s</w:t>
      </w:r>
      <w:r w:rsidRPr="00A96F80">
        <w:t xml:space="preserve"> of 24 data subcarriers and 2 pilot subcarriers</w:t>
      </w:r>
      <w:r w:rsidRPr="00A96F80">
        <w:rPr>
          <w:rFonts w:hint="eastAsia"/>
        </w:rPr>
        <w:t xml:space="preserve">. </w:t>
      </w:r>
      <w:r w:rsidRPr="00A96F80">
        <w:t xml:space="preserve">The </w:t>
      </w:r>
      <w:r w:rsidRPr="00A96F80">
        <w:rPr>
          <w:rFonts w:hint="eastAsia"/>
        </w:rPr>
        <w:t>position of</w:t>
      </w:r>
      <w:r w:rsidRPr="00A96F80">
        <w:t xml:space="preserve"> the</w:t>
      </w:r>
      <w:r w:rsidRPr="00A96F80">
        <w:rPr>
          <w:rFonts w:hint="eastAsia"/>
        </w:rPr>
        <w:t xml:space="preserve"> pilots for </w:t>
      </w:r>
      <w:r w:rsidRPr="00A96F80">
        <w:t xml:space="preserve">the </w:t>
      </w:r>
      <w:r w:rsidRPr="00A96F80">
        <w:rPr>
          <w:rFonts w:hint="eastAsia"/>
        </w:rPr>
        <w:t xml:space="preserve">26-subcarrier RU is defined in </w:t>
      </w:r>
      <w:r w:rsidR="00482864">
        <w:fldChar w:fldCharType="begin"/>
      </w:r>
      <w:r w:rsidR="00482864">
        <w:instrText xml:space="preserve"> </w:instrText>
      </w:r>
      <w:r w:rsidR="00482864">
        <w:rPr>
          <w:rFonts w:hint="eastAsia"/>
        </w:rPr>
        <w:instrText>REF _Ref438113569 \r \h</w:instrText>
      </w:r>
      <w:r w:rsidR="00482864">
        <w:instrText xml:space="preserve"> </w:instrText>
      </w:r>
      <w:r w:rsidR="00482864">
        <w:fldChar w:fldCharType="separate"/>
      </w:r>
      <w:r w:rsidR="004F23DC">
        <w:t>25.3.7.3</w:t>
      </w:r>
      <w:r w:rsidR="00482864">
        <w:fldChar w:fldCharType="end"/>
      </w:r>
      <w:r w:rsidRPr="00A96F80">
        <w:rPr>
          <w:rFonts w:hint="eastAsia"/>
        </w:rPr>
        <w:t xml:space="preserve">. The location of the 26-subcarrier RUs are fixed </w:t>
      </w:r>
      <w:r w:rsidR="00F67D85">
        <w:t xml:space="preserve">as defined in </w:t>
      </w:r>
      <w:r w:rsidR="00F67D85">
        <w:fldChar w:fldCharType="begin"/>
      </w:r>
      <w:r w:rsidR="00F67D85">
        <w:instrText xml:space="preserve"> REF _Ref438106616 \h </w:instrText>
      </w:r>
      <w:r w:rsidR="00F67D85">
        <w:fldChar w:fldCharType="separate"/>
      </w:r>
      <w:r w:rsidR="004F23DC">
        <w:t xml:space="preserve">Table </w:t>
      </w:r>
      <w:r w:rsidR="004F23DC">
        <w:rPr>
          <w:noProof/>
        </w:rPr>
        <w:t>25</w:t>
      </w:r>
      <w:r w:rsidR="004F23DC">
        <w:noBreakHyphen/>
      </w:r>
      <w:r w:rsidR="004F23DC">
        <w:rPr>
          <w:noProof/>
        </w:rPr>
        <w:t>8</w:t>
      </w:r>
      <w:r w:rsidR="00F67D85">
        <w:fldChar w:fldCharType="end"/>
      </w:r>
      <w:r w:rsidR="00F67D85">
        <w:t xml:space="preserve"> and</w:t>
      </w:r>
      <w:r w:rsidRPr="00A96F80">
        <w:rPr>
          <w:rFonts w:hint="eastAsia"/>
        </w:rPr>
        <w:t xml:space="preserve"> </w:t>
      </w:r>
      <w:r w:rsidR="00F67D85">
        <w:t>shown</w:t>
      </w:r>
      <w:r w:rsidRPr="00A96F80">
        <w:rPr>
          <w:rFonts w:hint="eastAsia"/>
        </w:rPr>
        <w:t xml:space="preserve"> in </w:t>
      </w:r>
      <w:r w:rsidR="003044AC">
        <w:fldChar w:fldCharType="begin"/>
      </w:r>
      <w:r w:rsidR="003044AC">
        <w:instrText xml:space="preserve"> </w:instrText>
      </w:r>
      <w:r w:rsidR="003044AC">
        <w:rPr>
          <w:rFonts w:hint="eastAsia"/>
        </w:rPr>
        <w:instrText>REF _Ref438064704 \h</w:instrText>
      </w:r>
      <w:r w:rsidR="003044AC">
        <w:instrText xml:space="preserve"> </w:instrText>
      </w:r>
      <w:r w:rsidR="003044AC">
        <w:fldChar w:fldCharType="separate"/>
      </w:r>
      <w:r w:rsidR="004F23DC">
        <w:t xml:space="preserve">Figure </w:t>
      </w:r>
      <w:r w:rsidR="004F23DC">
        <w:rPr>
          <w:noProof/>
        </w:rPr>
        <w:t>25</w:t>
      </w:r>
      <w:r w:rsidR="004F23DC">
        <w:noBreakHyphen/>
      </w:r>
      <w:r w:rsidR="004F23DC">
        <w:rPr>
          <w:noProof/>
        </w:rPr>
        <w:t>15</w:t>
      </w:r>
      <w:r w:rsidR="003044AC">
        <w:fldChar w:fldCharType="end"/>
      </w:r>
      <w:r w:rsidRPr="00A96F80">
        <w:rPr>
          <w:rFonts w:hint="eastAsia"/>
        </w:rPr>
        <w:t xml:space="preserve">, </w:t>
      </w:r>
      <w:r w:rsidR="003044AC">
        <w:fldChar w:fldCharType="begin"/>
      </w:r>
      <w:r w:rsidR="003044AC">
        <w:instrText xml:space="preserve"> </w:instrText>
      </w:r>
      <w:r w:rsidR="003044AC">
        <w:rPr>
          <w:rFonts w:hint="eastAsia"/>
        </w:rPr>
        <w:instrText>REF _Ref438064711 \h</w:instrText>
      </w:r>
      <w:r w:rsidR="003044AC">
        <w:instrText xml:space="preserve"> </w:instrText>
      </w:r>
      <w:r w:rsidR="003044AC">
        <w:fldChar w:fldCharType="separate"/>
      </w:r>
      <w:r w:rsidR="004F23DC">
        <w:t xml:space="preserve">Figure </w:t>
      </w:r>
      <w:r w:rsidR="004F23DC">
        <w:rPr>
          <w:noProof/>
        </w:rPr>
        <w:t>25</w:t>
      </w:r>
      <w:r w:rsidR="004F23DC">
        <w:noBreakHyphen/>
      </w:r>
      <w:r w:rsidR="004F23DC">
        <w:rPr>
          <w:noProof/>
        </w:rPr>
        <w:t>16</w:t>
      </w:r>
      <w:r w:rsidR="003044AC">
        <w:fldChar w:fldCharType="end"/>
      </w:r>
      <w:r w:rsidRPr="00A96F80">
        <w:rPr>
          <w:rFonts w:hint="eastAsia"/>
        </w:rPr>
        <w:t xml:space="preserve"> and </w:t>
      </w:r>
      <w:r w:rsidR="003044AC">
        <w:fldChar w:fldCharType="begin"/>
      </w:r>
      <w:r w:rsidR="003044AC">
        <w:instrText xml:space="preserve"> </w:instrText>
      </w:r>
      <w:r w:rsidR="003044AC">
        <w:rPr>
          <w:rFonts w:hint="eastAsia"/>
        </w:rPr>
        <w:instrText>REF _Ref438064718 \h</w:instrText>
      </w:r>
      <w:r w:rsidR="003044AC">
        <w:instrText xml:space="preserve"> </w:instrText>
      </w:r>
      <w:r w:rsidR="003044AC">
        <w:fldChar w:fldCharType="separate"/>
      </w:r>
      <w:r w:rsidR="004F23DC">
        <w:t xml:space="preserve">Figure </w:t>
      </w:r>
      <w:r w:rsidR="004F23DC">
        <w:rPr>
          <w:noProof/>
        </w:rPr>
        <w:t>25</w:t>
      </w:r>
      <w:r w:rsidR="004F23DC">
        <w:noBreakHyphen/>
      </w:r>
      <w:r w:rsidR="004F23DC">
        <w:rPr>
          <w:noProof/>
        </w:rPr>
        <w:t>17</w:t>
      </w:r>
      <w:r w:rsidR="003044AC">
        <w:fldChar w:fldCharType="end"/>
      </w:r>
      <w:r w:rsidR="003044AC">
        <w:t xml:space="preserve"> </w:t>
      </w:r>
      <w:r w:rsidRPr="00A96F80">
        <w:t>for 20</w:t>
      </w:r>
      <w:r w:rsidR="003044AC">
        <w:t xml:space="preserve"> </w:t>
      </w:r>
      <w:r w:rsidRPr="00A96F80">
        <w:t>MHz, 40</w:t>
      </w:r>
      <w:r w:rsidR="003044AC">
        <w:t xml:space="preserve"> </w:t>
      </w:r>
      <w:r w:rsidRPr="00A96F80">
        <w:t>MHz</w:t>
      </w:r>
      <w:r w:rsidRPr="00A96F80">
        <w:rPr>
          <w:rFonts w:hint="eastAsia"/>
        </w:rPr>
        <w:t xml:space="preserve"> and</w:t>
      </w:r>
      <w:r w:rsidRPr="00A96F80">
        <w:t xml:space="preserve"> 80</w:t>
      </w:r>
      <w:r w:rsidR="003044AC">
        <w:t xml:space="preserve"> </w:t>
      </w:r>
      <w:r w:rsidRPr="00A96F80">
        <w:t>MHz</w:t>
      </w:r>
      <w:r w:rsidRPr="00A96F80">
        <w:rPr>
          <w:rFonts w:hint="eastAsia"/>
        </w:rPr>
        <w:t xml:space="preserve"> HE OFDMA PPDUs, respectively. For 160/80+80</w:t>
      </w:r>
      <w:r w:rsidR="003044AC">
        <w:t xml:space="preserve"> </w:t>
      </w:r>
      <w:r w:rsidRPr="00A96F80">
        <w:rPr>
          <w:rFonts w:hint="eastAsia"/>
        </w:rPr>
        <w:t>MHz HE</w:t>
      </w:r>
      <w:r w:rsidRPr="00A96F80">
        <w:t xml:space="preserve"> OFDMA PPDUs</w:t>
      </w:r>
      <w:r w:rsidRPr="00A96F80">
        <w:rPr>
          <w:rFonts w:hint="eastAsia"/>
        </w:rPr>
        <w:t xml:space="preserve">, the same structure as </w:t>
      </w:r>
      <w:r w:rsidRPr="00A96F80">
        <w:t xml:space="preserve">the </w:t>
      </w:r>
      <w:r w:rsidRPr="00A96F80">
        <w:rPr>
          <w:rFonts w:hint="eastAsia"/>
        </w:rPr>
        <w:t>80</w:t>
      </w:r>
      <w:r w:rsidR="003044AC">
        <w:t xml:space="preserve"> </w:t>
      </w:r>
      <w:r w:rsidRPr="00A96F80">
        <w:rPr>
          <w:rFonts w:hint="eastAsia"/>
        </w:rPr>
        <w:t xml:space="preserve">MHz </w:t>
      </w:r>
      <w:r w:rsidRPr="00A96F80">
        <w:t xml:space="preserve">HE OFDMA PPDU </w:t>
      </w:r>
      <w:r w:rsidRPr="00A96F80">
        <w:rPr>
          <w:rFonts w:hint="eastAsia"/>
        </w:rPr>
        <w:t xml:space="preserve">for each </w:t>
      </w:r>
      <w:r w:rsidRPr="00A96F80">
        <w:t>80</w:t>
      </w:r>
      <w:r w:rsidR="003044AC">
        <w:t xml:space="preserve"> </w:t>
      </w:r>
      <w:r w:rsidRPr="00A96F80">
        <w:t>MHz of the 160</w:t>
      </w:r>
      <w:r w:rsidR="003044AC">
        <w:t xml:space="preserve"> </w:t>
      </w:r>
      <w:r w:rsidRPr="00A96F80">
        <w:t>MHz is used</w:t>
      </w:r>
      <w:r w:rsidRPr="00A96F80">
        <w:rPr>
          <w:rFonts w:hint="eastAsia"/>
        </w:rPr>
        <w:t xml:space="preserve">. </w:t>
      </w:r>
      <w:r w:rsidRPr="00A96F80">
        <w:t>The center 26-subcarrier RU in 20</w:t>
      </w:r>
      <w:r w:rsidR="003044AC">
        <w:t xml:space="preserve"> </w:t>
      </w:r>
      <w:r w:rsidRPr="00A96F80">
        <w:t>MHz</w:t>
      </w:r>
      <w:r w:rsidRPr="00A96F80">
        <w:rPr>
          <w:rFonts w:hint="eastAsia"/>
        </w:rPr>
        <w:t xml:space="preserve"> and 80</w:t>
      </w:r>
      <w:r w:rsidR="003044AC">
        <w:t xml:space="preserve"> </w:t>
      </w:r>
      <w:r w:rsidRPr="00A96F80">
        <w:rPr>
          <w:rFonts w:hint="eastAsia"/>
        </w:rPr>
        <w:t>MHz</w:t>
      </w:r>
      <w:r w:rsidRPr="00A96F80">
        <w:t xml:space="preserve"> </w:t>
      </w:r>
      <w:r w:rsidRPr="00A96F80">
        <w:rPr>
          <w:rFonts w:hint="eastAsia"/>
        </w:rPr>
        <w:t>HE OFDMA PPDU</w:t>
      </w:r>
      <w:r w:rsidRPr="00A96F80">
        <w:t xml:space="preserve"> (</w:t>
      </w:r>
      <w:r w:rsidR="003044AC">
        <w:fldChar w:fldCharType="begin"/>
      </w:r>
      <w:r w:rsidR="003044AC">
        <w:instrText xml:space="preserve"> </w:instrText>
      </w:r>
      <w:r w:rsidR="003044AC">
        <w:rPr>
          <w:rFonts w:hint="eastAsia"/>
        </w:rPr>
        <w:instrText>REF _Ref438064704 \h</w:instrText>
      </w:r>
      <w:r w:rsidR="003044AC">
        <w:instrText xml:space="preserve"> </w:instrText>
      </w:r>
      <w:r w:rsidR="003044AC">
        <w:fldChar w:fldCharType="separate"/>
      </w:r>
      <w:r w:rsidR="004F23DC">
        <w:t xml:space="preserve">Figure </w:t>
      </w:r>
      <w:r w:rsidR="004F23DC">
        <w:rPr>
          <w:noProof/>
        </w:rPr>
        <w:t>25</w:t>
      </w:r>
      <w:r w:rsidR="004F23DC">
        <w:noBreakHyphen/>
      </w:r>
      <w:r w:rsidR="004F23DC">
        <w:rPr>
          <w:noProof/>
        </w:rPr>
        <w:t>15</w:t>
      </w:r>
      <w:r w:rsidR="003044AC">
        <w:fldChar w:fldCharType="end"/>
      </w:r>
      <w:r w:rsidRPr="00A96F80">
        <w:rPr>
          <w:rFonts w:hint="eastAsia"/>
        </w:rPr>
        <w:t xml:space="preserve"> and </w:t>
      </w:r>
      <w:r w:rsidR="003044AC">
        <w:fldChar w:fldCharType="begin"/>
      </w:r>
      <w:r w:rsidR="003044AC">
        <w:instrText xml:space="preserve"> </w:instrText>
      </w:r>
      <w:r w:rsidR="003044AC">
        <w:rPr>
          <w:rFonts w:hint="eastAsia"/>
        </w:rPr>
        <w:instrText>REF _Ref438064718 \h</w:instrText>
      </w:r>
      <w:r w:rsidR="003044AC">
        <w:instrText xml:space="preserve"> </w:instrText>
      </w:r>
      <w:r w:rsidR="003044AC">
        <w:fldChar w:fldCharType="separate"/>
      </w:r>
      <w:r w:rsidR="004F23DC">
        <w:t xml:space="preserve">Figure </w:t>
      </w:r>
      <w:r w:rsidR="004F23DC">
        <w:rPr>
          <w:noProof/>
        </w:rPr>
        <w:t>25</w:t>
      </w:r>
      <w:r w:rsidR="004F23DC">
        <w:noBreakHyphen/>
      </w:r>
      <w:r w:rsidR="004F23DC">
        <w:rPr>
          <w:noProof/>
        </w:rPr>
        <w:t>17</w:t>
      </w:r>
      <w:r w:rsidR="003044AC">
        <w:fldChar w:fldCharType="end"/>
      </w:r>
      <w:r w:rsidRPr="00A96F80">
        <w:t>) is located on subcarriers</w:t>
      </w:r>
      <w:r w:rsidRPr="00A96F80">
        <w:rPr>
          <w:rFonts w:hint="eastAsia"/>
        </w:rPr>
        <w:t xml:space="preserve"> </w:t>
      </w:r>
      <w:r w:rsidRPr="00A96F80">
        <w:t>[-16:-4, 4:16]</w:t>
      </w:r>
      <w:r w:rsidRPr="00A96F80">
        <w:rPr>
          <w:rFonts w:hint="eastAsia"/>
        </w:rPr>
        <w:t xml:space="preserve">. </w:t>
      </w:r>
    </w:p>
    <w:p w14:paraId="10C0526B" w14:textId="77777777" w:rsidR="00A96F80" w:rsidRDefault="00D53E89" w:rsidP="00A96F80">
      <w:pPr>
        <w:keepNext/>
        <w:jc w:val="center"/>
      </w:pPr>
      <w:r w:rsidRPr="00D53E89">
        <w:rPr>
          <w:noProof/>
          <w:lang w:val="en-US"/>
        </w:rPr>
        <w:lastRenderedPageBreak/>
        <w:drawing>
          <wp:inline distT="0" distB="0" distL="0" distR="0" wp14:anchorId="14FCD365" wp14:editId="42468AE1">
            <wp:extent cx="3616656" cy="2402375"/>
            <wp:effectExtent l="0" t="0" r="317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26925" cy="2409196"/>
                    </a:xfrm>
                    <a:prstGeom prst="rect">
                      <a:avLst/>
                    </a:prstGeom>
                    <a:noFill/>
                    <a:ln>
                      <a:noFill/>
                    </a:ln>
                  </pic:spPr>
                </pic:pic>
              </a:graphicData>
            </a:graphic>
          </wp:inline>
        </w:drawing>
      </w:r>
    </w:p>
    <w:p w14:paraId="3D269A5A" w14:textId="2D81D58E" w:rsidR="00A96F80" w:rsidRDefault="00A96F80" w:rsidP="00A96F80">
      <w:pPr>
        <w:pStyle w:val="Caption"/>
      </w:pPr>
      <w:bookmarkStart w:id="63" w:name="_Ref438064704"/>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15</w:t>
      </w:r>
      <w:r w:rsidR="00A00F1D">
        <w:fldChar w:fldCharType="end"/>
      </w:r>
      <w:bookmarkEnd w:id="63"/>
      <w:r>
        <w:t xml:space="preserve"> - </w:t>
      </w:r>
      <w:r w:rsidRPr="00A96F80">
        <w:t>RU locations in a 20</w:t>
      </w:r>
      <w:r>
        <w:t xml:space="preserve"> </w:t>
      </w:r>
      <w:r w:rsidRPr="00A96F80">
        <w:t>MHz HE PPDU</w:t>
      </w:r>
    </w:p>
    <w:p w14:paraId="0CFC537A" w14:textId="77777777" w:rsidR="00A96F80" w:rsidRDefault="00D53E89" w:rsidP="00A96F80">
      <w:pPr>
        <w:keepNext/>
        <w:jc w:val="center"/>
      </w:pPr>
      <w:r w:rsidRPr="00D53E89">
        <w:rPr>
          <w:noProof/>
          <w:lang w:val="en-US"/>
        </w:rPr>
        <w:drawing>
          <wp:inline distT="0" distB="0" distL="0" distR="0" wp14:anchorId="274AB4A1" wp14:editId="780044A0">
            <wp:extent cx="4312693" cy="289830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3728" cy="2905721"/>
                    </a:xfrm>
                    <a:prstGeom prst="rect">
                      <a:avLst/>
                    </a:prstGeom>
                    <a:noFill/>
                    <a:ln>
                      <a:noFill/>
                    </a:ln>
                  </pic:spPr>
                </pic:pic>
              </a:graphicData>
            </a:graphic>
          </wp:inline>
        </w:drawing>
      </w:r>
    </w:p>
    <w:p w14:paraId="471B2E8F" w14:textId="469FE26E" w:rsidR="00A96F80" w:rsidRDefault="00A96F80" w:rsidP="00A96F80">
      <w:pPr>
        <w:pStyle w:val="Caption"/>
      </w:pPr>
      <w:bookmarkStart w:id="64" w:name="_Ref438064711"/>
      <w:bookmarkStart w:id="65" w:name="_Ref438113616"/>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16</w:t>
      </w:r>
      <w:r w:rsidR="00A00F1D">
        <w:fldChar w:fldCharType="end"/>
      </w:r>
      <w:bookmarkEnd w:id="64"/>
      <w:r>
        <w:t xml:space="preserve"> - </w:t>
      </w:r>
      <w:r w:rsidRPr="00A96F80">
        <w:t>RU locations in a 40</w:t>
      </w:r>
      <w:r w:rsidR="003044AC">
        <w:t xml:space="preserve"> </w:t>
      </w:r>
      <w:r w:rsidRPr="00A96F80">
        <w:t>MHz HE PPDU</w:t>
      </w:r>
      <w:bookmarkEnd w:id="65"/>
    </w:p>
    <w:p w14:paraId="78D60979" w14:textId="77777777" w:rsidR="003044AC" w:rsidRDefault="00D53E89" w:rsidP="003044AC">
      <w:pPr>
        <w:keepNext/>
        <w:jc w:val="center"/>
      </w:pPr>
      <w:r w:rsidRPr="00D53E89">
        <w:rPr>
          <w:noProof/>
          <w:lang w:val="en-US"/>
        </w:rPr>
        <w:lastRenderedPageBreak/>
        <w:drawing>
          <wp:inline distT="0" distB="0" distL="0" distR="0" wp14:anchorId="3D559A8C" wp14:editId="1816C068">
            <wp:extent cx="4551528" cy="3060804"/>
            <wp:effectExtent l="0" t="0" r="1905"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61479" cy="3067496"/>
                    </a:xfrm>
                    <a:prstGeom prst="rect">
                      <a:avLst/>
                    </a:prstGeom>
                    <a:noFill/>
                    <a:ln>
                      <a:noFill/>
                    </a:ln>
                  </pic:spPr>
                </pic:pic>
              </a:graphicData>
            </a:graphic>
          </wp:inline>
        </w:drawing>
      </w:r>
    </w:p>
    <w:p w14:paraId="46366BE1" w14:textId="389F4A29" w:rsidR="00A96F80" w:rsidRPr="00A96F80" w:rsidRDefault="003044AC" w:rsidP="003044AC">
      <w:pPr>
        <w:pStyle w:val="Caption"/>
      </w:pPr>
      <w:bookmarkStart w:id="66" w:name="_Ref438064718"/>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17</w:t>
      </w:r>
      <w:r w:rsidR="00A00F1D">
        <w:fldChar w:fldCharType="end"/>
      </w:r>
      <w:bookmarkEnd w:id="66"/>
      <w:r>
        <w:t xml:space="preserve"> - </w:t>
      </w:r>
      <w:r w:rsidRPr="003044AC">
        <w:t>RU locations in a 80</w:t>
      </w:r>
      <w:r>
        <w:t xml:space="preserve"> </w:t>
      </w:r>
      <w:r w:rsidRPr="003044AC">
        <w:t>MHz HE PPDU</w:t>
      </w:r>
    </w:p>
    <w:p w14:paraId="30D57992" w14:textId="04B8FFF4" w:rsidR="00D53E89" w:rsidRDefault="00D53E89" w:rsidP="00BA7B9E">
      <w:pPr>
        <w:pStyle w:val="BodyText"/>
      </w:pPr>
      <w:r>
        <w:t xml:space="preserve">A 52-subcarrier RU consists of 48 data subcarriers and 4 pilot subcarriers. The position of the pilots for the 52-subcarrier RU is defined in 25.3.7.3. The locations of the 52-subcarrier RUs are fixed as defined in Table 25-x-2 and shown in </w:t>
      </w:r>
      <w:r w:rsidR="00053715">
        <w:fldChar w:fldCharType="begin"/>
      </w:r>
      <w:r w:rsidR="00053715">
        <w:instrText xml:space="preserve"> REF _Ref438064704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15</w:t>
      </w:r>
      <w:r w:rsidR="00053715">
        <w:fldChar w:fldCharType="end"/>
      </w:r>
      <w:r>
        <w:t xml:space="preserve">, </w:t>
      </w:r>
      <w:r w:rsidR="00053715">
        <w:fldChar w:fldCharType="begin"/>
      </w:r>
      <w:r w:rsidR="00053715">
        <w:instrText xml:space="preserve"> REF _Ref438064711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16</w:t>
      </w:r>
      <w:r w:rsidR="00053715">
        <w:fldChar w:fldCharType="end"/>
      </w:r>
      <w:r>
        <w:t xml:space="preserve">and </w:t>
      </w:r>
      <w:r w:rsidR="00053715">
        <w:fldChar w:fldCharType="begin"/>
      </w:r>
      <w:r w:rsidR="00053715">
        <w:instrText xml:space="preserve"> REF _Ref438064718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17</w:t>
      </w:r>
      <w:r w:rsidR="00053715">
        <w:fldChar w:fldCharType="end"/>
      </w:r>
      <w:r w:rsidR="00053715">
        <w:t xml:space="preserve"> </w:t>
      </w:r>
      <w:r>
        <w:t>for 20</w:t>
      </w:r>
      <w:r w:rsidR="00053715">
        <w:t xml:space="preserve"> </w:t>
      </w:r>
      <w:r>
        <w:t>MHz, 40</w:t>
      </w:r>
      <w:r w:rsidR="00053715">
        <w:t xml:space="preserve"> </w:t>
      </w:r>
      <w:r>
        <w:t>MHz, 80</w:t>
      </w:r>
      <w:r w:rsidR="00053715">
        <w:t xml:space="preserve"> </w:t>
      </w:r>
      <w:r>
        <w:t>MHz HE OFDMA PPDUs, respectively. For 160/80+80</w:t>
      </w:r>
      <w:r w:rsidR="00053715">
        <w:t xml:space="preserve"> </w:t>
      </w:r>
      <w:r>
        <w:t>MHz HE OFDMA PPDUs, the same structure as the 80</w:t>
      </w:r>
      <w:r w:rsidR="00053715">
        <w:t xml:space="preserve"> </w:t>
      </w:r>
      <w:r>
        <w:t>MHz HE OFDMA PPDU for each 80</w:t>
      </w:r>
      <w:r w:rsidR="00053715">
        <w:t xml:space="preserve"> </w:t>
      </w:r>
      <w:r>
        <w:t>MHz of the 160</w:t>
      </w:r>
      <w:r w:rsidR="00053715">
        <w:t xml:space="preserve"> </w:t>
      </w:r>
      <w:r>
        <w:t>MHz is used.</w:t>
      </w:r>
    </w:p>
    <w:p w14:paraId="54F4D7F5" w14:textId="18246D80" w:rsidR="00D53E89" w:rsidRDefault="00D53E89" w:rsidP="00BA7B9E">
      <w:pPr>
        <w:pStyle w:val="BodyText"/>
      </w:pPr>
      <w:r>
        <w:t xml:space="preserve">A 106-subcarrier RU consists of 102 data subcarriers and 4 pilot subcarriers. The position of the pilots for the 106-subcarrier RU is defined in 25.3.7.3. The locations of the 106-subcarrier RUs are fixed as defined in Table 25-x-2 and shown in </w:t>
      </w:r>
      <w:r w:rsidR="00053715">
        <w:fldChar w:fldCharType="begin"/>
      </w:r>
      <w:r w:rsidR="00053715">
        <w:instrText xml:space="preserve"> REF _Ref438064704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15</w:t>
      </w:r>
      <w:r w:rsidR="00053715">
        <w:fldChar w:fldCharType="end"/>
      </w:r>
      <w:r>
        <w:t xml:space="preserve">, </w:t>
      </w:r>
      <w:r w:rsidR="00053715">
        <w:fldChar w:fldCharType="begin"/>
      </w:r>
      <w:r w:rsidR="00053715">
        <w:instrText xml:space="preserve"> REF _Ref438064711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16</w:t>
      </w:r>
      <w:r w:rsidR="00053715">
        <w:fldChar w:fldCharType="end"/>
      </w:r>
      <w:r w:rsidR="00053715">
        <w:t xml:space="preserve"> </w:t>
      </w:r>
      <w:r>
        <w:t xml:space="preserve">and </w:t>
      </w:r>
      <w:r w:rsidR="00053715">
        <w:fldChar w:fldCharType="begin"/>
      </w:r>
      <w:r w:rsidR="00053715">
        <w:instrText xml:space="preserve"> REF _Ref438064718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17</w:t>
      </w:r>
      <w:r w:rsidR="00053715">
        <w:fldChar w:fldCharType="end"/>
      </w:r>
      <w:r>
        <w:t xml:space="preserve"> for 20</w:t>
      </w:r>
      <w:r w:rsidR="00053715">
        <w:t xml:space="preserve"> </w:t>
      </w:r>
      <w:r>
        <w:t>MHz, 40</w:t>
      </w:r>
      <w:r w:rsidR="00053715">
        <w:t xml:space="preserve"> MHz, </w:t>
      </w:r>
      <w:r>
        <w:t>80</w:t>
      </w:r>
      <w:r w:rsidR="00053715">
        <w:t xml:space="preserve"> </w:t>
      </w:r>
      <w:r>
        <w:t>MHz HE OFDMA PPDUs, respectively. For 160/80+80</w:t>
      </w:r>
      <w:r w:rsidR="00053715">
        <w:t xml:space="preserve"> </w:t>
      </w:r>
      <w:r>
        <w:t>MHz HE OFDMA PPDUs, the same structure as the 80</w:t>
      </w:r>
      <w:r w:rsidR="00053715">
        <w:t xml:space="preserve"> </w:t>
      </w:r>
      <w:r>
        <w:t>MHz HE OFDMA PPDU for each 80</w:t>
      </w:r>
      <w:r w:rsidR="00053715">
        <w:t xml:space="preserve"> </w:t>
      </w:r>
      <w:r>
        <w:t>MHz of the 160</w:t>
      </w:r>
      <w:r w:rsidR="00053715">
        <w:t xml:space="preserve"> </w:t>
      </w:r>
      <w:r>
        <w:t>MHz is used.</w:t>
      </w:r>
    </w:p>
    <w:p w14:paraId="36C5B7CE" w14:textId="75E159E3" w:rsidR="00D53E89" w:rsidRDefault="00D53E89" w:rsidP="00BA7B9E">
      <w:pPr>
        <w:pStyle w:val="BodyText"/>
      </w:pPr>
      <w:r>
        <w:t xml:space="preserve">A 242-subcarrier RU consists of 234 data subcarriers and 8 pilot subcarriers. The position of pilots for 242-subcarrier RU is defined in 25.3.7.3. The locations of the 242-subcarrier RUs are fixed as defined in Table 25-x-2 and shown in </w:t>
      </w:r>
      <w:r w:rsidR="00053715">
        <w:fldChar w:fldCharType="begin"/>
      </w:r>
      <w:r w:rsidR="00053715">
        <w:instrText xml:space="preserve"> REF _Ref438064711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16</w:t>
      </w:r>
      <w:r w:rsidR="00053715">
        <w:fldChar w:fldCharType="end"/>
      </w:r>
      <w:r>
        <w:t xml:space="preserve"> and </w:t>
      </w:r>
      <w:r w:rsidR="00053715">
        <w:fldChar w:fldCharType="begin"/>
      </w:r>
      <w:r w:rsidR="00053715">
        <w:instrText xml:space="preserve"> REF _Ref438064718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17</w:t>
      </w:r>
      <w:r w:rsidR="00053715">
        <w:fldChar w:fldCharType="end"/>
      </w:r>
      <w:r w:rsidR="00053715">
        <w:t xml:space="preserve"> </w:t>
      </w:r>
      <w:r>
        <w:t>for 40</w:t>
      </w:r>
      <w:r w:rsidR="00053715">
        <w:t xml:space="preserve"> </w:t>
      </w:r>
      <w:r>
        <w:t>MHz, 80</w:t>
      </w:r>
      <w:r w:rsidR="00053715">
        <w:t xml:space="preserve"> </w:t>
      </w:r>
      <w:r>
        <w:t>MHz HE OFDMA PPDUs, respectively. For 160/80+80MHz HE OFDMA PPDUs, the same structure as the 80</w:t>
      </w:r>
      <w:r w:rsidR="00053715">
        <w:t xml:space="preserve"> </w:t>
      </w:r>
      <w:r>
        <w:t>MHz HE OFDMA PPDU for each 80</w:t>
      </w:r>
      <w:r w:rsidR="00053715">
        <w:t xml:space="preserve"> </w:t>
      </w:r>
      <w:r>
        <w:t>MHz of the 160</w:t>
      </w:r>
      <w:r w:rsidR="00053715">
        <w:t xml:space="preserve"> </w:t>
      </w:r>
      <w:r>
        <w:t xml:space="preserve">MHz is used.  A 20MHz HE SU and MU-MIMO PPDU with a 242-subcarrier RU is shown in </w:t>
      </w:r>
      <w:r w:rsidR="00053715">
        <w:fldChar w:fldCharType="begin"/>
      </w:r>
      <w:r w:rsidR="00053715">
        <w:instrText xml:space="preserve"> REF _Ref438064704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15</w:t>
      </w:r>
      <w:r w:rsidR="00053715">
        <w:fldChar w:fldCharType="end"/>
      </w:r>
      <w:r>
        <w:t>.</w:t>
      </w:r>
    </w:p>
    <w:p w14:paraId="7AC1593B" w14:textId="1C2AD07D" w:rsidR="00D53E89" w:rsidRDefault="00D53E89" w:rsidP="00BA7B9E">
      <w:pPr>
        <w:pStyle w:val="BodyText"/>
      </w:pPr>
      <w:r>
        <w:t xml:space="preserve">A 484-subcarrier RU consists of 468 data subcarriers and 16 pilot subcarriers. The position of the pilots for the 484-subcarrier RU is defined in 25.3.7.3. The locations of the 484-subcarrier RUs are fixed as defined in Table 25-x-2 and shown in </w:t>
      </w:r>
      <w:r w:rsidR="00053715">
        <w:fldChar w:fldCharType="begin"/>
      </w:r>
      <w:r w:rsidR="00053715">
        <w:instrText xml:space="preserve"> REF _Ref438064718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17</w:t>
      </w:r>
      <w:r w:rsidR="00053715">
        <w:fldChar w:fldCharType="end"/>
      </w:r>
      <w:r>
        <w:t xml:space="preserve"> for 80</w:t>
      </w:r>
      <w:r w:rsidR="00053715">
        <w:t xml:space="preserve"> </w:t>
      </w:r>
      <w:r>
        <w:t>MHz. For 160/80+80</w:t>
      </w:r>
      <w:r w:rsidR="00053715">
        <w:t xml:space="preserve"> </w:t>
      </w:r>
      <w:r>
        <w:t>MHz HE OFDMA PPDUs, the same structure as the 80</w:t>
      </w:r>
      <w:r w:rsidR="00053715">
        <w:t xml:space="preserve"> </w:t>
      </w:r>
      <w:r>
        <w:t>MHz HE OFDMA PPDU for each 80</w:t>
      </w:r>
      <w:r w:rsidR="00053715">
        <w:t xml:space="preserve"> </w:t>
      </w:r>
      <w:r>
        <w:t>MHz of the 160</w:t>
      </w:r>
      <w:r w:rsidR="00053715">
        <w:t xml:space="preserve"> </w:t>
      </w:r>
      <w:r>
        <w:t>MHz is used.   A 40</w:t>
      </w:r>
      <w:r w:rsidR="00053715">
        <w:t xml:space="preserve"> </w:t>
      </w:r>
      <w:r>
        <w:t xml:space="preserve">MHz HE SU and MU-MIMO PPDU with a 484-subcarrier RU is shown in </w:t>
      </w:r>
      <w:r w:rsidR="00482864">
        <w:fldChar w:fldCharType="begin"/>
      </w:r>
      <w:r w:rsidR="00482864">
        <w:instrText xml:space="preserve"> REF _Ref438064711 \h </w:instrText>
      </w:r>
      <w:r w:rsidR="00BA7B9E">
        <w:instrText xml:space="preserve"> \* MERGEFORMAT </w:instrText>
      </w:r>
      <w:r w:rsidR="00482864">
        <w:fldChar w:fldCharType="separate"/>
      </w:r>
      <w:r w:rsidR="004F23DC">
        <w:t xml:space="preserve">Figure </w:t>
      </w:r>
      <w:r w:rsidR="004F23DC">
        <w:rPr>
          <w:noProof/>
        </w:rPr>
        <w:t>25</w:t>
      </w:r>
      <w:r w:rsidR="004F23DC">
        <w:rPr>
          <w:noProof/>
        </w:rPr>
        <w:noBreakHyphen/>
        <w:t>16</w:t>
      </w:r>
      <w:r w:rsidR="00482864">
        <w:fldChar w:fldCharType="end"/>
      </w:r>
      <w:r>
        <w:t>.</w:t>
      </w:r>
    </w:p>
    <w:p w14:paraId="3643293E" w14:textId="77777777" w:rsidR="00D53E89" w:rsidRDefault="00D53E89" w:rsidP="00BA7B9E">
      <w:pPr>
        <w:pStyle w:val="BodyText"/>
      </w:pPr>
      <w:r>
        <w:t>A 996-subcarrier RU consists of 980 data subcarriers and 16 pilot subcarriers. The position of the pilots for the 996-subcarrier RU is defined in 25.3.7.3. The locations of the 996-subcarrier RUs are fixed and located on subcarrier [-1012:-515, -509:-12] and [12:509, 515:1012] for each half of the BW, respectively, for 160/80+80</w:t>
      </w:r>
      <w:r w:rsidR="00053715">
        <w:t xml:space="preserve"> </w:t>
      </w:r>
      <w:r>
        <w:t>MHz HE OFDMA PPDUs.</w:t>
      </w:r>
    </w:p>
    <w:p w14:paraId="01FCAC48" w14:textId="77777777" w:rsidR="00D53E89" w:rsidRDefault="00D53E89" w:rsidP="00BA7B9E">
      <w:pPr>
        <w:pStyle w:val="BodyText"/>
      </w:pPr>
      <w:r>
        <w:t>A 20</w:t>
      </w:r>
      <w:r w:rsidR="00053715">
        <w:t xml:space="preserve"> </w:t>
      </w:r>
      <w:r>
        <w:t>MHz HE OFDMA PPDU has 7 DC subcarriers located at [-3:3].   A 20</w:t>
      </w:r>
      <w:r w:rsidR="00053715">
        <w:t xml:space="preserve"> </w:t>
      </w:r>
      <w:r>
        <w:t>MHz HE SU PPDU, and 20</w:t>
      </w:r>
      <w:r w:rsidR="00053715">
        <w:t xml:space="preserve"> </w:t>
      </w:r>
      <w:r>
        <w:t>MHz HE MU-MIMO PPDU with 242 subcarrier allocation has 3 DC subcarriers located at [-1:1].  A 40</w:t>
      </w:r>
      <w:r w:rsidR="00053715">
        <w:t xml:space="preserve"> </w:t>
      </w:r>
      <w:r>
        <w:t xml:space="preserve">MHz HE OFDMA PPDU, HE SU PPDU and a HE MU-MIMO PPDU with 484 subcarries have 5 DC </w:t>
      </w:r>
      <w:r w:rsidR="00482864">
        <w:t xml:space="preserve">subcarriers located at [-2:2]. </w:t>
      </w:r>
      <w:r>
        <w:t>An 80</w:t>
      </w:r>
      <w:r w:rsidR="00053715">
        <w:t xml:space="preserve"> </w:t>
      </w:r>
      <w:r>
        <w:t>MHz HE OFDMA PPDU has 7 DC subcarriers located at [-3:3].  An 80MHz HE SU PPDU and a</w:t>
      </w:r>
      <w:r w:rsidR="00053715">
        <w:t>n</w:t>
      </w:r>
      <w:r>
        <w:t xml:space="preserve"> 80</w:t>
      </w:r>
      <w:r w:rsidR="00053715">
        <w:t xml:space="preserve"> </w:t>
      </w:r>
      <w:r>
        <w:t xml:space="preserve">MHz HE MU-MIMO PPDU with 996 a subcarrier allocation have 5 DC </w:t>
      </w:r>
      <w:r>
        <w:lastRenderedPageBreak/>
        <w:t>s</w:t>
      </w:r>
      <w:r w:rsidR="00482864">
        <w:t xml:space="preserve">ubcarriers located at [-2:2]. </w:t>
      </w:r>
      <w:r>
        <w:t>For 160/80+80</w:t>
      </w:r>
      <w:r w:rsidR="00053715">
        <w:t xml:space="preserve"> </w:t>
      </w:r>
      <w:r>
        <w:t>MHz HE OFDMA PPDUs the same structure as the 80MHz HE OFDMA PPDU for each 80MHz of the 160</w:t>
      </w:r>
      <w:r w:rsidR="00053715">
        <w:t xml:space="preserve"> </w:t>
      </w:r>
      <w:r>
        <w:t>MHz is used  and the DC tones are located on subcarriers [-11:11]. For 160/80+80</w:t>
      </w:r>
      <w:r w:rsidR="00053715">
        <w:t xml:space="preserve"> </w:t>
      </w:r>
      <w:r>
        <w:t>MHz HE SU PPDUs and 160/80+80</w:t>
      </w:r>
      <w:r w:rsidR="00053715">
        <w:t xml:space="preserve"> </w:t>
      </w:r>
      <w:r>
        <w:t>MHz HE MU-MIMO PPDUs with 996 subcarriers the same structure as the 80</w:t>
      </w:r>
      <w:r w:rsidR="00053715">
        <w:t xml:space="preserve"> </w:t>
      </w:r>
      <w:r>
        <w:t>MHz HE SU PPDU for each 80</w:t>
      </w:r>
      <w:r w:rsidR="00053715">
        <w:t xml:space="preserve"> </w:t>
      </w:r>
      <w:r>
        <w:t>MHz of the 160</w:t>
      </w:r>
      <w:r w:rsidR="00053715">
        <w:t xml:space="preserve"> </w:t>
      </w:r>
      <w:r>
        <w:t xml:space="preserve">MHz is used.   </w:t>
      </w:r>
    </w:p>
    <w:p w14:paraId="5C94F94B" w14:textId="39B7E6A7" w:rsidR="00A96F80" w:rsidRDefault="00D53E89" w:rsidP="00BA7B9E">
      <w:pPr>
        <w:pStyle w:val="BodyText"/>
      </w:pPr>
      <w:r>
        <w:t>A 20</w:t>
      </w:r>
      <w:r w:rsidR="00053715">
        <w:t xml:space="preserve"> </w:t>
      </w:r>
      <w:r>
        <w:t xml:space="preserve">MHz HE PPDU has 11 guard subcarriers (6, 5) located at [-128:-123] and [123:127] as shown in </w:t>
      </w:r>
      <w:r w:rsidR="00053715">
        <w:fldChar w:fldCharType="begin"/>
      </w:r>
      <w:r w:rsidR="00053715">
        <w:instrText xml:space="preserve"> REF _Ref438064704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15</w:t>
      </w:r>
      <w:r w:rsidR="00053715">
        <w:fldChar w:fldCharType="end"/>
      </w:r>
      <w:r>
        <w:t>. A 40</w:t>
      </w:r>
      <w:r w:rsidR="00053715">
        <w:t xml:space="preserve"> </w:t>
      </w:r>
      <w:r>
        <w:t xml:space="preserve">MHz HE PPDU has 23 guard subcarriers (12, 11) located at [-256:-245] and [245:255] as shown in </w:t>
      </w:r>
      <w:r w:rsidR="00053715">
        <w:fldChar w:fldCharType="begin"/>
      </w:r>
      <w:r w:rsidR="00053715">
        <w:instrText xml:space="preserve"> REF _Ref438064711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16</w:t>
      </w:r>
      <w:r w:rsidR="00053715">
        <w:fldChar w:fldCharType="end"/>
      </w:r>
      <w:r>
        <w:t>. An 80</w:t>
      </w:r>
      <w:r w:rsidR="00053715">
        <w:t xml:space="preserve"> </w:t>
      </w:r>
      <w:r>
        <w:t xml:space="preserve">MHz HE PPDU has 23 guard subcarriers (12, 11) located at [-512:-501] and [501:511] as shown in </w:t>
      </w:r>
      <w:r w:rsidR="00053715">
        <w:fldChar w:fldCharType="begin"/>
      </w:r>
      <w:r w:rsidR="00053715">
        <w:instrText xml:space="preserve"> REF _Ref438064718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17</w:t>
      </w:r>
      <w:r w:rsidR="00053715">
        <w:fldChar w:fldCharType="end"/>
      </w:r>
      <w:r w:rsidR="00053715">
        <w:t>.</w:t>
      </w:r>
      <w:r>
        <w:t xml:space="preserve"> For 160/80+80</w:t>
      </w:r>
      <w:r w:rsidR="00053715">
        <w:t xml:space="preserve"> </w:t>
      </w:r>
      <w:r>
        <w:t>MHz HE PPDUs, the same number of leftmost and rightmost guard subcarriers as 80</w:t>
      </w:r>
      <w:r w:rsidR="00053715">
        <w:t xml:space="preserve"> </w:t>
      </w:r>
      <w:r>
        <w:t>MHz are defined in each edge of 160</w:t>
      </w:r>
      <w:r w:rsidR="00053715">
        <w:t xml:space="preserve"> </w:t>
      </w:r>
      <w:r>
        <w:t>MHz.</w:t>
      </w:r>
    </w:p>
    <w:p w14:paraId="7C1DA19B" w14:textId="581F5BA3" w:rsidR="00D53E89" w:rsidRPr="00053715" w:rsidRDefault="00D53E89" w:rsidP="00BA7B9E">
      <w:pPr>
        <w:pStyle w:val="BodyText"/>
      </w:pPr>
      <w:r w:rsidRPr="00D53E89">
        <w:t xml:space="preserve">There are unused subcarriers in between 26, 52 or 106-subcarrier RUs within a 242-subcarrier RU which are identified as Null subcarriers in </w:t>
      </w:r>
      <w:r w:rsidR="00053715">
        <w:fldChar w:fldCharType="begin"/>
      </w:r>
      <w:r w:rsidR="00053715">
        <w:instrText xml:space="preserve"> REF _Ref438064704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15</w:t>
      </w:r>
      <w:r w:rsidR="00053715">
        <w:fldChar w:fldCharType="end"/>
      </w:r>
      <w:r w:rsidRPr="00D53E89">
        <w:t xml:space="preserve">, </w:t>
      </w:r>
      <w:r w:rsidR="00053715">
        <w:fldChar w:fldCharType="begin"/>
      </w:r>
      <w:r w:rsidR="00053715">
        <w:instrText xml:space="preserve"> REF _Ref438064711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16</w:t>
      </w:r>
      <w:r w:rsidR="00053715">
        <w:fldChar w:fldCharType="end"/>
      </w:r>
      <w:r w:rsidR="00053715">
        <w:t xml:space="preserve"> </w:t>
      </w:r>
      <w:r w:rsidRPr="00D53E89">
        <w:t xml:space="preserve">and </w:t>
      </w:r>
      <w:r w:rsidR="00053715">
        <w:fldChar w:fldCharType="begin"/>
      </w:r>
      <w:r w:rsidR="00053715">
        <w:instrText xml:space="preserve"> REF _Ref438064718 \h </w:instrText>
      </w:r>
      <w:r w:rsidR="00BA7B9E">
        <w:instrText xml:space="preserve"> \* MERGEFORMAT </w:instrText>
      </w:r>
      <w:r w:rsidR="00053715">
        <w:fldChar w:fldCharType="separate"/>
      </w:r>
      <w:r w:rsidR="004F23DC">
        <w:t xml:space="preserve">Figure </w:t>
      </w:r>
      <w:r w:rsidR="004F23DC">
        <w:rPr>
          <w:noProof/>
        </w:rPr>
        <w:t>25</w:t>
      </w:r>
      <w:r w:rsidR="004F23DC">
        <w:rPr>
          <w:noProof/>
        </w:rPr>
        <w:noBreakHyphen/>
        <w:t>17</w:t>
      </w:r>
      <w:r w:rsidR="00053715">
        <w:fldChar w:fldCharType="end"/>
      </w:r>
      <w:r w:rsidRPr="00D53E89">
        <w:t>.</w:t>
      </w:r>
      <w:r w:rsidR="00053715">
        <w:t xml:space="preserve"> </w:t>
      </w:r>
      <w:r w:rsidRPr="00D53E89">
        <w:t>The</w:t>
      </w:r>
      <w:r w:rsidR="00053715">
        <w:t xml:space="preserve"> </w:t>
      </w:r>
      <w:r w:rsidRPr="00D53E89">
        <w:t>Null subcarriers are defined in 25.3.7.2.</w:t>
      </w:r>
    </w:p>
    <w:p w14:paraId="17CDB7D0" w14:textId="77777777" w:rsidR="003B4F7E" w:rsidRDefault="000F1E06" w:rsidP="002F2D4F">
      <w:pPr>
        <w:pStyle w:val="Heading4"/>
      </w:pPr>
      <w:r>
        <w:t>Null subcarriers</w:t>
      </w:r>
    </w:p>
    <w:p w14:paraId="6500D3DC" w14:textId="77777777" w:rsidR="001503CF" w:rsidRDefault="000F1E06" w:rsidP="00BA7B9E">
      <w:pPr>
        <w:pStyle w:val="BodyText"/>
      </w:pPr>
      <w:r w:rsidRPr="000F1E06">
        <w:t xml:space="preserve">The null subcarriers have zero energy. Their numbers and locations are dependent of the tone plan and RU allocation. The indices of the null subcarrier are enumerated in </w:t>
      </w:r>
      <w:r w:rsidR="001503CF">
        <w:fldChar w:fldCharType="begin"/>
      </w:r>
      <w:r w:rsidR="001503CF">
        <w:instrText xml:space="preserve"> REF _Ref438452739 \h </w:instrText>
      </w:r>
      <w:r w:rsidR="001503CF">
        <w:fldChar w:fldCharType="separate"/>
      </w:r>
      <w:r w:rsidR="004F23DC">
        <w:t xml:space="preserve">Table </w:t>
      </w:r>
      <w:r w:rsidR="004F23DC">
        <w:rPr>
          <w:noProof/>
        </w:rPr>
        <w:t>25</w:t>
      </w:r>
      <w:r w:rsidR="004F23DC">
        <w:noBreakHyphen/>
      </w:r>
      <w:r w:rsidR="004F23DC">
        <w:rPr>
          <w:noProof/>
        </w:rPr>
        <w:t>11</w:t>
      </w:r>
      <w:r w:rsidR="001503CF">
        <w:fldChar w:fldCharType="end"/>
      </w:r>
      <w:r w:rsidR="001503CF" w:rsidRPr="001503CF">
        <w:t>.</w:t>
      </w:r>
    </w:p>
    <w:p w14:paraId="6BCC8353" w14:textId="77777777" w:rsidR="001503CF" w:rsidRDefault="001503CF" w:rsidP="001503CF">
      <w:pPr>
        <w:pStyle w:val="Caption"/>
        <w:keepNext/>
      </w:pPr>
      <w:bookmarkStart w:id="67" w:name="_Ref438452739"/>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11</w:t>
      </w:r>
      <w:r w:rsidR="00B7781F">
        <w:fldChar w:fldCharType="end"/>
      </w:r>
      <w:bookmarkEnd w:id="67"/>
      <w:r>
        <w:t xml:space="preserve"> </w:t>
      </w:r>
      <w:r w:rsidR="000F1E06">
        <w:t>–</w:t>
      </w:r>
      <w:r>
        <w:t xml:space="preserve"> </w:t>
      </w:r>
      <w:r w:rsidR="000F1E06">
        <w:t xml:space="preserve">Null subcarrier </w:t>
      </w:r>
      <w:r w:rsidRPr="001503CF">
        <w:t>indices</w:t>
      </w:r>
    </w:p>
    <w:tbl>
      <w:tblPr>
        <w:tblStyle w:val="TableGrid"/>
        <w:tblW w:w="0" w:type="auto"/>
        <w:tblLook w:val="04A0" w:firstRow="1" w:lastRow="0" w:firstColumn="1" w:lastColumn="0" w:noHBand="0" w:noVBand="1"/>
      </w:tblPr>
      <w:tblGrid>
        <w:gridCol w:w="1152"/>
        <w:gridCol w:w="1152"/>
        <w:gridCol w:w="6768"/>
      </w:tblGrid>
      <w:tr w:rsidR="000F1E06" w14:paraId="3D9663D1" w14:textId="77777777" w:rsidTr="00055361">
        <w:tc>
          <w:tcPr>
            <w:tcW w:w="1152" w:type="dxa"/>
          </w:tcPr>
          <w:p w14:paraId="1FD6F047" w14:textId="77777777" w:rsidR="000F1E06" w:rsidRPr="000D3B65" w:rsidRDefault="000F1E06" w:rsidP="000D3B65">
            <w:pPr>
              <w:pStyle w:val="CellText"/>
              <w:rPr>
                <w:b/>
                <w:sz w:val="20"/>
              </w:rPr>
            </w:pPr>
            <w:r w:rsidRPr="000D3B65">
              <w:rPr>
                <w:b/>
              </w:rPr>
              <w:t>Channel Width</w:t>
            </w:r>
          </w:p>
        </w:tc>
        <w:tc>
          <w:tcPr>
            <w:tcW w:w="1152" w:type="dxa"/>
          </w:tcPr>
          <w:p w14:paraId="13CCA7A4" w14:textId="77777777" w:rsidR="000F1E06" w:rsidRPr="000D3B65" w:rsidRDefault="000F1E06" w:rsidP="000D3B65">
            <w:pPr>
              <w:pStyle w:val="CellText"/>
              <w:rPr>
                <w:b/>
                <w:sz w:val="20"/>
              </w:rPr>
            </w:pPr>
            <w:r w:rsidRPr="000D3B65">
              <w:rPr>
                <w:b/>
              </w:rPr>
              <w:t>RU size</w:t>
            </w:r>
          </w:p>
        </w:tc>
        <w:tc>
          <w:tcPr>
            <w:tcW w:w="6768" w:type="dxa"/>
          </w:tcPr>
          <w:p w14:paraId="2D47FBDF" w14:textId="77777777" w:rsidR="000F1E06" w:rsidRPr="000D3B65" w:rsidRDefault="000F1E06" w:rsidP="000D3B65">
            <w:pPr>
              <w:pStyle w:val="CellText"/>
              <w:rPr>
                <w:b/>
                <w:sz w:val="20"/>
              </w:rPr>
            </w:pPr>
            <w:r w:rsidRPr="000D3B65">
              <w:rPr>
                <w:b/>
              </w:rPr>
              <w:t>Null Subcarrier Indices</w:t>
            </w:r>
          </w:p>
        </w:tc>
      </w:tr>
      <w:tr w:rsidR="000F1E06" w14:paraId="3E9190B6" w14:textId="77777777" w:rsidTr="00055361">
        <w:tc>
          <w:tcPr>
            <w:tcW w:w="1152" w:type="dxa"/>
            <w:vMerge w:val="restart"/>
          </w:tcPr>
          <w:p w14:paraId="4D801F8B" w14:textId="77777777" w:rsidR="000F1E06" w:rsidRDefault="000F1E06" w:rsidP="000D3B65">
            <w:pPr>
              <w:pStyle w:val="CellText"/>
              <w:rPr>
                <w:color w:val="000000"/>
                <w:sz w:val="20"/>
              </w:rPr>
            </w:pPr>
            <w:r>
              <w:rPr>
                <w:color w:val="000000"/>
                <w:sz w:val="20"/>
              </w:rPr>
              <w:t>20 MHz</w:t>
            </w:r>
          </w:p>
        </w:tc>
        <w:tc>
          <w:tcPr>
            <w:tcW w:w="1152" w:type="dxa"/>
          </w:tcPr>
          <w:p w14:paraId="4746F070" w14:textId="77777777" w:rsidR="000F1E06" w:rsidRDefault="000F1E06" w:rsidP="000D3B65">
            <w:pPr>
              <w:pStyle w:val="CellText"/>
              <w:rPr>
                <w:sz w:val="20"/>
              </w:rPr>
            </w:pPr>
            <w:r>
              <w:t>26, 52</w:t>
            </w:r>
          </w:p>
        </w:tc>
        <w:tc>
          <w:tcPr>
            <w:tcW w:w="6768" w:type="dxa"/>
          </w:tcPr>
          <w:p w14:paraId="0782C378" w14:textId="77777777" w:rsidR="000F1E06" w:rsidRDefault="000F1E06" w:rsidP="000D3B65">
            <w:pPr>
              <w:pStyle w:val="CellText"/>
              <w:rPr>
                <w:sz w:val="20"/>
              </w:rPr>
            </w:pPr>
            <w:r w:rsidRPr="00BF1742">
              <w:t>±</w:t>
            </w:r>
            <w:r>
              <w:t>69</w:t>
            </w:r>
            <w:r w:rsidRPr="00BF1742">
              <w:t>, ±1</w:t>
            </w:r>
            <w:r>
              <w:t>22</w:t>
            </w:r>
          </w:p>
        </w:tc>
      </w:tr>
      <w:tr w:rsidR="000F1E06" w14:paraId="6A8E57BC" w14:textId="77777777" w:rsidTr="00055361">
        <w:tc>
          <w:tcPr>
            <w:tcW w:w="1152" w:type="dxa"/>
            <w:vMerge/>
          </w:tcPr>
          <w:p w14:paraId="71695FD8" w14:textId="77777777" w:rsidR="000F1E06" w:rsidRDefault="000F1E06" w:rsidP="000D3B65">
            <w:pPr>
              <w:pStyle w:val="CellText"/>
              <w:rPr>
                <w:color w:val="000000"/>
                <w:sz w:val="20"/>
              </w:rPr>
            </w:pPr>
          </w:p>
        </w:tc>
        <w:tc>
          <w:tcPr>
            <w:tcW w:w="1152" w:type="dxa"/>
          </w:tcPr>
          <w:p w14:paraId="728ED77A" w14:textId="77777777" w:rsidR="000F1E06" w:rsidRDefault="000F1E06" w:rsidP="000D3B65">
            <w:pPr>
              <w:pStyle w:val="CellText"/>
              <w:rPr>
                <w:sz w:val="20"/>
              </w:rPr>
            </w:pPr>
            <w:r>
              <w:rPr>
                <w:sz w:val="20"/>
              </w:rPr>
              <w:t>106</w:t>
            </w:r>
          </w:p>
        </w:tc>
        <w:tc>
          <w:tcPr>
            <w:tcW w:w="6768" w:type="dxa"/>
          </w:tcPr>
          <w:p w14:paraId="6CED66D1" w14:textId="77777777" w:rsidR="000F1E06" w:rsidRDefault="000F1E06" w:rsidP="000D3B65">
            <w:pPr>
              <w:pStyle w:val="CellText"/>
              <w:rPr>
                <w:sz w:val="20"/>
              </w:rPr>
            </w:pPr>
            <w:r>
              <w:t>none</w:t>
            </w:r>
          </w:p>
        </w:tc>
      </w:tr>
      <w:tr w:rsidR="000F1E06" w14:paraId="30D1E742" w14:textId="77777777" w:rsidTr="00055361">
        <w:tc>
          <w:tcPr>
            <w:tcW w:w="1152" w:type="dxa"/>
            <w:vMerge/>
          </w:tcPr>
          <w:p w14:paraId="71C8B238" w14:textId="77777777" w:rsidR="000F1E06" w:rsidRDefault="000F1E06" w:rsidP="000D3B65">
            <w:pPr>
              <w:pStyle w:val="CellText"/>
              <w:rPr>
                <w:color w:val="000000"/>
                <w:sz w:val="20"/>
              </w:rPr>
            </w:pPr>
          </w:p>
        </w:tc>
        <w:tc>
          <w:tcPr>
            <w:tcW w:w="1152" w:type="dxa"/>
          </w:tcPr>
          <w:p w14:paraId="3B69EFE7" w14:textId="77777777" w:rsidR="000F1E06" w:rsidRDefault="000F1E06" w:rsidP="000D3B65">
            <w:pPr>
              <w:pStyle w:val="CellText"/>
              <w:rPr>
                <w:sz w:val="20"/>
              </w:rPr>
            </w:pPr>
            <w:r>
              <w:rPr>
                <w:sz w:val="20"/>
              </w:rPr>
              <w:t>242</w:t>
            </w:r>
          </w:p>
        </w:tc>
        <w:tc>
          <w:tcPr>
            <w:tcW w:w="6768" w:type="dxa"/>
          </w:tcPr>
          <w:p w14:paraId="6A253793" w14:textId="77777777" w:rsidR="000F1E06" w:rsidRDefault="000F1E06" w:rsidP="000D3B65">
            <w:pPr>
              <w:pStyle w:val="CellText"/>
              <w:rPr>
                <w:sz w:val="20"/>
              </w:rPr>
            </w:pPr>
            <w:r>
              <w:t>none</w:t>
            </w:r>
          </w:p>
        </w:tc>
      </w:tr>
      <w:tr w:rsidR="000F1E06" w14:paraId="3061BAA2" w14:textId="77777777" w:rsidTr="00055361">
        <w:tc>
          <w:tcPr>
            <w:tcW w:w="1152" w:type="dxa"/>
            <w:vMerge w:val="restart"/>
          </w:tcPr>
          <w:p w14:paraId="7FA1952E" w14:textId="77777777" w:rsidR="000F1E06" w:rsidRDefault="000F1E06" w:rsidP="000D3B65">
            <w:pPr>
              <w:pStyle w:val="CellText"/>
              <w:rPr>
                <w:color w:val="000000"/>
                <w:sz w:val="20"/>
              </w:rPr>
            </w:pPr>
            <w:r>
              <w:rPr>
                <w:color w:val="000000"/>
                <w:sz w:val="20"/>
              </w:rPr>
              <w:t>40 MHz</w:t>
            </w:r>
          </w:p>
        </w:tc>
        <w:tc>
          <w:tcPr>
            <w:tcW w:w="1152" w:type="dxa"/>
          </w:tcPr>
          <w:p w14:paraId="74E50D7A" w14:textId="77777777" w:rsidR="000F1E06" w:rsidRDefault="000F1E06" w:rsidP="000D3B65">
            <w:pPr>
              <w:pStyle w:val="CellText"/>
              <w:rPr>
                <w:sz w:val="20"/>
              </w:rPr>
            </w:pPr>
            <w:r>
              <w:rPr>
                <w:sz w:val="20"/>
              </w:rPr>
              <w:t>26, 52</w:t>
            </w:r>
          </w:p>
        </w:tc>
        <w:tc>
          <w:tcPr>
            <w:tcW w:w="6768" w:type="dxa"/>
          </w:tcPr>
          <w:p w14:paraId="1243069F" w14:textId="77777777" w:rsidR="000F1E06" w:rsidRDefault="000F1E06" w:rsidP="000D3B65">
            <w:pPr>
              <w:pStyle w:val="CellText"/>
              <w:rPr>
                <w:sz w:val="20"/>
              </w:rPr>
            </w:pPr>
            <w:r w:rsidRPr="00BF1742">
              <w:t>±3</w:t>
            </w:r>
            <w:r>
              <w:t xml:space="preserve">, </w:t>
            </w:r>
            <w:r w:rsidRPr="00BF1742">
              <w:t>±</w:t>
            </w:r>
            <w:r>
              <w:t>56</w:t>
            </w:r>
            <w:r w:rsidRPr="00BF1742">
              <w:t>, ±</w:t>
            </w:r>
            <w:r>
              <w:t>57</w:t>
            </w:r>
            <w:r w:rsidRPr="00BF1742">
              <w:t>, ±</w:t>
            </w:r>
            <w:r>
              <w:t xml:space="preserve">110, </w:t>
            </w:r>
            <w:r w:rsidRPr="00BF1742">
              <w:t>±1</w:t>
            </w:r>
            <w:r>
              <w:t>37</w:t>
            </w:r>
            <w:r w:rsidRPr="00BF1742">
              <w:t>, ±</w:t>
            </w:r>
            <w:r>
              <w:t>190</w:t>
            </w:r>
            <w:r w:rsidRPr="00BF1742">
              <w:t>, ±</w:t>
            </w:r>
            <w:r>
              <w:t xml:space="preserve">191, </w:t>
            </w:r>
            <w:r w:rsidRPr="00BF1742">
              <w:t>±</w:t>
            </w:r>
            <w:r>
              <w:t>244</w:t>
            </w:r>
          </w:p>
        </w:tc>
      </w:tr>
      <w:tr w:rsidR="000F1E06" w14:paraId="4B616311" w14:textId="77777777" w:rsidTr="00055361">
        <w:tc>
          <w:tcPr>
            <w:tcW w:w="1152" w:type="dxa"/>
            <w:vMerge/>
          </w:tcPr>
          <w:p w14:paraId="3041AD86" w14:textId="77777777" w:rsidR="000F1E06" w:rsidRDefault="000F1E06" w:rsidP="000D3B65">
            <w:pPr>
              <w:pStyle w:val="CellText"/>
              <w:rPr>
                <w:color w:val="000000"/>
                <w:sz w:val="20"/>
              </w:rPr>
            </w:pPr>
          </w:p>
        </w:tc>
        <w:tc>
          <w:tcPr>
            <w:tcW w:w="1152" w:type="dxa"/>
          </w:tcPr>
          <w:p w14:paraId="62AAAAE5" w14:textId="77777777" w:rsidR="000F1E06" w:rsidRDefault="000F1E06" w:rsidP="000D3B65">
            <w:pPr>
              <w:pStyle w:val="CellText"/>
              <w:rPr>
                <w:sz w:val="20"/>
              </w:rPr>
            </w:pPr>
            <w:r>
              <w:rPr>
                <w:sz w:val="20"/>
              </w:rPr>
              <w:t>106</w:t>
            </w:r>
          </w:p>
        </w:tc>
        <w:tc>
          <w:tcPr>
            <w:tcW w:w="6768" w:type="dxa"/>
          </w:tcPr>
          <w:p w14:paraId="486AFC64" w14:textId="77777777" w:rsidR="000F1E06" w:rsidRDefault="000F1E06" w:rsidP="000D3B65">
            <w:pPr>
              <w:pStyle w:val="CellText"/>
              <w:rPr>
                <w:sz w:val="20"/>
              </w:rPr>
            </w:pPr>
            <w:r w:rsidRPr="00BF1742">
              <w:t>±3</w:t>
            </w:r>
            <w:r>
              <w:t xml:space="preserve">, </w:t>
            </w:r>
            <w:r w:rsidRPr="00BF1742">
              <w:t>±</w:t>
            </w:r>
            <w:r>
              <w:t xml:space="preserve">110, </w:t>
            </w:r>
            <w:r w:rsidRPr="00BF1742">
              <w:t>±1</w:t>
            </w:r>
            <w:r>
              <w:t>37</w:t>
            </w:r>
            <w:r w:rsidRPr="00BF1742">
              <w:t>, ±</w:t>
            </w:r>
            <w:r>
              <w:t>244</w:t>
            </w:r>
          </w:p>
        </w:tc>
      </w:tr>
      <w:tr w:rsidR="000F1E06" w14:paraId="0BC1B91B" w14:textId="77777777" w:rsidTr="00055361">
        <w:tc>
          <w:tcPr>
            <w:tcW w:w="1152" w:type="dxa"/>
            <w:vMerge/>
          </w:tcPr>
          <w:p w14:paraId="72225BBD" w14:textId="77777777" w:rsidR="000F1E06" w:rsidRDefault="000F1E06" w:rsidP="000D3B65">
            <w:pPr>
              <w:pStyle w:val="CellText"/>
              <w:rPr>
                <w:color w:val="000000"/>
                <w:sz w:val="20"/>
              </w:rPr>
            </w:pPr>
          </w:p>
        </w:tc>
        <w:tc>
          <w:tcPr>
            <w:tcW w:w="1152" w:type="dxa"/>
          </w:tcPr>
          <w:p w14:paraId="2B265653" w14:textId="77777777" w:rsidR="000F1E06" w:rsidRDefault="000F1E06" w:rsidP="000D3B65">
            <w:pPr>
              <w:pStyle w:val="CellText"/>
              <w:rPr>
                <w:sz w:val="20"/>
              </w:rPr>
            </w:pPr>
            <w:r>
              <w:rPr>
                <w:sz w:val="20"/>
              </w:rPr>
              <w:t>242, 484</w:t>
            </w:r>
          </w:p>
        </w:tc>
        <w:tc>
          <w:tcPr>
            <w:tcW w:w="6768" w:type="dxa"/>
          </w:tcPr>
          <w:p w14:paraId="78CA80F2" w14:textId="77777777" w:rsidR="000F1E06" w:rsidRDefault="000F1E06" w:rsidP="000D3B65">
            <w:pPr>
              <w:pStyle w:val="CellText"/>
              <w:rPr>
                <w:sz w:val="20"/>
              </w:rPr>
            </w:pPr>
            <w:r>
              <w:t>none</w:t>
            </w:r>
          </w:p>
        </w:tc>
      </w:tr>
      <w:tr w:rsidR="000F1E06" w14:paraId="43D1D1F3" w14:textId="77777777" w:rsidTr="00055361">
        <w:tc>
          <w:tcPr>
            <w:tcW w:w="1152" w:type="dxa"/>
            <w:vMerge w:val="restart"/>
          </w:tcPr>
          <w:p w14:paraId="21E6F795" w14:textId="77777777" w:rsidR="000F1E06" w:rsidRDefault="000F1E06" w:rsidP="000D3B65">
            <w:pPr>
              <w:pStyle w:val="CellText"/>
              <w:rPr>
                <w:color w:val="000000"/>
                <w:sz w:val="20"/>
              </w:rPr>
            </w:pPr>
            <w:r>
              <w:rPr>
                <w:color w:val="000000"/>
                <w:sz w:val="20"/>
              </w:rPr>
              <w:t>80 MHz</w:t>
            </w:r>
          </w:p>
        </w:tc>
        <w:tc>
          <w:tcPr>
            <w:tcW w:w="1152" w:type="dxa"/>
          </w:tcPr>
          <w:p w14:paraId="34B4E081" w14:textId="77777777" w:rsidR="000F1E06" w:rsidRDefault="000F1E06" w:rsidP="000D3B65">
            <w:pPr>
              <w:pStyle w:val="CellText"/>
              <w:rPr>
                <w:sz w:val="20"/>
              </w:rPr>
            </w:pPr>
            <w:r>
              <w:rPr>
                <w:sz w:val="20"/>
              </w:rPr>
              <w:t>26, 52</w:t>
            </w:r>
          </w:p>
        </w:tc>
        <w:tc>
          <w:tcPr>
            <w:tcW w:w="6768" w:type="dxa"/>
          </w:tcPr>
          <w:p w14:paraId="1A157262" w14:textId="77777777" w:rsidR="000F1E06" w:rsidRDefault="000F1E06" w:rsidP="000D3B65">
            <w:pPr>
              <w:pStyle w:val="CellText"/>
              <w:rPr>
                <w:sz w:val="20"/>
              </w:rPr>
            </w:pPr>
            <w:r w:rsidRPr="00BF1742">
              <w:t>±</w:t>
            </w:r>
            <w:r>
              <w:t>17</w:t>
            </w:r>
            <w:r w:rsidRPr="00BF1742">
              <w:t>, ±</w:t>
            </w:r>
            <w:r>
              <w:t>70</w:t>
            </w:r>
            <w:r w:rsidRPr="00BF1742">
              <w:t>, ±</w:t>
            </w:r>
            <w:r>
              <w:t xml:space="preserve">71, </w:t>
            </w:r>
            <w:r w:rsidRPr="00BF1742">
              <w:t>±1</w:t>
            </w:r>
            <w:r>
              <w:t>24</w:t>
            </w:r>
            <w:r w:rsidRPr="00BF1742">
              <w:t>, ±</w:t>
            </w:r>
            <w:r>
              <w:t>151</w:t>
            </w:r>
            <w:r w:rsidRPr="00BF1742">
              <w:t>, ±</w:t>
            </w:r>
            <w:r>
              <w:t xml:space="preserve">204, </w:t>
            </w:r>
            <w:r w:rsidRPr="00BF1742">
              <w:t>±</w:t>
            </w:r>
            <w:r>
              <w:t xml:space="preserve">205, </w:t>
            </w:r>
            <w:r w:rsidRPr="00BF1742">
              <w:t>±</w:t>
            </w:r>
            <w:r>
              <w:t>258</w:t>
            </w:r>
            <w:r w:rsidRPr="00BF1742">
              <w:t>, ±2</w:t>
            </w:r>
            <w:r>
              <w:t>59</w:t>
            </w:r>
            <w:r w:rsidRPr="00BF1742">
              <w:t>, ±3</w:t>
            </w:r>
            <w:r>
              <w:t xml:space="preserve">12, </w:t>
            </w:r>
            <w:r w:rsidRPr="00BF1742">
              <w:t>±</w:t>
            </w:r>
            <w:r>
              <w:t>313</w:t>
            </w:r>
            <w:r w:rsidRPr="00BF1742">
              <w:t>, ±</w:t>
            </w:r>
            <w:r>
              <w:t>366</w:t>
            </w:r>
            <w:r w:rsidRPr="00BF1742">
              <w:t>, ±</w:t>
            </w:r>
            <w:r>
              <w:t xml:space="preserve">393, </w:t>
            </w:r>
            <w:r w:rsidRPr="00BF1742">
              <w:t>±</w:t>
            </w:r>
            <w:r>
              <w:t>446</w:t>
            </w:r>
            <w:r w:rsidRPr="00BF1742">
              <w:t>, ±</w:t>
            </w:r>
            <w:r>
              <w:t>447</w:t>
            </w:r>
            <w:r w:rsidRPr="00BF1742">
              <w:t>, ±</w:t>
            </w:r>
            <w:r>
              <w:t>500</w:t>
            </w:r>
          </w:p>
        </w:tc>
      </w:tr>
      <w:tr w:rsidR="000F1E06" w14:paraId="23767703" w14:textId="77777777" w:rsidTr="00055361">
        <w:tc>
          <w:tcPr>
            <w:tcW w:w="1152" w:type="dxa"/>
            <w:vMerge/>
          </w:tcPr>
          <w:p w14:paraId="63702188" w14:textId="77777777" w:rsidR="000F1E06" w:rsidRDefault="000F1E06" w:rsidP="000D3B65">
            <w:pPr>
              <w:pStyle w:val="CellText"/>
              <w:rPr>
                <w:color w:val="000000"/>
                <w:sz w:val="20"/>
              </w:rPr>
            </w:pPr>
          </w:p>
        </w:tc>
        <w:tc>
          <w:tcPr>
            <w:tcW w:w="1152" w:type="dxa"/>
          </w:tcPr>
          <w:p w14:paraId="5FC33878" w14:textId="77777777" w:rsidR="000F1E06" w:rsidRDefault="000F1E06" w:rsidP="000D3B65">
            <w:pPr>
              <w:pStyle w:val="CellText"/>
              <w:rPr>
                <w:sz w:val="20"/>
              </w:rPr>
            </w:pPr>
            <w:r>
              <w:rPr>
                <w:sz w:val="20"/>
              </w:rPr>
              <w:t>106</w:t>
            </w:r>
          </w:p>
        </w:tc>
        <w:tc>
          <w:tcPr>
            <w:tcW w:w="6768" w:type="dxa"/>
          </w:tcPr>
          <w:p w14:paraId="5F5A3A2B" w14:textId="77777777" w:rsidR="000F1E06" w:rsidRDefault="000F1E06" w:rsidP="000D3B65">
            <w:pPr>
              <w:pStyle w:val="CellText"/>
              <w:rPr>
                <w:sz w:val="20"/>
              </w:rPr>
            </w:pPr>
            <w:r w:rsidRPr="00BF1742">
              <w:t>±</w:t>
            </w:r>
            <w:r>
              <w:t>17</w:t>
            </w:r>
            <w:r w:rsidRPr="00BF1742">
              <w:t>, ±1</w:t>
            </w:r>
            <w:r>
              <w:t>24</w:t>
            </w:r>
            <w:r w:rsidRPr="00BF1742">
              <w:t>, ±</w:t>
            </w:r>
            <w:r>
              <w:t>151</w:t>
            </w:r>
            <w:r w:rsidRPr="00BF1742">
              <w:t>, ±</w:t>
            </w:r>
            <w:r>
              <w:t>258</w:t>
            </w:r>
            <w:r w:rsidRPr="00BF1742">
              <w:t>, ±2</w:t>
            </w:r>
            <w:r>
              <w:t>59</w:t>
            </w:r>
            <w:r w:rsidRPr="00BF1742">
              <w:t>, ±</w:t>
            </w:r>
            <w:r>
              <w:t>366</w:t>
            </w:r>
            <w:r w:rsidRPr="00BF1742">
              <w:t>, ±</w:t>
            </w:r>
            <w:r>
              <w:t xml:space="preserve">393, </w:t>
            </w:r>
            <w:r w:rsidRPr="00BF1742">
              <w:t>±</w:t>
            </w:r>
            <w:r>
              <w:t>500</w:t>
            </w:r>
          </w:p>
        </w:tc>
      </w:tr>
      <w:tr w:rsidR="000F1E06" w14:paraId="018FF6F1" w14:textId="77777777" w:rsidTr="00055361">
        <w:tc>
          <w:tcPr>
            <w:tcW w:w="1152" w:type="dxa"/>
            <w:vMerge/>
          </w:tcPr>
          <w:p w14:paraId="12C07D71" w14:textId="77777777" w:rsidR="000F1E06" w:rsidRDefault="000F1E06" w:rsidP="000D3B65">
            <w:pPr>
              <w:pStyle w:val="CellText"/>
              <w:rPr>
                <w:color w:val="000000"/>
                <w:sz w:val="20"/>
              </w:rPr>
            </w:pPr>
          </w:p>
        </w:tc>
        <w:tc>
          <w:tcPr>
            <w:tcW w:w="1152" w:type="dxa"/>
          </w:tcPr>
          <w:p w14:paraId="7D99193C" w14:textId="77777777" w:rsidR="000F1E06" w:rsidRDefault="000F1E06" w:rsidP="000D3B65">
            <w:pPr>
              <w:pStyle w:val="CellText"/>
              <w:rPr>
                <w:sz w:val="20"/>
              </w:rPr>
            </w:pPr>
            <w:r>
              <w:rPr>
                <w:sz w:val="20"/>
              </w:rPr>
              <w:t>242, 484</w:t>
            </w:r>
          </w:p>
        </w:tc>
        <w:tc>
          <w:tcPr>
            <w:tcW w:w="6768" w:type="dxa"/>
          </w:tcPr>
          <w:p w14:paraId="756A140C" w14:textId="77777777" w:rsidR="000F1E06" w:rsidRDefault="000F1E06" w:rsidP="000D3B65">
            <w:pPr>
              <w:pStyle w:val="CellText"/>
              <w:rPr>
                <w:sz w:val="20"/>
              </w:rPr>
            </w:pPr>
            <w:r>
              <w:t>none</w:t>
            </w:r>
          </w:p>
        </w:tc>
      </w:tr>
      <w:tr w:rsidR="000F1E06" w14:paraId="61C19873" w14:textId="77777777" w:rsidTr="00055361">
        <w:tc>
          <w:tcPr>
            <w:tcW w:w="1152" w:type="dxa"/>
            <w:vMerge/>
          </w:tcPr>
          <w:p w14:paraId="0B01224B" w14:textId="77777777" w:rsidR="000F1E06" w:rsidRDefault="000F1E06" w:rsidP="000D3B65">
            <w:pPr>
              <w:pStyle w:val="CellText"/>
              <w:rPr>
                <w:color w:val="000000"/>
                <w:sz w:val="20"/>
              </w:rPr>
            </w:pPr>
          </w:p>
        </w:tc>
        <w:tc>
          <w:tcPr>
            <w:tcW w:w="1152" w:type="dxa"/>
          </w:tcPr>
          <w:p w14:paraId="458D4734" w14:textId="77777777" w:rsidR="000F1E06" w:rsidRDefault="000F1E06" w:rsidP="000D3B65">
            <w:pPr>
              <w:pStyle w:val="CellText"/>
              <w:rPr>
                <w:sz w:val="20"/>
              </w:rPr>
            </w:pPr>
            <w:r>
              <w:rPr>
                <w:sz w:val="20"/>
              </w:rPr>
              <w:t>996</w:t>
            </w:r>
          </w:p>
        </w:tc>
        <w:tc>
          <w:tcPr>
            <w:tcW w:w="6768" w:type="dxa"/>
          </w:tcPr>
          <w:p w14:paraId="57F15E75" w14:textId="77777777" w:rsidR="000F1E06" w:rsidRDefault="000F1E06" w:rsidP="000D3B65">
            <w:pPr>
              <w:pStyle w:val="CellText"/>
              <w:rPr>
                <w:sz w:val="20"/>
              </w:rPr>
            </w:pPr>
            <w:r>
              <w:t>none</w:t>
            </w:r>
          </w:p>
        </w:tc>
      </w:tr>
    </w:tbl>
    <w:p w14:paraId="5B026DD6" w14:textId="77777777" w:rsidR="001503CF" w:rsidRPr="001503CF" w:rsidRDefault="001503CF" w:rsidP="001503CF"/>
    <w:p w14:paraId="073C8077" w14:textId="77777777" w:rsidR="003B4F7E" w:rsidRDefault="003B4F7E" w:rsidP="002F2D4F">
      <w:pPr>
        <w:pStyle w:val="Heading4"/>
      </w:pPr>
      <w:bookmarkStart w:id="68" w:name="_Ref438113569"/>
      <w:r>
        <w:t>Pilot tones</w:t>
      </w:r>
      <w:bookmarkEnd w:id="68"/>
    </w:p>
    <w:p w14:paraId="4F59FF5C" w14:textId="574EDEF4" w:rsidR="000F1E06" w:rsidRDefault="000F1E06" w:rsidP="00BA7B9E">
      <w:pPr>
        <w:pStyle w:val="BodyText"/>
      </w:pPr>
      <w:r w:rsidRPr="000F1E06">
        <w:t xml:space="preserve">If pilot tones are present in HE-LTF, the pilot tones locations in HE-LTF and data symbols shall be the same. The pilot tone locations for 20 MHz, 40 MHz and 80 MHz bandwidth are as shown in </w:t>
      </w:r>
      <w:r>
        <w:fldChar w:fldCharType="begin"/>
      </w:r>
      <w:r>
        <w:instrText xml:space="preserve"> REF _Ref438452387 \h </w:instrText>
      </w:r>
      <w:r>
        <w:fldChar w:fldCharType="separate"/>
      </w:r>
      <w:r w:rsidR="004F23DC">
        <w:t xml:space="preserve">Figure </w:t>
      </w:r>
      <w:r w:rsidR="004F23DC">
        <w:rPr>
          <w:noProof/>
        </w:rPr>
        <w:t>25</w:t>
      </w:r>
      <w:r w:rsidR="004F23DC">
        <w:noBreakHyphen/>
      </w:r>
      <w:r w:rsidR="004F23DC">
        <w:rPr>
          <w:noProof/>
        </w:rPr>
        <w:t>18</w:t>
      </w:r>
      <w:r>
        <w:fldChar w:fldCharType="end"/>
      </w:r>
      <w:r w:rsidRPr="001503CF">
        <w:t xml:space="preserve">, </w:t>
      </w:r>
      <w:r>
        <w:fldChar w:fldCharType="begin"/>
      </w:r>
      <w:r>
        <w:instrText xml:space="preserve"> REF _Ref438452393 \h </w:instrText>
      </w:r>
      <w:r>
        <w:fldChar w:fldCharType="separate"/>
      </w:r>
      <w:r w:rsidR="004F23DC">
        <w:t xml:space="preserve">Figure </w:t>
      </w:r>
      <w:r w:rsidR="004F23DC">
        <w:rPr>
          <w:noProof/>
        </w:rPr>
        <w:t>25</w:t>
      </w:r>
      <w:r w:rsidR="004F23DC">
        <w:noBreakHyphen/>
      </w:r>
      <w:r w:rsidR="004F23DC">
        <w:rPr>
          <w:noProof/>
        </w:rPr>
        <w:t>19</w:t>
      </w:r>
      <w:r>
        <w:fldChar w:fldCharType="end"/>
      </w:r>
      <w:r>
        <w:t xml:space="preserve"> </w:t>
      </w:r>
      <w:r w:rsidRPr="001503CF">
        <w:t xml:space="preserve">and </w:t>
      </w:r>
      <w:r>
        <w:fldChar w:fldCharType="begin"/>
      </w:r>
      <w:r>
        <w:instrText xml:space="preserve"> REF _Ref438452400 \h </w:instrText>
      </w:r>
      <w:r>
        <w:fldChar w:fldCharType="separate"/>
      </w:r>
      <w:r w:rsidR="004F23DC">
        <w:t xml:space="preserve">Figure </w:t>
      </w:r>
      <w:r w:rsidR="004F23DC">
        <w:rPr>
          <w:noProof/>
        </w:rPr>
        <w:t>25</w:t>
      </w:r>
      <w:r w:rsidR="004F23DC">
        <w:noBreakHyphen/>
      </w:r>
      <w:r w:rsidR="004F23DC">
        <w:rPr>
          <w:noProof/>
        </w:rPr>
        <w:t>20</w:t>
      </w:r>
      <w:r>
        <w:fldChar w:fldCharType="end"/>
      </w:r>
      <w:r w:rsidRPr="000F1E06">
        <w:t xml:space="preserve"> respectively. All pilot tones are at the even indices enumerated in </w:t>
      </w:r>
      <w:r w:rsidR="0038640A">
        <w:fldChar w:fldCharType="begin"/>
      </w:r>
      <w:r w:rsidR="0038640A">
        <w:instrText xml:space="preserve"> REF _Ref438452417 \h </w:instrText>
      </w:r>
      <w:r w:rsidR="0038640A">
        <w:fldChar w:fldCharType="separate"/>
      </w:r>
      <w:r w:rsidR="004F23DC">
        <w:t xml:space="preserve">Table </w:t>
      </w:r>
      <w:r w:rsidR="004F23DC">
        <w:rPr>
          <w:noProof/>
        </w:rPr>
        <w:t>25</w:t>
      </w:r>
      <w:r w:rsidR="004F23DC">
        <w:noBreakHyphen/>
      </w:r>
      <w:r w:rsidR="004F23DC">
        <w:rPr>
          <w:noProof/>
        </w:rPr>
        <w:t>12</w:t>
      </w:r>
      <w:r w:rsidR="0038640A">
        <w:fldChar w:fldCharType="end"/>
      </w:r>
      <w:r w:rsidRPr="000F1E06">
        <w:t>.</w:t>
      </w:r>
    </w:p>
    <w:p w14:paraId="4AA63A0C" w14:textId="77777777" w:rsidR="001503CF" w:rsidRDefault="0038640A" w:rsidP="001503CF">
      <w:pPr>
        <w:keepNext/>
        <w:jc w:val="center"/>
      </w:pPr>
      <w:r w:rsidRPr="0038640A">
        <w:rPr>
          <w:noProof/>
          <w:lang w:val="en-US"/>
        </w:rPr>
        <w:drawing>
          <wp:inline distT="0" distB="0" distL="0" distR="0" wp14:anchorId="3BE01D90" wp14:editId="1FDAF79A">
            <wp:extent cx="2879725" cy="1521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9725" cy="1521460"/>
                    </a:xfrm>
                    <a:prstGeom prst="rect">
                      <a:avLst/>
                    </a:prstGeom>
                    <a:noFill/>
                    <a:ln>
                      <a:noFill/>
                    </a:ln>
                  </pic:spPr>
                </pic:pic>
              </a:graphicData>
            </a:graphic>
          </wp:inline>
        </w:drawing>
      </w:r>
    </w:p>
    <w:p w14:paraId="660DBF17" w14:textId="5779BF98" w:rsidR="001503CF" w:rsidRPr="006F7D0B" w:rsidRDefault="001503CF" w:rsidP="006F7D0B">
      <w:pPr>
        <w:pStyle w:val="Caption"/>
      </w:pPr>
      <w:bookmarkStart w:id="69" w:name="_Ref438452387"/>
      <w:bookmarkStart w:id="70" w:name="_Ref438452372"/>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18</w:t>
      </w:r>
      <w:r w:rsidR="00A00F1D">
        <w:fldChar w:fldCharType="end"/>
      </w:r>
      <w:bookmarkEnd w:id="69"/>
      <w:r>
        <w:t xml:space="preserve"> - </w:t>
      </w:r>
      <w:r w:rsidRPr="006F7D0B">
        <w:t>Pilot tone locations for 20 MHz</w:t>
      </w:r>
      <w:bookmarkEnd w:id="70"/>
    </w:p>
    <w:p w14:paraId="3868C24D" w14:textId="77777777" w:rsidR="001503CF" w:rsidRDefault="0038640A" w:rsidP="001503CF">
      <w:pPr>
        <w:keepNext/>
        <w:jc w:val="center"/>
      </w:pPr>
      <w:r w:rsidRPr="0038640A">
        <w:rPr>
          <w:noProof/>
          <w:lang w:val="en-US"/>
        </w:rPr>
        <w:lastRenderedPageBreak/>
        <w:drawing>
          <wp:inline distT="0" distB="0" distL="0" distR="0" wp14:anchorId="2E59A411" wp14:editId="3FF7E0D7">
            <wp:extent cx="5411470" cy="1808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1470" cy="1808480"/>
                    </a:xfrm>
                    <a:prstGeom prst="rect">
                      <a:avLst/>
                    </a:prstGeom>
                    <a:noFill/>
                    <a:ln>
                      <a:noFill/>
                    </a:ln>
                  </pic:spPr>
                </pic:pic>
              </a:graphicData>
            </a:graphic>
          </wp:inline>
        </w:drawing>
      </w:r>
    </w:p>
    <w:p w14:paraId="25F2E1DC" w14:textId="59D5F82D" w:rsidR="001503CF" w:rsidRDefault="001503CF" w:rsidP="001503CF">
      <w:pPr>
        <w:pStyle w:val="Caption"/>
      </w:pPr>
      <w:bookmarkStart w:id="71" w:name="_Ref438452393"/>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19</w:t>
      </w:r>
      <w:r w:rsidR="00A00F1D">
        <w:fldChar w:fldCharType="end"/>
      </w:r>
      <w:bookmarkEnd w:id="71"/>
      <w:r>
        <w:t xml:space="preserve"> - </w:t>
      </w:r>
      <w:r w:rsidRPr="001503CF">
        <w:t>Pilot tone locations for 40 MHz</w:t>
      </w:r>
    </w:p>
    <w:p w14:paraId="71CF7F3F" w14:textId="77777777" w:rsidR="001503CF" w:rsidRDefault="0038640A" w:rsidP="001503CF">
      <w:pPr>
        <w:keepNext/>
        <w:jc w:val="center"/>
      </w:pPr>
      <w:r w:rsidRPr="0038640A">
        <w:rPr>
          <w:noProof/>
          <w:lang w:val="en-US"/>
        </w:rPr>
        <w:drawing>
          <wp:inline distT="0" distB="0" distL="0" distR="0" wp14:anchorId="23796895" wp14:editId="03ADD2C1">
            <wp:extent cx="5943600" cy="118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182450"/>
                    </a:xfrm>
                    <a:prstGeom prst="rect">
                      <a:avLst/>
                    </a:prstGeom>
                    <a:noFill/>
                    <a:ln>
                      <a:noFill/>
                    </a:ln>
                  </pic:spPr>
                </pic:pic>
              </a:graphicData>
            </a:graphic>
          </wp:inline>
        </w:drawing>
      </w:r>
    </w:p>
    <w:p w14:paraId="40519B48" w14:textId="70608486" w:rsidR="0038640A" w:rsidRPr="0038640A" w:rsidRDefault="001503CF" w:rsidP="0038640A">
      <w:pPr>
        <w:pStyle w:val="Caption"/>
      </w:pPr>
      <w:bookmarkStart w:id="72" w:name="_Ref438452400"/>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20</w:t>
      </w:r>
      <w:r w:rsidR="00A00F1D">
        <w:fldChar w:fldCharType="end"/>
      </w:r>
      <w:bookmarkEnd w:id="72"/>
      <w:r>
        <w:t xml:space="preserve"> -</w:t>
      </w:r>
      <w:r w:rsidRPr="001503CF">
        <w:t xml:space="preserve"> Pilot tone locations for 80 MHz</w:t>
      </w:r>
    </w:p>
    <w:p w14:paraId="15BEFBB1" w14:textId="77777777" w:rsidR="001503CF" w:rsidRDefault="001503CF" w:rsidP="001503CF">
      <w:pPr>
        <w:pStyle w:val="Caption"/>
        <w:keepNext/>
      </w:pPr>
      <w:bookmarkStart w:id="73" w:name="_Ref438452417"/>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12</w:t>
      </w:r>
      <w:r w:rsidR="00B7781F">
        <w:fldChar w:fldCharType="end"/>
      </w:r>
      <w:bookmarkEnd w:id="73"/>
      <w:r>
        <w:t xml:space="preserve"> - </w:t>
      </w:r>
      <w:r w:rsidRPr="001503CF">
        <w:t>Pilot tone indices</w:t>
      </w:r>
    </w:p>
    <w:tbl>
      <w:tblPr>
        <w:tblStyle w:val="TableGrid"/>
        <w:tblW w:w="0" w:type="auto"/>
        <w:tblLook w:val="04A0" w:firstRow="1" w:lastRow="0" w:firstColumn="1" w:lastColumn="0" w:noHBand="0" w:noVBand="1"/>
      </w:tblPr>
      <w:tblGrid>
        <w:gridCol w:w="1152"/>
        <w:gridCol w:w="1453"/>
        <w:gridCol w:w="6467"/>
      </w:tblGrid>
      <w:tr w:rsidR="0038640A" w14:paraId="7D3EE0AE" w14:textId="77777777" w:rsidTr="00DB1512">
        <w:trPr>
          <w:trHeight w:val="20"/>
        </w:trPr>
        <w:tc>
          <w:tcPr>
            <w:tcW w:w="1152" w:type="dxa"/>
          </w:tcPr>
          <w:p w14:paraId="5ACA634E" w14:textId="77777777" w:rsidR="0038640A" w:rsidRPr="000D3B65" w:rsidRDefault="0038640A" w:rsidP="000D3B65">
            <w:pPr>
              <w:pStyle w:val="CellText"/>
              <w:rPr>
                <w:b/>
              </w:rPr>
            </w:pPr>
            <w:r w:rsidRPr="000D3B65">
              <w:rPr>
                <w:b/>
              </w:rPr>
              <w:t>Channel Width</w:t>
            </w:r>
          </w:p>
        </w:tc>
        <w:tc>
          <w:tcPr>
            <w:tcW w:w="1453" w:type="dxa"/>
          </w:tcPr>
          <w:p w14:paraId="21509568" w14:textId="77777777" w:rsidR="0038640A" w:rsidRPr="000D3B65" w:rsidRDefault="0038640A" w:rsidP="000D3B65">
            <w:pPr>
              <w:pStyle w:val="CellText"/>
              <w:rPr>
                <w:b/>
              </w:rPr>
            </w:pPr>
            <w:r w:rsidRPr="000D3B65">
              <w:rPr>
                <w:b/>
              </w:rPr>
              <w:t>RU size</w:t>
            </w:r>
          </w:p>
        </w:tc>
        <w:tc>
          <w:tcPr>
            <w:tcW w:w="6467" w:type="dxa"/>
          </w:tcPr>
          <w:p w14:paraId="2B808A1A" w14:textId="77777777" w:rsidR="0038640A" w:rsidRPr="000D3B65" w:rsidRDefault="0038640A" w:rsidP="000D3B65">
            <w:pPr>
              <w:pStyle w:val="CellText"/>
              <w:rPr>
                <w:b/>
              </w:rPr>
            </w:pPr>
            <w:r w:rsidRPr="000D3B65">
              <w:rPr>
                <w:b/>
              </w:rPr>
              <w:t>Pilot Tone Indices</w:t>
            </w:r>
          </w:p>
        </w:tc>
      </w:tr>
      <w:tr w:rsidR="0038640A" w14:paraId="7A7792FE" w14:textId="77777777" w:rsidTr="00DB1512">
        <w:trPr>
          <w:trHeight w:val="20"/>
        </w:trPr>
        <w:tc>
          <w:tcPr>
            <w:tcW w:w="1152" w:type="dxa"/>
            <w:vMerge w:val="restart"/>
            <w:vAlign w:val="center"/>
          </w:tcPr>
          <w:p w14:paraId="703E8039" w14:textId="77777777" w:rsidR="0038640A" w:rsidRDefault="0038640A" w:rsidP="000D3B65">
            <w:pPr>
              <w:pStyle w:val="CellText"/>
            </w:pPr>
            <w:r>
              <w:t>20 MHz</w:t>
            </w:r>
          </w:p>
        </w:tc>
        <w:tc>
          <w:tcPr>
            <w:tcW w:w="1453" w:type="dxa"/>
          </w:tcPr>
          <w:p w14:paraId="28CA0537" w14:textId="77777777" w:rsidR="0038640A" w:rsidRDefault="0038640A" w:rsidP="000D3B65">
            <w:pPr>
              <w:pStyle w:val="CellText"/>
            </w:pPr>
            <w:r>
              <w:t>26, 52</w:t>
            </w:r>
          </w:p>
        </w:tc>
        <w:tc>
          <w:tcPr>
            <w:tcW w:w="6467" w:type="dxa"/>
          </w:tcPr>
          <w:p w14:paraId="6936E838" w14:textId="77777777" w:rsidR="0038640A" w:rsidRDefault="0038640A" w:rsidP="000D3B65">
            <w:pPr>
              <w:pStyle w:val="CellText"/>
            </w:pPr>
            <w:r w:rsidRPr="00BF1742">
              <w:t>±10, ±22, ±36, ±48, ±62, ±76, ±90, ±102, ±116</w:t>
            </w:r>
          </w:p>
        </w:tc>
      </w:tr>
      <w:tr w:rsidR="0038640A" w14:paraId="53FC0A0F" w14:textId="77777777" w:rsidTr="00DB1512">
        <w:trPr>
          <w:trHeight w:val="20"/>
        </w:trPr>
        <w:tc>
          <w:tcPr>
            <w:tcW w:w="1152" w:type="dxa"/>
            <w:vMerge/>
            <w:vAlign w:val="center"/>
          </w:tcPr>
          <w:p w14:paraId="584F14A1" w14:textId="77777777" w:rsidR="0038640A" w:rsidRDefault="0038640A" w:rsidP="000D3B65">
            <w:pPr>
              <w:pStyle w:val="CellText"/>
            </w:pPr>
          </w:p>
        </w:tc>
        <w:tc>
          <w:tcPr>
            <w:tcW w:w="1453" w:type="dxa"/>
          </w:tcPr>
          <w:p w14:paraId="6CD75627" w14:textId="77777777" w:rsidR="0038640A" w:rsidRDefault="0038640A" w:rsidP="000D3B65">
            <w:pPr>
              <w:pStyle w:val="CellText"/>
            </w:pPr>
            <w:r>
              <w:t>106, 242</w:t>
            </w:r>
          </w:p>
        </w:tc>
        <w:tc>
          <w:tcPr>
            <w:tcW w:w="6467" w:type="dxa"/>
          </w:tcPr>
          <w:p w14:paraId="1C110510" w14:textId="77777777" w:rsidR="0038640A" w:rsidRDefault="0038640A" w:rsidP="000D3B65">
            <w:pPr>
              <w:pStyle w:val="CellText"/>
            </w:pPr>
            <w:r w:rsidRPr="00BF1742">
              <w:t>±22, ±48, ±90, ±116</w:t>
            </w:r>
          </w:p>
        </w:tc>
      </w:tr>
      <w:tr w:rsidR="0038640A" w14:paraId="64E70F90" w14:textId="77777777" w:rsidTr="00DB1512">
        <w:trPr>
          <w:trHeight w:val="20"/>
        </w:trPr>
        <w:tc>
          <w:tcPr>
            <w:tcW w:w="1152" w:type="dxa"/>
            <w:vMerge w:val="restart"/>
            <w:vAlign w:val="center"/>
          </w:tcPr>
          <w:p w14:paraId="071AB3B9" w14:textId="77777777" w:rsidR="0038640A" w:rsidRDefault="0038640A" w:rsidP="000D3B65">
            <w:pPr>
              <w:pStyle w:val="CellText"/>
              <w:rPr>
                <w:color w:val="000000"/>
                <w:szCs w:val="22"/>
              </w:rPr>
            </w:pPr>
            <w:r>
              <w:rPr>
                <w:color w:val="000000"/>
                <w:szCs w:val="22"/>
              </w:rPr>
              <w:t>40 MHz</w:t>
            </w:r>
          </w:p>
        </w:tc>
        <w:tc>
          <w:tcPr>
            <w:tcW w:w="1453" w:type="dxa"/>
          </w:tcPr>
          <w:p w14:paraId="266D849E" w14:textId="77777777" w:rsidR="0038640A" w:rsidRDefault="0038640A" w:rsidP="000D3B65">
            <w:pPr>
              <w:pStyle w:val="CellText"/>
              <w:rPr>
                <w:color w:val="000000"/>
                <w:szCs w:val="22"/>
              </w:rPr>
            </w:pPr>
            <w:r>
              <w:rPr>
                <w:color w:val="000000"/>
                <w:szCs w:val="22"/>
              </w:rPr>
              <w:t>26, 52</w:t>
            </w:r>
          </w:p>
        </w:tc>
        <w:tc>
          <w:tcPr>
            <w:tcW w:w="6467" w:type="dxa"/>
          </w:tcPr>
          <w:p w14:paraId="52857505" w14:textId="77777777" w:rsidR="0038640A" w:rsidRDefault="0038640A" w:rsidP="000D3B65">
            <w:pPr>
              <w:pStyle w:val="CellText"/>
              <w:rPr>
                <w:color w:val="000000"/>
                <w:szCs w:val="22"/>
              </w:rPr>
            </w:pPr>
            <w:r w:rsidRPr="00BF1742">
              <w:rPr>
                <w:color w:val="000000"/>
                <w:szCs w:val="22"/>
              </w:rPr>
              <w:t>±10, ±24, ±36, ±50, ±64, ±78, ±90, ±104, ±116, ±130, ±144, ±158,</w:t>
            </w:r>
            <w:r>
              <w:rPr>
                <w:color w:val="000000"/>
                <w:szCs w:val="22"/>
              </w:rPr>
              <w:t xml:space="preserve"> </w:t>
            </w:r>
            <w:r w:rsidRPr="00BF1742">
              <w:rPr>
                <w:color w:val="000000"/>
                <w:szCs w:val="22"/>
              </w:rPr>
              <w:t>±170, ±184, ±198, ±212, ±224, ±238</w:t>
            </w:r>
          </w:p>
        </w:tc>
      </w:tr>
      <w:tr w:rsidR="0038640A" w14:paraId="10BE273F" w14:textId="77777777" w:rsidTr="00DB1512">
        <w:trPr>
          <w:trHeight w:val="20"/>
        </w:trPr>
        <w:tc>
          <w:tcPr>
            <w:tcW w:w="1152" w:type="dxa"/>
            <w:vMerge/>
            <w:vAlign w:val="center"/>
          </w:tcPr>
          <w:p w14:paraId="0F4D03D9" w14:textId="77777777" w:rsidR="0038640A" w:rsidRDefault="0038640A" w:rsidP="000D3B65">
            <w:pPr>
              <w:pStyle w:val="CellText"/>
              <w:rPr>
                <w:color w:val="000000"/>
                <w:szCs w:val="22"/>
              </w:rPr>
            </w:pPr>
          </w:p>
        </w:tc>
        <w:tc>
          <w:tcPr>
            <w:tcW w:w="1453" w:type="dxa"/>
          </w:tcPr>
          <w:p w14:paraId="18994AF7" w14:textId="77777777" w:rsidR="0038640A" w:rsidRDefault="0038640A" w:rsidP="000D3B65">
            <w:pPr>
              <w:pStyle w:val="CellText"/>
              <w:rPr>
                <w:color w:val="000000"/>
                <w:szCs w:val="22"/>
              </w:rPr>
            </w:pPr>
            <w:r>
              <w:rPr>
                <w:color w:val="000000"/>
                <w:szCs w:val="22"/>
              </w:rPr>
              <w:t>106, 242, 484</w:t>
            </w:r>
          </w:p>
        </w:tc>
        <w:tc>
          <w:tcPr>
            <w:tcW w:w="6467" w:type="dxa"/>
          </w:tcPr>
          <w:p w14:paraId="4BDDA2DF" w14:textId="77777777" w:rsidR="0038640A" w:rsidRDefault="0038640A" w:rsidP="000D3B65">
            <w:pPr>
              <w:pStyle w:val="CellText"/>
              <w:rPr>
                <w:color w:val="000000"/>
                <w:szCs w:val="22"/>
              </w:rPr>
            </w:pPr>
            <w:r w:rsidRPr="00BF1742">
              <w:rPr>
                <w:color w:val="000000"/>
                <w:szCs w:val="22"/>
              </w:rPr>
              <w:t>±10, ±36, ±78, ±104, ±144, ±170, ±212, ±238</w:t>
            </w:r>
          </w:p>
        </w:tc>
      </w:tr>
      <w:tr w:rsidR="0038640A" w14:paraId="68936E00" w14:textId="77777777" w:rsidTr="00DB1512">
        <w:trPr>
          <w:trHeight w:val="20"/>
        </w:trPr>
        <w:tc>
          <w:tcPr>
            <w:tcW w:w="1152" w:type="dxa"/>
            <w:vMerge w:val="restart"/>
            <w:vAlign w:val="center"/>
          </w:tcPr>
          <w:p w14:paraId="69F45461" w14:textId="77777777" w:rsidR="0038640A" w:rsidRDefault="0038640A" w:rsidP="000D3B65">
            <w:pPr>
              <w:pStyle w:val="CellText"/>
              <w:rPr>
                <w:color w:val="000000"/>
                <w:szCs w:val="22"/>
              </w:rPr>
            </w:pPr>
            <w:r>
              <w:rPr>
                <w:color w:val="000000"/>
                <w:szCs w:val="22"/>
              </w:rPr>
              <w:t>80 MHz</w:t>
            </w:r>
          </w:p>
        </w:tc>
        <w:tc>
          <w:tcPr>
            <w:tcW w:w="1453" w:type="dxa"/>
          </w:tcPr>
          <w:p w14:paraId="5D560BCA" w14:textId="77777777" w:rsidR="0038640A" w:rsidRDefault="0038640A" w:rsidP="000D3B65">
            <w:pPr>
              <w:pStyle w:val="CellText"/>
              <w:rPr>
                <w:color w:val="000000"/>
                <w:szCs w:val="22"/>
              </w:rPr>
            </w:pPr>
            <w:r>
              <w:rPr>
                <w:color w:val="000000"/>
                <w:szCs w:val="22"/>
              </w:rPr>
              <w:t>26, 52</w:t>
            </w:r>
          </w:p>
        </w:tc>
        <w:tc>
          <w:tcPr>
            <w:tcW w:w="6467" w:type="dxa"/>
          </w:tcPr>
          <w:p w14:paraId="490F3C91" w14:textId="77777777" w:rsidR="0038640A" w:rsidRDefault="0038640A" w:rsidP="000D3B65">
            <w:pPr>
              <w:pStyle w:val="CellText"/>
              <w:rPr>
                <w:color w:val="000000"/>
                <w:szCs w:val="22"/>
              </w:rPr>
            </w:pPr>
            <w:r w:rsidRPr="00C81FC3">
              <w:rPr>
                <w:color w:val="000000"/>
                <w:szCs w:val="22"/>
              </w:rPr>
              <w:t xml:space="preserve">±10, ±24, ±38, ±50, ±64, ±78, ±92, ±104, ±118, ±130, ±144, ±158, ±172, ±184, ±198, ±212, ±226, ±238, ±252, </w:t>
            </w:r>
            <w:r>
              <w:rPr>
                <w:color w:val="000000"/>
                <w:szCs w:val="22"/>
              </w:rPr>
              <w:t>±266, ±280, ±292, ±306, ±320, ±</w:t>
            </w:r>
            <w:r w:rsidRPr="00C81FC3">
              <w:rPr>
                <w:color w:val="000000"/>
                <w:szCs w:val="22"/>
              </w:rPr>
              <w:t>334, ±346, ±360, ±372, ±386, ±400, ±414, ±426, ±440, ±454, ±468, ±480,</w:t>
            </w:r>
            <w:r>
              <w:rPr>
                <w:color w:val="000000"/>
                <w:szCs w:val="22"/>
              </w:rPr>
              <w:t xml:space="preserve"> ±</w:t>
            </w:r>
            <w:r w:rsidRPr="00C81FC3">
              <w:rPr>
                <w:color w:val="000000"/>
                <w:szCs w:val="22"/>
              </w:rPr>
              <w:t>494</w:t>
            </w:r>
          </w:p>
        </w:tc>
      </w:tr>
      <w:tr w:rsidR="0038640A" w14:paraId="281584C1" w14:textId="77777777" w:rsidTr="00DB1512">
        <w:trPr>
          <w:trHeight w:val="20"/>
        </w:trPr>
        <w:tc>
          <w:tcPr>
            <w:tcW w:w="1152" w:type="dxa"/>
            <w:vMerge/>
          </w:tcPr>
          <w:p w14:paraId="7AEFE258" w14:textId="77777777" w:rsidR="0038640A" w:rsidRDefault="0038640A" w:rsidP="000D3B65">
            <w:pPr>
              <w:pStyle w:val="CellText"/>
              <w:rPr>
                <w:color w:val="000000"/>
                <w:szCs w:val="22"/>
              </w:rPr>
            </w:pPr>
          </w:p>
        </w:tc>
        <w:tc>
          <w:tcPr>
            <w:tcW w:w="1453" w:type="dxa"/>
          </w:tcPr>
          <w:p w14:paraId="5FCB3CD5" w14:textId="77777777" w:rsidR="0038640A" w:rsidRDefault="0038640A" w:rsidP="000D3B65">
            <w:pPr>
              <w:pStyle w:val="CellText"/>
              <w:rPr>
                <w:color w:val="000000"/>
                <w:szCs w:val="22"/>
              </w:rPr>
            </w:pPr>
            <w:r>
              <w:rPr>
                <w:color w:val="000000"/>
                <w:szCs w:val="22"/>
              </w:rPr>
              <w:t>106, 242, 484</w:t>
            </w:r>
          </w:p>
        </w:tc>
        <w:tc>
          <w:tcPr>
            <w:tcW w:w="6467" w:type="dxa"/>
          </w:tcPr>
          <w:p w14:paraId="12E9A2C1" w14:textId="77777777" w:rsidR="0038640A" w:rsidRDefault="0038640A" w:rsidP="000D3B65">
            <w:pPr>
              <w:pStyle w:val="CellText"/>
              <w:rPr>
                <w:color w:val="000000"/>
                <w:szCs w:val="22"/>
              </w:rPr>
            </w:pPr>
            <w:r w:rsidRPr="00C81FC3">
              <w:rPr>
                <w:color w:val="000000"/>
                <w:szCs w:val="22"/>
              </w:rPr>
              <w:t>±24, ±50, ±92, ±118, ±158, ±184, ±226, ±252, ±266, ±292, ±334, ±360, ±400, ±426, ±468, ±494</w:t>
            </w:r>
          </w:p>
        </w:tc>
      </w:tr>
      <w:tr w:rsidR="0038640A" w14:paraId="7FC5ADF4" w14:textId="77777777" w:rsidTr="00DB1512">
        <w:trPr>
          <w:trHeight w:val="20"/>
        </w:trPr>
        <w:tc>
          <w:tcPr>
            <w:tcW w:w="1152" w:type="dxa"/>
            <w:vMerge/>
          </w:tcPr>
          <w:p w14:paraId="5C92B442" w14:textId="77777777" w:rsidR="0038640A" w:rsidRDefault="0038640A" w:rsidP="000D3B65">
            <w:pPr>
              <w:pStyle w:val="CellText"/>
              <w:rPr>
                <w:color w:val="000000"/>
                <w:szCs w:val="22"/>
              </w:rPr>
            </w:pPr>
          </w:p>
        </w:tc>
        <w:tc>
          <w:tcPr>
            <w:tcW w:w="1453" w:type="dxa"/>
          </w:tcPr>
          <w:p w14:paraId="031A2125" w14:textId="77777777" w:rsidR="0038640A" w:rsidRDefault="0038640A" w:rsidP="000D3B65">
            <w:pPr>
              <w:pStyle w:val="CellText"/>
              <w:rPr>
                <w:color w:val="000000"/>
                <w:szCs w:val="22"/>
              </w:rPr>
            </w:pPr>
            <w:r>
              <w:rPr>
                <w:color w:val="000000"/>
                <w:szCs w:val="22"/>
              </w:rPr>
              <w:t>996</w:t>
            </w:r>
          </w:p>
        </w:tc>
        <w:tc>
          <w:tcPr>
            <w:tcW w:w="6467" w:type="dxa"/>
          </w:tcPr>
          <w:p w14:paraId="1C7641C4" w14:textId="77777777" w:rsidR="0038640A" w:rsidRDefault="0038640A" w:rsidP="000D3B65">
            <w:pPr>
              <w:pStyle w:val="CellText"/>
              <w:rPr>
                <w:color w:val="000000"/>
                <w:szCs w:val="22"/>
              </w:rPr>
            </w:pPr>
            <w:r w:rsidRPr="00C81FC3">
              <w:rPr>
                <w:color w:val="000000"/>
                <w:szCs w:val="22"/>
              </w:rPr>
              <w:t>±24, ±92, ±158, ±226, ±266, ±334, ±400, ±468</w:t>
            </w:r>
          </w:p>
        </w:tc>
      </w:tr>
    </w:tbl>
    <w:p w14:paraId="2EAFE774" w14:textId="77777777" w:rsidR="001503CF" w:rsidRPr="001503CF" w:rsidRDefault="001503CF" w:rsidP="00BA7B9E">
      <w:pPr>
        <w:pStyle w:val="BodyText"/>
      </w:pPr>
      <w:r w:rsidRPr="001503CF">
        <w:t>The pilot tones locations for 160 MHz or 80+80 MHz shall use the same 80 MHz locations for both 80 MHz.</w:t>
      </w:r>
    </w:p>
    <w:p w14:paraId="2D4F2183" w14:textId="329FB4DE" w:rsidR="003B4F7E" w:rsidRDefault="003B4F7E" w:rsidP="002F2D4F">
      <w:pPr>
        <w:pStyle w:val="Heading3"/>
      </w:pPr>
      <w:r>
        <w:t>M</w:t>
      </w:r>
      <w:r w:rsidR="00277873">
        <w:t>a</w:t>
      </w:r>
      <w:r>
        <w:t>thematical description of the signals</w:t>
      </w:r>
    </w:p>
    <w:p w14:paraId="034B37B4" w14:textId="77777777" w:rsidR="003B4F7E" w:rsidRPr="00BD42B2" w:rsidRDefault="003B4F7E" w:rsidP="00BA7B9E">
      <w:pPr>
        <w:pStyle w:val="BodyText"/>
      </w:pPr>
      <w:r w:rsidRPr="003475F0">
        <w:t xml:space="preserve">For a description of the conventions used for the mathematical description of the signals, see 18.3.2.5 (Mathematical conventions in the signal descriptions). </w:t>
      </w:r>
      <w:r w:rsidRPr="00BD42B2">
        <w:t>In addition, the following notational conventions are used in Clause 25 (High Efficiency (HE) PHY specification):</w:t>
      </w:r>
    </w:p>
    <w:p w14:paraId="77A4B4AD" w14:textId="77777777" w:rsidR="003B4F7E" w:rsidRPr="00BD42B2" w:rsidRDefault="00870C39" w:rsidP="00E67274">
      <w:pPr>
        <w:pStyle w:val="Equationvariable"/>
      </w:pPr>
      <m:oMath>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r>
                  <w:rPr>
                    <w:rFonts w:ascii="Cambria Math" w:hAnsi="Cambria Math"/>
                  </w:rPr>
                  <m:t>Q</m:t>
                </m:r>
              </m:e>
            </m:d>
          </m:e>
          <m:sub>
            <m:r>
              <w:rPr>
                <w:rFonts w:ascii="Cambria Math" w:hAnsi="Cambria Math"/>
              </w:rPr>
              <m:t>m,n</m:t>
            </m:r>
          </m:sub>
        </m:sSub>
      </m:oMath>
      <w:r w:rsidR="003B4F7E" w:rsidRPr="00BD42B2">
        <w:t xml:space="preserve"> indicates the element in row </w:t>
      </w:r>
      <w:r w:rsidR="003B4F7E" w:rsidRPr="00E67274">
        <w:rPr>
          <w:i/>
        </w:rPr>
        <w:t xml:space="preserve">m </w:t>
      </w:r>
      <w:r w:rsidR="003B4F7E" w:rsidRPr="00BD42B2">
        <w:t xml:space="preserve">and column </w:t>
      </w:r>
      <w:r w:rsidR="003B4F7E" w:rsidRPr="00E67274">
        <w:rPr>
          <w:i/>
        </w:rPr>
        <w:t xml:space="preserve">n </w:t>
      </w:r>
      <w:r w:rsidR="003B4F7E" w:rsidRPr="00BD42B2">
        <w:t xml:space="preserve">of matrix , where </w:t>
      </w:r>
      <m:oMath>
        <m:r>
          <w:rPr>
            <w:rFonts w:ascii="Cambria Math" w:hAnsi="Cambria Math"/>
          </w:rPr>
          <m:t>1≤m≤</m:t>
        </m:r>
        <m:sSub>
          <m:sSubPr>
            <m:ctrlPr>
              <w:rPr>
                <w:rFonts w:ascii="Cambria Math" w:hAnsi="Cambria Math"/>
                <w:i/>
              </w:rPr>
            </m:ctrlPr>
          </m:sSubPr>
          <m:e>
            <m:r>
              <w:rPr>
                <w:rFonts w:ascii="Cambria Math" w:hAnsi="Cambria Math"/>
              </w:rPr>
              <m:t>N</m:t>
            </m:r>
          </m:e>
          <m:sub>
            <m:r>
              <w:rPr>
                <w:rFonts w:ascii="Cambria Math" w:hAnsi="Cambria Math"/>
              </w:rPr>
              <m:t>row</m:t>
            </m:r>
          </m:sub>
        </m:sSub>
      </m:oMath>
      <w:r w:rsidR="003B4F7E" w:rsidRPr="00BD42B2">
        <w:t xml:space="preserve">, </w:t>
      </w:r>
      <m:oMath>
        <m:r>
          <w:rPr>
            <w:rFonts w:ascii="Cambria Math" w:hAnsi="Cambria Math"/>
          </w:rPr>
          <m:t>1≤n≤</m:t>
        </m:r>
        <m:sSub>
          <m:sSubPr>
            <m:ctrlPr>
              <w:rPr>
                <w:rFonts w:ascii="Cambria Math" w:hAnsi="Cambria Math"/>
                <w:i/>
              </w:rPr>
            </m:ctrlPr>
          </m:sSubPr>
          <m:e>
            <m:r>
              <w:rPr>
                <w:rFonts w:ascii="Cambria Math" w:hAnsi="Cambria Math"/>
              </w:rPr>
              <m:t>N</m:t>
            </m:r>
          </m:e>
          <m:sub>
            <m:r>
              <w:rPr>
                <w:rFonts w:ascii="Cambria Math" w:hAnsi="Cambria Math"/>
              </w:rPr>
              <m:t>col</m:t>
            </m:r>
          </m:sub>
        </m:sSub>
      </m:oMath>
    </w:p>
    <w:p w14:paraId="04B44B36" w14:textId="77777777" w:rsidR="003B4F7E" w:rsidRPr="001F04A2" w:rsidRDefault="003B4F7E" w:rsidP="00E67274">
      <w:pPr>
        <w:pStyle w:val="Equationvariable"/>
        <w:rPr>
          <w:lang w:val="en-US"/>
        </w:rPr>
      </w:pPr>
      <m:oMath>
        <m:r>
          <w:rPr>
            <w:rFonts w:ascii="Cambria Math" w:hAnsi="Cambria Math"/>
          </w:rPr>
          <m:t xml:space="preserve"> </m:t>
        </m:r>
        <m:sSub>
          <m:sSubPr>
            <m:ctrlPr>
              <w:rPr>
                <w:rFonts w:ascii="Cambria Math" w:hAnsi="Cambria Math"/>
                <w:i/>
              </w:rPr>
            </m:ctrlPr>
          </m:sSubPr>
          <m:e>
            <m:r>
              <w:rPr>
                <w:rFonts w:ascii="Cambria Math" w:hAnsi="Cambria Math"/>
              </w:rPr>
              <m:t xml:space="preserve"> N</m:t>
            </m:r>
          </m:e>
          <m:sub>
            <m:r>
              <w:rPr>
                <w:rFonts w:ascii="Cambria Math" w:hAnsi="Cambria Math"/>
              </w:rPr>
              <m:t>row</m:t>
            </m:r>
          </m:sub>
        </m:sSub>
      </m:oMath>
      <w:r>
        <w:rPr>
          <w:lang w:val="en-US"/>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col</m:t>
            </m:r>
          </m:sub>
        </m:sSub>
      </m:oMath>
      <w:r>
        <w:rPr>
          <w:lang w:val="en-US"/>
        </w:rPr>
        <w:t xml:space="preserve"> </w:t>
      </w:r>
      <w:r w:rsidRPr="001F04A2">
        <w:rPr>
          <w:lang w:val="en-US"/>
        </w:rPr>
        <w:t xml:space="preserve">are the number of rows and columns, respectively, of the matrix </w:t>
      </w:r>
      <m:oMath>
        <m:r>
          <w:rPr>
            <w:rFonts w:ascii="Cambria Math" w:hAnsi="Cambria Math"/>
          </w:rPr>
          <m:t>Q</m:t>
        </m:r>
      </m:oMath>
      <w:r w:rsidRPr="001F04A2">
        <w:rPr>
          <w:lang w:val="en-US"/>
        </w:rPr>
        <w:t>.</w:t>
      </w:r>
    </w:p>
    <w:p w14:paraId="13B6127D" w14:textId="27709F49" w:rsidR="003B4F7E" w:rsidRPr="002836D0" w:rsidRDefault="00870C39" w:rsidP="00E67274">
      <w:pPr>
        <w:pStyle w:val="Equationvariable"/>
      </w:pPr>
      <m:oMath>
        <m:sSub>
          <m:sSubPr>
            <m:ctrlPr>
              <w:rPr>
                <w:rFonts w:ascii="Cambria Math" w:hAnsi="Cambria Math"/>
                <w:i/>
              </w:rPr>
            </m:ctrlPr>
          </m:sSubPr>
          <m:e>
            <m:r>
              <w:rPr>
                <w:rFonts w:ascii="Cambria Math" w:hAnsi="Cambria Math"/>
              </w:rPr>
              <m:t xml:space="preserve">  </m:t>
            </m:r>
            <m:d>
              <m:dPr>
                <m:begChr m:val="["/>
                <m:endChr m:val="]"/>
                <m:ctrlPr>
                  <w:rPr>
                    <w:rFonts w:ascii="Cambria Math" w:hAnsi="Cambria Math"/>
                    <w:i/>
                  </w:rPr>
                </m:ctrlPr>
              </m:dPr>
              <m:e>
                <m:r>
                  <w:rPr>
                    <w:rFonts w:ascii="Cambria Math" w:hAnsi="Cambria Math"/>
                  </w:rPr>
                  <m:t>Q</m:t>
                </m:r>
              </m:e>
            </m:d>
          </m:e>
          <m:sub>
            <m:r>
              <w:rPr>
                <w:rFonts w:ascii="Cambria Math" w:hAnsi="Cambria Math"/>
              </w:rPr>
              <m:t>M:N</m:t>
            </m:r>
          </m:sub>
        </m:sSub>
        <m:r>
          <w:rPr>
            <w:rFonts w:ascii="Cambria Math" w:hAnsi="Cambria Math"/>
          </w:rPr>
          <m:t xml:space="preserve"> </m:t>
        </m:r>
      </m:oMath>
      <w:r w:rsidR="003B4F7E" w:rsidRPr="001F04A2">
        <w:rPr>
          <w:lang w:val="en-US"/>
        </w:rPr>
        <w:t xml:space="preserve">indicates a matrix consisting of columns </w:t>
      </w:r>
      <w:r w:rsidR="003B4F7E" w:rsidRPr="00E67274">
        <w:rPr>
          <w:i/>
        </w:rPr>
        <w:t xml:space="preserve">M </w:t>
      </w:r>
      <w:r w:rsidR="003B4F7E" w:rsidRPr="001F04A2">
        <w:rPr>
          <w:lang w:val="en-US"/>
        </w:rPr>
        <w:t xml:space="preserve">to </w:t>
      </w:r>
      <w:r w:rsidR="003B4F7E" w:rsidRPr="00E67274">
        <w:rPr>
          <w:i/>
        </w:rPr>
        <w:t xml:space="preserve">N </w:t>
      </w:r>
      <w:r w:rsidR="003B4F7E" w:rsidRPr="001F04A2">
        <w:rPr>
          <w:lang w:val="en-US"/>
        </w:rPr>
        <w:t xml:space="preserve">of matrix </w:t>
      </w:r>
      <m:oMath>
        <m:r>
          <w:rPr>
            <w:rFonts w:ascii="Cambria Math" w:hAnsi="Cambria Math"/>
          </w:rPr>
          <m:t>Q</m:t>
        </m:r>
      </m:oMath>
      <w:r w:rsidR="003B4F7E" w:rsidRPr="001F04A2">
        <w:rPr>
          <w:lang w:val="en-US"/>
        </w:rPr>
        <w:t>.</w:t>
      </w:r>
    </w:p>
    <w:p w14:paraId="4AEFFDE8" w14:textId="77777777" w:rsidR="003B4F7E" w:rsidRPr="00BD42B2" w:rsidRDefault="003B4F7E" w:rsidP="00BD42B2"/>
    <w:p w14:paraId="73EC8578" w14:textId="77777777" w:rsidR="003B4F7E" w:rsidRDefault="003B4F7E" w:rsidP="00BA7B9E">
      <w:pPr>
        <w:pStyle w:val="BodyText"/>
        <w:rPr>
          <w:lang w:val="en-US"/>
        </w:rPr>
      </w:pPr>
      <w:r w:rsidRPr="003475F0">
        <w:rPr>
          <w:lang w:val="en-US"/>
        </w:rPr>
        <w:t>For description on subcarrier indices over which the signal is transmitted for non-HT</w:t>
      </w:r>
      <w:r>
        <w:rPr>
          <w:lang w:val="en-US"/>
        </w:rPr>
        <w:t>, HT</w:t>
      </w:r>
      <w:r w:rsidRPr="003475F0">
        <w:rPr>
          <w:lang w:val="en-US"/>
        </w:rPr>
        <w:t xml:space="preserve"> and </w:t>
      </w:r>
      <w:r>
        <w:rPr>
          <w:lang w:val="en-US"/>
        </w:rPr>
        <w:t>V</w:t>
      </w:r>
      <w:r w:rsidRPr="003475F0">
        <w:rPr>
          <w:lang w:val="en-US"/>
        </w:rPr>
        <w:t>HT PPDUs, see</w:t>
      </w:r>
      <w:r>
        <w:rPr>
          <w:lang w:val="en-US"/>
        </w:rPr>
        <w:t xml:space="preserve"> </w:t>
      </w:r>
      <w:r w:rsidRPr="003475F0">
        <w:rPr>
          <w:lang w:val="en-US"/>
        </w:rPr>
        <w:t>2</w:t>
      </w:r>
      <w:r>
        <w:rPr>
          <w:lang w:val="en-US"/>
        </w:rPr>
        <w:t>2</w:t>
      </w:r>
      <w:r w:rsidRPr="003475F0">
        <w:rPr>
          <w:lang w:val="en-US"/>
        </w:rPr>
        <w:t>.3.7 (Mathematical description of signals).</w:t>
      </w:r>
    </w:p>
    <w:p w14:paraId="6B606D9E" w14:textId="77777777" w:rsidR="003B4F7E" w:rsidRDefault="003B4F7E" w:rsidP="00BA7B9E">
      <w:pPr>
        <w:pStyle w:val="BodyText"/>
        <w:rPr>
          <w:lang w:val="en-US"/>
        </w:rPr>
      </w:pPr>
      <w:r w:rsidRPr="002002CE">
        <w:rPr>
          <w:lang w:val="en-US"/>
        </w:rPr>
        <w:lastRenderedPageBreak/>
        <w:t xml:space="preserve">For a 20 MHz </w:t>
      </w:r>
      <w:r>
        <w:rPr>
          <w:lang w:val="en-US"/>
        </w:rPr>
        <w:t>HE</w:t>
      </w:r>
      <w:r w:rsidRPr="002002CE">
        <w:rPr>
          <w:lang w:val="en-US"/>
        </w:rPr>
        <w:t xml:space="preserve"> </w:t>
      </w:r>
      <w:r>
        <w:rPr>
          <w:lang w:val="en-US"/>
        </w:rPr>
        <w:t xml:space="preserve">Non-OFDMA </w:t>
      </w:r>
      <w:r w:rsidRPr="002002CE">
        <w:rPr>
          <w:lang w:val="en-US"/>
        </w:rPr>
        <w:t xml:space="preserve">PPDU transmission, the 20 MHz is divided into </w:t>
      </w:r>
      <w:r>
        <w:rPr>
          <w:lang w:val="en-US"/>
        </w:rPr>
        <w:t>256</w:t>
      </w:r>
      <w:r w:rsidRPr="002002CE">
        <w:rPr>
          <w:lang w:val="en-US"/>
        </w:rPr>
        <w:t xml:space="preserve"> subcarriers. The signal is transmitted on subcarriers –</w:t>
      </w:r>
      <w:r>
        <w:rPr>
          <w:lang w:val="en-US"/>
        </w:rPr>
        <w:t>122</w:t>
      </w:r>
      <w:r w:rsidRPr="002002CE">
        <w:rPr>
          <w:lang w:val="en-US"/>
        </w:rPr>
        <w:t xml:space="preserve"> to –</w:t>
      </w:r>
      <w:r>
        <w:rPr>
          <w:lang w:val="en-US"/>
        </w:rPr>
        <w:t>2</w:t>
      </w:r>
      <w:r w:rsidRPr="002002CE">
        <w:rPr>
          <w:lang w:val="en-US"/>
        </w:rPr>
        <w:t xml:space="preserve"> and </w:t>
      </w:r>
      <w:r>
        <w:rPr>
          <w:lang w:val="en-US"/>
        </w:rPr>
        <w:t>2</w:t>
      </w:r>
      <w:r w:rsidRPr="002002CE">
        <w:rPr>
          <w:lang w:val="en-US"/>
        </w:rPr>
        <w:t xml:space="preserve"> to </w:t>
      </w:r>
      <w:r>
        <w:rPr>
          <w:lang w:val="en-US"/>
        </w:rPr>
        <w:t>122</w:t>
      </w:r>
      <w:r w:rsidRPr="002002CE">
        <w:rPr>
          <w:lang w:val="en-US"/>
        </w:rPr>
        <w:t>, with 0 being the center (DC) subcarrier.</w:t>
      </w:r>
    </w:p>
    <w:p w14:paraId="3859960A" w14:textId="77777777" w:rsidR="003B4F7E" w:rsidRDefault="003B4F7E" w:rsidP="00BA7B9E">
      <w:pPr>
        <w:pStyle w:val="BodyText"/>
        <w:rPr>
          <w:szCs w:val="22"/>
          <w:lang w:val="en-US"/>
        </w:rPr>
      </w:pPr>
      <w:r w:rsidRPr="002002CE">
        <w:rPr>
          <w:szCs w:val="22"/>
          <w:lang w:val="en-US"/>
        </w:rPr>
        <w:t xml:space="preserve">For a 20 MHz </w:t>
      </w:r>
      <w:r>
        <w:rPr>
          <w:szCs w:val="22"/>
          <w:lang w:val="en-US"/>
        </w:rPr>
        <w:t>HE</w:t>
      </w:r>
      <w:r w:rsidRPr="002002CE">
        <w:rPr>
          <w:szCs w:val="22"/>
          <w:lang w:val="en-US"/>
        </w:rPr>
        <w:t xml:space="preserve"> </w:t>
      </w:r>
      <w:r>
        <w:rPr>
          <w:szCs w:val="22"/>
          <w:lang w:val="en-US"/>
        </w:rPr>
        <w:t xml:space="preserve">OFDMA </w:t>
      </w:r>
      <w:r w:rsidRPr="002002CE">
        <w:rPr>
          <w:szCs w:val="22"/>
          <w:lang w:val="en-US"/>
        </w:rPr>
        <w:t xml:space="preserve">PPDU transmission, the 20 MHz is divided into </w:t>
      </w:r>
      <w:r>
        <w:rPr>
          <w:szCs w:val="22"/>
          <w:lang w:val="en-US"/>
        </w:rPr>
        <w:t>256</w:t>
      </w:r>
      <w:r w:rsidRPr="002002CE">
        <w:rPr>
          <w:szCs w:val="22"/>
          <w:lang w:val="en-US"/>
        </w:rPr>
        <w:t xml:space="preserve"> subcarriers. The signal is transmitted on subcarriers –</w:t>
      </w:r>
      <w:r>
        <w:rPr>
          <w:szCs w:val="22"/>
          <w:lang w:val="en-US"/>
        </w:rPr>
        <w:t>122</w:t>
      </w:r>
      <w:r w:rsidRPr="002002CE">
        <w:rPr>
          <w:szCs w:val="22"/>
          <w:lang w:val="en-US"/>
        </w:rPr>
        <w:t xml:space="preserve"> to –</w:t>
      </w:r>
      <w:r>
        <w:rPr>
          <w:szCs w:val="22"/>
          <w:lang w:val="en-US"/>
        </w:rPr>
        <w:t>4</w:t>
      </w:r>
      <w:r w:rsidRPr="002002CE">
        <w:rPr>
          <w:szCs w:val="22"/>
          <w:lang w:val="en-US"/>
        </w:rPr>
        <w:t xml:space="preserve"> and </w:t>
      </w:r>
      <w:r>
        <w:rPr>
          <w:szCs w:val="22"/>
          <w:lang w:val="en-US"/>
        </w:rPr>
        <w:t>4</w:t>
      </w:r>
      <w:r w:rsidRPr="002002CE">
        <w:rPr>
          <w:szCs w:val="22"/>
          <w:lang w:val="en-US"/>
        </w:rPr>
        <w:t xml:space="preserve"> to </w:t>
      </w:r>
      <w:r>
        <w:rPr>
          <w:szCs w:val="22"/>
          <w:lang w:val="en-US"/>
        </w:rPr>
        <w:t>122</w:t>
      </w:r>
      <w:r w:rsidRPr="002002CE">
        <w:rPr>
          <w:szCs w:val="22"/>
          <w:lang w:val="en-US"/>
        </w:rPr>
        <w:t>, with 0 being the center (DC) subcarrier.</w:t>
      </w:r>
    </w:p>
    <w:p w14:paraId="5B979A87" w14:textId="77777777" w:rsidR="003B4F7E" w:rsidRDefault="003B4F7E" w:rsidP="00BA7B9E">
      <w:pPr>
        <w:pStyle w:val="BodyText"/>
        <w:rPr>
          <w:szCs w:val="22"/>
          <w:lang w:val="en-US"/>
        </w:rPr>
      </w:pPr>
      <w:r w:rsidRPr="002002CE">
        <w:rPr>
          <w:szCs w:val="22"/>
          <w:lang w:val="en-US"/>
        </w:rPr>
        <w:t xml:space="preserve">For a 40 MHz </w:t>
      </w:r>
      <w:r>
        <w:rPr>
          <w:szCs w:val="22"/>
          <w:lang w:val="en-US"/>
        </w:rPr>
        <w:t>HE</w:t>
      </w:r>
      <w:r w:rsidRPr="002002CE">
        <w:rPr>
          <w:szCs w:val="22"/>
          <w:lang w:val="en-US"/>
        </w:rPr>
        <w:t xml:space="preserve"> </w:t>
      </w:r>
      <w:r>
        <w:rPr>
          <w:szCs w:val="22"/>
          <w:lang w:val="en-US"/>
        </w:rPr>
        <w:t xml:space="preserve">Non-OFDMA or OFDMA </w:t>
      </w:r>
      <w:r w:rsidRPr="002002CE">
        <w:rPr>
          <w:szCs w:val="22"/>
          <w:lang w:val="en-US"/>
        </w:rPr>
        <w:t xml:space="preserve">PPDU transmission, the 40 MHz is divided into </w:t>
      </w:r>
      <w:r>
        <w:rPr>
          <w:szCs w:val="22"/>
          <w:lang w:val="en-US"/>
        </w:rPr>
        <w:t>512</w:t>
      </w:r>
      <w:r w:rsidRPr="002002CE">
        <w:rPr>
          <w:szCs w:val="22"/>
          <w:lang w:val="en-US"/>
        </w:rPr>
        <w:t xml:space="preserve"> subcarriers. The signal is</w:t>
      </w:r>
      <w:r>
        <w:rPr>
          <w:szCs w:val="22"/>
          <w:lang w:val="en-US"/>
        </w:rPr>
        <w:t xml:space="preserve"> </w:t>
      </w:r>
      <w:r w:rsidRPr="002002CE">
        <w:rPr>
          <w:szCs w:val="22"/>
          <w:lang w:val="en-US"/>
        </w:rPr>
        <w:t>transmitted on subcarriers –</w:t>
      </w:r>
      <w:r>
        <w:rPr>
          <w:szCs w:val="22"/>
          <w:lang w:val="en-US"/>
        </w:rPr>
        <w:t>244</w:t>
      </w:r>
      <w:r w:rsidRPr="002002CE">
        <w:rPr>
          <w:szCs w:val="22"/>
          <w:lang w:val="en-US"/>
        </w:rPr>
        <w:t xml:space="preserve"> to –</w:t>
      </w:r>
      <w:r>
        <w:rPr>
          <w:szCs w:val="22"/>
          <w:lang w:val="en-US"/>
        </w:rPr>
        <w:t>3</w:t>
      </w:r>
      <w:r w:rsidRPr="002002CE">
        <w:rPr>
          <w:szCs w:val="22"/>
          <w:lang w:val="en-US"/>
        </w:rPr>
        <w:t xml:space="preserve"> and </w:t>
      </w:r>
      <w:r>
        <w:rPr>
          <w:szCs w:val="22"/>
          <w:lang w:val="en-US"/>
        </w:rPr>
        <w:t>3</w:t>
      </w:r>
      <w:r w:rsidRPr="002002CE">
        <w:rPr>
          <w:szCs w:val="22"/>
          <w:lang w:val="en-US"/>
        </w:rPr>
        <w:t xml:space="preserve"> to </w:t>
      </w:r>
      <w:r>
        <w:rPr>
          <w:szCs w:val="22"/>
          <w:lang w:val="en-US"/>
        </w:rPr>
        <w:t>244</w:t>
      </w:r>
      <w:r w:rsidRPr="002002CE">
        <w:rPr>
          <w:szCs w:val="22"/>
          <w:lang w:val="en-US"/>
        </w:rPr>
        <w:t>.</w:t>
      </w:r>
    </w:p>
    <w:p w14:paraId="1B272650" w14:textId="77777777" w:rsidR="003B4F7E" w:rsidRDefault="003B4F7E" w:rsidP="00BA7B9E">
      <w:pPr>
        <w:pStyle w:val="BodyText"/>
        <w:rPr>
          <w:szCs w:val="22"/>
          <w:lang w:val="en-US"/>
        </w:rPr>
      </w:pPr>
      <w:r w:rsidRPr="002002CE">
        <w:rPr>
          <w:szCs w:val="22"/>
          <w:lang w:val="en-US"/>
        </w:rPr>
        <w:t xml:space="preserve">For an 80 MHz </w:t>
      </w:r>
      <w:r>
        <w:rPr>
          <w:szCs w:val="22"/>
          <w:lang w:val="en-US"/>
        </w:rPr>
        <w:t>HE</w:t>
      </w:r>
      <w:r w:rsidRPr="002002CE">
        <w:rPr>
          <w:szCs w:val="22"/>
          <w:lang w:val="en-US"/>
        </w:rPr>
        <w:t xml:space="preserve"> </w:t>
      </w:r>
      <w:r>
        <w:rPr>
          <w:szCs w:val="22"/>
          <w:lang w:val="en-US"/>
        </w:rPr>
        <w:t>Non-OFDMA</w:t>
      </w:r>
      <w:r w:rsidRPr="002002CE">
        <w:rPr>
          <w:szCs w:val="22"/>
          <w:lang w:val="en-US"/>
        </w:rPr>
        <w:t xml:space="preserve"> PPDU transmission, the 80 MHz is divided into </w:t>
      </w:r>
      <w:r>
        <w:rPr>
          <w:szCs w:val="22"/>
          <w:lang w:val="en-US"/>
        </w:rPr>
        <w:t>1024</w:t>
      </w:r>
      <w:r w:rsidRPr="002002CE">
        <w:rPr>
          <w:szCs w:val="22"/>
          <w:lang w:val="en-US"/>
        </w:rPr>
        <w:t xml:space="preserve"> subcarriers. The signal is</w:t>
      </w:r>
      <w:r>
        <w:rPr>
          <w:szCs w:val="22"/>
          <w:lang w:val="en-US"/>
        </w:rPr>
        <w:t xml:space="preserve"> </w:t>
      </w:r>
      <w:r w:rsidRPr="002002CE">
        <w:rPr>
          <w:szCs w:val="22"/>
          <w:lang w:val="en-US"/>
        </w:rPr>
        <w:t>transmitted on subcarriers –</w:t>
      </w:r>
      <w:r>
        <w:rPr>
          <w:szCs w:val="22"/>
          <w:lang w:val="en-US"/>
        </w:rPr>
        <w:t>500</w:t>
      </w:r>
      <w:r w:rsidRPr="002002CE">
        <w:rPr>
          <w:szCs w:val="22"/>
          <w:lang w:val="en-US"/>
        </w:rPr>
        <w:t xml:space="preserve"> to –</w:t>
      </w:r>
      <w:r>
        <w:rPr>
          <w:szCs w:val="22"/>
          <w:lang w:val="en-US"/>
        </w:rPr>
        <w:t>3</w:t>
      </w:r>
      <w:r w:rsidRPr="002002CE">
        <w:rPr>
          <w:szCs w:val="22"/>
          <w:lang w:val="en-US"/>
        </w:rPr>
        <w:t xml:space="preserve"> and </w:t>
      </w:r>
      <w:r>
        <w:rPr>
          <w:szCs w:val="22"/>
          <w:lang w:val="en-US"/>
        </w:rPr>
        <w:t>3</w:t>
      </w:r>
      <w:r w:rsidRPr="002002CE">
        <w:rPr>
          <w:szCs w:val="22"/>
          <w:lang w:val="en-US"/>
        </w:rPr>
        <w:t xml:space="preserve"> to </w:t>
      </w:r>
      <w:r>
        <w:rPr>
          <w:szCs w:val="22"/>
          <w:lang w:val="en-US"/>
        </w:rPr>
        <w:t>500</w:t>
      </w:r>
      <w:r w:rsidRPr="002002CE">
        <w:rPr>
          <w:szCs w:val="22"/>
          <w:lang w:val="en-US"/>
        </w:rPr>
        <w:t>.</w:t>
      </w:r>
    </w:p>
    <w:p w14:paraId="307740A2" w14:textId="77777777" w:rsidR="003B4F7E" w:rsidRDefault="003B4F7E" w:rsidP="00BA7B9E">
      <w:pPr>
        <w:pStyle w:val="BodyText"/>
        <w:rPr>
          <w:szCs w:val="22"/>
          <w:lang w:val="en-US"/>
        </w:rPr>
      </w:pPr>
      <w:r w:rsidRPr="002002CE">
        <w:rPr>
          <w:szCs w:val="22"/>
          <w:lang w:val="en-US"/>
        </w:rPr>
        <w:t xml:space="preserve">For an 80 MHz </w:t>
      </w:r>
      <w:r>
        <w:rPr>
          <w:szCs w:val="22"/>
          <w:lang w:val="en-US"/>
        </w:rPr>
        <w:t>HE</w:t>
      </w:r>
      <w:r w:rsidRPr="002002CE">
        <w:rPr>
          <w:szCs w:val="22"/>
          <w:lang w:val="en-US"/>
        </w:rPr>
        <w:t xml:space="preserve"> </w:t>
      </w:r>
      <w:r>
        <w:rPr>
          <w:szCs w:val="22"/>
          <w:lang w:val="en-US"/>
        </w:rPr>
        <w:t>OFDMA</w:t>
      </w:r>
      <w:r w:rsidRPr="002002CE">
        <w:rPr>
          <w:szCs w:val="22"/>
          <w:lang w:val="en-US"/>
        </w:rPr>
        <w:t xml:space="preserve"> PPDU transmission, the 80 MHz is divided into </w:t>
      </w:r>
      <w:r>
        <w:rPr>
          <w:szCs w:val="22"/>
          <w:lang w:val="en-US"/>
        </w:rPr>
        <w:t>1024</w:t>
      </w:r>
      <w:r w:rsidRPr="002002CE">
        <w:rPr>
          <w:szCs w:val="22"/>
          <w:lang w:val="en-US"/>
        </w:rPr>
        <w:t xml:space="preserve"> subcarriers. The signal is</w:t>
      </w:r>
      <w:r>
        <w:rPr>
          <w:szCs w:val="22"/>
          <w:lang w:val="en-US"/>
        </w:rPr>
        <w:t xml:space="preserve"> </w:t>
      </w:r>
      <w:r w:rsidRPr="002002CE">
        <w:rPr>
          <w:szCs w:val="22"/>
          <w:lang w:val="en-US"/>
        </w:rPr>
        <w:t>transmitted on subcarriers –</w:t>
      </w:r>
      <w:r>
        <w:rPr>
          <w:szCs w:val="22"/>
          <w:lang w:val="en-US"/>
        </w:rPr>
        <w:t>500</w:t>
      </w:r>
      <w:r w:rsidRPr="002002CE">
        <w:rPr>
          <w:szCs w:val="22"/>
          <w:lang w:val="en-US"/>
        </w:rPr>
        <w:t xml:space="preserve"> to –</w:t>
      </w:r>
      <w:r>
        <w:rPr>
          <w:szCs w:val="22"/>
          <w:lang w:val="en-US"/>
        </w:rPr>
        <w:t>4</w:t>
      </w:r>
      <w:r w:rsidRPr="002002CE">
        <w:rPr>
          <w:szCs w:val="22"/>
          <w:lang w:val="en-US"/>
        </w:rPr>
        <w:t xml:space="preserve"> and </w:t>
      </w:r>
      <w:r>
        <w:rPr>
          <w:szCs w:val="22"/>
          <w:lang w:val="en-US"/>
        </w:rPr>
        <w:t>4</w:t>
      </w:r>
      <w:r w:rsidRPr="002002CE">
        <w:rPr>
          <w:szCs w:val="22"/>
          <w:lang w:val="en-US"/>
        </w:rPr>
        <w:t xml:space="preserve"> to </w:t>
      </w:r>
      <w:r>
        <w:rPr>
          <w:szCs w:val="22"/>
          <w:lang w:val="en-US"/>
        </w:rPr>
        <w:t>500</w:t>
      </w:r>
      <w:r w:rsidRPr="002002CE">
        <w:rPr>
          <w:szCs w:val="22"/>
          <w:lang w:val="en-US"/>
        </w:rPr>
        <w:t>.</w:t>
      </w:r>
    </w:p>
    <w:p w14:paraId="507F0C68" w14:textId="77777777" w:rsidR="003B4F7E" w:rsidRDefault="003B4F7E" w:rsidP="00BA7B9E">
      <w:pPr>
        <w:pStyle w:val="BodyText"/>
        <w:rPr>
          <w:szCs w:val="22"/>
          <w:lang w:val="en-US"/>
        </w:rPr>
      </w:pPr>
      <w:r>
        <w:rPr>
          <w:szCs w:val="22"/>
          <w:lang w:val="en-US"/>
        </w:rPr>
        <w:t>For a 160</w:t>
      </w:r>
      <w:r w:rsidRPr="002002CE">
        <w:rPr>
          <w:szCs w:val="22"/>
          <w:lang w:val="en-US"/>
        </w:rPr>
        <w:t xml:space="preserve"> MHz </w:t>
      </w:r>
      <w:r>
        <w:rPr>
          <w:szCs w:val="22"/>
          <w:lang w:val="en-US"/>
        </w:rPr>
        <w:t>HE</w:t>
      </w:r>
      <w:r w:rsidRPr="002002CE">
        <w:rPr>
          <w:szCs w:val="22"/>
          <w:lang w:val="en-US"/>
        </w:rPr>
        <w:t xml:space="preserve"> PPDU transmission</w:t>
      </w:r>
      <w:r>
        <w:rPr>
          <w:szCs w:val="22"/>
          <w:lang w:val="en-US"/>
        </w:rPr>
        <w:t xml:space="preserve"> or a noncontiguous 80+80 MHz transmission</w:t>
      </w:r>
      <w:r w:rsidRPr="002002CE">
        <w:rPr>
          <w:szCs w:val="22"/>
          <w:lang w:val="en-US"/>
        </w:rPr>
        <w:t xml:space="preserve">, </w:t>
      </w:r>
      <w:r>
        <w:rPr>
          <w:szCs w:val="22"/>
          <w:lang w:val="en-US"/>
        </w:rPr>
        <w:t xml:space="preserve">and each half 80 MHz bandwidth </w:t>
      </w:r>
      <w:r w:rsidRPr="002002CE">
        <w:rPr>
          <w:szCs w:val="22"/>
          <w:lang w:val="en-US"/>
        </w:rPr>
        <w:t>is divided into</w:t>
      </w:r>
      <w:r>
        <w:rPr>
          <w:szCs w:val="22"/>
          <w:lang w:val="en-US"/>
        </w:rPr>
        <w:t xml:space="preserve"> 1024</w:t>
      </w:r>
      <w:r w:rsidRPr="002002CE">
        <w:rPr>
          <w:szCs w:val="22"/>
          <w:lang w:val="en-US"/>
        </w:rPr>
        <w:t xml:space="preserve"> subcarriers</w:t>
      </w:r>
      <w:r>
        <w:rPr>
          <w:szCs w:val="22"/>
          <w:lang w:val="en-US"/>
        </w:rPr>
        <w:t>, and the subcarriers on which t</w:t>
      </w:r>
      <w:r w:rsidRPr="002002CE">
        <w:rPr>
          <w:szCs w:val="22"/>
          <w:lang w:val="en-US"/>
        </w:rPr>
        <w:t>he signal is</w:t>
      </w:r>
      <w:r>
        <w:rPr>
          <w:szCs w:val="22"/>
          <w:lang w:val="en-US"/>
        </w:rPr>
        <w:t xml:space="preserve"> </w:t>
      </w:r>
      <w:r w:rsidRPr="002002CE">
        <w:rPr>
          <w:szCs w:val="22"/>
          <w:lang w:val="en-US"/>
        </w:rPr>
        <w:t xml:space="preserve">transmitted </w:t>
      </w:r>
      <w:r>
        <w:rPr>
          <w:szCs w:val="22"/>
          <w:lang w:val="en-US"/>
        </w:rPr>
        <w:t>in each 80 MHz bandwidth is identical to a 80MHz HE PPDU transmission, depending on Non-OFDMA or OFDMA transmission within the correspond 80 MHz</w:t>
      </w:r>
      <w:r w:rsidRPr="002002CE">
        <w:rPr>
          <w:szCs w:val="22"/>
          <w:lang w:val="en-US"/>
        </w:rPr>
        <w:t>.</w:t>
      </w:r>
    </w:p>
    <w:p w14:paraId="2055E706" w14:textId="77777777" w:rsidR="003B4F7E" w:rsidRPr="008023E1" w:rsidRDefault="003B4F7E" w:rsidP="00BA7B9E">
      <w:pPr>
        <w:pStyle w:val="BodyText"/>
        <w:rPr>
          <w:szCs w:val="22"/>
        </w:rPr>
      </w:pPr>
      <w:r w:rsidRPr="002002CE">
        <w:rPr>
          <w:szCs w:val="22"/>
        </w:rPr>
        <w:t xml:space="preserve">The transmitted signal is described in complex baseband signal notation. The actual transmitted signal is related to the complex baseband signal by the relation shown in </w:t>
      </w:r>
      <w:r w:rsidR="008023E1">
        <w:t xml:space="preserve">Equation </w:t>
      </w:r>
      <w:r w:rsidR="008023E1">
        <w:fldChar w:fldCharType="begin"/>
      </w:r>
      <w:r w:rsidR="008023E1">
        <w:instrText xml:space="preserve"> REF _Ref438030664 \h </w:instrText>
      </w:r>
      <w:r w:rsidR="008023E1">
        <w:fldChar w:fldCharType="separate"/>
      </w:r>
      <w:r w:rsidR="004F23DC">
        <w:t>(</w:t>
      </w:r>
      <w:r w:rsidR="004F23DC">
        <w:rPr>
          <w:noProof/>
        </w:rPr>
        <w:t>25</w:t>
      </w:r>
      <w:r w:rsidR="004F23DC">
        <w:noBreakHyphen/>
      </w:r>
      <w:r w:rsidR="004F23DC">
        <w:rPr>
          <w:noProof/>
        </w:rPr>
        <w:t>2</w:t>
      </w:r>
      <w:r w:rsidR="004F23DC">
        <w:t>)</w:t>
      </w:r>
      <w:r w:rsidR="008023E1">
        <w:fldChar w:fldCharType="end"/>
      </w:r>
      <w:r w:rsidRPr="002002CE">
        <w:rPr>
          <w:szCs w:val="22"/>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156F1" w14:paraId="54B1B120" w14:textId="77777777" w:rsidTr="008023E1">
        <w:tc>
          <w:tcPr>
            <w:tcW w:w="8100" w:type="dxa"/>
          </w:tcPr>
          <w:p w14:paraId="1A8C89E7" w14:textId="77777777" w:rsidR="00E156F1" w:rsidRDefault="008023E1" w:rsidP="003B4F7E">
            <w:pPr>
              <w:pStyle w:val="Body"/>
              <w:rPr>
                <w:w w:val="100"/>
                <w:sz w:val="22"/>
              </w:rPr>
            </w:pPr>
            <w:r w:rsidRPr="00603BB2">
              <w:rPr>
                <w:position w:val="-58"/>
              </w:rPr>
              <w:object w:dxaOrig="5140" w:dyaOrig="1280" w14:anchorId="25CA9DDD">
                <v:shape id="_x0000_i1028" type="#_x0000_t75" style="width:257.25pt;height:63pt" o:ole="">
                  <v:imagedata r:id="rId48" o:title=""/>
                </v:shape>
                <o:OLEObject Type="Embed" ProgID="Equation.DSMT4" ShapeID="_x0000_i1028" DrawAspect="Content" ObjectID="_1514547936" r:id="rId49"/>
              </w:object>
            </w:r>
          </w:p>
        </w:tc>
        <w:tc>
          <w:tcPr>
            <w:tcW w:w="895" w:type="dxa"/>
            <w:vAlign w:val="center"/>
          </w:tcPr>
          <w:p w14:paraId="1C9329A7" w14:textId="77777777" w:rsidR="00E156F1" w:rsidRDefault="008023E1" w:rsidP="008023E1">
            <w:pPr>
              <w:pStyle w:val="Body"/>
              <w:jc w:val="center"/>
              <w:rPr>
                <w:w w:val="100"/>
                <w:sz w:val="22"/>
              </w:rPr>
            </w:pPr>
            <w:bookmarkStart w:id="74" w:name="_Ref438030658"/>
            <w:bookmarkStart w:id="75" w:name="_Ref438030664"/>
            <w:r>
              <w:t>(</w:t>
            </w:r>
            <w:fldSimple w:instr=" STYLEREF 1 \s ">
              <w:r w:rsidR="004F23DC">
                <w:rPr>
                  <w:noProof/>
                </w:rPr>
                <w:t>25</w:t>
              </w:r>
            </w:fldSimple>
            <w:r w:rsidR="00BB6AA8">
              <w:noBreakHyphen/>
            </w:r>
            <w:fldSimple w:instr=" SEQ ( \* ARABIC \s 1 ">
              <w:r w:rsidR="004F23DC">
                <w:rPr>
                  <w:noProof/>
                </w:rPr>
                <w:t>2</w:t>
              </w:r>
            </w:fldSimple>
            <w:bookmarkEnd w:id="74"/>
            <w:r>
              <w:t>)</w:t>
            </w:r>
            <w:bookmarkEnd w:id="75"/>
          </w:p>
        </w:tc>
      </w:tr>
    </w:tbl>
    <w:p w14:paraId="3FE50113" w14:textId="77777777" w:rsidR="003B4F7E" w:rsidRPr="00603BB2" w:rsidRDefault="003B4F7E" w:rsidP="00BA7B9E">
      <w:pPr>
        <w:pStyle w:val="BodyText"/>
      </w:pPr>
      <w:r w:rsidRPr="00603BB2">
        <w:t>where</w:t>
      </w:r>
    </w:p>
    <w:p w14:paraId="41046FFD" w14:textId="2C9EBB70" w:rsidR="003B4F7E" w:rsidRPr="002836D0" w:rsidRDefault="003B4F7E" w:rsidP="00566D11">
      <w:pPr>
        <w:pStyle w:val="Equationvariable"/>
      </w:pPr>
      <w:r>
        <w:t xml:space="preserve">      </w:t>
      </w:r>
      <w:r w:rsidR="00566D11" w:rsidRPr="00566D11">
        <w:rPr>
          <w:i/>
        </w:rPr>
        <w:t>N</w:t>
      </w:r>
      <w:r w:rsidR="00566D11" w:rsidRPr="00566D11">
        <w:rPr>
          <w:i/>
          <w:vertAlign w:val="subscript"/>
        </w:rPr>
        <w:t>Seg</w:t>
      </w:r>
      <w:r w:rsidR="00566D11">
        <w:t xml:space="preserve"> </w:t>
      </w:r>
      <w:r w:rsidRPr="00BD42B2">
        <w:t xml:space="preserve">represents the number of frequency segments in the transmit signal, as defined in </w:t>
      </w:r>
      <w:r w:rsidR="00482864">
        <w:fldChar w:fldCharType="begin"/>
      </w:r>
      <w:r w:rsidR="00482864">
        <w:instrText xml:space="preserve"> REF _Ref438036143 \h </w:instrText>
      </w:r>
      <w:r w:rsidR="00482864">
        <w:fldChar w:fldCharType="separate"/>
      </w:r>
      <w:r w:rsidR="004F23DC">
        <w:t xml:space="preserve">Table </w:t>
      </w:r>
      <w:r w:rsidR="004F23DC">
        <w:rPr>
          <w:noProof/>
        </w:rPr>
        <w:t>25</w:t>
      </w:r>
      <w:r w:rsidR="004F23DC">
        <w:noBreakHyphen/>
      </w:r>
      <w:r w:rsidR="004F23DC">
        <w:rPr>
          <w:noProof/>
        </w:rPr>
        <w:t>3</w:t>
      </w:r>
      <w:r w:rsidR="00482864">
        <w:fldChar w:fldCharType="end"/>
      </w:r>
      <w:r w:rsidRPr="00BD42B2">
        <w:t>;</w:t>
      </w:r>
    </w:p>
    <w:p w14:paraId="26B02FCE" w14:textId="16D8714D" w:rsidR="003B4F7E" w:rsidRPr="00BD42B2" w:rsidRDefault="003B4F7E" w:rsidP="00566D11">
      <w:pPr>
        <w:pStyle w:val="Equationvariable"/>
      </w:pPr>
      <w:r w:rsidRPr="00603BB2">
        <w:rPr>
          <w:i/>
        </w:rPr>
        <w:t xml:space="preserve"> </w:t>
      </w:r>
      <w:r>
        <w:rPr>
          <w:i/>
        </w:rPr>
        <w:t xml:space="preserve">   </w:t>
      </w:r>
      <w:r w:rsidRPr="00603BB2">
        <w:rPr>
          <w:i/>
        </w:rPr>
        <w:t xml:space="preserve"> </w:t>
      </w:r>
      <w:r>
        <w:rPr>
          <w:i/>
        </w:rPr>
        <w:t xml:space="preserve"> </w:t>
      </w:r>
      <m:oMath>
        <m:sSubSup>
          <m:sSubSupPr>
            <m:ctrlPr>
              <w:rPr>
                <w:rFonts w:ascii="Cambria Math" w:hAnsi="Cambria Math"/>
                <w:i/>
                <w:lang w:val="en-US"/>
              </w:rPr>
            </m:ctrlPr>
          </m:sSubSupPr>
          <m:e>
            <m:r>
              <w:rPr>
                <w:rFonts w:ascii="Cambria Math" w:hAnsi="Cambria Math"/>
              </w:rPr>
              <m:t>r</m:t>
            </m:r>
          </m:e>
          <m:sub>
            <m:r>
              <w:rPr>
                <w:rFonts w:ascii="Cambria Math" w:hAnsi="Cambria Math"/>
              </w:rPr>
              <m:t>PPDU</m:t>
            </m:r>
          </m:sub>
          <m:sup>
            <m:r>
              <w:rPr>
                <w:rFonts w:ascii="Cambria Math" w:hAnsi="Cambria Math"/>
              </w:rPr>
              <m:t>(</m:t>
            </m:r>
            <m:sSub>
              <m:sSubPr>
                <m:ctrlPr>
                  <w:rPr>
                    <w:rFonts w:ascii="Cambria Math" w:hAnsi="Cambria Math"/>
                    <w:i/>
                    <w:lang w:val="en-US"/>
                  </w:rPr>
                </m:ctrlPr>
              </m:sSubPr>
              <m:e>
                <m:r>
                  <w:rPr>
                    <w:rFonts w:ascii="Cambria Math" w:hAnsi="Cambria Math"/>
                  </w:rPr>
                  <m:t>i</m:t>
                </m:r>
              </m:e>
              <m:sub>
                <m:r>
                  <w:rPr>
                    <w:rFonts w:ascii="Cambria Math" w:hAnsi="Cambria Math"/>
                  </w:rPr>
                  <m:t>Seg</m:t>
                </m:r>
              </m:sub>
            </m:sSub>
            <m:r>
              <w:rPr>
                <w:rFonts w:ascii="Cambria Math" w:hAnsi="Cambria Math"/>
              </w:rPr>
              <m:t xml:space="preserve">, </m:t>
            </m:r>
            <m:sSub>
              <m:sSubPr>
                <m:ctrlPr>
                  <w:rPr>
                    <w:rFonts w:ascii="Cambria Math" w:hAnsi="Cambria Math"/>
                    <w:i/>
                    <w:lang w:val="en-US"/>
                  </w:rPr>
                </m:ctrlPr>
              </m:sSubPr>
              <m:e>
                <m:r>
                  <w:rPr>
                    <w:rFonts w:ascii="Cambria Math" w:hAnsi="Cambria Math"/>
                  </w:rPr>
                  <m:t>i</m:t>
                </m:r>
              </m:e>
              <m:sub>
                <m:r>
                  <w:rPr>
                    <w:rFonts w:ascii="Cambria Math" w:hAnsi="Cambria Math"/>
                  </w:rPr>
                  <m:t>TX</m:t>
                </m:r>
              </m:sub>
            </m:sSub>
            <m:r>
              <w:rPr>
                <w:rFonts w:ascii="Cambria Math" w:hAnsi="Cambria Math"/>
              </w:rPr>
              <m:t>)</m:t>
            </m:r>
          </m:sup>
        </m:sSubSup>
      </m:oMath>
      <w:r w:rsidRPr="00603BB2">
        <w:rPr>
          <w:szCs w:val="18"/>
        </w:rPr>
        <w:t xml:space="preserve"> </w:t>
      </w:r>
      <w:r w:rsidRPr="002836D0">
        <w:t xml:space="preserve"> </w:t>
      </w:r>
      <w:r w:rsidRPr="00BD42B2">
        <w:t xml:space="preserve">represents the complex baseband signal of frequency segment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Seg</m:t>
            </m:r>
          </m:sub>
        </m:sSub>
      </m:oMath>
      <w:r w:rsidRPr="00BD42B2">
        <w:t xml:space="preserve"> and transmit chain </w:t>
      </w:r>
      <w:r w:rsidR="00566D11" w:rsidRPr="00566D11">
        <w:rPr>
          <w:i/>
          <w:lang w:val="en-US"/>
        </w:rPr>
        <w:t>i</w:t>
      </w:r>
      <w:r w:rsidR="00566D11" w:rsidRPr="00566D11">
        <w:rPr>
          <w:i/>
          <w:vertAlign w:val="subscript"/>
          <w:lang w:val="en-US"/>
        </w:rPr>
        <w:t>TX</w:t>
      </w:r>
      <w:r w:rsidRPr="00BD42B2">
        <w:t>;</w:t>
      </w:r>
    </w:p>
    <w:p w14:paraId="5026C7EE" w14:textId="028A78DB" w:rsidR="003B4F7E" w:rsidRPr="00FF6F0D" w:rsidRDefault="003B4F7E" w:rsidP="00566D11">
      <w:pPr>
        <w:pStyle w:val="Equationvariable"/>
        <w:rPr>
          <w:sz w:val="24"/>
          <w:lang w:val="en-US"/>
        </w:rPr>
      </w:pPr>
      <w:r w:rsidRPr="00BD42B2">
        <w:t xml:space="preserve">       </w:t>
      </w:r>
      <m:oMath>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c</m:t>
            </m:r>
          </m:sub>
          <m:sup>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Seg</m:t>
                </m:r>
              </m:sub>
            </m:sSub>
            <m:r>
              <w:rPr>
                <w:rFonts w:ascii="Cambria Math" w:hAnsi="Cambria Math"/>
                <w:lang w:val="en-US"/>
              </w:rPr>
              <m:t>)</m:t>
            </m:r>
          </m:sup>
        </m:sSubSup>
      </m:oMath>
      <w:r w:rsidRPr="00BD42B2">
        <w:t xml:space="preserve"> </w:t>
      </w:r>
      <w:r w:rsidRPr="00FF6F0D">
        <w:rPr>
          <w:lang w:val="en-US"/>
        </w:rPr>
        <w:t>represents the center frequency of the portion of the PPDU transmitted in frequency segment</w:t>
      </w:r>
      <w:r w:rsidR="00566D11">
        <w:rPr>
          <w:lang w:val="en-US"/>
        </w:rPr>
        <w:t xml:space="preserve"> </w:t>
      </w:r>
      <w:r w:rsidR="00566D11" w:rsidRPr="00566D11">
        <w:rPr>
          <w:i/>
          <w:lang w:val="en-US"/>
        </w:rPr>
        <w:t>i</w:t>
      </w:r>
      <w:r w:rsidR="00566D11" w:rsidRPr="00566D11">
        <w:rPr>
          <w:i/>
          <w:vertAlign w:val="subscript"/>
          <w:lang w:val="en-US"/>
        </w:rPr>
        <w:t>Seg</w:t>
      </w:r>
      <w:r w:rsidRPr="00BD42B2">
        <w:t>.</w:t>
      </w:r>
    </w:p>
    <w:p w14:paraId="35FB822C" w14:textId="382ED83C" w:rsidR="003B4F7E" w:rsidRDefault="003B4F7E" w:rsidP="00BA7B9E">
      <w:pPr>
        <w:pStyle w:val="BodyText"/>
      </w:pPr>
      <w:r w:rsidRPr="00603BB2">
        <w:t xml:space="preserve">The transmitted RF signal is derived by up-converting the complex baseband signal, which consists of several fields. The timing boundaries for the various fields are shown in </w:t>
      </w:r>
      <w:r w:rsidR="00482864">
        <w:fldChar w:fldCharType="begin"/>
      </w:r>
      <w:r w:rsidR="00482864">
        <w:instrText xml:space="preserve"> REF _Ref438031795 \h </w:instrText>
      </w:r>
      <w:r w:rsidR="00482864">
        <w:fldChar w:fldCharType="separate"/>
      </w:r>
      <w:r w:rsidR="004F23DC">
        <w:t xml:space="preserve">Figure </w:t>
      </w:r>
      <w:r w:rsidR="004F23DC">
        <w:rPr>
          <w:noProof/>
        </w:rPr>
        <w:t>25</w:t>
      </w:r>
      <w:r w:rsidR="004F23DC">
        <w:noBreakHyphen/>
      </w:r>
      <w:r w:rsidR="004F23DC">
        <w:rPr>
          <w:noProof/>
        </w:rPr>
        <w:t>21</w:t>
      </w:r>
      <w:r w:rsidR="00482864">
        <w:fldChar w:fldCharType="end"/>
      </w:r>
      <w:r>
        <w:t xml:space="preserve">, </w:t>
      </w:r>
      <w:r w:rsidRPr="00603BB2">
        <w:t xml:space="preserve">where </w:t>
      </w:r>
      <w:r w:rsidRPr="00603BB2">
        <w:rPr>
          <w:i/>
          <w:iCs/>
        </w:rPr>
        <w:t>N</w:t>
      </w:r>
      <w:r>
        <w:rPr>
          <w:i/>
          <w:iCs/>
          <w:vertAlign w:val="subscript"/>
        </w:rPr>
        <w:t>HEL</w:t>
      </w:r>
      <w:r w:rsidRPr="00603BB2">
        <w:rPr>
          <w:i/>
          <w:iCs/>
          <w:vertAlign w:val="subscript"/>
        </w:rPr>
        <w:t>TF</w:t>
      </w:r>
      <w:r w:rsidRPr="00603BB2">
        <w:t xml:space="preserve"> is the </w:t>
      </w:r>
      <w:r w:rsidRPr="00042283">
        <w:t>number</w:t>
      </w:r>
      <w:r w:rsidRPr="00603BB2">
        <w:t xml:space="preserve"> of </w:t>
      </w:r>
      <w:r>
        <w:t>HE-</w:t>
      </w:r>
      <w:r w:rsidRPr="00603BB2">
        <w:t xml:space="preserve">LTF symbols and is defined in </w:t>
      </w:r>
      <w:r w:rsidR="00482864">
        <w:fldChar w:fldCharType="begin"/>
      </w:r>
      <w:r w:rsidR="00482864">
        <w:instrText xml:space="preserve"> REF _Ref438036616 \h </w:instrText>
      </w:r>
      <w:r w:rsidR="00482864">
        <w:fldChar w:fldCharType="separate"/>
      </w:r>
      <w:r w:rsidR="004F23DC">
        <w:t xml:space="preserve">Table </w:t>
      </w:r>
      <w:r w:rsidR="004F23DC">
        <w:rPr>
          <w:noProof/>
        </w:rPr>
        <w:t>25</w:t>
      </w:r>
      <w:r w:rsidR="004F23DC">
        <w:noBreakHyphen/>
      </w:r>
      <w:r w:rsidR="004F23DC">
        <w:rPr>
          <w:noProof/>
        </w:rPr>
        <w:t>6</w:t>
      </w:r>
      <w:r w:rsidR="00482864">
        <w:fldChar w:fldCharType="end"/>
      </w:r>
      <w:r>
        <w:t xml:space="preserve">, </w:t>
      </w:r>
      <w:r w:rsidRPr="00603BB2">
        <w:rPr>
          <w:i/>
          <w:iCs/>
        </w:rPr>
        <w:t>N</w:t>
      </w:r>
      <w:r>
        <w:rPr>
          <w:i/>
          <w:iCs/>
          <w:vertAlign w:val="subscript"/>
        </w:rPr>
        <w:t>HE-SIG-B</w:t>
      </w:r>
      <w:r>
        <w:t xml:space="preserve"> is the number of symbols in the HE-SIG-B field, and </w:t>
      </w:r>
      <w:r w:rsidRPr="00603BB2">
        <w:rPr>
          <w:i/>
          <w:iCs/>
        </w:rPr>
        <w:t>N</w:t>
      </w:r>
      <w:r>
        <w:rPr>
          <w:i/>
          <w:iCs/>
          <w:vertAlign w:val="subscript"/>
        </w:rPr>
        <w:t>SYM</w:t>
      </w:r>
      <w:r>
        <w:t xml:space="preserve"> is the number of symbols in the Data field</w:t>
      </w:r>
      <w:r w:rsidRPr="00603BB2">
        <w:t>.</w:t>
      </w:r>
    </w:p>
    <w:p w14:paraId="0CBDB3EB" w14:textId="77777777" w:rsidR="008023E1" w:rsidRDefault="008023E1" w:rsidP="008023E1">
      <w:pPr>
        <w:pStyle w:val="Body"/>
        <w:keepNext/>
        <w:jc w:val="center"/>
      </w:pPr>
      <w:r w:rsidRPr="008023E1">
        <w:rPr>
          <w:noProof/>
          <w:lang w:eastAsia="en-US"/>
        </w:rPr>
        <w:drawing>
          <wp:inline distT="0" distB="0" distL="0" distR="0" wp14:anchorId="0EC45BFC" wp14:editId="1E098A25">
            <wp:extent cx="5943600" cy="8597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859790"/>
                    </a:xfrm>
                    <a:prstGeom prst="rect">
                      <a:avLst/>
                    </a:prstGeom>
                    <a:noFill/>
                    <a:ln>
                      <a:noFill/>
                    </a:ln>
                  </pic:spPr>
                </pic:pic>
              </a:graphicData>
            </a:graphic>
          </wp:inline>
        </w:drawing>
      </w:r>
    </w:p>
    <w:p w14:paraId="64AC015B" w14:textId="6097CEFF" w:rsidR="00042283" w:rsidRPr="008023E1" w:rsidRDefault="008023E1" w:rsidP="008023E1">
      <w:pPr>
        <w:pStyle w:val="Caption"/>
      </w:pPr>
      <w:bookmarkStart w:id="76" w:name="_Ref438031795"/>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21</w:t>
      </w:r>
      <w:r w:rsidR="00A00F1D">
        <w:fldChar w:fldCharType="end"/>
      </w:r>
      <w:bookmarkEnd w:id="76"/>
      <w:r>
        <w:t xml:space="preserve"> - TIming boundaries for HE PPDU fields</w:t>
      </w:r>
    </w:p>
    <w:p w14:paraId="35BCE8BC" w14:textId="145AC8F9" w:rsidR="00AA75F4" w:rsidRPr="002836D0" w:rsidRDefault="00AA75F4" w:rsidP="00BA7B9E">
      <w:pPr>
        <w:pStyle w:val="BodyText"/>
      </w:pPr>
      <w:r w:rsidRPr="001E4AB1">
        <w:t>The time offset,</w:t>
      </w:r>
      <w:r>
        <w:t xml:space="preserve"> </w:t>
      </w:r>
      <w:r w:rsidRPr="001E4AB1">
        <w:rPr>
          <w:position w:val="-12"/>
        </w:rPr>
        <w:object w:dxaOrig="460" w:dyaOrig="360" w14:anchorId="5B6BC10B">
          <v:shape id="_x0000_i1029" type="#_x0000_t75" style="width:24pt;height:18.75pt" o:ole="">
            <v:imagedata r:id="rId51" o:title=""/>
          </v:shape>
          <o:OLEObject Type="Embed" ProgID="Equation.DSMT4" ShapeID="_x0000_i1029" DrawAspect="Content" ObjectID="_1514547937" r:id="rId52"/>
        </w:object>
      </w:r>
      <w:r w:rsidRPr="002836D0">
        <w:t xml:space="preserve">, </w:t>
      </w:r>
      <w:r w:rsidRPr="001E4AB1">
        <w:rPr>
          <w:lang w:val="en-US"/>
        </w:rPr>
        <w:t>determines the starting time of the corresponding field relative to the start of L-STF</w:t>
      </w:r>
      <w:r w:rsidR="00BA7B9E">
        <w:rPr>
          <w:lang w:val="en-US"/>
        </w:rPr>
        <w:t xml:space="preserve"> </w:t>
      </w:r>
      <w:r w:rsidRPr="001E4AB1">
        <w:rPr>
          <w:lang w:val="en-US"/>
        </w:rPr>
        <w:t>(</w:t>
      </w:r>
      <w:r w:rsidRPr="003A2858">
        <w:t xml:space="preserve">t </w:t>
      </w:r>
      <w:r w:rsidRPr="001E4AB1">
        <w:rPr>
          <w:lang w:val="en-US"/>
        </w:rPr>
        <w:t>= 0)</w:t>
      </w:r>
      <w:r w:rsidRPr="002836D0">
        <w:t xml:space="preserve">. </w:t>
      </w:r>
    </w:p>
    <w:p w14:paraId="4F0A56CF" w14:textId="77777777" w:rsidR="008023E1" w:rsidRPr="008023E1" w:rsidRDefault="00AA75F4" w:rsidP="00BA7B9E">
      <w:pPr>
        <w:pStyle w:val="BodyText"/>
      </w:pPr>
      <w:r w:rsidRPr="001E4AB1">
        <w:t xml:space="preserve">The signal transmitted on </w:t>
      </w:r>
      <w:r>
        <w:t xml:space="preserve">frequenct segment </w:t>
      </w:r>
      <m:oMath>
        <m:sSub>
          <m:sSubPr>
            <m:ctrlPr>
              <w:rPr>
                <w:rFonts w:ascii="Cambria Math" w:hAnsi="Cambria Math"/>
                <w:i/>
              </w:rPr>
            </m:ctrlPr>
          </m:sSubPr>
          <m:e>
            <m:r>
              <w:rPr>
                <w:rFonts w:ascii="Cambria Math" w:hAnsi="Cambria Math"/>
              </w:rPr>
              <m:t>i</m:t>
            </m:r>
          </m:e>
          <m:sub>
            <m:r>
              <w:rPr>
                <w:rFonts w:ascii="Cambria Math" w:hAnsi="Cambria Math"/>
              </w:rPr>
              <m:t>Seg</m:t>
            </m:r>
          </m:sub>
        </m:sSub>
      </m:oMath>
      <w:r w:rsidRPr="00C72A8B">
        <w:t xml:space="preserve"> of </w:t>
      </w:r>
      <w:r w:rsidRPr="001E4AB1">
        <w:t xml:space="preserve">transmit chain </w:t>
      </w:r>
      <w:r w:rsidRPr="001E4AB1">
        <w:rPr>
          <w:position w:val="-12"/>
        </w:rPr>
        <w:object w:dxaOrig="320" w:dyaOrig="360" w14:anchorId="4FD9A9B9">
          <v:shape id="_x0000_i1030" type="#_x0000_t75" style="width:16.5pt;height:18.75pt" o:ole="">
            <v:imagedata r:id="rId53" o:title=""/>
          </v:shape>
          <o:OLEObject Type="Embed" ProgID="Equation.DSMT4" ShapeID="_x0000_i1030" DrawAspect="Content" ObjectID="_1514547938" r:id="rId54"/>
        </w:object>
      </w:r>
      <w:r w:rsidRPr="001E4AB1">
        <w:t xml:space="preserve">shall be as shown in </w:t>
      </w:r>
      <w:r w:rsidR="008023E1" w:rsidRPr="008023E1">
        <w:t xml:space="preserve">Equation </w:t>
      </w:r>
      <w:r w:rsidR="008023E1">
        <w:fldChar w:fldCharType="begin"/>
      </w:r>
      <w:r w:rsidR="008023E1">
        <w:instrText xml:space="preserve"> REF _Ref438031000 \h </w:instrText>
      </w:r>
      <w:r w:rsidR="008023E1">
        <w:fldChar w:fldCharType="separate"/>
      </w:r>
      <w:r w:rsidR="004F23DC">
        <w:t>(</w:t>
      </w:r>
      <w:r w:rsidR="004F23DC">
        <w:rPr>
          <w:noProof/>
        </w:rPr>
        <w:t>25</w:t>
      </w:r>
      <w:r w:rsidR="004F23DC">
        <w:noBreakHyphen/>
      </w:r>
      <w:r w:rsidR="004F23DC">
        <w:rPr>
          <w:noProof/>
        </w:rPr>
        <w:t>3</w:t>
      </w:r>
      <w:r w:rsidR="004F23DC">
        <w:t>)</w:t>
      </w:r>
      <w:r w:rsidR="008023E1">
        <w:fldChar w:fldCharType="end"/>
      </w:r>
      <w:r w:rsidR="008023E1">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8023E1" w14:paraId="4CA25669" w14:textId="77777777" w:rsidTr="008023E1">
        <w:tc>
          <w:tcPr>
            <w:tcW w:w="8100" w:type="dxa"/>
          </w:tcPr>
          <w:p w14:paraId="5AB1353D" w14:textId="77777777" w:rsidR="008023E1" w:rsidRDefault="008023E1" w:rsidP="003B4F7E">
            <w:pPr>
              <w:pStyle w:val="Body"/>
              <w:rPr>
                <w:w w:val="100"/>
                <w:sz w:val="22"/>
              </w:rPr>
            </w:pPr>
            <w:r w:rsidRPr="001E4AB1">
              <w:rPr>
                <w:position w:val="-112"/>
              </w:rPr>
              <w:object w:dxaOrig="5160" w:dyaOrig="2439" w14:anchorId="6C50F92B">
                <v:shape id="_x0000_i1031" type="#_x0000_t75" style="width:279pt;height:120pt" o:ole="">
                  <v:imagedata r:id="rId55" o:title=""/>
                </v:shape>
                <o:OLEObject Type="Embed" ProgID="Equation.DSMT4" ShapeID="_x0000_i1031" DrawAspect="Content" ObjectID="_1514547939" r:id="rId56"/>
              </w:object>
            </w:r>
          </w:p>
        </w:tc>
        <w:tc>
          <w:tcPr>
            <w:tcW w:w="895" w:type="dxa"/>
            <w:vAlign w:val="center"/>
          </w:tcPr>
          <w:p w14:paraId="5B545088" w14:textId="77777777" w:rsidR="008023E1" w:rsidRPr="008023E1" w:rsidRDefault="008023E1" w:rsidP="008023E1">
            <w:pPr>
              <w:pStyle w:val="Caption"/>
            </w:pPr>
            <w:bookmarkStart w:id="77" w:name="_Ref438031000"/>
            <w:r>
              <w:t>(</w:t>
            </w:r>
            <w:r w:rsidR="00BB6AA8">
              <w:fldChar w:fldCharType="begin"/>
            </w:r>
            <w:r w:rsidR="00BB6AA8">
              <w:instrText xml:space="preserve"> STYLEREF 1 \s </w:instrText>
            </w:r>
            <w:r w:rsidR="00BB6AA8">
              <w:fldChar w:fldCharType="separate"/>
            </w:r>
            <w:r w:rsidR="004F23DC">
              <w:rPr>
                <w:noProof/>
              </w:rPr>
              <w:t>25</w:t>
            </w:r>
            <w:r w:rsidR="00BB6AA8">
              <w:fldChar w:fldCharType="end"/>
            </w:r>
            <w:r w:rsidR="00BB6AA8">
              <w:noBreakHyphen/>
            </w:r>
            <w:r w:rsidR="00BB6AA8">
              <w:fldChar w:fldCharType="begin"/>
            </w:r>
            <w:r w:rsidR="00BB6AA8">
              <w:instrText xml:space="preserve"> SEQ ( \* ARABIC \s 1 </w:instrText>
            </w:r>
            <w:r w:rsidR="00BB6AA8">
              <w:fldChar w:fldCharType="separate"/>
            </w:r>
            <w:r w:rsidR="004F23DC">
              <w:rPr>
                <w:noProof/>
              </w:rPr>
              <w:t>3</w:t>
            </w:r>
            <w:r w:rsidR="00BB6AA8">
              <w:fldChar w:fldCharType="end"/>
            </w:r>
            <w:r>
              <w:t>)</w:t>
            </w:r>
            <w:bookmarkEnd w:id="77"/>
          </w:p>
        </w:tc>
      </w:tr>
    </w:tbl>
    <w:p w14:paraId="0AD9CE4B" w14:textId="2B6CCFDB" w:rsidR="008023E1" w:rsidRDefault="001E47B8" w:rsidP="00BA7B9E">
      <w:pPr>
        <w:pStyle w:val="BodyText"/>
      </w:pPr>
      <w:r>
        <w:t>w</w:t>
      </w:r>
      <w:r w:rsidR="008023E1">
        <w:t>here</w:t>
      </w:r>
    </w:p>
    <w:p w14:paraId="60CBC60C" w14:textId="77777777" w:rsidR="008023E1" w:rsidRDefault="008023E1" w:rsidP="008023E1">
      <w:pPr>
        <w:pStyle w:val="Body"/>
      </w:pPr>
      <w:r>
        <w:t xml:space="preserve">           </w:t>
      </w:r>
      <w:r w:rsidRPr="006714A6">
        <w:rPr>
          <w:position w:val="-14"/>
        </w:rPr>
        <w:object w:dxaOrig="1660" w:dyaOrig="380" w14:anchorId="7973D417">
          <v:shape id="_x0000_i1032" type="#_x0000_t75" style="width:82.5pt;height:18.75pt" o:ole="">
            <v:imagedata r:id="rId57" o:title=""/>
          </v:shape>
          <o:OLEObject Type="Embed" ProgID="Equation.DSMT4" ShapeID="_x0000_i1032" DrawAspect="Content" ObjectID="_1514547940" r:id="rId58"/>
        </w:object>
      </w:r>
    </w:p>
    <w:p w14:paraId="04799A0C" w14:textId="77777777" w:rsidR="008023E1" w:rsidRDefault="008023E1" w:rsidP="008023E1">
      <w:pPr>
        <w:pStyle w:val="Body"/>
      </w:pPr>
      <w:r>
        <w:t xml:space="preserve">           </w:t>
      </w:r>
      <w:r w:rsidRPr="00050F6C">
        <w:rPr>
          <w:position w:val="-12"/>
        </w:rPr>
        <w:object w:dxaOrig="1240" w:dyaOrig="360" w14:anchorId="6B9C5EBA">
          <v:shape id="_x0000_i1033" type="#_x0000_t75" style="width:61.5pt;height:18.75pt" o:ole="">
            <v:imagedata r:id="rId59" o:title=""/>
          </v:shape>
          <o:OLEObject Type="Embed" ProgID="Equation.DSMT4" ShapeID="_x0000_i1033" DrawAspect="Content" ObjectID="_1514547941" r:id="rId60"/>
        </w:object>
      </w:r>
      <w:r>
        <w:t xml:space="preserve"> </w:t>
      </w:r>
    </w:p>
    <w:p w14:paraId="4817701D" w14:textId="77777777" w:rsidR="008023E1" w:rsidRDefault="008023E1" w:rsidP="008023E1">
      <w:pPr>
        <w:pStyle w:val="Body"/>
      </w:pPr>
      <w:r>
        <w:t xml:space="preserve">           </w:t>
      </w:r>
      <w:r w:rsidRPr="006714A6">
        <w:rPr>
          <w:position w:val="-12"/>
        </w:rPr>
        <w:object w:dxaOrig="1320" w:dyaOrig="360" w14:anchorId="68EB06D2">
          <v:shape id="_x0000_i1034" type="#_x0000_t75" style="width:66pt;height:18.75pt" o:ole="">
            <v:imagedata r:id="rId61" o:title=""/>
          </v:shape>
          <o:OLEObject Type="Embed" ProgID="Equation.DSMT4" ShapeID="_x0000_i1034" DrawAspect="Content" ObjectID="_1514547942" r:id="rId62"/>
        </w:object>
      </w:r>
    </w:p>
    <w:p w14:paraId="4634D363" w14:textId="77777777" w:rsidR="008023E1" w:rsidRDefault="008023E1" w:rsidP="008023E1">
      <w:pPr>
        <w:pStyle w:val="Body"/>
      </w:pPr>
      <w:r>
        <w:t xml:space="preserve">           </w:t>
      </w:r>
      <w:r w:rsidRPr="006714A6">
        <w:rPr>
          <w:position w:val="-12"/>
        </w:rPr>
        <w:object w:dxaOrig="2000" w:dyaOrig="360" w14:anchorId="1B718CDE">
          <v:shape id="_x0000_i1035" type="#_x0000_t75" style="width:100.5pt;height:18.75pt" o:ole="">
            <v:imagedata r:id="rId63" o:title=""/>
          </v:shape>
          <o:OLEObject Type="Embed" ProgID="Equation.DSMT4" ShapeID="_x0000_i1035" DrawAspect="Content" ObjectID="_1514547943" r:id="rId64"/>
        </w:object>
      </w:r>
    </w:p>
    <w:p w14:paraId="739E6869" w14:textId="77777777" w:rsidR="008023E1" w:rsidRDefault="008023E1" w:rsidP="008023E1">
      <w:pPr>
        <w:pStyle w:val="Body"/>
      </w:pPr>
      <w:r>
        <w:t xml:space="preserve">           </w:t>
      </w:r>
      <w:r w:rsidRPr="006714A6">
        <w:rPr>
          <w:position w:val="-12"/>
        </w:rPr>
        <w:object w:dxaOrig="2000" w:dyaOrig="360" w14:anchorId="6E35EDAC">
          <v:shape id="_x0000_i1036" type="#_x0000_t75" style="width:100.5pt;height:18.75pt" o:ole="">
            <v:imagedata r:id="rId65" o:title=""/>
          </v:shape>
          <o:OLEObject Type="Embed" ProgID="Equation.DSMT4" ShapeID="_x0000_i1036" DrawAspect="Content" ObjectID="_1514547944" r:id="rId66"/>
        </w:object>
      </w:r>
    </w:p>
    <w:p w14:paraId="1F18701E" w14:textId="77777777" w:rsidR="008023E1" w:rsidRDefault="008023E1" w:rsidP="008023E1">
      <w:pPr>
        <w:pStyle w:val="Body"/>
      </w:pPr>
      <w:r>
        <w:t xml:space="preserve">           </w:t>
      </w:r>
      <w:r w:rsidRPr="006714A6">
        <w:rPr>
          <w:position w:val="-12"/>
        </w:rPr>
        <w:object w:dxaOrig="2380" w:dyaOrig="360" w14:anchorId="25EBD533">
          <v:shape id="_x0000_i1037" type="#_x0000_t75" style="width:119.25pt;height:18.75pt" o:ole="">
            <v:imagedata r:id="rId67" o:title=""/>
          </v:shape>
          <o:OLEObject Type="Embed" ProgID="Equation.DSMT4" ShapeID="_x0000_i1037" DrawAspect="Content" ObjectID="_1514547945" r:id="rId68"/>
        </w:object>
      </w:r>
    </w:p>
    <w:p w14:paraId="0791FF00" w14:textId="77777777" w:rsidR="008023E1" w:rsidRDefault="008023E1" w:rsidP="008023E1">
      <w:pPr>
        <w:pStyle w:val="Body"/>
      </w:pPr>
      <w:r>
        <w:t xml:space="preserve">            </w:t>
      </w:r>
      <w:r w:rsidRPr="006714A6">
        <w:rPr>
          <w:position w:val="-12"/>
        </w:rPr>
        <w:object w:dxaOrig="2820" w:dyaOrig="360" w14:anchorId="635EC6CA">
          <v:shape id="_x0000_i1038" type="#_x0000_t75" style="width:141pt;height:18.75pt" o:ole="">
            <v:imagedata r:id="rId69" o:title=""/>
          </v:shape>
          <o:OLEObject Type="Embed" ProgID="Equation.DSMT4" ShapeID="_x0000_i1038" DrawAspect="Content" ObjectID="_1514547946" r:id="rId70"/>
        </w:object>
      </w:r>
      <w:r>
        <w:t xml:space="preserve"> (only in the HE_MU)</w:t>
      </w:r>
    </w:p>
    <w:p w14:paraId="06F05D26" w14:textId="77777777" w:rsidR="008023E1" w:rsidRDefault="008023E1" w:rsidP="008023E1">
      <w:pPr>
        <w:pStyle w:val="Body"/>
      </w:pPr>
      <w:r>
        <w:t xml:space="preserve">            </w:t>
      </w:r>
      <w:r w:rsidRPr="00040B5D">
        <w:rPr>
          <w:position w:val="-68"/>
        </w:rPr>
        <w:object w:dxaOrig="6840" w:dyaOrig="1480" w14:anchorId="45FD153D">
          <v:shape id="_x0000_i1039" type="#_x0000_t75" style="width:307.5pt;height:66pt" o:ole="">
            <v:imagedata r:id="rId71" o:title=""/>
          </v:shape>
          <o:OLEObject Type="Embed" ProgID="Equation.DSMT4" ShapeID="_x0000_i1039" DrawAspect="Content" ObjectID="_1514547947" r:id="rId72"/>
        </w:object>
      </w:r>
    </w:p>
    <w:p w14:paraId="4E322C7B" w14:textId="77777777" w:rsidR="008023E1" w:rsidRDefault="008023E1" w:rsidP="008023E1">
      <w:pPr>
        <w:pStyle w:val="Body"/>
      </w:pPr>
      <w:r>
        <w:t xml:space="preserve">            </w:t>
      </w:r>
      <w:r w:rsidRPr="00A01C4A">
        <w:rPr>
          <w:position w:val="-32"/>
        </w:rPr>
        <w:object w:dxaOrig="4580" w:dyaOrig="760" w14:anchorId="1924A78B">
          <v:shape id="_x0000_i1040" type="#_x0000_t75" style="width:229.5pt;height:39pt" o:ole="">
            <v:imagedata r:id="rId73" o:title=""/>
          </v:shape>
          <o:OLEObject Type="Embed" ProgID="Equation.DSMT4" ShapeID="_x0000_i1040" DrawAspect="Content" ObjectID="_1514547948" r:id="rId74"/>
        </w:object>
      </w:r>
    </w:p>
    <w:p w14:paraId="75E154EE" w14:textId="77777777" w:rsidR="008023E1" w:rsidRDefault="008023E1" w:rsidP="008023E1">
      <w:pPr>
        <w:pStyle w:val="Body"/>
      </w:pPr>
      <w:r>
        <w:t xml:space="preserve">            </w:t>
      </w:r>
      <w:r w:rsidRPr="007D5532">
        <w:rPr>
          <w:position w:val="-58"/>
        </w:rPr>
        <w:object w:dxaOrig="6480" w:dyaOrig="1280" w14:anchorId="2E3C45EE">
          <v:shape id="_x0000_i1041" type="#_x0000_t75" style="width:324pt;height:63pt" o:ole="">
            <v:imagedata r:id="rId75" o:title=""/>
          </v:shape>
          <o:OLEObject Type="Embed" ProgID="Equation.DSMT4" ShapeID="_x0000_i1041" DrawAspect="Content" ObjectID="_1514547949" r:id="rId76"/>
        </w:object>
      </w:r>
    </w:p>
    <w:p w14:paraId="60841E07" w14:textId="77777777" w:rsidR="008023E1" w:rsidRPr="00520498" w:rsidRDefault="008023E1" w:rsidP="008023E1">
      <w:pPr>
        <w:pStyle w:val="Body"/>
      </w:pPr>
      <w:r>
        <w:t xml:space="preserve">            </w:t>
      </w:r>
      <w:r w:rsidRPr="006714A6">
        <w:rPr>
          <w:position w:val="-12"/>
        </w:rPr>
        <w:object w:dxaOrig="2360" w:dyaOrig="360" w14:anchorId="59538B69">
          <v:shape id="_x0000_i1042" type="#_x0000_t75" style="width:118.5pt;height:18.75pt" o:ole="">
            <v:imagedata r:id="rId77" o:title=""/>
          </v:shape>
          <o:OLEObject Type="Embed" ProgID="Equation.DSMT4" ShapeID="_x0000_i1042" DrawAspect="Content" ObjectID="_1514547950" r:id="rId78"/>
        </w:object>
      </w:r>
    </w:p>
    <w:p w14:paraId="4780DE37" w14:textId="01282759" w:rsidR="008023E1" w:rsidRDefault="008023E1" w:rsidP="00BA7B9E">
      <w:pPr>
        <w:pStyle w:val="BodyText"/>
      </w:pPr>
      <w:r>
        <w:t>In an HE</w:t>
      </w:r>
      <w:r w:rsidR="00277873">
        <w:t xml:space="preserve"> </w:t>
      </w:r>
      <w:r>
        <w:t>SU</w:t>
      </w:r>
      <w:r w:rsidR="00277873">
        <w:t xml:space="preserve"> PPDU, HE </w:t>
      </w:r>
      <w:r>
        <w:t>MU</w:t>
      </w:r>
      <w:r w:rsidR="00277873">
        <w:t xml:space="preserve"> PPDU</w:t>
      </w:r>
      <w:r>
        <w:t xml:space="preserve"> </w:t>
      </w:r>
      <w:r w:rsidR="00277873">
        <w:t xml:space="preserve">and </w:t>
      </w:r>
      <w:r>
        <w:t>HE</w:t>
      </w:r>
      <w:r w:rsidR="00277873">
        <w:t xml:space="preserve"> extended range </w:t>
      </w:r>
      <w:r>
        <w:t>SU PPDU, e</w:t>
      </w:r>
      <w:r w:rsidRPr="00707FAC">
        <w:t xml:space="preserve">ach field, </w:t>
      </w:r>
      <w:r w:rsidRPr="00707FAC">
        <w:rPr>
          <w:position w:val="-14"/>
        </w:rPr>
        <w:object w:dxaOrig="1040" w:dyaOrig="480" w14:anchorId="75180DB6">
          <v:shape id="_x0000_i1043" type="#_x0000_t75" style="width:54pt;height:24pt" o:ole="">
            <v:imagedata r:id="rId79" o:title=""/>
          </v:shape>
          <o:OLEObject Type="Embed" ProgID="Equation.DSMT4" ShapeID="_x0000_i1043" DrawAspect="Content" ObjectID="_1514547951" r:id="rId80"/>
        </w:object>
      </w:r>
      <w:r w:rsidRPr="00707FAC">
        <w:t xml:space="preserve"> , is defined as the summation of one or more subfields, where each subfield is defined to be an inverse discrete Fourier transform as specified in</w:t>
      </w:r>
      <w:r>
        <w:t xml:space="preserve"> Equation </w:t>
      </w:r>
      <w:r>
        <w:fldChar w:fldCharType="begin"/>
      </w:r>
      <w:r>
        <w:instrText xml:space="preserve"> REF _Ref438031137 \h </w:instrText>
      </w:r>
      <w:r>
        <w:fldChar w:fldCharType="separate"/>
      </w:r>
      <w:r w:rsidR="004F23DC">
        <w:t>(</w:t>
      </w:r>
      <w:r w:rsidR="004F23DC">
        <w:rPr>
          <w:noProof/>
        </w:rPr>
        <w:t>25</w:t>
      </w:r>
      <w:r w:rsidR="004F23DC">
        <w:noBreakHyphen/>
      </w:r>
      <w:r w:rsidR="004F23DC">
        <w:rPr>
          <w:noProof/>
        </w:rPr>
        <w:t>4</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8023E1" w14:paraId="791659C5" w14:textId="77777777" w:rsidTr="008023E1">
        <w:tc>
          <w:tcPr>
            <w:tcW w:w="8100" w:type="dxa"/>
          </w:tcPr>
          <w:p w14:paraId="35D9BE7F" w14:textId="0B7ED813" w:rsidR="008023E1" w:rsidRDefault="00935F56" w:rsidP="003B4F7E">
            <w:pPr>
              <w:pStyle w:val="Body"/>
              <w:rPr>
                <w:w w:val="100"/>
                <w:sz w:val="22"/>
              </w:rPr>
            </w:pPr>
            <w:r w:rsidRPr="00504E3D">
              <w:rPr>
                <w:position w:val="-56"/>
              </w:rPr>
              <w:object w:dxaOrig="8280" w:dyaOrig="1240" w14:anchorId="220095C8">
                <v:shape id="_x0000_i1044" type="#_x0000_t75" style="width:384.75pt;height:55.5pt" o:ole="">
                  <v:imagedata r:id="rId81" o:title=""/>
                </v:shape>
                <o:OLEObject Type="Embed" ProgID="Equation.DSMT4" ShapeID="_x0000_i1044" DrawAspect="Content" ObjectID="_1514547952" r:id="rId82"/>
              </w:object>
            </w:r>
          </w:p>
        </w:tc>
        <w:tc>
          <w:tcPr>
            <w:tcW w:w="895" w:type="dxa"/>
            <w:vAlign w:val="center"/>
          </w:tcPr>
          <w:p w14:paraId="7D6DD1CB" w14:textId="77777777" w:rsidR="008023E1" w:rsidRPr="008023E1" w:rsidRDefault="008023E1" w:rsidP="008023E1">
            <w:pPr>
              <w:pStyle w:val="Caption"/>
            </w:pPr>
            <w:bookmarkStart w:id="78" w:name="_Ref438031137"/>
            <w:r>
              <w:t>(</w:t>
            </w:r>
            <w:r w:rsidR="00BB6AA8">
              <w:fldChar w:fldCharType="begin"/>
            </w:r>
            <w:r w:rsidR="00BB6AA8">
              <w:instrText xml:space="preserve"> STYLEREF 1 \s </w:instrText>
            </w:r>
            <w:r w:rsidR="00BB6AA8">
              <w:fldChar w:fldCharType="separate"/>
            </w:r>
            <w:r w:rsidR="004F23DC">
              <w:rPr>
                <w:noProof/>
              </w:rPr>
              <w:t>25</w:t>
            </w:r>
            <w:r w:rsidR="00BB6AA8">
              <w:fldChar w:fldCharType="end"/>
            </w:r>
            <w:r w:rsidR="00BB6AA8">
              <w:noBreakHyphen/>
            </w:r>
            <w:r w:rsidR="00BB6AA8">
              <w:fldChar w:fldCharType="begin"/>
            </w:r>
            <w:r w:rsidR="00BB6AA8">
              <w:instrText xml:space="preserve"> SEQ ( \* ARABIC \s 1 </w:instrText>
            </w:r>
            <w:r w:rsidR="00BB6AA8">
              <w:fldChar w:fldCharType="separate"/>
            </w:r>
            <w:r w:rsidR="004F23DC">
              <w:rPr>
                <w:noProof/>
              </w:rPr>
              <w:t>4</w:t>
            </w:r>
            <w:r w:rsidR="00BB6AA8">
              <w:fldChar w:fldCharType="end"/>
            </w:r>
            <w:r>
              <w:t>)</w:t>
            </w:r>
            <w:bookmarkEnd w:id="78"/>
          </w:p>
        </w:tc>
      </w:tr>
    </w:tbl>
    <w:p w14:paraId="697ED2AD" w14:textId="4F236237" w:rsidR="00AA75F4" w:rsidRDefault="00277873" w:rsidP="00BA7B9E">
      <w:pPr>
        <w:pStyle w:val="BodyText"/>
      </w:pPr>
      <w:r>
        <w:t>In an HE trigger-based</w:t>
      </w:r>
      <w:r w:rsidR="00AA75F4">
        <w:t xml:space="preserve"> PPDU, transmitted by user-</w:t>
      </w:r>
      <w:r w:rsidR="00AA75F4">
        <w:rPr>
          <w:i/>
        </w:rPr>
        <w:t xml:space="preserve">u </w:t>
      </w:r>
      <w:r w:rsidR="00AA75F4">
        <w:t xml:space="preserve">in the </w:t>
      </w:r>
      <w:r w:rsidR="00AA75F4">
        <w:rPr>
          <w:i/>
        </w:rPr>
        <w:t>r-</w:t>
      </w:r>
      <w:r w:rsidR="00AA75F4">
        <w:t>th RU, e</w:t>
      </w:r>
      <w:r w:rsidR="00AA75F4" w:rsidRPr="00707FAC">
        <w:t xml:space="preserve">ach field, </w:t>
      </w:r>
      <w:r w:rsidR="00AA75F4" w:rsidRPr="00707FAC">
        <w:rPr>
          <w:position w:val="-14"/>
        </w:rPr>
        <w:object w:dxaOrig="1040" w:dyaOrig="480" w14:anchorId="5890F36A">
          <v:shape id="_x0000_i1045" type="#_x0000_t75" style="width:54pt;height:24pt" o:ole="">
            <v:imagedata r:id="rId79" o:title=""/>
          </v:shape>
          <o:OLEObject Type="Embed" ProgID="Equation.DSMT4" ShapeID="_x0000_i1045" DrawAspect="Content" ObjectID="_1514547953" r:id="rId83"/>
        </w:object>
      </w:r>
      <w:r w:rsidR="00AA75F4" w:rsidRPr="00707FAC">
        <w:t xml:space="preserve"> , is defined in</w:t>
      </w:r>
      <w:r w:rsidR="00AA75F4">
        <w:t xml:space="preserve"> Equation </w:t>
      </w:r>
      <w:r w:rsidR="00AA75F4">
        <w:fldChar w:fldCharType="begin"/>
      </w:r>
      <w:r w:rsidR="00AA75F4">
        <w:instrText xml:space="preserve"> REF _Ref438031270 \h </w:instrText>
      </w:r>
      <w:r w:rsidR="00AA75F4">
        <w:fldChar w:fldCharType="separate"/>
      </w:r>
      <w:r w:rsidR="004F23DC">
        <w:t>(</w:t>
      </w:r>
      <w:r w:rsidR="004F23DC">
        <w:rPr>
          <w:noProof/>
        </w:rPr>
        <w:t>25</w:t>
      </w:r>
      <w:r w:rsidR="004F23DC">
        <w:noBreakHyphen/>
      </w:r>
      <w:r w:rsidR="004F23DC">
        <w:rPr>
          <w:noProof/>
        </w:rPr>
        <w:t>5</w:t>
      </w:r>
      <w:r w:rsidR="004F23DC">
        <w:t>)</w:t>
      </w:r>
      <w:r w:rsidR="00AA75F4">
        <w:fldChar w:fldCharType="end"/>
      </w:r>
      <w:r w:rsidR="00AA75F4">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AA75F4" w14:paraId="1704FD71" w14:textId="77777777" w:rsidTr="008023E1">
        <w:tc>
          <w:tcPr>
            <w:tcW w:w="8100" w:type="dxa"/>
          </w:tcPr>
          <w:p w14:paraId="41651748" w14:textId="51185C58" w:rsidR="00AA75F4" w:rsidRDefault="00935F56" w:rsidP="003B4F7E">
            <w:pPr>
              <w:pStyle w:val="Body"/>
              <w:rPr>
                <w:w w:val="100"/>
                <w:sz w:val="22"/>
              </w:rPr>
            </w:pPr>
            <w:r w:rsidRPr="00504E3D">
              <w:rPr>
                <w:position w:val="-56"/>
              </w:rPr>
              <w:object w:dxaOrig="8280" w:dyaOrig="1240" w14:anchorId="31958B93">
                <v:shape id="_x0000_i1046" type="#_x0000_t75" style="width:367.5pt;height:55.5pt" o:ole="">
                  <v:imagedata r:id="rId84" o:title=""/>
                </v:shape>
                <o:OLEObject Type="Embed" ProgID="Equation.DSMT4" ShapeID="_x0000_i1046" DrawAspect="Content" ObjectID="_1514547954" r:id="rId85"/>
              </w:object>
            </w:r>
          </w:p>
        </w:tc>
        <w:tc>
          <w:tcPr>
            <w:tcW w:w="895" w:type="dxa"/>
            <w:vAlign w:val="center"/>
          </w:tcPr>
          <w:p w14:paraId="5E3AF63A" w14:textId="77777777" w:rsidR="00AA75F4" w:rsidRPr="00AA75F4" w:rsidRDefault="00AA75F4" w:rsidP="00AA75F4">
            <w:pPr>
              <w:pStyle w:val="Caption"/>
            </w:pPr>
            <w:bookmarkStart w:id="79" w:name="_Ref438031270"/>
            <w:r>
              <w:t>(</w:t>
            </w:r>
            <w:r w:rsidR="00BB6AA8">
              <w:fldChar w:fldCharType="begin"/>
            </w:r>
            <w:r w:rsidR="00BB6AA8">
              <w:instrText xml:space="preserve"> STYLEREF 1 \s </w:instrText>
            </w:r>
            <w:r w:rsidR="00BB6AA8">
              <w:fldChar w:fldCharType="separate"/>
            </w:r>
            <w:r w:rsidR="004F23DC">
              <w:rPr>
                <w:noProof/>
              </w:rPr>
              <w:t>25</w:t>
            </w:r>
            <w:r w:rsidR="00BB6AA8">
              <w:fldChar w:fldCharType="end"/>
            </w:r>
            <w:r w:rsidR="00BB6AA8">
              <w:noBreakHyphen/>
            </w:r>
            <w:r w:rsidR="00BB6AA8">
              <w:fldChar w:fldCharType="begin"/>
            </w:r>
            <w:r w:rsidR="00BB6AA8">
              <w:instrText xml:space="preserve"> SEQ ( \* ARABIC \s 1 </w:instrText>
            </w:r>
            <w:r w:rsidR="00BB6AA8">
              <w:fldChar w:fldCharType="separate"/>
            </w:r>
            <w:r w:rsidR="004F23DC">
              <w:rPr>
                <w:noProof/>
              </w:rPr>
              <w:t>5</w:t>
            </w:r>
            <w:r w:rsidR="00BB6AA8">
              <w:fldChar w:fldCharType="end"/>
            </w:r>
            <w:r>
              <w:t>)</w:t>
            </w:r>
            <w:bookmarkEnd w:id="79"/>
          </w:p>
        </w:tc>
      </w:tr>
    </w:tbl>
    <w:p w14:paraId="357BA0E2" w14:textId="186855C3" w:rsidR="00AA75F4" w:rsidRDefault="00AA75F4" w:rsidP="00BA7B9E">
      <w:pPr>
        <w:pStyle w:val="BodyText"/>
        <w:rPr>
          <w:lang w:val="en-US"/>
        </w:rPr>
      </w:pPr>
      <w:r w:rsidRPr="003E2711">
        <w:rPr>
          <w:lang w:val="en-US"/>
        </w:rPr>
        <w:t>In the remainder of this subclause, pre-</w:t>
      </w:r>
      <w:r>
        <w:rPr>
          <w:lang w:val="en-US"/>
        </w:rPr>
        <w:t>HE</w:t>
      </w:r>
      <w:r w:rsidRPr="003E2711">
        <w:rPr>
          <w:lang w:val="en-US"/>
        </w:rPr>
        <w:t xml:space="preserve"> modulated fields refer to the L-STF, L-LTF, L-SIG, </w:t>
      </w:r>
      <w:r>
        <w:rPr>
          <w:lang w:val="en-US"/>
        </w:rPr>
        <w:t xml:space="preserve">RL-SIG, HE-SIG-A, </w:t>
      </w:r>
      <w:r w:rsidRPr="003E2711">
        <w:rPr>
          <w:lang w:val="en-US"/>
        </w:rPr>
        <w:t xml:space="preserve">and </w:t>
      </w:r>
      <w:r>
        <w:rPr>
          <w:lang w:val="en-US"/>
        </w:rPr>
        <w:t>HE</w:t>
      </w:r>
      <w:r w:rsidRPr="003E2711">
        <w:rPr>
          <w:lang w:val="en-US"/>
        </w:rPr>
        <w:t>-SIG-</w:t>
      </w:r>
      <w:r>
        <w:rPr>
          <w:lang w:val="en-US"/>
        </w:rPr>
        <w:t>B</w:t>
      </w:r>
      <w:r w:rsidRPr="003E2711">
        <w:rPr>
          <w:lang w:val="en-US"/>
        </w:rPr>
        <w:t xml:space="preserve"> fields, while </w:t>
      </w:r>
      <w:r>
        <w:rPr>
          <w:lang w:val="en-US"/>
        </w:rPr>
        <w:t>HE</w:t>
      </w:r>
      <w:r w:rsidRPr="003E2711">
        <w:rPr>
          <w:lang w:val="en-US"/>
        </w:rPr>
        <w:t xml:space="preserve"> modulated fields refer to the </w:t>
      </w:r>
      <w:r>
        <w:rPr>
          <w:lang w:val="en-US"/>
        </w:rPr>
        <w:t>HE</w:t>
      </w:r>
      <w:r w:rsidRPr="003E2711">
        <w:rPr>
          <w:lang w:val="en-US"/>
        </w:rPr>
        <w:t xml:space="preserve">-STF, </w:t>
      </w:r>
      <w:r>
        <w:rPr>
          <w:lang w:val="en-US"/>
        </w:rPr>
        <w:t>HE</w:t>
      </w:r>
      <w:r w:rsidRPr="003E2711">
        <w:rPr>
          <w:lang w:val="en-US"/>
        </w:rPr>
        <w:t xml:space="preserve">-LTF, </w:t>
      </w:r>
      <w:r>
        <w:rPr>
          <w:lang w:val="en-US"/>
        </w:rPr>
        <w:t>Data</w:t>
      </w:r>
      <w:r w:rsidRPr="003E2711">
        <w:rPr>
          <w:lang w:val="en-US"/>
        </w:rPr>
        <w:t xml:space="preserve">, and </w:t>
      </w:r>
      <w:r>
        <w:rPr>
          <w:lang w:val="en-US"/>
        </w:rPr>
        <w:t>PE</w:t>
      </w:r>
      <w:r w:rsidRPr="003E2711">
        <w:rPr>
          <w:lang w:val="en-US"/>
        </w:rPr>
        <w:t xml:space="preserve"> fields, as sh</w:t>
      </w:r>
      <w:r>
        <w:rPr>
          <w:lang w:val="en-US"/>
        </w:rPr>
        <w:t xml:space="preserve">own in </w:t>
      </w:r>
      <w:r>
        <w:rPr>
          <w:lang w:val="en-US"/>
        </w:rPr>
        <w:fldChar w:fldCharType="begin"/>
      </w:r>
      <w:r>
        <w:rPr>
          <w:lang w:val="en-US"/>
        </w:rPr>
        <w:instrText xml:space="preserve"> REF _Ref438031795 \h </w:instrText>
      </w:r>
      <w:r>
        <w:rPr>
          <w:lang w:val="en-US"/>
        </w:rPr>
      </w:r>
      <w:r>
        <w:rPr>
          <w:lang w:val="en-US"/>
        </w:rPr>
        <w:fldChar w:fldCharType="separate"/>
      </w:r>
      <w:r w:rsidR="004F23DC">
        <w:t xml:space="preserve">Figure </w:t>
      </w:r>
      <w:r w:rsidR="004F23DC">
        <w:rPr>
          <w:noProof/>
        </w:rPr>
        <w:t>25</w:t>
      </w:r>
      <w:r w:rsidR="004F23DC">
        <w:noBreakHyphen/>
      </w:r>
      <w:r w:rsidR="004F23DC">
        <w:rPr>
          <w:noProof/>
        </w:rPr>
        <w:t>21</w:t>
      </w:r>
      <w:r>
        <w:rPr>
          <w:lang w:val="en-US"/>
        </w:rPr>
        <w:fldChar w:fldCharType="end"/>
      </w:r>
      <w:r w:rsidRPr="003E2711">
        <w:rPr>
          <w:lang w:val="en-US"/>
        </w:rPr>
        <w:t>. The total power</w:t>
      </w:r>
      <w:r w:rsidRPr="00A94B4E">
        <w:t xml:space="preserve"> </w:t>
      </w:r>
      <w:r w:rsidRPr="003E2711">
        <w:rPr>
          <w:lang w:val="en-US"/>
        </w:rPr>
        <w:t xml:space="preserve">of the time domain </w:t>
      </w:r>
      <w:r>
        <w:rPr>
          <w:lang w:val="en-US"/>
        </w:rPr>
        <w:t>HE</w:t>
      </w:r>
      <w:r w:rsidRPr="003E2711">
        <w:rPr>
          <w:lang w:val="en-US"/>
        </w:rPr>
        <w:t xml:space="preserve"> modulated field signals summed over all transmit chains should not exceed the total power of the time domain pre-</w:t>
      </w:r>
      <w:r>
        <w:rPr>
          <w:lang w:val="en-US"/>
        </w:rPr>
        <w:t>HE</w:t>
      </w:r>
      <w:r w:rsidRPr="003E2711">
        <w:rPr>
          <w:lang w:val="en-US"/>
        </w:rPr>
        <w:t xml:space="preserve"> modulated field signals summed over all transmit chains. For notational simplicity, the parameter BW is omitted from some bandwidth dependent terms.</w:t>
      </w:r>
    </w:p>
    <w:p w14:paraId="0AF4A7B6" w14:textId="77777777" w:rsidR="00AA75F4" w:rsidRPr="00BD42B2" w:rsidRDefault="00954676" w:rsidP="00BA7B9E">
      <w:pPr>
        <w:pStyle w:val="BodyText"/>
      </w:pPr>
      <w:r w:rsidRPr="00954676">
        <w:rPr>
          <w:lang w:val="en-US"/>
        </w:rPr>
        <w:t xml:space="preserve">In Equation </w:t>
      </w:r>
      <w:r>
        <w:rPr>
          <w:lang w:val="en-US"/>
        </w:rPr>
        <w:fldChar w:fldCharType="begin"/>
      </w:r>
      <w:r>
        <w:rPr>
          <w:lang w:val="en-US"/>
        </w:rPr>
        <w:instrText xml:space="preserve"> REF _Ref438031137 \h </w:instrText>
      </w:r>
      <w:r>
        <w:rPr>
          <w:lang w:val="en-US"/>
        </w:rPr>
      </w:r>
      <w:r>
        <w:rPr>
          <w:lang w:val="en-US"/>
        </w:rPr>
        <w:fldChar w:fldCharType="separate"/>
      </w:r>
      <w:r w:rsidR="004F23DC">
        <w:t>(</w:t>
      </w:r>
      <w:r w:rsidR="004F23DC">
        <w:rPr>
          <w:noProof/>
        </w:rPr>
        <w:t>25</w:t>
      </w:r>
      <w:r w:rsidR="004F23DC">
        <w:noBreakHyphen/>
      </w:r>
      <w:r w:rsidR="004F23DC">
        <w:rPr>
          <w:noProof/>
        </w:rPr>
        <w:t>4</w:t>
      </w:r>
      <w:r w:rsidR="004F23DC">
        <w:t>)</w:t>
      </w:r>
      <w:r>
        <w:rPr>
          <w:lang w:val="en-US"/>
        </w:rPr>
        <w:fldChar w:fldCharType="end"/>
      </w:r>
      <w:r w:rsidRPr="00954676">
        <w:rPr>
          <w:lang w:val="en-US"/>
        </w:rPr>
        <w:t xml:space="preserve"> the following notions are used:</w:t>
      </w:r>
    </w:p>
    <w:p w14:paraId="66D2B706" w14:textId="77777777" w:rsidR="00AA75F4" w:rsidRDefault="00870C39" w:rsidP="00E67274">
      <w:pPr>
        <w:pStyle w:val="Equationvariable"/>
      </w:pPr>
      <m:oMath>
        <m:sSubSup>
          <m:sSubSupPr>
            <m:ctrlPr>
              <w:rPr>
                <w:rFonts w:ascii="Cambria Math" w:hAnsi="Cambria Math"/>
              </w:rPr>
            </m:ctrlPr>
          </m:sSubSupPr>
          <m:e>
            <m:r>
              <w:rPr>
                <w:rFonts w:ascii="Cambria Math" w:hAnsi="Cambria Math"/>
              </w:rPr>
              <m:t xml:space="preserve"> N</m:t>
            </m:r>
          </m:e>
          <m:sub>
            <m:r>
              <w:rPr>
                <w:rFonts w:ascii="Cambria Math" w:hAnsi="Cambria Math"/>
              </w:rPr>
              <m:t xml:space="preserve">Field </m:t>
            </m:r>
          </m:sub>
          <m:sup>
            <m:r>
              <w:rPr>
                <w:rFonts w:ascii="Cambria Math" w:hAnsi="Cambria Math"/>
              </w:rPr>
              <m:t>Tone</m:t>
            </m:r>
          </m:sup>
        </m:sSubSup>
        <m:r>
          <w:rPr>
            <w:rFonts w:ascii="Cambria Math" w:hAnsi="Cambria Math"/>
          </w:rPr>
          <m:t xml:space="preserve"> </m:t>
        </m:r>
      </m:oMath>
      <w:r w:rsidR="00AA75F4">
        <w:fldChar w:fldCharType="begin"/>
      </w:r>
      <w:r w:rsidR="00AA75F4">
        <w:instrText xml:space="preserve"> REF _Ref438031539 \h </w:instrText>
      </w:r>
      <w:r w:rsidR="00AA75F4">
        <w:fldChar w:fldCharType="separate"/>
      </w:r>
      <w:r w:rsidR="004F23DC">
        <w:t xml:space="preserve">Table </w:t>
      </w:r>
      <w:r w:rsidR="004F23DC">
        <w:rPr>
          <w:noProof/>
        </w:rPr>
        <w:t>25</w:t>
      </w:r>
      <w:r w:rsidR="004F23DC">
        <w:noBreakHyphen/>
      </w:r>
      <w:r w:rsidR="004F23DC">
        <w:rPr>
          <w:noProof/>
        </w:rPr>
        <w:t>13</w:t>
      </w:r>
      <w:r w:rsidR="00AA75F4">
        <w:fldChar w:fldCharType="end"/>
      </w:r>
      <w:r w:rsidR="00AA75F4">
        <w:t xml:space="preserve"> summarizes the various values of </w:t>
      </w:r>
      <m:oMath>
        <m:sSubSup>
          <m:sSubSupPr>
            <m:ctrlPr>
              <w:rPr>
                <w:rFonts w:ascii="Cambria Math" w:hAnsi="Cambria Math"/>
                <w:i/>
              </w:rPr>
            </m:ctrlPr>
          </m:sSubSupPr>
          <m:e>
            <m:r>
              <w:rPr>
                <w:rFonts w:ascii="Cambria Math" w:hAnsi="Cambria Math"/>
              </w:rPr>
              <m:t xml:space="preserve"> N</m:t>
            </m:r>
          </m:e>
          <m:sub>
            <m:r>
              <w:rPr>
                <w:rFonts w:ascii="Cambria Math" w:hAnsi="Cambria Math"/>
              </w:rPr>
              <m:t>Field</m:t>
            </m:r>
          </m:sub>
          <m:sup>
            <m:r>
              <w:rPr>
                <w:rFonts w:ascii="Cambria Math" w:hAnsi="Cambria Math"/>
              </w:rPr>
              <m:t>Tone</m:t>
            </m:r>
          </m:sup>
        </m:sSubSup>
      </m:oMath>
      <w:r w:rsidR="00AA75F4">
        <w:t xml:space="preserve">  as a function of bandwidth per frequency segment. </w:t>
      </w:r>
      <w:r w:rsidR="00AA75F4" w:rsidRPr="00AA75F4">
        <w:t xml:space="preserve">In the case of an HE OFDMA PPDU, the </w:t>
      </w:r>
      <m:oMath>
        <m:sSubSup>
          <m:sSubSupPr>
            <m:ctrlPr>
              <w:rPr>
                <w:rFonts w:ascii="Cambria Math" w:hAnsi="Cambria Math"/>
                <w:i/>
              </w:rPr>
            </m:ctrlPr>
          </m:sSubSupPr>
          <m:e>
            <m:r>
              <w:rPr>
                <w:rFonts w:ascii="Cambria Math" w:hAnsi="Cambria Math"/>
              </w:rPr>
              <m:t xml:space="preserve"> N</m:t>
            </m:r>
          </m:e>
          <m:sub>
            <m:r>
              <w:rPr>
                <w:rFonts w:ascii="Cambria Math" w:hAnsi="Cambria Math"/>
              </w:rPr>
              <m:t xml:space="preserve">Field </m:t>
            </m:r>
          </m:sub>
          <m:sup>
            <m:r>
              <w:rPr>
                <w:rFonts w:ascii="Cambria Math" w:hAnsi="Cambria Math"/>
              </w:rPr>
              <m:t>Tone</m:t>
            </m:r>
          </m:sup>
        </m:sSubSup>
      </m:oMath>
      <w:r w:rsidR="00AA75F4" w:rsidRPr="00AA75F4">
        <w:t xml:space="preserve"> value of HE-STF, HE-LTF and HE-Data fields is variant, and is determined by which RUs of the current full bandwidth are transmitted in the PPDU</w:t>
      </w:r>
      <w:r w:rsidR="00AA75F4" w:rsidRPr="00BF72C4">
        <w:t>.</w:t>
      </w:r>
    </w:p>
    <w:p w14:paraId="3CC44D14" w14:textId="77777777" w:rsidR="00AA75F4" w:rsidRDefault="00AA75F4" w:rsidP="00AA75F4">
      <w:pPr>
        <w:pStyle w:val="Caption"/>
        <w:keepNext/>
      </w:pPr>
      <w:bookmarkStart w:id="80" w:name="_Ref438031539"/>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13</w:t>
      </w:r>
      <w:r w:rsidR="00B7781F">
        <w:fldChar w:fldCharType="end"/>
      </w:r>
      <w:bookmarkEnd w:id="80"/>
      <w:r>
        <w:t xml:space="preserve"> - Tone scaling factor and guard interal duration values for HE PPDU fields</w:t>
      </w: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60" w:type="dxa"/>
          <w:right w:w="120" w:type="dxa"/>
        </w:tblCellMar>
        <w:tblLook w:val="0000" w:firstRow="0" w:lastRow="0" w:firstColumn="0" w:lastColumn="0" w:noHBand="0" w:noVBand="0"/>
      </w:tblPr>
      <w:tblGrid>
        <w:gridCol w:w="1620"/>
        <w:gridCol w:w="1080"/>
        <w:gridCol w:w="1170"/>
        <w:gridCol w:w="1080"/>
        <w:gridCol w:w="1080"/>
        <w:gridCol w:w="1800"/>
      </w:tblGrid>
      <w:tr w:rsidR="000D3B65" w:rsidRPr="00AA75F4" w14:paraId="48D240B5" w14:textId="77777777" w:rsidTr="00DB1512">
        <w:trPr>
          <w:trHeight w:val="20"/>
          <w:jc w:val="center"/>
        </w:trPr>
        <w:tc>
          <w:tcPr>
            <w:tcW w:w="1620" w:type="dxa"/>
            <w:vMerge w:val="restart"/>
            <w:tcMar>
              <w:top w:w="160" w:type="dxa"/>
              <w:left w:w="120" w:type="dxa"/>
              <w:bottom w:w="100" w:type="dxa"/>
              <w:right w:w="120" w:type="dxa"/>
            </w:tcMar>
            <w:vAlign w:val="center"/>
          </w:tcPr>
          <w:p w14:paraId="51CDC152" w14:textId="77777777" w:rsidR="000D3B65" w:rsidRPr="000D3B65" w:rsidRDefault="000D3B65" w:rsidP="000D3B65">
            <w:pPr>
              <w:pStyle w:val="CellText"/>
              <w:rPr>
                <w:b/>
              </w:rPr>
            </w:pPr>
            <w:r w:rsidRPr="000D3B65">
              <w:rPr>
                <w:b/>
              </w:rPr>
              <w:t>Field</w:t>
            </w:r>
          </w:p>
        </w:tc>
        <w:tc>
          <w:tcPr>
            <w:tcW w:w="4410" w:type="dxa"/>
            <w:gridSpan w:val="4"/>
            <w:tcMar>
              <w:top w:w="160" w:type="dxa"/>
              <w:left w:w="120" w:type="dxa"/>
              <w:bottom w:w="100" w:type="dxa"/>
              <w:right w:w="120" w:type="dxa"/>
            </w:tcMar>
            <w:vAlign w:val="center"/>
          </w:tcPr>
          <w:p w14:paraId="5D7E4473" w14:textId="15DC2229" w:rsidR="000D3B65" w:rsidRPr="000D3B65" w:rsidRDefault="00870C39" w:rsidP="000D3B65">
            <w:pPr>
              <w:pStyle w:val="CellText"/>
              <w:rPr>
                <w:b/>
                <w:color w:val="000000"/>
                <w:w w:val="0"/>
                <w:szCs w:val="18"/>
              </w:rPr>
            </w:pPr>
            <m:oMath>
              <m:sSubSup>
                <m:sSubSupPr>
                  <m:ctrlPr>
                    <w:rPr>
                      <w:rFonts w:ascii="Cambria Math" w:hAnsi="Cambria Math"/>
                      <w:b/>
                      <w:i/>
                    </w:rPr>
                  </m:ctrlPr>
                </m:sSubSupPr>
                <m:e>
                  <m:r>
                    <m:rPr>
                      <m:sty m:val="bi"/>
                    </m:rPr>
                    <w:rPr>
                      <w:rFonts w:ascii="Cambria Math" w:hAnsi="Cambria Math"/>
                    </w:rPr>
                    <m:t>N</m:t>
                  </m:r>
                </m:e>
                <m:sub>
                  <m:r>
                    <m:rPr>
                      <m:sty m:val="bi"/>
                    </m:rPr>
                    <w:rPr>
                      <w:rFonts w:ascii="Cambria Math" w:hAnsi="Cambria Math"/>
                    </w:rPr>
                    <m:t>Field</m:t>
                  </m:r>
                </m:sub>
                <m:sup>
                  <m:r>
                    <m:rPr>
                      <m:sty m:val="bi"/>
                    </m:rPr>
                    <w:rPr>
                      <w:rFonts w:ascii="Cambria Math" w:hAnsi="Cambria Math"/>
                    </w:rPr>
                    <m:t>Tone</m:t>
                  </m:r>
                </m:sup>
              </m:sSubSup>
            </m:oMath>
            <w:r w:rsidR="000D3B65" w:rsidRPr="000D3B65">
              <w:rPr>
                <w:b/>
              </w:rPr>
              <w:t xml:space="preserve"> as a function of bandwidth, and RU size per frequency segment</w:t>
            </w:r>
          </w:p>
        </w:tc>
        <w:tc>
          <w:tcPr>
            <w:tcW w:w="1800" w:type="dxa"/>
            <w:vMerge w:val="restart"/>
            <w:vAlign w:val="center"/>
          </w:tcPr>
          <w:p w14:paraId="5014CB90" w14:textId="77777777" w:rsidR="000D3B65" w:rsidRPr="000D3B65" w:rsidRDefault="000D3B65" w:rsidP="000D3B65">
            <w:pPr>
              <w:pStyle w:val="CellText"/>
              <w:rPr>
                <w:b/>
              </w:rPr>
            </w:pPr>
            <w:r w:rsidRPr="000D3B65">
              <w:rPr>
                <w:b/>
              </w:rPr>
              <w:t>Guard interval duration</w:t>
            </w:r>
          </w:p>
        </w:tc>
      </w:tr>
      <w:tr w:rsidR="000D3B65" w:rsidRPr="00AA75F4" w14:paraId="0898378A" w14:textId="77777777" w:rsidTr="00DB1512">
        <w:trPr>
          <w:trHeight w:val="20"/>
          <w:jc w:val="center"/>
        </w:trPr>
        <w:tc>
          <w:tcPr>
            <w:tcW w:w="1620" w:type="dxa"/>
            <w:vMerge/>
          </w:tcPr>
          <w:p w14:paraId="45094116" w14:textId="77777777" w:rsidR="000D3B65" w:rsidRPr="000D3B65" w:rsidRDefault="000D3B65" w:rsidP="000D3B65">
            <w:pPr>
              <w:pStyle w:val="CellText"/>
              <w:rPr>
                <w:rFonts w:ascii="Goudy" w:hAnsi="Goudy"/>
                <w:b/>
                <w:szCs w:val="24"/>
                <w:lang w:eastAsia="zh-CN"/>
              </w:rPr>
            </w:pPr>
          </w:p>
        </w:tc>
        <w:tc>
          <w:tcPr>
            <w:tcW w:w="1080" w:type="dxa"/>
            <w:vAlign w:val="center"/>
          </w:tcPr>
          <w:p w14:paraId="0F12C0F6" w14:textId="77777777" w:rsidR="000D3B65" w:rsidRPr="000D3B65" w:rsidRDefault="000D3B65" w:rsidP="000D3B65">
            <w:pPr>
              <w:pStyle w:val="CellText"/>
              <w:jc w:val="center"/>
              <w:rPr>
                <w:b/>
              </w:rPr>
            </w:pPr>
            <w:r w:rsidRPr="000D3B65">
              <w:rPr>
                <w:b/>
              </w:rPr>
              <w:t>20 MHz</w:t>
            </w:r>
          </w:p>
        </w:tc>
        <w:tc>
          <w:tcPr>
            <w:tcW w:w="1170" w:type="dxa"/>
            <w:tcMar>
              <w:top w:w="160" w:type="dxa"/>
              <w:left w:w="120" w:type="dxa"/>
              <w:bottom w:w="100" w:type="dxa"/>
              <w:right w:w="120" w:type="dxa"/>
            </w:tcMar>
            <w:vAlign w:val="center"/>
          </w:tcPr>
          <w:p w14:paraId="5D815A48" w14:textId="75819A2F" w:rsidR="000D3B65" w:rsidRPr="000D3B65" w:rsidRDefault="000D3B65" w:rsidP="000D3B65">
            <w:pPr>
              <w:pStyle w:val="CellText"/>
              <w:jc w:val="center"/>
              <w:rPr>
                <w:b/>
                <w:w w:val="0"/>
              </w:rPr>
            </w:pPr>
            <w:r w:rsidRPr="000D3B65">
              <w:rPr>
                <w:b/>
              </w:rPr>
              <w:t>40 MHz</w:t>
            </w:r>
          </w:p>
        </w:tc>
        <w:tc>
          <w:tcPr>
            <w:tcW w:w="1080" w:type="dxa"/>
            <w:tcMar>
              <w:top w:w="160" w:type="dxa"/>
              <w:left w:w="120" w:type="dxa"/>
              <w:bottom w:w="100" w:type="dxa"/>
              <w:right w:w="120" w:type="dxa"/>
            </w:tcMar>
            <w:vAlign w:val="center"/>
          </w:tcPr>
          <w:p w14:paraId="46716FD8" w14:textId="0804E7ED" w:rsidR="000D3B65" w:rsidRPr="000D3B65" w:rsidRDefault="000D3B65" w:rsidP="000D3B65">
            <w:pPr>
              <w:pStyle w:val="CellText"/>
              <w:jc w:val="center"/>
              <w:rPr>
                <w:b/>
                <w:w w:val="0"/>
              </w:rPr>
            </w:pPr>
            <w:r w:rsidRPr="000D3B65">
              <w:rPr>
                <w:b/>
              </w:rPr>
              <w:t>80 MHz</w:t>
            </w:r>
          </w:p>
        </w:tc>
        <w:tc>
          <w:tcPr>
            <w:tcW w:w="1080" w:type="dxa"/>
            <w:tcMar>
              <w:top w:w="160" w:type="dxa"/>
              <w:left w:w="120" w:type="dxa"/>
              <w:bottom w:w="100" w:type="dxa"/>
              <w:right w:w="120" w:type="dxa"/>
            </w:tcMar>
            <w:vAlign w:val="center"/>
          </w:tcPr>
          <w:p w14:paraId="08DC9CB2" w14:textId="77777777" w:rsidR="000D3B65" w:rsidRPr="000D3B65" w:rsidRDefault="000D3B65" w:rsidP="000D3B65">
            <w:pPr>
              <w:pStyle w:val="CellText"/>
              <w:jc w:val="center"/>
              <w:rPr>
                <w:b/>
                <w:w w:val="0"/>
              </w:rPr>
            </w:pPr>
            <w:r w:rsidRPr="000D3B65">
              <w:rPr>
                <w:b/>
              </w:rPr>
              <w:t>160 MHz</w:t>
            </w:r>
          </w:p>
        </w:tc>
        <w:tc>
          <w:tcPr>
            <w:tcW w:w="1800" w:type="dxa"/>
            <w:vMerge/>
          </w:tcPr>
          <w:p w14:paraId="1274095F" w14:textId="77777777" w:rsidR="000D3B65" w:rsidRPr="000D3B65" w:rsidRDefault="000D3B65" w:rsidP="000D3B65">
            <w:pPr>
              <w:pStyle w:val="CellText"/>
              <w:rPr>
                <w:rFonts w:ascii="Goudy" w:hAnsi="Goudy"/>
                <w:b/>
                <w:szCs w:val="24"/>
                <w:lang w:eastAsia="zh-CN"/>
              </w:rPr>
            </w:pPr>
          </w:p>
        </w:tc>
      </w:tr>
      <w:tr w:rsidR="00AA75F4" w:rsidRPr="00AA75F4" w14:paraId="025B90A0" w14:textId="77777777" w:rsidTr="00DB1512">
        <w:trPr>
          <w:trHeight w:val="20"/>
          <w:jc w:val="center"/>
        </w:trPr>
        <w:tc>
          <w:tcPr>
            <w:tcW w:w="1620" w:type="dxa"/>
            <w:tcMar>
              <w:top w:w="120" w:type="dxa"/>
              <w:left w:w="120" w:type="dxa"/>
              <w:bottom w:w="60" w:type="dxa"/>
              <w:right w:w="120" w:type="dxa"/>
            </w:tcMar>
          </w:tcPr>
          <w:p w14:paraId="52975B2F" w14:textId="77777777" w:rsidR="00AA75F4" w:rsidRPr="002836D0" w:rsidRDefault="00AA75F4" w:rsidP="000D3B65">
            <w:pPr>
              <w:pStyle w:val="CellText"/>
            </w:pPr>
            <w:r w:rsidRPr="002836D0">
              <w:t>L-STF</w:t>
            </w:r>
          </w:p>
        </w:tc>
        <w:tc>
          <w:tcPr>
            <w:tcW w:w="1080" w:type="dxa"/>
            <w:tcMar>
              <w:top w:w="120" w:type="dxa"/>
              <w:left w:w="120" w:type="dxa"/>
              <w:bottom w:w="60" w:type="dxa"/>
              <w:right w:w="120" w:type="dxa"/>
            </w:tcMar>
            <w:vAlign w:val="center"/>
          </w:tcPr>
          <w:p w14:paraId="139200CE" w14:textId="77777777" w:rsidR="00AA75F4" w:rsidRPr="002836D0" w:rsidRDefault="00AA75F4" w:rsidP="000D3B65">
            <w:pPr>
              <w:pStyle w:val="CellText"/>
              <w:jc w:val="center"/>
            </w:pPr>
            <w:r w:rsidRPr="002836D0">
              <w:t>12</w:t>
            </w:r>
          </w:p>
        </w:tc>
        <w:tc>
          <w:tcPr>
            <w:tcW w:w="1170" w:type="dxa"/>
            <w:tcMar>
              <w:top w:w="120" w:type="dxa"/>
              <w:left w:w="120" w:type="dxa"/>
              <w:bottom w:w="60" w:type="dxa"/>
              <w:right w:w="120" w:type="dxa"/>
            </w:tcMar>
            <w:vAlign w:val="center"/>
          </w:tcPr>
          <w:p w14:paraId="6335936F" w14:textId="77777777" w:rsidR="00AA75F4" w:rsidRPr="002836D0" w:rsidRDefault="00AA75F4" w:rsidP="000D3B65">
            <w:pPr>
              <w:pStyle w:val="CellText"/>
              <w:jc w:val="center"/>
            </w:pPr>
            <w:r w:rsidRPr="002836D0">
              <w:t>24</w:t>
            </w:r>
          </w:p>
        </w:tc>
        <w:tc>
          <w:tcPr>
            <w:tcW w:w="1080" w:type="dxa"/>
            <w:tcMar>
              <w:top w:w="120" w:type="dxa"/>
              <w:left w:w="120" w:type="dxa"/>
              <w:bottom w:w="60" w:type="dxa"/>
              <w:right w:w="120" w:type="dxa"/>
            </w:tcMar>
            <w:vAlign w:val="center"/>
          </w:tcPr>
          <w:p w14:paraId="1965F6CC" w14:textId="77777777" w:rsidR="00AA75F4" w:rsidRPr="002836D0" w:rsidRDefault="00AA75F4" w:rsidP="000D3B65">
            <w:pPr>
              <w:pStyle w:val="CellText"/>
              <w:jc w:val="center"/>
            </w:pPr>
            <w:r w:rsidRPr="002836D0">
              <w:t>48</w:t>
            </w:r>
          </w:p>
        </w:tc>
        <w:tc>
          <w:tcPr>
            <w:tcW w:w="1080" w:type="dxa"/>
            <w:tcMar>
              <w:top w:w="120" w:type="dxa"/>
              <w:left w:w="120" w:type="dxa"/>
              <w:bottom w:w="60" w:type="dxa"/>
              <w:right w:w="120" w:type="dxa"/>
            </w:tcMar>
            <w:vAlign w:val="center"/>
          </w:tcPr>
          <w:p w14:paraId="77B9B20B" w14:textId="77777777" w:rsidR="00AA75F4" w:rsidRPr="002836D0" w:rsidRDefault="00AA75F4" w:rsidP="000D3B65">
            <w:pPr>
              <w:pStyle w:val="CellText"/>
              <w:jc w:val="center"/>
            </w:pPr>
            <w:r w:rsidRPr="002836D0">
              <w:t>96</w:t>
            </w:r>
          </w:p>
        </w:tc>
        <w:tc>
          <w:tcPr>
            <w:tcW w:w="1800" w:type="dxa"/>
            <w:tcMar>
              <w:top w:w="120" w:type="dxa"/>
              <w:left w:w="120" w:type="dxa"/>
              <w:bottom w:w="60" w:type="dxa"/>
              <w:right w:w="120" w:type="dxa"/>
            </w:tcMar>
          </w:tcPr>
          <w:p w14:paraId="29F04A35" w14:textId="77777777" w:rsidR="00AA75F4" w:rsidRPr="00E67274" w:rsidRDefault="00AA75F4" w:rsidP="000D3B65">
            <w:pPr>
              <w:pStyle w:val="CellText"/>
            </w:pPr>
            <w:r w:rsidRPr="002836D0">
              <w:t>-</w:t>
            </w:r>
          </w:p>
        </w:tc>
      </w:tr>
      <w:tr w:rsidR="00AA75F4" w:rsidRPr="00AA75F4" w14:paraId="417D5FE1" w14:textId="77777777" w:rsidTr="00DB1512">
        <w:trPr>
          <w:trHeight w:val="20"/>
          <w:jc w:val="center"/>
        </w:trPr>
        <w:tc>
          <w:tcPr>
            <w:tcW w:w="1620" w:type="dxa"/>
            <w:tcMar>
              <w:top w:w="120" w:type="dxa"/>
              <w:left w:w="120" w:type="dxa"/>
              <w:bottom w:w="60" w:type="dxa"/>
              <w:right w:w="120" w:type="dxa"/>
            </w:tcMar>
          </w:tcPr>
          <w:p w14:paraId="0DC7F48A" w14:textId="77777777" w:rsidR="00AA75F4" w:rsidRPr="002836D0" w:rsidRDefault="00AA75F4" w:rsidP="000D3B65">
            <w:pPr>
              <w:pStyle w:val="CellText"/>
            </w:pPr>
            <w:r w:rsidRPr="002836D0">
              <w:t>L-LTF</w:t>
            </w:r>
          </w:p>
        </w:tc>
        <w:tc>
          <w:tcPr>
            <w:tcW w:w="1080" w:type="dxa"/>
            <w:tcMar>
              <w:top w:w="120" w:type="dxa"/>
              <w:left w:w="120" w:type="dxa"/>
              <w:bottom w:w="60" w:type="dxa"/>
              <w:right w:w="120" w:type="dxa"/>
            </w:tcMar>
            <w:vAlign w:val="center"/>
          </w:tcPr>
          <w:p w14:paraId="4AFCFE45" w14:textId="77777777" w:rsidR="00AA75F4" w:rsidRPr="002836D0" w:rsidRDefault="00AA75F4" w:rsidP="000D3B65">
            <w:pPr>
              <w:pStyle w:val="CellText"/>
              <w:jc w:val="center"/>
            </w:pPr>
            <w:r w:rsidRPr="002836D0">
              <w:t>52</w:t>
            </w:r>
          </w:p>
        </w:tc>
        <w:tc>
          <w:tcPr>
            <w:tcW w:w="1170" w:type="dxa"/>
            <w:tcMar>
              <w:top w:w="120" w:type="dxa"/>
              <w:left w:w="120" w:type="dxa"/>
              <w:bottom w:w="60" w:type="dxa"/>
              <w:right w:w="120" w:type="dxa"/>
            </w:tcMar>
            <w:vAlign w:val="center"/>
          </w:tcPr>
          <w:p w14:paraId="66B36705" w14:textId="77777777" w:rsidR="00AA75F4" w:rsidRPr="002836D0" w:rsidRDefault="00AA75F4" w:rsidP="000D3B65">
            <w:pPr>
              <w:pStyle w:val="CellText"/>
              <w:jc w:val="center"/>
            </w:pPr>
            <w:r w:rsidRPr="002836D0">
              <w:t>104</w:t>
            </w:r>
          </w:p>
        </w:tc>
        <w:tc>
          <w:tcPr>
            <w:tcW w:w="1080" w:type="dxa"/>
            <w:tcMar>
              <w:top w:w="120" w:type="dxa"/>
              <w:left w:w="120" w:type="dxa"/>
              <w:bottom w:w="60" w:type="dxa"/>
              <w:right w:w="120" w:type="dxa"/>
            </w:tcMar>
            <w:vAlign w:val="center"/>
          </w:tcPr>
          <w:p w14:paraId="0B840F60" w14:textId="77777777" w:rsidR="00AA75F4" w:rsidRPr="002836D0" w:rsidRDefault="00AA75F4" w:rsidP="000D3B65">
            <w:pPr>
              <w:pStyle w:val="CellText"/>
              <w:jc w:val="center"/>
            </w:pPr>
            <w:r w:rsidRPr="002836D0">
              <w:t>208</w:t>
            </w:r>
          </w:p>
        </w:tc>
        <w:tc>
          <w:tcPr>
            <w:tcW w:w="1080" w:type="dxa"/>
            <w:tcMar>
              <w:top w:w="120" w:type="dxa"/>
              <w:left w:w="120" w:type="dxa"/>
              <w:bottom w:w="60" w:type="dxa"/>
              <w:right w:w="120" w:type="dxa"/>
            </w:tcMar>
            <w:vAlign w:val="center"/>
          </w:tcPr>
          <w:p w14:paraId="644E8035" w14:textId="77777777" w:rsidR="00AA75F4" w:rsidRPr="002836D0" w:rsidRDefault="00AA75F4" w:rsidP="000D3B65">
            <w:pPr>
              <w:pStyle w:val="CellText"/>
              <w:jc w:val="center"/>
            </w:pPr>
            <w:r w:rsidRPr="002836D0">
              <w:t>416</w:t>
            </w:r>
          </w:p>
        </w:tc>
        <w:tc>
          <w:tcPr>
            <w:tcW w:w="1800" w:type="dxa"/>
            <w:tcMar>
              <w:top w:w="120" w:type="dxa"/>
              <w:left w:w="120" w:type="dxa"/>
              <w:bottom w:w="60" w:type="dxa"/>
              <w:right w:w="120" w:type="dxa"/>
            </w:tcMar>
          </w:tcPr>
          <w:p w14:paraId="32996325" w14:textId="77777777" w:rsidR="00AA75F4" w:rsidRPr="00AA75F4" w:rsidRDefault="00E67274" w:rsidP="000D3B65">
            <w:pPr>
              <w:pStyle w:val="CellText"/>
              <w:rPr>
                <w:iCs/>
                <w:color w:val="000000"/>
                <w:w w:val="0"/>
                <w:szCs w:val="18"/>
              </w:rPr>
            </w:pPr>
            <w:r w:rsidRPr="00E67274">
              <w:rPr>
                <w:i/>
                <w:iCs/>
                <w:color w:val="000000"/>
                <w:w w:val="0"/>
                <w:szCs w:val="18"/>
              </w:rPr>
              <w:t>T</w:t>
            </w:r>
            <w:r w:rsidRPr="00E67274">
              <w:rPr>
                <w:i/>
                <w:iCs/>
                <w:color w:val="000000"/>
                <w:w w:val="0"/>
                <w:szCs w:val="18"/>
                <w:vertAlign w:val="subscript"/>
              </w:rPr>
              <w:t>GI2,Data</w:t>
            </w:r>
          </w:p>
        </w:tc>
      </w:tr>
      <w:tr w:rsidR="00AA75F4" w:rsidRPr="00AA75F4" w14:paraId="1C2791DF" w14:textId="77777777" w:rsidTr="00DB1512">
        <w:trPr>
          <w:trHeight w:val="20"/>
          <w:jc w:val="center"/>
        </w:trPr>
        <w:tc>
          <w:tcPr>
            <w:tcW w:w="1620" w:type="dxa"/>
            <w:tcMar>
              <w:top w:w="120" w:type="dxa"/>
              <w:left w:w="120" w:type="dxa"/>
              <w:bottom w:w="60" w:type="dxa"/>
              <w:right w:w="120" w:type="dxa"/>
            </w:tcMar>
          </w:tcPr>
          <w:p w14:paraId="01D401A0" w14:textId="77777777" w:rsidR="00AA75F4" w:rsidRPr="002836D0" w:rsidRDefault="00AA75F4" w:rsidP="000D3B65">
            <w:pPr>
              <w:pStyle w:val="CellText"/>
            </w:pPr>
            <w:r w:rsidRPr="002836D0">
              <w:t>L-SIG</w:t>
            </w:r>
          </w:p>
        </w:tc>
        <w:tc>
          <w:tcPr>
            <w:tcW w:w="1080" w:type="dxa"/>
            <w:tcMar>
              <w:top w:w="120" w:type="dxa"/>
              <w:left w:w="120" w:type="dxa"/>
              <w:bottom w:w="60" w:type="dxa"/>
              <w:right w:w="120" w:type="dxa"/>
            </w:tcMar>
            <w:vAlign w:val="center"/>
          </w:tcPr>
          <w:p w14:paraId="3D4F0428" w14:textId="77777777" w:rsidR="00AA75F4" w:rsidRPr="002836D0" w:rsidRDefault="00AA75F4" w:rsidP="000D3B65">
            <w:pPr>
              <w:pStyle w:val="CellText"/>
              <w:jc w:val="center"/>
            </w:pPr>
            <w:r w:rsidRPr="002836D0">
              <w:t>56</w:t>
            </w:r>
          </w:p>
        </w:tc>
        <w:tc>
          <w:tcPr>
            <w:tcW w:w="1170" w:type="dxa"/>
            <w:tcMar>
              <w:top w:w="120" w:type="dxa"/>
              <w:left w:w="120" w:type="dxa"/>
              <w:bottom w:w="60" w:type="dxa"/>
              <w:right w:w="120" w:type="dxa"/>
            </w:tcMar>
            <w:vAlign w:val="center"/>
          </w:tcPr>
          <w:p w14:paraId="1B5F52BE" w14:textId="77777777" w:rsidR="00AA75F4" w:rsidRPr="002836D0" w:rsidRDefault="00AA75F4" w:rsidP="000D3B65">
            <w:pPr>
              <w:pStyle w:val="CellText"/>
              <w:jc w:val="center"/>
            </w:pPr>
            <w:r w:rsidRPr="002836D0">
              <w:t>112</w:t>
            </w:r>
          </w:p>
        </w:tc>
        <w:tc>
          <w:tcPr>
            <w:tcW w:w="1080" w:type="dxa"/>
            <w:tcMar>
              <w:top w:w="120" w:type="dxa"/>
              <w:left w:w="120" w:type="dxa"/>
              <w:bottom w:w="60" w:type="dxa"/>
              <w:right w:w="120" w:type="dxa"/>
            </w:tcMar>
            <w:vAlign w:val="center"/>
          </w:tcPr>
          <w:p w14:paraId="32F61632" w14:textId="77777777" w:rsidR="00AA75F4" w:rsidRPr="002836D0" w:rsidRDefault="00AA75F4" w:rsidP="000D3B65">
            <w:pPr>
              <w:pStyle w:val="CellText"/>
              <w:jc w:val="center"/>
            </w:pPr>
            <w:r w:rsidRPr="002836D0">
              <w:t>224</w:t>
            </w:r>
          </w:p>
        </w:tc>
        <w:tc>
          <w:tcPr>
            <w:tcW w:w="1080" w:type="dxa"/>
            <w:tcMar>
              <w:top w:w="120" w:type="dxa"/>
              <w:left w:w="120" w:type="dxa"/>
              <w:bottom w:w="60" w:type="dxa"/>
              <w:right w:w="120" w:type="dxa"/>
            </w:tcMar>
            <w:vAlign w:val="center"/>
          </w:tcPr>
          <w:p w14:paraId="25BE4778" w14:textId="77777777" w:rsidR="00AA75F4" w:rsidRPr="002836D0" w:rsidRDefault="00AA75F4" w:rsidP="000D3B65">
            <w:pPr>
              <w:pStyle w:val="CellText"/>
              <w:jc w:val="center"/>
            </w:pPr>
            <w:r w:rsidRPr="002836D0">
              <w:t>448</w:t>
            </w:r>
          </w:p>
        </w:tc>
        <w:tc>
          <w:tcPr>
            <w:tcW w:w="1800" w:type="dxa"/>
            <w:tcMar>
              <w:top w:w="120" w:type="dxa"/>
              <w:left w:w="120" w:type="dxa"/>
              <w:bottom w:w="60" w:type="dxa"/>
              <w:right w:w="120" w:type="dxa"/>
            </w:tcMar>
          </w:tcPr>
          <w:p w14:paraId="0FC88F21" w14:textId="77777777" w:rsidR="00AA75F4" w:rsidRPr="00E67274" w:rsidRDefault="00AA75F4" w:rsidP="000D3B65">
            <w:pPr>
              <w:pStyle w:val="CellText"/>
              <w:rPr>
                <w:i/>
              </w:rPr>
            </w:pPr>
            <w:r w:rsidRPr="00E67274">
              <w:rPr>
                <w:i/>
              </w:rPr>
              <w:t>T</w:t>
            </w:r>
            <w:r w:rsidRPr="00E67274">
              <w:rPr>
                <w:i/>
                <w:vertAlign w:val="subscript"/>
              </w:rPr>
              <w:t>GI,LegacyPreamble</w:t>
            </w:r>
          </w:p>
        </w:tc>
      </w:tr>
      <w:tr w:rsidR="00AA75F4" w:rsidRPr="00AA75F4" w14:paraId="4C9F60F9" w14:textId="77777777" w:rsidTr="00DB1512">
        <w:trPr>
          <w:trHeight w:val="20"/>
          <w:jc w:val="center"/>
        </w:trPr>
        <w:tc>
          <w:tcPr>
            <w:tcW w:w="1620" w:type="dxa"/>
            <w:tcMar>
              <w:top w:w="120" w:type="dxa"/>
              <w:left w:w="120" w:type="dxa"/>
              <w:bottom w:w="60" w:type="dxa"/>
              <w:right w:w="120" w:type="dxa"/>
            </w:tcMar>
          </w:tcPr>
          <w:p w14:paraId="3513EA49" w14:textId="77777777" w:rsidR="00AA75F4" w:rsidRPr="002836D0" w:rsidRDefault="00AA75F4" w:rsidP="000D3B65">
            <w:pPr>
              <w:pStyle w:val="CellText"/>
            </w:pPr>
            <w:r w:rsidRPr="002836D0">
              <w:t>RL-SIG</w:t>
            </w:r>
          </w:p>
        </w:tc>
        <w:tc>
          <w:tcPr>
            <w:tcW w:w="1080" w:type="dxa"/>
            <w:tcMar>
              <w:top w:w="120" w:type="dxa"/>
              <w:left w:w="120" w:type="dxa"/>
              <w:bottom w:w="60" w:type="dxa"/>
              <w:right w:w="120" w:type="dxa"/>
            </w:tcMar>
            <w:vAlign w:val="center"/>
          </w:tcPr>
          <w:p w14:paraId="580FB6EE" w14:textId="77777777" w:rsidR="00AA75F4" w:rsidRPr="002836D0" w:rsidRDefault="00AA75F4" w:rsidP="000D3B65">
            <w:pPr>
              <w:pStyle w:val="CellText"/>
              <w:jc w:val="center"/>
            </w:pPr>
            <w:r w:rsidRPr="002836D0">
              <w:t>56</w:t>
            </w:r>
          </w:p>
        </w:tc>
        <w:tc>
          <w:tcPr>
            <w:tcW w:w="1170" w:type="dxa"/>
            <w:tcMar>
              <w:top w:w="120" w:type="dxa"/>
              <w:left w:w="120" w:type="dxa"/>
              <w:bottom w:w="60" w:type="dxa"/>
              <w:right w:w="120" w:type="dxa"/>
            </w:tcMar>
            <w:vAlign w:val="center"/>
          </w:tcPr>
          <w:p w14:paraId="6DE99C14" w14:textId="77777777" w:rsidR="00AA75F4" w:rsidRPr="002836D0" w:rsidRDefault="00AA75F4" w:rsidP="000D3B65">
            <w:pPr>
              <w:pStyle w:val="CellText"/>
              <w:jc w:val="center"/>
            </w:pPr>
            <w:r w:rsidRPr="002836D0">
              <w:t>112</w:t>
            </w:r>
          </w:p>
        </w:tc>
        <w:tc>
          <w:tcPr>
            <w:tcW w:w="1080" w:type="dxa"/>
            <w:tcMar>
              <w:top w:w="120" w:type="dxa"/>
              <w:left w:w="120" w:type="dxa"/>
              <w:bottom w:w="60" w:type="dxa"/>
              <w:right w:w="120" w:type="dxa"/>
            </w:tcMar>
            <w:vAlign w:val="center"/>
          </w:tcPr>
          <w:p w14:paraId="3615A061" w14:textId="77777777" w:rsidR="00AA75F4" w:rsidRPr="002836D0" w:rsidRDefault="00AA75F4" w:rsidP="000D3B65">
            <w:pPr>
              <w:pStyle w:val="CellText"/>
              <w:jc w:val="center"/>
            </w:pPr>
            <w:r w:rsidRPr="002836D0">
              <w:t>224</w:t>
            </w:r>
          </w:p>
        </w:tc>
        <w:tc>
          <w:tcPr>
            <w:tcW w:w="1080" w:type="dxa"/>
            <w:tcMar>
              <w:top w:w="120" w:type="dxa"/>
              <w:left w:w="120" w:type="dxa"/>
              <w:bottom w:w="60" w:type="dxa"/>
              <w:right w:w="120" w:type="dxa"/>
            </w:tcMar>
            <w:vAlign w:val="center"/>
          </w:tcPr>
          <w:p w14:paraId="76B67F7A" w14:textId="77777777" w:rsidR="00AA75F4" w:rsidRPr="002836D0" w:rsidRDefault="00AA75F4" w:rsidP="000D3B65">
            <w:pPr>
              <w:pStyle w:val="CellText"/>
              <w:jc w:val="center"/>
            </w:pPr>
            <w:r w:rsidRPr="002836D0">
              <w:t>448</w:t>
            </w:r>
          </w:p>
        </w:tc>
        <w:tc>
          <w:tcPr>
            <w:tcW w:w="1800" w:type="dxa"/>
            <w:tcMar>
              <w:top w:w="120" w:type="dxa"/>
              <w:left w:w="120" w:type="dxa"/>
              <w:bottom w:w="60" w:type="dxa"/>
              <w:right w:w="120" w:type="dxa"/>
            </w:tcMar>
          </w:tcPr>
          <w:p w14:paraId="52456E25" w14:textId="77777777" w:rsidR="00AA75F4" w:rsidRPr="00E67274" w:rsidRDefault="00AA75F4" w:rsidP="000D3B65">
            <w:pPr>
              <w:pStyle w:val="CellText"/>
              <w:rPr>
                <w:i/>
              </w:rPr>
            </w:pPr>
            <w:r w:rsidRPr="00E67274">
              <w:rPr>
                <w:i/>
              </w:rPr>
              <w:t>T</w:t>
            </w:r>
            <w:r w:rsidRPr="00E67274">
              <w:rPr>
                <w:i/>
                <w:vertAlign w:val="subscript"/>
              </w:rPr>
              <w:t>GI,LegacyPreamble</w:t>
            </w:r>
          </w:p>
        </w:tc>
      </w:tr>
      <w:tr w:rsidR="00AA75F4" w:rsidRPr="00AA75F4" w14:paraId="331BA25C" w14:textId="77777777" w:rsidTr="00DB1512">
        <w:trPr>
          <w:trHeight w:val="20"/>
          <w:jc w:val="center"/>
        </w:trPr>
        <w:tc>
          <w:tcPr>
            <w:tcW w:w="1620" w:type="dxa"/>
            <w:tcMar>
              <w:top w:w="120" w:type="dxa"/>
              <w:left w:w="120" w:type="dxa"/>
              <w:bottom w:w="60" w:type="dxa"/>
              <w:right w:w="120" w:type="dxa"/>
            </w:tcMar>
          </w:tcPr>
          <w:p w14:paraId="19582101" w14:textId="77777777" w:rsidR="00AA75F4" w:rsidRPr="002836D0" w:rsidRDefault="00AA75F4" w:rsidP="000D3B65">
            <w:pPr>
              <w:pStyle w:val="CellText"/>
            </w:pPr>
            <w:r w:rsidRPr="002836D0">
              <w:t>HE-SIG-A</w:t>
            </w:r>
          </w:p>
        </w:tc>
        <w:tc>
          <w:tcPr>
            <w:tcW w:w="1080" w:type="dxa"/>
            <w:tcMar>
              <w:top w:w="120" w:type="dxa"/>
              <w:left w:w="120" w:type="dxa"/>
              <w:bottom w:w="60" w:type="dxa"/>
              <w:right w:w="120" w:type="dxa"/>
            </w:tcMar>
            <w:vAlign w:val="center"/>
          </w:tcPr>
          <w:p w14:paraId="64F6D018" w14:textId="77777777" w:rsidR="00AA75F4" w:rsidRPr="002836D0" w:rsidRDefault="00AA75F4" w:rsidP="000D3B65">
            <w:pPr>
              <w:pStyle w:val="CellText"/>
              <w:jc w:val="center"/>
            </w:pPr>
            <w:r w:rsidRPr="002836D0">
              <w:t>56</w:t>
            </w:r>
          </w:p>
        </w:tc>
        <w:tc>
          <w:tcPr>
            <w:tcW w:w="1170" w:type="dxa"/>
            <w:tcMar>
              <w:top w:w="120" w:type="dxa"/>
              <w:left w:w="120" w:type="dxa"/>
              <w:bottom w:w="60" w:type="dxa"/>
              <w:right w:w="120" w:type="dxa"/>
            </w:tcMar>
            <w:vAlign w:val="center"/>
          </w:tcPr>
          <w:p w14:paraId="6B9A136A" w14:textId="77777777" w:rsidR="00AA75F4" w:rsidRPr="002836D0" w:rsidRDefault="00AA75F4" w:rsidP="000D3B65">
            <w:pPr>
              <w:pStyle w:val="CellText"/>
              <w:jc w:val="center"/>
            </w:pPr>
            <w:r w:rsidRPr="002836D0">
              <w:t>112</w:t>
            </w:r>
          </w:p>
        </w:tc>
        <w:tc>
          <w:tcPr>
            <w:tcW w:w="1080" w:type="dxa"/>
            <w:tcMar>
              <w:top w:w="120" w:type="dxa"/>
              <w:left w:w="120" w:type="dxa"/>
              <w:bottom w:w="60" w:type="dxa"/>
              <w:right w:w="120" w:type="dxa"/>
            </w:tcMar>
            <w:vAlign w:val="center"/>
          </w:tcPr>
          <w:p w14:paraId="10E7BC87" w14:textId="77777777" w:rsidR="00AA75F4" w:rsidRPr="002836D0" w:rsidRDefault="00AA75F4" w:rsidP="000D3B65">
            <w:pPr>
              <w:pStyle w:val="CellText"/>
              <w:jc w:val="center"/>
            </w:pPr>
            <w:r w:rsidRPr="002836D0">
              <w:t>224</w:t>
            </w:r>
          </w:p>
        </w:tc>
        <w:tc>
          <w:tcPr>
            <w:tcW w:w="1080" w:type="dxa"/>
            <w:tcMar>
              <w:top w:w="120" w:type="dxa"/>
              <w:left w:w="120" w:type="dxa"/>
              <w:bottom w:w="60" w:type="dxa"/>
              <w:right w:w="120" w:type="dxa"/>
            </w:tcMar>
            <w:vAlign w:val="center"/>
          </w:tcPr>
          <w:p w14:paraId="253833A1" w14:textId="77777777" w:rsidR="00AA75F4" w:rsidRPr="002836D0" w:rsidRDefault="00AA75F4" w:rsidP="000D3B65">
            <w:pPr>
              <w:pStyle w:val="CellText"/>
              <w:jc w:val="center"/>
            </w:pPr>
            <w:r w:rsidRPr="002836D0">
              <w:t>448</w:t>
            </w:r>
          </w:p>
        </w:tc>
        <w:tc>
          <w:tcPr>
            <w:tcW w:w="1800" w:type="dxa"/>
            <w:tcMar>
              <w:top w:w="120" w:type="dxa"/>
              <w:left w:w="120" w:type="dxa"/>
              <w:bottom w:w="60" w:type="dxa"/>
              <w:right w:w="120" w:type="dxa"/>
            </w:tcMar>
          </w:tcPr>
          <w:p w14:paraId="78215DE2" w14:textId="77777777" w:rsidR="00AA75F4" w:rsidRPr="00E67274" w:rsidRDefault="00AA75F4" w:rsidP="000D3B65">
            <w:pPr>
              <w:pStyle w:val="CellText"/>
              <w:rPr>
                <w:i/>
              </w:rPr>
            </w:pPr>
            <w:r w:rsidRPr="00E67274">
              <w:rPr>
                <w:i/>
              </w:rPr>
              <w:t>T</w:t>
            </w:r>
            <w:r w:rsidRPr="00E67274">
              <w:rPr>
                <w:i/>
                <w:vertAlign w:val="subscript"/>
              </w:rPr>
              <w:t>GI,LegacyPreamble</w:t>
            </w:r>
          </w:p>
        </w:tc>
      </w:tr>
      <w:tr w:rsidR="00AA75F4" w:rsidRPr="00AA75F4" w14:paraId="59E02408" w14:textId="77777777" w:rsidTr="00DB1512">
        <w:trPr>
          <w:trHeight w:val="20"/>
          <w:jc w:val="center"/>
        </w:trPr>
        <w:tc>
          <w:tcPr>
            <w:tcW w:w="1620" w:type="dxa"/>
            <w:tcMar>
              <w:top w:w="120" w:type="dxa"/>
              <w:left w:w="120" w:type="dxa"/>
              <w:bottom w:w="60" w:type="dxa"/>
              <w:right w:w="120" w:type="dxa"/>
            </w:tcMar>
          </w:tcPr>
          <w:p w14:paraId="4630759E" w14:textId="77777777" w:rsidR="00AA75F4" w:rsidRPr="002836D0" w:rsidRDefault="00AA75F4" w:rsidP="000D3B65">
            <w:pPr>
              <w:pStyle w:val="CellText"/>
            </w:pPr>
            <w:r w:rsidRPr="002836D0">
              <w:t>HE-SIG-B</w:t>
            </w:r>
          </w:p>
        </w:tc>
        <w:tc>
          <w:tcPr>
            <w:tcW w:w="1080" w:type="dxa"/>
            <w:tcMar>
              <w:top w:w="120" w:type="dxa"/>
              <w:left w:w="120" w:type="dxa"/>
              <w:bottom w:w="60" w:type="dxa"/>
              <w:right w:w="120" w:type="dxa"/>
            </w:tcMar>
            <w:vAlign w:val="center"/>
          </w:tcPr>
          <w:p w14:paraId="4C1D1234" w14:textId="77777777" w:rsidR="00AA75F4" w:rsidRPr="002836D0" w:rsidRDefault="00AA75F4" w:rsidP="000D3B65">
            <w:pPr>
              <w:pStyle w:val="CellText"/>
              <w:jc w:val="center"/>
            </w:pPr>
            <w:r w:rsidRPr="002836D0">
              <w:t>56</w:t>
            </w:r>
          </w:p>
        </w:tc>
        <w:tc>
          <w:tcPr>
            <w:tcW w:w="1170" w:type="dxa"/>
            <w:tcMar>
              <w:top w:w="120" w:type="dxa"/>
              <w:left w:w="120" w:type="dxa"/>
              <w:bottom w:w="60" w:type="dxa"/>
              <w:right w:w="120" w:type="dxa"/>
            </w:tcMar>
            <w:vAlign w:val="center"/>
          </w:tcPr>
          <w:p w14:paraId="12502CA3" w14:textId="77777777" w:rsidR="00AA75F4" w:rsidRPr="002836D0" w:rsidRDefault="00AA75F4" w:rsidP="000D3B65">
            <w:pPr>
              <w:pStyle w:val="CellText"/>
              <w:jc w:val="center"/>
            </w:pPr>
            <w:r w:rsidRPr="002836D0">
              <w:t>112</w:t>
            </w:r>
          </w:p>
        </w:tc>
        <w:tc>
          <w:tcPr>
            <w:tcW w:w="1080" w:type="dxa"/>
            <w:tcMar>
              <w:top w:w="120" w:type="dxa"/>
              <w:left w:w="120" w:type="dxa"/>
              <w:bottom w:w="60" w:type="dxa"/>
              <w:right w:w="120" w:type="dxa"/>
            </w:tcMar>
            <w:vAlign w:val="center"/>
          </w:tcPr>
          <w:p w14:paraId="28CD113A" w14:textId="77777777" w:rsidR="00AA75F4" w:rsidRPr="002836D0" w:rsidRDefault="00AA75F4" w:rsidP="000D3B65">
            <w:pPr>
              <w:pStyle w:val="CellText"/>
              <w:jc w:val="center"/>
            </w:pPr>
            <w:r w:rsidRPr="002836D0">
              <w:t>224</w:t>
            </w:r>
          </w:p>
        </w:tc>
        <w:tc>
          <w:tcPr>
            <w:tcW w:w="1080" w:type="dxa"/>
            <w:tcMar>
              <w:top w:w="120" w:type="dxa"/>
              <w:left w:w="120" w:type="dxa"/>
              <w:bottom w:w="60" w:type="dxa"/>
              <w:right w:w="120" w:type="dxa"/>
            </w:tcMar>
            <w:vAlign w:val="center"/>
          </w:tcPr>
          <w:p w14:paraId="5E1AB7C2" w14:textId="77777777" w:rsidR="00AA75F4" w:rsidRPr="002836D0" w:rsidRDefault="00AA75F4" w:rsidP="000D3B65">
            <w:pPr>
              <w:pStyle w:val="CellText"/>
              <w:jc w:val="center"/>
            </w:pPr>
            <w:r w:rsidRPr="002836D0">
              <w:t>448</w:t>
            </w:r>
          </w:p>
        </w:tc>
        <w:tc>
          <w:tcPr>
            <w:tcW w:w="1800" w:type="dxa"/>
            <w:tcMar>
              <w:top w:w="120" w:type="dxa"/>
              <w:left w:w="120" w:type="dxa"/>
              <w:bottom w:w="60" w:type="dxa"/>
              <w:right w:w="120" w:type="dxa"/>
            </w:tcMar>
          </w:tcPr>
          <w:p w14:paraId="42087793" w14:textId="77777777" w:rsidR="00AA75F4" w:rsidRPr="00E67274" w:rsidRDefault="00AA75F4" w:rsidP="000D3B65">
            <w:pPr>
              <w:pStyle w:val="CellText"/>
              <w:rPr>
                <w:i/>
              </w:rPr>
            </w:pPr>
            <w:r w:rsidRPr="00E67274">
              <w:rPr>
                <w:i/>
              </w:rPr>
              <w:t>T</w:t>
            </w:r>
            <w:r w:rsidRPr="00E67274">
              <w:rPr>
                <w:i/>
                <w:vertAlign w:val="subscript"/>
              </w:rPr>
              <w:t>GI,LegacyPreamble</w:t>
            </w:r>
          </w:p>
        </w:tc>
      </w:tr>
      <w:tr w:rsidR="00AA75F4" w:rsidRPr="00AA75F4" w14:paraId="6D67E07E" w14:textId="77777777" w:rsidTr="00DB1512">
        <w:trPr>
          <w:trHeight w:val="20"/>
          <w:jc w:val="center"/>
        </w:trPr>
        <w:tc>
          <w:tcPr>
            <w:tcW w:w="1620" w:type="dxa"/>
            <w:tcMar>
              <w:top w:w="120" w:type="dxa"/>
              <w:left w:w="120" w:type="dxa"/>
              <w:bottom w:w="60" w:type="dxa"/>
              <w:right w:w="120" w:type="dxa"/>
            </w:tcMar>
          </w:tcPr>
          <w:p w14:paraId="06D33AC0" w14:textId="77777777" w:rsidR="00AA75F4" w:rsidRPr="002836D0" w:rsidRDefault="00E67274" w:rsidP="000D3B65">
            <w:pPr>
              <w:pStyle w:val="CellText"/>
            </w:pPr>
            <w:r>
              <w:t>HE-STF not in HE_</w:t>
            </w:r>
            <w:r w:rsidR="00AA75F4" w:rsidRPr="002836D0">
              <w:t>TRIG</w:t>
            </w:r>
          </w:p>
        </w:tc>
        <w:tc>
          <w:tcPr>
            <w:tcW w:w="1080" w:type="dxa"/>
            <w:tcMar>
              <w:top w:w="120" w:type="dxa"/>
              <w:left w:w="120" w:type="dxa"/>
              <w:bottom w:w="60" w:type="dxa"/>
              <w:right w:w="120" w:type="dxa"/>
            </w:tcMar>
            <w:vAlign w:val="center"/>
          </w:tcPr>
          <w:p w14:paraId="7081842E" w14:textId="77777777" w:rsidR="00AA75F4" w:rsidRPr="002836D0" w:rsidRDefault="00AA75F4" w:rsidP="000D3B65">
            <w:pPr>
              <w:pStyle w:val="CellText"/>
              <w:jc w:val="center"/>
            </w:pPr>
            <w:r w:rsidRPr="002836D0">
              <w:t>14</w:t>
            </w:r>
          </w:p>
        </w:tc>
        <w:tc>
          <w:tcPr>
            <w:tcW w:w="1170" w:type="dxa"/>
            <w:tcMar>
              <w:top w:w="120" w:type="dxa"/>
              <w:left w:w="120" w:type="dxa"/>
              <w:bottom w:w="60" w:type="dxa"/>
              <w:right w:w="120" w:type="dxa"/>
            </w:tcMar>
            <w:vAlign w:val="center"/>
          </w:tcPr>
          <w:p w14:paraId="33B8CDE6" w14:textId="77777777" w:rsidR="00AA75F4" w:rsidRPr="002836D0" w:rsidRDefault="00AA75F4" w:rsidP="000D3B65">
            <w:pPr>
              <w:pStyle w:val="CellText"/>
              <w:jc w:val="center"/>
            </w:pPr>
            <w:r w:rsidRPr="002836D0">
              <w:t>30</w:t>
            </w:r>
          </w:p>
        </w:tc>
        <w:tc>
          <w:tcPr>
            <w:tcW w:w="1080" w:type="dxa"/>
            <w:tcMar>
              <w:top w:w="120" w:type="dxa"/>
              <w:left w:w="120" w:type="dxa"/>
              <w:bottom w:w="60" w:type="dxa"/>
              <w:right w:w="120" w:type="dxa"/>
            </w:tcMar>
            <w:vAlign w:val="center"/>
          </w:tcPr>
          <w:p w14:paraId="53BFCDB1" w14:textId="77777777" w:rsidR="00AA75F4" w:rsidRPr="002836D0" w:rsidRDefault="00AA75F4" w:rsidP="000D3B65">
            <w:pPr>
              <w:pStyle w:val="CellText"/>
              <w:jc w:val="center"/>
            </w:pPr>
            <w:r w:rsidRPr="002836D0">
              <w:t>62</w:t>
            </w:r>
          </w:p>
        </w:tc>
        <w:tc>
          <w:tcPr>
            <w:tcW w:w="1080" w:type="dxa"/>
            <w:tcMar>
              <w:top w:w="120" w:type="dxa"/>
              <w:left w:w="120" w:type="dxa"/>
              <w:bottom w:w="60" w:type="dxa"/>
              <w:right w:w="120" w:type="dxa"/>
            </w:tcMar>
            <w:vAlign w:val="center"/>
          </w:tcPr>
          <w:p w14:paraId="0042D0AD" w14:textId="77777777" w:rsidR="00AA75F4" w:rsidRPr="002836D0" w:rsidRDefault="00AA75F4" w:rsidP="000D3B65">
            <w:pPr>
              <w:pStyle w:val="CellText"/>
              <w:jc w:val="center"/>
            </w:pPr>
            <w:r w:rsidRPr="002836D0">
              <w:t>126</w:t>
            </w:r>
          </w:p>
        </w:tc>
        <w:tc>
          <w:tcPr>
            <w:tcW w:w="1800" w:type="dxa"/>
            <w:tcMar>
              <w:top w:w="120" w:type="dxa"/>
              <w:left w:w="120" w:type="dxa"/>
              <w:bottom w:w="60" w:type="dxa"/>
              <w:right w:w="120" w:type="dxa"/>
            </w:tcMar>
          </w:tcPr>
          <w:p w14:paraId="1E4C3A5E" w14:textId="77777777" w:rsidR="00AA75F4" w:rsidRPr="00E67274" w:rsidRDefault="00AA75F4" w:rsidP="000D3B65">
            <w:pPr>
              <w:pStyle w:val="CellText"/>
            </w:pPr>
            <w:r w:rsidRPr="00E67274">
              <w:t>-</w:t>
            </w:r>
          </w:p>
        </w:tc>
      </w:tr>
      <w:tr w:rsidR="00AA75F4" w:rsidRPr="00AA75F4" w14:paraId="772CDA17" w14:textId="77777777" w:rsidTr="00DB1512">
        <w:trPr>
          <w:trHeight w:val="20"/>
          <w:jc w:val="center"/>
        </w:trPr>
        <w:tc>
          <w:tcPr>
            <w:tcW w:w="1620" w:type="dxa"/>
            <w:tcMar>
              <w:top w:w="120" w:type="dxa"/>
              <w:left w:w="120" w:type="dxa"/>
              <w:bottom w:w="60" w:type="dxa"/>
              <w:right w:w="120" w:type="dxa"/>
            </w:tcMar>
          </w:tcPr>
          <w:p w14:paraId="451C40C7" w14:textId="77777777" w:rsidR="00AA75F4" w:rsidRPr="002836D0" w:rsidRDefault="00AA75F4" w:rsidP="000D3B65">
            <w:pPr>
              <w:pStyle w:val="CellText"/>
            </w:pPr>
            <w:r w:rsidRPr="002836D0">
              <w:t>HE-STF in HE_TRIG</w:t>
            </w:r>
          </w:p>
        </w:tc>
        <w:tc>
          <w:tcPr>
            <w:tcW w:w="1080" w:type="dxa"/>
            <w:tcMar>
              <w:top w:w="120" w:type="dxa"/>
              <w:left w:w="120" w:type="dxa"/>
              <w:bottom w:w="60" w:type="dxa"/>
              <w:right w:w="120" w:type="dxa"/>
            </w:tcMar>
            <w:vAlign w:val="center"/>
          </w:tcPr>
          <w:p w14:paraId="67EDE7A2" w14:textId="77777777" w:rsidR="00AA75F4" w:rsidRPr="002836D0" w:rsidRDefault="00AA75F4" w:rsidP="000D3B65">
            <w:pPr>
              <w:pStyle w:val="CellText"/>
              <w:jc w:val="center"/>
            </w:pPr>
            <w:r w:rsidRPr="002836D0">
              <w:t>30</w:t>
            </w:r>
          </w:p>
        </w:tc>
        <w:tc>
          <w:tcPr>
            <w:tcW w:w="1170" w:type="dxa"/>
            <w:tcMar>
              <w:top w:w="120" w:type="dxa"/>
              <w:left w:w="120" w:type="dxa"/>
              <w:bottom w:w="60" w:type="dxa"/>
              <w:right w:w="120" w:type="dxa"/>
            </w:tcMar>
            <w:vAlign w:val="center"/>
          </w:tcPr>
          <w:p w14:paraId="2CDC2DC9" w14:textId="77777777" w:rsidR="00AA75F4" w:rsidRPr="002836D0" w:rsidRDefault="00AA75F4" w:rsidP="000D3B65">
            <w:pPr>
              <w:pStyle w:val="CellText"/>
              <w:jc w:val="center"/>
            </w:pPr>
            <w:r w:rsidRPr="002836D0">
              <w:t>60</w:t>
            </w:r>
          </w:p>
        </w:tc>
        <w:tc>
          <w:tcPr>
            <w:tcW w:w="1080" w:type="dxa"/>
            <w:tcMar>
              <w:top w:w="120" w:type="dxa"/>
              <w:left w:w="120" w:type="dxa"/>
              <w:bottom w:w="60" w:type="dxa"/>
              <w:right w:w="120" w:type="dxa"/>
            </w:tcMar>
            <w:vAlign w:val="center"/>
          </w:tcPr>
          <w:p w14:paraId="15D53C22" w14:textId="77777777" w:rsidR="00AA75F4" w:rsidRPr="002836D0" w:rsidRDefault="00AA75F4" w:rsidP="000D3B65">
            <w:pPr>
              <w:pStyle w:val="CellText"/>
              <w:jc w:val="center"/>
            </w:pPr>
            <w:r w:rsidRPr="002836D0">
              <w:t>124</w:t>
            </w:r>
          </w:p>
        </w:tc>
        <w:tc>
          <w:tcPr>
            <w:tcW w:w="1080" w:type="dxa"/>
            <w:tcMar>
              <w:top w:w="120" w:type="dxa"/>
              <w:left w:w="120" w:type="dxa"/>
              <w:bottom w:w="60" w:type="dxa"/>
              <w:right w:w="120" w:type="dxa"/>
            </w:tcMar>
            <w:vAlign w:val="center"/>
          </w:tcPr>
          <w:p w14:paraId="30709C19" w14:textId="77777777" w:rsidR="00AA75F4" w:rsidRPr="002836D0" w:rsidRDefault="00AA75F4" w:rsidP="000D3B65">
            <w:pPr>
              <w:pStyle w:val="CellText"/>
              <w:jc w:val="center"/>
            </w:pPr>
            <w:r w:rsidRPr="002836D0">
              <w:t>248</w:t>
            </w:r>
          </w:p>
        </w:tc>
        <w:tc>
          <w:tcPr>
            <w:tcW w:w="1800" w:type="dxa"/>
            <w:tcMar>
              <w:top w:w="120" w:type="dxa"/>
              <w:left w:w="120" w:type="dxa"/>
              <w:bottom w:w="60" w:type="dxa"/>
              <w:right w:w="120" w:type="dxa"/>
            </w:tcMar>
          </w:tcPr>
          <w:p w14:paraId="6B214A50" w14:textId="77777777" w:rsidR="00AA75F4" w:rsidRPr="00E67274" w:rsidRDefault="00AA75F4" w:rsidP="000D3B65">
            <w:pPr>
              <w:pStyle w:val="CellText"/>
            </w:pPr>
            <w:r w:rsidRPr="00E67274">
              <w:t>-</w:t>
            </w:r>
          </w:p>
        </w:tc>
      </w:tr>
      <w:tr w:rsidR="00AA75F4" w:rsidRPr="00AA75F4" w14:paraId="02DAA182" w14:textId="77777777" w:rsidTr="00DB1512">
        <w:trPr>
          <w:trHeight w:val="20"/>
          <w:jc w:val="center"/>
        </w:trPr>
        <w:tc>
          <w:tcPr>
            <w:tcW w:w="1620" w:type="dxa"/>
            <w:tcMar>
              <w:top w:w="120" w:type="dxa"/>
              <w:left w:w="120" w:type="dxa"/>
              <w:bottom w:w="60" w:type="dxa"/>
              <w:right w:w="120" w:type="dxa"/>
            </w:tcMar>
          </w:tcPr>
          <w:p w14:paraId="0EB7AE74" w14:textId="77777777" w:rsidR="00AA75F4" w:rsidRPr="002836D0" w:rsidRDefault="00AA75F4" w:rsidP="000D3B65">
            <w:pPr>
              <w:pStyle w:val="CellText"/>
            </w:pPr>
            <w:r w:rsidRPr="002836D0">
              <w:t>HE-LTF 1x Duration</w:t>
            </w:r>
          </w:p>
        </w:tc>
        <w:tc>
          <w:tcPr>
            <w:tcW w:w="1080" w:type="dxa"/>
            <w:tcMar>
              <w:top w:w="120" w:type="dxa"/>
              <w:left w:w="120" w:type="dxa"/>
              <w:bottom w:w="60" w:type="dxa"/>
              <w:right w:w="120" w:type="dxa"/>
            </w:tcMar>
            <w:vAlign w:val="center"/>
          </w:tcPr>
          <w:p w14:paraId="37AC42A0" w14:textId="77777777" w:rsidR="00AA75F4" w:rsidRPr="002836D0" w:rsidRDefault="00AA75F4" w:rsidP="000D3B65">
            <w:pPr>
              <w:pStyle w:val="CellText"/>
              <w:jc w:val="center"/>
            </w:pPr>
            <w:r w:rsidRPr="002836D0">
              <w:t>60</w:t>
            </w:r>
          </w:p>
        </w:tc>
        <w:tc>
          <w:tcPr>
            <w:tcW w:w="1170" w:type="dxa"/>
            <w:tcMar>
              <w:top w:w="120" w:type="dxa"/>
              <w:left w:w="120" w:type="dxa"/>
              <w:bottom w:w="60" w:type="dxa"/>
              <w:right w:w="120" w:type="dxa"/>
            </w:tcMar>
            <w:vAlign w:val="center"/>
          </w:tcPr>
          <w:p w14:paraId="6684CD96" w14:textId="77777777" w:rsidR="00AA75F4" w:rsidRPr="002836D0" w:rsidRDefault="00AA75F4" w:rsidP="000D3B65">
            <w:pPr>
              <w:pStyle w:val="CellText"/>
              <w:jc w:val="center"/>
            </w:pPr>
            <w:r w:rsidRPr="002836D0">
              <w:t>122</w:t>
            </w:r>
          </w:p>
        </w:tc>
        <w:tc>
          <w:tcPr>
            <w:tcW w:w="1080" w:type="dxa"/>
            <w:tcMar>
              <w:top w:w="120" w:type="dxa"/>
              <w:left w:w="120" w:type="dxa"/>
              <w:bottom w:w="60" w:type="dxa"/>
              <w:right w:w="120" w:type="dxa"/>
            </w:tcMar>
            <w:vAlign w:val="center"/>
          </w:tcPr>
          <w:p w14:paraId="0FCFEF0D" w14:textId="77777777" w:rsidR="00AA75F4" w:rsidRPr="002836D0" w:rsidRDefault="00AA75F4" w:rsidP="000D3B65">
            <w:pPr>
              <w:pStyle w:val="CellText"/>
              <w:jc w:val="center"/>
            </w:pPr>
            <w:r w:rsidRPr="002836D0">
              <w:t>250</w:t>
            </w:r>
          </w:p>
        </w:tc>
        <w:tc>
          <w:tcPr>
            <w:tcW w:w="1080" w:type="dxa"/>
            <w:tcMar>
              <w:top w:w="120" w:type="dxa"/>
              <w:left w:w="120" w:type="dxa"/>
              <w:bottom w:w="60" w:type="dxa"/>
              <w:right w:w="120" w:type="dxa"/>
            </w:tcMar>
            <w:vAlign w:val="center"/>
          </w:tcPr>
          <w:p w14:paraId="37128D5B" w14:textId="77777777" w:rsidR="00AA75F4" w:rsidRPr="002836D0" w:rsidRDefault="00AA75F4" w:rsidP="000D3B65">
            <w:pPr>
              <w:pStyle w:val="CellText"/>
              <w:jc w:val="center"/>
            </w:pPr>
            <w:r w:rsidRPr="002836D0">
              <w:t>500</w:t>
            </w:r>
          </w:p>
        </w:tc>
        <w:tc>
          <w:tcPr>
            <w:tcW w:w="1800" w:type="dxa"/>
            <w:tcMar>
              <w:top w:w="120" w:type="dxa"/>
              <w:left w:w="120" w:type="dxa"/>
              <w:bottom w:w="60" w:type="dxa"/>
              <w:right w:w="120" w:type="dxa"/>
            </w:tcMar>
          </w:tcPr>
          <w:p w14:paraId="5DC5A869" w14:textId="77777777" w:rsidR="00AA75F4" w:rsidRPr="00E67274" w:rsidRDefault="00AA75F4" w:rsidP="000D3B65">
            <w:pPr>
              <w:pStyle w:val="CellText"/>
              <w:rPr>
                <w:i/>
              </w:rPr>
            </w:pPr>
            <w:r w:rsidRPr="00E67274">
              <w:rPr>
                <w:i/>
              </w:rPr>
              <w:t>T</w:t>
            </w:r>
            <w:r w:rsidRPr="00E67274">
              <w:rPr>
                <w:i/>
                <w:vertAlign w:val="subscript"/>
              </w:rPr>
              <w:t>GI,HE-LTF1</w:t>
            </w:r>
          </w:p>
        </w:tc>
      </w:tr>
      <w:tr w:rsidR="00AA75F4" w:rsidRPr="00AA75F4" w14:paraId="216303C0" w14:textId="77777777" w:rsidTr="00DB1512">
        <w:trPr>
          <w:trHeight w:val="20"/>
          <w:jc w:val="center"/>
        </w:trPr>
        <w:tc>
          <w:tcPr>
            <w:tcW w:w="1620" w:type="dxa"/>
            <w:tcMar>
              <w:top w:w="120" w:type="dxa"/>
              <w:left w:w="120" w:type="dxa"/>
              <w:bottom w:w="60" w:type="dxa"/>
              <w:right w:w="120" w:type="dxa"/>
            </w:tcMar>
          </w:tcPr>
          <w:p w14:paraId="1872B825" w14:textId="77777777" w:rsidR="00AA75F4" w:rsidRPr="002836D0" w:rsidRDefault="00AA75F4" w:rsidP="000D3B65">
            <w:pPr>
              <w:pStyle w:val="CellText"/>
            </w:pPr>
            <w:r w:rsidRPr="002836D0">
              <w:t>HE-LTF 2x Duration</w:t>
            </w:r>
          </w:p>
        </w:tc>
        <w:tc>
          <w:tcPr>
            <w:tcW w:w="1080" w:type="dxa"/>
            <w:tcMar>
              <w:top w:w="120" w:type="dxa"/>
              <w:left w:w="120" w:type="dxa"/>
              <w:bottom w:w="60" w:type="dxa"/>
              <w:right w:w="120" w:type="dxa"/>
            </w:tcMar>
            <w:vAlign w:val="center"/>
          </w:tcPr>
          <w:p w14:paraId="040F149A" w14:textId="77777777" w:rsidR="00AA75F4" w:rsidRPr="002836D0" w:rsidRDefault="00AA75F4" w:rsidP="000D3B65">
            <w:pPr>
              <w:pStyle w:val="CellText"/>
              <w:jc w:val="center"/>
            </w:pPr>
            <w:r w:rsidRPr="002836D0">
              <w:t>122</w:t>
            </w:r>
          </w:p>
        </w:tc>
        <w:tc>
          <w:tcPr>
            <w:tcW w:w="1170" w:type="dxa"/>
            <w:tcMar>
              <w:top w:w="120" w:type="dxa"/>
              <w:left w:w="120" w:type="dxa"/>
              <w:bottom w:w="60" w:type="dxa"/>
              <w:right w:w="120" w:type="dxa"/>
            </w:tcMar>
            <w:vAlign w:val="center"/>
          </w:tcPr>
          <w:p w14:paraId="5196020E" w14:textId="77777777" w:rsidR="00AA75F4" w:rsidRPr="002836D0" w:rsidRDefault="00AA75F4" w:rsidP="000D3B65">
            <w:pPr>
              <w:pStyle w:val="CellText"/>
              <w:jc w:val="center"/>
            </w:pPr>
            <w:r w:rsidRPr="002836D0">
              <w:t>242</w:t>
            </w:r>
          </w:p>
        </w:tc>
        <w:tc>
          <w:tcPr>
            <w:tcW w:w="1080" w:type="dxa"/>
            <w:tcMar>
              <w:top w:w="120" w:type="dxa"/>
              <w:left w:w="120" w:type="dxa"/>
              <w:bottom w:w="60" w:type="dxa"/>
              <w:right w:w="120" w:type="dxa"/>
            </w:tcMar>
            <w:vAlign w:val="center"/>
          </w:tcPr>
          <w:p w14:paraId="02D9B013" w14:textId="77777777" w:rsidR="00AA75F4" w:rsidRPr="002836D0" w:rsidRDefault="00AA75F4" w:rsidP="000D3B65">
            <w:pPr>
              <w:pStyle w:val="CellText"/>
              <w:jc w:val="center"/>
            </w:pPr>
            <w:r w:rsidRPr="002836D0">
              <w:t>498</w:t>
            </w:r>
          </w:p>
        </w:tc>
        <w:tc>
          <w:tcPr>
            <w:tcW w:w="1080" w:type="dxa"/>
            <w:tcMar>
              <w:top w:w="120" w:type="dxa"/>
              <w:left w:w="120" w:type="dxa"/>
              <w:bottom w:w="60" w:type="dxa"/>
              <w:right w:w="120" w:type="dxa"/>
            </w:tcMar>
            <w:vAlign w:val="center"/>
          </w:tcPr>
          <w:p w14:paraId="74448C56" w14:textId="77777777" w:rsidR="00AA75F4" w:rsidRPr="002836D0" w:rsidRDefault="00AA75F4" w:rsidP="000D3B65">
            <w:pPr>
              <w:pStyle w:val="CellText"/>
              <w:jc w:val="center"/>
            </w:pPr>
            <w:r w:rsidRPr="002836D0">
              <w:t>996</w:t>
            </w:r>
          </w:p>
        </w:tc>
        <w:tc>
          <w:tcPr>
            <w:tcW w:w="1800" w:type="dxa"/>
            <w:tcMar>
              <w:top w:w="120" w:type="dxa"/>
              <w:left w:w="120" w:type="dxa"/>
              <w:bottom w:w="60" w:type="dxa"/>
              <w:right w:w="120" w:type="dxa"/>
            </w:tcMar>
          </w:tcPr>
          <w:p w14:paraId="04C8AB5F" w14:textId="77777777" w:rsidR="00AA75F4" w:rsidRPr="008151DF" w:rsidRDefault="00AA75F4" w:rsidP="000D3B65">
            <w:pPr>
              <w:pStyle w:val="CellText"/>
              <w:rPr>
                <w:i/>
              </w:rPr>
            </w:pPr>
            <w:r w:rsidRPr="008151DF">
              <w:rPr>
                <w:i/>
              </w:rPr>
              <w:t>T</w:t>
            </w:r>
            <w:r w:rsidRPr="008151DF">
              <w:rPr>
                <w:i/>
                <w:vertAlign w:val="subscript"/>
              </w:rPr>
              <w:t>GI,HE-LTF2</w:t>
            </w:r>
          </w:p>
        </w:tc>
      </w:tr>
      <w:tr w:rsidR="00AA75F4" w:rsidRPr="00AA75F4" w14:paraId="37A4E002" w14:textId="77777777" w:rsidTr="00DB1512">
        <w:trPr>
          <w:trHeight w:val="20"/>
          <w:jc w:val="center"/>
        </w:trPr>
        <w:tc>
          <w:tcPr>
            <w:tcW w:w="1620" w:type="dxa"/>
            <w:tcMar>
              <w:top w:w="120" w:type="dxa"/>
              <w:left w:w="120" w:type="dxa"/>
              <w:bottom w:w="60" w:type="dxa"/>
              <w:right w:w="120" w:type="dxa"/>
            </w:tcMar>
          </w:tcPr>
          <w:p w14:paraId="6E93A4FA" w14:textId="77777777" w:rsidR="00AA75F4" w:rsidRPr="002836D0" w:rsidRDefault="00AA75F4" w:rsidP="000D3B65">
            <w:pPr>
              <w:pStyle w:val="CellText"/>
            </w:pPr>
            <w:r w:rsidRPr="002836D0">
              <w:lastRenderedPageBreak/>
              <w:t>HE-LTF 4x Duration</w:t>
            </w:r>
          </w:p>
        </w:tc>
        <w:tc>
          <w:tcPr>
            <w:tcW w:w="1080" w:type="dxa"/>
            <w:tcMar>
              <w:top w:w="120" w:type="dxa"/>
              <w:left w:w="120" w:type="dxa"/>
              <w:bottom w:w="60" w:type="dxa"/>
              <w:right w:w="120" w:type="dxa"/>
            </w:tcMar>
            <w:vAlign w:val="center"/>
          </w:tcPr>
          <w:p w14:paraId="312D0EEC" w14:textId="77777777" w:rsidR="00AA75F4" w:rsidRPr="002836D0" w:rsidRDefault="00AA75F4" w:rsidP="000D3B65">
            <w:pPr>
              <w:pStyle w:val="CellText"/>
              <w:jc w:val="center"/>
            </w:pPr>
            <w:r w:rsidRPr="002836D0">
              <w:t>242</w:t>
            </w:r>
          </w:p>
        </w:tc>
        <w:tc>
          <w:tcPr>
            <w:tcW w:w="1170" w:type="dxa"/>
            <w:tcMar>
              <w:top w:w="120" w:type="dxa"/>
              <w:left w:w="120" w:type="dxa"/>
              <w:bottom w:w="60" w:type="dxa"/>
              <w:right w:w="120" w:type="dxa"/>
            </w:tcMar>
            <w:vAlign w:val="center"/>
          </w:tcPr>
          <w:p w14:paraId="28A23034" w14:textId="77777777" w:rsidR="00AA75F4" w:rsidRPr="002836D0" w:rsidRDefault="00AA75F4" w:rsidP="000D3B65">
            <w:pPr>
              <w:pStyle w:val="CellText"/>
              <w:jc w:val="center"/>
            </w:pPr>
            <w:r w:rsidRPr="002836D0">
              <w:t>484</w:t>
            </w:r>
          </w:p>
        </w:tc>
        <w:tc>
          <w:tcPr>
            <w:tcW w:w="1080" w:type="dxa"/>
            <w:tcMar>
              <w:top w:w="120" w:type="dxa"/>
              <w:left w:w="120" w:type="dxa"/>
              <w:bottom w:w="60" w:type="dxa"/>
              <w:right w:w="120" w:type="dxa"/>
            </w:tcMar>
            <w:vAlign w:val="center"/>
          </w:tcPr>
          <w:p w14:paraId="712004C4" w14:textId="77777777" w:rsidR="00AA75F4" w:rsidRPr="002836D0" w:rsidRDefault="00AA75F4" w:rsidP="000D3B65">
            <w:pPr>
              <w:pStyle w:val="CellText"/>
              <w:jc w:val="center"/>
            </w:pPr>
            <w:r w:rsidRPr="002836D0">
              <w:t>996</w:t>
            </w:r>
          </w:p>
        </w:tc>
        <w:tc>
          <w:tcPr>
            <w:tcW w:w="1080" w:type="dxa"/>
            <w:tcMar>
              <w:top w:w="120" w:type="dxa"/>
              <w:left w:w="120" w:type="dxa"/>
              <w:bottom w:w="60" w:type="dxa"/>
              <w:right w:w="120" w:type="dxa"/>
            </w:tcMar>
            <w:vAlign w:val="center"/>
          </w:tcPr>
          <w:p w14:paraId="7463D726" w14:textId="77777777" w:rsidR="00AA75F4" w:rsidRPr="002836D0" w:rsidRDefault="00AA75F4" w:rsidP="000D3B65">
            <w:pPr>
              <w:pStyle w:val="CellText"/>
              <w:jc w:val="center"/>
            </w:pPr>
            <w:r w:rsidRPr="002836D0">
              <w:t>1992</w:t>
            </w:r>
          </w:p>
        </w:tc>
        <w:tc>
          <w:tcPr>
            <w:tcW w:w="1800" w:type="dxa"/>
            <w:tcMar>
              <w:top w:w="120" w:type="dxa"/>
              <w:left w:w="120" w:type="dxa"/>
              <w:bottom w:w="60" w:type="dxa"/>
              <w:right w:w="120" w:type="dxa"/>
            </w:tcMar>
          </w:tcPr>
          <w:p w14:paraId="3541C810" w14:textId="77777777" w:rsidR="00AA75F4" w:rsidRPr="008151DF" w:rsidRDefault="00AA75F4" w:rsidP="000D3B65">
            <w:pPr>
              <w:pStyle w:val="CellText"/>
              <w:rPr>
                <w:i/>
              </w:rPr>
            </w:pPr>
            <w:r w:rsidRPr="008151DF">
              <w:rPr>
                <w:i/>
              </w:rPr>
              <w:t>T</w:t>
            </w:r>
            <w:r w:rsidRPr="008151DF">
              <w:rPr>
                <w:i/>
                <w:vertAlign w:val="subscript"/>
              </w:rPr>
              <w:t>GI,HE-LTF4</w:t>
            </w:r>
          </w:p>
        </w:tc>
      </w:tr>
      <w:tr w:rsidR="00AA75F4" w:rsidRPr="00AA75F4" w14:paraId="7ECD716D" w14:textId="77777777" w:rsidTr="00DB1512">
        <w:trPr>
          <w:trHeight w:val="20"/>
          <w:jc w:val="center"/>
        </w:trPr>
        <w:tc>
          <w:tcPr>
            <w:tcW w:w="1620" w:type="dxa"/>
            <w:tcMar>
              <w:top w:w="120" w:type="dxa"/>
              <w:left w:w="120" w:type="dxa"/>
              <w:bottom w:w="60" w:type="dxa"/>
              <w:right w:w="120" w:type="dxa"/>
            </w:tcMar>
          </w:tcPr>
          <w:p w14:paraId="4B329088" w14:textId="77777777" w:rsidR="00AA75F4" w:rsidRPr="002836D0" w:rsidRDefault="00AA75F4" w:rsidP="000D3B65">
            <w:pPr>
              <w:pStyle w:val="CellText"/>
            </w:pPr>
            <w:r w:rsidRPr="002836D0">
              <w:t>HE-Data</w:t>
            </w:r>
          </w:p>
        </w:tc>
        <w:tc>
          <w:tcPr>
            <w:tcW w:w="1080" w:type="dxa"/>
            <w:tcMar>
              <w:top w:w="120" w:type="dxa"/>
              <w:left w:w="120" w:type="dxa"/>
              <w:bottom w:w="60" w:type="dxa"/>
              <w:right w:w="120" w:type="dxa"/>
            </w:tcMar>
            <w:vAlign w:val="center"/>
          </w:tcPr>
          <w:p w14:paraId="6DDF8925" w14:textId="77777777" w:rsidR="00AA75F4" w:rsidRPr="002836D0" w:rsidRDefault="00AA75F4" w:rsidP="000D3B65">
            <w:pPr>
              <w:pStyle w:val="CellText"/>
              <w:jc w:val="center"/>
            </w:pPr>
            <w:r w:rsidRPr="002836D0">
              <w:t>242</w:t>
            </w:r>
          </w:p>
        </w:tc>
        <w:tc>
          <w:tcPr>
            <w:tcW w:w="1170" w:type="dxa"/>
            <w:tcMar>
              <w:top w:w="120" w:type="dxa"/>
              <w:left w:w="120" w:type="dxa"/>
              <w:bottom w:w="60" w:type="dxa"/>
              <w:right w:w="120" w:type="dxa"/>
            </w:tcMar>
            <w:vAlign w:val="center"/>
          </w:tcPr>
          <w:p w14:paraId="339D452E" w14:textId="77777777" w:rsidR="00AA75F4" w:rsidRPr="002836D0" w:rsidRDefault="00AA75F4" w:rsidP="000D3B65">
            <w:pPr>
              <w:pStyle w:val="CellText"/>
              <w:jc w:val="center"/>
            </w:pPr>
            <w:r w:rsidRPr="002836D0">
              <w:t>484</w:t>
            </w:r>
          </w:p>
        </w:tc>
        <w:tc>
          <w:tcPr>
            <w:tcW w:w="1080" w:type="dxa"/>
            <w:tcMar>
              <w:top w:w="120" w:type="dxa"/>
              <w:left w:w="120" w:type="dxa"/>
              <w:bottom w:w="60" w:type="dxa"/>
              <w:right w:w="120" w:type="dxa"/>
            </w:tcMar>
            <w:vAlign w:val="center"/>
          </w:tcPr>
          <w:p w14:paraId="3373CF8D" w14:textId="77777777" w:rsidR="00AA75F4" w:rsidRPr="002836D0" w:rsidRDefault="00AA75F4" w:rsidP="000D3B65">
            <w:pPr>
              <w:pStyle w:val="CellText"/>
              <w:jc w:val="center"/>
            </w:pPr>
            <w:r w:rsidRPr="002836D0">
              <w:t>996</w:t>
            </w:r>
          </w:p>
        </w:tc>
        <w:tc>
          <w:tcPr>
            <w:tcW w:w="1080" w:type="dxa"/>
            <w:tcMar>
              <w:top w:w="120" w:type="dxa"/>
              <w:left w:w="120" w:type="dxa"/>
              <w:bottom w:w="60" w:type="dxa"/>
              <w:right w:w="120" w:type="dxa"/>
            </w:tcMar>
            <w:vAlign w:val="center"/>
          </w:tcPr>
          <w:p w14:paraId="7CEE25E4" w14:textId="77777777" w:rsidR="00AA75F4" w:rsidRPr="002836D0" w:rsidRDefault="00AA75F4" w:rsidP="000D3B65">
            <w:pPr>
              <w:pStyle w:val="CellText"/>
              <w:jc w:val="center"/>
            </w:pPr>
            <w:r w:rsidRPr="002836D0">
              <w:t>1992</w:t>
            </w:r>
          </w:p>
        </w:tc>
        <w:tc>
          <w:tcPr>
            <w:tcW w:w="1800" w:type="dxa"/>
          </w:tcPr>
          <w:p w14:paraId="57309B94" w14:textId="77777777" w:rsidR="00AA75F4" w:rsidRPr="00BA5962" w:rsidRDefault="00AA75F4" w:rsidP="000D3B65">
            <w:pPr>
              <w:pStyle w:val="CellText"/>
            </w:pPr>
            <w:r w:rsidRPr="00E67274">
              <w:rPr>
                <w:i/>
              </w:rPr>
              <w:t>T</w:t>
            </w:r>
            <w:r w:rsidRPr="00E67274">
              <w:rPr>
                <w:i/>
                <w:vertAlign w:val="subscript"/>
              </w:rPr>
              <w:t>GI,Data</w:t>
            </w:r>
            <w:r w:rsidRPr="00BA5962">
              <w:t xml:space="preserve"> or </w:t>
            </w:r>
            <w:r w:rsidRPr="00E67274">
              <w:rPr>
                <w:i/>
              </w:rPr>
              <w:t>T</w:t>
            </w:r>
            <w:r w:rsidRPr="00E67274">
              <w:rPr>
                <w:i/>
                <w:vertAlign w:val="subscript"/>
              </w:rPr>
              <w:t>GI2,Data</w:t>
            </w:r>
            <w:r w:rsidRPr="00BA5962">
              <w:t xml:space="preserve"> or </w:t>
            </w:r>
            <w:r w:rsidRPr="00E67274">
              <w:rPr>
                <w:i/>
              </w:rPr>
              <w:t>T</w:t>
            </w:r>
            <w:r w:rsidRPr="00E67274">
              <w:rPr>
                <w:i/>
                <w:vertAlign w:val="subscript"/>
              </w:rPr>
              <w:t>GI4,Data</w:t>
            </w:r>
          </w:p>
        </w:tc>
      </w:tr>
      <w:tr w:rsidR="00AA75F4" w:rsidRPr="00AA75F4" w14:paraId="2534597C" w14:textId="77777777" w:rsidTr="00DB1512">
        <w:trPr>
          <w:trHeight w:val="20"/>
          <w:jc w:val="center"/>
        </w:trPr>
        <w:tc>
          <w:tcPr>
            <w:tcW w:w="1620" w:type="dxa"/>
            <w:tcMar>
              <w:top w:w="120" w:type="dxa"/>
              <w:left w:w="120" w:type="dxa"/>
              <w:bottom w:w="60" w:type="dxa"/>
              <w:right w:w="120" w:type="dxa"/>
            </w:tcMar>
          </w:tcPr>
          <w:p w14:paraId="2A855BAF" w14:textId="77777777" w:rsidR="00AA75F4" w:rsidRPr="002836D0" w:rsidRDefault="00AA75F4" w:rsidP="000D3B65">
            <w:pPr>
              <w:pStyle w:val="CellText"/>
            </w:pPr>
            <w:r w:rsidRPr="002836D0">
              <w:t>NON_HT_DUP_OFDM-Data</w:t>
            </w:r>
          </w:p>
        </w:tc>
        <w:tc>
          <w:tcPr>
            <w:tcW w:w="1080" w:type="dxa"/>
            <w:tcMar>
              <w:top w:w="120" w:type="dxa"/>
              <w:left w:w="120" w:type="dxa"/>
              <w:bottom w:w="60" w:type="dxa"/>
              <w:right w:w="120" w:type="dxa"/>
            </w:tcMar>
            <w:vAlign w:val="center"/>
          </w:tcPr>
          <w:p w14:paraId="591B106E" w14:textId="77777777" w:rsidR="00AA75F4" w:rsidRPr="002836D0" w:rsidRDefault="00AA75F4" w:rsidP="000D3B65">
            <w:pPr>
              <w:pStyle w:val="CellText"/>
              <w:jc w:val="center"/>
            </w:pPr>
            <w:r w:rsidRPr="002836D0">
              <w:t>56</w:t>
            </w:r>
          </w:p>
        </w:tc>
        <w:tc>
          <w:tcPr>
            <w:tcW w:w="1170" w:type="dxa"/>
            <w:tcMar>
              <w:top w:w="120" w:type="dxa"/>
              <w:left w:w="120" w:type="dxa"/>
              <w:bottom w:w="60" w:type="dxa"/>
              <w:right w:w="120" w:type="dxa"/>
            </w:tcMar>
            <w:vAlign w:val="center"/>
          </w:tcPr>
          <w:p w14:paraId="7E522D37" w14:textId="77777777" w:rsidR="00AA75F4" w:rsidRPr="002836D0" w:rsidRDefault="00AA75F4" w:rsidP="000D3B65">
            <w:pPr>
              <w:pStyle w:val="CellText"/>
              <w:jc w:val="center"/>
            </w:pPr>
            <w:r w:rsidRPr="002836D0">
              <w:t>112</w:t>
            </w:r>
          </w:p>
        </w:tc>
        <w:tc>
          <w:tcPr>
            <w:tcW w:w="1080" w:type="dxa"/>
            <w:tcMar>
              <w:top w:w="120" w:type="dxa"/>
              <w:left w:w="120" w:type="dxa"/>
              <w:bottom w:w="60" w:type="dxa"/>
              <w:right w:w="120" w:type="dxa"/>
            </w:tcMar>
            <w:vAlign w:val="center"/>
          </w:tcPr>
          <w:p w14:paraId="319D8E58" w14:textId="77777777" w:rsidR="00AA75F4" w:rsidRPr="002836D0" w:rsidRDefault="00AA75F4" w:rsidP="000D3B65">
            <w:pPr>
              <w:pStyle w:val="CellText"/>
              <w:jc w:val="center"/>
            </w:pPr>
            <w:r w:rsidRPr="002836D0">
              <w:t>224</w:t>
            </w:r>
          </w:p>
        </w:tc>
        <w:tc>
          <w:tcPr>
            <w:tcW w:w="1080" w:type="dxa"/>
            <w:tcMar>
              <w:top w:w="120" w:type="dxa"/>
              <w:left w:w="120" w:type="dxa"/>
              <w:bottom w:w="60" w:type="dxa"/>
              <w:right w:w="120" w:type="dxa"/>
            </w:tcMar>
            <w:vAlign w:val="center"/>
          </w:tcPr>
          <w:p w14:paraId="046A8716" w14:textId="77777777" w:rsidR="00AA75F4" w:rsidRPr="002836D0" w:rsidRDefault="00AA75F4" w:rsidP="000D3B65">
            <w:pPr>
              <w:pStyle w:val="CellText"/>
              <w:jc w:val="center"/>
            </w:pPr>
            <w:r w:rsidRPr="002836D0">
              <w:t>448</w:t>
            </w:r>
          </w:p>
        </w:tc>
        <w:tc>
          <w:tcPr>
            <w:tcW w:w="1800" w:type="dxa"/>
            <w:tcMar>
              <w:top w:w="120" w:type="dxa"/>
              <w:left w:w="120" w:type="dxa"/>
              <w:bottom w:w="60" w:type="dxa"/>
              <w:right w:w="120" w:type="dxa"/>
            </w:tcMar>
          </w:tcPr>
          <w:p w14:paraId="05CD048D" w14:textId="77777777" w:rsidR="00AA75F4" w:rsidRPr="008151DF" w:rsidRDefault="00AA75F4" w:rsidP="000D3B65">
            <w:pPr>
              <w:pStyle w:val="CellText"/>
              <w:rPr>
                <w:i/>
              </w:rPr>
            </w:pPr>
            <w:r w:rsidRPr="008151DF">
              <w:rPr>
                <w:i/>
              </w:rPr>
              <w:t>T</w:t>
            </w:r>
            <w:r w:rsidRPr="008151DF">
              <w:rPr>
                <w:i/>
                <w:vertAlign w:val="subscript"/>
              </w:rPr>
              <w:t>GI,LegacyPreamble</w:t>
            </w:r>
          </w:p>
        </w:tc>
      </w:tr>
      <w:tr w:rsidR="00AA75F4" w:rsidRPr="00AA75F4" w14:paraId="5FB76FEC" w14:textId="77777777" w:rsidTr="00DB1512">
        <w:trPr>
          <w:trHeight w:val="20"/>
          <w:jc w:val="center"/>
        </w:trPr>
        <w:tc>
          <w:tcPr>
            <w:tcW w:w="7830" w:type="dxa"/>
            <w:gridSpan w:val="6"/>
            <w:tcMar>
              <w:top w:w="120" w:type="dxa"/>
              <w:left w:w="120" w:type="dxa"/>
              <w:bottom w:w="60" w:type="dxa"/>
              <w:right w:w="120" w:type="dxa"/>
            </w:tcMar>
          </w:tcPr>
          <w:p w14:paraId="6459AFBA" w14:textId="77777777" w:rsidR="00AA75F4" w:rsidRPr="0083499A" w:rsidRDefault="00AA75F4" w:rsidP="000D3B65">
            <w:pPr>
              <w:pStyle w:val="Note"/>
              <w:rPr>
                <w:rFonts w:eastAsia="SimSun"/>
                <w:iCs/>
              </w:rPr>
            </w:pPr>
            <w:r w:rsidRPr="0083499A">
              <w:rPr>
                <w:rFonts w:eastAsia="SimSun"/>
              </w:rPr>
              <w:t xml:space="preserve">NOTE--in the case of an HE OFDMA PPDU, the </w:t>
            </w:r>
            <m:oMath>
              <m:sSubSup>
                <m:sSubSupPr>
                  <m:ctrlPr>
                    <w:rPr>
                      <w:rFonts w:ascii="Cambria Math" w:eastAsia="Malgun Gothic" w:hAnsi="Cambria Math"/>
                    </w:rPr>
                  </m:ctrlPr>
                </m:sSubSupPr>
                <m:e>
                  <m:r>
                    <m:rPr>
                      <m:sty m:val="p"/>
                    </m:rPr>
                    <w:rPr>
                      <w:rFonts w:ascii="Cambria Math" w:eastAsia="SimSun" w:hAnsi="Cambria Math"/>
                    </w:rPr>
                    <m:t xml:space="preserve"> </m:t>
                  </m:r>
                  <m:r>
                    <w:rPr>
                      <w:rFonts w:ascii="Cambria Math" w:eastAsia="SimSun" w:hAnsi="Cambria Math"/>
                    </w:rPr>
                    <m:t>N</m:t>
                  </m:r>
                </m:e>
                <m:sub>
                  <m:r>
                    <w:rPr>
                      <w:rFonts w:ascii="Cambria Math" w:eastAsia="SimSun" w:hAnsi="Cambria Math"/>
                    </w:rPr>
                    <m:t>Field</m:t>
                  </m:r>
                  <m:r>
                    <m:rPr>
                      <m:sty m:val="p"/>
                    </m:rPr>
                    <w:rPr>
                      <w:rFonts w:ascii="Cambria Math" w:eastAsia="SimSun" w:hAnsi="Cambria Math"/>
                    </w:rPr>
                    <m:t xml:space="preserve"> </m:t>
                  </m:r>
                </m:sub>
                <m:sup>
                  <m:r>
                    <w:rPr>
                      <w:rFonts w:ascii="Cambria Math" w:eastAsia="SimSun" w:hAnsi="Cambria Math"/>
                    </w:rPr>
                    <m:t>Tone</m:t>
                  </m:r>
                </m:sup>
              </m:sSubSup>
            </m:oMath>
            <w:r w:rsidRPr="0083499A">
              <w:rPr>
                <w:rFonts w:eastAsia="SimSun"/>
              </w:rPr>
              <w:t xml:space="preserve"> value of HE-STF, HE-LTF and HE-Data fields is variant, and is determined by which RUs of the current full bandwidth are transmitted in the PPDU.</w:t>
            </w:r>
          </w:p>
        </w:tc>
      </w:tr>
    </w:tbl>
    <w:p w14:paraId="1B4DAC85" w14:textId="77777777" w:rsidR="002836D0" w:rsidRPr="002836D0" w:rsidRDefault="002836D0" w:rsidP="002836D0">
      <w:pPr>
        <w:rPr>
          <w:rFonts w:eastAsia="SimSun"/>
        </w:rPr>
      </w:pPr>
    </w:p>
    <w:p w14:paraId="0DE0207E" w14:textId="4CDC7B8C" w:rsidR="002836D0" w:rsidRPr="002836D0" w:rsidRDefault="002836D0" w:rsidP="002836D0">
      <w:pPr>
        <w:tabs>
          <w:tab w:val="left" w:pos="1080"/>
          <w:tab w:val="left" w:pos="1800"/>
        </w:tabs>
        <w:suppressAutoHyphens/>
        <w:autoSpaceDE w:val="0"/>
        <w:autoSpaceDN w:val="0"/>
        <w:adjustRightInd w:val="0"/>
        <w:spacing w:before="100" w:after="20" w:line="240" w:lineRule="atLeast"/>
        <w:ind w:left="760" w:hanging="560"/>
        <w:rPr>
          <w:lang w:val="en-US" w:eastAsia="zh-CN"/>
        </w:rPr>
      </w:pPr>
      <w:r w:rsidRPr="002836D0">
        <w:rPr>
          <w:rFonts w:eastAsia="SimSun"/>
          <w:color w:val="000000"/>
          <w:w w:val="0"/>
          <w:position w:val="-14"/>
          <w:sz w:val="20"/>
          <w:lang w:val="en-US" w:eastAsia="zh-CN"/>
        </w:rPr>
        <w:object w:dxaOrig="680" w:dyaOrig="380" w14:anchorId="1243A389">
          <v:shape id="_x0000_i1047" type="#_x0000_t75" style="width:33.75pt;height:19.5pt" o:ole="">
            <v:imagedata r:id="rId86" o:title=""/>
          </v:shape>
          <o:OLEObject Type="Embed" ProgID="Equation.DSMT4" ShapeID="_x0000_i1047" DrawAspect="Content" ObjectID="_1514547955" r:id="rId87"/>
        </w:object>
      </w:r>
      <w:r w:rsidRPr="002836D0">
        <w:rPr>
          <w:lang w:val="en-US" w:eastAsia="zh-CN"/>
        </w:rPr>
        <w:t xml:space="preserve"> </w:t>
      </w:r>
      <w:r w:rsidR="00277873">
        <w:rPr>
          <w:lang w:val="en-US" w:eastAsia="zh-CN"/>
        </w:rPr>
        <w:t>If the TXVECTOR parameter BEAM_CHANGE is 1, then f</w:t>
      </w:r>
      <w:r w:rsidR="00277873" w:rsidRPr="00BD42B2">
        <w:rPr>
          <w:lang w:val="en-US" w:eastAsia="zh-CN"/>
        </w:rPr>
        <w:t xml:space="preserve">or </w:t>
      </w:r>
      <w:r w:rsidRPr="00BD42B2">
        <w:rPr>
          <w:lang w:val="en-US" w:eastAsia="zh-CN"/>
        </w:rPr>
        <w:t>pre-HE modulated fields,</w:t>
      </w:r>
      <w:r w:rsidRPr="00BD42B2">
        <w:rPr>
          <w:rFonts w:eastAsia="SimSun"/>
        </w:rPr>
        <w:t xml:space="preserve"> </w:t>
      </w:r>
      <w:r w:rsidRPr="002836D0">
        <w:rPr>
          <w:rFonts w:ascii="TimesNewRomanPSMT" w:eastAsia="SimSun" w:hAnsi="TimesNewRomanPSMT" w:cs="TimesNewRomanPSMT"/>
          <w:color w:val="000000"/>
          <w:w w:val="0"/>
          <w:position w:val="-14"/>
          <w:szCs w:val="22"/>
          <w:lang w:val="en-US" w:eastAsia="zh-CN"/>
        </w:rPr>
        <w:object w:dxaOrig="1320" w:dyaOrig="380" w14:anchorId="47E56894">
          <v:shape id="_x0000_i1048" type="#_x0000_t75" style="width:66pt;height:18.75pt" o:ole="">
            <v:imagedata r:id="rId88" o:title=""/>
          </v:shape>
          <o:OLEObject Type="Embed" ProgID="Equation.DSMT4" ShapeID="_x0000_i1048" DrawAspect="Content" ObjectID="_1514547956" r:id="rId89"/>
        </w:object>
      </w:r>
      <w:r w:rsidRPr="00BD42B2">
        <w:rPr>
          <w:lang w:val="en-US" w:eastAsia="zh-CN"/>
        </w:rPr>
        <w:t>.</w:t>
      </w:r>
      <w:r w:rsidRPr="002836D0">
        <w:rPr>
          <w:lang w:val="en-US" w:eastAsia="zh-CN"/>
        </w:rPr>
        <w:t xml:space="preserve"> </w:t>
      </w:r>
      <w:r w:rsidR="00277873">
        <w:rPr>
          <w:lang w:val="en-US" w:eastAsia="zh-CN"/>
        </w:rPr>
        <w:t xml:space="preserve">If the TXVECTOR parameter BEAM_CHANGE is 0, then for pre-HE modulated fields </w:t>
      </w:r>
      <w:r w:rsidRPr="002836D0">
        <w:rPr>
          <w:rFonts w:eastAsia="SimSun"/>
          <w:color w:val="000000"/>
          <w:w w:val="0"/>
          <w:position w:val="-14"/>
          <w:sz w:val="20"/>
          <w:lang w:val="en-US" w:eastAsia="zh-CN"/>
        </w:rPr>
        <w:object w:dxaOrig="1800" w:dyaOrig="380" w14:anchorId="46E9DD3E">
          <v:shape id="_x0000_i1049" type="#_x0000_t75" style="width:90pt;height:18.75pt" o:ole="">
            <v:imagedata r:id="rId90" o:title=""/>
          </v:shape>
          <o:OLEObject Type="Embed" ProgID="Equation.DSMT4" ShapeID="_x0000_i1049" DrawAspect="Content" ObjectID="_1514547957" r:id="rId91"/>
        </w:object>
      </w:r>
      <w:r w:rsidRPr="002836D0">
        <w:rPr>
          <w:lang w:val="en-US" w:eastAsia="zh-CN"/>
        </w:rPr>
        <w:t xml:space="preserve">, </w:t>
      </w:r>
      <w:r w:rsidRPr="00C72A8B">
        <w:rPr>
          <w:rFonts w:eastAsia="SimSun"/>
        </w:rPr>
        <w:t xml:space="preserve">where </w:t>
      </w:r>
      <w:r w:rsidRPr="002836D0">
        <w:rPr>
          <w:rFonts w:eastAsia="SimSun"/>
          <w:color w:val="000000"/>
          <w:w w:val="0"/>
          <w:position w:val="-14"/>
          <w:lang w:val="en-US" w:eastAsia="zh-CN"/>
        </w:rPr>
        <w:object w:dxaOrig="920" w:dyaOrig="380" w14:anchorId="14D96772">
          <v:shape id="_x0000_i1050" type="#_x0000_t75" style="width:46.5pt;height:18.75pt" o:ole="">
            <v:imagedata r:id="rId92" o:title=""/>
          </v:shape>
          <o:OLEObject Type="Embed" ProgID="Equation.DSMT4" ShapeID="_x0000_i1050" DrawAspect="Content" ObjectID="_1514547958" r:id="rId93"/>
        </w:object>
      </w:r>
      <w:r w:rsidR="00C72A8B" w:rsidRPr="00C72A8B">
        <w:rPr>
          <w:rFonts w:eastAsia="SimSun"/>
        </w:rPr>
        <w:t xml:space="preserve"> </w:t>
      </w:r>
      <w:r w:rsidRPr="00C72A8B">
        <w:rPr>
          <w:rFonts w:eastAsia="SimSun"/>
        </w:rPr>
        <w:t>is given in</w:t>
      </w:r>
      <w:r w:rsidR="0069276C">
        <w:rPr>
          <w:rFonts w:eastAsia="SimSun"/>
          <w:color w:val="000000"/>
          <w:w w:val="0"/>
          <w:sz w:val="20"/>
          <w:lang w:val="en-US" w:eastAsia="zh-CN"/>
        </w:rPr>
        <w:t xml:space="preserve"> </w:t>
      </w:r>
      <w:r w:rsidR="0069276C">
        <w:rPr>
          <w:rFonts w:eastAsia="SimSun"/>
          <w:color w:val="000000"/>
          <w:w w:val="0"/>
          <w:sz w:val="20"/>
          <w:lang w:val="en-US" w:eastAsia="zh-CN"/>
        </w:rPr>
        <w:fldChar w:fldCharType="begin"/>
      </w:r>
      <w:r w:rsidR="0069276C">
        <w:rPr>
          <w:rFonts w:eastAsia="SimSun"/>
          <w:color w:val="000000"/>
          <w:w w:val="0"/>
          <w:sz w:val="20"/>
          <w:lang w:val="en-US" w:eastAsia="zh-CN"/>
        </w:rPr>
        <w:instrText xml:space="preserve"> REF _Ref438036616 \h </w:instrText>
      </w:r>
      <w:r w:rsidR="0069276C">
        <w:rPr>
          <w:rFonts w:eastAsia="SimSun"/>
          <w:color w:val="000000"/>
          <w:w w:val="0"/>
          <w:sz w:val="20"/>
          <w:lang w:val="en-US" w:eastAsia="zh-CN"/>
        </w:rPr>
      </w:r>
      <w:r w:rsidR="0069276C">
        <w:rPr>
          <w:rFonts w:eastAsia="SimSun"/>
          <w:color w:val="000000"/>
          <w:w w:val="0"/>
          <w:sz w:val="20"/>
          <w:lang w:val="en-US" w:eastAsia="zh-CN"/>
        </w:rPr>
        <w:fldChar w:fldCharType="separate"/>
      </w:r>
      <w:r w:rsidR="004F23DC">
        <w:t xml:space="preserve">Table </w:t>
      </w:r>
      <w:r w:rsidR="004F23DC">
        <w:rPr>
          <w:noProof/>
        </w:rPr>
        <w:t>25</w:t>
      </w:r>
      <w:r w:rsidR="004F23DC">
        <w:noBreakHyphen/>
      </w:r>
      <w:r w:rsidR="004F23DC">
        <w:rPr>
          <w:noProof/>
        </w:rPr>
        <w:t>6</w:t>
      </w:r>
      <w:r w:rsidR="0069276C">
        <w:rPr>
          <w:rFonts w:eastAsia="SimSun"/>
          <w:color w:val="000000"/>
          <w:w w:val="0"/>
          <w:sz w:val="20"/>
          <w:lang w:val="en-US" w:eastAsia="zh-CN"/>
        </w:rPr>
        <w:fldChar w:fldCharType="end"/>
      </w:r>
      <w:r w:rsidRPr="002836D0">
        <w:rPr>
          <w:lang w:val="en-US" w:eastAsia="zh-CN"/>
        </w:rPr>
        <w:t>.</w:t>
      </w:r>
      <w:r w:rsidR="00277873">
        <w:rPr>
          <w:lang w:val="en-US" w:eastAsia="zh-CN"/>
        </w:rPr>
        <w:t xml:space="preserve"> For HE modulated fields </w:t>
      </w:r>
      <w:r w:rsidR="00277873" w:rsidRPr="002836D0">
        <w:rPr>
          <w:rFonts w:eastAsia="SimSun"/>
          <w:color w:val="000000"/>
          <w:w w:val="0"/>
          <w:position w:val="-14"/>
          <w:sz w:val="20"/>
          <w:lang w:val="en-US" w:eastAsia="zh-CN"/>
        </w:rPr>
        <w:object w:dxaOrig="1800" w:dyaOrig="380" w14:anchorId="0698A060">
          <v:shape id="_x0000_i1051" type="#_x0000_t75" style="width:90pt;height:18.75pt" o:ole="">
            <v:imagedata r:id="rId90" o:title=""/>
          </v:shape>
          <o:OLEObject Type="Embed" ProgID="Equation.DSMT4" ShapeID="_x0000_i1051" DrawAspect="Content" ObjectID="_1514547959" r:id="rId94"/>
        </w:object>
      </w:r>
      <w:r w:rsidR="00277873">
        <w:rPr>
          <w:rFonts w:eastAsia="SimSun"/>
          <w:color w:val="000000"/>
          <w:w w:val="0"/>
          <w:sz w:val="20"/>
          <w:lang w:val="en-US" w:eastAsia="zh-CN"/>
        </w:rPr>
        <w:t>.</w:t>
      </w:r>
    </w:p>
    <w:p w14:paraId="6A4B41C3" w14:textId="77777777" w:rsidR="002836D0" w:rsidRPr="002836D0" w:rsidRDefault="002836D0" w:rsidP="00BD42B2">
      <w:pPr>
        <w:pStyle w:val="Equationvariable"/>
        <w:rPr>
          <w:rFonts w:eastAsia="SimSun"/>
        </w:rPr>
      </w:pPr>
      <w:r w:rsidRPr="002836D0">
        <w:rPr>
          <w:rFonts w:eastAsia="SimSun"/>
          <w:position w:val="-14"/>
        </w:rPr>
        <w:object w:dxaOrig="840" w:dyaOrig="400" w14:anchorId="736244AC">
          <v:shape id="_x0000_i1052" type="#_x0000_t75" style="width:42pt;height:19.5pt" o:ole="">
            <v:imagedata r:id="rId95" o:title=""/>
          </v:shape>
          <o:OLEObject Type="Embed" ProgID="Equation.DSMT4" ShapeID="_x0000_i1052" DrawAspect="Content" ObjectID="_1514547960" r:id="rId96"/>
        </w:object>
      </w:r>
      <w:r w:rsidRPr="002836D0">
        <w:tab/>
      </w:r>
      <w:r w:rsidRPr="002836D0">
        <w:rPr>
          <w:rFonts w:eastAsia="SimSun"/>
        </w:rPr>
        <w:t xml:space="preserve">is a windowing function. An example </w:t>
      </w:r>
      <w:r w:rsidRPr="002836D0">
        <w:rPr>
          <w:rFonts w:eastAsia="SimSun"/>
          <w:vanish/>
        </w:rPr>
        <w:t>(#6648)</w:t>
      </w:r>
      <w:r w:rsidRPr="002836D0">
        <w:rPr>
          <w:rFonts w:eastAsia="SimSun"/>
        </w:rPr>
        <w:t xml:space="preserve">function, </w:t>
      </w:r>
      <w:r w:rsidRPr="002836D0">
        <w:rPr>
          <w:rFonts w:eastAsia="SimSun"/>
          <w:position w:val="-14"/>
        </w:rPr>
        <w:object w:dxaOrig="840" w:dyaOrig="400" w14:anchorId="1BF16689">
          <v:shape id="_x0000_i1053" type="#_x0000_t75" style="width:42pt;height:19.5pt" o:ole="">
            <v:imagedata r:id="rId97" o:title=""/>
          </v:shape>
          <o:OLEObject Type="Embed" ProgID="Equation.DSMT4" ShapeID="_x0000_i1053" DrawAspect="Content" ObjectID="_1514547961" r:id="rId98"/>
        </w:object>
      </w:r>
      <w:r w:rsidRPr="002836D0">
        <w:rPr>
          <w:rFonts w:eastAsia="SimSun"/>
        </w:rPr>
        <w:t>, is given in 18.3.2.5 (Mathematical conventions in the signal descriptions).</w:t>
      </w:r>
    </w:p>
    <w:p w14:paraId="45140692" w14:textId="3958E031" w:rsidR="002836D0" w:rsidRDefault="005A25F3" w:rsidP="005A25F3">
      <w:pPr>
        <w:pStyle w:val="Equationvariable"/>
        <w:rPr>
          <w:rFonts w:eastAsia="SimSun"/>
        </w:rPr>
      </w:pPr>
      <w:r w:rsidRPr="005A25F3">
        <w:rPr>
          <w:i/>
        </w:rPr>
        <w:t>K</w:t>
      </w:r>
      <w:r w:rsidRPr="005A25F3">
        <w:rPr>
          <w:i/>
          <w:vertAlign w:val="subscript"/>
        </w:rPr>
        <w:t>r</w:t>
      </w:r>
      <w:r>
        <w:tab/>
      </w:r>
      <w:r w:rsidR="002836D0" w:rsidRPr="00C72A8B">
        <w:rPr>
          <w:rFonts w:eastAsia="SimSun"/>
        </w:rPr>
        <w:t>F</w:t>
      </w:r>
      <w:r w:rsidR="002836D0" w:rsidRPr="002836D0">
        <w:rPr>
          <w:lang w:val="en-US"/>
        </w:rPr>
        <w:t xml:space="preserve">or pre-HE modulated fields, </w:t>
      </w:r>
      <w:r w:rsidR="002836D0" w:rsidRPr="00E67274">
        <w:rPr>
          <w:rFonts w:eastAsia="SimSun"/>
          <w:i/>
        </w:rPr>
        <w:t>K</w:t>
      </w:r>
      <w:r w:rsidR="002836D0" w:rsidRPr="00E67274">
        <w:rPr>
          <w:rFonts w:eastAsia="SimSun"/>
          <w:i/>
          <w:vertAlign w:val="subscript"/>
        </w:rPr>
        <w:t>r</w:t>
      </w:r>
      <w:r w:rsidR="002836D0" w:rsidRPr="00E67274">
        <w:rPr>
          <w:rFonts w:eastAsia="SimSun"/>
          <w:i/>
        </w:rPr>
        <w:t xml:space="preserve"> </w:t>
      </w:r>
      <w:r>
        <w:rPr>
          <w:lang w:val="en-US"/>
        </w:rPr>
        <w:t>is the</w:t>
      </w:r>
      <w:r w:rsidR="002836D0" w:rsidRPr="002836D0">
        <w:rPr>
          <w:lang w:val="en-US"/>
        </w:rPr>
        <w:t xml:space="preserve"> set of subcarriers indices from </w:t>
      </w:r>
      <w:r w:rsidR="002836D0" w:rsidRPr="00E67274">
        <w:rPr>
          <w:rFonts w:eastAsia="SimSun"/>
          <w:i/>
        </w:rPr>
        <w:t>–N</w:t>
      </w:r>
      <w:r w:rsidR="002836D0" w:rsidRPr="00E67274">
        <w:rPr>
          <w:rFonts w:eastAsia="SimSun"/>
          <w:i/>
          <w:vertAlign w:val="subscript"/>
        </w:rPr>
        <w:t>SR</w:t>
      </w:r>
      <w:r w:rsidR="002836D0" w:rsidRPr="002836D0">
        <w:rPr>
          <w:lang w:val="en-US"/>
        </w:rPr>
        <w:t xml:space="preserve"> to </w:t>
      </w:r>
      <w:r w:rsidR="002836D0" w:rsidRPr="00E67274">
        <w:rPr>
          <w:rFonts w:eastAsia="SimSun"/>
          <w:i/>
        </w:rPr>
        <w:t>N</w:t>
      </w:r>
      <w:r w:rsidR="002836D0" w:rsidRPr="00E67274">
        <w:rPr>
          <w:rFonts w:eastAsia="SimSun"/>
          <w:i/>
          <w:vertAlign w:val="subscript"/>
        </w:rPr>
        <w:t>SR</w:t>
      </w:r>
      <w:r w:rsidR="002836D0" w:rsidRPr="002836D0">
        <w:rPr>
          <w:lang w:val="en-US"/>
        </w:rPr>
        <w:t>.</w:t>
      </w:r>
      <w:r>
        <w:rPr>
          <w:lang w:val="en-US"/>
        </w:rPr>
        <w:t xml:space="preserve"> </w:t>
      </w:r>
      <w:r w:rsidR="002836D0" w:rsidRPr="00C72A8B">
        <w:rPr>
          <w:rFonts w:eastAsia="SimSun"/>
        </w:rPr>
        <w:t>F</w:t>
      </w:r>
      <w:r w:rsidR="002836D0" w:rsidRPr="002836D0">
        <w:rPr>
          <w:lang w:val="en-US"/>
        </w:rPr>
        <w:t>or HE modulate</w:t>
      </w:r>
      <w:r>
        <w:rPr>
          <w:lang w:val="en-US"/>
        </w:rPr>
        <w:t>d fields in a n</w:t>
      </w:r>
      <w:r w:rsidR="002836D0" w:rsidRPr="002836D0">
        <w:rPr>
          <w:lang w:val="en-US"/>
        </w:rPr>
        <w:t xml:space="preserve">on-OFDMA </w:t>
      </w:r>
      <w:r>
        <w:rPr>
          <w:lang w:val="en-US"/>
        </w:rPr>
        <w:t xml:space="preserve">HE </w:t>
      </w:r>
      <w:r w:rsidR="002836D0" w:rsidRPr="002836D0">
        <w:rPr>
          <w:lang w:val="en-US"/>
        </w:rPr>
        <w:t xml:space="preserve">PPDU, </w:t>
      </w:r>
      <w:r w:rsidR="002836D0" w:rsidRPr="00E67274">
        <w:rPr>
          <w:rFonts w:eastAsia="SimSun"/>
          <w:i/>
        </w:rPr>
        <w:t>K</w:t>
      </w:r>
      <w:r w:rsidR="002836D0" w:rsidRPr="00E67274">
        <w:rPr>
          <w:rFonts w:eastAsia="SimSun"/>
          <w:i/>
          <w:vertAlign w:val="subscript"/>
        </w:rPr>
        <w:t>r</w:t>
      </w:r>
      <w:r w:rsidR="002836D0" w:rsidRPr="00E67274">
        <w:rPr>
          <w:rFonts w:eastAsia="SimSun"/>
          <w:i/>
        </w:rPr>
        <w:t xml:space="preserve"> </w:t>
      </w:r>
      <w:r>
        <w:rPr>
          <w:lang w:val="en-US"/>
        </w:rPr>
        <w:t>is the</w:t>
      </w:r>
      <w:r w:rsidR="002836D0" w:rsidRPr="002836D0">
        <w:rPr>
          <w:lang w:val="en-US"/>
        </w:rPr>
        <w:t xml:space="preserve"> set of subcarriers indices from </w:t>
      </w:r>
      <w:r w:rsidR="002836D0" w:rsidRPr="00E67274">
        <w:rPr>
          <w:rFonts w:eastAsia="SimSun"/>
          <w:i/>
        </w:rPr>
        <w:t>–N</w:t>
      </w:r>
      <w:r w:rsidR="002836D0" w:rsidRPr="00E67274">
        <w:rPr>
          <w:rFonts w:eastAsia="SimSun"/>
          <w:i/>
          <w:vertAlign w:val="subscript"/>
        </w:rPr>
        <w:t>SR</w:t>
      </w:r>
      <w:r w:rsidR="002836D0" w:rsidRPr="002836D0">
        <w:rPr>
          <w:lang w:val="en-US"/>
        </w:rPr>
        <w:t xml:space="preserve"> to </w:t>
      </w:r>
      <w:r w:rsidR="002836D0" w:rsidRPr="00E67274">
        <w:rPr>
          <w:rFonts w:eastAsia="SimSun"/>
          <w:i/>
        </w:rPr>
        <w:t>N</w:t>
      </w:r>
      <w:r w:rsidR="002836D0" w:rsidRPr="00E67274">
        <w:rPr>
          <w:rFonts w:eastAsia="SimSun"/>
          <w:i/>
          <w:vertAlign w:val="subscript"/>
        </w:rPr>
        <w:t>SR</w:t>
      </w:r>
      <w:r w:rsidR="002836D0" w:rsidRPr="002836D0">
        <w:rPr>
          <w:lang w:val="en-US"/>
        </w:rPr>
        <w:t>.</w:t>
      </w:r>
      <w:r>
        <w:rPr>
          <w:lang w:val="en-US"/>
        </w:rPr>
        <w:t xml:space="preserve"> </w:t>
      </w:r>
      <w:r w:rsidR="002836D0" w:rsidRPr="00C72A8B">
        <w:rPr>
          <w:rFonts w:eastAsia="SimSun"/>
        </w:rPr>
        <w:t xml:space="preserve">For HE modulated fields in an </w:t>
      </w:r>
      <w:r>
        <w:rPr>
          <w:rFonts w:eastAsia="SimSun"/>
        </w:rPr>
        <w:t xml:space="preserve">OFDMA </w:t>
      </w:r>
      <w:r w:rsidR="002836D0" w:rsidRPr="00C72A8B">
        <w:rPr>
          <w:rFonts w:eastAsia="SimSun"/>
        </w:rPr>
        <w:t>HE PPDU,</w:t>
      </w:r>
      <w:r w:rsidR="00C72A8B" w:rsidRPr="00C72A8B">
        <w:rPr>
          <w:rFonts w:eastAsia="SimSun"/>
        </w:rPr>
        <w:t xml:space="preserve"> </w:t>
      </w:r>
      <w:r w:rsidR="002836D0" w:rsidRPr="00C72A8B">
        <w:rPr>
          <w:rFonts w:eastAsia="SimSun"/>
          <w:i/>
        </w:rPr>
        <w:t>K</w:t>
      </w:r>
      <w:r w:rsidR="002836D0" w:rsidRPr="00C72A8B">
        <w:rPr>
          <w:rFonts w:eastAsia="SimSun"/>
          <w:i/>
          <w:vertAlign w:val="subscript"/>
        </w:rPr>
        <w:t>r</w:t>
      </w:r>
      <w:r w:rsidR="00C72A8B" w:rsidRPr="00C72A8B">
        <w:rPr>
          <w:rFonts w:eastAsia="SimSun"/>
        </w:rPr>
        <w:t xml:space="preserve"> </w:t>
      </w:r>
      <w:r w:rsidR="002836D0" w:rsidRPr="00E67274">
        <w:rPr>
          <w:rFonts w:eastAsia="SimSun"/>
        </w:rPr>
        <w:t xml:space="preserve">is </w:t>
      </w:r>
      <w:r>
        <w:rPr>
          <w:rFonts w:eastAsia="SimSun"/>
        </w:rPr>
        <w:t>the</w:t>
      </w:r>
      <w:r w:rsidR="002836D0" w:rsidRPr="00E67274">
        <w:rPr>
          <w:rFonts w:eastAsia="SimSun"/>
        </w:rPr>
        <w:t xml:space="preserve"> set of subcarrier indices for the tones in the </w:t>
      </w:r>
      <w:r w:rsidR="002836D0" w:rsidRPr="004B2B82">
        <w:rPr>
          <w:rFonts w:eastAsia="SimSun"/>
          <w:i/>
        </w:rPr>
        <w:t>r</w:t>
      </w:r>
      <w:r w:rsidR="002836D0" w:rsidRPr="004B2B82">
        <w:rPr>
          <w:rFonts w:eastAsia="SimSun"/>
        </w:rPr>
        <w:t>-</w:t>
      </w:r>
      <w:r w:rsidR="002836D0" w:rsidRPr="00E67274">
        <w:rPr>
          <w:rFonts w:eastAsia="SimSun"/>
        </w:rPr>
        <w:t>th RU.</w:t>
      </w:r>
    </w:p>
    <w:p w14:paraId="06B12A1C" w14:textId="57E303C2" w:rsidR="00935F56" w:rsidRDefault="00935F56" w:rsidP="00935F56">
      <w:pPr>
        <w:pStyle w:val="Equationvariable"/>
      </w:pPr>
      <w:r w:rsidRPr="00AA2C3B">
        <w:rPr>
          <w:position w:val="-12"/>
        </w:rPr>
        <w:object w:dxaOrig="520" w:dyaOrig="360" w14:anchorId="5F0EA702">
          <v:shape id="_x0000_i1054" type="#_x0000_t75" style="width:25.5pt;height:18.75pt" o:ole="">
            <v:imagedata r:id="rId99" o:title=""/>
          </v:shape>
          <o:OLEObject Type="Embed" ProgID="Equation.DSMT4" ShapeID="_x0000_i1054" DrawAspect="Content" ObjectID="_1514547962" r:id="rId100"/>
        </w:object>
      </w:r>
      <w:r>
        <w:rPr>
          <w:noProof/>
        </w:rPr>
        <w:t xml:space="preserve"> </w:t>
      </w:r>
      <w:r>
        <w:t xml:space="preserve">is the power boost factor per OFDM symbol, which is </w:t>
      </w:r>
      <m:oMath>
        <m:rad>
          <m:radPr>
            <m:degHide m:val="1"/>
            <m:ctrlPr>
              <w:rPr>
                <w:rFonts w:ascii="Cambria Math" w:hAnsi="Cambria Math"/>
                <w:i/>
              </w:rPr>
            </m:ctrlPr>
          </m:radPr>
          <m:deg/>
          <m:e>
            <m:r>
              <w:rPr>
                <w:rFonts w:ascii="Cambria Math" w:hAnsi="Cambria Math"/>
              </w:rPr>
              <m:t>2</m:t>
            </m:r>
          </m:e>
        </m:rad>
      </m:oMath>
      <w:r>
        <w:t xml:space="preserve"> for the L-STF and L-LTF fields in the HE extended range SU PPDU, and 1 otherwise.</w:t>
      </w:r>
    </w:p>
    <w:p w14:paraId="55A92F84" w14:textId="77777777" w:rsidR="00935F56" w:rsidRDefault="00935F56" w:rsidP="00935F56">
      <w:pPr>
        <w:pStyle w:val="Equationvariable"/>
      </w:pPr>
      <w:r w:rsidRPr="00997A7C">
        <w:rPr>
          <w:position w:val="-12"/>
        </w:rPr>
        <w:object w:dxaOrig="300" w:dyaOrig="360" w14:anchorId="5029D6F6">
          <v:shape id="_x0000_i1055" type="#_x0000_t75" style="width:14.25pt;height:18.75pt" o:ole="">
            <v:imagedata r:id="rId101" o:title=""/>
          </v:shape>
          <o:OLEObject Type="Embed" ProgID="Equation.DSMT4" ShapeID="_x0000_i1055" DrawAspect="Content" ObjectID="_1514547963" r:id="rId102"/>
        </w:object>
      </w:r>
      <w:r>
        <w:rPr>
          <w:noProof/>
        </w:rPr>
        <w:t xml:space="preserve"> </w:t>
      </w:r>
      <w:r>
        <w:t xml:space="preserve">is the power boost factor for the </w:t>
      </w:r>
      <w:r w:rsidRPr="00BE62BE">
        <w:rPr>
          <w:i/>
        </w:rPr>
        <w:t>r</w:t>
      </w:r>
      <w:r w:rsidRPr="00BE62BE">
        <w:rPr>
          <w:i/>
        </w:rPr>
        <w:softHyphen/>
        <w:t>-</w:t>
      </w:r>
      <w:r>
        <w:t xml:space="preserve">th RU, where </w:t>
      </w:r>
      <w:r w:rsidRPr="00997A7C">
        <w:rPr>
          <w:position w:val="-14"/>
        </w:rPr>
        <w:object w:dxaOrig="1820" w:dyaOrig="400" w14:anchorId="70287009">
          <v:shape id="_x0000_i1056" type="#_x0000_t75" style="width:77.25pt;height:18.75pt" o:ole="">
            <v:imagedata r:id="rId103" o:title=""/>
          </v:shape>
          <o:OLEObject Type="Embed" ProgID="Equation.DSMT4" ShapeID="_x0000_i1056" DrawAspect="Content" ObjectID="_1514547964" r:id="rId104"/>
        </w:object>
      </w:r>
      <w:r>
        <w:t xml:space="preserve"> </w:t>
      </w:r>
    </w:p>
    <w:p w14:paraId="482DC87B" w14:textId="68E9D4AE" w:rsidR="00935F56" w:rsidRDefault="00935F56" w:rsidP="00935F56">
      <w:pPr>
        <w:pStyle w:val="Equationvariable"/>
      </w:pPr>
      <w:r w:rsidRPr="00997A7C">
        <w:rPr>
          <w:position w:val="-12"/>
        </w:rPr>
        <w:object w:dxaOrig="279" w:dyaOrig="360" w14:anchorId="5A5EECD9">
          <v:shape id="_x0000_i1057" type="#_x0000_t75" style="width:13.5pt;height:18.75pt" o:ole="">
            <v:imagedata r:id="rId105" o:title=""/>
          </v:shape>
          <o:OLEObject Type="Embed" ProgID="Equation.DSMT4" ShapeID="_x0000_i1057" DrawAspect="Content" ObjectID="_1514547965" r:id="rId106"/>
        </w:object>
      </w:r>
      <w:r>
        <w:rPr>
          <w:noProof/>
        </w:rPr>
        <w:t xml:space="preserve"> </w:t>
      </w:r>
      <w:r>
        <w:t xml:space="preserve">is the per-RU power normalization factor and defined in Equation </w:t>
      </w:r>
      <w:r>
        <w:fldChar w:fldCharType="begin"/>
      </w:r>
      <w:r>
        <w:instrText xml:space="preserve"> REF _Ref439759626 \h </w:instrText>
      </w:r>
      <w:r>
        <w:fldChar w:fldCharType="separate"/>
      </w:r>
      <w:r w:rsidR="004F23DC">
        <w:t>(</w:t>
      </w:r>
      <w:r w:rsidR="004F23DC">
        <w:rPr>
          <w:noProof/>
        </w:rPr>
        <w:t>25</w:t>
      </w:r>
      <w:r w:rsidR="004F23DC">
        <w:noBreakHyphen/>
      </w:r>
      <w:r w:rsidR="004F23DC">
        <w:rPr>
          <w:noProof/>
        </w:rPr>
        <w:t>6</w:t>
      </w:r>
      <w:r w:rsidR="004F23DC">
        <w:t>)</w:t>
      </w:r>
      <w:r>
        <w:fldChar w:fldCharType="end"/>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935F56" w14:paraId="05A967F1" w14:textId="77777777" w:rsidTr="00935F56">
        <w:tc>
          <w:tcPr>
            <w:tcW w:w="8100" w:type="dxa"/>
          </w:tcPr>
          <w:p w14:paraId="41677412" w14:textId="3CCBE802" w:rsidR="00935F56" w:rsidRDefault="00935F56" w:rsidP="00935F56">
            <w:pPr>
              <w:pStyle w:val="Body"/>
              <w:rPr>
                <w:w w:val="100"/>
                <w:sz w:val="22"/>
              </w:rPr>
            </w:pPr>
            <w:r w:rsidRPr="00C16ECA">
              <w:rPr>
                <w:position w:val="-78"/>
              </w:rPr>
              <w:object w:dxaOrig="6680" w:dyaOrig="1680" w14:anchorId="431FFA23">
                <v:shape id="_x0000_i1058" type="#_x0000_t75" style="width:305.25pt;height:76.5pt" o:ole="">
                  <v:imagedata r:id="rId107" o:title=""/>
                </v:shape>
                <o:OLEObject Type="Embed" ProgID="Equation.DSMT4" ShapeID="_x0000_i1058" DrawAspect="Content" ObjectID="_1514547966" r:id="rId108"/>
              </w:object>
            </w:r>
          </w:p>
        </w:tc>
        <w:tc>
          <w:tcPr>
            <w:tcW w:w="895" w:type="dxa"/>
            <w:vAlign w:val="center"/>
          </w:tcPr>
          <w:p w14:paraId="38DCB21A" w14:textId="77777777" w:rsidR="00935F56" w:rsidRPr="00AA75F4" w:rsidRDefault="00935F56" w:rsidP="00935F56">
            <w:pPr>
              <w:pStyle w:val="Caption"/>
            </w:pPr>
            <w:bookmarkStart w:id="81" w:name="_Ref43975962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w:t>
            </w:r>
            <w:r>
              <w:fldChar w:fldCharType="end"/>
            </w:r>
            <w:r>
              <w:t>)</w:t>
            </w:r>
            <w:bookmarkEnd w:id="81"/>
          </w:p>
        </w:tc>
      </w:tr>
    </w:tbl>
    <w:p w14:paraId="11CB3624" w14:textId="77777777" w:rsidR="00935F56" w:rsidRDefault="00935F56" w:rsidP="00935F56">
      <w:pPr>
        <w:pStyle w:val="Equationvariable"/>
      </w:pPr>
      <w:r w:rsidRPr="00BE62BE">
        <w:rPr>
          <w:position w:val="-14"/>
        </w:rPr>
        <w:object w:dxaOrig="420" w:dyaOrig="400" w14:anchorId="08266C28">
          <v:shape id="_x0000_i1059" type="#_x0000_t75" style="width:19.5pt;height:20.25pt" o:ole="">
            <v:imagedata r:id="rId109" o:title=""/>
          </v:shape>
          <o:OLEObject Type="Embed" ProgID="Equation.DSMT4" ShapeID="_x0000_i1059" DrawAspect="Content" ObjectID="_1514547967" r:id="rId110"/>
        </w:object>
      </w:r>
      <w:r>
        <w:rPr>
          <w:noProof/>
        </w:rPr>
        <w:t xml:space="preserve"> </w:t>
      </w:r>
      <w:r>
        <w:t xml:space="preserve">is the cardinality of the set of subcarriers </w:t>
      </w:r>
      <w:r w:rsidRPr="00BE62BE">
        <w:rPr>
          <w:i/>
        </w:rPr>
        <w:t>K</w:t>
      </w:r>
      <w:r w:rsidRPr="00BE62BE">
        <w:rPr>
          <w:i/>
          <w:vertAlign w:val="subscript"/>
        </w:rPr>
        <w:t>r</w:t>
      </w:r>
    </w:p>
    <w:p w14:paraId="3BE8B0DC" w14:textId="220F9C8A" w:rsidR="00935F56" w:rsidRDefault="00935F56" w:rsidP="00935F56">
      <w:pPr>
        <w:pStyle w:val="Equationvariable"/>
      </w:pPr>
      <w:r w:rsidRPr="00BE62BE">
        <w:rPr>
          <w:position w:val="-12"/>
        </w:rPr>
        <w:object w:dxaOrig="600" w:dyaOrig="380" w14:anchorId="450FFF8A">
          <v:shape id="_x0000_i1060" type="#_x0000_t75" style="width:29.25pt;height:19.5pt" o:ole="">
            <v:imagedata r:id="rId111" o:title=""/>
          </v:shape>
          <o:OLEObject Type="Embed" ProgID="Equation.DSMT4" ShapeID="_x0000_i1060" DrawAspect="Content" ObjectID="_1514547968" r:id="rId112"/>
        </w:object>
      </w:r>
      <w:r>
        <w:rPr>
          <w:noProof/>
        </w:rPr>
        <w:t xml:space="preserve"> </w:t>
      </w:r>
      <w:r>
        <w:t>is the set of subcarriers that have</w:t>
      </w:r>
      <w:r w:rsidRPr="00BE62BE">
        <w:t xml:space="preserve"> non-zero values</w:t>
      </w:r>
      <w:r>
        <w:t xml:space="preserve"> within </w:t>
      </w:r>
      <w:r w:rsidRPr="00BE62BE">
        <w:rPr>
          <w:i/>
        </w:rPr>
        <w:t>K</w:t>
      </w:r>
      <w:r w:rsidRPr="00BE62BE">
        <w:rPr>
          <w:i/>
          <w:vertAlign w:val="subscript"/>
        </w:rPr>
        <w:t>r</w:t>
      </w:r>
      <w:r w:rsidRPr="00BE62BE">
        <w:rPr>
          <w:i/>
        </w:rPr>
        <w:t xml:space="preserve"> </w:t>
      </w:r>
      <w:r>
        <w:t xml:space="preserve">in HE-STF and data field, and defined in Equation </w:t>
      </w:r>
      <w:r>
        <w:fldChar w:fldCharType="begin"/>
      </w:r>
      <w:r>
        <w:instrText xml:space="preserve"> REF _Ref439759694 \h </w:instrText>
      </w:r>
      <w:r>
        <w:fldChar w:fldCharType="separate"/>
      </w:r>
      <w:r w:rsidR="004F23DC">
        <w:t>(</w:t>
      </w:r>
      <w:r w:rsidR="004F23DC">
        <w:rPr>
          <w:noProof/>
        </w:rPr>
        <w:t>25</w:t>
      </w:r>
      <w:r w:rsidR="004F23DC">
        <w:noBreakHyphen/>
      </w:r>
      <w:r w:rsidR="004F23DC">
        <w:rPr>
          <w:noProof/>
        </w:rPr>
        <w:t>7</w:t>
      </w:r>
      <w:r w:rsidR="004F23DC">
        <w:t>)</w:t>
      </w:r>
      <w:r>
        <w:fldChar w:fldCharType="end"/>
      </w:r>
      <w:r>
        <w:t xml:space="preserve"> for HE-LTF field.</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935F56" w14:paraId="43A3065B" w14:textId="77777777" w:rsidTr="00935F56">
        <w:tc>
          <w:tcPr>
            <w:tcW w:w="8100" w:type="dxa"/>
          </w:tcPr>
          <w:p w14:paraId="4158C3CD" w14:textId="53FDD2F9" w:rsidR="00935F56" w:rsidRDefault="00935F56" w:rsidP="00935F56">
            <w:pPr>
              <w:pStyle w:val="Body"/>
              <w:rPr>
                <w:w w:val="100"/>
                <w:sz w:val="22"/>
              </w:rPr>
            </w:pPr>
            <w:r w:rsidRPr="00237081">
              <w:rPr>
                <w:position w:val="-52"/>
              </w:rPr>
              <w:object w:dxaOrig="3300" w:dyaOrig="1160" w14:anchorId="67D0E569">
                <v:shape id="_x0000_i1061" type="#_x0000_t75" style="width:149.25pt;height:51.75pt" o:ole="">
                  <v:imagedata r:id="rId113" o:title=""/>
                </v:shape>
                <o:OLEObject Type="Embed" ProgID="Equation.DSMT4" ShapeID="_x0000_i1061" DrawAspect="Content" ObjectID="_1514547969" r:id="rId114"/>
              </w:object>
            </w:r>
          </w:p>
        </w:tc>
        <w:tc>
          <w:tcPr>
            <w:tcW w:w="895" w:type="dxa"/>
            <w:vAlign w:val="center"/>
          </w:tcPr>
          <w:p w14:paraId="055C5E87" w14:textId="77777777" w:rsidR="00935F56" w:rsidRPr="00AA75F4" w:rsidRDefault="00935F56" w:rsidP="00935F56">
            <w:pPr>
              <w:pStyle w:val="Caption"/>
            </w:pPr>
            <w:bookmarkStart w:id="82" w:name="_Ref43975969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w:t>
            </w:r>
            <w:r>
              <w:fldChar w:fldCharType="end"/>
            </w:r>
            <w:r>
              <w:t>)</w:t>
            </w:r>
            <w:bookmarkEnd w:id="82"/>
          </w:p>
        </w:tc>
      </w:tr>
    </w:tbl>
    <w:p w14:paraId="2C4CE6A2" w14:textId="1E7ADA3C" w:rsidR="008023E1" w:rsidRDefault="002836D0" w:rsidP="00BD42B2">
      <w:pPr>
        <w:pStyle w:val="Equationvariable"/>
      </w:pPr>
      <m:oMath>
        <m:r>
          <w:rPr>
            <w:rFonts w:ascii="Cambria Math" w:hAnsi="Cambria Math"/>
          </w:rPr>
          <m:t xml:space="preserve"> </m:t>
        </m:r>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r>
          <w:rPr>
            <w:rFonts w:ascii="Cambria Math" w:hAnsi="Cambria Math"/>
          </w:rPr>
          <m:t xml:space="preserve"> </m:t>
        </m:r>
      </m:oMath>
      <w:r w:rsidRPr="004B5FAC">
        <w:t xml:space="preserve">is the spatial mapping matrix for the subcarrier </w:t>
      </w:r>
      <w:r w:rsidRPr="00E67274">
        <w:rPr>
          <w:i/>
        </w:rPr>
        <w:t xml:space="preserve">k </w:t>
      </w:r>
      <w:r w:rsidRPr="004B5FAC">
        <w:t xml:space="preserve">in frequency segment </w:t>
      </w:r>
      <m:oMath>
        <m:sSub>
          <m:sSubPr>
            <m:ctrlPr>
              <w:rPr>
                <w:rFonts w:ascii="Cambria Math" w:hAnsi="Cambria Math"/>
                <w:i/>
              </w:rPr>
            </m:ctrlPr>
          </m:sSubPr>
          <m:e>
            <m:r>
              <w:rPr>
                <w:rFonts w:ascii="Cambria Math" w:hAnsi="Cambria Math"/>
              </w:rPr>
              <m:t>i</m:t>
            </m:r>
          </m:e>
          <m:sub>
            <m:r>
              <w:rPr>
                <w:rFonts w:ascii="Cambria Math" w:hAnsi="Cambria Math"/>
              </w:rPr>
              <m:t>Seg</m:t>
            </m:r>
          </m:sub>
        </m:sSub>
      </m:oMath>
      <w:r>
        <w:t xml:space="preserve">. </w:t>
      </w:r>
      <w:r w:rsidRPr="004B5FAC">
        <w:t xml:space="preserve">For </w:t>
      </w:r>
      <w:r>
        <w:t>HE</w:t>
      </w:r>
      <w:r w:rsidRPr="004B5FAC">
        <w:t xml:space="preserve"> modulated </w:t>
      </w:r>
      <w:r>
        <w:t xml:space="preserve"> </w:t>
      </w:r>
      <w:r w:rsidRPr="004B5FAC">
        <w:t xml:space="preserve">fields,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r>
          <w:rPr>
            <w:rFonts w:ascii="Cambria Math" w:hAnsi="Cambria Math"/>
          </w:rPr>
          <m:t xml:space="preserve"> </m:t>
        </m:r>
      </m:oMath>
      <w:r w:rsidRPr="004B5FAC">
        <w:t xml:space="preserve">is a matrix with </w:t>
      </w:r>
      <m:oMath>
        <m:sSub>
          <m:sSubPr>
            <m:ctrlPr>
              <w:rPr>
                <w:rFonts w:ascii="Cambria Math" w:hAnsi="Cambria Math"/>
                <w:i/>
              </w:rPr>
            </m:ctrlPr>
          </m:sSubPr>
          <m:e>
            <m:r>
              <w:rPr>
                <w:rFonts w:ascii="Cambria Math" w:hAnsi="Cambria Math"/>
              </w:rPr>
              <m:t>N</m:t>
            </m:r>
          </m:e>
          <m:sub>
            <m:r>
              <w:rPr>
                <w:rFonts w:ascii="Cambria Math" w:hAnsi="Cambria Math"/>
              </w:rPr>
              <m:t>TX</m:t>
            </m:r>
          </m:sub>
        </m:sSub>
      </m:oMath>
      <w:r>
        <w:t xml:space="preserve"> </w:t>
      </w:r>
      <w:r w:rsidRPr="004B5FAC">
        <w:t xml:space="preserve">rows and </w:t>
      </w:r>
      <m:oMath>
        <m:sSub>
          <m:sSubPr>
            <m:ctrlPr>
              <w:rPr>
                <w:rFonts w:ascii="Cambria Math" w:hAnsi="Cambria Math"/>
                <w:i/>
              </w:rPr>
            </m:ctrlPr>
          </m:sSubPr>
          <m:e>
            <m:r>
              <w:rPr>
                <w:rFonts w:ascii="Cambria Math" w:hAnsi="Cambria Math"/>
              </w:rPr>
              <m:t>N</m:t>
            </m:r>
          </m:e>
          <m:sub>
            <m:r>
              <w:rPr>
                <w:rFonts w:ascii="Cambria Math" w:hAnsi="Cambria Math"/>
              </w:rPr>
              <m:t>STS,total</m:t>
            </m:r>
          </m:sub>
        </m:sSub>
        <m:r>
          <w:rPr>
            <w:rFonts w:ascii="Cambria Math" w:hAnsi="Cambria Math"/>
          </w:rPr>
          <m:t xml:space="preserve"> </m:t>
        </m:r>
      </m:oMath>
      <w:r>
        <w:t xml:space="preserve">columns. </w:t>
      </w:r>
      <w:r w:rsidR="005A25F3">
        <w:t xml:space="preserve">If </w:t>
      </w:r>
      <w:r w:rsidR="005A25F3" w:rsidRPr="002836D0">
        <w:t>the TXV</w:t>
      </w:r>
      <w:r w:rsidR="005A25F3">
        <w:t>ECTOR parameter BEAM_CHANGE is 1, then f</w:t>
      </w:r>
      <w:r w:rsidRPr="002836D0">
        <w:t xml:space="preserve">or pre-HE modulated fields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r>
          <w:rPr>
            <w:rFonts w:ascii="Cambria Math" w:hAnsi="Cambria Math"/>
          </w:rPr>
          <m:t xml:space="preserve"> </m:t>
        </m:r>
      </m:oMath>
      <w:r w:rsidRPr="002836D0">
        <w:t xml:space="preserve">is a column vector with </w:t>
      </w:r>
      <m:oMath>
        <m:sSub>
          <m:sSubPr>
            <m:ctrlPr>
              <w:rPr>
                <w:rFonts w:ascii="Cambria Math" w:hAnsi="Cambria Math"/>
                <w:i/>
              </w:rPr>
            </m:ctrlPr>
          </m:sSubPr>
          <m:e>
            <m:r>
              <w:rPr>
                <w:rFonts w:ascii="Cambria Math" w:hAnsi="Cambria Math"/>
              </w:rPr>
              <m:t>N</m:t>
            </m:r>
          </m:e>
          <m:sub>
            <m:r>
              <w:rPr>
                <w:rFonts w:ascii="Cambria Math" w:hAnsi="Cambria Math"/>
              </w:rPr>
              <m:t>TX</m:t>
            </m:r>
          </m:sub>
        </m:sSub>
        <m:r>
          <w:rPr>
            <w:rFonts w:ascii="Cambria Math" w:hAnsi="Cambria Math"/>
          </w:rPr>
          <m:t xml:space="preserve"> </m:t>
        </m:r>
      </m:oMath>
      <w:r w:rsidRPr="002836D0">
        <w:t>elements</w:t>
      </w:r>
      <w:r w:rsidR="005A25F3">
        <w:t xml:space="preserve"> with element </w:t>
      </w:r>
      <w:r w:rsidR="005A25F3" w:rsidRPr="001771B3">
        <w:rPr>
          <w:i/>
        </w:rPr>
        <w:t>i</w:t>
      </w:r>
      <w:r w:rsidR="005A25F3" w:rsidRPr="001771B3">
        <w:rPr>
          <w:i/>
          <w:vertAlign w:val="subscript"/>
        </w:rPr>
        <w:t>TX</w:t>
      </w:r>
      <w:r w:rsidR="005A25F3">
        <w:t xml:space="preserve"> being </w:t>
      </w:r>
      <m:oMath>
        <m:r>
          <w:rPr>
            <w:rFonts w:ascii="Cambria Math" w:hAnsi="Cambria Math"/>
          </w:rPr>
          <m:t>exp</m:t>
        </m:r>
        <m:d>
          <m:dPr>
            <m:ctrlPr>
              <w:rPr>
                <w:rFonts w:ascii="Cambria Math" w:hAnsi="Cambria Math"/>
                <w:i/>
              </w:rPr>
            </m:ctrlPr>
          </m:dPr>
          <m:e>
            <m:r>
              <w:rPr>
                <w:rFonts w:ascii="Cambria Math" w:hAnsi="Cambria Math"/>
              </w:rPr>
              <m:t>-j2πk</m:t>
            </m:r>
            <m:sSub>
              <m:sSubPr>
                <m:ctrlPr>
                  <w:rPr>
                    <w:rFonts w:ascii="Cambria Math" w:hAnsi="Cambria Math"/>
                    <w:i/>
                  </w:rPr>
                </m:ctrlPr>
              </m:sSubPr>
              <m:e>
                <m:r>
                  <w:rPr>
                    <w:rFonts w:ascii="Cambria Math" w:hAnsi="Cambria Math"/>
                  </w:rPr>
                  <m:t>∆</m:t>
                </m:r>
              </m:e>
              <m:sub>
                <m:r>
                  <w:rPr>
                    <w:rFonts w:ascii="Cambria Math" w:hAnsi="Cambria Math"/>
                  </w:rPr>
                  <m:t>F,Pre-HE</m:t>
                </m:r>
              </m:sub>
            </m:sSub>
            <m:sSubSup>
              <m:sSubSupPr>
                <m:ctrlPr>
                  <w:rPr>
                    <w:rFonts w:ascii="Cambria Math" w:hAnsi="Cambria Math"/>
                    <w:i/>
                  </w:rPr>
                </m:ctrlPr>
              </m:sSubSupPr>
              <m:e>
                <m:r>
                  <w:rPr>
                    <w:rFonts w:ascii="Cambria Math" w:hAnsi="Cambria Math"/>
                  </w:rPr>
                  <m:t>T</m:t>
                </m:r>
              </m:e>
              <m:sub>
                <m:r>
                  <w:rPr>
                    <w:rFonts w:ascii="Cambria Math" w:hAnsi="Cambria Math"/>
                  </w:rPr>
                  <m:t>CS</m:t>
                </m:r>
              </m:sub>
              <m:sup>
                <m:sSub>
                  <m:sSubPr>
                    <m:ctrlPr>
                      <w:rPr>
                        <w:rFonts w:ascii="Cambria Math" w:hAnsi="Cambria Math"/>
                        <w:i/>
                      </w:rPr>
                    </m:ctrlPr>
                  </m:sSubPr>
                  <m:e>
                    <m:r>
                      <w:rPr>
                        <w:rFonts w:ascii="Cambria Math" w:hAnsi="Cambria Math"/>
                      </w:rPr>
                      <m:t>i</m:t>
                    </m:r>
                  </m:e>
                  <m:sub>
                    <m:r>
                      <w:rPr>
                        <w:rFonts w:ascii="Cambria Math" w:hAnsi="Cambria Math"/>
                      </w:rPr>
                      <m:t>TX</m:t>
                    </m:r>
                  </m:sub>
                </m:sSub>
              </m:sup>
            </m:sSubSup>
          </m:e>
        </m:d>
      </m:oMath>
      <w:r w:rsidR="005A25F3">
        <w:t xml:space="preserve">, where </w:t>
      </w:r>
      <m:oMath>
        <m:sSubSup>
          <m:sSubSupPr>
            <m:ctrlPr>
              <w:rPr>
                <w:rFonts w:ascii="Cambria Math" w:hAnsi="Cambria Math"/>
                <w:i/>
              </w:rPr>
            </m:ctrlPr>
          </m:sSubSupPr>
          <m:e>
            <m:r>
              <w:rPr>
                <w:rFonts w:ascii="Cambria Math" w:hAnsi="Cambria Math"/>
              </w:rPr>
              <m:t>T</m:t>
            </m:r>
          </m:e>
          <m:sub>
            <m:r>
              <w:rPr>
                <w:rFonts w:ascii="Cambria Math" w:hAnsi="Cambria Math"/>
              </w:rPr>
              <m:t>CS</m:t>
            </m:r>
          </m:sub>
          <m:sup>
            <m:sSub>
              <m:sSubPr>
                <m:ctrlPr>
                  <w:rPr>
                    <w:rFonts w:ascii="Cambria Math" w:hAnsi="Cambria Math"/>
                    <w:i/>
                  </w:rPr>
                </m:ctrlPr>
              </m:sSubPr>
              <m:e>
                <m:r>
                  <w:rPr>
                    <w:rFonts w:ascii="Cambria Math" w:hAnsi="Cambria Math"/>
                  </w:rPr>
                  <m:t>i</m:t>
                </m:r>
              </m:e>
              <m:sub>
                <m:r>
                  <w:rPr>
                    <w:rFonts w:ascii="Cambria Math" w:hAnsi="Cambria Math"/>
                  </w:rPr>
                  <m:t>TX</m:t>
                </m:r>
              </m:sub>
            </m:sSub>
          </m:sup>
        </m:sSubSup>
      </m:oMath>
      <w:r w:rsidR="005A25F3">
        <w:t>represents the cyclic shift for transmitter chain whose values are TBD</w:t>
      </w:r>
      <w:r w:rsidRPr="002836D0">
        <w:t xml:space="preserve">; otherwise it is identical to the spatial mapping </w:t>
      </w:r>
      <m:oMath>
        <m:sSubSup>
          <m:sSubSupPr>
            <m:ctrlPr>
              <w:rPr>
                <w:rFonts w:ascii="Cambria Math" w:hAnsi="Cambria Math"/>
                <w:i/>
              </w:rPr>
            </m:ctrlPr>
          </m:sSubSupPr>
          <m:e>
            <m:r>
              <w:rPr>
                <w:rFonts w:ascii="Cambria Math" w:hAnsi="Cambria Math"/>
              </w:rPr>
              <m:t>Q</m:t>
            </m:r>
          </m:e>
          <m:sub>
            <m:r>
              <w:rPr>
                <w:rFonts w:ascii="Cambria Math" w:hAnsi="Cambria Math"/>
              </w:rPr>
              <m:t>k</m:t>
            </m:r>
          </m:sub>
          <m: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m:t>
            </m:r>
          </m:sup>
        </m:sSubSup>
      </m:oMath>
      <w:r w:rsidRPr="002836D0">
        <w:t xml:space="preserve"> for HE modulation fields.</w:t>
      </w:r>
    </w:p>
    <w:p w14:paraId="1EC419D1" w14:textId="1526B420" w:rsidR="002836D0" w:rsidRPr="00BD42B2" w:rsidRDefault="002836D0" w:rsidP="00935F56">
      <w:pPr>
        <w:pStyle w:val="Equationvariable"/>
      </w:pPr>
      <w:r w:rsidRPr="00727215">
        <w:rPr>
          <w:position w:val="-14"/>
        </w:rPr>
        <w:object w:dxaOrig="680" w:dyaOrig="380" w14:anchorId="275A4C37">
          <v:shape id="_x0000_i1062" type="#_x0000_t75" style="width:36pt;height:19.5pt" o:ole="">
            <v:imagedata r:id="rId115" o:title=""/>
          </v:shape>
          <o:OLEObject Type="Embed" ProgID="Equation.DSMT4" ShapeID="_x0000_i1062" DrawAspect="Content" ObjectID="_1514547970" r:id="rId116"/>
        </w:object>
      </w:r>
      <w:r w:rsidRPr="00BD42B2">
        <w:t xml:space="preserve">is the subcarrier frequency spacing. For pre-HE modulated fields, </w:t>
      </w:r>
      <w:r w:rsidRPr="00040B61">
        <w:rPr>
          <w:w w:val="100"/>
          <w:position w:val="-14"/>
        </w:rPr>
        <w:object w:dxaOrig="1660" w:dyaOrig="380" w14:anchorId="4E2AAE46">
          <v:shape id="_x0000_i1063" type="#_x0000_t75" style="width:82.5pt;height:18.75pt" o:ole="">
            <v:imagedata r:id="rId117" o:title=""/>
          </v:shape>
          <o:OLEObject Type="Embed" ProgID="Equation.DSMT4" ShapeID="_x0000_i1063" DrawAspect="Content" ObjectID="_1514547971" r:id="rId118"/>
        </w:object>
      </w:r>
      <w:r w:rsidRPr="00BD42B2">
        <w:t xml:space="preserve"> given in </w:t>
      </w:r>
      <w:r w:rsidR="00C61EF5">
        <w:fldChar w:fldCharType="begin"/>
      </w:r>
      <w:r w:rsidR="00C61EF5">
        <w:instrText xml:space="preserve"> REF _Ref438036143 \h </w:instrText>
      </w:r>
      <w:r w:rsidR="00C61EF5">
        <w:fldChar w:fldCharType="separate"/>
      </w:r>
      <w:r w:rsidR="004F23DC">
        <w:t xml:space="preserve">Table </w:t>
      </w:r>
      <w:r w:rsidR="004F23DC">
        <w:rPr>
          <w:noProof/>
        </w:rPr>
        <w:t>25</w:t>
      </w:r>
      <w:r w:rsidR="004F23DC">
        <w:noBreakHyphen/>
      </w:r>
      <w:r w:rsidR="004F23DC">
        <w:rPr>
          <w:noProof/>
        </w:rPr>
        <w:t>3</w:t>
      </w:r>
      <w:r w:rsidR="00C61EF5">
        <w:fldChar w:fldCharType="end"/>
      </w:r>
      <w:r w:rsidRPr="00BD42B2">
        <w:t xml:space="preserve">. For HE modulated fields, </w:t>
      </w:r>
      <w:r w:rsidRPr="00040B61">
        <w:rPr>
          <w:w w:val="100"/>
          <w:position w:val="-14"/>
        </w:rPr>
        <w:object w:dxaOrig="1440" w:dyaOrig="380" w14:anchorId="566C9A88">
          <v:shape id="_x0000_i1064" type="#_x0000_t75" style="width:1in;height:18.75pt" o:ole="">
            <v:imagedata r:id="rId119" o:title=""/>
          </v:shape>
          <o:OLEObject Type="Embed" ProgID="Equation.DSMT4" ShapeID="_x0000_i1064" DrawAspect="Content" ObjectID="_1514547972" r:id="rId120"/>
        </w:object>
      </w:r>
      <w:r w:rsidRPr="00BD42B2">
        <w:t xml:space="preserve">given in </w:t>
      </w:r>
      <w:r w:rsidR="004B2B82">
        <w:fldChar w:fldCharType="begin"/>
      </w:r>
      <w:r w:rsidR="004B2B82">
        <w:instrText xml:space="preserve"> REF _Ref438036143 \h </w:instrText>
      </w:r>
      <w:r w:rsidR="004B2B82">
        <w:fldChar w:fldCharType="separate"/>
      </w:r>
      <w:r w:rsidR="004F23DC">
        <w:t xml:space="preserve">Table </w:t>
      </w:r>
      <w:r w:rsidR="004F23DC">
        <w:rPr>
          <w:noProof/>
        </w:rPr>
        <w:t>25</w:t>
      </w:r>
      <w:r w:rsidR="004F23DC">
        <w:noBreakHyphen/>
      </w:r>
      <w:r w:rsidR="004F23DC">
        <w:rPr>
          <w:noProof/>
        </w:rPr>
        <w:t>3</w:t>
      </w:r>
      <w:r w:rsidR="004B2B82">
        <w:fldChar w:fldCharType="end"/>
      </w:r>
      <w:r w:rsidRPr="00BD42B2">
        <w:t>.</w:t>
      </w:r>
    </w:p>
    <w:p w14:paraId="641F29E9" w14:textId="23F3E0C8" w:rsidR="002836D0" w:rsidRPr="00E67274" w:rsidRDefault="002836D0" w:rsidP="00935F56">
      <w:pPr>
        <w:pStyle w:val="Equationvariable"/>
      </w:pPr>
      <w:r w:rsidRPr="006136E1">
        <w:rPr>
          <w:position w:val="-14"/>
        </w:rPr>
        <w:object w:dxaOrig="740" w:dyaOrig="480" w14:anchorId="1F712ADA">
          <v:shape id="_x0000_i1065" type="#_x0000_t75" style="width:36.75pt;height:24.75pt" o:ole="">
            <v:imagedata r:id="rId121" o:title=""/>
          </v:shape>
          <o:OLEObject Type="Embed" ProgID="Equation.DSMT4" ShapeID="_x0000_i1065" DrawAspect="Content" ObjectID="_1514547973" r:id="rId122"/>
        </w:object>
      </w:r>
      <w:r w:rsidRPr="00597A6A">
        <w:t xml:space="preserve">is the frequency-domain symbol in subcarrier </w:t>
      </w:r>
      <w:r w:rsidRPr="00E67274">
        <w:rPr>
          <w:i/>
        </w:rPr>
        <w:t>k</w:t>
      </w:r>
      <w:r w:rsidRPr="00597A6A">
        <w:t xml:space="preserve"> of user </w:t>
      </w:r>
      <w:r w:rsidRPr="00E67274">
        <w:rPr>
          <w:i/>
        </w:rPr>
        <w:t>u</w:t>
      </w:r>
      <w:r w:rsidRPr="00597A6A">
        <w:t xml:space="preserve"> </w:t>
      </w:r>
      <w:r>
        <w:t xml:space="preserve">in the </w:t>
      </w:r>
      <w:r w:rsidRPr="00E67274">
        <w:rPr>
          <w:i/>
        </w:rPr>
        <w:t>r-</w:t>
      </w:r>
      <w:r>
        <w:t xml:space="preserve">th RU </w:t>
      </w:r>
      <w:r w:rsidRPr="00597A6A">
        <w:t xml:space="preserve">for </w:t>
      </w:r>
      <w:r>
        <w:t xml:space="preserve">frequency segment </w:t>
      </w:r>
      <m:oMath>
        <m:sSub>
          <m:sSubPr>
            <m:ctrlPr>
              <w:rPr>
                <w:rFonts w:ascii="Cambria Math" w:hAnsi="Cambria Math"/>
                <w:i/>
              </w:rPr>
            </m:ctrlPr>
          </m:sSubPr>
          <m:e>
            <m:r>
              <w:rPr>
                <w:rFonts w:ascii="Cambria Math" w:hAnsi="Cambria Math"/>
              </w:rPr>
              <m:t>i</m:t>
            </m:r>
          </m:e>
          <m:sub>
            <m:r>
              <w:rPr>
                <w:rFonts w:ascii="Cambria Math" w:hAnsi="Cambria Math"/>
              </w:rPr>
              <m:t>Seg</m:t>
            </m:r>
          </m:sub>
        </m:sSub>
        <m:r>
          <w:rPr>
            <w:rFonts w:ascii="Cambria Math" w:hAnsi="Cambria Math"/>
          </w:rPr>
          <m:t xml:space="preserve"> </m:t>
        </m:r>
      </m:oMath>
      <w:r w:rsidRPr="00597A6A">
        <w:t xml:space="preserve">of space-time stream </w:t>
      </w:r>
      <w:r w:rsidRPr="00E67274">
        <w:rPr>
          <w:i/>
        </w:rPr>
        <w:t>m</w:t>
      </w:r>
      <w:r w:rsidRPr="00597A6A">
        <w:t xml:space="preserve">. Some of the </w:t>
      </w:r>
      <w:r w:rsidRPr="00597A6A">
        <w:rPr>
          <w:position w:val="-14"/>
        </w:rPr>
        <w:object w:dxaOrig="740" w:dyaOrig="480" w14:anchorId="53859FB2">
          <v:shape id="_x0000_i1066" type="#_x0000_t75" style="width:36.75pt;height:24.75pt" o:ole="">
            <v:imagedata r:id="rId123" o:title=""/>
          </v:shape>
          <o:OLEObject Type="Embed" ProgID="Equation.DSMT4" ShapeID="_x0000_i1066" DrawAspect="Content" ObjectID="_1514547974" r:id="rId124"/>
        </w:object>
      </w:r>
      <w:r w:rsidRPr="00597A6A">
        <w:t xml:space="preserve"> within </w:t>
      </w:r>
      <w:r w:rsidRPr="00597A6A">
        <w:rPr>
          <w:position w:val="-12"/>
        </w:rPr>
        <w:object w:dxaOrig="1579" w:dyaOrig="360" w14:anchorId="484C59D6">
          <v:shape id="_x0000_i1067" type="#_x0000_t75" style="width:78.75pt;height:18.75pt" o:ole="">
            <v:imagedata r:id="rId125" o:title=""/>
          </v:shape>
          <o:OLEObject Type="Embed" ProgID="Equation.DSMT4" ShapeID="_x0000_i1067" DrawAspect="Content" ObjectID="_1514547975" r:id="rId126"/>
        </w:object>
      </w:r>
      <w:r w:rsidRPr="00597A6A">
        <w:t xml:space="preserve"> </w:t>
      </w:r>
      <w:r w:rsidRPr="00597A6A">
        <w:rPr>
          <w:vanish/>
        </w:rPr>
        <w:t>(#6650)</w:t>
      </w:r>
      <w:r w:rsidRPr="00597A6A">
        <w:t xml:space="preserve">have a value of zero. Examples of such cases include the DC tones, guard tones on each side of the transmit spectrum, </w:t>
      </w:r>
      <w:r>
        <w:t xml:space="preserve">the leftover tones in an HE OFDMA PPDU, </w:t>
      </w:r>
      <w:r w:rsidRPr="00597A6A">
        <w:t xml:space="preserve">as well as the unmodulated tones of </w:t>
      </w:r>
      <w:r>
        <w:t>L-STF, HE-</w:t>
      </w:r>
      <w:r w:rsidRPr="00597A6A">
        <w:t>STF</w:t>
      </w:r>
      <w:r>
        <w:t xml:space="preserve">, </w:t>
      </w:r>
      <w:r w:rsidRPr="00597A6A">
        <w:t xml:space="preserve">and </w:t>
      </w:r>
      <w:r>
        <w:t>HE</w:t>
      </w:r>
      <w:r w:rsidRPr="00597A6A">
        <w:t>-</w:t>
      </w:r>
      <w:r>
        <w:t>LTF</w:t>
      </w:r>
      <w:r w:rsidRPr="00597A6A">
        <w:t xml:space="preserve"> fields. </w:t>
      </w:r>
      <w:r w:rsidRPr="00BD42B2">
        <w:t xml:space="preserve">Note that the multiplication matrices </w:t>
      </w:r>
      <m:oMath>
        <m:sSubSup>
          <m:sSubSupPr>
            <m:ctrlPr>
              <w:rPr>
                <w:rFonts w:ascii="Cambria Math" w:hAnsi="Cambria Math"/>
                <w:i/>
              </w:rPr>
            </m:ctrlPr>
          </m:sSubSupPr>
          <m:e>
            <m:r>
              <w:rPr>
                <w:rFonts w:ascii="Cambria Math" w:hAnsi="Cambria Math"/>
              </w:rPr>
              <m:t>A</m:t>
            </m:r>
          </m:e>
          <m:sub>
            <m:r>
              <w:rPr>
                <w:rFonts w:ascii="Cambria Math" w:hAnsi="Cambria Math"/>
              </w:rPr>
              <m:t>HE-LTF</m:t>
            </m:r>
          </m:sub>
          <m:sup>
            <m:r>
              <w:rPr>
                <w:rFonts w:ascii="Cambria Math" w:hAnsi="Cambria Math"/>
              </w:rPr>
              <m:t>k</m:t>
            </m:r>
          </m:sup>
        </m:sSubSup>
      </m:oMath>
      <w:r w:rsidRPr="00BD42B2">
        <w:t xml:space="preserve"> </w:t>
      </w:r>
      <w:r w:rsidR="00935F56">
        <w:t>is</w:t>
      </w:r>
      <w:r w:rsidRPr="00BD42B2">
        <w:t xml:space="preserve"> included in the calculation of </w:t>
      </w:r>
      <w:r w:rsidRPr="006136E1">
        <w:rPr>
          <w:position w:val="-14"/>
        </w:rPr>
        <w:object w:dxaOrig="740" w:dyaOrig="480" w14:anchorId="341F4F58">
          <v:shape id="_x0000_i1068" type="#_x0000_t75" style="width:36.75pt;height:24.75pt" o:ole="">
            <v:imagedata r:id="rId127" o:title=""/>
          </v:shape>
          <o:OLEObject Type="Embed" ProgID="Equation.DSMT4" ShapeID="_x0000_i1068" DrawAspect="Content" ObjectID="_1514547976" r:id="rId128"/>
        </w:object>
      </w:r>
      <w:r w:rsidRPr="00BD42B2">
        <w:t xml:space="preserve">for the </w:t>
      </w:r>
      <w:r w:rsidR="00935F56">
        <w:t xml:space="preserve">HE-STF and </w:t>
      </w:r>
      <w:r w:rsidRPr="00BD42B2">
        <w:t>HE-LTF fields.</w:t>
      </w:r>
      <w:r w:rsidR="00935F56">
        <w:t xml:space="preserve"> </w:t>
      </w:r>
      <w:r w:rsidR="00935F56">
        <w:rPr>
          <w:rFonts w:ascii="TimesNewRomanPSMT" w:hAnsi="TimesNewRomanPSMT" w:cs="TimesNewRomanPSMT"/>
          <w:lang w:val="en-US"/>
        </w:rPr>
        <w:t xml:space="preserve">When the TXVECTOR parameter BEAM_CHANGE is 0, the first column of the multiplication matrices </w:t>
      </w:r>
      <m:oMath>
        <m:sSubSup>
          <m:sSubSupPr>
            <m:ctrlPr>
              <w:rPr>
                <w:rFonts w:ascii="Cambria Math" w:hAnsi="Cambria Math" w:cs="TimesNewRomanPSMT"/>
                <w:i/>
                <w:lang w:val="en-US"/>
              </w:rPr>
            </m:ctrlPr>
          </m:sSubSupPr>
          <m:e>
            <m:r>
              <w:rPr>
                <w:rFonts w:ascii="Cambria Math" w:hAnsi="Cambria Math" w:cs="TimesNewRomanPSMT"/>
                <w:lang w:val="en-US"/>
              </w:rPr>
              <m:t>A</m:t>
            </m:r>
          </m:e>
          <m:sub>
            <m:r>
              <w:rPr>
                <w:rFonts w:ascii="Cambria Math" w:hAnsi="Cambria Math" w:cs="TimesNewRomanPSMT"/>
                <w:lang w:val="en-US"/>
              </w:rPr>
              <m:t>HE-LTF</m:t>
            </m:r>
          </m:sub>
          <m:sup>
            <m:r>
              <w:rPr>
                <w:rFonts w:ascii="Cambria Math" w:hAnsi="Cambria Math" w:cs="TimesNewRomanPSMT"/>
                <w:lang w:val="en-US"/>
              </w:rPr>
              <m:t>k</m:t>
            </m:r>
          </m:sup>
        </m:sSubSup>
      </m:oMath>
      <w:r w:rsidR="00935F56">
        <w:rPr>
          <w:rFonts w:ascii="TimesNewRomanPSMT" w:hAnsi="TimesNewRomanPSMT" w:cs="TimesNewRomanPSMT"/>
          <w:lang w:val="en-US"/>
        </w:rPr>
        <w:t xml:space="preserve"> are included </w:t>
      </w:r>
      <w:r w:rsidR="00935F56" w:rsidRPr="00F816C4">
        <w:rPr>
          <w:rFonts w:ascii="TimesNewRomanPSMT" w:hAnsi="TimesNewRomanPSMT" w:cs="TimesNewRomanPSMT"/>
          <w:lang w:val="en-US"/>
        </w:rPr>
        <w:t xml:space="preserve">in the calculation of </w:t>
      </w:r>
      <w:r w:rsidR="00935F56" w:rsidRPr="006136E1">
        <w:rPr>
          <w:position w:val="-14"/>
        </w:rPr>
        <w:object w:dxaOrig="740" w:dyaOrig="480" w14:anchorId="6F55FF97">
          <v:shape id="_x0000_i1069" type="#_x0000_t75" style="width:36.75pt;height:24.75pt" o:ole="">
            <v:imagedata r:id="rId127" o:title=""/>
          </v:shape>
          <o:OLEObject Type="Embed" ProgID="Equation.DSMT4" ShapeID="_x0000_i1069" DrawAspect="Content" ObjectID="_1514547977" r:id="rId129"/>
        </w:object>
      </w:r>
      <w:r w:rsidR="00935F56">
        <w:rPr>
          <w:rFonts w:ascii="TimesNewRomanPSMT" w:hAnsi="TimesNewRomanPSMT" w:cs="TimesNewRomanPSMT"/>
          <w:lang w:val="en-US"/>
        </w:rPr>
        <w:t>for the pre-HE modulated fields.</w:t>
      </w:r>
    </w:p>
    <w:p w14:paraId="1A97B852" w14:textId="77777777" w:rsidR="00BD42B2" w:rsidRPr="00BD42B2" w:rsidRDefault="00BD42B2" w:rsidP="00BD42B2">
      <w:pPr>
        <w:pStyle w:val="Equationvariable"/>
      </w:pPr>
      <w:r w:rsidRPr="00C52431">
        <w:rPr>
          <w:position w:val="-14"/>
        </w:rPr>
        <w:object w:dxaOrig="700" w:dyaOrig="380" w14:anchorId="3033AC53">
          <v:shape id="_x0000_i1070" type="#_x0000_t75" style="width:35.25pt;height:18.75pt" o:ole="">
            <v:imagedata r:id="rId130" o:title=""/>
          </v:shape>
          <o:OLEObject Type="Embed" ProgID="Equation.DSMT4" ShapeID="_x0000_i1070" DrawAspect="Content" ObjectID="_1514547978" r:id="rId131"/>
        </w:object>
      </w:r>
      <w:r w:rsidRPr="00BD42B2">
        <w:t>is the guard interval duration used for each OFDM symbol in the field. The value for each field is as defined in Table 25-2 (Tone scaling factor and guard interval duration values for PHY</w:t>
      </w:r>
      <w:r w:rsidRPr="00C52431">
        <w:rPr>
          <w:vanish/>
          <w:w w:val="100"/>
        </w:rPr>
        <w:t>(#6442)</w:t>
      </w:r>
      <w:r w:rsidRPr="00BD42B2">
        <w:t xml:space="preserve"> fields). </w:t>
      </w:r>
    </w:p>
    <w:p w14:paraId="4986F21D" w14:textId="77777777" w:rsidR="00BD42B2" w:rsidRDefault="00BD42B2" w:rsidP="00BD42B2">
      <w:pPr>
        <w:autoSpaceDE w:val="0"/>
        <w:autoSpaceDN w:val="0"/>
        <w:adjustRightInd w:val="0"/>
      </w:pPr>
    </w:p>
    <w:p w14:paraId="59031195" w14:textId="77777777" w:rsidR="00BD42B2" w:rsidRPr="00BD42B2" w:rsidRDefault="00BD42B2" w:rsidP="00BD42B2">
      <w:pPr>
        <w:pStyle w:val="Equationvariable"/>
      </w:pPr>
      <w:r w:rsidRPr="00C52431">
        <w:rPr>
          <w:position w:val="-14"/>
        </w:rPr>
        <w:object w:dxaOrig="859" w:dyaOrig="400" w14:anchorId="4966BF53">
          <v:shape id="_x0000_i1071" type="#_x0000_t75" style="width:43.5pt;height:21pt" o:ole="">
            <v:imagedata r:id="rId132" o:title=""/>
          </v:shape>
          <o:OLEObject Type="Embed" ProgID="Equation.DSMT4" ShapeID="_x0000_i1071" DrawAspect="Content" ObjectID="_1514547979" r:id="rId133"/>
        </w:object>
      </w:r>
      <w:r>
        <w:t xml:space="preserve">. </w:t>
      </w:r>
      <w:r w:rsidRPr="00BD42B2">
        <w:t xml:space="preserve">For pre-HE modulated fields, </w:t>
      </w:r>
      <w:r w:rsidRPr="00C52431">
        <w:rPr>
          <w:position w:val="-14"/>
          <w:sz w:val="24"/>
        </w:rPr>
        <w:object w:dxaOrig="1219" w:dyaOrig="400" w14:anchorId="05C69E76">
          <v:shape id="_x0000_i1072" type="#_x0000_t75" style="width:61.5pt;height:21pt" o:ole="">
            <v:imagedata r:id="rId134" o:title=""/>
          </v:shape>
          <o:OLEObject Type="Embed" ProgID="Equation.DSMT4" ShapeID="_x0000_i1072" DrawAspect="Content" ObjectID="_1514547980" r:id="rId135"/>
        </w:object>
      </w:r>
      <w:r w:rsidRPr="00BD42B2">
        <w:t xml:space="preserve">. For HE modulated fields, </w:t>
      </w:r>
      <w:r w:rsidRPr="00C52431">
        <w:rPr>
          <w:position w:val="-14"/>
        </w:rPr>
        <w:object w:dxaOrig="859" w:dyaOrig="400" w14:anchorId="2FB9B709">
          <v:shape id="_x0000_i1073" type="#_x0000_t75" style="width:43.5pt;height:21pt" o:ole="">
            <v:imagedata r:id="rId132" o:title=""/>
          </v:shape>
          <o:OLEObject Type="Embed" ProgID="Equation.DSMT4" ShapeID="_x0000_i1073" DrawAspect="Content" ObjectID="_1514547981" r:id="rId136"/>
        </w:object>
      </w:r>
      <w:r w:rsidRPr="00BD42B2">
        <w:t>represents the cyclic shift per space-time stream, whose value is defined in Table 25</w:t>
      </w:r>
      <w:r w:rsidRPr="00C52431">
        <w:rPr>
          <w:color w:val="FF0000"/>
        </w:rPr>
        <w:t>-xx</w:t>
      </w:r>
      <w:r w:rsidRPr="00BD42B2">
        <w:t xml:space="preserve"> (Cyclic shift values for the HE modulated fields of a PPDU).</w:t>
      </w:r>
    </w:p>
    <w:p w14:paraId="65C6732B" w14:textId="77777777" w:rsidR="00BD42B2" w:rsidRPr="00BD42B2" w:rsidRDefault="00BD42B2" w:rsidP="00BD42B2"/>
    <w:p w14:paraId="093D23FF" w14:textId="77777777" w:rsidR="00BD42B2" w:rsidRDefault="00BD42B2" w:rsidP="00BD42B2">
      <w:pPr>
        <w:pStyle w:val="Equationvariable"/>
      </w:pPr>
      <w:r w:rsidRPr="006136E1">
        <w:rPr>
          <w:position w:val="-14"/>
        </w:rPr>
        <w:object w:dxaOrig="580" w:dyaOrig="380" w14:anchorId="02AFA785">
          <v:shape id="_x0000_i1074" type="#_x0000_t75" style="width:29.25pt;height:18.75pt" o:ole="">
            <v:imagedata r:id="rId137" o:title=""/>
          </v:shape>
          <o:OLEObject Type="Embed" ProgID="Equation.DSMT4" ShapeID="_x0000_i1074" DrawAspect="Content" ObjectID="_1514547982" r:id="rId138"/>
        </w:object>
      </w:r>
      <w:r>
        <w:rPr>
          <w:noProof/>
        </w:rPr>
        <w:t xml:space="preserve"> </w:t>
      </w:r>
      <w:r>
        <w:t xml:space="preserve">is used to represent a rotation of the tones. In HE modulated fields, </w:t>
      </w:r>
      <w:r w:rsidRPr="006136E1">
        <w:rPr>
          <w:position w:val="-14"/>
        </w:rPr>
        <w:object w:dxaOrig="920" w:dyaOrig="380" w14:anchorId="27BA453A">
          <v:shape id="_x0000_i1075" type="#_x0000_t75" style="width:46.5pt;height:18.75pt" o:ole="">
            <v:imagedata r:id="rId139" o:title=""/>
          </v:shape>
          <o:OLEObject Type="Embed" ProgID="Equation.DSMT4" ShapeID="_x0000_i1075" DrawAspect="Content" ObjectID="_1514547983" r:id="rId140"/>
        </w:object>
      </w:r>
      <w:r>
        <w:t xml:space="preserve"> in all the subcarriers. In pre-HE modulated fields, BW in </w:t>
      </w:r>
      <w:r w:rsidRPr="006136E1">
        <w:rPr>
          <w:position w:val="-14"/>
        </w:rPr>
        <w:object w:dxaOrig="580" w:dyaOrig="380" w14:anchorId="2FFE867C">
          <v:shape id="_x0000_i1076" type="#_x0000_t75" style="width:29.25pt;height:18.75pt" o:ole="">
            <v:imagedata r:id="rId141" o:title=""/>
          </v:shape>
          <o:OLEObject Type="Embed" ProgID="Equation.DSMT4" ShapeID="_x0000_i1076" DrawAspect="Content" ObjectID="_1514547984" r:id="rId142"/>
        </w:object>
      </w:r>
      <w:r>
        <w:t xml:space="preserve"> is determined by the TXVECTOR parameter CH_BANDWIDTH as defined in</w:t>
      </w:r>
      <w:r w:rsidR="00DC1A78">
        <w:t xml:space="preserve"> </w:t>
      </w:r>
      <w:r w:rsidR="00DC1A78">
        <w:fldChar w:fldCharType="begin"/>
      </w:r>
      <w:r w:rsidR="00DC1A78">
        <w:instrText xml:space="preserve"> REF _Ref438108689 \h </w:instrText>
      </w:r>
      <w:r w:rsidR="00DC1A78">
        <w:fldChar w:fldCharType="separate"/>
      </w:r>
      <w:r w:rsidR="004F23DC">
        <w:t xml:space="preserve">Table </w:t>
      </w:r>
      <w:r w:rsidR="004F23DC">
        <w:rPr>
          <w:noProof/>
        </w:rPr>
        <w:t>25</w:t>
      </w:r>
      <w:r w:rsidR="004F23DC">
        <w:noBreakHyphen/>
      </w:r>
      <w:r w:rsidR="004F23DC">
        <w:rPr>
          <w:noProof/>
        </w:rPr>
        <w:t>14</w:t>
      </w:r>
      <w:r w:rsidR="00DC1A78">
        <w:fldChar w:fldCharType="end"/>
      </w:r>
      <w:r>
        <w:t>.</w:t>
      </w:r>
    </w:p>
    <w:p w14:paraId="099AAC48" w14:textId="77777777" w:rsidR="00FE08ED" w:rsidRDefault="00FE08ED" w:rsidP="00FE08ED"/>
    <w:p w14:paraId="0DCFF3F1" w14:textId="77777777" w:rsidR="00BD42B2" w:rsidRDefault="00BD42B2" w:rsidP="00BD42B2">
      <w:pPr>
        <w:pStyle w:val="Caption"/>
        <w:keepNext/>
      </w:pPr>
      <w:bookmarkStart w:id="83" w:name="_Ref438108689"/>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14</w:t>
      </w:r>
      <w:r w:rsidR="00B7781F">
        <w:fldChar w:fldCharType="end"/>
      </w:r>
      <w:bookmarkEnd w:id="83"/>
      <w:r>
        <w:t xml:space="preserve"> - CH_BANDWIDTH and </w:t>
      </w:r>
      <w:r w:rsidRPr="006136E1">
        <w:rPr>
          <w:position w:val="-14"/>
        </w:rPr>
        <w:object w:dxaOrig="580" w:dyaOrig="380" w14:anchorId="527A074E">
          <v:shape id="_x0000_i1077" type="#_x0000_t75" style="width:29.25pt;height:18.75pt" o:ole="">
            <v:imagedata r:id="rId143" o:title=""/>
          </v:shape>
          <o:OLEObject Type="Embed" ProgID="Equation.DSMT4" ShapeID="_x0000_i1077" DrawAspect="Content" ObjectID="_1514547985" r:id="rId144"/>
        </w:object>
      </w:r>
      <w:r w:rsidRPr="00BD42B2">
        <w:t xml:space="preserve"> for pre-HE modulated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60" w:type="dxa"/>
          <w:right w:w="120" w:type="dxa"/>
        </w:tblCellMar>
        <w:tblLook w:val="0000" w:firstRow="0" w:lastRow="0" w:firstColumn="0" w:lastColumn="0" w:noHBand="0" w:noVBand="0"/>
      </w:tblPr>
      <w:tblGrid>
        <w:gridCol w:w="1967"/>
        <w:gridCol w:w="2880"/>
      </w:tblGrid>
      <w:tr w:rsidR="00BD42B2" w14:paraId="7421DC6D" w14:textId="77777777" w:rsidTr="00DB1512">
        <w:trPr>
          <w:trHeight w:val="20"/>
          <w:jc w:val="center"/>
        </w:trPr>
        <w:tc>
          <w:tcPr>
            <w:tcW w:w="1967" w:type="dxa"/>
            <w:tcMar>
              <w:top w:w="160" w:type="dxa"/>
              <w:left w:w="120" w:type="dxa"/>
              <w:bottom w:w="100" w:type="dxa"/>
              <w:right w:w="120" w:type="dxa"/>
            </w:tcMar>
            <w:vAlign w:val="center"/>
          </w:tcPr>
          <w:p w14:paraId="7DCE1759" w14:textId="77777777" w:rsidR="00BD42B2" w:rsidRPr="000D3B65" w:rsidRDefault="00BD42B2" w:rsidP="00DB1512">
            <w:pPr>
              <w:pStyle w:val="CellText"/>
              <w:jc w:val="center"/>
              <w:rPr>
                <w:b/>
              </w:rPr>
            </w:pPr>
            <w:r w:rsidRPr="000D3B65">
              <w:rPr>
                <w:b/>
              </w:rPr>
              <w:t>CH_BANDWIDTH</w:t>
            </w:r>
          </w:p>
        </w:tc>
        <w:tc>
          <w:tcPr>
            <w:tcW w:w="2880" w:type="dxa"/>
            <w:tcMar>
              <w:top w:w="160" w:type="dxa"/>
              <w:left w:w="120" w:type="dxa"/>
              <w:bottom w:w="100" w:type="dxa"/>
              <w:right w:w="120" w:type="dxa"/>
            </w:tcMar>
            <w:vAlign w:val="center"/>
          </w:tcPr>
          <w:p w14:paraId="6662B760" w14:textId="77777777" w:rsidR="00BD42B2" w:rsidRPr="000D3B65" w:rsidRDefault="00BD42B2" w:rsidP="00DB1512">
            <w:pPr>
              <w:pStyle w:val="CellText"/>
              <w:jc w:val="center"/>
              <w:rPr>
                <w:b/>
              </w:rPr>
            </w:pPr>
            <w:r w:rsidRPr="000D3B65">
              <w:rPr>
                <w:b/>
                <w:noProof/>
                <w:lang w:eastAsia="en-US"/>
              </w:rPr>
              <w:drawing>
                <wp:inline distT="0" distB="0" distL="0" distR="0" wp14:anchorId="7E8DC9CA" wp14:editId="2083438B">
                  <wp:extent cx="342900" cy="175260"/>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cstate="print"/>
                          <a:srcRect/>
                          <a:stretch>
                            <a:fillRect/>
                          </a:stretch>
                        </pic:blipFill>
                        <pic:spPr bwMode="auto">
                          <a:xfrm>
                            <a:off x="0" y="0"/>
                            <a:ext cx="342900" cy="175260"/>
                          </a:xfrm>
                          <a:prstGeom prst="rect">
                            <a:avLst/>
                          </a:prstGeom>
                          <a:noFill/>
                          <a:ln w="9525">
                            <a:noFill/>
                            <a:miter lim="800000"/>
                            <a:headEnd/>
                            <a:tailEnd/>
                          </a:ln>
                        </pic:spPr>
                      </pic:pic>
                    </a:graphicData>
                  </a:graphic>
                </wp:inline>
              </w:drawing>
            </w:r>
          </w:p>
        </w:tc>
      </w:tr>
      <w:tr w:rsidR="00BD42B2" w14:paraId="42434D88" w14:textId="77777777" w:rsidTr="00DB1512">
        <w:trPr>
          <w:trHeight w:val="20"/>
          <w:jc w:val="center"/>
        </w:trPr>
        <w:tc>
          <w:tcPr>
            <w:tcW w:w="1967" w:type="dxa"/>
            <w:tcMar>
              <w:top w:w="120" w:type="dxa"/>
              <w:left w:w="120" w:type="dxa"/>
              <w:bottom w:w="60" w:type="dxa"/>
              <w:right w:w="120" w:type="dxa"/>
            </w:tcMar>
          </w:tcPr>
          <w:p w14:paraId="521239C8" w14:textId="77777777" w:rsidR="00BD42B2" w:rsidRPr="00BD56E1" w:rsidRDefault="00BD42B2" w:rsidP="000D3B65">
            <w:pPr>
              <w:pStyle w:val="CellText"/>
            </w:pPr>
            <w:r w:rsidRPr="00BD56E1">
              <w:t>CBW20</w:t>
            </w:r>
          </w:p>
        </w:tc>
        <w:tc>
          <w:tcPr>
            <w:tcW w:w="2880" w:type="dxa"/>
            <w:tcMar>
              <w:top w:w="120" w:type="dxa"/>
              <w:left w:w="120" w:type="dxa"/>
              <w:bottom w:w="60" w:type="dxa"/>
              <w:right w:w="120" w:type="dxa"/>
            </w:tcMar>
          </w:tcPr>
          <w:p w14:paraId="203F94FC" w14:textId="77777777" w:rsidR="00BD42B2" w:rsidRPr="00BD56E1" w:rsidRDefault="00BD42B2" w:rsidP="000D3B65">
            <w:pPr>
              <w:pStyle w:val="CellText"/>
              <w:rPr>
                <w:noProof/>
                <w:lang w:eastAsia="zh-CN"/>
              </w:rPr>
            </w:pPr>
            <w:r w:rsidRPr="00BD56E1">
              <w:rPr>
                <w:position w:val="-14"/>
              </w:rPr>
              <w:object w:dxaOrig="499" w:dyaOrig="380" w14:anchorId="165FE9A4">
                <v:shape id="_x0000_i1078" type="#_x0000_t75" style="width:25.5pt;height:18.75pt" o:ole="">
                  <v:imagedata r:id="rId146" o:title=""/>
                </v:shape>
                <o:OLEObject Type="Embed" ProgID="Equation.DSMT4" ShapeID="_x0000_i1078" DrawAspect="Content" ObjectID="_1514547986" r:id="rId147"/>
              </w:object>
            </w:r>
          </w:p>
        </w:tc>
      </w:tr>
      <w:tr w:rsidR="00BD42B2" w14:paraId="442D74CD" w14:textId="77777777" w:rsidTr="00DB1512">
        <w:trPr>
          <w:trHeight w:val="20"/>
          <w:jc w:val="center"/>
        </w:trPr>
        <w:tc>
          <w:tcPr>
            <w:tcW w:w="1967" w:type="dxa"/>
            <w:tcMar>
              <w:top w:w="120" w:type="dxa"/>
              <w:left w:w="120" w:type="dxa"/>
              <w:bottom w:w="60" w:type="dxa"/>
              <w:right w:w="120" w:type="dxa"/>
            </w:tcMar>
          </w:tcPr>
          <w:p w14:paraId="2B0226E9" w14:textId="77777777" w:rsidR="00BD42B2" w:rsidRPr="00BD56E1" w:rsidRDefault="00BD42B2" w:rsidP="000D3B65">
            <w:pPr>
              <w:pStyle w:val="CellText"/>
            </w:pPr>
            <w:r w:rsidRPr="00BD56E1">
              <w:t>CBW40</w:t>
            </w:r>
          </w:p>
        </w:tc>
        <w:tc>
          <w:tcPr>
            <w:tcW w:w="2880" w:type="dxa"/>
            <w:tcMar>
              <w:top w:w="120" w:type="dxa"/>
              <w:left w:w="120" w:type="dxa"/>
              <w:bottom w:w="60" w:type="dxa"/>
              <w:right w:w="120" w:type="dxa"/>
            </w:tcMar>
          </w:tcPr>
          <w:p w14:paraId="0C9B7D95" w14:textId="77777777" w:rsidR="00BD42B2" w:rsidRPr="00BD56E1" w:rsidRDefault="00BD42B2" w:rsidP="000D3B65">
            <w:pPr>
              <w:pStyle w:val="CellText"/>
            </w:pPr>
            <w:r w:rsidRPr="00BD56E1">
              <w:rPr>
                <w:position w:val="-14"/>
              </w:rPr>
              <w:object w:dxaOrig="499" w:dyaOrig="380" w14:anchorId="7892EEC0">
                <v:shape id="_x0000_i1079" type="#_x0000_t75" style="width:25.5pt;height:18.75pt" o:ole="">
                  <v:imagedata r:id="rId148" o:title=""/>
                </v:shape>
                <o:OLEObject Type="Embed" ProgID="Equation.DSMT4" ShapeID="_x0000_i1079" DrawAspect="Content" ObjectID="_1514547987" r:id="rId149"/>
              </w:object>
            </w:r>
          </w:p>
        </w:tc>
      </w:tr>
      <w:tr w:rsidR="00BD42B2" w14:paraId="777C11FB" w14:textId="77777777" w:rsidTr="00DB1512">
        <w:trPr>
          <w:trHeight w:val="20"/>
          <w:jc w:val="center"/>
        </w:trPr>
        <w:tc>
          <w:tcPr>
            <w:tcW w:w="1967" w:type="dxa"/>
            <w:tcMar>
              <w:top w:w="120" w:type="dxa"/>
              <w:left w:w="120" w:type="dxa"/>
              <w:bottom w:w="60" w:type="dxa"/>
              <w:right w:w="120" w:type="dxa"/>
            </w:tcMar>
          </w:tcPr>
          <w:p w14:paraId="1EE6B4BE" w14:textId="77777777" w:rsidR="00BD42B2" w:rsidRPr="00BD56E1" w:rsidRDefault="00BD42B2" w:rsidP="000D3B65">
            <w:pPr>
              <w:pStyle w:val="CellText"/>
            </w:pPr>
            <w:r w:rsidRPr="00BD56E1">
              <w:t>CBW80</w:t>
            </w:r>
          </w:p>
        </w:tc>
        <w:tc>
          <w:tcPr>
            <w:tcW w:w="2880" w:type="dxa"/>
            <w:tcMar>
              <w:top w:w="120" w:type="dxa"/>
              <w:left w:w="120" w:type="dxa"/>
              <w:bottom w:w="60" w:type="dxa"/>
              <w:right w:w="120" w:type="dxa"/>
            </w:tcMar>
          </w:tcPr>
          <w:p w14:paraId="13B08F74" w14:textId="77777777" w:rsidR="00BD42B2" w:rsidRPr="00BD56E1" w:rsidRDefault="00BD42B2" w:rsidP="000D3B65">
            <w:pPr>
              <w:pStyle w:val="CellText"/>
            </w:pPr>
            <w:r w:rsidRPr="00BD56E1">
              <w:rPr>
                <w:position w:val="-14"/>
              </w:rPr>
              <w:object w:dxaOrig="499" w:dyaOrig="380" w14:anchorId="37DE221A">
                <v:shape id="_x0000_i1080" type="#_x0000_t75" style="width:25.5pt;height:18.75pt" o:ole="">
                  <v:imagedata r:id="rId150" o:title=""/>
                </v:shape>
                <o:OLEObject Type="Embed" ProgID="Equation.DSMT4" ShapeID="_x0000_i1080" DrawAspect="Content" ObjectID="_1514547988" r:id="rId151"/>
              </w:object>
            </w:r>
          </w:p>
        </w:tc>
      </w:tr>
      <w:tr w:rsidR="00BD42B2" w14:paraId="30D4DFFB" w14:textId="77777777" w:rsidTr="00DB1512">
        <w:trPr>
          <w:trHeight w:val="20"/>
          <w:jc w:val="center"/>
        </w:trPr>
        <w:tc>
          <w:tcPr>
            <w:tcW w:w="1967" w:type="dxa"/>
            <w:tcMar>
              <w:top w:w="120" w:type="dxa"/>
              <w:left w:w="120" w:type="dxa"/>
              <w:bottom w:w="60" w:type="dxa"/>
              <w:right w:w="120" w:type="dxa"/>
            </w:tcMar>
          </w:tcPr>
          <w:p w14:paraId="6DCAB6E7" w14:textId="77777777" w:rsidR="00BD42B2" w:rsidRPr="00BD56E1" w:rsidRDefault="00BD42B2" w:rsidP="000D3B65">
            <w:pPr>
              <w:pStyle w:val="CellText"/>
            </w:pPr>
            <w:r w:rsidRPr="00BD56E1">
              <w:t>CBW160</w:t>
            </w:r>
          </w:p>
        </w:tc>
        <w:tc>
          <w:tcPr>
            <w:tcW w:w="2880" w:type="dxa"/>
            <w:tcMar>
              <w:top w:w="120" w:type="dxa"/>
              <w:left w:w="120" w:type="dxa"/>
              <w:bottom w:w="60" w:type="dxa"/>
              <w:right w:w="120" w:type="dxa"/>
            </w:tcMar>
          </w:tcPr>
          <w:p w14:paraId="14D7AB57" w14:textId="77777777" w:rsidR="00BD42B2" w:rsidRPr="00BD56E1" w:rsidRDefault="00BD42B2" w:rsidP="000D3B65">
            <w:pPr>
              <w:pStyle w:val="CellText"/>
            </w:pPr>
            <w:r w:rsidRPr="00BD56E1">
              <w:rPr>
                <w:position w:val="-14"/>
              </w:rPr>
              <w:object w:dxaOrig="560" w:dyaOrig="380" w14:anchorId="5FCF1E14">
                <v:shape id="_x0000_i1081" type="#_x0000_t75" style="width:28.5pt;height:18.75pt" o:ole="">
                  <v:imagedata r:id="rId152" o:title=""/>
                </v:shape>
                <o:OLEObject Type="Embed" ProgID="Equation.DSMT4" ShapeID="_x0000_i1081" DrawAspect="Content" ObjectID="_1514547989" r:id="rId153"/>
              </w:object>
            </w:r>
          </w:p>
        </w:tc>
      </w:tr>
      <w:tr w:rsidR="00BD42B2" w14:paraId="23153AA2" w14:textId="77777777" w:rsidTr="00DB1512">
        <w:trPr>
          <w:trHeight w:val="20"/>
          <w:jc w:val="center"/>
        </w:trPr>
        <w:tc>
          <w:tcPr>
            <w:tcW w:w="1967" w:type="dxa"/>
            <w:tcMar>
              <w:top w:w="120" w:type="dxa"/>
              <w:left w:w="120" w:type="dxa"/>
              <w:bottom w:w="60" w:type="dxa"/>
              <w:right w:w="120" w:type="dxa"/>
            </w:tcMar>
          </w:tcPr>
          <w:p w14:paraId="71A15C93" w14:textId="77777777" w:rsidR="00BD42B2" w:rsidRPr="00BD56E1" w:rsidRDefault="00BD56E1" w:rsidP="000D3B65">
            <w:pPr>
              <w:pStyle w:val="CellText"/>
            </w:pPr>
            <w:r>
              <w:t>CBW</w:t>
            </w:r>
            <w:r w:rsidR="00BD42B2" w:rsidRPr="00BD56E1">
              <w:t>80+80</w:t>
            </w:r>
          </w:p>
        </w:tc>
        <w:tc>
          <w:tcPr>
            <w:tcW w:w="2880" w:type="dxa"/>
            <w:tcMar>
              <w:top w:w="120" w:type="dxa"/>
              <w:left w:w="120" w:type="dxa"/>
              <w:bottom w:w="60" w:type="dxa"/>
              <w:right w:w="120" w:type="dxa"/>
            </w:tcMar>
          </w:tcPr>
          <w:p w14:paraId="56695CAD" w14:textId="77777777" w:rsidR="00BD42B2" w:rsidRPr="00BD56E1" w:rsidRDefault="00BD42B2" w:rsidP="000D3B65">
            <w:pPr>
              <w:pStyle w:val="CellText"/>
            </w:pPr>
            <w:r w:rsidRPr="00BD56E1">
              <w:rPr>
                <w:position w:val="-14"/>
              </w:rPr>
              <w:object w:dxaOrig="499" w:dyaOrig="380" w14:anchorId="27C1CEEB">
                <v:shape id="_x0000_i1082" type="#_x0000_t75" style="width:25.5pt;height:18.75pt" o:ole="">
                  <v:imagedata r:id="rId154" o:title=""/>
                </v:shape>
                <o:OLEObject Type="Embed" ProgID="Equation.DSMT4" ShapeID="_x0000_i1082" DrawAspect="Content" ObjectID="_1514547990" r:id="rId155"/>
              </w:object>
            </w:r>
            <w:r w:rsidRPr="00BD56E1">
              <w:t>per frequency segments</w:t>
            </w:r>
          </w:p>
        </w:tc>
      </w:tr>
    </w:tbl>
    <w:p w14:paraId="00770DE8" w14:textId="77777777" w:rsidR="00FE08ED" w:rsidRDefault="00FE08ED" w:rsidP="008023E1"/>
    <w:p w14:paraId="725D2178" w14:textId="77777777" w:rsidR="008023E1" w:rsidRDefault="00BD42B2" w:rsidP="00BA7B9E">
      <w:pPr>
        <w:pStyle w:val="BodyText"/>
      </w:pPr>
      <w:r w:rsidRPr="00BD42B2">
        <w:t>For a 20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D42B2" w14:paraId="08E78230" w14:textId="77777777" w:rsidTr="008023E1">
        <w:tc>
          <w:tcPr>
            <w:tcW w:w="8100" w:type="dxa"/>
          </w:tcPr>
          <w:p w14:paraId="79D9EE87" w14:textId="01B72B49" w:rsidR="00BD42B2" w:rsidRDefault="006B204F" w:rsidP="003B4F7E">
            <w:pPr>
              <w:pStyle w:val="Body"/>
              <w:rPr>
                <w:w w:val="100"/>
                <w:sz w:val="22"/>
              </w:rPr>
            </w:pPr>
            <w:r w:rsidRPr="006B204F">
              <w:rPr>
                <w:i/>
                <w:sz w:val="22"/>
              </w:rPr>
              <w:lastRenderedPageBreak/>
              <w:t>ϒ</w:t>
            </w:r>
            <w:r w:rsidRPr="006B204F">
              <w:rPr>
                <w:i/>
                <w:sz w:val="22"/>
                <w:vertAlign w:val="subscript"/>
              </w:rPr>
              <w:t>k,20</w:t>
            </w:r>
            <w:r>
              <w:rPr>
                <w:i/>
                <w:sz w:val="22"/>
                <w:vertAlign w:val="subscript"/>
              </w:rPr>
              <w:t xml:space="preserve"> </w:t>
            </w:r>
            <w:r w:rsidRPr="006B204F">
              <w:rPr>
                <w:sz w:val="22"/>
              </w:rPr>
              <w:t>=</w:t>
            </w:r>
            <w:r>
              <w:rPr>
                <w:sz w:val="22"/>
              </w:rPr>
              <w:t xml:space="preserve"> 1</w:t>
            </w:r>
          </w:p>
        </w:tc>
        <w:tc>
          <w:tcPr>
            <w:tcW w:w="895" w:type="dxa"/>
            <w:vAlign w:val="center"/>
          </w:tcPr>
          <w:p w14:paraId="38A0B90A" w14:textId="77777777" w:rsidR="00BD42B2" w:rsidRPr="00BD42B2" w:rsidRDefault="00BD42B2" w:rsidP="00BD42B2">
            <w:pPr>
              <w:pStyle w:val="Caption"/>
            </w:pPr>
            <w:r>
              <w:t>(</w:t>
            </w:r>
            <w:r w:rsidR="00BB6AA8">
              <w:fldChar w:fldCharType="begin"/>
            </w:r>
            <w:r w:rsidR="00BB6AA8">
              <w:instrText xml:space="preserve"> STYLEREF 1 \s </w:instrText>
            </w:r>
            <w:r w:rsidR="00BB6AA8">
              <w:fldChar w:fldCharType="separate"/>
            </w:r>
            <w:r w:rsidR="004F23DC">
              <w:rPr>
                <w:noProof/>
              </w:rPr>
              <w:t>25</w:t>
            </w:r>
            <w:r w:rsidR="00BB6AA8">
              <w:fldChar w:fldCharType="end"/>
            </w:r>
            <w:r w:rsidR="00BB6AA8">
              <w:noBreakHyphen/>
            </w:r>
            <w:r w:rsidR="00BB6AA8">
              <w:fldChar w:fldCharType="begin"/>
            </w:r>
            <w:r w:rsidR="00BB6AA8">
              <w:instrText xml:space="preserve"> SEQ ( \* ARABIC \s 1 </w:instrText>
            </w:r>
            <w:r w:rsidR="00BB6AA8">
              <w:fldChar w:fldCharType="separate"/>
            </w:r>
            <w:r w:rsidR="004F23DC">
              <w:rPr>
                <w:noProof/>
              </w:rPr>
              <w:t>8</w:t>
            </w:r>
            <w:r w:rsidR="00BB6AA8">
              <w:fldChar w:fldCharType="end"/>
            </w:r>
            <w:r>
              <w:t>)</w:t>
            </w:r>
          </w:p>
        </w:tc>
      </w:tr>
    </w:tbl>
    <w:p w14:paraId="347A1ED7" w14:textId="77777777" w:rsidR="008023E1" w:rsidRDefault="00BD42B2" w:rsidP="00BA7B9E">
      <w:pPr>
        <w:pStyle w:val="BodyText"/>
      </w:pPr>
      <w:r w:rsidRPr="00BD42B2">
        <w:t>For a 40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D42B2" w14:paraId="344855F8" w14:textId="77777777" w:rsidTr="008023E1">
        <w:tc>
          <w:tcPr>
            <w:tcW w:w="8100" w:type="dxa"/>
          </w:tcPr>
          <w:p w14:paraId="4BFDE8CF" w14:textId="48108E6F" w:rsidR="00BD42B2" w:rsidRPr="006B204F" w:rsidRDefault="006B204F" w:rsidP="006B204F">
            <w:pPr>
              <w:pStyle w:val="Body"/>
              <w:rPr>
                <w:w w:val="100"/>
                <w:sz w:val="22"/>
              </w:rPr>
            </w:pPr>
            <w:r w:rsidRPr="006B204F">
              <w:rPr>
                <w:i/>
                <w:sz w:val="22"/>
              </w:rPr>
              <w:t>ϒ</w:t>
            </w:r>
            <w:r w:rsidRPr="006B204F">
              <w:rPr>
                <w:i/>
                <w:sz w:val="22"/>
                <w:vertAlign w:val="subscript"/>
              </w:rPr>
              <w:t>k,</w:t>
            </w:r>
            <w:r>
              <w:rPr>
                <w:i/>
                <w:sz w:val="22"/>
                <w:vertAlign w:val="subscript"/>
              </w:rPr>
              <w:t>4</w:t>
            </w:r>
            <w:r w:rsidRPr="006B204F">
              <w:rPr>
                <w:i/>
                <w:sz w:val="22"/>
                <w:vertAlign w:val="subscript"/>
              </w:rPr>
              <w:t>0</w:t>
            </w:r>
            <w:r>
              <w:rPr>
                <w:i/>
                <w:sz w:val="22"/>
                <w:vertAlign w:val="subscript"/>
              </w:rPr>
              <w:t xml:space="preserve"> </w:t>
            </w:r>
            <w:r w:rsidRPr="006B204F">
              <w:rPr>
                <w:sz w:val="22"/>
              </w:rPr>
              <w:t>=</w:t>
            </w:r>
            <w:r>
              <w:rPr>
                <w:sz w:val="22"/>
              </w:rPr>
              <w:t xml:space="preserve"> TBD</w:t>
            </w:r>
          </w:p>
        </w:tc>
        <w:tc>
          <w:tcPr>
            <w:tcW w:w="895" w:type="dxa"/>
            <w:vAlign w:val="center"/>
          </w:tcPr>
          <w:p w14:paraId="66D92AB5" w14:textId="77777777" w:rsidR="00BD42B2" w:rsidRPr="00BB6AA8" w:rsidRDefault="00BB6AA8"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w:t>
            </w:r>
            <w:r>
              <w:fldChar w:fldCharType="end"/>
            </w:r>
            <w:r>
              <w:t>)</w:t>
            </w:r>
          </w:p>
        </w:tc>
      </w:tr>
    </w:tbl>
    <w:p w14:paraId="5616DA5E" w14:textId="77777777" w:rsidR="008023E1" w:rsidRDefault="00BB6AA8" w:rsidP="00BA7B9E">
      <w:pPr>
        <w:pStyle w:val="BodyText"/>
      </w:pPr>
      <w:r w:rsidRPr="00BB6AA8">
        <w:t>For an 80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B6AA8" w14:paraId="7B6F3FAD" w14:textId="77777777" w:rsidTr="008023E1">
        <w:tc>
          <w:tcPr>
            <w:tcW w:w="8100" w:type="dxa"/>
          </w:tcPr>
          <w:p w14:paraId="45C428BB" w14:textId="563CA95D" w:rsidR="00BB6AA8" w:rsidRDefault="006B204F" w:rsidP="003B4F7E">
            <w:pPr>
              <w:pStyle w:val="Body"/>
              <w:rPr>
                <w:w w:val="100"/>
                <w:sz w:val="22"/>
              </w:rPr>
            </w:pPr>
            <w:r w:rsidRPr="006B204F">
              <w:rPr>
                <w:i/>
                <w:sz w:val="22"/>
              </w:rPr>
              <w:t>ϒ</w:t>
            </w:r>
            <w:r>
              <w:rPr>
                <w:i/>
                <w:sz w:val="22"/>
                <w:vertAlign w:val="subscript"/>
              </w:rPr>
              <w:t>k,8</w:t>
            </w:r>
            <w:r w:rsidRPr="006B204F">
              <w:rPr>
                <w:i/>
                <w:sz w:val="22"/>
                <w:vertAlign w:val="subscript"/>
              </w:rPr>
              <w:t>0</w:t>
            </w:r>
            <w:r>
              <w:rPr>
                <w:i/>
                <w:sz w:val="22"/>
                <w:vertAlign w:val="subscript"/>
              </w:rPr>
              <w:t xml:space="preserve"> </w:t>
            </w:r>
            <w:r w:rsidRPr="006B204F">
              <w:rPr>
                <w:sz w:val="22"/>
              </w:rPr>
              <w:t>=</w:t>
            </w:r>
            <w:r>
              <w:rPr>
                <w:sz w:val="22"/>
              </w:rPr>
              <w:t xml:space="preserve"> TBD</w:t>
            </w:r>
          </w:p>
        </w:tc>
        <w:tc>
          <w:tcPr>
            <w:tcW w:w="895" w:type="dxa"/>
            <w:vAlign w:val="center"/>
          </w:tcPr>
          <w:p w14:paraId="115B6CF2" w14:textId="77777777" w:rsidR="00BB6AA8" w:rsidRPr="00BB6AA8" w:rsidRDefault="00BB6AA8" w:rsidP="00BB6AA8">
            <w:pPr>
              <w:pStyle w:val="Caption"/>
            </w:pPr>
            <w:bookmarkStart w:id="84" w:name="_Ref43803320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10</w:t>
            </w:r>
            <w:r>
              <w:fldChar w:fldCharType="end"/>
            </w:r>
            <w:r>
              <w:t>)</w:t>
            </w:r>
            <w:bookmarkEnd w:id="84"/>
          </w:p>
        </w:tc>
      </w:tr>
    </w:tbl>
    <w:p w14:paraId="75EABFCA" w14:textId="77777777" w:rsidR="00BB6AA8" w:rsidRDefault="00BB6AA8" w:rsidP="00BA7B9E">
      <w:pPr>
        <w:pStyle w:val="BodyText"/>
      </w:pPr>
      <w:r w:rsidRPr="00BB6AA8">
        <w:t xml:space="preserve">For a noncontiguous 80+80 MHz PPDU transmission, each 80 MHz frequency segment shall use the phase rotation for 80 MHz PPDU transmissions as defined in Equation </w:t>
      </w:r>
      <w:r>
        <w:fldChar w:fldCharType="begin"/>
      </w:r>
      <w:r>
        <w:instrText xml:space="preserve"> REF _Ref438033204 \h </w:instrText>
      </w:r>
      <w:r>
        <w:fldChar w:fldCharType="separate"/>
      </w:r>
      <w:r w:rsidR="004F23DC">
        <w:t>(</w:t>
      </w:r>
      <w:r w:rsidR="004F23DC">
        <w:rPr>
          <w:noProof/>
        </w:rPr>
        <w:t>25</w:t>
      </w:r>
      <w:r w:rsidR="004F23DC">
        <w:noBreakHyphen/>
      </w:r>
      <w:r w:rsidR="004F23DC">
        <w:rPr>
          <w:noProof/>
        </w:rPr>
        <w:t>10</w:t>
      </w:r>
      <w:r w:rsidR="004F23DC">
        <w:t>)</w:t>
      </w:r>
      <w:r>
        <w:fldChar w:fldCharType="end"/>
      </w:r>
      <w:r w:rsidRPr="00BB6AA8">
        <w:t>.</w:t>
      </w:r>
    </w:p>
    <w:p w14:paraId="47D47DA0" w14:textId="77777777" w:rsidR="00BB6AA8" w:rsidRDefault="00BB6AA8" w:rsidP="00BA7B9E">
      <w:pPr>
        <w:pStyle w:val="BodyText"/>
      </w:pPr>
      <w:r w:rsidRPr="00BB6AA8">
        <w:t>For a contiguous 160 MHz PPDU transmission,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B6AA8" w14:paraId="603D6548" w14:textId="77777777" w:rsidTr="008023E1">
        <w:tc>
          <w:tcPr>
            <w:tcW w:w="8100" w:type="dxa"/>
          </w:tcPr>
          <w:p w14:paraId="3DE42B82" w14:textId="40EF7393" w:rsidR="00BB6AA8" w:rsidRDefault="006B204F" w:rsidP="003B4F7E">
            <w:pPr>
              <w:pStyle w:val="Body"/>
              <w:rPr>
                <w:w w:val="100"/>
                <w:sz w:val="22"/>
              </w:rPr>
            </w:pPr>
            <w:r w:rsidRPr="006B204F">
              <w:rPr>
                <w:i/>
                <w:sz w:val="22"/>
              </w:rPr>
              <w:t>ϒ</w:t>
            </w:r>
            <w:r>
              <w:rPr>
                <w:i/>
                <w:sz w:val="22"/>
                <w:vertAlign w:val="subscript"/>
              </w:rPr>
              <w:t>k,16</w:t>
            </w:r>
            <w:r w:rsidRPr="006B204F">
              <w:rPr>
                <w:i/>
                <w:sz w:val="22"/>
                <w:vertAlign w:val="subscript"/>
              </w:rPr>
              <w:t>0</w:t>
            </w:r>
            <w:r>
              <w:rPr>
                <w:i/>
                <w:sz w:val="22"/>
                <w:vertAlign w:val="subscript"/>
              </w:rPr>
              <w:t xml:space="preserve"> </w:t>
            </w:r>
            <w:r w:rsidRPr="006B204F">
              <w:rPr>
                <w:sz w:val="22"/>
              </w:rPr>
              <w:t>=</w:t>
            </w:r>
            <w:r>
              <w:rPr>
                <w:sz w:val="22"/>
              </w:rPr>
              <w:t xml:space="preserve"> TBD</w:t>
            </w:r>
          </w:p>
        </w:tc>
        <w:tc>
          <w:tcPr>
            <w:tcW w:w="895" w:type="dxa"/>
            <w:vAlign w:val="center"/>
          </w:tcPr>
          <w:p w14:paraId="7565DF88" w14:textId="77777777" w:rsidR="00BB6AA8" w:rsidRPr="00BB6AA8" w:rsidRDefault="00BB6AA8"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11</w:t>
            </w:r>
            <w:r>
              <w:fldChar w:fldCharType="end"/>
            </w:r>
            <w:r>
              <w:t>)</w:t>
            </w:r>
          </w:p>
        </w:tc>
      </w:tr>
    </w:tbl>
    <w:p w14:paraId="362D7060" w14:textId="3C3750BB" w:rsidR="00BB6AA8" w:rsidRDefault="00BA5962" w:rsidP="002F2D4F">
      <w:pPr>
        <w:pStyle w:val="Heading3"/>
      </w:pPr>
      <w:bookmarkStart w:id="85" w:name="_Ref438451218"/>
      <w:r>
        <w:t>HE preamble</w:t>
      </w:r>
      <w:bookmarkEnd w:id="85"/>
    </w:p>
    <w:p w14:paraId="083CE47A" w14:textId="77777777" w:rsidR="00FE08ED" w:rsidRDefault="00FE08ED" w:rsidP="002F2D4F">
      <w:pPr>
        <w:pStyle w:val="Heading4"/>
      </w:pPr>
      <w:r>
        <w:t>Introduction</w:t>
      </w:r>
    </w:p>
    <w:p w14:paraId="5C575CDE" w14:textId="2F68083C" w:rsidR="00FE08ED" w:rsidRDefault="00FE08ED" w:rsidP="00BA7B9E">
      <w:pPr>
        <w:pStyle w:val="BodyText"/>
      </w:pPr>
      <w:r>
        <w:t>The HE portion of HE format preamble consists of pre-HE modulated fields and HE modulated fields. The HE modulated fields consist of HE-STF and HE-LTF fields. The pre-HE modulated fields depend on the structure of the PPDU and consist of</w:t>
      </w:r>
      <w:r w:rsidR="00A71E9E">
        <w:t xml:space="preserve"> the following</w:t>
      </w:r>
      <w:r>
        <w:t>:</w:t>
      </w:r>
    </w:p>
    <w:p w14:paraId="1E92A683" w14:textId="5EEF86CA" w:rsidR="00FE08ED" w:rsidRDefault="00FE08ED" w:rsidP="00021FBC">
      <w:pPr>
        <w:pStyle w:val="BodyText"/>
        <w:numPr>
          <w:ilvl w:val="0"/>
          <w:numId w:val="84"/>
        </w:numPr>
      </w:pPr>
      <w:r>
        <w:t>RL-SIG</w:t>
      </w:r>
      <w:r w:rsidR="00A71E9E">
        <w:t xml:space="preserve"> </w:t>
      </w:r>
      <w:r>
        <w:t>and HE-SIG-A field</w:t>
      </w:r>
      <w:r w:rsidR="00A71E9E">
        <w:t>s</w:t>
      </w:r>
      <w:r>
        <w:t xml:space="preserve"> </w:t>
      </w:r>
      <w:r w:rsidR="00A71E9E">
        <w:t>of</w:t>
      </w:r>
      <w:r>
        <w:t xml:space="preserve"> a</w:t>
      </w:r>
      <w:r w:rsidR="00A71E9E">
        <w:t>n HE SU PPDU</w:t>
      </w:r>
    </w:p>
    <w:p w14:paraId="7B0ABEB6" w14:textId="2DE7F4D0" w:rsidR="00FE08ED" w:rsidRDefault="00A71E9E" w:rsidP="00021FBC">
      <w:pPr>
        <w:pStyle w:val="BodyText"/>
        <w:numPr>
          <w:ilvl w:val="0"/>
          <w:numId w:val="84"/>
        </w:numPr>
      </w:pPr>
      <w:r>
        <w:t>RL-SIG, HE-SIG-A</w:t>
      </w:r>
      <w:r w:rsidR="00FE08ED">
        <w:t xml:space="preserve"> and HE-SIG-B fields</w:t>
      </w:r>
      <w:r>
        <w:t xml:space="preserve"> of </w:t>
      </w:r>
      <w:r w:rsidR="00FE08ED">
        <w:t>a</w:t>
      </w:r>
      <w:r>
        <w:t>n HE MU PPDU</w:t>
      </w:r>
    </w:p>
    <w:p w14:paraId="66434520" w14:textId="5105BE97" w:rsidR="00FE08ED" w:rsidRDefault="00A71E9E" w:rsidP="00021FBC">
      <w:pPr>
        <w:pStyle w:val="BodyText"/>
        <w:numPr>
          <w:ilvl w:val="0"/>
          <w:numId w:val="84"/>
        </w:numPr>
      </w:pPr>
      <w:r>
        <w:t>RL-SIG, HE-SIG-A</w:t>
      </w:r>
      <w:r w:rsidR="00FE08ED">
        <w:t xml:space="preserve"> and repeated HE-SIG-A fields</w:t>
      </w:r>
      <w:r>
        <w:t xml:space="preserve"> of an </w:t>
      </w:r>
      <w:r w:rsidR="00FE08ED">
        <w:t>HE</w:t>
      </w:r>
      <w:r>
        <w:t xml:space="preserve"> </w:t>
      </w:r>
      <w:r w:rsidR="00FE08ED">
        <w:t>E</w:t>
      </w:r>
      <w:r>
        <w:t xml:space="preserve">xtended Range </w:t>
      </w:r>
      <w:r w:rsidR="00FE08ED">
        <w:t>SU PPDU</w:t>
      </w:r>
    </w:p>
    <w:p w14:paraId="3DBFC3F4" w14:textId="2776A1E4" w:rsidR="00FE08ED" w:rsidRPr="00FE08ED" w:rsidRDefault="00FE08ED" w:rsidP="00021FBC">
      <w:pPr>
        <w:pStyle w:val="BodyText"/>
        <w:numPr>
          <w:ilvl w:val="0"/>
          <w:numId w:val="84"/>
        </w:numPr>
      </w:pPr>
      <w:r>
        <w:t>RL-SIG and HE-SIG-A fields</w:t>
      </w:r>
      <w:r w:rsidR="00A71E9E">
        <w:t xml:space="preserve"> of an HE Trigger-based PPDU</w:t>
      </w:r>
    </w:p>
    <w:p w14:paraId="00CD2DA1" w14:textId="77777777" w:rsidR="008151DF" w:rsidRPr="008151DF" w:rsidRDefault="008151DF" w:rsidP="002F2D4F">
      <w:pPr>
        <w:pStyle w:val="Heading4"/>
      </w:pPr>
      <w:r w:rsidRPr="008151DF">
        <w:t>Cyclic shift for Pre-HE modulated fields</w:t>
      </w:r>
    </w:p>
    <w:p w14:paraId="5A5C1FA0" w14:textId="77777777" w:rsidR="008023E1" w:rsidRDefault="008151DF" w:rsidP="002F2D4F">
      <w:pPr>
        <w:pStyle w:val="Heading4"/>
      </w:pPr>
      <w:r>
        <w:t>L-STF</w:t>
      </w:r>
    </w:p>
    <w:p w14:paraId="77581C8B" w14:textId="77777777" w:rsidR="00856280" w:rsidRDefault="00856280" w:rsidP="00BA7B9E">
      <w:pPr>
        <w:pStyle w:val="BodyText"/>
      </w:pPr>
      <w:r>
        <w:t>The L-STF field for a 20 MHz or 40 MHz transmission is defined by Equation (20-8) and Equation (20-9) respectively, in 20.3.9.3.3 (L-STF definition). The L-STF field for an 80 MHz or 160 MHz transmission is defined by Equation (22-18) and Equation (22-19) respectively in 22.3.8.2.2 (L-STF definition). For a noncontiguous 80+80 MHz transmission, each 80 MHz frequency segment shall use the L-STF pattern for the 80 MHz defined in Equation (22-18).</w:t>
      </w:r>
    </w:p>
    <w:p w14:paraId="1E1A6380" w14:textId="77777777" w:rsidR="00856280" w:rsidRDefault="00856280" w:rsidP="00BA7B9E">
      <w:pPr>
        <w:pStyle w:val="BodyText"/>
      </w:pPr>
      <w:r>
        <w:t>If the TXVECTOR parameter BEAM_CHANGE is 1, the time domain representation of the s</w:t>
      </w:r>
      <w:r w:rsidR="00B40773">
        <w:t>ignal shall be as specified in E</w:t>
      </w:r>
      <w:r>
        <w:t xml:space="preserve">quation </w:t>
      </w:r>
      <w:r w:rsidR="00DC1A78">
        <w:fldChar w:fldCharType="begin"/>
      </w:r>
      <w:r w:rsidR="00DC1A78">
        <w:instrText xml:space="preserve"> REF _Ref438108627 \h </w:instrText>
      </w:r>
      <w:r w:rsidR="00DC1A78">
        <w:fldChar w:fldCharType="separate"/>
      </w:r>
      <w:r w:rsidR="004F23DC">
        <w:t>(</w:t>
      </w:r>
      <w:r w:rsidR="004F23DC">
        <w:rPr>
          <w:noProof/>
        </w:rPr>
        <w:t>25</w:t>
      </w:r>
      <w:r w:rsidR="004F23DC">
        <w:noBreakHyphen/>
      </w:r>
      <w:r w:rsidR="004F23DC">
        <w:rPr>
          <w:noProof/>
        </w:rPr>
        <w:t>12</w:t>
      </w:r>
      <w:r w:rsidR="004F23DC">
        <w:t>)</w:t>
      </w:r>
      <w:r w:rsidR="00DC1A78">
        <w:fldChar w:fldCharType="end"/>
      </w:r>
      <w:r>
        <w:t>. The equation applies to all contiguous signals up to 160 MHz and non contiguous 80+80</w:t>
      </w:r>
      <w:r w:rsidR="00B40773">
        <w:t xml:space="preserve"> </w:t>
      </w:r>
      <w:r>
        <w:t>MHz.</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40773" w14:paraId="383A23DD" w14:textId="77777777" w:rsidTr="008023E1">
        <w:tc>
          <w:tcPr>
            <w:tcW w:w="8100" w:type="dxa"/>
          </w:tcPr>
          <w:p w14:paraId="7567F811" w14:textId="77777777" w:rsidR="00B40773" w:rsidRDefault="00B40773" w:rsidP="003B4F7E">
            <w:pPr>
              <w:pStyle w:val="Body"/>
              <w:rPr>
                <w:w w:val="100"/>
                <w:sz w:val="22"/>
              </w:rPr>
            </w:pPr>
            <w:r w:rsidRPr="00FE74C2">
              <w:rPr>
                <w:position w:val="-36"/>
              </w:rPr>
              <w:object w:dxaOrig="6979" w:dyaOrig="780" w14:anchorId="382BC24A">
                <v:shape id="_x0000_i1083" type="#_x0000_t75" style="width:349.5pt;height:39pt" o:ole="">
                  <v:imagedata r:id="rId156" o:title=""/>
                </v:shape>
                <o:OLEObject Type="Embed" ProgID="Equation.DSMT4" ShapeID="_x0000_i1083" DrawAspect="Content" ObjectID="_1514547991" r:id="rId157"/>
              </w:object>
            </w:r>
          </w:p>
        </w:tc>
        <w:tc>
          <w:tcPr>
            <w:tcW w:w="895" w:type="dxa"/>
            <w:vAlign w:val="center"/>
          </w:tcPr>
          <w:p w14:paraId="30A4AAD3" w14:textId="77777777" w:rsidR="00B40773" w:rsidRPr="00BB6AA8" w:rsidRDefault="00B40773" w:rsidP="00BB6AA8">
            <w:pPr>
              <w:pStyle w:val="Caption"/>
            </w:pPr>
            <w:bookmarkStart w:id="86" w:name="_Ref438108627"/>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12</w:t>
            </w:r>
            <w:r>
              <w:fldChar w:fldCharType="end"/>
            </w:r>
            <w:r>
              <w:t>)</w:t>
            </w:r>
            <w:bookmarkEnd w:id="86"/>
          </w:p>
        </w:tc>
      </w:tr>
    </w:tbl>
    <w:p w14:paraId="297EAC81" w14:textId="52074087" w:rsidR="00B40773" w:rsidRDefault="00B40773" w:rsidP="00BA7B9E">
      <w:pPr>
        <w:pStyle w:val="BodyText"/>
        <w:rPr>
          <w:rFonts w:eastAsia="SimSun"/>
          <w:lang w:val="en-US" w:eastAsia="zh-CN"/>
        </w:rPr>
      </w:pPr>
      <w:r>
        <w:rPr>
          <w:rFonts w:eastAsia="SimSun"/>
          <w:lang w:val="en-US" w:eastAsia="zh-CN"/>
        </w:rPr>
        <w:t>w</w:t>
      </w:r>
      <w:r>
        <w:rPr>
          <w:rFonts w:eastAsia="SimSun" w:hint="eastAsia"/>
          <w:lang w:val="en-US" w:eastAsia="zh-CN"/>
        </w:rPr>
        <w:t>here</w:t>
      </w:r>
    </w:p>
    <w:p w14:paraId="7BAC94D2" w14:textId="77777777" w:rsidR="00B40773" w:rsidRPr="00B40773" w:rsidRDefault="00B40773" w:rsidP="00B40773">
      <w:pPr>
        <w:pStyle w:val="Equationvariable"/>
      </w:pPr>
      <w:r w:rsidRPr="00871317">
        <w:rPr>
          <w:position w:val="-14"/>
        </w:rPr>
        <w:object w:dxaOrig="1120" w:dyaOrig="400" w14:anchorId="01C96A0D">
          <v:shape id="_x0000_i1084" type="#_x0000_t75" style="width:55.5pt;height:20.25pt" o:ole="">
            <v:imagedata r:id="rId158" o:title=""/>
          </v:shape>
          <o:OLEObject Type="Embed" ProgID="Equation.DSMT4" ShapeID="_x0000_i1084" DrawAspect="Content" ObjectID="_1514547992" r:id="rId159"/>
        </w:object>
      </w:r>
      <w:r>
        <w:t xml:space="preserve"> </w:t>
      </w:r>
      <w:r w:rsidRPr="00B40773">
        <w:t>is an PPDU format dependent scaling factor, with the following value</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40773" w14:paraId="053F75A7" w14:textId="77777777" w:rsidTr="008023E1">
        <w:tc>
          <w:tcPr>
            <w:tcW w:w="8100" w:type="dxa"/>
          </w:tcPr>
          <w:p w14:paraId="26D632D4" w14:textId="77777777" w:rsidR="00B40773" w:rsidRDefault="00B40773" w:rsidP="003B4F7E">
            <w:pPr>
              <w:pStyle w:val="Body"/>
              <w:rPr>
                <w:w w:val="100"/>
                <w:sz w:val="22"/>
              </w:rPr>
            </w:pPr>
            <w:r w:rsidRPr="00306EB4">
              <w:rPr>
                <w:position w:val="-34"/>
              </w:rPr>
              <w:object w:dxaOrig="3980" w:dyaOrig="800" w14:anchorId="26F62E0B">
                <v:shape id="_x0000_i1085" type="#_x0000_t75" style="width:198.75pt;height:40.5pt" o:ole="">
                  <v:imagedata r:id="rId160" o:title=""/>
                </v:shape>
                <o:OLEObject Type="Embed" ProgID="Equation.DSMT4" ShapeID="_x0000_i1085" DrawAspect="Content" ObjectID="_1514547993" r:id="rId161"/>
              </w:object>
            </w:r>
          </w:p>
        </w:tc>
        <w:tc>
          <w:tcPr>
            <w:tcW w:w="895" w:type="dxa"/>
            <w:vAlign w:val="center"/>
          </w:tcPr>
          <w:p w14:paraId="0268B048" w14:textId="77777777" w:rsidR="00B40773" w:rsidRPr="00BB6AA8" w:rsidRDefault="00B40773" w:rsidP="00BB6AA8">
            <w:pPr>
              <w:pStyle w:val="Caption"/>
            </w:pPr>
            <w:bookmarkStart w:id="87" w:name="_Ref438059468"/>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13</w:t>
            </w:r>
            <w:r>
              <w:fldChar w:fldCharType="end"/>
            </w:r>
            <w:r>
              <w:t>)</w:t>
            </w:r>
            <w:bookmarkEnd w:id="87"/>
          </w:p>
        </w:tc>
      </w:tr>
    </w:tbl>
    <w:p w14:paraId="6E9143AF" w14:textId="77777777" w:rsidR="00B40773" w:rsidRDefault="00B40773" w:rsidP="00B40773">
      <w:pPr>
        <w:pStyle w:val="Equationvariable"/>
      </w:pPr>
      <w:r w:rsidRPr="00A60186">
        <w:rPr>
          <w:position w:val="-12"/>
          <w:lang w:val="en-US" w:eastAsia="ko-KR"/>
        </w:rPr>
        <w:object w:dxaOrig="420" w:dyaOrig="380" w14:anchorId="4D51341D">
          <v:shape id="_x0000_i1086" type="#_x0000_t75" style="width:21pt;height:18.75pt" o:ole="">
            <v:imagedata r:id="rId162" o:title=""/>
          </v:shape>
          <o:OLEObject Type="Embed" ProgID="Equation.DSMT4" ShapeID="_x0000_i1086" DrawAspect="Content" ObjectID="_1514547994" r:id="rId163"/>
        </w:object>
      </w:r>
      <w:r w:rsidRPr="00A60186">
        <w:t xml:space="preserve"> </w:t>
      </w:r>
      <w:r>
        <w:tab/>
      </w:r>
      <w:r w:rsidRPr="00A60186">
        <w:t xml:space="preserve">represents the cyclic shift for transmitter chain </w:t>
      </w:r>
      <w:r w:rsidRPr="00A60186">
        <w:rPr>
          <w:noProof/>
          <w:position w:val="-12"/>
        </w:rPr>
        <w:object w:dxaOrig="320" w:dyaOrig="360" w14:anchorId="3F491E64">
          <v:shape id="_x0000_i1087" type="#_x0000_t75" style="width:15.75pt;height:18.75pt" o:ole="">
            <v:imagedata r:id="rId164" o:title=""/>
          </v:shape>
          <o:OLEObject Type="Embed" ProgID="Equation.DSMT4" ShapeID="_x0000_i1087" DrawAspect="Content" ObjectID="_1514547995" r:id="rId165"/>
        </w:object>
      </w:r>
      <w:r>
        <w:rPr>
          <w:noProof/>
        </w:rPr>
        <w:t xml:space="preserve"> </w:t>
      </w:r>
      <w:r w:rsidRPr="00A60186">
        <w:t xml:space="preserve">with a value given in </w:t>
      </w:r>
      <w:r w:rsidRPr="00A60186">
        <w:fldChar w:fldCharType="begin"/>
      </w:r>
      <w:r w:rsidRPr="00A60186">
        <w:instrText xml:space="preserve"> REF  RTF35313137313a205461626c65 \h</w:instrText>
      </w:r>
      <w:r>
        <w:instrText xml:space="preserve"> \* MERGEFORMAT </w:instrText>
      </w:r>
      <w:r w:rsidRPr="00A60186">
        <w:fldChar w:fldCharType="separate"/>
      </w:r>
      <w:r w:rsidR="004F23DC">
        <w:rPr>
          <w:b/>
          <w:bCs/>
          <w:lang w:val="en-US"/>
        </w:rPr>
        <w:t>Error! Reference source not found.</w:t>
      </w:r>
      <w:r w:rsidRPr="00A60186">
        <w:fldChar w:fldCharType="end"/>
      </w:r>
      <w:r>
        <w:t>.</w:t>
      </w:r>
    </w:p>
    <w:p w14:paraId="55DE945D" w14:textId="77777777" w:rsidR="00B40773" w:rsidRDefault="00B40773" w:rsidP="00B40773">
      <w:pPr>
        <w:pStyle w:val="Equationvariable"/>
        <w:rPr>
          <w:lang w:val="en-US"/>
        </w:rPr>
      </w:pPr>
      <w:r w:rsidRPr="00A60186">
        <w:rPr>
          <w:position w:val="-14"/>
        </w:rPr>
        <w:object w:dxaOrig="580" w:dyaOrig="380" w14:anchorId="731FC4B5">
          <v:shape id="_x0000_i1088" type="#_x0000_t75" style="width:29.25pt;height:18.75pt" o:ole="">
            <v:imagedata r:id="rId166" o:title=""/>
          </v:shape>
          <o:OLEObject Type="Embed" ProgID="Equation.DSMT4" ShapeID="_x0000_i1088" DrawAspect="Content" ObjectID="_1514547996" r:id="rId167"/>
        </w:object>
      </w:r>
      <w:r w:rsidRPr="00A60186">
        <w:rPr>
          <w:lang w:val="en-US"/>
        </w:rPr>
        <w:t xml:space="preserve"> </w:t>
      </w:r>
      <w:r>
        <w:rPr>
          <w:lang w:val="en-US"/>
        </w:rPr>
        <w:t>is defined by Equation (22-14), Equ</w:t>
      </w:r>
      <w:r w:rsidR="00DC1A78">
        <w:rPr>
          <w:lang w:val="en-US"/>
        </w:rPr>
        <w:t>ation (22-15), Equation (22-16)</w:t>
      </w:r>
      <w:r>
        <w:rPr>
          <w:lang w:val="en-US"/>
        </w:rPr>
        <w:t xml:space="preserve"> and Equation (22-17).</w:t>
      </w:r>
    </w:p>
    <w:p w14:paraId="56EE91D2" w14:textId="77777777" w:rsidR="00B40773" w:rsidRPr="00A60186" w:rsidRDefault="00B40773" w:rsidP="00B40773">
      <w:pPr>
        <w:pStyle w:val="Equationvariable"/>
      </w:pPr>
      <w:r w:rsidRPr="00A60186">
        <w:rPr>
          <w:position w:val="-12"/>
        </w:rPr>
        <w:object w:dxaOrig="620" w:dyaOrig="380" w14:anchorId="24CA408D">
          <v:shape id="_x0000_i1089" type="#_x0000_t75" style="width:31.5pt;height:18.75pt" o:ole="">
            <v:imagedata r:id="rId168" o:title=""/>
          </v:shape>
          <o:OLEObject Type="Embed" ProgID="Equation.DSMT4" ShapeID="_x0000_i1089" DrawAspect="Content" ObjectID="_1514547997" r:id="rId169"/>
        </w:object>
      </w:r>
      <w:r>
        <w:rPr>
          <w:lang w:val="en-US"/>
        </w:rPr>
        <w:t>has the value given in Table 22-8 (Tone scaling factor and guard interval duration values for PHY fields(11ac)).</w:t>
      </w:r>
    </w:p>
    <w:p w14:paraId="1F780961" w14:textId="77777777" w:rsidR="00B40773" w:rsidRDefault="00B40773" w:rsidP="00BA7B9E">
      <w:pPr>
        <w:pStyle w:val="BodyText"/>
        <w:rPr>
          <w:lang w:val="en-US" w:eastAsia="ko-KR"/>
        </w:rPr>
      </w:pPr>
      <w:r w:rsidRPr="006E2FF0">
        <w:rPr>
          <w:lang w:val="en-US" w:eastAsia="ko-KR"/>
        </w:rPr>
        <w:t xml:space="preserve">If the TXVECTOR parameter BEAM_CHANGE is </w:t>
      </w:r>
      <w:r>
        <w:rPr>
          <w:lang w:val="en-US" w:eastAsia="ko-KR"/>
        </w:rPr>
        <w:t>0</w:t>
      </w:r>
      <w:r w:rsidRPr="006E2FF0">
        <w:rPr>
          <w:lang w:val="en-US" w:eastAsia="ko-KR"/>
        </w:rPr>
        <w:t xml:space="preserve">, </w:t>
      </w:r>
      <w:r>
        <w:rPr>
          <w:lang w:val="en-US" w:eastAsia="ko-KR"/>
        </w:rPr>
        <w:t>t</w:t>
      </w:r>
      <w:r w:rsidRPr="006E2FF0">
        <w:rPr>
          <w:lang w:val="en-US" w:eastAsia="ko-KR"/>
        </w:rPr>
        <w:t>he time domain representation of the signal</w:t>
      </w:r>
      <w:r>
        <w:rPr>
          <w:lang w:val="en-US" w:eastAsia="ko-KR"/>
        </w:rPr>
        <w:t xml:space="preserve"> of contiguous 20 MHz, 40 MHz, 80 MHz and 160 MHz transmission shall be as specified in Equation </w:t>
      </w:r>
      <w:r>
        <w:rPr>
          <w:lang w:val="en-US" w:eastAsia="ko-KR"/>
        </w:rPr>
        <w:fldChar w:fldCharType="begin"/>
      </w:r>
      <w:r>
        <w:rPr>
          <w:lang w:val="en-US" w:eastAsia="ko-KR"/>
        </w:rPr>
        <w:instrText xml:space="preserve"> REF _Ref438059246 \h </w:instrText>
      </w:r>
      <w:r>
        <w:rPr>
          <w:lang w:val="en-US" w:eastAsia="ko-KR"/>
        </w:rPr>
      </w:r>
      <w:r>
        <w:rPr>
          <w:lang w:val="en-US" w:eastAsia="ko-KR"/>
        </w:rPr>
        <w:fldChar w:fldCharType="separate"/>
      </w:r>
      <w:r w:rsidR="004F23DC">
        <w:t>(</w:t>
      </w:r>
      <w:r w:rsidR="004F23DC">
        <w:rPr>
          <w:noProof/>
        </w:rPr>
        <w:t>25</w:t>
      </w:r>
      <w:r w:rsidR="004F23DC">
        <w:noBreakHyphen/>
      </w:r>
      <w:r w:rsidR="004F23DC">
        <w:rPr>
          <w:noProof/>
        </w:rPr>
        <w:t>14</w:t>
      </w:r>
      <w:r w:rsidR="004F23DC">
        <w:t>)</w:t>
      </w:r>
      <w:r>
        <w:rPr>
          <w:lang w:val="en-US" w:eastAsia="ko-KR"/>
        </w:rPr>
        <w:fldChar w:fldCharType="end"/>
      </w:r>
      <w:r>
        <w:rPr>
          <w:lang w:val="en-US" w:eastAsia="ko-KR"/>
        </w:rPr>
        <w:t>. T</w:t>
      </w:r>
      <w:r w:rsidRPr="00520E0F">
        <w:rPr>
          <w:lang w:val="en-US" w:eastAsia="ko-KR"/>
        </w:rPr>
        <w:t>he equation applies to all contiguous signals up to 160 MHz</w:t>
      </w:r>
      <w:r>
        <w:rPr>
          <w:lang w:val="en-US" w:eastAsia="ko-KR"/>
        </w:rPr>
        <w:t xml:space="preserve"> and non contiguous 80+80 MHz</w:t>
      </w:r>
      <w:r w:rsidRPr="00520E0F">
        <w:rPr>
          <w:lang w:val="en-US" w:eastAsia="ko-KR"/>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40773" w14:paraId="415534E4" w14:textId="77777777" w:rsidTr="008023E1">
        <w:tc>
          <w:tcPr>
            <w:tcW w:w="8100" w:type="dxa"/>
          </w:tcPr>
          <w:p w14:paraId="5B0C8B14" w14:textId="77777777" w:rsidR="00B40773" w:rsidRDefault="00B40773" w:rsidP="003B4F7E">
            <w:pPr>
              <w:pStyle w:val="Body"/>
              <w:rPr>
                <w:w w:val="100"/>
                <w:sz w:val="22"/>
              </w:rPr>
            </w:pPr>
            <w:r w:rsidRPr="00583E7A">
              <w:rPr>
                <w:position w:val="-72"/>
              </w:rPr>
              <w:object w:dxaOrig="7760" w:dyaOrig="1560" w14:anchorId="7E1B312B">
                <v:shape id="_x0000_i1090" type="#_x0000_t75" style="width:387.75pt;height:76.5pt" o:ole="">
                  <v:imagedata r:id="rId170" o:title=""/>
                </v:shape>
                <o:OLEObject Type="Embed" ProgID="Equation.DSMT4" ShapeID="_x0000_i1090" DrawAspect="Content" ObjectID="_1514547998" r:id="rId171"/>
              </w:object>
            </w:r>
          </w:p>
        </w:tc>
        <w:tc>
          <w:tcPr>
            <w:tcW w:w="895" w:type="dxa"/>
            <w:vAlign w:val="center"/>
          </w:tcPr>
          <w:p w14:paraId="0B406AFD" w14:textId="77777777" w:rsidR="00B40773" w:rsidRPr="00BB6AA8" w:rsidRDefault="00B40773" w:rsidP="00BB6AA8">
            <w:pPr>
              <w:pStyle w:val="Caption"/>
            </w:pPr>
            <w:bookmarkStart w:id="88" w:name="_Ref43805924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14</w:t>
            </w:r>
            <w:r>
              <w:fldChar w:fldCharType="end"/>
            </w:r>
            <w:r>
              <w:t>)</w:t>
            </w:r>
            <w:bookmarkEnd w:id="88"/>
          </w:p>
        </w:tc>
      </w:tr>
    </w:tbl>
    <w:p w14:paraId="7CDAE584" w14:textId="77777777" w:rsidR="00B40773" w:rsidRPr="00B40773" w:rsidRDefault="00B40773" w:rsidP="00B40773">
      <w:r w:rsidRPr="00B40773">
        <w:t>where</w:t>
      </w:r>
    </w:p>
    <w:p w14:paraId="74A3FF39" w14:textId="77777777" w:rsidR="00B40773" w:rsidRPr="00B40773" w:rsidRDefault="00B40773" w:rsidP="00B40773">
      <w:pPr>
        <w:pStyle w:val="Equationvariable"/>
      </w:pPr>
      <w:r w:rsidRPr="006354E6">
        <w:rPr>
          <w:noProof/>
          <w:w w:val="100"/>
          <w:position w:val="-14"/>
        </w:rPr>
        <w:object w:dxaOrig="960" w:dyaOrig="400" w14:anchorId="743A378D">
          <v:shape id="_x0000_i1091" type="#_x0000_t75" style="width:48pt;height:20.25pt" o:ole="">
            <v:imagedata r:id="rId172" o:title=""/>
          </v:shape>
          <o:OLEObject Type="Embed" ProgID="Equation.DSMT4" ShapeID="_x0000_i1091" DrawAspect="Content" ObjectID="_1514547999" r:id="rId173"/>
        </w:object>
      </w:r>
      <w:r w:rsidRPr="00B40773">
        <w:t xml:space="preserve">is given in </w:t>
      </w:r>
      <w:r>
        <w:fldChar w:fldCharType="begin"/>
      </w:r>
      <w:r>
        <w:instrText xml:space="preserve"> REF  RTF36323434323a205461626c65 \h \* MERGEFORMAT </w:instrText>
      </w:r>
      <w:r>
        <w:fldChar w:fldCharType="separate"/>
      </w:r>
      <w:r w:rsidR="004F23DC">
        <w:rPr>
          <w:b/>
          <w:bCs/>
          <w:lang w:val="en-US"/>
        </w:rPr>
        <w:t>Error! Reference source not found.</w:t>
      </w:r>
      <w:r>
        <w:fldChar w:fldCharType="end"/>
      </w:r>
    </w:p>
    <w:p w14:paraId="52831ABA" w14:textId="77777777" w:rsidR="00B40773" w:rsidRPr="00B40773" w:rsidRDefault="00B40773" w:rsidP="00B40773">
      <w:pPr>
        <w:pStyle w:val="Equationvariable"/>
      </w:pPr>
      <w:r w:rsidRPr="00173066">
        <w:rPr>
          <w:noProof/>
          <w:w w:val="100"/>
          <w:position w:val="-12"/>
        </w:rPr>
        <w:object w:dxaOrig="560" w:dyaOrig="460" w14:anchorId="78722304">
          <v:shape id="_x0000_i1092" type="#_x0000_t75" style="width:27pt;height:24pt" o:ole="">
            <v:imagedata r:id="rId174" o:title=""/>
          </v:shape>
          <o:OLEObject Type="Embed" ProgID="Equation.DSMT4" ShapeID="_x0000_i1092" DrawAspect="Content" ObjectID="_1514548000" r:id="rId175"/>
        </w:object>
      </w:r>
      <w:r w:rsidRPr="00B40773">
        <w:t xml:space="preserve"> is defined in </w:t>
      </w:r>
      <w:r>
        <w:fldChar w:fldCharType="begin"/>
      </w:r>
      <w:r>
        <w:instrText xml:space="preserve"> REF  RTF38393531323a2048352c312e \h \* MERGEFORMAT </w:instrText>
      </w:r>
      <w:r>
        <w:fldChar w:fldCharType="separate"/>
      </w:r>
      <w:r w:rsidR="004F23DC">
        <w:rPr>
          <w:b/>
          <w:bCs/>
          <w:lang w:val="en-US"/>
        </w:rPr>
        <w:t>Error! Reference source not found.</w:t>
      </w:r>
      <w:r>
        <w:fldChar w:fldCharType="end"/>
      </w:r>
    </w:p>
    <w:p w14:paraId="0AA53681" w14:textId="1C8C6AE4" w:rsidR="00B40773" w:rsidRPr="00B40773" w:rsidRDefault="00B40773" w:rsidP="00B40773">
      <w:pPr>
        <w:pStyle w:val="Equationvariable"/>
      </w:pPr>
      <w:r w:rsidRPr="006354E6">
        <w:rPr>
          <w:noProof/>
          <w:w w:val="100"/>
          <w:position w:val="-12"/>
        </w:rPr>
        <w:object w:dxaOrig="660" w:dyaOrig="380" w14:anchorId="4DB647F7">
          <v:shape id="_x0000_i1093" type="#_x0000_t75" style="width:33pt;height:18.75pt" o:ole="">
            <v:imagedata r:id="rId176" o:title=""/>
          </v:shape>
          <o:OLEObject Type="Embed" ProgID="Equation.DSMT4" ShapeID="_x0000_i1093" DrawAspect="Content" ObjectID="_1514548001" r:id="rId177"/>
        </w:object>
      </w:r>
      <w:r w:rsidRPr="00B40773">
        <w:t xml:space="preserve"> is defined in </w:t>
      </w:r>
      <w:r w:rsidR="001E47B8">
        <w:t xml:space="preserve">Equation </w:t>
      </w:r>
      <w:r w:rsidR="001E47B8">
        <w:fldChar w:fldCharType="begin"/>
      </w:r>
      <w:r w:rsidR="001E47B8">
        <w:instrText xml:space="preserve"> REF _Ref438103178 \h </w:instrText>
      </w:r>
      <w:r w:rsidR="001E47B8">
        <w:fldChar w:fldCharType="separate"/>
      </w:r>
      <w:r w:rsidR="004F23DC">
        <w:t>(</w:t>
      </w:r>
      <w:r w:rsidR="004F23DC">
        <w:rPr>
          <w:noProof/>
        </w:rPr>
        <w:t>25</w:t>
      </w:r>
      <w:r w:rsidR="004F23DC">
        <w:noBreakHyphen/>
      </w:r>
      <w:r w:rsidR="004F23DC">
        <w:rPr>
          <w:noProof/>
        </w:rPr>
        <w:t>44</w:t>
      </w:r>
      <w:r w:rsidR="004F23DC">
        <w:t>)</w:t>
      </w:r>
      <w:r w:rsidR="001E47B8">
        <w:fldChar w:fldCharType="end"/>
      </w:r>
    </w:p>
    <w:p w14:paraId="7F2899AC" w14:textId="77777777" w:rsidR="008151DF" w:rsidRDefault="008151DF" w:rsidP="002F2D4F">
      <w:pPr>
        <w:pStyle w:val="Heading4"/>
      </w:pPr>
      <w:r>
        <w:t>L-LTF</w:t>
      </w:r>
    </w:p>
    <w:p w14:paraId="539C5F22" w14:textId="2EF752CB" w:rsidR="00B40773" w:rsidRDefault="00B40773" w:rsidP="00BA7B9E">
      <w:pPr>
        <w:pStyle w:val="BodyText"/>
      </w:pPr>
      <w:r>
        <w:t>The L-LTF field for a 20 MHz or 40 MHz transmission is defined by Equation (20-11) and Equation (20-12) respectively, in 20.3.9.3.4 (L-LTF definition). The L-LTF field for an 80</w:t>
      </w:r>
      <w:r w:rsidR="006B204F">
        <w:t xml:space="preserve"> </w:t>
      </w:r>
      <w:r>
        <w:t>MHz or 160</w:t>
      </w:r>
      <w:r w:rsidR="006B204F">
        <w:t xml:space="preserve"> </w:t>
      </w:r>
      <w:r>
        <w:t>MHz transmission is defined by Equation (22-21) and Equation (22-22) respectively in 22.3.8.2.3 (L-LTF definition). For a noncontiguous 80+80 MHz transmission, each 80 MHz frequency segment shall use the L-STF pattern for the 80 MHz defined in Equation (22-21).</w:t>
      </w:r>
    </w:p>
    <w:p w14:paraId="144360E8" w14:textId="77777777" w:rsidR="00B40773" w:rsidRDefault="00B40773" w:rsidP="00BA7B9E">
      <w:pPr>
        <w:pStyle w:val="BodyText"/>
      </w:pPr>
      <w:r>
        <w:t>If the TXVECTOR parameter BEAM_CHANGE is 1, the time domain representation of the s</w:t>
      </w:r>
      <w:r w:rsidR="00DC1A78">
        <w:t>ignal shall be as specified in E</w:t>
      </w:r>
      <w:r>
        <w:t xml:space="preserve">quation </w:t>
      </w:r>
      <w:r w:rsidR="00DC1A78">
        <w:fldChar w:fldCharType="begin"/>
      </w:r>
      <w:r w:rsidR="00DC1A78">
        <w:instrText xml:space="preserve"> REF _Ref438108578 \h </w:instrText>
      </w:r>
      <w:r w:rsidR="00DC1A78">
        <w:fldChar w:fldCharType="separate"/>
      </w:r>
      <w:r w:rsidR="004F23DC">
        <w:t>(</w:t>
      </w:r>
      <w:r w:rsidR="004F23DC">
        <w:rPr>
          <w:noProof/>
        </w:rPr>
        <w:t>25</w:t>
      </w:r>
      <w:r w:rsidR="004F23DC">
        <w:noBreakHyphen/>
      </w:r>
      <w:r w:rsidR="004F23DC">
        <w:rPr>
          <w:noProof/>
        </w:rPr>
        <w:t>15</w:t>
      </w:r>
      <w:r w:rsidR="004F23DC">
        <w:t>)</w:t>
      </w:r>
      <w:r w:rsidR="00DC1A78">
        <w:fldChar w:fldCharType="end"/>
      </w:r>
      <w:r>
        <w:t>. The equation applies to all contiguous signals up to 160 MHz and non contiguous 80+80 MHz.</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40773" w14:paraId="2312F429" w14:textId="77777777" w:rsidTr="008023E1">
        <w:tc>
          <w:tcPr>
            <w:tcW w:w="8100" w:type="dxa"/>
          </w:tcPr>
          <w:p w14:paraId="77E95941" w14:textId="77777777" w:rsidR="00B40773" w:rsidRDefault="00B40773" w:rsidP="003B4F7E">
            <w:pPr>
              <w:pStyle w:val="Body"/>
              <w:rPr>
                <w:w w:val="100"/>
                <w:sz w:val="22"/>
              </w:rPr>
            </w:pPr>
            <w:r w:rsidRPr="00583E7A">
              <w:rPr>
                <w:position w:val="-36"/>
              </w:rPr>
              <w:object w:dxaOrig="7560" w:dyaOrig="780" w14:anchorId="64F39DC7">
                <v:shape id="_x0000_i1094" type="#_x0000_t75" style="width:376.5pt;height:39pt" o:ole="">
                  <v:imagedata r:id="rId178" o:title=""/>
                </v:shape>
                <o:OLEObject Type="Embed" ProgID="Equation.DSMT4" ShapeID="_x0000_i1094" DrawAspect="Content" ObjectID="_1514548002" r:id="rId179"/>
              </w:object>
            </w:r>
          </w:p>
        </w:tc>
        <w:tc>
          <w:tcPr>
            <w:tcW w:w="895" w:type="dxa"/>
            <w:vAlign w:val="center"/>
          </w:tcPr>
          <w:p w14:paraId="4E11FC90" w14:textId="77777777" w:rsidR="00B40773" w:rsidRPr="00BB6AA8" w:rsidRDefault="00B40773" w:rsidP="00BB6AA8">
            <w:pPr>
              <w:pStyle w:val="Caption"/>
            </w:pPr>
            <w:bookmarkStart w:id="89" w:name="_Ref438108578"/>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15</w:t>
            </w:r>
            <w:r>
              <w:fldChar w:fldCharType="end"/>
            </w:r>
            <w:r>
              <w:t>)</w:t>
            </w:r>
            <w:bookmarkEnd w:id="89"/>
          </w:p>
        </w:tc>
      </w:tr>
    </w:tbl>
    <w:p w14:paraId="292D8630" w14:textId="20063AB7" w:rsidR="00B40773" w:rsidRDefault="00B40773" w:rsidP="00BA7B9E">
      <w:pPr>
        <w:pStyle w:val="BodyText"/>
        <w:rPr>
          <w:rFonts w:eastAsia="SimSun"/>
          <w:lang w:val="en-US" w:eastAsia="zh-CN"/>
        </w:rPr>
      </w:pPr>
      <w:r>
        <w:rPr>
          <w:rFonts w:eastAsia="SimSun"/>
          <w:lang w:val="en-US" w:eastAsia="zh-CN"/>
        </w:rPr>
        <w:t>w</w:t>
      </w:r>
      <w:r>
        <w:rPr>
          <w:rFonts w:eastAsia="SimSun" w:hint="eastAsia"/>
          <w:lang w:val="en-US" w:eastAsia="zh-CN"/>
        </w:rPr>
        <w:t>here</w:t>
      </w:r>
    </w:p>
    <w:p w14:paraId="5281A93E" w14:textId="77777777" w:rsidR="00B40773" w:rsidRPr="00B40773" w:rsidRDefault="00B40773" w:rsidP="00B40773">
      <w:pPr>
        <w:pStyle w:val="Equationvariable"/>
      </w:pPr>
      <w:r w:rsidRPr="00871317">
        <w:rPr>
          <w:position w:val="-14"/>
        </w:rPr>
        <w:object w:dxaOrig="1120" w:dyaOrig="400" w14:anchorId="70F8CD55">
          <v:shape id="_x0000_i1095" type="#_x0000_t75" style="width:55.5pt;height:20.25pt" o:ole="">
            <v:imagedata r:id="rId158" o:title=""/>
          </v:shape>
          <o:OLEObject Type="Embed" ProgID="Equation.DSMT4" ShapeID="_x0000_i1095" DrawAspect="Content" ObjectID="_1514548003" r:id="rId180"/>
        </w:object>
      </w:r>
      <w:r>
        <w:t xml:space="preserve"> </w:t>
      </w:r>
      <w:r w:rsidRPr="00B40773">
        <w:t xml:space="preserve">is an PPDU format dependent scaling factor, as defined in Equation </w:t>
      </w:r>
      <w:r>
        <w:fldChar w:fldCharType="begin"/>
      </w:r>
      <w:r>
        <w:instrText xml:space="preserve"> REF _Ref438059468 \h </w:instrText>
      </w:r>
      <w:r>
        <w:fldChar w:fldCharType="separate"/>
      </w:r>
      <w:r w:rsidR="004F23DC">
        <w:t>(</w:t>
      </w:r>
      <w:r w:rsidR="004F23DC">
        <w:rPr>
          <w:noProof/>
        </w:rPr>
        <w:t>25</w:t>
      </w:r>
      <w:r w:rsidR="004F23DC">
        <w:noBreakHyphen/>
      </w:r>
      <w:r w:rsidR="004F23DC">
        <w:rPr>
          <w:noProof/>
        </w:rPr>
        <w:t>13</w:t>
      </w:r>
      <w:r w:rsidR="004F23DC">
        <w:t>)</w:t>
      </w:r>
      <w:r>
        <w:fldChar w:fldCharType="end"/>
      </w:r>
      <w:r w:rsidRPr="00B40773">
        <w:t>.</w:t>
      </w:r>
    </w:p>
    <w:p w14:paraId="53468624" w14:textId="77777777" w:rsidR="00B40773" w:rsidRDefault="00B40773" w:rsidP="00B40773">
      <w:pPr>
        <w:pStyle w:val="Equationvariable"/>
      </w:pPr>
      <w:r w:rsidRPr="00A60186">
        <w:rPr>
          <w:position w:val="-12"/>
          <w:lang w:val="en-US" w:eastAsia="ko-KR"/>
        </w:rPr>
        <w:object w:dxaOrig="420" w:dyaOrig="380" w14:anchorId="13EA2141">
          <v:shape id="_x0000_i1096" type="#_x0000_t75" style="width:21pt;height:18.75pt" o:ole="">
            <v:imagedata r:id="rId162" o:title=""/>
          </v:shape>
          <o:OLEObject Type="Embed" ProgID="Equation.DSMT4" ShapeID="_x0000_i1096" DrawAspect="Content" ObjectID="_1514548004" r:id="rId181"/>
        </w:object>
      </w:r>
      <w:r w:rsidRPr="00A60186">
        <w:t xml:space="preserve"> </w:t>
      </w:r>
      <w:r>
        <w:tab/>
      </w:r>
      <w:r w:rsidRPr="00A60186">
        <w:t xml:space="preserve">represents the cyclic shift for transmitter chain </w:t>
      </w:r>
      <w:r w:rsidRPr="00A60186">
        <w:rPr>
          <w:noProof/>
          <w:position w:val="-12"/>
        </w:rPr>
        <w:object w:dxaOrig="320" w:dyaOrig="360" w14:anchorId="180A7955">
          <v:shape id="_x0000_i1097" type="#_x0000_t75" style="width:15.75pt;height:18.75pt" o:ole="">
            <v:imagedata r:id="rId164" o:title=""/>
          </v:shape>
          <o:OLEObject Type="Embed" ProgID="Equation.DSMT4" ShapeID="_x0000_i1097" DrawAspect="Content" ObjectID="_1514548005" r:id="rId182"/>
        </w:object>
      </w:r>
      <w:r>
        <w:rPr>
          <w:noProof/>
        </w:rPr>
        <w:t xml:space="preserve"> </w:t>
      </w:r>
      <w:r w:rsidRPr="00A60186">
        <w:t xml:space="preserve">with a value given in </w:t>
      </w:r>
      <w:r w:rsidRPr="00A60186">
        <w:fldChar w:fldCharType="begin"/>
      </w:r>
      <w:r w:rsidRPr="00A60186">
        <w:instrText xml:space="preserve"> REF  RTF35313137313a205461626c65 \h</w:instrText>
      </w:r>
      <w:r>
        <w:instrText xml:space="preserve"> \* MERGEFORMAT </w:instrText>
      </w:r>
      <w:r w:rsidRPr="00A60186">
        <w:fldChar w:fldCharType="separate"/>
      </w:r>
      <w:r w:rsidR="004F23DC">
        <w:rPr>
          <w:b/>
          <w:bCs/>
          <w:lang w:val="en-US"/>
        </w:rPr>
        <w:t>Error! Reference source not found.</w:t>
      </w:r>
      <w:r w:rsidRPr="00A60186">
        <w:fldChar w:fldCharType="end"/>
      </w:r>
      <w:r>
        <w:t>.</w:t>
      </w:r>
    </w:p>
    <w:p w14:paraId="5394EC04" w14:textId="77777777" w:rsidR="00B40773" w:rsidRDefault="00B40773" w:rsidP="00B40773">
      <w:pPr>
        <w:pStyle w:val="Equationvariable"/>
        <w:rPr>
          <w:lang w:val="en-US"/>
        </w:rPr>
      </w:pPr>
      <w:r w:rsidRPr="00A60186">
        <w:rPr>
          <w:position w:val="-14"/>
        </w:rPr>
        <w:object w:dxaOrig="580" w:dyaOrig="380" w14:anchorId="64DD66A0">
          <v:shape id="_x0000_i1098" type="#_x0000_t75" style="width:29.25pt;height:18.75pt" o:ole="">
            <v:imagedata r:id="rId166" o:title=""/>
          </v:shape>
          <o:OLEObject Type="Embed" ProgID="Equation.DSMT4" ShapeID="_x0000_i1098" DrawAspect="Content" ObjectID="_1514548006" r:id="rId183"/>
        </w:object>
      </w:r>
      <w:r w:rsidRPr="00A60186">
        <w:rPr>
          <w:lang w:val="en-US"/>
        </w:rPr>
        <w:t xml:space="preserve"> </w:t>
      </w:r>
      <w:r>
        <w:rPr>
          <w:lang w:val="en-US"/>
        </w:rPr>
        <w:t>is defined by Equation (22-14), Equ</w:t>
      </w:r>
      <w:r w:rsidR="00482864">
        <w:rPr>
          <w:lang w:val="en-US"/>
        </w:rPr>
        <w:t>ation (22-15), Equation (22-16)</w:t>
      </w:r>
      <w:r>
        <w:rPr>
          <w:lang w:val="en-US"/>
        </w:rPr>
        <w:t xml:space="preserve"> and Equation (22-17).</w:t>
      </w:r>
    </w:p>
    <w:p w14:paraId="132F4699" w14:textId="77777777" w:rsidR="00B40773" w:rsidRDefault="00B40773" w:rsidP="00B40773">
      <w:pPr>
        <w:pStyle w:val="Equationvariable"/>
        <w:rPr>
          <w:lang w:val="en-US"/>
        </w:rPr>
      </w:pPr>
      <w:r w:rsidRPr="00A60186">
        <w:rPr>
          <w:position w:val="-12"/>
        </w:rPr>
        <w:object w:dxaOrig="639" w:dyaOrig="380" w14:anchorId="1CB70389">
          <v:shape id="_x0000_i1099" type="#_x0000_t75" style="width:31.5pt;height:18.75pt" o:ole="">
            <v:imagedata r:id="rId184" o:title=""/>
          </v:shape>
          <o:OLEObject Type="Embed" ProgID="Equation.DSMT4" ShapeID="_x0000_i1099" DrawAspect="Content" ObjectID="_1514548007" r:id="rId185"/>
        </w:object>
      </w:r>
      <w:r>
        <w:rPr>
          <w:lang w:val="en-US"/>
        </w:rPr>
        <w:t>has the value given in Table 22-8 (Tone scaling factor and guard interval duration values for PHY ields(11ac)).</w:t>
      </w:r>
    </w:p>
    <w:p w14:paraId="734AB1C1" w14:textId="77777777" w:rsidR="00B40773" w:rsidRDefault="00953BBF" w:rsidP="00BA7B9E">
      <w:pPr>
        <w:pStyle w:val="BodyText"/>
        <w:rPr>
          <w:lang w:val="en-US" w:eastAsia="ko-KR"/>
        </w:rPr>
      </w:pPr>
      <w:r w:rsidRPr="00953BBF">
        <w:rPr>
          <w:lang w:val="en-US" w:eastAsia="ko-KR"/>
        </w:rPr>
        <w:t>If the TXVECTOR parameter BEAM_CHANGE is 0, the time domain representation of the signal of contiguous 20</w:t>
      </w:r>
      <w:r>
        <w:rPr>
          <w:lang w:val="en-US" w:eastAsia="ko-KR"/>
        </w:rPr>
        <w:t xml:space="preserve"> </w:t>
      </w:r>
      <w:r w:rsidRPr="00953BBF">
        <w:rPr>
          <w:lang w:val="en-US" w:eastAsia="ko-KR"/>
        </w:rPr>
        <w:t>MHz, 40</w:t>
      </w:r>
      <w:r>
        <w:rPr>
          <w:lang w:val="en-US" w:eastAsia="ko-KR"/>
        </w:rPr>
        <w:t xml:space="preserve"> </w:t>
      </w:r>
      <w:r w:rsidRPr="00953BBF">
        <w:rPr>
          <w:lang w:val="en-US" w:eastAsia="ko-KR"/>
        </w:rPr>
        <w:t>MHz, 80</w:t>
      </w:r>
      <w:r>
        <w:rPr>
          <w:lang w:val="en-US" w:eastAsia="ko-KR"/>
        </w:rPr>
        <w:t xml:space="preserve"> </w:t>
      </w:r>
      <w:r w:rsidRPr="00953BBF">
        <w:rPr>
          <w:lang w:val="en-US" w:eastAsia="ko-KR"/>
        </w:rPr>
        <w:t>MHz and 160</w:t>
      </w:r>
      <w:r>
        <w:rPr>
          <w:lang w:val="en-US" w:eastAsia="ko-KR"/>
        </w:rPr>
        <w:t xml:space="preserve"> </w:t>
      </w:r>
      <w:r w:rsidRPr="00953BBF">
        <w:rPr>
          <w:lang w:val="en-US" w:eastAsia="ko-KR"/>
        </w:rPr>
        <w:t>MHz transmission shal</w:t>
      </w:r>
      <w:r w:rsidR="00482864">
        <w:rPr>
          <w:lang w:val="en-US" w:eastAsia="ko-KR"/>
        </w:rPr>
        <w:t>l be as specified in E</w:t>
      </w:r>
      <w:r w:rsidRPr="00953BBF">
        <w:rPr>
          <w:lang w:val="en-US" w:eastAsia="ko-KR"/>
        </w:rPr>
        <w:t xml:space="preserve">quation </w:t>
      </w:r>
      <w:r w:rsidR="00482864">
        <w:rPr>
          <w:lang w:val="en-US" w:eastAsia="ko-KR"/>
        </w:rPr>
        <w:fldChar w:fldCharType="begin"/>
      </w:r>
      <w:r w:rsidR="00482864">
        <w:rPr>
          <w:lang w:val="en-US" w:eastAsia="ko-KR"/>
        </w:rPr>
        <w:instrText xml:space="preserve"> REF _Ref438113971 \h </w:instrText>
      </w:r>
      <w:r w:rsidR="00482864">
        <w:rPr>
          <w:lang w:val="en-US" w:eastAsia="ko-KR"/>
        </w:rPr>
      </w:r>
      <w:r w:rsidR="00482864">
        <w:rPr>
          <w:lang w:val="en-US" w:eastAsia="ko-KR"/>
        </w:rPr>
        <w:fldChar w:fldCharType="separate"/>
      </w:r>
      <w:r w:rsidR="004F23DC">
        <w:t>(</w:t>
      </w:r>
      <w:r w:rsidR="004F23DC">
        <w:rPr>
          <w:noProof/>
        </w:rPr>
        <w:t>25</w:t>
      </w:r>
      <w:r w:rsidR="004F23DC">
        <w:noBreakHyphen/>
      </w:r>
      <w:r w:rsidR="004F23DC">
        <w:rPr>
          <w:noProof/>
        </w:rPr>
        <w:t>16</w:t>
      </w:r>
      <w:r w:rsidR="004F23DC">
        <w:t>)</w:t>
      </w:r>
      <w:r w:rsidR="00482864">
        <w:rPr>
          <w:lang w:val="en-US" w:eastAsia="ko-KR"/>
        </w:rPr>
        <w:fldChar w:fldCharType="end"/>
      </w:r>
      <w:r w:rsidRPr="00953BBF">
        <w:rPr>
          <w:lang w:val="en-US" w:eastAsia="ko-KR"/>
        </w:rPr>
        <w:t>. The equation applies to all contiguous signals up to 160 MHz and non contiguous 80+80</w:t>
      </w:r>
      <w:r>
        <w:rPr>
          <w:lang w:val="en-US" w:eastAsia="ko-KR"/>
        </w:rPr>
        <w:t xml:space="preserve"> </w:t>
      </w:r>
      <w:r w:rsidRPr="00953BBF">
        <w:rPr>
          <w:lang w:val="en-US" w:eastAsia="ko-KR"/>
        </w:rPr>
        <w:t>MHz.</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867"/>
      </w:tblGrid>
      <w:tr w:rsidR="00953BBF" w14:paraId="6AFDF936" w14:textId="77777777" w:rsidTr="00953BBF">
        <w:tc>
          <w:tcPr>
            <w:tcW w:w="8130" w:type="dxa"/>
          </w:tcPr>
          <w:p w14:paraId="13922F21" w14:textId="77777777" w:rsidR="00953BBF" w:rsidRDefault="00953BBF" w:rsidP="003B4F7E">
            <w:pPr>
              <w:pStyle w:val="Body"/>
              <w:rPr>
                <w:w w:val="100"/>
                <w:sz w:val="22"/>
              </w:rPr>
            </w:pPr>
            <w:r w:rsidRPr="008B0ECC">
              <w:rPr>
                <w:position w:val="-72"/>
              </w:rPr>
              <w:object w:dxaOrig="8620" w:dyaOrig="1560" w14:anchorId="340F5877">
                <v:shape id="_x0000_i1100" type="#_x0000_t75" style="width:396pt;height:70.5pt" o:ole="">
                  <v:imagedata r:id="rId186" o:title=""/>
                </v:shape>
                <o:OLEObject Type="Embed" ProgID="Equation.DSMT4" ShapeID="_x0000_i1100" DrawAspect="Content" ObjectID="_1514548008" r:id="rId187"/>
              </w:object>
            </w:r>
          </w:p>
        </w:tc>
        <w:tc>
          <w:tcPr>
            <w:tcW w:w="875" w:type="dxa"/>
            <w:vAlign w:val="center"/>
          </w:tcPr>
          <w:p w14:paraId="6A26BBC2" w14:textId="77777777" w:rsidR="00953BBF" w:rsidRPr="00BB6AA8" w:rsidRDefault="00953BBF" w:rsidP="00BB6AA8">
            <w:pPr>
              <w:pStyle w:val="Caption"/>
            </w:pPr>
            <w:bookmarkStart w:id="90" w:name="_Ref438113971"/>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16</w:t>
            </w:r>
            <w:r>
              <w:fldChar w:fldCharType="end"/>
            </w:r>
            <w:r>
              <w:t>)</w:t>
            </w:r>
            <w:bookmarkEnd w:id="90"/>
          </w:p>
        </w:tc>
      </w:tr>
    </w:tbl>
    <w:p w14:paraId="2C4E7080" w14:textId="77777777" w:rsidR="00953BBF" w:rsidRDefault="00953BBF" w:rsidP="00BA7B9E">
      <w:pPr>
        <w:pStyle w:val="BodyText"/>
        <w:rPr>
          <w:noProof/>
        </w:rPr>
      </w:pPr>
      <w:r>
        <w:rPr>
          <w:noProof/>
        </w:rPr>
        <w:t>where</w:t>
      </w:r>
    </w:p>
    <w:p w14:paraId="583E96EB" w14:textId="77777777" w:rsidR="00953BBF" w:rsidRPr="006354E6" w:rsidRDefault="00953BBF" w:rsidP="00953BBF">
      <w:pPr>
        <w:pStyle w:val="Equationvariable"/>
        <w:rPr>
          <w:w w:val="100"/>
        </w:rPr>
      </w:pPr>
      <w:r w:rsidRPr="006354E6">
        <w:rPr>
          <w:noProof/>
          <w:w w:val="100"/>
          <w:position w:val="-14"/>
        </w:rPr>
        <w:object w:dxaOrig="960" w:dyaOrig="400" w14:anchorId="4BC1A1D3">
          <v:shape id="_x0000_i1101" type="#_x0000_t75" style="width:48pt;height:20.25pt" o:ole="">
            <v:imagedata r:id="rId172" o:title=""/>
          </v:shape>
          <o:OLEObject Type="Embed" ProgID="Equation.DSMT4" ShapeID="_x0000_i1101" DrawAspect="Content" ObjectID="_1514548009" r:id="rId188"/>
        </w:object>
      </w:r>
      <w:r>
        <w:rPr>
          <w:noProof/>
          <w:w w:val="100"/>
        </w:rPr>
        <w:t xml:space="preserve"> </w:t>
      </w:r>
      <w:r w:rsidRPr="006354E6">
        <w:rPr>
          <w:w w:val="100"/>
        </w:rPr>
        <w:t xml:space="preserve">is given in </w:t>
      </w:r>
      <w:r>
        <w:fldChar w:fldCharType="begin"/>
      </w:r>
      <w:r>
        <w:instrText xml:space="preserve"> REF  RTF36323434323a205461626c65 \h \* MERGEFORMAT </w:instrText>
      </w:r>
      <w:r>
        <w:fldChar w:fldCharType="separate"/>
      </w:r>
      <w:r w:rsidR="004F23DC">
        <w:rPr>
          <w:b/>
          <w:bCs/>
          <w:lang w:val="en-US"/>
        </w:rPr>
        <w:t>Error! Reference source not found.</w:t>
      </w:r>
      <w:r>
        <w:fldChar w:fldCharType="end"/>
      </w:r>
    </w:p>
    <w:p w14:paraId="7430ACF4" w14:textId="77777777" w:rsidR="00953BBF" w:rsidRPr="006354E6" w:rsidRDefault="00953BBF" w:rsidP="00953BBF">
      <w:pPr>
        <w:pStyle w:val="Equationvariable"/>
        <w:rPr>
          <w:w w:val="100"/>
        </w:rPr>
      </w:pPr>
      <w:r w:rsidRPr="00173066">
        <w:rPr>
          <w:noProof/>
          <w:w w:val="100"/>
          <w:position w:val="-12"/>
        </w:rPr>
        <w:object w:dxaOrig="560" w:dyaOrig="460" w14:anchorId="5E69F843">
          <v:shape id="_x0000_i1102" type="#_x0000_t75" style="width:27pt;height:24pt" o:ole="">
            <v:imagedata r:id="rId189" o:title=""/>
          </v:shape>
          <o:OLEObject Type="Embed" ProgID="Equation.DSMT4" ShapeID="_x0000_i1102" DrawAspect="Content" ObjectID="_1514548010" r:id="rId190"/>
        </w:object>
      </w:r>
      <w:r w:rsidRPr="00173066">
        <w:rPr>
          <w:noProof/>
          <w:w w:val="100"/>
        </w:rPr>
        <w:t xml:space="preserve"> </w:t>
      </w:r>
      <w:r w:rsidRPr="00173066">
        <w:rPr>
          <w:w w:val="100"/>
        </w:rPr>
        <w:t xml:space="preserve">is defined in </w:t>
      </w:r>
      <w:r>
        <w:fldChar w:fldCharType="begin"/>
      </w:r>
      <w:r>
        <w:instrText xml:space="preserve"> REF  RTF38393531323a2048352c312e \h \* MERGEFORMAT </w:instrText>
      </w:r>
      <w:r>
        <w:fldChar w:fldCharType="separate"/>
      </w:r>
      <w:r w:rsidR="004F23DC">
        <w:rPr>
          <w:b/>
          <w:bCs/>
          <w:lang w:val="en-US"/>
        </w:rPr>
        <w:t>Error! Reference source not found.</w:t>
      </w:r>
      <w:r>
        <w:fldChar w:fldCharType="end"/>
      </w:r>
    </w:p>
    <w:p w14:paraId="0A6808F3" w14:textId="3112FBA4" w:rsidR="00953BBF" w:rsidRDefault="00953BBF" w:rsidP="00953BBF">
      <w:pPr>
        <w:pStyle w:val="Equationvariable"/>
        <w:rPr>
          <w:w w:val="100"/>
        </w:rPr>
      </w:pPr>
      <w:r w:rsidRPr="006354E6">
        <w:rPr>
          <w:noProof/>
          <w:w w:val="100"/>
          <w:position w:val="-12"/>
        </w:rPr>
        <w:object w:dxaOrig="660" w:dyaOrig="380" w14:anchorId="22660FAA">
          <v:shape id="_x0000_i1103" type="#_x0000_t75" style="width:33pt;height:18.75pt" o:ole="">
            <v:imagedata r:id="rId191" o:title=""/>
          </v:shape>
          <o:OLEObject Type="Embed" ProgID="Equation.DSMT4" ShapeID="_x0000_i1103" DrawAspect="Content" ObjectID="_1514548011" r:id="rId192"/>
        </w:object>
      </w:r>
      <w:r>
        <w:rPr>
          <w:noProof/>
          <w:w w:val="100"/>
        </w:rPr>
        <w:t xml:space="preserve"> </w:t>
      </w:r>
      <w:r w:rsidRPr="006354E6">
        <w:rPr>
          <w:w w:val="100"/>
        </w:rPr>
        <w:t xml:space="preserve">is defined in </w:t>
      </w:r>
      <w:r w:rsidR="001E47B8">
        <w:t xml:space="preserve">Equation </w:t>
      </w:r>
      <w:r w:rsidR="001E47B8">
        <w:fldChar w:fldCharType="begin"/>
      </w:r>
      <w:r w:rsidR="001E47B8">
        <w:instrText xml:space="preserve"> REF _Ref438103178 \h </w:instrText>
      </w:r>
      <w:r w:rsidR="001E47B8">
        <w:fldChar w:fldCharType="separate"/>
      </w:r>
      <w:r w:rsidR="004F23DC">
        <w:t>(</w:t>
      </w:r>
      <w:r w:rsidR="004F23DC">
        <w:rPr>
          <w:noProof/>
        </w:rPr>
        <w:t>25</w:t>
      </w:r>
      <w:r w:rsidR="004F23DC">
        <w:noBreakHyphen/>
      </w:r>
      <w:r w:rsidR="004F23DC">
        <w:rPr>
          <w:noProof/>
        </w:rPr>
        <w:t>44</w:t>
      </w:r>
      <w:r w:rsidR="004F23DC">
        <w:t>)</w:t>
      </w:r>
      <w:r w:rsidR="001E47B8">
        <w:fldChar w:fldCharType="end"/>
      </w:r>
    </w:p>
    <w:p w14:paraId="542C12F1" w14:textId="77777777" w:rsidR="008151DF" w:rsidRDefault="008151DF" w:rsidP="002F2D4F">
      <w:pPr>
        <w:pStyle w:val="Heading4"/>
      </w:pPr>
      <w:r>
        <w:t>L-SIG</w:t>
      </w:r>
    </w:p>
    <w:p w14:paraId="6E12440E" w14:textId="77777777" w:rsidR="00603E59" w:rsidRDefault="00603E59" w:rsidP="00BA7B9E">
      <w:pPr>
        <w:pStyle w:val="BodyText"/>
      </w:pPr>
      <w:r>
        <w:t>The L-SIG field is used to communicate rate and length information. The structure of the L-SIG field is defined in Figure 18-5 (SIGNAL field bit assignment).</w:t>
      </w:r>
    </w:p>
    <w:p w14:paraId="4ED3044A" w14:textId="77777777" w:rsidR="00603E59" w:rsidRDefault="00603E59" w:rsidP="00BA7B9E">
      <w:pPr>
        <w:pStyle w:val="BodyText"/>
      </w:pPr>
      <w:r>
        <w:t>In a HE PPDU, the RATE field shall be set to the value representing 6 Mb/s in the 20 MHz channel spacing column of Table 18-6 (Contents of the SIGNAL field). In a non-HT duplicate PPDU, the RATE field is defined in 18.3.4.2 (RATE field) using the L_DATARATE parameter in the TXVECTOR.</w:t>
      </w:r>
    </w:p>
    <w:p w14:paraId="29E08199" w14:textId="77777777" w:rsidR="00053715" w:rsidRDefault="00603E59" w:rsidP="00BA7B9E">
      <w:pPr>
        <w:pStyle w:val="BodyText"/>
      </w:pPr>
      <w:r>
        <w:t xml:space="preserve">The LENGTH field shall be set to the value given by Equation </w:t>
      </w:r>
      <w:r w:rsidR="00482864">
        <w:fldChar w:fldCharType="begin"/>
      </w:r>
      <w:r w:rsidR="00482864">
        <w:instrText xml:space="preserve"> REF _Ref438114027 \h </w:instrText>
      </w:r>
      <w:r w:rsidR="00482864">
        <w:fldChar w:fldCharType="separate"/>
      </w:r>
      <w:r w:rsidR="004F23DC">
        <w:t>(</w:t>
      </w:r>
      <w:r w:rsidR="004F23DC">
        <w:rPr>
          <w:noProof/>
        </w:rPr>
        <w:t>25</w:t>
      </w:r>
      <w:r w:rsidR="004F23DC">
        <w:noBreakHyphen/>
      </w:r>
      <w:r w:rsidR="004F23DC">
        <w:rPr>
          <w:noProof/>
        </w:rPr>
        <w:t>17</w:t>
      </w:r>
      <w:r w:rsidR="004F23DC">
        <w:t>)</w:t>
      </w:r>
      <w:r w:rsidR="00482864">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603E59" w14:paraId="49734DFC" w14:textId="77777777" w:rsidTr="008023E1">
        <w:tc>
          <w:tcPr>
            <w:tcW w:w="8100" w:type="dxa"/>
          </w:tcPr>
          <w:p w14:paraId="24D8876D" w14:textId="77777777" w:rsidR="00603E59" w:rsidRDefault="00603E59" w:rsidP="003B4F7E">
            <w:pPr>
              <w:pStyle w:val="Body"/>
              <w:rPr>
                <w:w w:val="100"/>
                <w:sz w:val="22"/>
              </w:rPr>
            </w:pPr>
            <w:r w:rsidRPr="00A102AA">
              <w:rPr>
                <w:w w:val="100"/>
                <w:position w:val="-24"/>
              </w:rPr>
              <w:object w:dxaOrig="3400" w:dyaOrig="620" w14:anchorId="4073A0C2">
                <v:shape id="_x0000_i1104" type="#_x0000_t75" style="width:140.25pt;height:25.5pt" o:ole="">
                  <v:imagedata r:id="rId193" o:title=""/>
                </v:shape>
                <o:OLEObject Type="Embed" ProgID="Equation.DSMT4" ShapeID="_x0000_i1104" DrawAspect="Content" ObjectID="_1514548012" r:id="rId194"/>
              </w:object>
            </w:r>
          </w:p>
        </w:tc>
        <w:tc>
          <w:tcPr>
            <w:tcW w:w="895" w:type="dxa"/>
            <w:vAlign w:val="center"/>
          </w:tcPr>
          <w:p w14:paraId="21D026F5" w14:textId="77777777" w:rsidR="00603E59" w:rsidRPr="00BB6AA8" w:rsidRDefault="00603E59" w:rsidP="00BB6AA8">
            <w:pPr>
              <w:pStyle w:val="Caption"/>
            </w:pPr>
            <w:bookmarkStart w:id="91" w:name="_Ref438114027"/>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17</w:t>
            </w:r>
            <w:r>
              <w:fldChar w:fldCharType="end"/>
            </w:r>
            <w:r>
              <w:t>)</w:t>
            </w:r>
            <w:bookmarkEnd w:id="91"/>
          </w:p>
        </w:tc>
      </w:tr>
    </w:tbl>
    <w:p w14:paraId="6783933D" w14:textId="77777777" w:rsidR="00603E59" w:rsidRDefault="00603E59" w:rsidP="00BA7B9E">
      <w:pPr>
        <w:pStyle w:val="BodyText"/>
      </w:pPr>
      <w:r>
        <w:t>where</w:t>
      </w:r>
    </w:p>
    <w:p w14:paraId="3DB46B12" w14:textId="08AB986F" w:rsidR="00603E59" w:rsidRPr="00603E59" w:rsidRDefault="00603E59" w:rsidP="00603E59">
      <w:pPr>
        <w:pStyle w:val="Equationvariable"/>
      </w:pPr>
      <w:r w:rsidRPr="00603E59">
        <w:t xml:space="preserve">TXTIME (in µs) is defined in </w:t>
      </w:r>
      <w:r w:rsidR="0069276C">
        <w:fldChar w:fldCharType="begin"/>
      </w:r>
      <w:r w:rsidR="0069276C">
        <w:instrText xml:space="preserve"> REF _Ref438628972 \r \h </w:instrText>
      </w:r>
      <w:r w:rsidR="0069276C">
        <w:fldChar w:fldCharType="separate"/>
      </w:r>
      <w:r w:rsidR="004F23DC">
        <w:t>25.3.17</w:t>
      </w:r>
      <w:r w:rsidR="0069276C">
        <w:fldChar w:fldCharType="end"/>
      </w:r>
      <w:r w:rsidR="0069276C">
        <w:t xml:space="preserve"> (TXTIME and PSDU_LENGTH calculation).</w:t>
      </w:r>
    </w:p>
    <w:p w14:paraId="4D7C5832" w14:textId="2E308BC2" w:rsidR="00603E59" w:rsidRPr="00603E59" w:rsidRDefault="00603E59" w:rsidP="00603E59">
      <w:pPr>
        <w:pStyle w:val="Equationvariable"/>
      </w:pPr>
      <w:r w:rsidRPr="00A71E9E">
        <w:rPr>
          <w:i/>
        </w:rPr>
        <w:t>m</w:t>
      </w:r>
      <w:r w:rsidRPr="00603E59">
        <w:t xml:space="preserve"> is 1 </w:t>
      </w:r>
      <w:r w:rsidR="00A71E9E">
        <w:t>for</w:t>
      </w:r>
      <w:r w:rsidRPr="00603E59">
        <w:t xml:space="preserve"> a</w:t>
      </w:r>
      <w:r w:rsidR="00A71E9E">
        <w:t>n</w:t>
      </w:r>
      <w:r w:rsidRPr="00603E59">
        <w:t xml:space="preserve"> HE</w:t>
      </w:r>
      <w:r w:rsidR="00A71E9E">
        <w:t xml:space="preserve"> </w:t>
      </w:r>
      <w:r w:rsidRPr="00603E59">
        <w:t xml:space="preserve">MU </w:t>
      </w:r>
      <w:r w:rsidR="00A71E9E">
        <w:t xml:space="preserve">PPDU and </w:t>
      </w:r>
      <w:r w:rsidRPr="00603E59">
        <w:t>HE</w:t>
      </w:r>
      <w:r w:rsidR="00A71E9E">
        <w:t xml:space="preserve"> extended range </w:t>
      </w:r>
      <w:r w:rsidRPr="00603E59">
        <w:t>SU PPDU, and 2 otherwise.</w:t>
      </w:r>
    </w:p>
    <w:p w14:paraId="43C09506" w14:textId="77777777" w:rsidR="00603E59" w:rsidRDefault="00603E59" w:rsidP="00BA7B9E">
      <w:pPr>
        <w:pStyle w:val="BodyText"/>
      </w:pPr>
      <w:r>
        <w:t>The LSB of the binary expression of the Length value shall be mapped to B5. In a non-HT duplicate PPDU, the LENGTH field is defined in 18.3.4.3 (LENGTH field) using the L_LENGTH parameter in the TXVECTOR.</w:t>
      </w:r>
    </w:p>
    <w:p w14:paraId="4E21E896" w14:textId="77777777" w:rsidR="00603E59" w:rsidRDefault="00603E59" w:rsidP="00BA7B9E">
      <w:pPr>
        <w:pStyle w:val="BodyText"/>
      </w:pPr>
      <w:r>
        <w:t>The Reserved (R) field shall be set to 0.</w:t>
      </w:r>
    </w:p>
    <w:p w14:paraId="2F11B1C2" w14:textId="77777777" w:rsidR="00603E59" w:rsidRDefault="00603E59" w:rsidP="00BA7B9E">
      <w:pPr>
        <w:pStyle w:val="BodyText"/>
      </w:pPr>
      <w:r>
        <w:t>The Parity (P) field has the even parity of bits 0-16.</w:t>
      </w:r>
    </w:p>
    <w:p w14:paraId="441AFF0C" w14:textId="77777777" w:rsidR="00603E59" w:rsidRDefault="00603E59" w:rsidP="00BA7B9E">
      <w:pPr>
        <w:pStyle w:val="BodyText"/>
      </w:pPr>
      <w:r>
        <w:t>The SIGNAL TAIL field shall be set to 0.</w:t>
      </w:r>
    </w:p>
    <w:p w14:paraId="46BEE155" w14:textId="77777777" w:rsidR="00603E59" w:rsidRDefault="00603E59" w:rsidP="00BA7B9E">
      <w:pPr>
        <w:pStyle w:val="BodyText"/>
      </w:pPr>
      <w:r>
        <w:t>The L-SIG field shall be encoded, interleaved, and mapped following the steps described in 18.3.5.6 (Convolutional encoder), 18.3.5.7 (Data interleaving), and 18.3.5.8 (Subcarrier modulation mapping). The stream of 48 complex numbers generated by these steps is denoted by</w:t>
      </w:r>
      <w:r w:rsidRPr="008E2811">
        <w:rPr>
          <w:position w:val="-12"/>
        </w:rPr>
        <w:object w:dxaOrig="1520" w:dyaOrig="360" w14:anchorId="2EEB0E91">
          <v:shape id="_x0000_i1105" type="#_x0000_t75" style="width:61.5pt;height:15pt" o:ole="">
            <v:imagedata r:id="rId195" o:title=""/>
          </v:shape>
          <o:OLEObject Type="Embed" ProgID="Equation.DSMT4" ShapeID="_x0000_i1105" DrawAspect="Content" ObjectID="_1514548013" r:id="rId196"/>
        </w:object>
      </w:r>
      <w:r>
        <w:t xml:space="preserve">. Pilots shall be inserted as described in 18.3.5.9 (Pilot subcarriers). Extra 4 BPSK modulated tones are added, two at each edge of the subcarriers used by data and pilot tones. </w:t>
      </w:r>
    </w:p>
    <w:p w14:paraId="19992A27" w14:textId="6F1A710D" w:rsidR="00603E59" w:rsidRDefault="00603E59" w:rsidP="00BA7B9E">
      <w:pPr>
        <w:pStyle w:val="BodyText"/>
      </w:pPr>
      <w:r w:rsidRPr="007A636F">
        <w:t>If the TXVECTOR parameter BEAM_CHANGE is 1, t</w:t>
      </w:r>
      <w:r>
        <w:t>he time domain waveform of the L-SIG field shall be as given by</w:t>
      </w:r>
      <w:r w:rsidR="00DC1A78">
        <w:t xml:space="preserve"> Equation </w:t>
      </w:r>
      <w:r w:rsidR="00DC1A78">
        <w:fldChar w:fldCharType="begin"/>
      </w:r>
      <w:r w:rsidR="00DC1A78">
        <w:instrText xml:space="preserve"> REF _Ref438108496 \h </w:instrText>
      </w:r>
      <w:r w:rsidR="00BA7B9E">
        <w:instrText xml:space="preserve"> \* MERGEFORMAT </w:instrText>
      </w:r>
      <w:r w:rsidR="00DC1A78">
        <w:fldChar w:fldCharType="separate"/>
      </w:r>
      <w:r w:rsidR="004F23DC">
        <w:t>(</w:t>
      </w:r>
      <w:r w:rsidR="004F23DC">
        <w:rPr>
          <w:noProof/>
        </w:rPr>
        <w:t>25</w:t>
      </w:r>
      <w:r w:rsidR="004F23DC">
        <w:rPr>
          <w:noProof/>
        </w:rPr>
        <w:noBreakHyphen/>
        <w:t>18</w:t>
      </w:r>
      <w:r w:rsidR="004F23DC">
        <w:t>)</w:t>
      </w:r>
      <w:r w:rsidR="00DC1A78">
        <w:fldChar w:fldCharType="end"/>
      </w:r>
      <w:r w:rsidRPr="007A636F">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603E59" w14:paraId="46E7BD1E" w14:textId="77777777" w:rsidTr="008023E1">
        <w:tc>
          <w:tcPr>
            <w:tcW w:w="8100" w:type="dxa"/>
          </w:tcPr>
          <w:p w14:paraId="23F2D823" w14:textId="77777777" w:rsidR="00603E59" w:rsidRDefault="00603E59" w:rsidP="003B4F7E">
            <w:pPr>
              <w:pStyle w:val="Body"/>
              <w:rPr>
                <w:w w:val="100"/>
                <w:sz w:val="22"/>
              </w:rPr>
            </w:pPr>
            <w:r w:rsidRPr="003A4CCA">
              <w:rPr>
                <w:w w:val="100"/>
                <w:position w:val="-84"/>
              </w:rPr>
              <w:object w:dxaOrig="8120" w:dyaOrig="1800" w14:anchorId="0A9A8D39">
                <v:shape id="_x0000_i1106" type="#_x0000_t75" style="width:374.25pt;height:83.25pt" o:ole="">
                  <v:imagedata r:id="rId197" o:title=""/>
                </v:shape>
                <o:OLEObject Type="Embed" ProgID="Equation.DSMT4" ShapeID="_x0000_i1106" DrawAspect="Content" ObjectID="_1514548014" r:id="rId198"/>
              </w:object>
            </w:r>
          </w:p>
        </w:tc>
        <w:tc>
          <w:tcPr>
            <w:tcW w:w="895" w:type="dxa"/>
            <w:vAlign w:val="center"/>
          </w:tcPr>
          <w:p w14:paraId="365A7282" w14:textId="77777777" w:rsidR="00603E59" w:rsidRPr="00BB6AA8" w:rsidRDefault="00603E59" w:rsidP="00BB6AA8">
            <w:pPr>
              <w:pStyle w:val="Caption"/>
            </w:pPr>
            <w:bookmarkStart w:id="92" w:name="_Ref43810849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18</w:t>
            </w:r>
            <w:r>
              <w:fldChar w:fldCharType="end"/>
            </w:r>
            <w:r>
              <w:t>)</w:t>
            </w:r>
            <w:bookmarkEnd w:id="92"/>
          </w:p>
        </w:tc>
      </w:tr>
    </w:tbl>
    <w:p w14:paraId="434F0436" w14:textId="77777777" w:rsidR="00603E59" w:rsidRDefault="00603E59" w:rsidP="00603E59">
      <w:r>
        <w:t>where</w:t>
      </w:r>
    </w:p>
    <w:p w14:paraId="49615D10" w14:textId="77777777" w:rsidR="00603E59" w:rsidRDefault="00603E59" w:rsidP="00603E59">
      <w:pPr>
        <w:pStyle w:val="Equationvariable"/>
        <w:rPr>
          <w:w w:val="100"/>
        </w:rPr>
      </w:pPr>
      <w:r>
        <w:rPr>
          <w:noProof/>
          <w:w w:val="100"/>
          <w:lang w:val="en-US" w:eastAsia="en-US"/>
        </w:rPr>
        <w:drawing>
          <wp:inline distT="0" distB="0" distL="0" distR="0" wp14:anchorId="2DDD642E" wp14:editId="2159031E">
            <wp:extent cx="393700" cy="1778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Pr>
          <w:w w:val="100"/>
        </w:rPr>
        <w:tab/>
        <w:t xml:space="preserve">is </w:t>
      </w:r>
      <w:r w:rsidRPr="00603E59">
        <w:t>defined</w:t>
      </w:r>
      <w:r>
        <w:rPr>
          <w:w w:val="100"/>
        </w:rPr>
        <w:t xml:space="preserve"> in </w:t>
      </w:r>
      <w:r>
        <w:rPr>
          <w:w w:val="100"/>
        </w:rPr>
        <w:fldChar w:fldCharType="begin"/>
      </w:r>
      <w:r>
        <w:rPr>
          <w:w w:val="100"/>
        </w:rPr>
        <w:instrText xml:space="preserve"> REF  RTF31313437383a2048342c312e \h</w:instrText>
      </w:r>
      <w:r>
        <w:rPr>
          <w:w w:val="100"/>
        </w:rPr>
      </w:r>
      <w:r>
        <w:rPr>
          <w:w w:val="100"/>
        </w:rPr>
        <w:fldChar w:fldCharType="separate"/>
      </w:r>
      <w:r w:rsidR="004F23DC">
        <w:rPr>
          <w:b/>
          <w:bCs/>
          <w:w w:val="100"/>
          <w:lang w:val="en-US"/>
        </w:rPr>
        <w:t>Error! Reference source not found.</w:t>
      </w:r>
      <w:r>
        <w:rPr>
          <w:w w:val="100"/>
        </w:rPr>
        <w:fldChar w:fldCharType="end"/>
      </w:r>
    </w:p>
    <w:p w14:paraId="373C19A9" w14:textId="77777777" w:rsidR="00603E59" w:rsidRDefault="00603E59" w:rsidP="00603E59">
      <w:pPr>
        <w:pStyle w:val="Equationvariable"/>
        <w:rPr>
          <w:w w:val="100"/>
        </w:rPr>
      </w:pPr>
      <w:r>
        <w:rPr>
          <w:noProof/>
          <w:w w:val="100"/>
          <w:lang w:val="en-US" w:eastAsia="en-US"/>
        </w:rPr>
        <w:drawing>
          <wp:inline distT="0" distB="0" distL="0" distR="0" wp14:anchorId="6ED96309" wp14:editId="24B93D41">
            <wp:extent cx="1727200" cy="1778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27200" cy="177800"/>
                    </a:xfrm>
                    <a:prstGeom prst="rect">
                      <a:avLst/>
                    </a:prstGeom>
                    <a:noFill/>
                    <a:ln>
                      <a:noFill/>
                    </a:ln>
                  </pic:spPr>
                </pic:pic>
              </a:graphicData>
            </a:graphic>
          </wp:inline>
        </w:drawing>
      </w:r>
    </w:p>
    <w:p w14:paraId="17B142FC" w14:textId="77777777" w:rsidR="00603E59" w:rsidRDefault="00603E59" w:rsidP="00603E59">
      <w:pPr>
        <w:pStyle w:val="Equationvariable"/>
        <w:rPr>
          <w:w w:val="100"/>
        </w:rPr>
      </w:pPr>
      <w:r w:rsidRPr="00603E59">
        <w:rPr>
          <w:w w:val="100"/>
        </w:rPr>
        <w:object w:dxaOrig="3019" w:dyaOrig="1280" w14:anchorId="194C90CB">
          <v:shape id="_x0000_i1107" type="#_x0000_t75" style="width:127.5pt;height:54pt" o:ole="">
            <v:imagedata r:id="rId201" o:title=""/>
          </v:shape>
          <o:OLEObject Type="Embed" ProgID="Equation.DSMT4" ShapeID="_x0000_i1107" DrawAspect="Content" ObjectID="_1514548015" r:id="rId202"/>
        </w:object>
      </w:r>
      <w:r>
        <w:rPr>
          <w:w w:val="100"/>
        </w:rPr>
        <w:t xml:space="preserve"> </w:t>
      </w:r>
    </w:p>
    <w:p w14:paraId="0663882E" w14:textId="77777777" w:rsidR="00603E59" w:rsidRDefault="00603E59" w:rsidP="00603E59">
      <w:pPr>
        <w:pStyle w:val="Equationvariable"/>
        <w:rPr>
          <w:w w:val="100"/>
        </w:rPr>
      </w:pPr>
      <w:r w:rsidRPr="00603E59">
        <w:rPr>
          <w:noProof/>
          <w:lang w:val="en-US" w:eastAsia="en-US"/>
        </w:rPr>
        <w:drawing>
          <wp:inline distT="0" distB="0" distL="0" distR="0" wp14:anchorId="657C47BA" wp14:editId="6BD898CA">
            <wp:extent cx="19177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17700" cy="1333500"/>
                    </a:xfrm>
                    <a:prstGeom prst="rect">
                      <a:avLst/>
                    </a:prstGeom>
                    <a:noFill/>
                    <a:ln>
                      <a:noFill/>
                    </a:ln>
                  </pic:spPr>
                </pic:pic>
              </a:graphicData>
            </a:graphic>
          </wp:inline>
        </w:drawing>
      </w:r>
    </w:p>
    <w:p w14:paraId="336BFCE4" w14:textId="77777777" w:rsidR="00603E59" w:rsidRDefault="00603E59" w:rsidP="00603E59">
      <w:pPr>
        <w:pStyle w:val="Equationvariable"/>
        <w:rPr>
          <w:w w:val="100"/>
        </w:rPr>
      </w:pPr>
      <w:r>
        <w:rPr>
          <w:noProof/>
          <w:w w:val="100"/>
          <w:lang w:val="en-US" w:eastAsia="en-US"/>
        </w:rPr>
        <w:drawing>
          <wp:inline distT="0" distB="0" distL="0" distR="0" wp14:anchorId="6F6A5EA3" wp14:editId="5EBD8AB9">
            <wp:extent cx="152400" cy="177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Pr>
          <w:w w:val="100"/>
        </w:rPr>
        <w:tab/>
        <w:t>is defined in 18.3.5.10 (OFDM modulation)</w:t>
      </w:r>
    </w:p>
    <w:p w14:paraId="50D188CD" w14:textId="77777777" w:rsidR="00603E59" w:rsidRDefault="00603E59" w:rsidP="00603E59">
      <w:pPr>
        <w:pStyle w:val="Equationvariable"/>
        <w:rPr>
          <w:w w:val="100"/>
        </w:rPr>
      </w:pPr>
      <w:r>
        <w:rPr>
          <w:noProof/>
          <w:lang w:val="en-US" w:eastAsia="en-US"/>
        </w:rPr>
        <w:drawing>
          <wp:inline distT="0" distB="0" distL="0" distR="0" wp14:anchorId="287FD09F" wp14:editId="4A732F70">
            <wp:extent cx="143510" cy="184150"/>
            <wp:effectExtent l="0" t="0" r="889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Pr>
          <w:w w:val="100"/>
        </w:rPr>
        <w:tab/>
        <w:t xml:space="preserve">is the first pilot </w:t>
      </w:r>
      <w:r w:rsidRPr="00603E59">
        <w:t>value</w:t>
      </w:r>
      <w:r>
        <w:rPr>
          <w:w w:val="100"/>
        </w:rPr>
        <w:t xml:space="preserve"> in the sequence defined in 18.3.5.10 (OFDM modulation)</w:t>
      </w:r>
    </w:p>
    <w:p w14:paraId="1179EF60" w14:textId="77777777" w:rsidR="00603E59" w:rsidRDefault="00603E59" w:rsidP="00603E59">
      <w:pPr>
        <w:pStyle w:val="Equationvariable"/>
        <w:ind w:left="1060" w:hanging="860"/>
        <w:rPr>
          <w:w w:val="100"/>
        </w:rPr>
      </w:pPr>
      <w:r>
        <w:rPr>
          <w:noProof/>
          <w:w w:val="100"/>
          <w:lang w:val="en-US" w:eastAsia="en-US"/>
        </w:rPr>
        <w:drawing>
          <wp:inline distT="0" distB="0" distL="0" distR="0" wp14:anchorId="3FEFC70F" wp14:editId="6CB46F73">
            <wp:extent cx="3429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w w:val="100"/>
        </w:rPr>
        <w:t xml:space="preserve">has the value given in </w:t>
      </w:r>
      <w:r>
        <w:rPr>
          <w:w w:val="100"/>
        </w:rPr>
        <w:fldChar w:fldCharType="begin"/>
      </w:r>
      <w:r>
        <w:rPr>
          <w:w w:val="100"/>
        </w:rPr>
        <w:instrText xml:space="preserve"> REF  RTF31343332303a205461626c65 \h</w:instrText>
      </w:r>
      <w:r>
        <w:rPr>
          <w:w w:val="100"/>
        </w:rPr>
      </w:r>
      <w:r>
        <w:rPr>
          <w:w w:val="100"/>
        </w:rPr>
        <w:fldChar w:fldCharType="separate"/>
      </w:r>
      <w:r w:rsidR="004F23DC">
        <w:rPr>
          <w:b/>
          <w:bCs/>
          <w:w w:val="100"/>
          <w:lang w:val="en-US"/>
        </w:rPr>
        <w:t>Error! Reference source not found.</w:t>
      </w:r>
      <w:r>
        <w:rPr>
          <w:w w:val="100"/>
        </w:rPr>
        <w:fldChar w:fldCharType="end"/>
      </w:r>
    </w:p>
    <w:p w14:paraId="0DE0F39F" w14:textId="77777777" w:rsidR="00603E59" w:rsidRDefault="00603E59" w:rsidP="00603E59">
      <w:pPr>
        <w:pStyle w:val="Equationvariable"/>
        <w:rPr>
          <w:w w:val="100"/>
        </w:rPr>
      </w:pPr>
      <w:r>
        <w:rPr>
          <w:noProof/>
          <w:w w:val="100"/>
          <w:lang w:val="en-US" w:eastAsia="en-US"/>
        </w:rPr>
        <w:drawing>
          <wp:inline distT="0" distB="0" distL="0" distR="0" wp14:anchorId="61248949" wp14:editId="51B38EC2">
            <wp:extent cx="342900" cy="17780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Pr>
          <w:w w:val="100"/>
        </w:rPr>
        <w:tab/>
        <w:t xml:space="preserve">is defined in </w:t>
      </w:r>
      <w:r>
        <w:rPr>
          <w:w w:val="100"/>
        </w:rPr>
        <w:fldChar w:fldCharType="begin"/>
      </w:r>
      <w:r>
        <w:rPr>
          <w:w w:val="100"/>
        </w:rPr>
        <w:instrText xml:space="preserve"> REF  RTF36373237333a204571756174 \h \* MERGEFORMAT </w:instrText>
      </w:r>
      <w:r>
        <w:rPr>
          <w:w w:val="100"/>
        </w:rPr>
      </w:r>
      <w:r>
        <w:rPr>
          <w:w w:val="100"/>
        </w:rPr>
        <w:fldChar w:fldCharType="separate"/>
      </w:r>
      <w:r w:rsidR="004F23DC">
        <w:rPr>
          <w:b/>
          <w:bCs/>
          <w:w w:val="100"/>
          <w:lang w:val="en-US"/>
        </w:rPr>
        <w:t>Error! Reference source not found.</w:t>
      </w:r>
      <w:r>
        <w:rPr>
          <w:w w:val="100"/>
        </w:rPr>
        <w:fldChar w:fldCharType="end"/>
      </w:r>
      <w:r>
        <w:rPr>
          <w:w w:val="100"/>
        </w:rPr>
        <w:t xml:space="preserve">, </w:t>
      </w:r>
      <w:r>
        <w:rPr>
          <w:w w:val="100"/>
        </w:rPr>
        <w:fldChar w:fldCharType="begin"/>
      </w:r>
      <w:r>
        <w:rPr>
          <w:w w:val="100"/>
        </w:rPr>
        <w:instrText xml:space="preserve"> REF  RTF32353333373a204571756174 \h \* MERGEFORMAT </w:instrText>
      </w:r>
      <w:r>
        <w:rPr>
          <w:w w:val="100"/>
        </w:rPr>
      </w:r>
      <w:r>
        <w:rPr>
          <w:w w:val="100"/>
        </w:rPr>
        <w:fldChar w:fldCharType="separate"/>
      </w:r>
      <w:r w:rsidR="004F23DC">
        <w:rPr>
          <w:b/>
          <w:bCs/>
          <w:w w:val="100"/>
          <w:lang w:val="en-US"/>
        </w:rPr>
        <w:t>Error! Reference source not found.</w:t>
      </w:r>
      <w:r>
        <w:rPr>
          <w:w w:val="100"/>
        </w:rPr>
        <w:fldChar w:fldCharType="end"/>
      </w:r>
      <w:r>
        <w:rPr>
          <w:w w:val="100"/>
        </w:rPr>
        <w:t xml:space="preserve">, </w:t>
      </w:r>
      <w:r>
        <w:rPr>
          <w:w w:val="100"/>
        </w:rPr>
        <w:fldChar w:fldCharType="begin"/>
      </w:r>
      <w:r>
        <w:rPr>
          <w:w w:val="100"/>
        </w:rPr>
        <w:instrText xml:space="preserve"> REF  RTF32303133323a204571756174 \h</w:instrText>
      </w:r>
      <w:r>
        <w:rPr>
          <w:w w:val="100"/>
        </w:rPr>
      </w:r>
      <w:r>
        <w:rPr>
          <w:w w:val="100"/>
        </w:rPr>
        <w:fldChar w:fldCharType="separate"/>
      </w:r>
      <w:r w:rsidR="004F23DC">
        <w:rPr>
          <w:b/>
          <w:bCs/>
          <w:w w:val="100"/>
          <w:lang w:val="en-US"/>
        </w:rPr>
        <w:t>Error! Reference source not found.</w:t>
      </w:r>
      <w:r>
        <w:rPr>
          <w:w w:val="100"/>
        </w:rPr>
        <w:fldChar w:fldCharType="end"/>
      </w:r>
      <w:r>
        <w:rPr>
          <w:w w:val="100"/>
        </w:rPr>
        <w:t xml:space="preserve">, and </w:t>
      </w:r>
      <w:r>
        <w:rPr>
          <w:w w:val="100"/>
        </w:rPr>
        <w:fldChar w:fldCharType="begin"/>
      </w:r>
      <w:r>
        <w:rPr>
          <w:w w:val="100"/>
        </w:rPr>
        <w:instrText xml:space="preserve"> REF  RTF35303930303a204571756174 \h</w:instrText>
      </w:r>
      <w:r>
        <w:rPr>
          <w:w w:val="100"/>
        </w:rPr>
      </w:r>
      <w:r>
        <w:rPr>
          <w:w w:val="100"/>
        </w:rPr>
        <w:fldChar w:fldCharType="separate"/>
      </w:r>
      <w:r w:rsidR="004F23DC">
        <w:rPr>
          <w:b/>
          <w:bCs/>
          <w:w w:val="100"/>
          <w:lang w:val="en-US"/>
        </w:rPr>
        <w:t>Error! Reference source not found.</w:t>
      </w:r>
      <w:r>
        <w:rPr>
          <w:w w:val="100"/>
        </w:rPr>
        <w:fldChar w:fldCharType="end"/>
      </w:r>
    </w:p>
    <w:p w14:paraId="09EEC1A7" w14:textId="77777777" w:rsidR="00603E59" w:rsidRDefault="00603E59" w:rsidP="00603E59">
      <w:pPr>
        <w:pStyle w:val="Equationvariable"/>
        <w:rPr>
          <w:w w:val="100"/>
        </w:rPr>
      </w:pPr>
      <w:r>
        <w:rPr>
          <w:noProof/>
          <w:w w:val="100"/>
          <w:lang w:val="en-US" w:eastAsia="en-US"/>
        </w:rPr>
        <w:drawing>
          <wp:inline distT="0" distB="0" distL="0" distR="0" wp14:anchorId="70788F20" wp14:editId="5C17B8FB">
            <wp:extent cx="215900" cy="241300"/>
            <wp:effectExtent l="0" t="0" r="0" b="635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Pr>
          <w:w w:val="100"/>
        </w:rPr>
        <w:tab/>
        <w:t xml:space="preserve">represents the </w:t>
      </w:r>
      <w:r w:rsidRPr="00603E59">
        <w:t>cyclic</w:t>
      </w:r>
      <w:r>
        <w:rPr>
          <w:w w:val="100"/>
        </w:rPr>
        <w:t xml:space="preserve"> shift for transmitter chain </w:t>
      </w:r>
      <w:r>
        <w:rPr>
          <w:noProof/>
          <w:w w:val="100"/>
          <w:lang w:val="en-US" w:eastAsia="en-US"/>
        </w:rPr>
        <w:drawing>
          <wp:inline distT="0" distB="0" distL="0" distR="0" wp14:anchorId="152066DA" wp14:editId="171681BB">
            <wp:extent cx="177800" cy="1778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w w:val="100"/>
        </w:rPr>
        <w:t xml:space="preserve"> with a value given in </w:t>
      </w:r>
      <w:r>
        <w:rPr>
          <w:w w:val="100"/>
        </w:rPr>
        <w:fldChar w:fldCharType="begin"/>
      </w:r>
      <w:r>
        <w:rPr>
          <w:w w:val="100"/>
        </w:rPr>
        <w:instrText xml:space="preserve"> REF  RTF35313137313a205461626c65 \h</w:instrText>
      </w:r>
      <w:r>
        <w:rPr>
          <w:w w:val="100"/>
        </w:rPr>
      </w:r>
      <w:r>
        <w:rPr>
          <w:w w:val="100"/>
        </w:rPr>
        <w:fldChar w:fldCharType="separate"/>
      </w:r>
      <w:r w:rsidR="004F23DC">
        <w:rPr>
          <w:b/>
          <w:bCs/>
          <w:w w:val="100"/>
          <w:lang w:val="en-US"/>
        </w:rPr>
        <w:t>Error! Reference source not found.</w:t>
      </w:r>
      <w:r>
        <w:rPr>
          <w:w w:val="100"/>
        </w:rPr>
        <w:fldChar w:fldCharType="end"/>
      </w:r>
    </w:p>
    <w:p w14:paraId="2787E190" w14:textId="77777777" w:rsidR="00603E59" w:rsidRPr="00603E59" w:rsidRDefault="00603E59" w:rsidP="0069276C">
      <w:pPr>
        <w:pStyle w:val="Note"/>
      </w:pPr>
      <w:r w:rsidRPr="00603E59">
        <w:t>NOTE—</w:t>
      </w:r>
      <w:r w:rsidRPr="00603E59">
        <w:rPr>
          <w:noProof/>
          <w:position w:val="-14"/>
          <w:lang w:eastAsia="zh-CN"/>
        </w:rPr>
        <w:object w:dxaOrig="820" w:dyaOrig="400" w14:anchorId="1F3E264D">
          <v:shape id="_x0000_i1108" type="#_x0000_t75" style="width:33pt;height:16.5pt" o:ole="">
            <v:imagedata r:id="rId209" o:title=""/>
          </v:shape>
          <o:OLEObject Type="Embed" ProgID="Equation.DSMT4" ShapeID="_x0000_i1108" DrawAspect="Content" ObjectID="_1514548016" r:id="rId210"/>
        </w:object>
      </w:r>
      <w:r w:rsidRPr="00603E59">
        <w:rPr>
          <w:noProof/>
          <w:lang w:eastAsia="zh-CN"/>
        </w:rPr>
        <w:t xml:space="preserve"> </w:t>
      </w:r>
      <w:r w:rsidRPr="00603E59">
        <w:t xml:space="preserve"> is a “reverse” function of the function </w:t>
      </w:r>
      <w:r w:rsidRPr="00603E59">
        <w:rPr>
          <w:noProof/>
          <w:lang w:eastAsia="zh-CN"/>
        </w:rPr>
        <w:t>M(k)</w:t>
      </w:r>
      <w:r w:rsidRPr="00603E59">
        <w:t xml:space="preserve"> defined in 18.3.5.10 (OFDM modulation).</w:t>
      </w:r>
    </w:p>
    <w:p w14:paraId="472948BA" w14:textId="77777777" w:rsidR="00603E59" w:rsidRDefault="00603E59" w:rsidP="00BA7B9E">
      <w:pPr>
        <w:pStyle w:val="BodyText"/>
      </w:pPr>
      <w:r w:rsidRPr="00603E59">
        <w:t xml:space="preserve">If the TXVECTOR parameter BEAM_CHANGE is 0, the time domain waveform of the L-SIG field shall be as given by Equation </w:t>
      </w:r>
      <w:r w:rsidR="00DC1A78">
        <w:fldChar w:fldCharType="begin"/>
      </w:r>
      <w:r w:rsidR="00DC1A78">
        <w:instrText xml:space="preserve"> REF _Ref438108519 \h </w:instrText>
      </w:r>
      <w:r w:rsidR="00DC1A78">
        <w:fldChar w:fldCharType="separate"/>
      </w:r>
      <w:r w:rsidR="004F23DC">
        <w:t>(</w:t>
      </w:r>
      <w:r w:rsidR="004F23DC">
        <w:rPr>
          <w:noProof/>
        </w:rPr>
        <w:t>25</w:t>
      </w:r>
      <w:r w:rsidR="004F23DC">
        <w:noBreakHyphen/>
      </w:r>
      <w:r w:rsidR="004F23DC">
        <w:rPr>
          <w:noProof/>
        </w:rPr>
        <w:t>19</w:t>
      </w:r>
      <w:r w:rsidR="004F23DC">
        <w:t>)</w:t>
      </w:r>
      <w:r w:rsidR="00DC1A78">
        <w:fldChar w:fldCharType="end"/>
      </w:r>
      <w:r w:rsidRPr="00603E59">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3"/>
        <w:gridCol w:w="872"/>
      </w:tblGrid>
      <w:tr w:rsidR="00603E59" w14:paraId="27C9A241" w14:textId="77777777" w:rsidTr="00603E59">
        <w:tc>
          <w:tcPr>
            <w:tcW w:w="8133" w:type="dxa"/>
          </w:tcPr>
          <w:p w14:paraId="15D7E383" w14:textId="77777777" w:rsidR="00603E59" w:rsidRDefault="00603E59" w:rsidP="003B4F7E">
            <w:pPr>
              <w:pStyle w:val="Body"/>
              <w:rPr>
                <w:w w:val="100"/>
                <w:sz w:val="22"/>
              </w:rPr>
            </w:pPr>
            <w:r w:rsidRPr="00C0201A">
              <w:rPr>
                <w:w w:val="100"/>
                <w:position w:val="-92"/>
              </w:rPr>
              <w:object w:dxaOrig="9380" w:dyaOrig="1960" w14:anchorId="2E5007EE">
                <v:shape id="_x0000_i1109" type="#_x0000_t75" style="width:396pt;height:82.5pt" o:ole="">
                  <v:imagedata r:id="rId211" o:title=""/>
                </v:shape>
                <o:OLEObject Type="Embed" ProgID="Equation.DSMT4" ShapeID="_x0000_i1109" DrawAspect="Content" ObjectID="_1514548017" r:id="rId212"/>
              </w:object>
            </w:r>
          </w:p>
        </w:tc>
        <w:tc>
          <w:tcPr>
            <w:tcW w:w="872" w:type="dxa"/>
            <w:vAlign w:val="center"/>
          </w:tcPr>
          <w:p w14:paraId="163FC733" w14:textId="77777777" w:rsidR="00603E59" w:rsidRPr="00BB6AA8" w:rsidRDefault="00603E59" w:rsidP="00BB6AA8">
            <w:pPr>
              <w:pStyle w:val="Caption"/>
            </w:pPr>
            <w:bookmarkStart w:id="93" w:name="_Ref438108519"/>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19</w:t>
            </w:r>
            <w:r>
              <w:fldChar w:fldCharType="end"/>
            </w:r>
            <w:r>
              <w:t>)</w:t>
            </w:r>
            <w:bookmarkEnd w:id="93"/>
          </w:p>
        </w:tc>
      </w:tr>
    </w:tbl>
    <w:p w14:paraId="7D627053" w14:textId="77777777" w:rsidR="00603E59" w:rsidRDefault="00603E59" w:rsidP="00603E59">
      <w:pPr>
        <w:rPr>
          <w:noProof/>
        </w:rPr>
      </w:pPr>
      <w:r>
        <w:rPr>
          <w:noProof/>
        </w:rPr>
        <w:t>where</w:t>
      </w:r>
    </w:p>
    <w:p w14:paraId="447C22C1" w14:textId="77777777" w:rsidR="00603E59" w:rsidRPr="006354E6" w:rsidRDefault="00603E59" w:rsidP="00603E59">
      <w:pPr>
        <w:pStyle w:val="Equationvariable"/>
        <w:rPr>
          <w:w w:val="100"/>
        </w:rPr>
      </w:pPr>
      <w:r w:rsidRPr="006354E6">
        <w:rPr>
          <w:noProof/>
          <w:w w:val="100"/>
          <w:position w:val="-14"/>
        </w:rPr>
        <w:object w:dxaOrig="960" w:dyaOrig="400" w14:anchorId="4F4CF287">
          <v:shape id="_x0000_i1110" type="#_x0000_t75" style="width:48pt;height:20.25pt" o:ole="">
            <v:imagedata r:id="rId172" o:title=""/>
          </v:shape>
          <o:OLEObject Type="Embed" ProgID="Equation.DSMT4" ShapeID="_x0000_i1110" DrawAspect="Content" ObjectID="_1514548018" r:id="rId213"/>
        </w:object>
      </w:r>
      <w:r w:rsidRPr="006354E6">
        <w:rPr>
          <w:noProof/>
          <w:w w:val="100"/>
        </w:rPr>
        <w:t xml:space="preserve"> </w:t>
      </w:r>
      <w:r w:rsidRPr="006354E6">
        <w:rPr>
          <w:w w:val="100"/>
        </w:rPr>
        <w:t xml:space="preserve">is </w:t>
      </w:r>
      <w:r w:rsidRPr="00603E59">
        <w:t>given</w:t>
      </w:r>
      <w:r w:rsidRPr="006354E6">
        <w:rPr>
          <w:w w:val="100"/>
        </w:rPr>
        <w:t xml:space="preserve"> in </w:t>
      </w:r>
      <w:r w:rsidRPr="006354E6">
        <w:rPr>
          <w:w w:val="100"/>
        </w:rPr>
        <w:fldChar w:fldCharType="begin"/>
      </w:r>
      <w:r w:rsidRPr="006354E6">
        <w:rPr>
          <w:w w:val="100"/>
        </w:rPr>
        <w:instrText xml:space="preserve"> REF  RTF36323434323a205461626c65 \h</w:instrText>
      </w:r>
      <w:r>
        <w:rPr>
          <w:w w:val="100"/>
        </w:rPr>
        <w:instrText xml:space="preserve"> \* MERGEFORMAT </w:instrText>
      </w:r>
      <w:r w:rsidRPr="006354E6">
        <w:rPr>
          <w:w w:val="100"/>
        </w:rPr>
      </w:r>
      <w:r w:rsidRPr="006354E6">
        <w:rPr>
          <w:w w:val="100"/>
        </w:rPr>
        <w:fldChar w:fldCharType="separate"/>
      </w:r>
      <w:r w:rsidR="004F23DC">
        <w:rPr>
          <w:b/>
          <w:bCs/>
          <w:w w:val="100"/>
          <w:lang w:val="en-US"/>
        </w:rPr>
        <w:t>Error! Reference source not found.</w:t>
      </w:r>
      <w:r w:rsidRPr="006354E6">
        <w:rPr>
          <w:w w:val="100"/>
        </w:rPr>
        <w:fldChar w:fldCharType="end"/>
      </w:r>
    </w:p>
    <w:p w14:paraId="694E10AA" w14:textId="77777777" w:rsidR="00603E59" w:rsidRPr="006354E6" w:rsidRDefault="00603E59" w:rsidP="00603E59">
      <w:pPr>
        <w:pStyle w:val="Equationvariable"/>
        <w:rPr>
          <w:w w:val="100"/>
        </w:rPr>
      </w:pPr>
      <w:r w:rsidRPr="00173066">
        <w:rPr>
          <w:noProof/>
          <w:w w:val="100"/>
          <w:position w:val="-12"/>
        </w:rPr>
        <w:object w:dxaOrig="560" w:dyaOrig="460" w14:anchorId="5601004E">
          <v:shape id="_x0000_i1111" type="#_x0000_t75" style="width:27pt;height:24pt" o:ole="">
            <v:imagedata r:id="rId189" o:title=""/>
          </v:shape>
          <o:OLEObject Type="Embed" ProgID="Equation.DSMT4" ShapeID="_x0000_i1111" DrawAspect="Content" ObjectID="_1514548019" r:id="rId214"/>
        </w:object>
      </w:r>
      <w:r w:rsidRPr="00173066">
        <w:rPr>
          <w:noProof/>
          <w:w w:val="100"/>
        </w:rPr>
        <w:tab/>
        <w:t xml:space="preserve">         </w:t>
      </w:r>
      <w:r w:rsidRPr="00173066">
        <w:rPr>
          <w:w w:val="100"/>
        </w:rPr>
        <w:t xml:space="preserve">is defined in </w:t>
      </w:r>
      <w:r w:rsidRPr="00173066">
        <w:rPr>
          <w:w w:val="100"/>
        </w:rPr>
        <w:fldChar w:fldCharType="begin"/>
      </w:r>
      <w:r w:rsidRPr="00173066">
        <w:rPr>
          <w:w w:val="100"/>
        </w:rPr>
        <w:instrText xml:space="preserve"> REF  RTF38393531323a2048352c312e \h \* MERGEFORMAT </w:instrText>
      </w:r>
      <w:r w:rsidRPr="00173066">
        <w:rPr>
          <w:w w:val="100"/>
        </w:rPr>
      </w:r>
      <w:r w:rsidRPr="00173066">
        <w:rPr>
          <w:w w:val="100"/>
        </w:rPr>
        <w:fldChar w:fldCharType="separate"/>
      </w:r>
      <w:r w:rsidR="004F23DC">
        <w:rPr>
          <w:b/>
          <w:bCs/>
          <w:w w:val="100"/>
          <w:lang w:val="en-US"/>
        </w:rPr>
        <w:t>Error! Reference source not found.</w:t>
      </w:r>
      <w:r w:rsidRPr="00173066">
        <w:rPr>
          <w:w w:val="100"/>
        </w:rPr>
        <w:fldChar w:fldCharType="end"/>
      </w:r>
    </w:p>
    <w:p w14:paraId="72E23FB1" w14:textId="77777777" w:rsidR="00603E59" w:rsidRDefault="00603E59" w:rsidP="00603E59">
      <w:pPr>
        <w:pStyle w:val="Equationvariable"/>
        <w:rPr>
          <w:w w:val="100"/>
        </w:rPr>
      </w:pPr>
      <w:r w:rsidRPr="006354E6">
        <w:rPr>
          <w:noProof/>
          <w:w w:val="100"/>
          <w:position w:val="-12"/>
        </w:rPr>
        <w:object w:dxaOrig="660" w:dyaOrig="380" w14:anchorId="7F759350">
          <v:shape id="_x0000_i1112" type="#_x0000_t75" style="width:33pt;height:18.75pt" o:ole="">
            <v:imagedata r:id="rId191" o:title=""/>
          </v:shape>
          <o:OLEObject Type="Embed" ProgID="Equation.DSMT4" ShapeID="_x0000_i1112" DrawAspect="Content" ObjectID="_1514548020" r:id="rId215"/>
        </w:object>
      </w:r>
      <w:r w:rsidRPr="006354E6">
        <w:rPr>
          <w:noProof/>
          <w:w w:val="100"/>
        </w:rPr>
        <w:t xml:space="preserve"> </w:t>
      </w:r>
      <w:r w:rsidRPr="006354E6">
        <w:rPr>
          <w:w w:val="100"/>
        </w:rPr>
        <w:tab/>
      </w:r>
      <w:r>
        <w:rPr>
          <w:w w:val="100"/>
        </w:rPr>
        <w:t xml:space="preserve">   </w:t>
      </w:r>
      <w:r w:rsidRPr="006354E6">
        <w:rPr>
          <w:w w:val="100"/>
        </w:rPr>
        <w:t xml:space="preserve">is defined in </w:t>
      </w:r>
      <w:r w:rsidRPr="006354E6">
        <w:fldChar w:fldCharType="begin"/>
      </w:r>
      <w:r w:rsidRPr="00603E59">
        <w:instrText xml:space="preserve"> REF  RTF35333430363a204571756174 \h \* MERGEFORMAT </w:instrText>
      </w:r>
      <w:r w:rsidRPr="006354E6">
        <w:fldChar w:fldCharType="separate"/>
      </w:r>
      <w:r w:rsidR="004F23DC">
        <w:rPr>
          <w:b/>
          <w:bCs/>
          <w:lang w:val="en-US"/>
        </w:rPr>
        <w:t>Error! Reference source not found.</w:t>
      </w:r>
      <w:r w:rsidRPr="006354E6">
        <w:rPr>
          <w:w w:val="100"/>
        </w:rPr>
        <w:fldChar w:fldCharType="end"/>
      </w:r>
    </w:p>
    <w:p w14:paraId="6CB265C1" w14:textId="77777777" w:rsidR="00603E59" w:rsidRDefault="00603E59" w:rsidP="00603E59"/>
    <w:p w14:paraId="12F69214" w14:textId="77777777" w:rsidR="008151DF" w:rsidRDefault="00BA5962" w:rsidP="002F2D4F">
      <w:pPr>
        <w:pStyle w:val="Heading4"/>
      </w:pPr>
      <w:r>
        <w:t>RL-SIG</w:t>
      </w:r>
    </w:p>
    <w:p w14:paraId="184ED193" w14:textId="77777777" w:rsidR="00FE08ED" w:rsidRDefault="00FE08ED" w:rsidP="00BA7B9E">
      <w:pPr>
        <w:pStyle w:val="BodyText"/>
      </w:pPr>
      <w:r>
        <w:t xml:space="preserve">The RL-SIG field is used to identify a HE PPDU.  </w:t>
      </w:r>
    </w:p>
    <w:p w14:paraId="22CAB2BF" w14:textId="5F488494" w:rsidR="00FE08ED" w:rsidRDefault="00FE08ED" w:rsidP="00BA7B9E">
      <w:pPr>
        <w:pStyle w:val="BodyText"/>
      </w:pPr>
      <w:r>
        <w:t xml:space="preserve">The time domain waveform of the RL-SIG field is generated by repeating the time domain waveform of the L-SIG field, as defined in </w:t>
      </w:r>
      <w:r>
        <w:fldChar w:fldCharType="begin"/>
      </w:r>
      <w:r>
        <w:instrText xml:space="preserve"> REF _Ref438108904 \h </w:instrText>
      </w:r>
      <w:r w:rsidR="00BA7B9E">
        <w:instrText xml:space="preserve"> \* MERGEFORMAT </w:instrText>
      </w:r>
      <w:r>
        <w:fldChar w:fldCharType="separate"/>
      </w:r>
      <w:r w:rsidR="004F23DC">
        <w:t>(</w:t>
      </w:r>
      <w:r w:rsidR="004F23DC">
        <w:rPr>
          <w:noProof/>
        </w:rPr>
        <w:t>25</w:t>
      </w:r>
      <w:r w:rsidR="004F23DC">
        <w:rPr>
          <w:noProof/>
        </w:rPr>
        <w:noBreakHyphen/>
        <w:t>20</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FE08ED" w14:paraId="1FF6B866" w14:textId="77777777" w:rsidTr="008023E1">
        <w:tc>
          <w:tcPr>
            <w:tcW w:w="8100" w:type="dxa"/>
          </w:tcPr>
          <w:p w14:paraId="553801A8" w14:textId="77777777" w:rsidR="00FE08ED" w:rsidRDefault="00FE08ED" w:rsidP="003B4F7E">
            <w:pPr>
              <w:pStyle w:val="Body"/>
              <w:rPr>
                <w:w w:val="100"/>
                <w:sz w:val="22"/>
              </w:rPr>
            </w:pPr>
            <w:r w:rsidRPr="004A193D">
              <w:rPr>
                <w:w w:val="100"/>
                <w:position w:val="-14"/>
              </w:rPr>
              <w:object w:dxaOrig="2240" w:dyaOrig="480" w14:anchorId="5CA1623E">
                <v:shape id="_x0000_i1113" type="#_x0000_t75" style="width:112.5pt;height:24pt" o:ole="">
                  <v:imagedata r:id="rId216" o:title=""/>
                </v:shape>
                <o:OLEObject Type="Embed" ProgID="Equation.DSMT4" ShapeID="_x0000_i1113" DrawAspect="Content" ObjectID="_1514548021" r:id="rId217"/>
              </w:object>
            </w:r>
          </w:p>
        </w:tc>
        <w:tc>
          <w:tcPr>
            <w:tcW w:w="895" w:type="dxa"/>
            <w:vAlign w:val="center"/>
          </w:tcPr>
          <w:p w14:paraId="60A473AE" w14:textId="77777777" w:rsidR="00FE08ED" w:rsidRPr="00BB6AA8" w:rsidRDefault="00FE08ED" w:rsidP="00BB6AA8">
            <w:pPr>
              <w:pStyle w:val="Caption"/>
            </w:pPr>
            <w:bookmarkStart w:id="94" w:name="_Ref43810890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20</w:t>
            </w:r>
            <w:r>
              <w:fldChar w:fldCharType="end"/>
            </w:r>
            <w:r>
              <w:t>)</w:t>
            </w:r>
            <w:bookmarkEnd w:id="94"/>
          </w:p>
        </w:tc>
      </w:tr>
    </w:tbl>
    <w:p w14:paraId="241C81BE" w14:textId="77777777" w:rsidR="00BA5962" w:rsidRDefault="00BA5962" w:rsidP="002F2D4F">
      <w:pPr>
        <w:pStyle w:val="Heading4"/>
      </w:pPr>
      <w:bookmarkStart w:id="95" w:name="_Ref438125905"/>
      <w:r>
        <w:t>HE-SIG-A</w:t>
      </w:r>
      <w:bookmarkEnd w:id="95"/>
    </w:p>
    <w:p w14:paraId="35FB59B0" w14:textId="77777777" w:rsidR="00FE08ED" w:rsidRDefault="00FE08ED" w:rsidP="00BA7B9E">
      <w:pPr>
        <w:pStyle w:val="BodyText"/>
      </w:pPr>
      <w:r>
        <w:t xml:space="preserve">The HE-SIG-A field carries information required to interpret HE PPDUs. The structure of the HE-SIG-A field for the first part (HE-SIG-A1) and for the second part (HE-SIG-A2) is TBD. </w:t>
      </w:r>
    </w:p>
    <w:p w14:paraId="63FA5913" w14:textId="34E67891" w:rsidR="00DC0EDC" w:rsidRDefault="00FE08ED" w:rsidP="00BA7B9E">
      <w:pPr>
        <w:pStyle w:val="BodyText"/>
      </w:pPr>
      <w:r>
        <w:t>The HE-SIG-A field for a</w:t>
      </w:r>
      <w:r w:rsidR="00A71E9E">
        <w:t xml:space="preserve">n HE </w:t>
      </w:r>
      <w:r>
        <w:t>SU PPDU or a</w:t>
      </w:r>
      <w:r w:rsidR="00A71E9E">
        <w:t>n</w:t>
      </w:r>
      <w:r>
        <w:t xml:space="preserve"> HE</w:t>
      </w:r>
      <w:r w:rsidR="00A71E9E">
        <w:t xml:space="preserve"> extended range </w:t>
      </w:r>
      <w:r>
        <w:t xml:space="preserve">SU PPDU contains the fields listed in </w:t>
      </w:r>
      <w:r w:rsidR="00DC0EDC">
        <w:fldChar w:fldCharType="begin"/>
      </w:r>
      <w:r w:rsidR="00DC0EDC">
        <w:instrText xml:space="preserve"> REF _Ref438109390 \h </w:instrText>
      </w:r>
      <w:r w:rsidR="00BA7B9E">
        <w:instrText xml:space="preserve"> \* MERGEFORMAT </w:instrText>
      </w:r>
      <w:r w:rsidR="00DC0EDC">
        <w:fldChar w:fldCharType="separate"/>
      </w:r>
      <w:r w:rsidR="004F23DC">
        <w:t xml:space="preserve">Table </w:t>
      </w:r>
      <w:r w:rsidR="004F23DC">
        <w:rPr>
          <w:noProof/>
        </w:rPr>
        <w:t>25</w:t>
      </w:r>
      <w:r w:rsidR="004F23DC">
        <w:rPr>
          <w:noProof/>
        </w:rPr>
        <w:noBreakHyphen/>
        <w:t>15</w:t>
      </w:r>
      <w:r w:rsidR="00DC0EDC">
        <w:fldChar w:fldCharType="end"/>
      </w:r>
      <w:r>
        <w:t>.</w:t>
      </w:r>
    </w:p>
    <w:p w14:paraId="163821F8" w14:textId="3D19999C" w:rsidR="00DC0EDC" w:rsidRDefault="00DC0EDC" w:rsidP="00DC0EDC">
      <w:pPr>
        <w:pStyle w:val="Caption"/>
        <w:keepNext/>
      </w:pPr>
      <w:bookmarkStart w:id="96" w:name="_Ref438109390"/>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15</w:t>
      </w:r>
      <w:r w:rsidR="00B7781F">
        <w:fldChar w:fldCharType="end"/>
      </w:r>
      <w:bookmarkEnd w:id="96"/>
      <w:r>
        <w:t xml:space="preserve"> - </w:t>
      </w:r>
      <w:r w:rsidRPr="00DC0EDC">
        <w:t>Fields in the HE-SIG-A for a</w:t>
      </w:r>
      <w:r w:rsidR="00A71E9E">
        <w:t xml:space="preserve">n HE </w:t>
      </w:r>
      <w:r w:rsidRPr="00DC0EDC">
        <w:t xml:space="preserve">SU PPDU </w:t>
      </w:r>
      <w:r w:rsidR="00A71E9E">
        <w:t>and</w:t>
      </w:r>
      <w:r w:rsidRPr="00DC0EDC">
        <w:t xml:space="preserve"> HE</w:t>
      </w:r>
      <w:r w:rsidR="00A71E9E">
        <w:t xml:space="preserve"> extended range </w:t>
      </w:r>
      <w:r w:rsidRPr="00DC0EDC">
        <w:t>SU PPDU</w:t>
      </w:r>
    </w:p>
    <w:tbl>
      <w:tblPr>
        <w:tblStyle w:val="TableGrid"/>
        <w:tblW w:w="0" w:type="auto"/>
        <w:tblLook w:val="04A0" w:firstRow="1" w:lastRow="0" w:firstColumn="1" w:lastColumn="0" w:noHBand="0" w:noVBand="1"/>
      </w:tblPr>
      <w:tblGrid>
        <w:gridCol w:w="1639"/>
        <w:gridCol w:w="873"/>
        <w:gridCol w:w="1685"/>
        <w:gridCol w:w="1068"/>
        <w:gridCol w:w="4085"/>
      </w:tblGrid>
      <w:tr w:rsidR="00DC0EDC" w14:paraId="501BDC4B" w14:textId="77777777" w:rsidTr="00DC0EDC">
        <w:tc>
          <w:tcPr>
            <w:tcW w:w="1639" w:type="dxa"/>
          </w:tcPr>
          <w:p w14:paraId="027BE86F" w14:textId="77777777" w:rsidR="00DC0EDC" w:rsidRPr="009E4B28" w:rsidRDefault="00DC0EDC" w:rsidP="009E4B28">
            <w:pPr>
              <w:pStyle w:val="CellText"/>
              <w:rPr>
                <w:b/>
              </w:rPr>
            </w:pPr>
            <w:r w:rsidRPr="009E4B28">
              <w:rPr>
                <w:b/>
              </w:rPr>
              <w:t>Two Parts of HE-SIG-A</w:t>
            </w:r>
          </w:p>
        </w:tc>
        <w:tc>
          <w:tcPr>
            <w:tcW w:w="873" w:type="dxa"/>
          </w:tcPr>
          <w:p w14:paraId="6690ACC9" w14:textId="77777777" w:rsidR="00DC0EDC" w:rsidRPr="009E4B28" w:rsidRDefault="00DC0EDC" w:rsidP="009E4B28">
            <w:pPr>
              <w:pStyle w:val="CellText"/>
              <w:rPr>
                <w:b/>
              </w:rPr>
            </w:pPr>
            <w:r w:rsidRPr="009E4B28">
              <w:rPr>
                <w:b/>
              </w:rPr>
              <w:t>Bit</w:t>
            </w:r>
          </w:p>
        </w:tc>
        <w:tc>
          <w:tcPr>
            <w:tcW w:w="1685" w:type="dxa"/>
          </w:tcPr>
          <w:p w14:paraId="57417948" w14:textId="77777777" w:rsidR="00DC0EDC" w:rsidRPr="009E4B28" w:rsidRDefault="00DC0EDC" w:rsidP="009E4B28">
            <w:pPr>
              <w:pStyle w:val="CellText"/>
              <w:rPr>
                <w:b/>
              </w:rPr>
            </w:pPr>
            <w:r w:rsidRPr="009E4B28">
              <w:rPr>
                <w:b/>
              </w:rPr>
              <w:t>Field</w:t>
            </w:r>
          </w:p>
        </w:tc>
        <w:tc>
          <w:tcPr>
            <w:tcW w:w="1068" w:type="dxa"/>
          </w:tcPr>
          <w:p w14:paraId="05D69CF8" w14:textId="77777777" w:rsidR="00DC0EDC" w:rsidRPr="009E4B28" w:rsidRDefault="00DC0EDC" w:rsidP="009E4B28">
            <w:pPr>
              <w:pStyle w:val="CellText"/>
              <w:rPr>
                <w:b/>
              </w:rPr>
            </w:pPr>
            <w:r w:rsidRPr="009E4B28">
              <w:rPr>
                <w:b/>
              </w:rPr>
              <w:t>Number of bits</w:t>
            </w:r>
          </w:p>
        </w:tc>
        <w:tc>
          <w:tcPr>
            <w:tcW w:w="4085" w:type="dxa"/>
          </w:tcPr>
          <w:p w14:paraId="15509975" w14:textId="77777777" w:rsidR="00DC0EDC" w:rsidRPr="009E4B28" w:rsidRDefault="00DC0EDC" w:rsidP="009E4B28">
            <w:pPr>
              <w:pStyle w:val="CellText"/>
              <w:rPr>
                <w:b/>
              </w:rPr>
            </w:pPr>
            <w:r w:rsidRPr="009E4B28">
              <w:rPr>
                <w:b/>
              </w:rPr>
              <w:t>Description</w:t>
            </w:r>
          </w:p>
        </w:tc>
      </w:tr>
      <w:tr w:rsidR="00DC0EDC" w14:paraId="79785D4B" w14:textId="77777777" w:rsidTr="00DC0EDC">
        <w:tc>
          <w:tcPr>
            <w:tcW w:w="1639" w:type="dxa"/>
            <w:vMerge w:val="restart"/>
          </w:tcPr>
          <w:p w14:paraId="57DF0B53" w14:textId="77777777" w:rsidR="00DC0EDC" w:rsidRPr="001B2C5E" w:rsidRDefault="00DC0EDC" w:rsidP="009E4B28">
            <w:pPr>
              <w:pStyle w:val="CellText"/>
            </w:pPr>
          </w:p>
          <w:p w14:paraId="22C26671" w14:textId="77777777" w:rsidR="00DC0EDC" w:rsidRPr="001B2C5E" w:rsidRDefault="00DC0EDC" w:rsidP="009E4B28">
            <w:pPr>
              <w:pStyle w:val="CellText"/>
            </w:pPr>
          </w:p>
          <w:p w14:paraId="16E0B71F" w14:textId="77777777" w:rsidR="00DC0EDC" w:rsidRPr="001B2C5E" w:rsidRDefault="00DC0EDC" w:rsidP="009E4B28">
            <w:pPr>
              <w:pStyle w:val="CellText"/>
            </w:pPr>
          </w:p>
          <w:p w14:paraId="45DDF156" w14:textId="77777777" w:rsidR="00DC0EDC" w:rsidRPr="001B2C5E" w:rsidRDefault="00DC0EDC" w:rsidP="009E4B28">
            <w:pPr>
              <w:pStyle w:val="CellText"/>
            </w:pPr>
          </w:p>
          <w:p w14:paraId="6E80383F" w14:textId="77777777" w:rsidR="00DC0EDC" w:rsidRPr="001B2C5E" w:rsidRDefault="00DC0EDC" w:rsidP="009E4B28">
            <w:pPr>
              <w:pStyle w:val="CellText"/>
            </w:pPr>
          </w:p>
          <w:p w14:paraId="47FAB815" w14:textId="77777777" w:rsidR="00DC0EDC" w:rsidRPr="001B2C5E" w:rsidRDefault="00DC0EDC" w:rsidP="009E4B28">
            <w:pPr>
              <w:pStyle w:val="CellText"/>
            </w:pPr>
          </w:p>
          <w:p w14:paraId="7874C662" w14:textId="77777777" w:rsidR="00DC0EDC" w:rsidRPr="001B2C5E" w:rsidRDefault="00DC0EDC" w:rsidP="009E4B28">
            <w:pPr>
              <w:pStyle w:val="CellText"/>
            </w:pPr>
          </w:p>
          <w:p w14:paraId="32EB85C1" w14:textId="77777777" w:rsidR="00DC0EDC" w:rsidRPr="001B2C5E" w:rsidRDefault="00DC0EDC" w:rsidP="009E4B28">
            <w:pPr>
              <w:pStyle w:val="CellText"/>
            </w:pPr>
          </w:p>
          <w:p w14:paraId="1077032D" w14:textId="77777777" w:rsidR="00DC0EDC" w:rsidRPr="001B2C5E" w:rsidRDefault="00DC0EDC" w:rsidP="009E4B28">
            <w:pPr>
              <w:pStyle w:val="CellText"/>
              <w:rPr>
                <w:color w:val="FF0000"/>
              </w:rPr>
            </w:pPr>
            <w:r w:rsidRPr="00AE56C0">
              <w:t>TBD</w:t>
            </w:r>
          </w:p>
        </w:tc>
        <w:tc>
          <w:tcPr>
            <w:tcW w:w="873" w:type="dxa"/>
          </w:tcPr>
          <w:p w14:paraId="40C18274" w14:textId="77777777" w:rsidR="00DC0EDC" w:rsidRPr="001B2C5E" w:rsidRDefault="00DC0EDC" w:rsidP="009E4B28">
            <w:pPr>
              <w:pStyle w:val="CellText"/>
              <w:rPr>
                <w:color w:val="FF0000"/>
              </w:rPr>
            </w:pPr>
            <w:r w:rsidRPr="00AE56C0">
              <w:t>TBD</w:t>
            </w:r>
          </w:p>
        </w:tc>
        <w:tc>
          <w:tcPr>
            <w:tcW w:w="1685" w:type="dxa"/>
          </w:tcPr>
          <w:p w14:paraId="5AB68351" w14:textId="77777777" w:rsidR="00DC0EDC" w:rsidRPr="001B2C5E" w:rsidRDefault="00DC0EDC" w:rsidP="009E4B28">
            <w:pPr>
              <w:pStyle w:val="CellText"/>
            </w:pPr>
            <w:r w:rsidRPr="001B2C5E">
              <w:t>DL/UL</w:t>
            </w:r>
          </w:p>
        </w:tc>
        <w:tc>
          <w:tcPr>
            <w:tcW w:w="1068" w:type="dxa"/>
          </w:tcPr>
          <w:p w14:paraId="26D898D6" w14:textId="77777777" w:rsidR="00DC0EDC" w:rsidRPr="001B2C5E" w:rsidRDefault="00DC0EDC" w:rsidP="009E4B28">
            <w:pPr>
              <w:pStyle w:val="CellText"/>
            </w:pPr>
            <w:r w:rsidRPr="001B2C5E">
              <w:t>1</w:t>
            </w:r>
          </w:p>
        </w:tc>
        <w:tc>
          <w:tcPr>
            <w:tcW w:w="4085" w:type="dxa"/>
          </w:tcPr>
          <w:p w14:paraId="5E6C1E7C" w14:textId="77777777" w:rsidR="00DC0EDC" w:rsidRPr="001B2C5E" w:rsidRDefault="00DC0EDC" w:rsidP="009E4B28">
            <w:pPr>
              <w:pStyle w:val="CellText"/>
            </w:pPr>
            <w:r w:rsidRPr="001B2C5E">
              <w:t>Indicates whether the HE_SU PPDU is UL or DL. This field indicates DL for TDLS.</w:t>
            </w:r>
          </w:p>
          <w:p w14:paraId="74DA6598" w14:textId="77777777" w:rsidR="00DC0EDC" w:rsidRPr="001B2C5E" w:rsidRDefault="00DC0EDC" w:rsidP="009E4B28">
            <w:pPr>
              <w:pStyle w:val="Note"/>
            </w:pPr>
            <w:r w:rsidRPr="001B2C5E">
              <w:t>NOTE—The TDLS peer can identify the TDLS frame by To DS and From DS fields in the MAC header of the 11ax MPDU.</w:t>
            </w:r>
          </w:p>
        </w:tc>
      </w:tr>
      <w:tr w:rsidR="00DC0EDC" w14:paraId="4E39ED27" w14:textId="77777777" w:rsidTr="00DC0EDC">
        <w:tc>
          <w:tcPr>
            <w:tcW w:w="1639" w:type="dxa"/>
            <w:vMerge/>
          </w:tcPr>
          <w:p w14:paraId="19A007CD" w14:textId="77777777" w:rsidR="00DC0EDC" w:rsidRPr="001B2C5E" w:rsidRDefault="00DC0EDC" w:rsidP="009E4B28">
            <w:pPr>
              <w:pStyle w:val="CellText"/>
              <w:rPr>
                <w:szCs w:val="18"/>
              </w:rPr>
            </w:pPr>
          </w:p>
        </w:tc>
        <w:tc>
          <w:tcPr>
            <w:tcW w:w="873" w:type="dxa"/>
          </w:tcPr>
          <w:p w14:paraId="2B57F933" w14:textId="77777777" w:rsidR="00DC0EDC" w:rsidRPr="001B2C5E" w:rsidRDefault="00DC0EDC" w:rsidP="009E4B28">
            <w:pPr>
              <w:pStyle w:val="CellText"/>
            </w:pPr>
            <w:r w:rsidRPr="001B2C5E">
              <w:t>TBD</w:t>
            </w:r>
          </w:p>
        </w:tc>
        <w:tc>
          <w:tcPr>
            <w:tcW w:w="1685" w:type="dxa"/>
          </w:tcPr>
          <w:p w14:paraId="68FFD611" w14:textId="77777777" w:rsidR="00DC0EDC" w:rsidRPr="001B2C5E" w:rsidRDefault="00DC0EDC" w:rsidP="009E4B28">
            <w:pPr>
              <w:pStyle w:val="CellText"/>
            </w:pPr>
            <w:r w:rsidRPr="001B2C5E">
              <w:t>Format</w:t>
            </w:r>
          </w:p>
        </w:tc>
        <w:tc>
          <w:tcPr>
            <w:tcW w:w="1068" w:type="dxa"/>
          </w:tcPr>
          <w:p w14:paraId="39C44163" w14:textId="77777777" w:rsidR="00DC0EDC" w:rsidRPr="001B2C5E" w:rsidRDefault="00DC0EDC" w:rsidP="009E4B28">
            <w:pPr>
              <w:pStyle w:val="CellText"/>
            </w:pPr>
            <w:r w:rsidRPr="001B2C5E">
              <w:t>1</w:t>
            </w:r>
          </w:p>
        </w:tc>
        <w:tc>
          <w:tcPr>
            <w:tcW w:w="4085" w:type="dxa"/>
          </w:tcPr>
          <w:p w14:paraId="390D4C6E" w14:textId="07E28711" w:rsidR="00DC0EDC" w:rsidRPr="001B2C5E" w:rsidRDefault="006F7D0B" w:rsidP="009E4B28">
            <w:pPr>
              <w:pStyle w:val="CellText"/>
            </w:pPr>
            <w:r w:rsidRPr="006F7D0B">
              <w:t>Differentiate between a</w:t>
            </w:r>
            <w:r w:rsidR="00A71E9E">
              <w:t xml:space="preserve">n HE </w:t>
            </w:r>
            <w:r w:rsidRPr="006F7D0B">
              <w:t>SU PPDU  and a</w:t>
            </w:r>
            <w:r w:rsidR="00A71E9E">
              <w:t>n</w:t>
            </w:r>
            <w:r w:rsidRPr="006F7D0B">
              <w:t xml:space="preserve"> HE</w:t>
            </w:r>
            <w:r w:rsidR="00A71E9E">
              <w:t xml:space="preserve"> trigger-based </w:t>
            </w:r>
            <w:r w:rsidRPr="006F7D0B">
              <w:t>PPDU or between an HE</w:t>
            </w:r>
            <w:r w:rsidR="00A71E9E">
              <w:t xml:space="preserve"> exgtended range </w:t>
            </w:r>
            <w:r w:rsidRPr="006F7D0B">
              <w:t>SU PPDU and a</w:t>
            </w:r>
            <w:r w:rsidR="00A71E9E">
              <w:t>n</w:t>
            </w:r>
            <w:r w:rsidR="00590896">
              <w:t xml:space="preserve"> HE </w:t>
            </w:r>
            <w:r w:rsidR="00A71E9E">
              <w:t>trigger-based</w:t>
            </w:r>
            <w:r w:rsidRPr="006F7D0B">
              <w:t xml:space="preserve"> PPDU</w:t>
            </w:r>
          </w:p>
        </w:tc>
      </w:tr>
      <w:tr w:rsidR="00DC0EDC" w14:paraId="106CABB1" w14:textId="77777777" w:rsidTr="00DC0EDC">
        <w:tc>
          <w:tcPr>
            <w:tcW w:w="1639" w:type="dxa"/>
            <w:vMerge/>
          </w:tcPr>
          <w:p w14:paraId="1F4BDF2A" w14:textId="77777777" w:rsidR="00DC0EDC" w:rsidRPr="001B2C5E" w:rsidRDefault="00DC0EDC" w:rsidP="009E4B28">
            <w:pPr>
              <w:pStyle w:val="CellText"/>
              <w:rPr>
                <w:szCs w:val="18"/>
              </w:rPr>
            </w:pPr>
          </w:p>
        </w:tc>
        <w:tc>
          <w:tcPr>
            <w:tcW w:w="873" w:type="dxa"/>
          </w:tcPr>
          <w:p w14:paraId="3CBD1A9C" w14:textId="77777777" w:rsidR="00DC0EDC" w:rsidRPr="001B2C5E" w:rsidRDefault="00DC0EDC" w:rsidP="009E4B28">
            <w:pPr>
              <w:pStyle w:val="CellText"/>
            </w:pPr>
            <w:r w:rsidRPr="001B2C5E">
              <w:t>TBD</w:t>
            </w:r>
          </w:p>
        </w:tc>
        <w:tc>
          <w:tcPr>
            <w:tcW w:w="1685" w:type="dxa"/>
          </w:tcPr>
          <w:p w14:paraId="3DB2B008" w14:textId="77777777" w:rsidR="00DC0EDC" w:rsidRPr="001B2C5E" w:rsidRDefault="00DC0EDC" w:rsidP="009E4B28">
            <w:pPr>
              <w:pStyle w:val="CellText"/>
            </w:pPr>
            <w:r w:rsidRPr="001B2C5E">
              <w:t>BSS Color</w:t>
            </w:r>
          </w:p>
        </w:tc>
        <w:tc>
          <w:tcPr>
            <w:tcW w:w="1068" w:type="dxa"/>
          </w:tcPr>
          <w:p w14:paraId="0B180930" w14:textId="77777777" w:rsidR="00DC0EDC" w:rsidRPr="001B2C5E" w:rsidRDefault="00DC0EDC" w:rsidP="009E4B28">
            <w:pPr>
              <w:pStyle w:val="CellText"/>
            </w:pPr>
            <w:r w:rsidRPr="001B2C5E">
              <w:t>6</w:t>
            </w:r>
          </w:p>
        </w:tc>
        <w:tc>
          <w:tcPr>
            <w:tcW w:w="4085" w:type="dxa"/>
          </w:tcPr>
          <w:p w14:paraId="34252797" w14:textId="77777777" w:rsidR="00DC0EDC" w:rsidRPr="001B2C5E" w:rsidRDefault="00DC0EDC" w:rsidP="009E4B28">
            <w:pPr>
              <w:pStyle w:val="CellText"/>
            </w:pPr>
            <w:r w:rsidRPr="001B2C5E">
              <w:t>The BSS Color field is an identifier of the BSS</w:t>
            </w:r>
          </w:p>
        </w:tc>
      </w:tr>
      <w:tr w:rsidR="00DC0EDC" w14:paraId="72C36EF0" w14:textId="77777777" w:rsidTr="00DC0EDC">
        <w:tc>
          <w:tcPr>
            <w:tcW w:w="1639" w:type="dxa"/>
            <w:vMerge/>
          </w:tcPr>
          <w:p w14:paraId="340364FE" w14:textId="77777777" w:rsidR="00DC0EDC" w:rsidRPr="001B2C5E" w:rsidRDefault="00DC0EDC" w:rsidP="009E4B28">
            <w:pPr>
              <w:pStyle w:val="CellText"/>
              <w:rPr>
                <w:szCs w:val="18"/>
              </w:rPr>
            </w:pPr>
          </w:p>
        </w:tc>
        <w:tc>
          <w:tcPr>
            <w:tcW w:w="873" w:type="dxa"/>
          </w:tcPr>
          <w:p w14:paraId="014626E4" w14:textId="77777777" w:rsidR="00DC0EDC" w:rsidRPr="001B2C5E" w:rsidRDefault="00DC0EDC" w:rsidP="009E4B28">
            <w:pPr>
              <w:pStyle w:val="CellText"/>
            </w:pPr>
            <w:r w:rsidRPr="001B2C5E">
              <w:t>TBD</w:t>
            </w:r>
          </w:p>
        </w:tc>
        <w:tc>
          <w:tcPr>
            <w:tcW w:w="1685" w:type="dxa"/>
          </w:tcPr>
          <w:p w14:paraId="7B4E984B" w14:textId="77777777" w:rsidR="00DC0EDC" w:rsidRPr="001B2C5E" w:rsidRDefault="00DC0EDC" w:rsidP="009E4B28">
            <w:pPr>
              <w:pStyle w:val="CellText"/>
            </w:pPr>
            <w:r w:rsidRPr="001B2C5E">
              <w:t>Spatial Reuse</w:t>
            </w:r>
          </w:p>
        </w:tc>
        <w:tc>
          <w:tcPr>
            <w:tcW w:w="1068" w:type="dxa"/>
          </w:tcPr>
          <w:p w14:paraId="1135808B" w14:textId="77777777" w:rsidR="00DC0EDC" w:rsidRPr="001B2C5E" w:rsidRDefault="00DC0EDC" w:rsidP="009E4B28">
            <w:pPr>
              <w:pStyle w:val="CellText"/>
            </w:pPr>
            <w:r w:rsidRPr="001B2C5E">
              <w:t>TBD</w:t>
            </w:r>
          </w:p>
        </w:tc>
        <w:tc>
          <w:tcPr>
            <w:tcW w:w="4085" w:type="dxa"/>
          </w:tcPr>
          <w:p w14:paraId="4C9106EC" w14:textId="77777777" w:rsidR="00DC0EDC" w:rsidRPr="001B2C5E" w:rsidRDefault="00DC0EDC" w:rsidP="009E4B28">
            <w:pPr>
              <w:pStyle w:val="CellText"/>
              <w:rPr>
                <w:color w:val="FF0000"/>
              </w:rPr>
            </w:pPr>
            <w:r w:rsidRPr="00AE56C0">
              <w:t>TBD</w:t>
            </w:r>
          </w:p>
        </w:tc>
      </w:tr>
      <w:tr w:rsidR="00DC0EDC" w14:paraId="2C93EE26" w14:textId="77777777" w:rsidTr="00DC0EDC">
        <w:tc>
          <w:tcPr>
            <w:tcW w:w="1639" w:type="dxa"/>
            <w:vMerge/>
          </w:tcPr>
          <w:p w14:paraId="4E83D9E8" w14:textId="77777777" w:rsidR="00DC0EDC" w:rsidRPr="001B2C5E" w:rsidRDefault="00DC0EDC" w:rsidP="009E4B28">
            <w:pPr>
              <w:pStyle w:val="CellText"/>
              <w:rPr>
                <w:szCs w:val="18"/>
              </w:rPr>
            </w:pPr>
          </w:p>
        </w:tc>
        <w:tc>
          <w:tcPr>
            <w:tcW w:w="873" w:type="dxa"/>
          </w:tcPr>
          <w:p w14:paraId="334B88B3" w14:textId="77777777" w:rsidR="00DC0EDC" w:rsidRPr="001B2C5E" w:rsidRDefault="00DC0EDC" w:rsidP="009E4B28">
            <w:pPr>
              <w:pStyle w:val="CellText"/>
            </w:pPr>
            <w:r w:rsidRPr="001B2C5E">
              <w:t>TBD</w:t>
            </w:r>
          </w:p>
        </w:tc>
        <w:tc>
          <w:tcPr>
            <w:tcW w:w="1685" w:type="dxa"/>
          </w:tcPr>
          <w:p w14:paraId="73C818AF" w14:textId="77777777" w:rsidR="00DC0EDC" w:rsidRPr="001B2C5E" w:rsidRDefault="00DC0EDC" w:rsidP="009E4B28">
            <w:pPr>
              <w:pStyle w:val="CellText"/>
            </w:pPr>
            <w:r w:rsidRPr="001B2C5E">
              <w:t>TXOP Duration</w:t>
            </w:r>
          </w:p>
        </w:tc>
        <w:tc>
          <w:tcPr>
            <w:tcW w:w="1068" w:type="dxa"/>
          </w:tcPr>
          <w:p w14:paraId="5E67F3B9" w14:textId="77777777" w:rsidR="00DC0EDC" w:rsidRPr="001B2C5E" w:rsidRDefault="00DC0EDC" w:rsidP="009E4B28">
            <w:pPr>
              <w:pStyle w:val="CellText"/>
            </w:pPr>
            <w:r w:rsidRPr="001B2C5E">
              <w:t>TBD</w:t>
            </w:r>
          </w:p>
        </w:tc>
        <w:tc>
          <w:tcPr>
            <w:tcW w:w="4085" w:type="dxa"/>
          </w:tcPr>
          <w:p w14:paraId="54FDEDAD" w14:textId="77777777" w:rsidR="00DC0EDC" w:rsidRPr="001B2C5E" w:rsidRDefault="00DC0EDC" w:rsidP="009E4B28">
            <w:pPr>
              <w:pStyle w:val="CellText"/>
            </w:pPr>
            <w:r w:rsidRPr="001B2C5E">
              <w:t xml:space="preserve">Indicates the remaining time in the current TXOP. Details </w:t>
            </w:r>
            <w:r w:rsidRPr="00AE56C0">
              <w:t>TBD</w:t>
            </w:r>
            <w:r w:rsidRPr="001B2C5E">
              <w:rPr>
                <w:color w:val="FF0000"/>
              </w:rPr>
              <w:t>.</w:t>
            </w:r>
          </w:p>
        </w:tc>
      </w:tr>
      <w:tr w:rsidR="00DC0EDC" w14:paraId="5B5E2822" w14:textId="77777777" w:rsidTr="00DC0EDC">
        <w:tc>
          <w:tcPr>
            <w:tcW w:w="1639" w:type="dxa"/>
            <w:vMerge/>
          </w:tcPr>
          <w:p w14:paraId="4223FBA6" w14:textId="77777777" w:rsidR="00DC0EDC" w:rsidRPr="001B2C5E" w:rsidRDefault="00DC0EDC" w:rsidP="009E4B28">
            <w:pPr>
              <w:pStyle w:val="CellText"/>
              <w:rPr>
                <w:szCs w:val="18"/>
              </w:rPr>
            </w:pPr>
          </w:p>
        </w:tc>
        <w:tc>
          <w:tcPr>
            <w:tcW w:w="873" w:type="dxa"/>
          </w:tcPr>
          <w:p w14:paraId="7979F2F5" w14:textId="77777777" w:rsidR="00DC0EDC" w:rsidRPr="001B2C5E" w:rsidRDefault="00DC0EDC" w:rsidP="009E4B28">
            <w:pPr>
              <w:pStyle w:val="CellText"/>
            </w:pPr>
            <w:r w:rsidRPr="001B2C5E">
              <w:t>TBD</w:t>
            </w:r>
          </w:p>
        </w:tc>
        <w:tc>
          <w:tcPr>
            <w:tcW w:w="1685" w:type="dxa"/>
          </w:tcPr>
          <w:p w14:paraId="566A912C" w14:textId="77777777" w:rsidR="00DC0EDC" w:rsidRPr="001B2C5E" w:rsidRDefault="00DC0EDC" w:rsidP="009E4B28">
            <w:pPr>
              <w:pStyle w:val="CellText"/>
            </w:pPr>
            <w:r w:rsidRPr="001B2C5E">
              <w:t>Bandwidth</w:t>
            </w:r>
          </w:p>
        </w:tc>
        <w:tc>
          <w:tcPr>
            <w:tcW w:w="1068" w:type="dxa"/>
          </w:tcPr>
          <w:p w14:paraId="51501BAD" w14:textId="77777777" w:rsidR="00DC0EDC" w:rsidRPr="001B2C5E" w:rsidRDefault="00DC0EDC" w:rsidP="009E4B28">
            <w:pPr>
              <w:pStyle w:val="CellText"/>
            </w:pPr>
            <w:r w:rsidRPr="001B2C5E">
              <w:t>2</w:t>
            </w:r>
          </w:p>
        </w:tc>
        <w:tc>
          <w:tcPr>
            <w:tcW w:w="4085" w:type="dxa"/>
          </w:tcPr>
          <w:p w14:paraId="09429BC2" w14:textId="77777777" w:rsidR="00DC0EDC" w:rsidRPr="001B2C5E" w:rsidRDefault="00DC0EDC" w:rsidP="009E4B28">
            <w:pPr>
              <w:pStyle w:val="CellText"/>
            </w:pPr>
            <w:r w:rsidRPr="001B2C5E">
              <w:t>Set to 0 for 20 MHz, 1 for 40 MHz, 2 for 80 MHz, 3 for 160 MHz and 80+80 MHz</w:t>
            </w:r>
          </w:p>
        </w:tc>
      </w:tr>
      <w:tr w:rsidR="00DC0EDC" w14:paraId="708D7B9D" w14:textId="77777777" w:rsidTr="00DC0EDC">
        <w:tc>
          <w:tcPr>
            <w:tcW w:w="1639" w:type="dxa"/>
            <w:vMerge/>
          </w:tcPr>
          <w:p w14:paraId="46368534" w14:textId="77777777" w:rsidR="00DC0EDC" w:rsidRPr="001B2C5E" w:rsidRDefault="00DC0EDC" w:rsidP="009E4B28">
            <w:pPr>
              <w:pStyle w:val="CellText"/>
              <w:rPr>
                <w:szCs w:val="18"/>
              </w:rPr>
            </w:pPr>
          </w:p>
        </w:tc>
        <w:tc>
          <w:tcPr>
            <w:tcW w:w="873" w:type="dxa"/>
          </w:tcPr>
          <w:p w14:paraId="34A10876" w14:textId="77777777" w:rsidR="00DC0EDC" w:rsidRPr="001B2C5E" w:rsidRDefault="00DC0EDC" w:rsidP="009E4B28">
            <w:pPr>
              <w:pStyle w:val="CellText"/>
            </w:pPr>
            <w:r w:rsidRPr="001B2C5E">
              <w:t>TBD</w:t>
            </w:r>
          </w:p>
        </w:tc>
        <w:tc>
          <w:tcPr>
            <w:tcW w:w="1685" w:type="dxa"/>
          </w:tcPr>
          <w:p w14:paraId="20CE7847" w14:textId="77777777" w:rsidR="00DC0EDC" w:rsidRPr="001B2C5E" w:rsidRDefault="00DC0EDC" w:rsidP="009E4B28">
            <w:pPr>
              <w:pStyle w:val="CellText"/>
            </w:pPr>
            <w:r w:rsidRPr="001B2C5E">
              <w:t>MCS</w:t>
            </w:r>
          </w:p>
        </w:tc>
        <w:tc>
          <w:tcPr>
            <w:tcW w:w="1068" w:type="dxa"/>
          </w:tcPr>
          <w:p w14:paraId="2BE8F45E" w14:textId="77777777" w:rsidR="00DC0EDC" w:rsidRPr="001B2C5E" w:rsidRDefault="00DC0EDC" w:rsidP="009E4B28">
            <w:pPr>
              <w:pStyle w:val="CellText"/>
            </w:pPr>
            <w:r w:rsidRPr="001B2C5E">
              <w:t>4</w:t>
            </w:r>
          </w:p>
        </w:tc>
        <w:tc>
          <w:tcPr>
            <w:tcW w:w="4085" w:type="dxa"/>
          </w:tcPr>
          <w:p w14:paraId="22F372F2" w14:textId="77777777" w:rsidR="00DC0EDC" w:rsidRPr="001B2C5E" w:rsidRDefault="00DC0EDC" w:rsidP="009E4B28">
            <w:pPr>
              <w:pStyle w:val="CellText"/>
            </w:pPr>
            <w:r w:rsidRPr="001B2C5E">
              <w:t>HE-MCS index</w:t>
            </w:r>
          </w:p>
        </w:tc>
      </w:tr>
      <w:tr w:rsidR="00DC0EDC" w14:paraId="04390329" w14:textId="77777777" w:rsidTr="00DC0EDC">
        <w:tc>
          <w:tcPr>
            <w:tcW w:w="1639" w:type="dxa"/>
            <w:vMerge/>
          </w:tcPr>
          <w:p w14:paraId="7ECC1DBB" w14:textId="77777777" w:rsidR="00DC0EDC" w:rsidRPr="001B2C5E" w:rsidRDefault="00DC0EDC" w:rsidP="009E4B28">
            <w:pPr>
              <w:pStyle w:val="CellText"/>
              <w:rPr>
                <w:szCs w:val="18"/>
              </w:rPr>
            </w:pPr>
          </w:p>
        </w:tc>
        <w:tc>
          <w:tcPr>
            <w:tcW w:w="873" w:type="dxa"/>
          </w:tcPr>
          <w:p w14:paraId="779D9E1E" w14:textId="77777777" w:rsidR="00DC0EDC" w:rsidRPr="001B2C5E" w:rsidRDefault="00DC0EDC" w:rsidP="009E4B28">
            <w:pPr>
              <w:pStyle w:val="CellText"/>
            </w:pPr>
            <w:r w:rsidRPr="001B2C5E">
              <w:t>TBD</w:t>
            </w:r>
          </w:p>
        </w:tc>
        <w:tc>
          <w:tcPr>
            <w:tcW w:w="1685" w:type="dxa"/>
          </w:tcPr>
          <w:p w14:paraId="74C7E998" w14:textId="77777777" w:rsidR="00DC0EDC" w:rsidRPr="001B2C5E" w:rsidRDefault="00DC0EDC" w:rsidP="009E4B28">
            <w:pPr>
              <w:pStyle w:val="CellText"/>
            </w:pPr>
            <w:r w:rsidRPr="001B2C5E">
              <w:t>CP+LTF Size</w:t>
            </w:r>
          </w:p>
        </w:tc>
        <w:tc>
          <w:tcPr>
            <w:tcW w:w="1068" w:type="dxa"/>
          </w:tcPr>
          <w:p w14:paraId="3459606F" w14:textId="77777777" w:rsidR="00DC0EDC" w:rsidRPr="001B2C5E" w:rsidRDefault="00DC0EDC" w:rsidP="009E4B28">
            <w:pPr>
              <w:pStyle w:val="CellText"/>
            </w:pPr>
            <w:r w:rsidRPr="001B2C5E">
              <w:t>3</w:t>
            </w:r>
          </w:p>
        </w:tc>
        <w:tc>
          <w:tcPr>
            <w:tcW w:w="4085" w:type="dxa"/>
          </w:tcPr>
          <w:p w14:paraId="09AB1B0A" w14:textId="4544049C" w:rsidR="00DC0EDC" w:rsidRPr="0069276C" w:rsidRDefault="00DC0EDC" w:rsidP="009E4B28">
            <w:pPr>
              <w:pStyle w:val="CellText"/>
            </w:pPr>
            <w:r w:rsidRPr="0069276C">
              <w:t>To indicate the CP length and HE-LTF size, the current combinations are 1x HE-LTF + 0.8 µ</w:t>
            </w:r>
            <w:r w:rsidR="00A71E9E" w:rsidRPr="0069276C">
              <w:t>s</w:t>
            </w:r>
            <w:r w:rsidRPr="0069276C">
              <w:t>, 2x HE-LTF + 0.8 µ</w:t>
            </w:r>
            <w:r w:rsidR="00A71E9E" w:rsidRPr="0069276C">
              <w:t>s</w:t>
            </w:r>
            <w:r w:rsidRPr="0069276C">
              <w:t>, 2x HE-LTF + 1.6 µ</w:t>
            </w:r>
            <w:r w:rsidR="00A71E9E" w:rsidRPr="0069276C">
              <w:t>s</w:t>
            </w:r>
            <w:r w:rsidRPr="0069276C">
              <w:t xml:space="preserve"> and 4x HE-LTF + 3.2 µ</w:t>
            </w:r>
            <w:r w:rsidR="00A71E9E" w:rsidRPr="0069276C">
              <w:t>s</w:t>
            </w:r>
            <w:r w:rsidRPr="0069276C">
              <w:t>. Other combinations are TBD.</w:t>
            </w:r>
          </w:p>
        </w:tc>
      </w:tr>
      <w:tr w:rsidR="00DC0EDC" w14:paraId="0AC97F25" w14:textId="77777777" w:rsidTr="00DC0EDC">
        <w:tc>
          <w:tcPr>
            <w:tcW w:w="1639" w:type="dxa"/>
            <w:vMerge/>
          </w:tcPr>
          <w:p w14:paraId="1A3AFC09" w14:textId="77777777" w:rsidR="00DC0EDC" w:rsidRPr="001B2C5E" w:rsidRDefault="00DC0EDC" w:rsidP="009E4B28">
            <w:pPr>
              <w:pStyle w:val="CellText"/>
              <w:rPr>
                <w:szCs w:val="18"/>
              </w:rPr>
            </w:pPr>
          </w:p>
        </w:tc>
        <w:tc>
          <w:tcPr>
            <w:tcW w:w="873" w:type="dxa"/>
          </w:tcPr>
          <w:p w14:paraId="63E3AB53" w14:textId="77777777" w:rsidR="00DC0EDC" w:rsidRPr="001B2C5E" w:rsidRDefault="00DC0EDC" w:rsidP="009E4B28">
            <w:pPr>
              <w:pStyle w:val="CellText"/>
            </w:pPr>
            <w:r w:rsidRPr="001B2C5E">
              <w:t>TBD</w:t>
            </w:r>
          </w:p>
        </w:tc>
        <w:tc>
          <w:tcPr>
            <w:tcW w:w="1685" w:type="dxa"/>
          </w:tcPr>
          <w:p w14:paraId="303088FD" w14:textId="77777777" w:rsidR="00DC0EDC" w:rsidRPr="001B2C5E" w:rsidRDefault="00DC0EDC" w:rsidP="009E4B28">
            <w:pPr>
              <w:pStyle w:val="CellText"/>
            </w:pPr>
            <w:r w:rsidRPr="001B2C5E">
              <w:t>Coding</w:t>
            </w:r>
          </w:p>
        </w:tc>
        <w:tc>
          <w:tcPr>
            <w:tcW w:w="1068" w:type="dxa"/>
          </w:tcPr>
          <w:p w14:paraId="510412B9" w14:textId="77777777" w:rsidR="00DC0EDC" w:rsidRPr="001B2C5E" w:rsidRDefault="00DC0EDC" w:rsidP="009E4B28">
            <w:pPr>
              <w:pStyle w:val="CellText"/>
            </w:pPr>
            <w:r w:rsidRPr="001B2C5E">
              <w:t>2</w:t>
            </w:r>
          </w:p>
        </w:tc>
        <w:tc>
          <w:tcPr>
            <w:tcW w:w="4085" w:type="dxa"/>
          </w:tcPr>
          <w:p w14:paraId="244F219E" w14:textId="77777777" w:rsidR="00DC0EDC" w:rsidRPr="001B2C5E" w:rsidRDefault="00DC0EDC" w:rsidP="009E4B28">
            <w:pPr>
              <w:pStyle w:val="CellText"/>
            </w:pPr>
            <w:r w:rsidRPr="001B2C5E">
              <w:t xml:space="preserve">Indication of BCC/LDPC and presence of the extra OFDM symbol for LDPC. Detailed indication is </w:t>
            </w:r>
            <w:r w:rsidRPr="00AE56C0">
              <w:t>TBD</w:t>
            </w:r>
            <w:r w:rsidRPr="001B2C5E">
              <w:rPr>
                <w:color w:val="FF0000"/>
              </w:rPr>
              <w:t>.</w:t>
            </w:r>
            <w:r w:rsidRPr="001B2C5E">
              <w:t xml:space="preserve"> </w:t>
            </w:r>
          </w:p>
        </w:tc>
      </w:tr>
      <w:tr w:rsidR="00DC0EDC" w14:paraId="5716E47E" w14:textId="77777777" w:rsidTr="00DC0EDC">
        <w:tc>
          <w:tcPr>
            <w:tcW w:w="1639" w:type="dxa"/>
            <w:vMerge/>
          </w:tcPr>
          <w:p w14:paraId="6F1F72A0" w14:textId="77777777" w:rsidR="00DC0EDC" w:rsidRPr="001B2C5E" w:rsidRDefault="00DC0EDC" w:rsidP="009E4B28">
            <w:pPr>
              <w:pStyle w:val="CellText"/>
              <w:rPr>
                <w:szCs w:val="18"/>
              </w:rPr>
            </w:pPr>
          </w:p>
        </w:tc>
        <w:tc>
          <w:tcPr>
            <w:tcW w:w="873" w:type="dxa"/>
          </w:tcPr>
          <w:p w14:paraId="247D4935" w14:textId="77777777" w:rsidR="00DC0EDC" w:rsidRPr="001B2C5E" w:rsidRDefault="00DC0EDC" w:rsidP="009E4B28">
            <w:pPr>
              <w:pStyle w:val="CellText"/>
            </w:pPr>
            <w:r w:rsidRPr="001B2C5E">
              <w:t>TBD</w:t>
            </w:r>
          </w:p>
        </w:tc>
        <w:tc>
          <w:tcPr>
            <w:tcW w:w="1685" w:type="dxa"/>
          </w:tcPr>
          <w:p w14:paraId="756E2B13" w14:textId="77777777" w:rsidR="00DC0EDC" w:rsidRPr="001B2C5E" w:rsidRDefault="00DC0EDC" w:rsidP="009E4B28">
            <w:pPr>
              <w:pStyle w:val="CellText"/>
            </w:pPr>
            <w:r w:rsidRPr="001B2C5E">
              <w:t>Nsts</w:t>
            </w:r>
          </w:p>
        </w:tc>
        <w:tc>
          <w:tcPr>
            <w:tcW w:w="1068" w:type="dxa"/>
          </w:tcPr>
          <w:p w14:paraId="1E777A48" w14:textId="77777777" w:rsidR="00DC0EDC" w:rsidRPr="001B2C5E" w:rsidRDefault="00DC0EDC" w:rsidP="009E4B28">
            <w:pPr>
              <w:pStyle w:val="CellText"/>
            </w:pPr>
            <w:r w:rsidRPr="001B2C5E">
              <w:t>3</w:t>
            </w:r>
          </w:p>
        </w:tc>
        <w:tc>
          <w:tcPr>
            <w:tcW w:w="4085" w:type="dxa"/>
          </w:tcPr>
          <w:p w14:paraId="689AD1BA" w14:textId="77777777" w:rsidR="00DC0EDC" w:rsidRPr="00E40B07" w:rsidRDefault="00DC0EDC" w:rsidP="009E4B28">
            <w:pPr>
              <w:pStyle w:val="CellText"/>
            </w:pPr>
            <w:r w:rsidRPr="00E40B07">
              <w:t xml:space="preserve">Indication of number if spatial streams: </w:t>
            </w:r>
          </w:p>
          <w:p w14:paraId="166CC7E8" w14:textId="77777777" w:rsidR="00DC0EDC" w:rsidRPr="00E40B07" w:rsidRDefault="00DC0EDC" w:rsidP="009E4B28">
            <w:pPr>
              <w:pStyle w:val="CellText"/>
            </w:pPr>
            <w:r w:rsidRPr="00E40B07">
              <w:t>Set to 0 for 1 space time stream</w:t>
            </w:r>
          </w:p>
          <w:p w14:paraId="663DC201" w14:textId="77777777" w:rsidR="00DC0EDC" w:rsidRPr="00E40B07" w:rsidRDefault="00DC0EDC" w:rsidP="009E4B28">
            <w:pPr>
              <w:pStyle w:val="CellText"/>
            </w:pPr>
            <w:r w:rsidRPr="00E40B07">
              <w:t>Set to 1 for 2 space time streams</w:t>
            </w:r>
          </w:p>
          <w:p w14:paraId="6A489F70" w14:textId="77777777" w:rsidR="00DC0EDC" w:rsidRPr="00E40B07" w:rsidRDefault="00DC0EDC" w:rsidP="009E4B28">
            <w:pPr>
              <w:pStyle w:val="CellText"/>
            </w:pPr>
            <w:r w:rsidRPr="00E40B07">
              <w:t>Set to 2 for 3 space time streams</w:t>
            </w:r>
          </w:p>
          <w:p w14:paraId="7F198E49" w14:textId="77777777" w:rsidR="00DC0EDC" w:rsidRPr="00E40B07" w:rsidRDefault="00DC0EDC" w:rsidP="009E4B28">
            <w:pPr>
              <w:pStyle w:val="CellText"/>
            </w:pPr>
            <w:r w:rsidRPr="00E40B07">
              <w:t>Set to 3 for 4 space time streams</w:t>
            </w:r>
          </w:p>
          <w:p w14:paraId="1274775D" w14:textId="77777777" w:rsidR="00DC0EDC" w:rsidRPr="00E40B07" w:rsidRDefault="00DC0EDC" w:rsidP="009E4B28">
            <w:pPr>
              <w:pStyle w:val="CellText"/>
            </w:pPr>
            <w:r w:rsidRPr="00E40B07">
              <w:t>Set to 4 for 5 space time streams</w:t>
            </w:r>
          </w:p>
          <w:p w14:paraId="1913F38B" w14:textId="77777777" w:rsidR="00DC0EDC" w:rsidRPr="00E40B07" w:rsidRDefault="00DC0EDC" w:rsidP="009E4B28">
            <w:pPr>
              <w:pStyle w:val="CellText"/>
            </w:pPr>
            <w:r w:rsidRPr="00E40B07">
              <w:t>Set to 5 for 6 space time streams</w:t>
            </w:r>
          </w:p>
          <w:p w14:paraId="2D72DD49" w14:textId="77777777" w:rsidR="00DC0EDC" w:rsidRPr="00E40B07" w:rsidRDefault="00DC0EDC" w:rsidP="009E4B28">
            <w:pPr>
              <w:pStyle w:val="CellText"/>
            </w:pPr>
            <w:r w:rsidRPr="00E40B07">
              <w:t>Set to 6 for 7 space time streams</w:t>
            </w:r>
          </w:p>
          <w:p w14:paraId="2A9FFF6E" w14:textId="77777777" w:rsidR="00DC0EDC" w:rsidRPr="001B2C5E" w:rsidRDefault="00DC0EDC" w:rsidP="009E4B28">
            <w:pPr>
              <w:pStyle w:val="CellText"/>
            </w:pPr>
            <w:r w:rsidRPr="00E40B07">
              <w:t>Set to 7 for 8 space time streams</w:t>
            </w:r>
          </w:p>
        </w:tc>
      </w:tr>
      <w:tr w:rsidR="00DC0EDC" w14:paraId="2AC17A69" w14:textId="77777777" w:rsidTr="00DC0EDC">
        <w:tc>
          <w:tcPr>
            <w:tcW w:w="1639" w:type="dxa"/>
            <w:vMerge/>
          </w:tcPr>
          <w:p w14:paraId="2448A532" w14:textId="77777777" w:rsidR="00DC0EDC" w:rsidRPr="001B2C5E" w:rsidRDefault="00DC0EDC" w:rsidP="009E4B28">
            <w:pPr>
              <w:pStyle w:val="CellText"/>
              <w:rPr>
                <w:szCs w:val="18"/>
              </w:rPr>
            </w:pPr>
          </w:p>
        </w:tc>
        <w:tc>
          <w:tcPr>
            <w:tcW w:w="873" w:type="dxa"/>
          </w:tcPr>
          <w:p w14:paraId="11F62677" w14:textId="77777777" w:rsidR="00DC0EDC" w:rsidRPr="001B2C5E" w:rsidRDefault="00DC0EDC" w:rsidP="009E4B28">
            <w:pPr>
              <w:pStyle w:val="CellText"/>
            </w:pPr>
            <w:r w:rsidRPr="001B2C5E">
              <w:t>TBD</w:t>
            </w:r>
          </w:p>
        </w:tc>
        <w:tc>
          <w:tcPr>
            <w:tcW w:w="1685" w:type="dxa"/>
          </w:tcPr>
          <w:p w14:paraId="2B2E58A8" w14:textId="77777777" w:rsidR="00DC0EDC" w:rsidRPr="001B2C5E" w:rsidRDefault="00DC0EDC" w:rsidP="009E4B28">
            <w:pPr>
              <w:pStyle w:val="CellText"/>
            </w:pPr>
            <w:r w:rsidRPr="001B2C5E">
              <w:t>STBC</w:t>
            </w:r>
          </w:p>
        </w:tc>
        <w:tc>
          <w:tcPr>
            <w:tcW w:w="1068" w:type="dxa"/>
          </w:tcPr>
          <w:p w14:paraId="2C0BEC11" w14:textId="77777777" w:rsidR="00DC0EDC" w:rsidRPr="001B2C5E" w:rsidRDefault="00DC0EDC" w:rsidP="009E4B28">
            <w:pPr>
              <w:pStyle w:val="CellText"/>
            </w:pPr>
            <w:r w:rsidRPr="001B2C5E">
              <w:t>1</w:t>
            </w:r>
          </w:p>
        </w:tc>
        <w:tc>
          <w:tcPr>
            <w:tcW w:w="4085" w:type="dxa"/>
          </w:tcPr>
          <w:p w14:paraId="606C0325" w14:textId="77777777" w:rsidR="00DC0EDC" w:rsidRPr="001B2C5E" w:rsidRDefault="00DC0EDC" w:rsidP="009E4B28">
            <w:pPr>
              <w:pStyle w:val="CellText"/>
            </w:pPr>
            <w:r w:rsidRPr="001B2C5E">
              <w:t>Set to 1 if space time block coding is used and set to 0 otherwise.</w:t>
            </w:r>
          </w:p>
        </w:tc>
      </w:tr>
      <w:tr w:rsidR="00DC0EDC" w14:paraId="7A13E76A" w14:textId="77777777" w:rsidTr="00DC0EDC">
        <w:tc>
          <w:tcPr>
            <w:tcW w:w="1639" w:type="dxa"/>
            <w:vMerge/>
          </w:tcPr>
          <w:p w14:paraId="5B81CB0F" w14:textId="77777777" w:rsidR="00DC0EDC" w:rsidRPr="001B2C5E" w:rsidRDefault="00DC0EDC" w:rsidP="009E4B28">
            <w:pPr>
              <w:pStyle w:val="CellText"/>
              <w:rPr>
                <w:szCs w:val="18"/>
              </w:rPr>
            </w:pPr>
          </w:p>
        </w:tc>
        <w:tc>
          <w:tcPr>
            <w:tcW w:w="873" w:type="dxa"/>
          </w:tcPr>
          <w:p w14:paraId="1D57F224" w14:textId="77777777" w:rsidR="00DC0EDC" w:rsidRPr="001B2C5E" w:rsidRDefault="00DC0EDC" w:rsidP="009E4B28">
            <w:pPr>
              <w:pStyle w:val="CellText"/>
            </w:pPr>
            <w:r w:rsidRPr="001B2C5E">
              <w:t>TBD</w:t>
            </w:r>
          </w:p>
        </w:tc>
        <w:tc>
          <w:tcPr>
            <w:tcW w:w="1685" w:type="dxa"/>
          </w:tcPr>
          <w:p w14:paraId="51F113F0" w14:textId="77777777" w:rsidR="00DC0EDC" w:rsidRPr="001B2C5E" w:rsidRDefault="00DC0EDC" w:rsidP="009E4B28">
            <w:pPr>
              <w:pStyle w:val="CellText"/>
            </w:pPr>
            <w:r w:rsidRPr="001B2C5E">
              <w:t>TxBF</w:t>
            </w:r>
          </w:p>
        </w:tc>
        <w:tc>
          <w:tcPr>
            <w:tcW w:w="1068" w:type="dxa"/>
          </w:tcPr>
          <w:p w14:paraId="2896B542" w14:textId="77777777" w:rsidR="00DC0EDC" w:rsidRPr="001B2C5E" w:rsidRDefault="00DC0EDC" w:rsidP="009E4B28">
            <w:pPr>
              <w:pStyle w:val="CellText"/>
            </w:pPr>
            <w:r w:rsidRPr="001B2C5E">
              <w:t>1</w:t>
            </w:r>
          </w:p>
        </w:tc>
        <w:tc>
          <w:tcPr>
            <w:tcW w:w="4085" w:type="dxa"/>
          </w:tcPr>
          <w:p w14:paraId="38B45B00" w14:textId="77777777" w:rsidR="00DC0EDC" w:rsidRPr="001B2C5E" w:rsidRDefault="00DC0EDC" w:rsidP="009E4B28">
            <w:pPr>
              <w:pStyle w:val="CellText"/>
            </w:pPr>
            <w:r w:rsidRPr="001B2C5E">
              <w:t>Set to 1 if a Beamforming steering matrix is applied to the waveform in an SU transmission, set to 0 otherwise.</w:t>
            </w:r>
          </w:p>
        </w:tc>
      </w:tr>
      <w:tr w:rsidR="00DC0EDC" w14:paraId="13290D7D" w14:textId="77777777" w:rsidTr="00DC0EDC">
        <w:tc>
          <w:tcPr>
            <w:tcW w:w="1639" w:type="dxa"/>
            <w:vMerge/>
          </w:tcPr>
          <w:p w14:paraId="68A1B43B" w14:textId="77777777" w:rsidR="00DC0EDC" w:rsidRPr="001B2C5E" w:rsidRDefault="00DC0EDC" w:rsidP="009E4B28">
            <w:pPr>
              <w:pStyle w:val="CellText"/>
              <w:rPr>
                <w:szCs w:val="18"/>
              </w:rPr>
            </w:pPr>
          </w:p>
        </w:tc>
        <w:tc>
          <w:tcPr>
            <w:tcW w:w="873" w:type="dxa"/>
          </w:tcPr>
          <w:p w14:paraId="1E8C3CD6" w14:textId="77777777" w:rsidR="00DC0EDC" w:rsidRPr="001B2C5E" w:rsidRDefault="00DC0EDC" w:rsidP="009E4B28">
            <w:pPr>
              <w:pStyle w:val="CellText"/>
            </w:pPr>
            <w:r w:rsidRPr="001B2C5E">
              <w:t>TBD</w:t>
            </w:r>
          </w:p>
        </w:tc>
        <w:tc>
          <w:tcPr>
            <w:tcW w:w="1685" w:type="dxa"/>
          </w:tcPr>
          <w:p w14:paraId="0506ABD2" w14:textId="77777777" w:rsidR="00DC0EDC" w:rsidRPr="001B2C5E" w:rsidRDefault="00DC0EDC" w:rsidP="009E4B28">
            <w:pPr>
              <w:pStyle w:val="CellText"/>
            </w:pPr>
            <w:r w:rsidRPr="001B2C5E">
              <w:t>DCM</w:t>
            </w:r>
          </w:p>
        </w:tc>
        <w:tc>
          <w:tcPr>
            <w:tcW w:w="1068" w:type="dxa"/>
          </w:tcPr>
          <w:p w14:paraId="6BFA551A" w14:textId="77777777" w:rsidR="00DC0EDC" w:rsidRPr="001B2C5E" w:rsidRDefault="00DC0EDC" w:rsidP="009E4B28">
            <w:pPr>
              <w:pStyle w:val="CellText"/>
            </w:pPr>
            <w:r w:rsidRPr="001B2C5E">
              <w:t>1</w:t>
            </w:r>
          </w:p>
        </w:tc>
        <w:tc>
          <w:tcPr>
            <w:tcW w:w="4085" w:type="dxa"/>
          </w:tcPr>
          <w:p w14:paraId="7D9FC106" w14:textId="77777777" w:rsidR="00DC0EDC" w:rsidRPr="001B2C5E" w:rsidRDefault="00DC0EDC" w:rsidP="009E4B28">
            <w:pPr>
              <w:pStyle w:val="CellText"/>
            </w:pPr>
            <w:r w:rsidRPr="001B2C5E">
              <w:t xml:space="preserve">Set to 1 indicates that the payload of the SU PPDU is modulated with dual sub-carrier modulation for the MCS. </w:t>
            </w:r>
          </w:p>
          <w:p w14:paraId="74BD09AC" w14:textId="77777777" w:rsidR="00DC0EDC" w:rsidRPr="001B2C5E" w:rsidRDefault="00DC0EDC" w:rsidP="009E4B28">
            <w:pPr>
              <w:pStyle w:val="CellText"/>
            </w:pPr>
            <w:r w:rsidRPr="001B2C5E">
              <w:t xml:space="preserve">Set to 0 indicates that the payload of the PPDU is not modulated with dual sub-carrier modulation for the MCS.    </w:t>
            </w:r>
          </w:p>
        </w:tc>
      </w:tr>
      <w:tr w:rsidR="00DC0EDC" w14:paraId="091C730D" w14:textId="77777777" w:rsidTr="00DC0EDC">
        <w:tc>
          <w:tcPr>
            <w:tcW w:w="1639" w:type="dxa"/>
            <w:vMerge/>
          </w:tcPr>
          <w:p w14:paraId="28F72D95" w14:textId="77777777" w:rsidR="00DC0EDC" w:rsidRPr="001B2C5E" w:rsidRDefault="00DC0EDC" w:rsidP="009E4B28">
            <w:pPr>
              <w:pStyle w:val="CellText"/>
              <w:rPr>
                <w:szCs w:val="18"/>
              </w:rPr>
            </w:pPr>
          </w:p>
        </w:tc>
        <w:tc>
          <w:tcPr>
            <w:tcW w:w="873" w:type="dxa"/>
          </w:tcPr>
          <w:p w14:paraId="2D9C774F" w14:textId="77777777" w:rsidR="00DC0EDC" w:rsidRPr="001B2C5E" w:rsidRDefault="00DC0EDC" w:rsidP="009E4B28">
            <w:pPr>
              <w:pStyle w:val="CellText"/>
            </w:pPr>
            <w:r w:rsidRPr="001B2C5E">
              <w:t>TBD</w:t>
            </w:r>
          </w:p>
        </w:tc>
        <w:tc>
          <w:tcPr>
            <w:tcW w:w="1685" w:type="dxa"/>
          </w:tcPr>
          <w:p w14:paraId="6699E4CB" w14:textId="77777777" w:rsidR="00DC0EDC" w:rsidRPr="001B2C5E" w:rsidRDefault="00DC0EDC" w:rsidP="009E4B28">
            <w:pPr>
              <w:pStyle w:val="CellText"/>
            </w:pPr>
            <w:r w:rsidRPr="001B2C5E">
              <w:t>Packet Extension</w:t>
            </w:r>
          </w:p>
        </w:tc>
        <w:tc>
          <w:tcPr>
            <w:tcW w:w="1068" w:type="dxa"/>
          </w:tcPr>
          <w:p w14:paraId="38EB2A72" w14:textId="77777777" w:rsidR="00DC0EDC" w:rsidRPr="001B2C5E" w:rsidRDefault="00DC0EDC" w:rsidP="009E4B28">
            <w:pPr>
              <w:pStyle w:val="CellText"/>
            </w:pPr>
            <w:r w:rsidRPr="001B2C5E">
              <w:t>3</w:t>
            </w:r>
          </w:p>
        </w:tc>
        <w:tc>
          <w:tcPr>
            <w:tcW w:w="4085" w:type="dxa"/>
          </w:tcPr>
          <w:p w14:paraId="30C82411" w14:textId="77777777" w:rsidR="00DC0EDC" w:rsidRPr="001B2C5E" w:rsidRDefault="00DC0EDC" w:rsidP="009E4B28">
            <w:pPr>
              <w:pStyle w:val="CellText"/>
            </w:pPr>
            <w:r w:rsidRPr="001B2C5E">
              <w:t xml:space="preserve">The first two bits indicate the </w:t>
            </w:r>
            <w:r w:rsidRPr="001B2C5E">
              <w:rPr>
                <w:bCs/>
              </w:rPr>
              <w:t>“</w:t>
            </w:r>
            <w:r w:rsidRPr="001B2C5E">
              <w:rPr>
                <w:bCs/>
                <w:i/>
                <w:iCs/>
              </w:rPr>
              <w:t>a-factor</w:t>
            </w:r>
            <w:r w:rsidRPr="001B2C5E">
              <w:rPr>
                <w:bCs/>
              </w:rPr>
              <w:t>” and the third bit indicates the PE-Disambiguity.</w:t>
            </w:r>
          </w:p>
        </w:tc>
      </w:tr>
      <w:tr w:rsidR="00DC0EDC" w14:paraId="443B99E3" w14:textId="77777777" w:rsidTr="00DC0EDC">
        <w:tc>
          <w:tcPr>
            <w:tcW w:w="1639" w:type="dxa"/>
            <w:vMerge/>
          </w:tcPr>
          <w:p w14:paraId="23766928" w14:textId="77777777" w:rsidR="00DC0EDC" w:rsidRPr="001B2C5E" w:rsidRDefault="00DC0EDC" w:rsidP="009E4B28">
            <w:pPr>
              <w:pStyle w:val="CellText"/>
              <w:rPr>
                <w:szCs w:val="18"/>
              </w:rPr>
            </w:pPr>
          </w:p>
        </w:tc>
        <w:tc>
          <w:tcPr>
            <w:tcW w:w="873" w:type="dxa"/>
          </w:tcPr>
          <w:p w14:paraId="10ACD630" w14:textId="77777777" w:rsidR="00DC0EDC" w:rsidRPr="001B2C5E" w:rsidRDefault="00DC0EDC" w:rsidP="009E4B28">
            <w:pPr>
              <w:pStyle w:val="CellText"/>
            </w:pPr>
            <w:r w:rsidRPr="001B2C5E">
              <w:t>TBD</w:t>
            </w:r>
          </w:p>
        </w:tc>
        <w:tc>
          <w:tcPr>
            <w:tcW w:w="1685" w:type="dxa"/>
          </w:tcPr>
          <w:p w14:paraId="51A19AD2" w14:textId="77777777" w:rsidR="00DC0EDC" w:rsidRPr="001B2C5E" w:rsidRDefault="00DC0EDC" w:rsidP="009E4B28">
            <w:pPr>
              <w:pStyle w:val="CellText"/>
            </w:pPr>
            <w:r w:rsidRPr="001B2C5E">
              <w:t>Beam Change</w:t>
            </w:r>
          </w:p>
        </w:tc>
        <w:tc>
          <w:tcPr>
            <w:tcW w:w="1068" w:type="dxa"/>
          </w:tcPr>
          <w:p w14:paraId="3FBD4AA6" w14:textId="77777777" w:rsidR="00DC0EDC" w:rsidRPr="001B2C5E" w:rsidRDefault="00DC0EDC" w:rsidP="009E4B28">
            <w:pPr>
              <w:pStyle w:val="CellText"/>
            </w:pPr>
            <w:r w:rsidRPr="001B2C5E">
              <w:t>1</w:t>
            </w:r>
          </w:p>
        </w:tc>
        <w:tc>
          <w:tcPr>
            <w:tcW w:w="4085" w:type="dxa"/>
          </w:tcPr>
          <w:p w14:paraId="5BE58C68" w14:textId="77777777" w:rsidR="00DC0EDC" w:rsidRPr="001B2C5E" w:rsidRDefault="00DC0EDC" w:rsidP="009E4B28">
            <w:pPr>
              <w:pStyle w:val="CellText"/>
            </w:pPr>
            <w:r w:rsidRPr="001B2C5E">
              <w:t>Set to 1 indicates that the pre-HE-STF portion of the SU PPDU is spatially mapped differently from HE-LTF1.</w:t>
            </w:r>
          </w:p>
          <w:p w14:paraId="10486446" w14:textId="77777777" w:rsidR="00DC0EDC" w:rsidRPr="001B2C5E" w:rsidRDefault="00DC0EDC" w:rsidP="009E4B28">
            <w:pPr>
              <w:pStyle w:val="CellText"/>
            </w:pPr>
            <w:r w:rsidRPr="001B2C5E">
              <w:t>Set to 0 indicates that the pre-HE-STF portion of the SU PPDU is spatially mapped the same way as HE-LTF1 on each tone.</w:t>
            </w:r>
          </w:p>
        </w:tc>
      </w:tr>
      <w:tr w:rsidR="00DC0EDC" w14:paraId="3CD9AE26" w14:textId="77777777" w:rsidTr="00DC0EDC">
        <w:tc>
          <w:tcPr>
            <w:tcW w:w="1639" w:type="dxa"/>
            <w:vMerge/>
          </w:tcPr>
          <w:p w14:paraId="3D8B65BE" w14:textId="77777777" w:rsidR="00DC0EDC" w:rsidRPr="001B2C5E" w:rsidRDefault="00DC0EDC" w:rsidP="009E4B28">
            <w:pPr>
              <w:pStyle w:val="CellText"/>
              <w:rPr>
                <w:szCs w:val="18"/>
              </w:rPr>
            </w:pPr>
          </w:p>
        </w:tc>
        <w:tc>
          <w:tcPr>
            <w:tcW w:w="873" w:type="dxa"/>
          </w:tcPr>
          <w:p w14:paraId="27CB006B" w14:textId="77777777" w:rsidR="00DC0EDC" w:rsidRPr="001B2C5E" w:rsidRDefault="00DC0EDC" w:rsidP="009E4B28">
            <w:pPr>
              <w:pStyle w:val="CellText"/>
            </w:pPr>
            <w:r w:rsidRPr="001B2C5E">
              <w:t>TBD</w:t>
            </w:r>
          </w:p>
        </w:tc>
        <w:tc>
          <w:tcPr>
            <w:tcW w:w="1685" w:type="dxa"/>
          </w:tcPr>
          <w:p w14:paraId="31DBCCE8" w14:textId="77777777" w:rsidR="00DC0EDC" w:rsidRPr="001B2C5E" w:rsidRDefault="00DC0EDC" w:rsidP="009E4B28">
            <w:pPr>
              <w:pStyle w:val="CellText"/>
            </w:pPr>
            <w:r w:rsidRPr="001B2C5E">
              <w:t>CRC</w:t>
            </w:r>
          </w:p>
        </w:tc>
        <w:tc>
          <w:tcPr>
            <w:tcW w:w="1068" w:type="dxa"/>
          </w:tcPr>
          <w:p w14:paraId="5850B76C" w14:textId="77777777" w:rsidR="00DC0EDC" w:rsidRPr="001B2C5E" w:rsidRDefault="00DC0EDC" w:rsidP="009E4B28">
            <w:pPr>
              <w:pStyle w:val="CellText"/>
            </w:pPr>
            <w:r w:rsidRPr="001B2C5E">
              <w:t>4</w:t>
            </w:r>
          </w:p>
        </w:tc>
        <w:tc>
          <w:tcPr>
            <w:tcW w:w="4085" w:type="dxa"/>
          </w:tcPr>
          <w:p w14:paraId="2B998D97" w14:textId="77777777" w:rsidR="00DC0EDC" w:rsidRPr="001B2C5E" w:rsidRDefault="00DC0EDC" w:rsidP="009E4B28">
            <w:pPr>
              <w:pStyle w:val="CellText"/>
            </w:pPr>
            <w:r w:rsidRPr="001B2C5E">
              <w:t>CRC calculated as in 20.3.9.4.4 (CRC calculation for HT-SIG)</w:t>
            </w:r>
          </w:p>
        </w:tc>
      </w:tr>
      <w:tr w:rsidR="00DC0EDC" w14:paraId="6D2BB913" w14:textId="77777777" w:rsidTr="00DC0EDC">
        <w:tc>
          <w:tcPr>
            <w:tcW w:w="1639" w:type="dxa"/>
            <w:vMerge/>
          </w:tcPr>
          <w:p w14:paraId="05FACEE9" w14:textId="77777777" w:rsidR="00DC0EDC" w:rsidRPr="001B2C5E" w:rsidRDefault="00DC0EDC" w:rsidP="009E4B28">
            <w:pPr>
              <w:pStyle w:val="CellText"/>
              <w:rPr>
                <w:szCs w:val="18"/>
              </w:rPr>
            </w:pPr>
          </w:p>
        </w:tc>
        <w:tc>
          <w:tcPr>
            <w:tcW w:w="873" w:type="dxa"/>
          </w:tcPr>
          <w:p w14:paraId="01E071BA" w14:textId="77777777" w:rsidR="00DC0EDC" w:rsidRPr="001B2C5E" w:rsidRDefault="00DC0EDC" w:rsidP="009E4B28">
            <w:pPr>
              <w:pStyle w:val="CellText"/>
            </w:pPr>
            <w:r w:rsidRPr="001B2C5E">
              <w:t>TBD</w:t>
            </w:r>
          </w:p>
        </w:tc>
        <w:tc>
          <w:tcPr>
            <w:tcW w:w="1685" w:type="dxa"/>
          </w:tcPr>
          <w:p w14:paraId="1A779F13" w14:textId="77777777" w:rsidR="00DC0EDC" w:rsidRPr="001B2C5E" w:rsidRDefault="00DC0EDC" w:rsidP="009E4B28">
            <w:pPr>
              <w:pStyle w:val="CellText"/>
            </w:pPr>
            <w:r w:rsidRPr="001B2C5E">
              <w:t>Tail</w:t>
            </w:r>
          </w:p>
        </w:tc>
        <w:tc>
          <w:tcPr>
            <w:tcW w:w="1068" w:type="dxa"/>
          </w:tcPr>
          <w:p w14:paraId="7A1E5FB6" w14:textId="77777777" w:rsidR="00DC0EDC" w:rsidRPr="001B2C5E" w:rsidRDefault="00DC0EDC" w:rsidP="009E4B28">
            <w:pPr>
              <w:pStyle w:val="CellText"/>
            </w:pPr>
            <w:r w:rsidRPr="001B2C5E">
              <w:t>6</w:t>
            </w:r>
          </w:p>
        </w:tc>
        <w:tc>
          <w:tcPr>
            <w:tcW w:w="4085" w:type="dxa"/>
          </w:tcPr>
          <w:p w14:paraId="7A4AC8B8" w14:textId="77777777" w:rsidR="00DC0EDC" w:rsidRPr="001B2C5E" w:rsidRDefault="00DC0EDC" w:rsidP="009E4B28">
            <w:pPr>
              <w:pStyle w:val="CellText"/>
            </w:pPr>
            <w:r w:rsidRPr="001B2C5E">
              <w:t>Used to terminate the trellis of the convolutional decoder.</w:t>
            </w:r>
          </w:p>
          <w:p w14:paraId="22032193" w14:textId="77777777" w:rsidR="00DC0EDC" w:rsidRPr="001B2C5E" w:rsidRDefault="00DC0EDC" w:rsidP="009E4B28">
            <w:pPr>
              <w:pStyle w:val="CellText"/>
            </w:pPr>
            <w:r w:rsidRPr="001B2C5E">
              <w:t>Set to 0.</w:t>
            </w:r>
          </w:p>
        </w:tc>
      </w:tr>
    </w:tbl>
    <w:p w14:paraId="41680257" w14:textId="77777777" w:rsidR="00DC0EDC" w:rsidRDefault="00DC0EDC" w:rsidP="00FE08ED"/>
    <w:p w14:paraId="77780D9A" w14:textId="72D96F5F" w:rsidR="0002639C" w:rsidRDefault="0002639C" w:rsidP="00FE08ED">
      <w:r>
        <w:t>NOTE—The HE-SIG-A field contents for the HE extended range SU PPDU may be subject to change.</w:t>
      </w:r>
    </w:p>
    <w:p w14:paraId="61CAEEB7" w14:textId="77777777" w:rsidR="0002639C" w:rsidRDefault="0002639C" w:rsidP="00FE08ED"/>
    <w:p w14:paraId="4E2EA7EF" w14:textId="53AEB399" w:rsidR="00DC0EDC" w:rsidRDefault="00DC0EDC" w:rsidP="00FE08ED">
      <w:r w:rsidRPr="00DC0EDC">
        <w:t xml:space="preserve">The HE-SIG-A field </w:t>
      </w:r>
      <w:r w:rsidR="00A71E9E">
        <w:t xml:space="preserve">of an HE </w:t>
      </w:r>
      <w:r w:rsidRPr="00DC0EDC">
        <w:t xml:space="preserve">MU PPDU contains the fields listed in </w:t>
      </w:r>
      <w:r>
        <w:fldChar w:fldCharType="begin"/>
      </w:r>
      <w:r>
        <w:instrText xml:space="preserve"> REF _Ref438109493 \h </w:instrText>
      </w:r>
      <w:r>
        <w:fldChar w:fldCharType="separate"/>
      </w:r>
      <w:r w:rsidR="004F23DC">
        <w:t xml:space="preserve">Table </w:t>
      </w:r>
      <w:r w:rsidR="004F23DC">
        <w:rPr>
          <w:noProof/>
        </w:rPr>
        <w:t>25</w:t>
      </w:r>
      <w:r w:rsidR="004F23DC">
        <w:noBreakHyphen/>
      </w:r>
      <w:r w:rsidR="004F23DC">
        <w:rPr>
          <w:noProof/>
        </w:rPr>
        <w:t>16</w:t>
      </w:r>
      <w:r>
        <w:fldChar w:fldCharType="end"/>
      </w:r>
      <w:r w:rsidRPr="00DC0EDC">
        <w:t>.</w:t>
      </w:r>
    </w:p>
    <w:p w14:paraId="6EED5DFA" w14:textId="77777777" w:rsidR="00C35E9D" w:rsidRDefault="00C35E9D" w:rsidP="00FE08ED"/>
    <w:p w14:paraId="233B3E14" w14:textId="77777777" w:rsidR="00DC0EDC" w:rsidRDefault="00DC0EDC" w:rsidP="00DC0EDC">
      <w:pPr>
        <w:pStyle w:val="Caption"/>
        <w:keepNext/>
      </w:pPr>
      <w:bookmarkStart w:id="97" w:name="_Ref438109493"/>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16</w:t>
      </w:r>
      <w:r w:rsidR="00B7781F">
        <w:fldChar w:fldCharType="end"/>
      </w:r>
      <w:bookmarkEnd w:id="97"/>
      <w:r>
        <w:t xml:space="preserve"> - </w:t>
      </w:r>
      <w:r w:rsidRPr="00DC0EDC">
        <w:t>Fields in the HE-SIG-A for a HE_MU PPDU</w:t>
      </w:r>
    </w:p>
    <w:tbl>
      <w:tblPr>
        <w:tblStyle w:val="TableGrid"/>
        <w:tblW w:w="0" w:type="auto"/>
        <w:tblLook w:val="04A0" w:firstRow="1" w:lastRow="0" w:firstColumn="1" w:lastColumn="0" w:noHBand="0" w:noVBand="1"/>
      </w:tblPr>
      <w:tblGrid>
        <w:gridCol w:w="1632"/>
        <w:gridCol w:w="1253"/>
        <w:gridCol w:w="1475"/>
        <w:gridCol w:w="1068"/>
        <w:gridCol w:w="3922"/>
      </w:tblGrid>
      <w:tr w:rsidR="00DC0EDC" w14:paraId="0253317D" w14:textId="77777777" w:rsidTr="00DC0EDC">
        <w:tc>
          <w:tcPr>
            <w:tcW w:w="1632" w:type="dxa"/>
          </w:tcPr>
          <w:p w14:paraId="32C93B4A" w14:textId="77777777" w:rsidR="00DC0EDC" w:rsidRPr="009E4B28" w:rsidRDefault="00DC0EDC" w:rsidP="009E4B28">
            <w:pPr>
              <w:pStyle w:val="CellText"/>
              <w:rPr>
                <w:b/>
              </w:rPr>
            </w:pPr>
            <w:r w:rsidRPr="009E4B28">
              <w:rPr>
                <w:b/>
              </w:rPr>
              <w:t>Two Parts of HE-SIG-A</w:t>
            </w:r>
          </w:p>
        </w:tc>
        <w:tc>
          <w:tcPr>
            <w:tcW w:w="1253" w:type="dxa"/>
          </w:tcPr>
          <w:p w14:paraId="6CF45E4C" w14:textId="77777777" w:rsidR="00DC0EDC" w:rsidRPr="009E4B28" w:rsidRDefault="00DC0EDC" w:rsidP="009E4B28">
            <w:pPr>
              <w:pStyle w:val="CellText"/>
              <w:rPr>
                <w:b/>
              </w:rPr>
            </w:pPr>
            <w:r w:rsidRPr="009E4B28">
              <w:rPr>
                <w:b/>
              </w:rPr>
              <w:t>Bit</w:t>
            </w:r>
          </w:p>
        </w:tc>
        <w:tc>
          <w:tcPr>
            <w:tcW w:w="1475" w:type="dxa"/>
          </w:tcPr>
          <w:p w14:paraId="75D27055" w14:textId="77777777" w:rsidR="00DC0EDC" w:rsidRPr="009E4B28" w:rsidRDefault="00DC0EDC" w:rsidP="009E4B28">
            <w:pPr>
              <w:pStyle w:val="CellText"/>
              <w:rPr>
                <w:b/>
              </w:rPr>
            </w:pPr>
            <w:r w:rsidRPr="009E4B28">
              <w:rPr>
                <w:b/>
              </w:rPr>
              <w:t>Field</w:t>
            </w:r>
          </w:p>
        </w:tc>
        <w:tc>
          <w:tcPr>
            <w:tcW w:w="1068" w:type="dxa"/>
          </w:tcPr>
          <w:p w14:paraId="252C6E48" w14:textId="77777777" w:rsidR="00DC0EDC" w:rsidRPr="009E4B28" w:rsidRDefault="00DC0EDC" w:rsidP="009E4B28">
            <w:pPr>
              <w:pStyle w:val="CellText"/>
              <w:rPr>
                <w:b/>
              </w:rPr>
            </w:pPr>
            <w:r w:rsidRPr="009E4B28">
              <w:rPr>
                <w:b/>
              </w:rPr>
              <w:t>Number of Bits</w:t>
            </w:r>
          </w:p>
        </w:tc>
        <w:tc>
          <w:tcPr>
            <w:tcW w:w="3922" w:type="dxa"/>
          </w:tcPr>
          <w:p w14:paraId="348F8E4F" w14:textId="77777777" w:rsidR="00DC0EDC" w:rsidRPr="009E4B28" w:rsidRDefault="00DC0EDC" w:rsidP="009E4B28">
            <w:pPr>
              <w:pStyle w:val="CellText"/>
              <w:rPr>
                <w:b/>
              </w:rPr>
            </w:pPr>
            <w:r w:rsidRPr="009E4B28">
              <w:rPr>
                <w:b/>
              </w:rPr>
              <w:t>Description</w:t>
            </w:r>
          </w:p>
        </w:tc>
      </w:tr>
      <w:tr w:rsidR="00DC0EDC" w14:paraId="19DA8FDE" w14:textId="77777777" w:rsidTr="00DC0EDC">
        <w:tc>
          <w:tcPr>
            <w:tcW w:w="1632" w:type="dxa"/>
            <w:vMerge w:val="restart"/>
          </w:tcPr>
          <w:p w14:paraId="4C9E3225" w14:textId="77777777" w:rsidR="00DC0EDC" w:rsidRPr="00AE56C0" w:rsidRDefault="00DC0EDC" w:rsidP="009E4B28">
            <w:pPr>
              <w:pStyle w:val="CellText"/>
            </w:pPr>
          </w:p>
          <w:p w14:paraId="6BF695F3" w14:textId="77777777" w:rsidR="00DC0EDC" w:rsidRPr="00AE56C0" w:rsidRDefault="00DC0EDC" w:rsidP="009E4B28">
            <w:pPr>
              <w:pStyle w:val="CellText"/>
            </w:pPr>
          </w:p>
          <w:p w14:paraId="6DE37A52" w14:textId="77777777" w:rsidR="00DC0EDC" w:rsidRPr="00AE56C0" w:rsidRDefault="00DC0EDC" w:rsidP="009E4B28">
            <w:pPr>
              <w:pStyle w:val="CellText"/>
            </w:pPr>
          </w:p>
          <w:p w14:paraId="4AD87D1F" w14:textId="77777777" w:rsidR="00DC0EDC" w:rsidRPr="00AE56C0" w:rsidRDefault="00DC0EDC" w:rsidP="009E4B28">
            <w:pPr>
              <w:pStyle w:val="CellText"/>
            </w:pPr>
          </w:p>
          <w:p w14:paraId="6E44E64D" w14:textId="77777777" w:rsidR="00DC0EDC" w:rsidRPr="00AE56C0" w:rsidRDefault="00DC0EDC" w:rsidP="009E4B28">
            <w:pPr>
              <w:pStyle w:val="CellText"/>
            </w:pPr>
          </w:p>
          <w:p w14:paraId="64440238" w14:textId="77777777" w:rsidR="00DC0EDC" w:rsidRPr="00AE56C0" w:rsidRDefault="00DC0EDC" w:rsidP="009E4B28">
            <w:pPr>
              <w:pStyle w:val="CellText"/>
            </w:pPr>
          </w:p>
          <w:p w14:paraId="20160E10" w14:textId="77777777" w:rsidR="00DC0EDC" w:rsidRPr="00AE56C0" w:rsidRDefault="00DC0EDC" w:rsidP="009E4B28">
            <w:pPr>
              <w:pStyle w:val="CellText"/>
            </w:pPr>
          </w:p>
          <w:p w14:paraId="09264EFD" w14:textId="77777777" w:rsidR="00DC0EDC" w:rsidRPr="00AE56C0" w:rsidRDefault="00DC0EDC" w:rsidP="009E4B28">
            <w:pPr>
              <w:pStyle w:val="CellText"/>
            </w:pPr>
          </w:p>
          <w:p w14:paraId="1DB0E4DA" w14:textId="77777777" w:rsidR="00DC0EDC" w:rsidRPr="00AE56C0" w:rsidRDefault="00DC0EDC" w:rsidP="009E4B28">
            <w:pPr>
              <w:pStyle w:val="CellText"/>
            </w:pPr>
          </w:p>
          <w:p w14:paraId="264847BA" w14:textId="77777777" w:rsidR="00DC0EDC" w:rsidRPr="00AE56C0" w:rsidRDefault="00DC0EDC" w:rsidP="009E4B28">
            <w:pPr>
              <w:pStyle w:val="CellText"/>
            </w:pPr>
          </w:p>
          <w:p w14:paraId="3DF47DD1" w14:textId="77777777" w:rsidR="00DC0EDC" w:rsidRPr="00AE56C0" w:rsidRDefault="00DC0EDC" w:rsidP="009E4B28">
            <w:pPr>
              <w:pStyle w:val="CellText"/>
            </w:pPr>
          </w:p>
          <w:p w14:paraId="678B8D32" w14:textId="77777777" w:rsidR="00DC0EDC" w:rsidRPr="00AE56C0" w:rsidRDefault="00DC0EDC" w:rsidP="009E4B28">
            <w:pPr>
              <w:pStyle w:val="CellText"/>
            </w:pPr>
          </w:p>
          <w:p w14:paraId="6FB4A1EF" w14:textId="77777777" w:rsidR="00DC0EDC" w:rsidRPr="00AE56C0" w:rsidRDefault="00DC0EDC" w:rsidP="009E4B28">
            <w:pPr>
              <w:pStyle w:val="CellText"/>
            </w:pPr>
          </w:p>
          <w:p w14:paraId="7FB547CE" w14:textId="77777777" w:rsidR="00DC0EDC" w:rsidRPr="00AE56C0" w:rsidRDefault="00DC0EDC" w:rsidP="009E4B28">
            <w:pPr>
              <w:pStyle w:val="CellText"/>
            </w:pPr>
          </w:p>
          <w:p w14:paraId="68909EF2" w14:textId="77777777" w:rsidR="00DC0EDC" w:rsidRPr="00AE56C0" w:rsidRDefault="00DC0EDC" w:rsidP="009E4B28">
            <w:pPr>
              <w:pStyle w:val="CellText"/>
            </w:pPr>
          </w:p>
          <w:p w14:paraId="0F2EA686" w14:textId="77777777" w:rsidR="00DC0EDC" w:rsidRPr="00AE56C0" w:rsidRDefault="00DC0EDC" w:rsidP="009E4B28">
            <w:pPr>
              <w:pStyle w:val="CellText"/>
            </w:pPr>
          </w:p>
          <w:p w14:paraId="0BB718C8" w14:textId="77777777" w:rsidR="00DC0EDC" w:rsidRPr="00AE56C0" w:rsidRDefault="00DC0EDC" w:rsidP="009E4B28">
            <w:pPr>
              <w:pStyle w:val="CellText"/>
            </w:pPr>
          </w:p>
          <w:p w14:paraId="0A3E69AE" w14:textId="77777777" w:rsidR="00DC0EDC" w:rsidRPr="00AE56C0" w:rsidRDefault="00DC0EDC" w:rsidP="009E4B28">
            <w:pPr>
              <w:pStyle w:val="CellText"/>
            </w:pPr>
          </w:p>
          <w:p w14:paraId="1768F475" w14:textId="77777777" w:rsidR="00DC0EDC" w:rsidRPr="00AE56C0" w:rsidRDefault="00DC0EDC" w:rsidP="009E4B28">
            <w:pPr>
              <w:pStyle w:val="CellText"/>
            </w:pPr>
          </w:p>
          <w:p w14:paraId="3076E17B" w14:textId="77777777" w:rsidR="00DC0EDC" w:rsidRPr="00AE56C0" w:rsidRDefault="00DC0EDC" w:rsidP="009E4B28">
            <w:pPr>
              <w:pStyle w:val="CellText"/>
            </w:pPr>
          </w:p>
          <w:p w14:paraId="5BB4EF44" w14:textId="77777777" w:rsidR="00DC0EDC" w:rsidRPr="00AE56C0" w:rsidRDefault="00DC0EDC" w:rsidP="009E4B28">
            <w:pPr>
              <w:pStyle w:val="CellText"/>
            </w:pPr>
          </w:p>
          <w:p w14:paraId="474BFDC3" w14:textId="77777777" w:rsidR="00DC0EDC" w:rsidRPr="00AE56C0" w:rsidRDefault="00DC0EDC" w:rsidP="009E4B28">
            <w:pPr>
              <w:pStyle w:val="CellText"/>
            </w:pPr>
          </w:p>
          <w:p w14:paraId="4952F78F" w14:textId="77777777" w:rsidR="00DC0EDC" w:rsidRPr="00AE56C0" w:rsidRDefault="00DC0EDC" w:rsidP="009E4B28">
            <w:pPr>
              <w:pStyle w:val="CellText"/>
            </w:pPr>
          </w:p>
          <w:p w14:paraId="0EEFFB00" w14:textId="77777777" w:rsidR="00DC0EDC" w:rsidRPr="00AE56C0" w:rsidRDefault="00DC0EDC" w:rsidP="009E4B28">
            <w:pPr>
              <w:pStyle w:val="CellText"/>
            </w:pPr>
          </w:p>
          <w:p w14:paraId="277CDE82" w14:textId="77777777" w:rsidR="00DC0EDC" w:rsidRPr="00AE56C0" w:rsidRDefault="00DC0EDC" w:rsidP="009E4B28">
            <w:pPr>
              <w:pStyle w:val="CellText"/>
            </w:pPr>
          </w:p>
          <w:p w14:paraId="7C70DAD8" w14:textId="77777777" w:rsidR="00DC0EDC" w:rsidRPr="00AE56C0" w:rsidRDefault="00DC0EDC" w:rsidP="009E4B28">
            <w:pPr>
              <w:pStyle w:val="CellText"/>
            </w:pPr>
          </w:p>
          <w:p w14:paraId="10888476" w14:textId="77777777" w:rsidR="00DC0EDC" w:rsidRPr="00AE56C0" w:rsidRDefault="00DC0EDC" w:rsidP="009E4B28">
            <w:pPr>
              <w:pStyle w:val="CellText"/>
            </w:pPr>
            <w:r w:rsidRPr="00AE56C0">
              <w:t>TBD</w:t>
            </w:r>
          </w:p>
        </w:tc>
        <w:tc>
          <w:tcPr>
            <w:tcW w:w="1253" w:type="dxa"/>
          </w:tcPr>
          <w:p w14:paraId="604E5D3C" w14:textId="77777777" w:rsidR="00DC0EDC" w:rsidRPr="00AE56C0" w:rsidRDefault="00DC0EDC" w:rsidP="009E4B28">
            <w:pPr>
              <w:pStyle w:val="CellText"/>
            </w:pPr>
            <w:r w:rsidRPr="00AE56C0">
              <w:t>TBD</w:t>
            </w:r>
          </w:p>
        </w:tc>
        <w:tc>
          <w:tcPr>
            <w:tcW w:w="1475" w:type="dxa"/>
          </w:tcPr>
          <w:p w14:paraId="395BB3BE" w14:textId="77777777" w:rsidR="00DC0EDC" w:rsidRPr="00AE56C0" w:rsidRDefault="00DC0EDC" w:rsidP="009E4B28">
            <w:pPr>
              <w:pStyle w:val="CellText"/>
            </w:pPr>
            <w:r w:rsidRPr="00AE56C0">
              <w:t>DL/UL</w:t>
            </w:r>
          </w:p>
        </w:tc>
        <w:tc>
          <w:tcPr>
            <w:tcW w:w="1068" w:type="dxa"/>
          </w:tcPr>
          <w:p w14:paraId="0E0B5DE9" w14:textId="77777777" w:rsidR="00DC0EDC" w:rsidRPr="00AE56C0" w:rsidRDefault="00DC0EDC" w:rsidP="009E4B28">
            <w:pPr>
              <w:pStyle w:val="CellText"/>
            </w:pPr>
            <w:r w:rsidRPr="00AE56C0">
              <w:t>1</w:t>
            </w:r>
          </w:p>
        </w:tc>
        <w:tc>
          <w:tcPr>
            <w:tcW w:w="3922" w:type="dxa"/>
          </w:tcPr>
          <w:p w14:paraId="5121B644" w14:textId="67285972" w:rsidR="00A71E9E" w:rsidRPr="00AE56C0" w:rsidRDefault="00DC0EDC" w:rsidP="009E4B28">
            <w:pPr>
              <w:pStyle w:val="CellText"/>
            </w:pPr>
            <w:r w:rsidRPr="00AE56C0">
              <w:t>Indicates whether the HE_MU PPDU is UL or DL. This field indicates DL for TDLS.</w:t>
            </w:r>
          </w:p>
          <w:p w14:paraId="5DD39A7D" w14:textId="77777777" w:rsidR="00DC0EDC" w:rsidRPr="00AE56C0" w:rsidRDefault="00DC0EDC" w:rsidP="009E4B28">
            <w:pPr>
              <w:pStyle w:val="Note"/>
            </w:pPr>
            <w:r w:rsidRPr="00AE56C0">
              <w:t>NOTE—The TDLS peer can identify the TDLS frame by To DS and From DS fields in the MAC header of the 11ax MPDU.</w:t>
            </w:r>
          </w:p>
        </w:tc>
      </w:tr>
      <w:tr w:rsidR="00DC0EDC" w14:paraId="4EA08F42" w14:textId="77777777" w:rsidTr="00DC0EDC">
        <w:tc>
          <w:tcPr>
            <w:tcW w:w="1632" w:type="dxa"/>
            <w:vMerge/>
          </w:tcPr>
          <w:p w14:paraId="70CE050C" w14:textId="77777777" w:rsidR="00DC0EDC" w:rsidRPr="00AE56C0" w:rsidRDefault="00DC0EDC" w:rsidP="009E4B28">
            <w:pPr>
              <w:pStyle w:val="CellText"/>
            </w:pPr>
          </w:p>
        </w:tc>
        <w:tc>
          <w:tcPr>
            <w:tcW w:w="1253" w:type="dxa"/>
          </w:tcPr>
          <w:p w14:paraId="2AA48F8D" w14:textId="77777777" w:rsidR="00DC0EDC" w:rsidRPr="00AE56C0" w:rsidRDefault="00DC0EDC" w:rsidP="009E4B28">
            <w:pPr>
              <w:pStyle w:val="CellText"/>
            </w:pPr>
            <w:r w:rsidRPr="00AE56C0">
              <w:t>TBD</w:t>
            </w:r>
          </w:p>
        </w:tc>
        <w:tc>
          <w:tcPr>
            <w:tcW w:w="1475" w:type="dxa"/>
          </w:tcPr>
          <w:p w14:paraId="0623E72C" w14:textId="77777777" w:rsidR="00DC0EDC" w:rsidRPr="00AE56C0" w:rsidRDefault="00DC0EDC" w:rsidP="009E4B28">
            <w:pPr>
              <w:pStyle w:val="CellText"/>
            </w:pPr>
            <w:r w:rsidRPr="00AE56C0">
              <w:t>BSS Color</w:t>
            </w:r>
          </w:p>
        </w:tc>
        <w:tc>
          <w:tcPr>
            <w:tcW w:w="1068" w:type="dxa"/>
          </w:tcPr>
          <w:p w14:paraId="2A683962" w14:textId="77777777" w:rsidR="00DC0EDC" w:rsidRPr="00AE56C0" w:rsidRDefault="00DC0EDC" w:rsidP="009E4B28">
            <w:pPr>
              <w:pStyle w:val="CellText"/>
            </w:pPr>
            <w:r w:rsidRPr="00AE56C0">
              <w:t>6</w:t>
            </w:r>
          </w:p>
        </w:tc>
        <w:tc>
          <w:tcPr>
            <w:tcW w:w="3922" w:type="dxa"/>
          </w:tcPr>
          <w:p w14:paraId="7B6E397E" w14:textId="77777777" w:rsidR="00DC0EDC" w:rsidRPr="00AE56C0" w:rsidRDefault="00DC0EDC" w:rsidP="009E4B28">
            <w:pPr>
              <w:pStyle w:val="CellText"/>
            </w:pPr>
            <w:r w:rsidRPr="00AE56C0">
              <w:t>The BSS Color field is an identifier of the BSS</w:t>
            </w:r>
          </w:p>
        </w:tc>
      </w:tr>
      <w:tr w:rsidR="00DC0EDC" w14:paraId="5ECAE005" w14:textId="77777777" w:rsidTr="00DC0EDC">
        <w:tc>
          <w:tcPr>
            <w:tcW w:w="1632" w:type="dxa"/>
            <w:vMerge/>
          </w:tcPr>
          <w:p w14:paraId="00A4B3D1" w14:textId="77777777" w:rsidR="00DC0EDC" w:rsidRPr="00AE56C0" w:rsidRDefault="00DC0EDC" w:rsidP="009E4B28">
            <w:pPr>
              <w:pStyle w:val="CellText"/>
            </w:pPr>
          </w:p>
        </w:tc>
        <w:tc>
          <w:tcPr>
            <w:tcW w:w="1253" w:type="dxa"/>
          </w:tcPr>
          <w:p w14:paraId="49930E6D" w14:textId="77777777" w:rsidR="00DC0EDC" w:rsidRPr="00AE56C0" w:rsidRDefault="00DC0EDC" w:rsidP="009E4B28">
            <w:pPr>
              <w:pStyle w:val="CellText"/>
            </w:pPr>
            <w:r w:rsidRPr="00AE56C0">
              <w:t>TBD</w:t>
            </w:r>
          </w:p>
        </w:tc>
        <w:tc>
          <w:tcPr>
            <w:tcW w:w="1475" w:type="dxa"/>
          </w:tcPr>
          <w:p w14:paraId="299D399A" w14:textId="77777777" w:rsidR="00DC0EDC" w:rsidRPr="00AE56C0" w:rsidRDefault="00DC0EDC" w:rsidP="009E4B28">
            <w:pPr>
              <w:pStyle w:val="CellText"/>
            </w:pPr>
            <w:r w:rsidRPr="00AE56C0">
              <w:t>Spatial Reuse</w:t>
            </w:r>
          </w:p>
        </w:tc>
        <w:tc>
          <w:tcPr>
            <w:tcW w:w="1068" w:type="dxa"/>
          </w:tcPr>
          <w:p w14:paraId="0FB78B43" w14:textId="77777777" w:rsidR="00DC0EDC" w:rsidRPr="00AE56C0" w:rsidRDefault="00DC0EDC" w:rsidP="009E4B28">
            <w:pPr>
              <w:pStyle w:val="CellText"/>
            </w:pPr>
            <w:r w:rsidRPr="00AE56C0">
              <w:t>TBD</w:t>
            </w:r>
          </w:p>
        </w:tc>
        <w:tc>
          <w:tcPr>
            <w:tcW w:w="3922" w:type="dxa"/>
          </w:tcPr>
          <w:p w14:paraId="0F66334E" w14:textId="77777777" w:rsidR="00DC0EDC" w:rsidRPr="00AE56C0" w:rsidRDefault="00DC0EDC" w:rsidP="009E4B28">
            <w:pPr>
              <w:pStyle w:val="CellText"/>
            </w:pPr>
            <w:r w:rsidRPr="00AE56C0">
              <w:t>TBD</w:t>
            </w:r>
          </w:p>
        </w:tc>
      </w:tr>
      <w:tr w:rsidR="00DC0EDC" w14:paraId="4ED0E051" w14:textId="77777777" w:rsidTr="00DC0EDC">
        <w:tc>
          <w:tcPr>
            <w:tcW w:w="1632" w:type="dxa"/>
            <w:vMerge/>
          </w:tcPr>
          <w:p w14:paraId="280111DC" w14:textId="77777777" w:rsidR="00DC0EDC" w:rsidRPr="00AE56C0" w:rsidRDefault="00DC0EDC" w:rsidP="009E4B28">
            <w:pPr>
              <w:pStyle w:val="CellText"/>
            </w:pPr>
          </w:p>
        </w:tc>
        <w:tc>
          <w:tcPr>
            <w:tcW w:w="1253" w:type="dxa"/>
          </w:tcPr>
          <w:p w14:paraId="4C16E9EE" w14:textId="77777777" w:rsidR="00DC0EDC" w:rsidRPr="00AE56C0" w:rsidRDefault="00DC0EDC" w:rsidP="009E4B28">
            <w:pPr>
              <w:pStyle w:val="CellText"/>
            </w:pPr>
            <w:r w:rsidRPr="00AE56C0">
              <w:t>TBD</w:t>
            </w:r>
          </w:p>
        </w:tc>
        <w:tc>
          <w:tcPr>
            <w:tcW w:w="1475" w:type="dxa"/>
          </w:tcPr>
          <w:p w14:paraId="26193477" w14:textId="77777777" w:rsidR="00DC0EDC" w:rsidRPr="00AE56C0" w:rsidRDefault="00DC0EDC" w:rsidP="009E4B28">
            <w:pPr>
              <w:pStyle w:val="CellText"/>
            </w:pPr>
            <w:r w:rsidRPr="00AE56C0">
              <w:t>TXOP Duration</w:t>
            </w:r>
          </w:p>
        </w:tc>
        <w:tc>
          <w:tcPr>
            <w:tcW w:w="1068" w:type="dxa"/>
          </w:tcPr>
          <w:p w14:paraId="2FFE8D60" w14:textId="77777777" w:rsidR="00DC0EDC" w:rsidRPr="00AE56C0" w:rsidRDefault="00DC0EDC" w:rsidP="009E4B28">
            <w:pPr>
              <w:pStyle w:val="CellText"/>
            </w:pPr>
            <w:r w:rsidRPr="00AE56C0">
              <w:t>TBD</w:t>
            </w:r>
          </w:p>
        </w:tc>
        <w:tc>
          <w:tcPr>
            <w:tcW w:w="3922" w:type="dxa"/>
          </w:tcPr>
          <w:p w14:paraId="5382750A" w14:textId="77777777" w:rsidR="00DC0EDC" w:rsidRPr="00AE56C0" w:rsidRDefault="00DC0EDC" w:rsidP="009E4B28">
            <w:pPr>
              <w:pStyle w:val="CellText"/>
            </w:pPr>
            <w:r w:rsidRPr="00AE56C0">
              <w:t>Indicates the remaining time in the current TXOP. Details TBD.</w:t>
            </w:r>
          </w:p>
        </w:tc>
      </w:tr>
      <w:tr w:rsidR="00DC0EDC" w14:paraId="7CEA3A1B" w14:textId="77777777" w:rsidTr="00DC0EDC">
        <w:tc>
          <w:tcPr>
            <w:tcW w:w="1632" w:type="dxa"/>
            <w:vMerge/>
          </w:tcPr>
          <w:p w14:paraId="3E3A5B8B" w14:textId="77777777" w:rsidR="00DC0EDC" w:rsidRPr="00AE56C0" w:rsidRDefault="00DC0EDC" w:rsidP="009E4B28">
            <w:pPr>
              <w:pStyle w:val="CellText"/>
            </w:pPr>
          </w:p>
        </w:tc>
        <w:tc>
          <w:tcPr>
            <w:tcW w:w="1253" w:type="dxa"/>
          </w:tcPr>
          <w:p w14:paraId="5FD6AE59" w14:textId="77777777" w:rsidR="00DC0EDC" w:rsidRPr="00AE56C0" w:rsidRDefault="00DC0EDC" w:rsidP="009E4B28">
            <w:pPr>
              <w:pStyle w:val="CellText"/>
            </w:pPr>
            <w:r w:rsidRPr="00AE56C0">
              <w:t>TBD</w:t>
            </w:r>
          </w:p>
        </w:tc>
        <w:tc>
          <w:tcPr>
            <w:tcW w:w="1475" w:type="dxa"/>
          </w:tcPr>
          <w:p w14:paraId="49EB77C7" w14:textId="77777777" w:rsidR="00DC0EDC" w:rsidRPr="00AE56C0" w:rsidRDefault="00DC0EDC" w:rsidP="009E4B28">
            <w:pPr>
              <w:pStyle w:val="CellText"/>
            </w:pPr>
            <w:r w:rsidRPr="00AE56C0">
              <w:t>Bandwidth</w:t>
            </w:r>
          </w:p>
        </w:tc>
        <w:tc>
          <w:tcPr>
            <w:tcW w:w="1068" w:type="dxa"/>
          </w:tcPr>
          <w:p w14:paraId="695EF943" w14:textId="77777777" w:rsidR="00DC0EDC" w:rsidRPr="00AE56C0" w:rsidRDefault="00DC0EDC" w:rsidP="009E4B28">
            <w:pPr>
              <w:pStyle w:val="CellText"/>
            </w:pPr>
            <w:r w:rsidRPr="00AE56C0">
              <w:t>≥ 2</w:t>
            </w:r>
          </w:p>
        </w:tc>
        <w:tc>
          <w:tcPr>
            <w:tcW w:w="3922" w:type="dxa"/>
          </w:tcPr>
          <w:p w14:paraId="7B8D75B9" w14:textId="77777777" w:rsidR="00DC0EDC" w:rsidRPr="00AE56C0" w:rsidRDefault="00DC0EDC" w:rsidP="009E4B28">
            <w:pPr>
              <w:pStyle w:val="CellText"/>
            </w:pPr>
            <w:r w:rsidRPr="00AE56C0">
              <w:t>Set to 0 for 20 MHz, 1 for 40 MHz, 2 for 80 MHz, 3 for 160 MHz and 80+80 MHz</w:t>
            </w:r>
          </w:p>
        </w:tc>
      </w:tr>
      <w:tr w:rsidR="00DC0EDC" w14:paraId="7E750624" w14:textId="77777777" w:rsidTr="00DC0EDC">
        <w:tc>
          <w:tcPr>
            <w:tcW w:w="1632" w:type="dxa"/>
            <w:vMerge/>
          </w:tcPr>
          <w:p w14:paraId="40C42069" w14:textId="77777777" w:rsidR="00DC0EDC" w:rsidRPr="00AE56C0" w:rsidRDefault="00DC0EDC" w:rsidP="009E4B28">
            <w:pPr>
              <w:pStyle w:val="CellText"/>
            </w:pPr>
          </w:p>
        </w:tc>
        <w:tc>
          <w:tcPr>
            <w:tcW w:w="1253" w:type="dxa"/>
          </w:tcPr>
          <w:p w14:paraId="3F1C26B3" w14:textId="77777777" w:rsidR="00DC0EDC" w:rsidRPr="00AE56C0" w:rsidRDefault="00DC0EDC" w:rsidP="009E4B28">
            <w:pPr>
              <w:pStyle w:val="CellText"/>
            </w:pPr>
            <w:r w:rsidRPr="00AE56C0">
              <w:t>TBD</w:t>
            </w:r>
          </w:p>
        </w:tc>
        <w:tc>
          <w:tcPr>
            <w:tcW w:w="1475" w:type="dxa"/>
          </w:tcPr>
          <w:p w14:paraId="3605709A" w14:textId="77777777" w:rsidR="00DC0EDC" w:rsidRPr="00AE56C0" w:rsidRDefault="00DC0EDC" w:rsidP="009E4B28">
            <w:pPr>
              <w:pStyle w:val="CellText"/>
            </w:pPr>
            <w:r w:rsidRPr="00AE56C0">
              <w:t>SIGB MCS</w:t>
            </w:r>
          </w:p>
        </w:tc>
        <w:tc>
          <w:tcPr>
            <w:tcW w:w="1068" w:type="dxa"/>
          </w:tcPr>
          <w:p w14:paraId="09BD9A0B" w14:textId="77777777" w:rsidR="00DC0EDC" w:rsidRPr="00AE56C0" w:rsidRDefault="00DC0EDC" w:rsidP="009E4B28">
            <w:pPr>
              <w:pStyle w:val="CellText"/>
            </w:pPr>
            <w:r w:rsidRPr="00AE56C0">
              <w:t>3</w:t>
            </w:r>
          </w:p>
        </w:tc>
        <w:tc>
          <w:tcPr>
            <w:tcW w:w="3922" w:type="dxa"/>
          </w:tcPr>
          <w:p w14:paraId="49CB4028" w14:textId="77777777" w:rsidR="00DC0EDC" w:rsidRPr="00AE56C0" w:rsidRDefault="00DC0EDC" w:rsidP="009E4B28">
            <w:pPr>
              <w:pStyle w:val="CellText"/>
            </w:pPr>
            <w:r w:rsidRPr="00AE56C0">
              <w:t xml:space="preserve">Indication the MCS of HE-SIG-B. </w:t>
            </w:r>
          </w:p>
          <w:p w14:paraId="15692629" w14:textId="77777777" w:rsidR="00DC0EDC" w:rsidRPr="00AE56C0" w:rsidRDefault="00DC0EDC" w:rsidP="009E4B28">
            <w:pPr>
              <w:pStyle w:val="CellText"/>
            </w:pPr>
            <w:r w:rsidRPr="00AE56C0">
              <w:t>Set to “000” for MCS0</w:t>
            </w:r>
          </w:p>
          <w:p w14:paraId="7DE9AE62" w14:textId="77777777" w:rsidR="00DC0EDC" w:rsidRPr="00AE56C0" w:rsidRDefault="00DC0EDC" w:rsidP="009E4B28">
            <w:pPr>
              <w:pStyle w:val="CellText"/>
            </w:pPr>
            <w:r w:rsidRPr="00AE56C0">
              <w:t>Set to “001” for MCS1</w:t>
            </w:r>
          </w:p>
          <w:p w14:paraId="08D3EE59" w14:textId="77777777" w:rsidR="00DC0EDC" w:rsidRPr="00AE56C0" w:rsidRDefault="00DC0EDC" w:rsidP="009E4B28">
            <w:pPr>
              <w:pStyle w:val="CellText"/>
            </w:pPr>
            <w:r w:rsidRPr="00AE56C0">
              <w:t>Set to “010” for MCS2</w:t>
            </w:r>
          </w:p>
          <w:p w14:paraId="456B92D7" w14:textId="77777777" w:rsidR="00DC0EDC" w:rsidRPr="00AE56C0" w:rsidRDefault="00DC0EDC" w:rsidP="009E4B28">
            <w:pPr>
              <w:pStyle w:val="CellText"/>
            </w:pPr>
            <w:r w:rsidRPr="00AE56C0">
              <w:t>Set to “011” for MCS3</w:t>
            </w:r>
          </w:p>
          <w:p w14:paraId="4AED1906" w14:textId="77777777" w:rsidR="00DC0EDC" w:rsidRPr="00AE56C0" w:rsidRDefault="00DC0EDC" w:rsidP="009E4B28">
            <w:pPr>
              <w:pStyle w:val="CellText"/>
            </w:pPr>
            <w:r w:rsidRPr="00AE56C0">
              <w:t>Set to “100” for MCS4</w:t>
            </w:r>
          </w:p>
          <w:p w14:paraId="04E5C9A2" w14:textId="77777777" w:rsidR="00DC0EDC" w:rsidRPr="00AE56C0" w:rsidRDefault="00DC0EDC" w:rsidP="009E4B28">
            <w:pPr>
              <w:pStyle w:val="CellText"/>
            </w:pPr>
            <w:r w:rsidRPr="00AE56C0">
              <w:t>Set to “101” for MCS5</w:t>
            </w:r>
          </w:p>
        </w:tc>
      </w:tr>
      <w:tr w:rsidR="00DC0EDC" w14:paraId="694CC647" w14:textId="77777777" w:rsidTr="00DC0EDC">
        <w:tc>
          <w:tcPr>
            <w:tcW w:w="1632" w:type="dxa"/>
            <w:vMerge/>
          </w:tcPr>
          <w:p w14:paraId="6A799F6B" w14:textId="77777777" w:rsidR="00DC0EDC" w:rsidRPr="00AE56C0" w:rsidRDefault="00DC0EDC" w:rsidP="009E4B28">
            <w:pPr>
              <w:pStyle w:val="CellText"/>
            </w:pPr>
          </w:p>
        </w:tc>
        <w:tc>
          <w:tcPr>
            <w:tcW w:w="1253" w:type="dxa"/>
          </w:tcPr>
          <w:p w14:paraId="56E5ADF3" w14:textId="77777777" w:rsidR="00DC0EDC" w:rsidRPr="00AE56C0" w:rsidRDefault="00DC0EDC" w:rsidP="009E4B28">
            <w:pPr>
              <w:pStyle w:val="CellText"/>
            </w:pPr>
            <w:r w:rsidRPr="00AE56C0">
              <w:t>TBD</w:t>
            </w:r>
          </w:p>
        </w:tc>
        <w:tc>
          <w:tcPr>
            <w:tcW w:w="1475" w:type="dxa"/>
          </w:tcPr>
          <w:p w14:paraId="444F3A90" w14:textId="77777777" w:rsidR="00DC0EDC" w:rsidRPr="00AE56C0" w:rsidRDefault="00DC0EDC" w:rsidP="009E4B28">
            <w:pPr>
              <w:pStyle w:val="CellText"/>
            </w:pPr>
            <w:r w:rsidRPr="00AE56C0">
              <w:t>SIGB DCM</w:t>
            </w:r>
          </w:p>
        </w:tc>
        <w:tc>
          <w:tcPr>
            <w:tcW w:w="1068" w:type="dxa"/>
          </w:tcPr>
          <w:p w14:paraId="2E8686BF" w14:textId="77777777" w:rsidR="00DC0EDC" w:rsidRPr="00AE56C0" w:rsidRDefault="00DC0EDC" w:rsidP="009E4B28">
            <w:pPr>
              <w:pStyle w:val="CellText"/>
            </w:pPr>
            <w:r w:rsidRPr="00AE56C0">
              <w:t>1</w:t>
            </w:r>
          </w:p>
        </w:tc>
        <w:tc>
          <w:tcPr>
            <w:tcW w:w="3922" w:type="dxa"/>
          </w:tcPr>
          <w:p w14:paraId="79EC1E75" w14:textId="77777777" w:rsidR="00DC0EDC" w:rsidRPr="00AE56C0" w:rsidRDefault="00DC0EDC" w:rsidP="009E4B28">
            <w:pPr>
              <w:pStyle w:val="CellText"/>
            </w:pPr>
            <w:r w:rsidRPr="00AE56C0">
              <w:t xml:space="preserve">Set to 1 indicates that the HE-SIG-B is modulated with dual sub-carrier modulation for the MCS. </w:t>
            </w:r>
          </w:p>
          <w:p w14:paraId="72595CDF" w14:textId="77777777" w:rsidR="00DC0EDC" w:rsidRPr="00AE56C0" w:rsidRDefault="00DC0EDC" w:rsidP="009E4B28">
            <w:pPr>
              <w:pStyle w:val="CellText"/>
            </w:pPr>
            <w:r w:rsidRPr="00AE56C0">
              <w:t xml:space="preserve">Set to 0 indicates that the HE-SIB-B is not modulated with dual sub-carrier modulation for the MCS.    </w:t>
            </w:r>
          </w:p>
        </w:tc>
      </w:tr>
      <w:tr w:rsidR="00DC0EDC" w14:paraId="26D85C9E" w14:textId="77777777" w:rsidTr="00DC0EDC">
        <w:tc>
          <w:tcPr>
            <w:tcW w:w="1632" w:type="dxa"/>
            <w:vMerge/>
          </w:tcPr>
          <w:p w14:paraId="415F87F5" w14:textId="77777777" w:rsidR="00DC0EDC" w:rsidRPr="00AE56C0" w:rsidRDefault="00DC0EDC" w:rsidP="009E4B28">
            <w:pPr>
              <w:pStyle w:val="CellText"/>
            </w:pPr>
          </w:p>
        </w:tc>
        <w:tc>
          <w:tcPr>
            <w:tcW w:w="1253" w:type="dxa"/>
          </w:tcPr>
          <w:p w14:paraId="08EF86A4" w14:textId="77777777" w:rsidR="00DC0EDC" w:rsidRPr="00AE56C0" w:rsidRDefault="00DC0EDC" w:rsidP="009E4B28">
            <w:pPr>
              <w:pStyle w:val="CellText"/>
            </w:pPr>
            <w:r w:rsidRPr="00AE56C0">
              <w:t>TBD</w:t>
            </w:r>
          </w:p>
        </w:tc>
        <w:tc>
          <w:tcPr>
            <w:tcW w:w="1475" w:type="dxa"/>
          </w:tcPr>
          <w:p w14:paraId="680D03BD" w14:textId="77777777" w:rsidR="00DC0EDC" w:rsidRPr="00AE56C0" w:rsidRDefault="00DC0EDC" w:rsidP="009E4B28">
            <w:pPr>
              <w:pStyle w:val="CellText"/>
            </w:pPr>
            <w:r w:rsidRPr="00AE56C0">
              <w:t>SIGB Number Of Symbols</w:t>
            </w:r>
          </w:p>
        </w:tc>
        <w:tc>
          <w:tcPr>
            <w:tcW w:w="1068" w:type="dxa"/>
          </w:tcPr>
          <w:p w14:paraId="56555269" w14:textId="77777777" w:rsidR="00DC0EDC" w:rsidRPr="00AE56C0" w:rsidRDefault="00DC0EDC" w:rsidP="009E4B28">
            <w:pPr>
              <w:pStyle w:val="CellText"/>
            </w:pPr>
            <w:r w:rsidRPr="00AE56C0">
              <w:t>4</w:t>
            </w:r>
          </w:p>
        </w:tc>
        <w:tc>
          <w:tcPr>
            <w:tcW w:w="3922" w:type="dxa"/>
          </w:tcPr>
          <w:p w14:paraId="22475D70" w14:textId="77777777" w:rsidR="00DC0EDC" w:rsidRPr="00AE56C0" w:rsidRDefault="00DC0EDC" w:rsidP="009E4B28">
            <w:pPr>
              <w:pStyle w:val="CellText"/>
            </w:pPr>
            <w:r w:rsidRPr="00AE56C0">
              <w:t>Indciates the number of HE-SIG-B symbols.</w:t>
            </w:r>
          </w:p>
        </w:tc>
      </w:tr>
      <w:tr w:rsidR="00DC0EDC" w14:paraId="5C303CC8" w14:textId="77777777" w:rsidTr="00DC0EDC">
        <w:tc>
          <w:tcPr>
            <w:tcW w:w="1632" w:type="dxa"/>
            <w:vMerge/>
          </w:tcPr>
          <w:p w14:paraId="5565E573" w14:textId="77777777" w:rsidR="00DC0EDC" w:rsidRPr="00AE56C0" w:rsidRDefault="00DC0EDC" w:rsidP="009E4B28">
            <w:pPr>
              <w:pStyle w:val="CellText"/>
            </w:pPr>
          </w:p>
        </w:tc>
        <w:tc>
          <w:tcPr>
            <w:tcW w:w="1253" w:type="dxa"/>
          </w:tcPr>
          <w:p w14:paraId="412054A1" w14:textId="77777777" w:rsidR="00DC0EDC" w:rsidRPr="00AE56C0" w:rsidRDefault="00DC0EDC" w:rsidP="009E4B28">
            <w:pPr>
              <w:pStyle w:val="CellText"/>
            </w:pPr>
            <w:r w:rsidRPr="00AE56C0">
              <w:t>TBD</w:t>
            </w:r>
          </w:p>
        </w:tc>
        <w:tc>
          <w:tcPr>
            <w:tcW w:w="1475" w:type="dxa"/>
          </w:tcPr>
          <w:p w14:paraId="105B74E4" w14:textId="77777777" w:rsidR="00DC0EDC" w:rsidRPr="00AE56C0" w:rsidRDefault="00DC0EDC" w:rsidP="009E4B28">
            <w:pPr>
              <w:pStyle w:val="CellText"/>
            </w:pPr>
            <w:r w:rsidRPr="00AE56C0">
              <w:t xml:space="preserve">SIGB Compression </w:t>
            </w:r>
          </w:p>
        </w:tc>
        <w:tc>
          <w:tcPr>
            <w:tcW w:w="1068" w:type="dxa"/>
          </w:tcPr>
          <w:p w14:paraId="1F9FFE7C" w14:textId="77777777" w:rsidR="00DC0EDC" w:rsidRPr="00AE56C0" w:rsidRDefault="00DC0EDC" w:rsidP="009E4B28">
            <w:pPr>
              <w:pStyle w:val="CellText"/>
            </w:pPr>
            <w:r w:rsidRPr="00AE56C0">
              <w:t>1</w:t>
            </w:r>
          </w:p>
        </w:tc>
        <w:tc>
          <w:tcPr>
            <w:tcW w:w="3922" w:type="dxa"/>
          </w:tcPr>
          <w:p w14:paraId="57F2A29A" w14:textId="77777777" w:rsidR="00DC0EDC" w:rsidRPr="00AE56C0" w:rsidRDefault="00DC0EDC" w:rsidP="009E4B28">
            <w:pPr>
              <w:pStyle w:val="CellText"/>
            </w:pPr>
            <w:r w:rsidRPr="00AE56C0">
              <w:t>Set to 1 for full BW MU-MIMO.</w:t>
            </w:r>
          </w:p>
          <w:p w14:paraId="1254D9B2" w14:textId="77777777" w:rsidR="00DC0EDC" w:rsidRPr="00AE56C0" w:rsidRDefault="00DC0EDC" w:rsidP="009E4B28">
            <w:pPr>
              <w:pStyle w:val="CellText"/>
            </w:pPr>
            <w:r w:rsidRPr="00AE56C0">
              <w:t>Set to 0 otherwise.</w:t>
            </w:r>
          </w:p>
        </w:tc>
      </w:tr>
      <w:tr w:rsidR="00DC0EDC" w14:paraId="2DAE0884" w14:textId="77777777" w:rsidTr="00DC0EDC">
        <w:tc>
          <w:tcPr>
            <w:tcW w:w="1632" w:type="dxa"/>
            <w:vMerge/>
          </w:tcPr>
          <w:p w14:paraId="4198AA8F" w14:textId="77777777" w:rsidR="00DC0EDC" w:rsidRPr="00AE56C0" w:rsidRDefault="00DC0EDC" w:rsidP="009E4B28">
            <w:pPr>
              <w:pStyle w:val="CellText"/>
            </w:pPr>
          </w:p>
        </w:tc>
        <w:tc>
          <w:tcPr>
            <w:tcW w:w="1253" w:type="dxa"/>
          </w:tcPr>
          <w:p w14:paraId="18D40AFD" w14:textId="77777777" w:rsidR="00DC0EDC" w:rsidRPr="00AE56C0" w:rsidRDefault="00DC0EDC" w:rsidP="009E4B28">
            <w:pPr>
              <w:pStyle w:val="CellText"/>
            </w:pPr>
            <w:r w:rsidRPr="00AE56C0">
              <w:t>TBD</w:t>
            </w:r>
          </w:p>
        </w:tc>
        <w:tc>
          <w:tcPr>
            <w:tcW w:w="1475" w:type="dxa"/>
          </w:tcPr>
          <w:p w14:paraId="19B659FD" w14:textId="77777777" w:rsidR="00DC0EDC" w:rsidRPr="00AE56C0" w:rsidRDefault="00DC0EDC" w:rsidP="009E4B28">
            <w:pPr>
              <w:pStyle w:val="CellText"/>
            </w:pPr>
            <w:r w:rsidRPr="00AE56C0">
              <w:t>Number of HE-LTF Symbols</w:t>
            </w:r>
          </w:p>
        </w:tc>
        <w:tc>
          <w:tcPr>
            <w:tcW w:w="1068" w:type="dxa"/>
          </w:tcPr>
          <w:p w14:paraId="03A6FCBB" w14:textId="77777777" w:rsidR="00DC0EDC" w:rsidRPr="00AE56C0" w:rsidRDefault="00DC0EDC" w:rsidP="009E4B28">
            <w:pPr>
              <w:pStyle w:val="CellText"/>
            </w:pPr>
            <w:r w:rsidRPr="00AE56C0">
              <w:t>3</w:t>
            </w:r>
          </w:p>
        </w:tc>
        <w:tc>
          <w:tcPr>
            <w:tcW w:w="3922" w:type="dxa"/>
          </w:tcPr>
          <w:p w14:paraId="383A3FCA" w14:textId="77777777" w:rsidR="00DC0EDC" w:rsidRPr="00AE56C0" w:rsidRDefault="00DC0EDC" w:rsidP="009E4B28">
            <w:pPr>
              <w:pStyle w:val="CellText"/>
            </w:pPr>
            <w:r w:rsidRPr="00AE56C0">
              <w:t>Indicates the number of HE-LTF symbols.</w:t>
            </w:r>
          </w:p>
        </w:tc>
      </w:tr>
      <w:tr w:rsidR="00DC0EDC" w14:paraId="2A8AB0A0" w14:textId="77777777" w:rsidTr="00DC0EDC">
        <w:tc>
          <w:tcPr>
            <w:tcW w:w="1632" w:type="dxa"/>
            <w:vMerge/>
          </w:tcPr>
          <w:p w14:paraId="08898B85" w14:textId="77777777" w:rsidR="00DC0EDC" w:rsidRPr="00AE56C0" w:rsidRDefault="00DC0EDC" w:rsidP="009E4B28">
            <w:pPr>
              <w:pStyle w:val="CellText"/>
            </w:pPr>
          </w:p>
        </w:tc>
        <w:tc>
          <w:tcPr>
            <w:tcW w:w="1253" w:type="dxa"/>
          </w:tcPr>
          <w:p w14:paraId="1FBA1F72" w14:textId="77777777" w:rsidR="00DC0EDC" w:rsidRPr="00AE56C0" w:rsidRDefault="00DC0EDC" w:rsidP="009E4B28">
            <w:pPr>
              <w:pStyle w:val="CellText"/>
            </w:pPr>
            <w:r w:rsidRPr="00AE56C0">
              <w:t>TBD</w:t>
            </w:r>
          </w:p>
        </w:tc>
        <w:tc>
          <w:tcPr>
            <w:tcW w:w="1475" w:type="dxa"/>
          </w:tcPr>
          <w:p w14:paraId="42551FBF" w14:textId="77777777" w:rsidR="00DC0EDC" w:rsidRPr="00AE56C0" w:rsidRDefault="00DC0EDC" w:rsidP="009E4B28">
            <w:pPr>
              <w:pStyle w:val="CellText"/>
            </w:pPr>
            <w:r w:rsidRPr="00AE56C0">
              <w:t>CP+LTF Size</w:t>
            </w:r>
          </w:p>
        </w:tc>
        <w:tc>
          <w:tcPr>
            <w:tcW w:w="1068" w:type="dxa"/>
          </w:tcPr>
          <w:p w14:paraId="56AFB93A" w14:textId="77777777" w:rsidR="00DC0EDC" w:rsidRPr="00AE56C0" w:rsidRDefault="00DC0EDC" w:rsidP="009E4B28">
            <w:pPr>
              <w:pStyle w:val="CellText"/>
            </w:pPr>
            <w:r w:rsidRPr="00AE56C0">
              <w:t>3</w:t>
            </w:r>
          </w:p>
        </w:tc>
        <w:tc>
          <w:tcPr>
            <w:tcW w:w="3922" w:type="dxa"/>
          </w:tcPr>
          <w:p w14:paraId="7A0B9CC8" w14:textId="4E8989FC" w:rsidR="00DC0EDC" w:rsidRPr="00AE56C0" w:rsidRDefault="00DC0EDC" w:rsidP="009E4B28">
            <w:pPr>
              <w:pStyle w:val="CellText"/>
            </w:pPr>
            <w:r w:rsidRPr="00AE56C0">
              <w:t>To indicate the CP length and HE-LTF size, the current combinations are 1x HE-LTF + 0.8 µ</w:t>
            </w:r>
            <w:r w:rsidR="00AE56C0">
              <w:t>s, 2x HE-LTF + 0.8 µs</w:t>
            </w:r>
            <w:r w:rsidRPr="00AE56C0">
              <w:t>, 2x HE-LTF + 1.6 µ</w:t>
            </w:r>
            <w:r w:rsidR="00AE56C0">
              <w:t>s</w:t>
            </w:r>
            <w:r w:rsidRPr="00AE56C0">
              <w:t xml:space="preserve"> and 4x HE-LTF + 3.2 µS. Other combinations are TBD.</w:t>
            </w:r>
          </w:p>
        </w:tc>
      </w:tr>
      <w:tr w:rsidR="00DC0EDC" w14:paraId="6B55B9FA" w14:textId="77777777" w:rsidTr="00DC0EDC">
        <w:tc>
          <w:tcPr>
            <w:tcW w:w="1632" w:type="dxa"/>
            <w:vMerge/>
          </w:tcPr>
          <w:p w14:paraId="25A6A94B" w14:textId="77777777" w:rsidR="00DC0EDC" w:rsidRPr="001B2C5E" w:rsidRDefault="00DC0EDC" w:rsidP="009E4B28">
            <w:pPr>
              <w:pStyle w:val="CellText"/>
            </w:pPr>
          </w:p>
        </w:tc>
        <w:tc>
          <w:tcPr>
            <w:tcW w:w="1253" w:type="dxa"/>
          </w:tcPr>
          <w:p w14:paraId="05B95A72" w14:textId="77777777" w:rsidR="00DC0EDC" w:rsidRPr="00AE56C0" w:rsidRDefault="00DC0EDC" w:rsidP="009E4B28">
            <w:pPr>
              <w:pStyle w:val="CellText"/>
            </w:pPr>
            <w:r w:rsidRPr="00AE56C0">
              <w:t>TBD</w:t>
            </w:r>
          </w:p>
        </w:tc>
        <w:tc>
          <w:tcPr>
            <w:tcW w:w="1475" w:type="dxa"/>
          </w:tcPr>
          <w:p w14:paraId="32CF83BC" w14:textId="77777777" w:rsidR="00DC0EDC" w:rsidRPr="00AE56C0" w:rsidRDefault="00DC0EDC" w:rsidP="009E4B28">
            <w:pPr>
              <w:pStyle w:val="CellText"/>
            </w:pPr>
            <w:r w:rsidRPr="00AE56C0">
              <w:t>LPDC Extra Symbol</w:t>
            </w:r>
          </w:p>
        </w:tc>
        <w:tc>
          <w:tcPr>
            <w:tcW w:w="1068" w:type="dxa"/>
          </w:tcPr>
          <w:p w14:paraId="5DFD7F3D" w14:textId="77777777" w:rsidR="00DC0EDC" w:rsidRPr="00AE56C0" w:rsidRDefault="00DC0EDC" w:rsidP="009E4B28">
            <w:pPr>
              <w:pStyle w:val="CellText"/>
            </w:pPr>
            <w:r w:rsidRPr="00AE56C0">
              <w:t>1</w:t>
            </w:r>
          </w:p>
        </w:tc>
        <w:tc>
          <w:tcPr>
            <w:tcW w:w="3922" w:type="dxa"/>
          </w:tcPr>
          <w:p w14:paraId="61072CFC" w14:textId="77777777" w:rsidR="00DC0EDC" w:rsidRPr="00AE56C0" w:rsidRDefault="00DC0EDC" w:rsidP="009E4B28">
            <w:pPr>
              <w:pStyle w:val="CellText"/>
            </w:pPr>
            <w:r w:rsidRPr="00AE56C0">
              <w:t>Indication of the presence of the extra OFDM symbol for LDPC.</w:t>
            </w:r>
          </w:p>
        </w:tc>
      </w:tr>
      <w:tr w:rsidR="00DC0EDC" w14:paraId="7324AD57" w14:textId="77777777" w:rsidTr="00DC0EDC">
        <w:tc>
          <w:tcPr>
            <w:tcW w:w="1632" w:type="dxa"/>
            <w:vMerge/>
          </w:tcPr>
          <w:p w14:paraId="52CCA461" w14:textId="77777777" w:rsidR="00DC0EDC" w:rsidRPr="001B2C5E" w:rsidRDefault="00DC0EDC" w:rsidP="009E4B28">
            <w:pPr>
              <w:pStyle w:val="CellText"/>
            </w:pPr>
          </w:p>
        </w:tc>
        <w:tc>
          <w:tcPr>
            <w:tcW w:w="1253" w:type="dxa"/>
          </w:tcPr>
          <w:p w14:paraId="0FCB011F" w14:textId="77777777" w:rsidR="00DC0EDC" w:rsidRPr="00AE56C0" w:rsidRDefault="00DC0EDC" w:rsidP="009E4B28">
            <w:pPr>
              <w:pStyle w:val="CellText"/>
            </w:pPr>
            <w:r w:rsidRPr="00AE56C0">
              <w:t>TBD</w:t>
            </w:r>
          </w:p>
        </w:tc>
        <w:tc>
          <w:tcPr>
            <w:tcW w:w="1475" w:type="dxa"/>
          </w:tcPr>
          <w:p w14:paraId="79F6BA9B" w14:textId="77777777" w:rsidR="00DC0EDC" w:rsidRPr="00AE56C0" w:rsidRDefault="00DC0EDC" w:rsidP="009E4B28">
            <w:pPr>
              <w:pStyle w:val="CellText"/>
            </w:pPr>
            <w:r w:rsidRPr="00AE56C0">
              <w:t>Packet Extension</w:t>
            </w:r>
          </w:p>
        </w:tc>
        <w:tc>
          <w:tcPr>
            <w:tcW w:w="1068" w:type="dxa"/>
          </w:tcPr>
          <w:p w14:paraId="0961BCEE" w14:textId="77777777" w:rsidR="00DC0EDC" w:rsidRPr="00AE56C0" w:rsidRDefault="00DC0EDC" w:rsidP="009E4B28">
            <w:pPr>
              <w:pStyle w:val="CellText"/>
            </w:pPr>
            <w:r w:rsidRPr="00AE56C0">
              <w:t>3</w:t>
            </w:r>
          </w:p>
        </w:tc>
        <w:tc>
          <w:tcPr>
            <w:tcW w:w="3922" w:type="dxa"/>
          </w:tcPr>
          <w:p w14:paraId="0599AA3E" w14:textId="77777777" w:rsidR="00DC0EDC" w:rsidRPr="00AE56C0" w:rsidRDefault="00DC0EDC" w:rsidP="009E4B28">
            <w:pPr>
              <w:pStyle w:val="CellText"/>
            </w:pPr>
            <w:r w:rsidRPr="00AE56C0">
              <w:t>The first two bits indicate the “a-factor” and the third bit indicates the PE-Disambiguity.</w:t>
            </w:r>
          </w:p>
        </w:tc>
      </w:tr>
      <w:tr w:rsidR="00DC0EDC" w14:paraId="55DBB927" w14:textId="77777777" w:rsidTr="00DC0EDC">
        <w:tc>
          <w:tcPr>
            <w:tcW w:w="1632" w:type="dxa"/>
            <w:vMerge/>
          </w:tcPr>
          <w:p w14:paraId="611AD1DF" w14:textId="77777777" w:rsidR="00DC0EDC" w:rsidRPr="001B2C5E" w:rsidRDefault="00DC0EDC" w:rsidP="009E4B28">
            <w:pPr>
              <w:pStyle w:val="CellText"/>
            </w:pPr>
          </w:p>
        </w:tc>
        <w:tc>
          <w:tcPr>
            <w:tcW w:w="1253" w:type="dxa"/>
          </w:tcPr>
          <w:p w14:paraId="5CF24E2C" w14:textId="77777777" w:rsidR="00DC0EDC" w:rsidRPr="00AE56C0" w:rsidRDefault="00DC0EDC" w:rsidP="009E4B28">
            <w:pPr>
              <w:pStyle w:val="CellText"/>
            </w:pPr>
            <w:r w:rsidRPr="00AE56C0">
              <w:t>TBD</w:t>
            </w:r>
          </w:p>
        </w:tc>
        <w:tc>
          <w:tcPr>
            <w:tcW w:w="1475" w:type="dxa"/>
          </w:tcPr>
          <w:p w14:paraId="56ADD8FB" w14:textId="77777777" w:rsidR="00DC0EDC" w:rsidRPr="00AE56C0" w:rsidRDefault="00DC0EDC" w:rsidP="009E4B28">
            <w:pPr>
              <w:pStyle w:val="CellText"/>
            </w:pPr>
            <w:r w:rsidRPr="00AE56C0">
              <w:t>CRC</w:t>
            </w:r>
          </w:p>
        </w:tc>
        <w:tc>
          <w:tcPr>
            <w:tcW w:w="1068" w:type="dxa"/>
          </w:tcPr>
          <w:p w14:paraId="6669FDB5" w14:textId="77777777" w:rsidR="00DC0EDC" w:rsidRPr="00AE56C0" w:rsidRDefault="00DC0EDC" w:rsidP="009E4B28">
            <w:pPr>
              <w:pStyle w:val="CellText"/>
            </w:pPr>
            <w:r w:rsidRPr="00AE56C0">
              <w:t>4</w:t>
            </w:r>
          </w:p>
        </w:tc>
        <w:tc>
          <w:tcPr>
            <w:tcW w:w="3922" w:type="dxa"/>
          </w:tcPr>
          <w:p w14:paraId="0B36F182" w14:textId="77777777" w:rsidR="00DC0EDC" w:rsidRPr="00AE56C0" w:rsidRDefault="00DC0EDC" w:rsidP="009E4B28">
            <w:pPr>
              <w:pStyle w:val="CellText"/>
            </w:pPr>
            <w:r w:rsidRPr="00AE56C0">
              <w:t>CRC calculated as in 20.3.9.4.4 (CRC calculation for HT-SIG)</w:t>
            </w:r>
          </w:p>
        </w:tc>
      </w:tr>
      <w:tr w:rsidR="00DC0EDC" w14:paraId="69CE27C9" w14:textId="77777777" w:rsidTr="00DC0EDC">
        <w:tc>
          <w:tcPr>
            <w:tcW w:w="1632" w:type="dxa"/>
            <w:vMerge/>
          </w:tcPr>
          <w:p w14:paraId="695AFE75" w14:textId="77777777" w:rsidR="00DC0EDC" w:rsidRPr="001B2C5E" w:rsidRDefault="00DC0EDC" w:rsidP="009E4B28">
            <w:pPr>
              <w:pStyle w:val="CellText"/>
            </w:pPr>
          </w:p>
        </w:tc>
        <w:tc>
          <w:tcPr>
            <w:tcW w:w="1253" w:type="dxa"/>
          </w:tcPr>
          <w:p w14:paraId="62E0C0EB" w14:textId="77777777" w:rsidR="00DC0EDC" w:rsidRPr="00AE56C0" w:rsidRDefault="00DC0EDC" w:rsidP="009E4B28">
            <w:pPr>
              <w:pStyle w:val="CellText"/>
            </w:pPr>
            <w:r w:rsidRPr="00AE56C0">
              <w:t>TBD</w:t>
            </w:r>
          </w:p>
        </w:tc>
        <w:tc>
          <w:tcPr>
            <w:tcW w:w="1475" w:type="dxa"/>
          </w:tcPr>
          <w:p w14:paraId="6355DF38" w14:textId="77777777" w:rsidR="00DC0EDC" w:rsidRPr="00AE56C0" w:rsidRDefault="00DC0EDC" w:rsidP="009E4B28">
            <w:pPr>
              <w:pStyle w:val="CellText"/>
            </w:pPr>
            <w:r w:rsidRPr="00AE56C0">
              <w:t>Tail</w:t>
            </w:r>
          </w:p>
        </w:tc>
        <w:tc>
          <w:tcPr>
            <w:tcW w:w="1068" w:type="dxa"/>
          </w:tcPr>
          <w:p w14:paraId="70615E1A" w14:textId="77777777" w:rsidR="00DC0EDC" w:rsidRPr="00AE56C0" w:rsidRDefault="00DC0EDC" w:rsidP="009E4B28">
            <w:pPr>
              <w:pStyle w:val="CellText"/>
            </w:pPr>
            <w:r w:rsidRPr="00AE56C0">
              <w:t>6</w:t>
            </w:r>
          </w:p>
        </w:tc>
        <w:tc>
          <w:tcPr>
            <w:tcW w:w="3922" w:type="dxa"/>
          </w:tcPr>
          <w:p w14:paraId="626407D3" w14:textId="77777777" w:rsidR="00DC0EDC" w:rsidRPr="00AE56C0" w:rsidRDefault="00DC0EDC" w:rsidP="009E4B28">
            <w:pPr>
              <w:pStyle w:val="CellText"/>
            </w:pPr>
            <w:r w:rsidRPr="00AE56C0">
              <w:t>Used to terminate the trellis of the convolutional decoder.</w:t>
            </w:r>
          </w:p>
          <w:p w14:paraId="328D1793" w14:textId="77777777" w:rsidR="00DC0EDC" w:rsidRPr="00AE56C0" w:rsidRDefault="00DC0EDC" w:rsidP="009E4B28">
            <w:pPr>
              <w:pStyle w:val="CellText"/>
            </w:pPr>
            <w:r w:rsidRPr="00AE56C0">
              <w:t>Set to 0.</w:t>
            </w:r>
          </w:p>
        </w:tc>
      </w:tr>
    </w:tbl>
    <w:p w14:paraId="10FD5176" w14:textId="7D4AD68F" w:rsidR="00DC0EDC" w:rsidRDefault="00DC0EDC" w:rsidP="00BA7B9E">
      <w:pPr>
        <w:pStyle w:val="BodyText"/>
      </w:pPr>
      <w:r w:rsidRPr="00DC0EDC">
        <w:t>The HE-SIG-A field for a</w:t>
      </w:r>
      <w:r w:rsidR="00590896">
        <w:t>n</w:t>
      </w:r>
      <w:r w:rsidRPr="00DC0EDC">
        <w:t xml:space="preserve"> HE</w:t>
      </w:r>
      <w:r w:rsidR="00590896">
        <w:t xml:space="preserve"> trigger-based</w:t>
      </w:r>
      <w:r w:rsidRPr="00DC0EDC">
        <w:t xml:space="preserve"> PPDU contains the fields listed in </w:t>
      </w:r>
      <w:r>
        <w:fldChar w:fldCharType="begin"/>
      </w:r>
      <w:r>
        <w:instrText xml:space="preserve"> REF _Ref438109629 \h </w:instrText>
      </w:r>
      <w:r>
        <w:fldChar w:fldCharType="separate"/>
      </w:r>
      <w:r w:rsidR="004F23DC">
        <w:t xml:space="preserve">Table </w:t>
      </w:r>
      <w:r w:rsidR="004F23DC">
        <w:rPr>
          <w:noProof/>
        </w:rPr>
        <w:t>25</w:t>
      </w:r>
      <w:r w:rsidR="004F23DC">
        <w:noBreakHyphen/>
      </w:r>
      <w:r w:rsidR="004F23DC">
        <w:rPr>
          <w:noProof/>
        </w:rPr>
        <w:t>17</w:t>
      </w:r>
      <w:r>
        <w:fldChar w:fldCharType="end"/>
      </w:r>
      <w:r w:rsidRPr="00DC0EDC">
        <w:t>.</w:t>
      </w:r>
    </w:p>
    <w:p w14:paraId="612AC394" w14:textId="77777777" w:rsidR="00DC0EDC" w:rsidRDefault="00DC0EDC" w:rsidP="00DC0EDC">
      <w:pPr>
        <w:pStyle w:val="Caption"/>
        <w:keepNext/>
      </w:pPr>
      <w:bookmarkStart w:id="98" w:name="_Ref438109629"/>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17</w:t>
      </w:r>
      <w:r w:rsidR="00B7781F">
        <w:fldChar w:fldCharType="end"/>
      </w:r>
      <w:bookmarkEnd w:id="98"/>
      <w:r>
        <w:t xml:space="preserve"> - </w:t>
      </w:r>
      <w:r w:rsidRPr="00DC0EDC">
        <w:t>HE Fields in the HE-SIG-A for a HE_ TRIG PPDU</w:t>
      </w:r>
    </w:p>
    <w:tbl>
      <w:tblPr>
        <w:tblStyle w:val="TableGrid"/>
        <w:tblW w:w="0" w:type="auto"/>
        <w:tblLook w:val="04A0" w:firstRow="1" w:lastRow="0" w:firstColumn="1" w:lastColumn="0" w:noHBand="0" w:noVBand="1"/>
      </w:tblPr>
      <w:tblGrid>
        <w:gridCol w:w="1639"/>
        <w:gridCol w:w="950"/>
        <w:gridCol w:w="1377"/>
        <w:gridCol w:w="1068"/>
        <w:gridCol w:w="4316"/>
      </w:tblGrid>
      <w:tr w:rsidR="00DC0EDC" w14:paraId="4E76EFAA" w14:textId="77777777" w:rsidTr="00DC0EDC">
        <w:tc>
          <w:tcPr>
            <w:tcW w:w="1639" w:type="dxa"/>
          </w:tcPr>
          <w:p w14:paraId="409DE8F2" w14:textId="77777777" w:rsidR="00DC0EDC" w:rsidRPr="009E4B28" w:rsidRDefault="00DC0EDC" w:rsidP="009E4B28">
            <w:pPr>
              <w:pStyle w:val="CellText"/>
              <w:rPr>
                <w:b/>
              </w:rPr>
            </w:pPr>
            <w:r w:rsidRPr="009E4B28">
              <w:rPr>
                <w:b/>
              </w:rPr>
              <w:t>Two Parts of HE-SIG-A</w:t>
            </w:r>
          </w:p>
        </w:tc>
        <w:tc>
          <w:tcPr>
            <w:tcW w:w="950" w:type="dxa"/>
          </w:tcPr>
          <w:p w14:paraId="04FE6023" w14:textId="77777777" w:rsidR="00DC0EDC" w:rsidRPr="009E4B28" w:rsidRDefault="00DC0EDC" w:rsidP="009E4B28">
            <w:pPr>
              <w:pStyle w:val="CellText"/>
              <w:rPr>
                <w:b/>
              </w:rPr>
            </w:pPr>
            <w:r w:rsidRPr="009E4B28">
              <w:rPr>
                <w:b/>
              </w:rPr>
              <w:t>Bit</w:t>
            </w:r>
          </w:p>
        </w:tc>
        <w:tc>
          <w:tcPr>
            <w:tcW w:w="1377" w:type="dxa"/>
          </w:tcPr>
          <w:p w14:paraId="2DBAD87C" w14:textId="77777777" w:rsidR="00DC0EDC" w:rsidRPr="009E4B28" w:rsidRDefault="00DC0EDC" w:rsidP="009E4B28">
            <w:pPr>
              <w:pStyle w:val="CellText"/>
              <w:rPr>
                <w:b/>
              </w:rPr>
            </w:pPr>
            <w:r w:rsidRPr="009E4B28">
              <w:rPr>
                <w:b/>
              </w:rPr>
              <w:t>Field</w:t>
            </w:r>
          </w:p>
        </w:tc>
        <w:tc>
          <w:tcPr>
            <w:tcW w:w="1068" w:type="dxa"/>
          </w:tcPr>
          <w:p w14:paraId="740FE89B" w14:textId="77777777" w:rsidR="00DC0EDC" w:rsidRPr="009E4B28" w:rsidRDefault="00DC0EDC" w:rsidP="009E4B28">
            <w:pPr>
              <w:pStyle w:val="CellText"/>
              <w:rPr>
                <w:b/>
              </w:rPr>
            </w:pPr>
            <w:r w:rsidRPr="009E4B28">
              <w:rPr>
                <w:b/>
              </w:rPr>
              <w:t>Number of Bits</w:t>
            </w:r>
          </w:p>
        </w:tc>
        <w:tc>
          <w:tcPr>
            <w:tcW w:w="4316" w:type="dxa"/>
          </w:tcPr>
          <w:p w14:paraId="215B812A" w14:textId="77777777" w:rsidR="00DC0EDC" w:rsidRPr="009E4B28" w:rsidRDefault="00DC0EDC" w:rsidP="009E4B28">
            <w:pPr>
              <w:pStyle w:val="CellText"/>
              <w:rPr>
                <w:b/>
              </w:rPr>
            </w:pPr>
            <w:r w:rsidRPr="009E4B28">
              <w:rPr>
                <w:b/>
              </w:rPr>
              <w:t>Description</w:t>
            </w:r>
          </w:p>
        </w:tc>
      </w:tr>
      <w:tr w:rsidR="00DC0EDC" w14:paraId="74F43A73" w14:textId="77777777" w:rsidTr="00DC0EDC">
        <w:tc>
          <w:tcPr>
            <w:tcW w:w="1639" w:type="dxa"/>
            <w:vMerge w:val="restart"/>
          </w:tcPr>
          <w:p w14:paraId="43D52A91" w14:textId="77777777" w:rsidR="00DC0EDC" w:rsidRPr="009E0718" w:rsidRDefault="00DC0EDC" w:rsidP="009E4B28">
            <w:pPr>
              <w:pStyle w:val="CellText"/>
            </w:pPr>
          </w:p>
          <w:p w14:paraId="63CEE666" w14:textId="77777777" w:rsidR="00DC0EDC" w:rsidRPr="009E0718" w:rsidRDefault="00DC0EDC" w:rsidP="009E4B28">
            <w:pPr>
              <w:pStyle w:val="CellText"/>
            </w:pPr>
          </w:p>
          <w:p w14:paraId="1369BC36" w14:textId="77777777" w:rsidR="00DC0EDC" w:rsidRPr="009E0718" w:rsidRDefault="00DC0EDC" w:rsidP="009E4B28">
            <w:pPr>
              <w:pStyle w:val="CellText"/>
            </w:pPr>
          </w:p>
          <w:p w14:paraId="5A661F55" w14:textId="77777777" w:rsidR="00DC0EDC" w:rsidRPr="009E0718" w:rsidRDefault="00DC0EDC" w:rsidP="009E4B28">
            <w:pPr>
              <w:pStyle w:val="CellText"/>
            </w:pPr>
            <w:r w:rsidRPr="009E0718">
              <w:t>TBD</w:t>
            </w:r>
          </w:p>
        </w:tc>
        <w:tc>
          <w:tcPr>
            <w:tcW w:w="950" w:type="dxa"/>
          </w:tcPr>
          <w:p w14:paraId="1ACCF72B" w14:textId="77777777" w:rsidR="00DC0EDC" w:rsidRPr="009E0718" w:rsidRDefault="00DC0EDC" w:rsidP="009E4B28">
            <w:pPr>
              <w:pStyle w:val="CellText"/>
            </w:pPr>
            <w:r w:rsidRPr="009E0718">
              <w:t>TBD</w:t>
            </w:r>
          </w:p>
        </w:tc>
        <w:tc>
          <w:tcPr>
            <w:tcW w:w="1377" w:type="dxa"/>
          </w:tcPr>
          <w:p w14:paraId="4432E6B1" w14:textId="77777777" w:rsidR="00DC0EDC" w:rsidRPr="009E0718" w:rsidRDefault="00DC0EDC" w:rsidP="009E4B28">
            <w:pPr>
              <w:pStyle w:val="CellText"/>
            </w:pPr>
            <w:r w:rsidRPr="009E0718">
              <w:t>Format</w:t>
            </w:r>
          </w:p>
        </w:tc>
        <w:tc>
          <w:tcPr>
            <w:tcW w:w="1068" w:type="dxa"/>
          </w:tcPr>
          <w:p w14:paraId="6FC8E55F" w14:textId="77777777" w:rsidR="00DC0EDC" w:rsidRPr="009E0718" w:rsidRDefault="00DC0EDC" w:rsidP="009E4B28">
            <w:pPr>
              <w:pStyle w:val="CellText"/>
            </w:pPr>
            <w:r w:rsidRPr="009E0718">
              <w:t>1</w:t>
            </w:r>
          </w:p>
        </w:tc>
        <w:tc>
          <w:tcPr>
            <w:tcW w:w="4316" w:type="dxa"/>
          </w:tcPr>
          <w:p w14:paraId="09145BE3" w14:textId="1B9BC863" w:rsidR="00DC0EDC" w:rsidRPr="009E0718" w:rsidRDefault="00A71E9E" w:rsidP="009E4B28">
            <w:pPr>
              <w:pStyle w:val="CellText"/>
            </w:pPr>
            <w:r>
              <w:t xml:space="preserve">Set to 0 for an HE </w:t>
            </w:r>
            <w:r w:rsidR="00DC0EDC" w:rsidRPr="009E0718">
              <w:t xml:space="preserve">SU PPDU </w:t>
            </w:r>
          </w:p>
          <w:p w14:paraId="6D15B601" w14:textId="52190B7D" w:rsidR="00DC0EDC" w:rsidRPr="009E0718" w:rsidRDefault="00DC0EDC" w:rsidP="009E4B28">
            <w:pPr>
              <w:pStyle w:val="CellText"/>
            </w:pPr>
            <w:r w:rsidRPr="009E0718">
              <w:t xml:space="preserve">Set to 1 for </w:t>
            </w:r>
            <w:r w:rsidR="00A71E9E">
              <w:t xml:space="preserve">an </w:t>
            </w:r>
            <w:r w:rsidRPr="009E0718">
              <w:t>HE</w:t>
            </w:r>
            <w:r w:rsidR="00A71E9E">
              <w:t xml:space="preserve"> trigger-based</w:t>
            </w:r>
            <w:r w:rsidRPr="009E0718">
              <w:t xml:space="preserve"> PPDU</w:t>
            </w:r>
          </w:p>
        </w:tc>
      </w:tr>
      <w:tr w:rsidR="00DC0EDC" w14:paraId="59680CEC" w14:textId="77777777" w:rsidTr="00DC0EDC">
        <w:tc>
          <w:tcPr>
            <w:tcW w:w="1639" w:type="dxa"/>
            <w:vMerge/>
          </w:tcPr>
          <w:p w14:paraId="587331CE" w14:textId="77777777" w:rsidR="00DC0EDC" w:rsidRPr="009E0718" w:rsidRDefault="00DC0EDC" w:rsidP="009E4B28">
            <w:pPr>
              <w:pStyle w:val="CellText"/>
            </w:pPr>
          </w:p>
        </w:tc>
        <w:tc>
          <w:tcPr>
            <w:tcW w:w="950" w:type="dxa"/>
          </w:tcPr>
          <w:p w14:paraId="564A988E" w14:textId="77777777" w:rsidR="00DC0EDC" w:rsidRPr="009E0718" w:rsidRDefault="00DC0EDC" w:rsidP="009E4B28">
            <w:pPr>
              <w:pStyle w:val="CellText"/>
            </w:pPr>
            <w:r w:rsidRPr="009E0718">
              <w:t>TBD</w:t>
            </w:r>
          </w:p>
        </w:tc>
        <w:tc>
          <w:tcPr>
            <w:tcW w:w="1377" w:type="dxa"/>
          </w:tcPr>
          <w:p w14:paraId="06CB6EEF" w14:textId="77777777" w:rsidR="00DC0EDC" w:rsidRPr="009E0718" w:rsidRDefault="00DC0EDC" w:rsidP="009E4B28">
            <w:pPr>
              <w:pStyle w:val="CellText"/>
            </w:pPr>
            <w:r w:rsidRPr="009E0718">
              <w:t>BSS Color</w:t>
            </w:r>
          </w:p>
        </w:tc>
        <w:tc>
          <w:tcPr>
            <w:tcW w:w="1068" w:type="dxa"/>
          </w:tcPr>
          <w:p w14:paraId="456B7727" w14:textId="77777777" w:rsidR="00DC0EDC" w:rsidRPr="009E0718" w:rsidRDefault="00DC0EDC" w:rsidP="009E4B28">
            <w:pPr>
              <w:pStyle w:val="CellText"/>
            </w:pPr>
            <w:r w:rsidRPr="009E0718">
              <w:t>6</w:t>
            </w:r>
          </w:p>
        </w:tc>
        <w:tc>
          <w:tcPr>
            <w:tcW w:w="4316" w:type="dxa"/>
          </w:tcPr>
          <w:p w14:paraId="46C6F313" w14:textId="77777777" w:rsidR="00DC0EDC" w:rsidRPr="009E0718" w:rsidRDefault="00DC0EDC" w:rsidP="009E4B28">
            <w:pPr>
              <w:pStyle w:val="CellText"/>
            </w:pPr>
            <w:r w:rsidRPr="009E0718">
              <w:t>The BSS Color field is an identifier of the BSS</w:t>
            </w:r>
          </w:p>
        </w:tc>
      </w:tr>
      <w:tr w:rsidR="00DC0EDC" w14:paraId="1E5AF37E" w14:textId="77777777" w:rsidTr="00DC0EDC">
        <w:tc>
          <w:tcPr>
            <w:tcW w:w="1639" w:type="dxa"/>
            <w:vMerge/>
          </w:tcPr>
          <w:p w14:paraId="07C49E97" w14:textId="77777777" w:rsidR="00DC0EDC" w:rsidRPr="009E0718" w:rsidRDefault="00DC0EDC" w:rsidP="009E4B28">
            <w:pPr>
              <w:pStyle w:val="CellText"/>
            </w:pPr>
          </w:p>
        </w:tc>
        <w:tc>
          <w:tcPr>
            <w:tcW w:w="950" w:type="dxa"/>
          </w:tcPr>
          <w:p w14:paraId="1D04CD11" w14:textId="77777777" w:rsidR="00DC0EDC" w:rsidRPr="009E0718" w:rsidRDefault="00DC0EDC" w:rsidP="009E4B28">
            <w:pPr>
              <w:pStyle w:val="CellText"/>
            </w:pPr>
            <w:r w:rsidRPr="009E0718">
              <w:t>TBD</w:t>
            </w:r>
          </w:p>
        </w:tc>
        <w:tc>
          <w:tcPr>
            <w:tcW w:w="1377" w:type="dxa"/>
          </w:tcPr>
          <w:p w14:paraId="5C3BC038" w14:textId="77777777" w:rsidR="00DC0EDC" w:rsidRPr="009E0718" w:rsidRDefault="00DC0EDC" w:rsidP="009E4B28">
            <w:pPr>
              <w:pStyle w:val="CellText"/>
            </w:pPr>
            <w:r w:rsidRPr="009E0718">
              <w:t>Spatial Reuse</w:t>
            </w:r>
          </w:p>
        </w:tc>
        <w:tc>
          <w:tcPr>
            <w:tcW w:w="1068" w:type="dxa"/>
          </w:tcPr>
          <w:p w14:paraId="7B4A0346" w14:textId="77777777" w:rsidR="00DC0EDC" w:rsidRPr="009E0718" w:rsidRDefault="00DC0EDC" w:rsidP="009E4B28">
            <w:pPr>
              <w:pStyle w:val="CellText"/>
            </w:pPr>
            <w:r w:rsidRPr="009E0718">
              <w:t>TBD</w:t>
            </w:r>
          </w:p>
        </w:tc>
        <w:tc>
          <w:tcPr>
            <w:tcW w:w="4316" w:type="dxa"/>
          </w:tcPr>
          <w:p w14:paraId="616C99F3" w14:textId="77777777" w:rsidR="00DC0EDC" w:rsidRPr="009E0718" w:rsidRDefault="00DC0EDC" w:rsidP="009E4B28">
            <w:pPr>
              <w:pStyle w:val="CellText"/>
            </w:pPr>
            <w:r w:rsidRPr="009E0718">
              <w:t>TBD</w:t>
            </w:r>
          </w:p>
        </w:tc>
      </w:tr>
      <w:tr w:rsidR="00DC0EDC" w14:paraId="6438D28B" w14:textId="77777777" w:rsidTr="00DC0EDC">
        <w:tc>
          <w:tcPr>
            <w:tcW w:w="1639" w:type="dxa"/>
            <w:vMerge/>
          </w:tcPr>
          <w:p w14:paraId="223BF80D" w14:textId="77777777" w:rsidR="00DC0EDC" w:rsidRPr="009E0718" w:rsidRDefault="00DC0EDC" w:rsidP="009E4B28">
            <w:pPr>
              <w:pStyle w:val="CellText"/>
            </w:pPr>
          </w:p>
        </w:tc>
        <w:tc>
          <w:tcPr>
            <w:tcW w:w="950" w:type="dxa"/>
          </w:tcPr>
          <w:p w14:paraId="71A7C4F0" w14:textId="77777777" w:rsidR="00DC0EDC" w:rsidRPr="009E0718" w:rsidRDefault="00DC0EDC" w:rsidP="009E4B28">
            <w:pPr>
              <w:pStyle w:val="CellText"/>
            </w:pPr>
            <w:r w:rsidRPr="009E0718">
              <w:t>TBD</w:t>
            </w:r>
          </w:p>
        </w:tc>
        <w:tc>
          <w:tcPr>
            <w:tcW w:w="1377" w:type="dxa"/>
          </w:tcPr>
          <w:p w14:paraId="4C3B308F" w14:textId="77777777" w:rsidR="00DC0EDC" w:rsidRPr="009E0718" w:rsidRDefault="00DC0EDC" w:rsidP="009E4B28">
            <w:pPr>
              <w:pStyle w:val="CellText"/>
            </w:pPr>
            <w:r w:rsidRPr="009E0718">
              <w:t>TXOP Duration</w:t>
            </w:r>
          </w:p>
        </w:tc>
        <w:tc>
          <w:tcPr>
            <w:tcW w:w="1068" w:type="dxa"/>
          </w:tcPr>
          <w:p w14:paraId="15C2C414" w14:textId="77777777" w:rsidR="00DC0EDC" w:rsidRPr="009E0718" w:rsidRDefault="00DC0EDC" w:rsidP="009E4B28">
            <w:pPr>
              <w:pStyle w:val="CellText"/>
            </w:pPr>
            <w:r w:rsidRPr="009E0718">
              <w:t>TBD</w:t>
            </w:r>
          </w:p>
        </w:tc>
        <w:tc>
          <w:tcPr>
            <w:tcW w:w="4316" w:type="dxa"/>
          </w:tcPr>
          <w:p w14:paraId="6BE8FCD8" w14:textId="77777777" w:rsidR="00DC0EDC" w:rsidRPr="009E0718" w:rsidRDefault="00DC0EDC" w:rsidP="009E4B28">
            <w:pPr>
              <w:pStyle w:val="CellText"/>
            </w:pPr>
            <w:r w:rsidRPr="009E0718">
              <w:t>Indicates the remaining time in the current TXOP. Details TBD.</w:t>
            </w:r>
          </w:p>
        </w:tc>
      </w:tr>
      <w:tr w:rsidR="00DC0EDC" w14:paraId="27B64437" w14:textId="77777777" w:rsidTr="00DC0EDC">
        <w:tc>
          <w:tcPr>
            <w:tcW w:w="1639" w:type="dxa"/>
            <w:vMerge/>
          </w:tcPr>
          <w:p w14:paraId="72F203DF" w14:textId="77777777" w:rsidR="00DC0EDC" w:rsidRPr="009E0718" w:rsidRDefault="00DC0EDC" w:rsidP="009E4B28">
            <w:pPr>
              <w:pStyle w:val="CellText"/>
            </w:pPr>
          </w:p>
        </w:tc>
        <w:tc>
          <w:tcPr>
            <w:tcW w:w="950" w:type="dxa"/>
          </w:tcPr>
          <w:p w14:paraId="498B78FF" w14:textId="77777777" w:rsidR="00DC0EDC" w:rsidRPr="009E0718" w:rsidRDefault="00DC0EDC" w:rsidP="009E4B28">
            <w:pPr>
              <w:pStyle w:val="CellText"/>
            </w:pPr>
            <w:r w:rsidRPr="009E0718">
              <w:t>TBD</w:t>
            </w:r>
          </w:p>
        </w:tc>
        <w:tc>
          <w:tcPr>
            <w:tcW w:w="1377" w:type="dxa"/>
          </w:tcPr>
          <w:p w14:paraId="06ADB990" w14:textId="77777777" w:rsidR="00DC0EDC" w:rsidRPr="009E0718" w:rsidRDefault="00DC0EDC" w:rsidP="009E4B28">
            <w:pPr>
              <w:pStyle w:val="CellText"/>
            </w:pPr>
            <w:r w:rsidRPr="009E0718">
              <w:t>Bandwidth</w:t>
            </w:r>
          </w:p>
        </w:tc>
        <w:tc>
          <w:tcPr>
            <w:tcW w:w="1068" w:type="dxa"/>
          </w:tcPr>
          <w:p w14:paraId="51B48481" w14:textId="77777777" w:rsidR="00DC0EDC" w:rsidRPr="009E0718" w:rsidRDefault="00DC0EDC" w:rsidP="009E4B28">
            <w:pPr>
              <w:pStyle w:val="CellText"/>
            </w:pPr>
            <w:r w:rsidRPr="009E0718">
              <w:t>TBD</w:t>
            </w:r>
          </w:p>
        </w:tc>
        <w:tc>
          <w:tcPr>
            <w:tcW w:w="4316" w:type="dxa"/>
          </w:tcPr>
          <w:p w14:paraId="154C35BD" w14:textId="77777777" w:rsidR="00DC0EDC" w:rsidRPr="009E0718" w:rsidRDefault="00DC0EDC" w:rsidP="009E4B28">
            <w:pPr>
              <w:pStyle w:val="CellText"/>
            </w:pPr>
            <w:r w:rsidRPr="009E0718">
              <w:t>TBD</w:t>
            </w:r>
          </w:p>
        </w:tc>
      </w:tr>
      <w:tr w:rsidR="00DC0EDC" w14:paraId="3F7224A4" w14:textId="77777777" w:rsidTr="00DC0EDC">
        <w:tc>
          <w:tcPr>
            <w:tcW w:w="1639" w:type="dxa"/>
            <w:vMerge/>
          </w:tcPr>
          <w:p w14:paraId="1663C06F" w14:textId="77777777" w:rsidR="00DC0EDC" w:rsidRPr="009E0718" w:rsidRDefault="00DC0EDC" w:rsidP="009E4B28">
            <w:pPr>
              <w:pStyle w:val="CellText"/>
            </w:pPr>
          </w:p>
        </w:tc>
        <w:tc>
          <w:tcPr>
            <w:tcW w:w="950" w:type="dxa"/>
          </w:tcPr>
          <w:p w14:paraId="0BDA1C9F" w14:textId="77777777" w:rsidR="00DC0EDC" w:rsidRPr="009E0718" w:rsidRDefault="00DC0EDC" w:rsidP="009E4B28">
            <w:pPr>
              <w:pStyle w:val="CellText"/>
            </w:pPr>
            <w:r w:rsidRPr="009E0718">
              <w:t>TBD</w:t>
            </w:r>
          </w:p>
        </w:tc>
        <w:tc>
          <w:tcPr>
            <w:tcW w:w="1377" w:type="dxa"/>
          </w:tcPr>
          <w:p w14:paraId="4988BF60" w14:textId="77777777" w:rsidR="00DC0EDC" w:rsidRPr="009E0718" w:rsidRDefault="00DC0EDC" w:rsidP="009E4B28">
            <w:pPr>
              <w:pStyle w:val="CellText"/>
            </w:pPr>
            <w:r w:rsidRPr="009E0718">
              <w:t>Reserved</w:t>
            </w:r>
          </w:p>
        </w:tc>
        <w:tc>
          <w:tcPr>
            <w:tcW w:w="1068" w:type="dxa"/>
          </w:tcPr>
          <w:p w14:paraId="1E22A7E2" w14:textId="77777777" w:rsidR="00DC0EDC" w:rsidRPr="009E0718" w:rsidRDefault="00DC0EDC" w:rsidP="009E4B28">
            <w:pPr>
              <w:pStyle w:val="CellText"/>
            </w:pPr>
            <w:r w:rsidRPr="009E0718">
              <w:t>TBD</w:t>
            </w:r>
          </w:p>
        </w:tc>
        <w:tc>
          <w:tcPr>
            <w:tcW w:w="4316" w:type="dxa"/>
          </w:tcPr>
          <w:p w14:paraId="328F530F" w14:textId="77777777" w:rsidR="00DC0EDC" w:rsidRPr="009E0718" w:rsidRDefault="00DC0EDC" w:rsidP="009E4B28">
            <w:pPr>
              <w:pStyle w:val="CellText"/>
            </w:pPr>
            <w:r w:rsidRPr="009E0718">
              <w:t>TBD</w:t>
            </w:r>
          </w:p>
        </w:tc>
      </w:tr>
      <w:tr w:rsidR="00DC0EDC" w14:paraId="1606E085" w14:textId="77777777" w:rsidTr="00DC0EDC">
        <w:tc>
          <w:tcPr>
            <w:tcW w:w="1639" w:type="dxa"/>
            <w:vMerge/>
          </w:tcPr>
          <w:p w14:paraId="18F47847" w14:textId="77777777" w:rsidR="00DC0EDC" w:rsidRPr="009E0718" w:rsidRDefault="00DC0EDC" w:rsidP="009E4B28">
            <w:pPr>
              <w:pStyle w:val="CellText"/>
            </w:pPr>
          </w:p>
        </w:tc>
        <w:tc>
          <w:tcPr>
            <w:tcW w:w="950" w:type="dxa"/>
          </w:tcPr>
          <w:p w14:paraId="75B70751" w14:textId="77777777" w:rsidR="00DC0EDC" w:rsidRPr="009E0718" w:rsidRDefault="00DC0EDC" w:rsidP="009E4B28">
            <w:pPr>
              <w:pStyle w:val="CellText"/>
            </w:pPr>
            <w:r w:rsidRPr="009E0718">
              <w:t>TBD</w:t>
            </w:r>
          </w:p>
        </w:tc>
        <w:tc>
          <w:tcPr>
            <w:tcW w:w="1377" w:type="dxa"/>
          </w:tcPr>
          <w:p w14:paraId="09A0B23A" w14:textId="77777777" w:rsidR="00DC0EDC" w:rsidRPr="009E0718" w:rsidRDefault="00DC0EDC" w:rsidP="009E4B28">
            <w:pPr>
              <w:pStyle w:val="CellText"/>
            </w:pPr>
            <w:r w:rsidRPr="009E0718">
              <w:t>CRC</w:t>
            </w:r>
          </w:p>
        </w:tc>
        <w:tc>
          <w:tcPr>
            <w:tcW w:w="1068" w:type="dxa"/>
          </w:tcPr>
          <w:p w14:paraId="74E22206" w14:textId="77777777" w:rsidR="00DC0EDC" w:rsidRPr="009E0718" w:rsidRDefault="00DC0EDC" w:rsidP="009E4B28">
            <w:pPr>
              <w:pStyle w:val="CellText"/>
            </w:pPr>
            <w:r w:rsidRPr="009E0718">
              <w:t>4</w:t>
            </w:r>
          </w:p>
        </w:tc>
        <w:tc>
          <w:tcPr>
            <w:tcW w:w="4316" w:type="dxa"/>
          </w:tcPr>
          <w:p w14:paraId="224040E9" w14:textId="77777777" w:rsidR="00DC0EDC" w:rsidRPr="009E0718" w:rsidRDefault="00DC0EDC" w:rsidP="009E4B28">
            <w:pPr>
              <w:pStyle w:val="CellText"/>
            </w:pPr>
            <w:r w:rsidRPr="009E0718">
              <w:t>CRC calculated as in 20.3.9.4.4 (CRC calculation for HT-SIG)</w:t>
            </w:r>
          </w:p>
        </w:tc>
      </w:tr>
      <w:tr w:rsidR="00DC0EDC" w14:paraId="2F87543B" w14:textId="77777777" w:rsidTr="00DC0EDC">
        <w:tc>
          <w:tcPr>
            <w:tcW w:w="1639" w:type="dxa"/>
            <w:vMerge/>
          </w:tcPr>
          <w:p w14:paraId="20E018CC" w14:textId="77777777" w:rsidR="00DC0EDC" w:rsidRPr="009E0718" w:rsidRDefault="00DC0EDC" w:rsidP="009E4B28">
            <w:pPr>
              <w:pStyle w:val="CellText"/>
            </w:pPr>
          </w:p>
        </w:tc>
        <w:tc>
          <w:tcPr>
            <w:tcW w:w="950" w:type="dxa"/>
          </w:tcPr>
          <w:p w14:paraId="502412B7" w14:textId="77777777" w:rsidR="00DC0EDC" w:rsidRPr="009E0718" w:rsidRDefault="00DC0EDC" w:rsidP="009E4B28">
            <w:pPr>
              <w:pStyle w:val="CellText"/>
            </w:pPr>
            <w:r w:rsidRPr="009E0718">
              <w:t>TBD</w:t>
            </w:r>
          </w:p>
        </w:tc>
        <w:tc>
          <w:tcPr>
            <w:tcW w:w="1377" w:type="dxa"/>
          </w:tcPr>
          <w:p w14:paraId="12EED0B2" w14:textId="77777777" w:rsidR="00DC0EDC" w:rsidRPr="009E0718" w:rsidRDefault="00DC0EDC" w:rsidP="009E4B28">
            <w:pPr>
              <w:pStyle w:val="CellText"/>
            </w:pPr>
            <w:r w:rsidRPr="009E0718">
              <w:t>Tail</w:t>
            </w:r>
          </w:p>
        </w:tc>
        <w:tc>
          <w:tcPr>
            <w:tcW w:w="1068" w:type="dxa"/>
          </w:tcPr>
          <w:p w14:paraId="6EC90AD0" w14:textId="77777777" w:rsidR="00DC0EDC" w:rsidRPr="009E0718" w:rsidRDefault="00DC0EDC" w:rsidP="009E4B28">
            <w:pPr>
              <w:pStyle w:val="CellText"/>
            </w:pPr>
            <w:r w:rsidRPr="009E0718">
              <w:t>6</w:t>
            </w:r>
          </w:p>
        </w:tc>
        <w:tc>
          <w:tcPr>
            <w:tcW w:w="4316" w:type="dxa"/>
          </w:tcPr>
          <w:p w14:paraId="31B0B8B6" w14:textId="77777777" w:rsidR="00DC0EDC" w:rsidRPr="009E0718" w:rsidRDefault="00DC0EDC" w:rsidP="009E4B28">
            <w:pPr>
              <w:pStyle w:val="CellText"/>
            </w:pPr>
            <w:r w:rsidRPr="009E0718">
              <w:t>Used to terminate the trellis of the convolutional decoder.</w:t>
            </w:r>
          </w:p>
          <w:p w14:paraId="63AAEE5D" w14:textId="77777777" w:rsidR="00DC0EDC" w:rsidRPr="009E0718" w:rsidRDefault="00DC0EDC" w:rsidP="009E4B28">
            <w:pPr>
              <w:pStyle w:val="CellText"/>
            </w:pPr>
            <w:r w:rsidRPr="009E0718">
              <w:t>Set to 0.</w:t>
            </w:r>
          </w:p>
        </w:tc>
      </w:tr>
    </w:tbl>
    <w:p w14:paraId="0F02616F" w14:textId="02A73735" w:rsidR="00DC0EDC" w:rsidRDefault="00DC0EDC" w:rsidP="00BA7B9E">
      <w:pPr>
        <w:pStyle w:val="BodyText"/>
      </w:pPr>
      <w:r w:rsidRPr="00DC0EDC">
        <w:t xml:space="preserve">For </w:t>
      </w:r>
      <w:r w:rsidR="00A71E9E">
        <w:t>an HE SU PPDU, HE MU PPDU</w:t>
      </w:r>
      <w:r w:rsidRPr="00DC0EDC">
        <w:t xml:space="preserve"> and HE</w:t>
      </w:r>
      <w:r w:rsidR="00A71E9E">
        <w:t xml:space="preserve"> trigger-based </w:t>
      </w:r>
      <w:r w:rsidRPr="00DC0EDC">
        <w:t xml:space="preserve">PPDU, the HE-SIG-A field is composed of two parts, HE-SIG-A1 and HE-SIG-A2, each containing 26 data bits. HE-SIG-A1 is transmitted before HE-SIG-A2. The HE-SIG-A symbols shall be BCC encoded at rate, R = 1/2, interleaved, mapped to a BPSK constellation, and have pilots inserted following the steps described in 18.3.5.6 (Convolutional encoder), 18.3.5.7 (Data interleaving), 18.3.5.8 (Subcarrier modulation mapping), and 18.3.5.9 (Pilot subcarriers), respectively. </w:t>
      </w:r>
      <w:r w:rsidR="00966F8B" w:rsidRPr="00966F8B">
        <w:t xml:space="preserve">The constellation mappings of HE-SIG-A in HE SU PPDU, HE MU PPDU and HE trigger-based PPDU are shown in </w:t>
      </w:r>
      <w:r w:rsidR="00966F8B">
        <w:fldChar w:fldCharType="begin"/>
      </w:r>
      <w:r w:rsidR="00966F8B">
        <w:instrText xml:space="preserve"> REF _Ref440372027 \h </w:instrText>
      </w:r>
      <w:r w:rsidR="00966F8B">
        <w:fldChar w:fldCharType="separate"/>
      </w:r>
      <w:r w:rsidR="004F23DC">
        <w:t xml:space="preserve">Figure </w:t>
      </w:r>
      <w:r w:rsidR="004F23DC">
        <w:rPr>
          <w:noProof/>
        </w:rPr>
        <w:t>25</w:t>
      </w:r>
      <w:r w:rsidR="004F23DC">
        <w:noBreakHyphen/>
      </w:r>
      <w:r w:rsidR="004F23DC">
        <w:rPr>
          <w:noProof/>
        </w:rPr>
        <w:t>22</w:t>
      </w:r>
      <w:r w:rsidR="00966F8B">
        <w:fldChar w:fldCharType="end"/>
      </w:r>
      <w:r w:rsidR="00966F8B" w:rsidRPr="00966F8B">
        <w:t xml:space="preserve">. </w:t>
      </w:r>
      <w:r w:rsidRPr="00DC0EDC">
        <w:t xml:space="preserve">The first and second half of the stream of 104 complex numbers generated by these steps (before pilot insertion) is divided into two groups of 52 complex numbers, where respectively. The first 52 complex numbers form the first symbol of HE-SIG-A and the second 52 complex numbers form the second symbol of HE-SIG-A. If the TXVECTOR parameter BEAM_CHANGE is 1, the time domain waveform for the HE-SIG-A field </w:t>
      </w:r>
      <w:r w:rsidR="00590896">
        <w:t>of</w:t>
      </w:r>
      <w:r w:rsidRPr="00DC0EDC">
        <w:t xml:space="preserve"> a</w:t>
      </w:r>
      <w:r w:rsidR="00590896">
        <w:t xml:space="preserve">n HE SU PPDU, HE </w:t>
      </w:r>
      <w:r w:rsidRPr="00DC0EDC">
        <w:t>MU PPDU and HE</w:t>
      </w:r>
      <w:r w:rsidR="00590896">
        <w:t xml:space="preserve"> trigger-based PPDU</w:t>
      </w:r>
      <w:r w:rsidRPr="00DC0EDC">
        <w:t xml:space="preserve"> shall be as specified in Equation </w:t>
      </w:r>
      <w:r w:rsidR="00966F8B">
        <w:fldChar w:fldCharType="begin"/>
      </w:r>
      <w:r w:rsidR="00966F8B">
        <w:instrText xml:space="preserve"> REF _Ref440372077 \h </w:instrText>
      </w:r>
      <w:r w:rsidR="00966F8B">
        <w:fldChar w:fldCharType="separate"/>
      </w:r>
      <w:r w:rsidR="004F23DC">
        <w:t>(</w:t>
      </w:r>
      <w:r w:rsidR="004F23DC">
        <w:rPr>
          <w:noProof/>
        </w:rPr>
        <w:t>25</w:t>
      </w:r>
      <w:r w:rsidR="004F23DC">
        <w:noBreakHyphen/>
      </w:r>
      <w:r w:rsidR="004F23DC">
        <w:rPr>
          <w:noProof/>
        </w:rPr>
        <w:t>21</w:t>
      </w:r>
      <w:r w:rsidR="004F23DC">
        <w:t>)</w:t>
      </w:r>
      <w:r w:rsidR="00966F8B">
        <w:fldChar w:fldCharType="end"/>
      </w:r>
      <w:r w:rsidRPr="00DC0EDC">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761"/>
      </w:tblGrid>
      <w:tr w:rsidR="00DC0EDC" w14:paraId="54E53B66" w14:textId="77777777" w:rsidTr="00DC0EDC">
        <w:tc>
          <w:tcPr>
            <w:tcW w:w="8244" w:type="dxa"/>
          </w:tcPr>
          <w:p w14:paraId="6960A17C" w14:textId="14898C1F" w:rsidR="00DC0EDC" w:rsidRDefault="00681FAF" w:rsidP="003B4F7E">
            <w:pPr>
              <w:pStyle w:val="Body"/>
              <w:rPr>
                <w:w w:val="100"/>
                <w:sz w:val="22"/>
              </w:rPr>
            </w:pPr>
            <w:r w:rsidRPr="003A4CCA">
              <w:rPr>
                <w:w w:val="100"/>
                <w:position w:val="-84"/>
              </w:rPr>
              <w:object w:dxaOrig="9040" w:dyaOrig="1800" w14:anchorId="50A6657F">
                <v:shape id="_x0000_i1114" type="#_x0000_t75" style="width:401.25pt;height:79.5pt" o:ole="">
                  <v:imagedata r:id="rId218" o:title=""/>
                </v:shape>
                <o:OLEObject Type="Embed" ProgID="Equation.DSMT4" ShapeID="_x0000_i1114" DrawAspect="Content" ObjectID="_1514548022" r:id="rId219"/>
              </w:object>
            </w:r>
          </w:p>
        </w:tc>
        <w:tc>
          <w:tcPr>
            <w:tcW w:w="761" w:type="dxa"/>
            <w:vAlign w:val="center"/>
          </w:tcPr>
          <w:p w14:paraId="3B1FFACC" w14:textId="77777777" w:rsidR="00DC0EDC" w:rsidRPr="00BB6AA8" w:rsidRDefault="00DC0EDC" w:rsidP="00BB6AA8">
            <w:pPr>
              <w:pStyle w:val="Caption"/>
            </w:pPr>
            <w:bookmarkStart w:id="99" w:name="_Ref440372077"/>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21</w:t>
            </w:r>
            <w:r>
              <w:fldChar w:fldCharType="end"/>
            </w:r>
            <w:r>
              <w:t>)</w:t>
            </w:r>
            <w:bookmarkEnd w:id="99"/>
          </w:p>
        </w:tc>
      </w:tr>
    </w:tbl>
    <w:p w14:paraId="7924A958" w14:textId="77777777" w:rsidR="00DC0EDC" w:rsidRDefault="00DC0EDC" w:rsidP="00BA7B9E">
      <w:pPr>
        <w:pStyle w:val="BodyText"/>
      </w:pPr>
      <w:r>
        <w:t>where</w:t>
      </w:r>
    </w:p>
    <w:p w14:paraId="0E818763" w14:textId="77777777" w:rsidR="00DC0EDC" w:rsidRDefault="00DC0EDC" w:rsidP="00DC0EDC">
      <w:pPr>
        <w:pStyle w:val="Equationvariable"/>
        <w:rPr>
          <w:w w:val="100"/>
        </w:rPr>
      </w:pPr>
      <w:r>
        <w:rPr>
          <w:noProof/>
          <w:w w:val="100"/>
          <w:lang w:val="en-US" w:eastAsia="en-US"/>
        </w:rPr>
        <w:drawing>
          <wp:inline distT="0" distB="0" distL="0" distR="0" wp14:anchorId="2C952724" wp14:editId="710B5B4E">
            <wp:extent cx="393700" cy="177800"/>
            <wp:effectExtent l="0" t="0" r="635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Pr>
          <w:w w:val="100"/>
        </w:rPr>
        <w:t xml:space="preserve"> is defined in </w:t>
      </w:r>
      <w:r>
        <w:rPr>
          <w:w w:val="100"/>
        </w:rPr>
        <w:fldChar w:fldCharType="begin"/>
      </w:r>
      <w:r>
        <w:rPr>
          <w:w w:val="100"/>
        </w:rPr>
        <w:instrText xml:space="preserve"> REF  RTF31313437383a2048342c312e \h</w:instrText>
      </w:r>
      <w:r>
        <w:rPr>
          <w:w w:val="100"/>
        </w:rPr>
      </w:r>
      <w:r>
        <w:rPr>
          <w:w w:val="100"/>
        </w:rPr>
        <w:fldChar w:fldCharType="separate"/>
      </w:r>
      <w:r w:rsidR="004F23DC">
        <w:rPr>
          <w:b/>
          <w:bCs/>
          <w:w w:val="100"/>
          <w:lang w:val="en-US"/>
        </w:rPr>
        <w:t>Error! Reference source not found.</w:t>
      </w:r>
      <w:r>
        <w:rPr>
          <w:w w:val="100"/>
        </w:rPr>
        <w:fldChar w:fldCharType="end"/>
      </w:r>
    </w:p>
    <w:p w14:paraId="1A33A288" w14:textId="77777777" w:rsidR="00DC0EDC" w:rsidRDefault="00DC0EDC" w:rsidP="00DC0EDC">
      <w:pPr>
        <w:pStyle w:val="Equationvariable"/>
        <w:rPr>
          <w:w w:val="100"/>
        </w:rPr>
      </w:pPr>
      <w:r>
        <w:rPr>
          <w:noProof/>
          <w:w w:val="100"/>
          <w:lang w:val="en-US" w:eastAsia="en-US"/>
        </w:rPr>
        <w:drawing>
          <wp:inline distT="0" distB="0" distL="0" distR="0" wp14:anchorId="5BBAA743" wp14:editId="22AF8CC9">
            <wp:extent cx="1727200" cy="177800"/>
            <wp:effectExtent l="0" t="0" r="635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27200" cy="177800"/>
                    </a:xfrm>
                    <a:prstGeom prst="rect">
                      <a:avLst/>
                    </a:prstGeom>
                    <a:noFill/>
                    <a:ln>
                      <a:noFill/>
                    </a:ln>
                  </pic:spPr>
                </pic:pic>
              </a:graphicData>
            </a:graphic>
          </wp:inline>
        </w:drawing>
      </w:r>
    </w:p>
    <w:p w14:paraId="49EEEC69" w14:textId="77777777" w:rsidR="00DC0EDC" w:rsidRDefault="00DC0EDC" w:rsidP="005555E4"/>
    <w:p w14:paraId="6DF04A0A" w14:textId="77777777" w:rsidR="00DC0EDC" w:rsidRDefault="00DC0EDC" w:rsidP="00DC0EDC">
      <w:pPr>
        <w:pStyle w:val="Equationvariable"/>
        <w:rPr>
          <w:w w:val="100"/>
        </w:rPr>
      </w:pPr>
      <w:r w:rsidRPr="005C5A5A">
        <w:rPr>
          <w:w w:val="100"/>
        </w:rPr>
        <w:object w:dxaOrig="2740" w:dyaOrig="840" w14:anchorId="2530CEB8">
          <v:shape id="_x0000_i1115" type="#_x0000_t75" style="width:115.5pt;height:35.25pt" o:ole="">
            <v:imagedata r:id="rId220" o:title=""/>
          </v:shape>
          <o:OLEObject Type="Embed" ProgID="Equation.DSMT4" ShapeID="_x0000_i1115" DrawAspect="Content" ObjectID="_1514548023" r:id="rId221"/>
        </w:object>
      </w:r>
    </w:p>
    <w:p w14:paraId="36554FEE" w14:textId="77777777" w:rsidR="00DC0EDC" w:rsidRDefault="00DC0EDC" w:rsidP="005555E4"/>
    <w:p w14:paraId="01E81F54" w14:textId="77777777" w:rsidR="00DC0EDC" w:rsidRDefault="00DC0EDC" w:rsidP="00DC0EDC">
      <w:pPr>
        <w:pStyle w:val="Equationvariable"/>
        <w:rPr>
          <w:w w:val="100"/>
        </w:rPr>
      </w:pPr>
      <w:r w:rsidRPr="00D72551">
        <w:rPr>
          <w:w w:val="100"/>
        </w:rPr>
        <w:object w:dxaOrig="3159" w:dyaOrig="2160" w14:anchorId="5C772635">
          <v:shape id="_x0000_i1116" type="#_x0000_t75" style="width:133.5pt;height:91.5pt" o:ole="">
            <v:imagedata r:id="rId222" o:title=""/>
          </v:shape>
          <o:OLEObject Type="Embed" ProgID="Equation.DSMT4" ShapeID="_x0000_i1116" DrawAspect="Content" ObjectID="_1514548024" r:id="rId223"/>
        </w:object>
      </w:r>
    </w:p>
    <w:p w14:paraId="41068007" w14:textId="77777777" w:rsidR="00DC0EDC" w:rsidRDefault="00870C39" w:rsidP="00DC0EDC">
      <w:pPr>
        <w:pStyle w:val="Equationvariable"/>
        <w:rPr>
          <w:w w:val="100"/>
        </w:rPr>
      </w:pPr>
      <m:oMath>
        <m:sSub>
          <m:sSubPr>
            <m:ctrlPr>
              <w:rPr>
                <w:rFonts w:ascii="Cambria Math" w:hAnsi="Cambria Math"/>
                <w:i/>
                <w:w w:val="100"/>
              </w:rPr>
            </m:ctrlPr>
          </m:sSubPr>
          <m:e>
            <m:r>
              <w:rPr>
                <w:rFonts w:ascii="Cambria Math" w:hAnsi="Cambria Math"/>
                <w:w w:val="100"/>
              </w:rPr>
              <m:t>P</m:t>
            </m:r>
          </m:e>
          <m:sub>
            <m:r>
              <w:rPr>
                <w:rFonts w:ascii="Cambria Math" w:hAnsi="Cambria Math"/>
                <w:w w:val="100"/>
              </w:rPr>
              <m:t>k</m:t>
            </m:r>
          </m:sub>
        </m:sSub>
      </m:oMath>
      <w:r w:rsidR="00DC0EDC">
        <w:rPr>
          <w:w w:val="100"/>
        </w:rPr>
        <w:t xml:space="preserve"> and </w:t>
      </w:r>
      <m:oMath>
        <m:sSub>
          <m:sSubPr>
            <m:ctrlPr>
              <w:rPr>
                <w:rFonts w:ascii="Cambria Math" w:hAnsi="Cambria Math"/>
                <w:i/>
                <w:w w:val="100"/>
              </w:rPr>
            </m:ctrlPr>
          </m:sSubPr>
          <m:e>
            <m:r>
              <w:rPr>
                <w:rFonts w:ascii="Cambria Math" w:hAnsi="Cambria Math"/>
                <w:w w:val="100"/>
              </w:rPr>
              <m:t>p</m:t>
            </m:r>
          </m:e>
          <m:sub>
            <m:r>
              <w:rPr>
                <w:rFonts w:ascii="Cambria Math" w:hAnsi="Cambria Math"/>
                <w:w w:val="100"/>
              </w:rPr>
              <m:t>n</m:t>
            </m:r>
          </m:sub>
        </m:sSub>
        <m:r>
          <w:rPr>
            <w:rFonts w:ascii="Cambria Math" w:hAnsi="Cambria Math"/>
            <w:w w:val="100"/>
          </w:rPr>
          <m:t xml:space="preserve"> are</m:t>
        </m:r>
      </m:oMath>
      <w:r w:rsidR="00DC0EDC">
        <w:rPr>
          <w:w w:val="100"/>
        </w:rPr>
        <w:t xml:space="preserve"> defined in 18.3.5.10 (OFDM </w:t>
      </w:r>
      <w:r w:rsidR="00DC0EDC" w:rsidRPr="00DC0EDC">
        <w:t>modulation</w:t>
      </w:r>
      <w:r w:rsidR="00DC0EDC">
        <w:rPr>
          <w:w w:val="100"/>
        </w:rPr>
        <w:t>).</w:t>
      </w:r>
    </w:p>
    <w:p w14:paraId="316A7452" w14:textId="77777777" w:rsidR="00DC0EDC" w:rsidRDefault="00870C39" w:rsidP="00DC0EDC">
      <w:pPr>
        <w:pStyle w:val="Equationvariable"/>
        <w:rPr>
          <w:w w:val="100"/>
        </w:rPr>
      </w:pPr>
      <m:oMath>
        <m:sSubSup>
          <m:sSubSupPr>
            <m:ctrlPr>
              <w:rPr>
                <w:rFonts w:ascii="Cambria Math" w:hAnsi="Cambria Math"/>
                <w:i/>
                <w:w w:val="100"/>
              </w:rPr>
            </m:ctrlPr>
          </m:sSubSupPr>
          <m:e>
            <m:r>
              <w:rPr>
                <w:rFonts w:ascii="Cambria Math" w:hAnsi="Cambria Math"/>
                <w:w w:val="100"/>
              </w:rPr>
              <m:t>N</m:t>
            </m:r>
          </m:e>
          <m:sub>
            <m:r>
              <w:rPr>
                <w:rFonts w:ascii="Cambria Math" w:hAnsi="Cambria Math"/>
                <w:w w:val="100"/>
              </w:rPr>
              <m:t>HE-SIG-A</m:t>
            </m:r>
          </m:sub>
          <m:sup>
            <m:r>
              <w:rPr>
                <w:rFonts w:ascii="Cambria Math" w:hAnsi="Cambria Math"/>
                <w:w w:val="100"/>
              </w:rPr>
              <m:t>Tone</m:t>
            </m:r>
          </m:sup>
        </m:sSubSup>
      </m:oMath>
      <w:r w:rsidR="00DC0EDC">
        <w:rPr>
          <w:w w:val="100"/>
        </w:rPr>
        <w:t xml:space="preserve"> has the value given in </w:t>
      </w:r>
      <w:r w:rsidR="00DC0EDC">
        <w:rPr>
          <w:w w:val="100"/>
        </w:rPr>
        <w:fldChar w:fldCharType="begin"/>
      </w:r>
      <w:r w:rsidR="00DC0EDC">
        <w:rPr>
          <w:w w:val="100"/>
        </w:rPr>
        <w:instrText xml:space="preserve"> REF  RTF31343332303a205461626c65 \h \* MERGEFORMAT </w:instrText>
      </w:r>
      <w:r w:rsidR="00DC0EDC">
        <w:rPr>
          <w:w w:val="100"/>
        </w:rPr>
      </w:r>
      <w:r w:rsidR="00DC0EDC">
        <w:rPr>
          <w:w w:val="100"/>
        </w:rPr>
        <w:fldChar w:fldCharType="separate"/>
      </w:r>
      <w:r w:rsidR="004F23DC">
        <w:rPr>
          <w:b/>
          <w:bCs/>
          <w:w w:val="100"/>
          <w:lang w:val="en-US"/>
        </w:rPr>
        <w:t>Error! Reference source not found.</w:t>
      </w:r>
      <w:r w:rsidR="00DC0EDC">
        <w:rPr>
          <w:w w:val="100"/>
        </w:rPr>
        <w:fldChar w:fldCharType="end"/>
      </w:r>
    </w:p>
    <w:p w14:paraId="5BFD4E38" w14:textId="77777777" w:rsidR="00DC0EDC" w:rsidRDefault="00DC0EDC" w:rsidP="00DC0EDC">
      <w:pPr>
        <w:pStyle w:val="Equationvariable"/>
        <w:rPr>
          <w:w w:val="100"/>
        </w:rPr>
      </w:pPr>
      <w:r>
        <w:rPr>
          <w:noProof/>
          <w:w w:val="100"/>
          <w:lang w:val="en-US" w:eastAsia="en-US"/>
        </w:rPr>
        <w:drawing>
          <wp:inline distT="0" distB="0" distL="0" distR="0" wp14:anchorId="6CD6F102" wp14:editId="0CE8C973">
            <wp:extent cx="342900" cy="17780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42900" cy="177800"/>
                    </a:xfrm>
                    <a:prstGeom prst="rect">
                      <a:avLst/>
                    </a:prstGeom>
                    <a:noFill/>
                    <a:ln>
                      <a:noFill/>
                    </a:ln>
                  </pic:spPr>
                </pic:pic>
              </a:graphicData>
            </a:graphic>
          </wp:inline>
        </w:drawing>
      </w:r>
      <w:r>
        <w:rPr>
          <w:w w:val="100"/>
        </w:rPr>
        <w:tab/>
        <w:t xml:space="preserve">is defined in </w:t>
      </w:r>
      <w:r>
        <w:fldChar w:fldCharType="begin"/>
      </w:r>
      <w:r w:rsidRPr="00DC0EDC">
        <w:instrText xml:space="preserve"> REF  RTF36373237333a204571756174 \h</w:instrText>
      </w:r>
      <w:r>
        <w:instrText xml:space="preserve"> \* MERGEFORMAT </w:instrText>
      </w:r>
      <w:r>
        <w:fldChar w:fldCharType="separate"/>
      </w:r>
      <w:r w:rsidR="004F23DC">
        <w:rPr>
          <w:b/>
          <w:bCs/>
          <w:lang w:val="en-US"/>
        </w:rPr>
        <w:t>Error! Reference source not found.</w:t>
      </w:r>
      <w:r>
        <w:rPr>
          <w:w w:val="100"/>
        </w:rPr>
        <w:fldChar w:fldCharType="end"/>
      </w:r>
      <w:r>
        <w:rPr>
          <w:w w:val="100"/>
        </w:rPr>
        <w:t xml:space="preserve">, </w:t>
      </w:r>
      <w:r>
        <w:rPr>
          <w:w w:val="100"/>
        </w:rPr>
        <w:fldChar w:fldCharType="begin"/>
      </w:r>
      <w:r>
        <w:rPr>
          <w:w w:val="100"/>
        </w:rPr>
        <w:instrText xml:space="preserve"> REF  RTF32353333373a204571756174 \h</w:instrText>
      </w:r>
      <w:r>
        <w:rPr>
          <w:w w:val="100"/>
        </w:rPr>
      </w:r>
      <w:r>
        <w:rPr>
          <w:w w:val="100"/>
        </w:rPr>
        <w:fldChar w:fldCharType="separate"/>
      </w:r>
      <w:r w:rsidR="004F23DC">
        <w:rPr>
          <w:b/>
          <w:bCs/>
          <w:w w:val="100"/>
          <w:lang w:val="en-US"/>
        </w:rPr>
        <w:t>Error! Reference source not found.</w:t>
      </w:r>
      <w:r>
        <w:rPr>
          <w:w w:val="100"/>
        </w:rPr>
        <w:fldChar w:fldCharType="end"/>
      </w:r>
      <w:r>
        <w:rPr>
          <w:w w:val="100"/>
        </w:rPr>
        <w:t xml:space="preserve">, </w:t>
      </w:r>
      <w:r>
        <w:rPr>
          <w:w w:val="100"/>
        </w:rPr>
        <w:fldChar w:fldCharType="begin"/>
      </w:r>
      <w:r>
        <w:rPr>
          <w:w w:val="100"/>
        </w:rPr>
        <w:instrText xml:space="preserve"> REF  RTF32303133323a204571756174 \h</w:instrText>
      </w:r>
      <w:r>
        <w:rPr>
          <w:w w:val="100"/>
        </w:rPr>
      </w:r>
      <w:r>
        <w:rPr>
          <w:w w:val="100"/>
        </w:rPr>
        <w:fldChar w:fldCharType="separate"/>
      </w:r>
      <w:r w:rsidR="004F23DC">
        <w:rPr>
          <w:b/>
          <w:bCs/>
          <w:w w:val="100"/>
          <w:lang w:val="en-US"/>
        </w:rPr>
        <w:t>Error! Reference source not found.</w:t>
      </w:r>
      <w:r>
        <w:rPr>
          <w:w w:val="100"/>
        </w:rPr>
        <w:fldChar w:fldCharType="end"/>
      </w:r>
      <w:r>
        <w:rPr>
          <w:w w:val="100"/>
        </w:rPr>
        <w:t xml:space="preserve">, and </w:t>
      </w:r>
      <w:r>
        <w:rPr>
          <w:w w:val="100"/>
        </w:rPr>
        <w:fldChar w:fldCharType="begin"/>
      </w:r>
      <w:r>
        <w:rPr>
          <w:w w:val="100"/>
        </w:rPr>
        <w:instrText xml:space="preserve"> REF  RTF35303930303a204571756174 \h</w:instrText>
      </w:r>
      <w:r>
        <w:rPr>
          <w:w w:val="100"/>
        </w:rPr>
      </w:r>
      <w:r>
        <w:rPr>
          <w:w w:val="100"/>
        </w:rPr>
        <w:fldChar w:fldCharType="separate"/>
      </w:r>
      <w:r w:rsidR="004F23DC">
        <w:rPr>
          <w:b/>
          <w:bCs/>
          <w:w w:val="100"/>
          <w:lang w:val="en-US"/>
        </w:rPr>
        <w:t>Error! Reference source not found.</w:t>
      </w:r>
      <w:r>
        <w:rPr>
          <w:w w:val="100"/>
        </w:rPr>
        <w:fldChar w:fldCharType="end"/>
      </w:r>
    </w:p>
    <w:p w14:paraId="1FAEB1C8" w14:textId="77777777" w:rsidR="00DC0EDC" w:rsidRDefault="00DC0EDC" w:rsidP="00DC0EDC">
      <w:pPr>
        <w:pStyle w:val="Equationvariable"/>
        <w:ind w:left="1060" w:hanging="860"/>
        <w:rPr>
          <w:w w:val="100"/>
        </w:rPr>
      </w:pPr>
      <w:r>
        <w:rPr>
          <w:noProof/>
          <w:w w:val="100"/>
          <w:lang w:val="en-US" w:eastAsia="en-US"/>
        </w:rPr>
        <w:drawing>
          <wp:inline distT="0" distB="0" distL="0" distR="0" wp14:anchorId="5984EDA8" wp14:editId="5B9E3EAA">
            <wp:extent cx="215900" cy="241300"/>
            <wp:effectExtent l="0" t="0" r="0" b="635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rPr>
          <w:w w:val="100"/>
        </w:rPr>
        <w:t xml:space="preserve"> represents the cyclic </w:t>
      </w:r>
      <w:r w:rsidRPr="00DC0EDC">
        <w:t>s</w:t>
      </w:r>
      <w:r>
        <w:rPr>
          <w:w w:val="100"/>
        </w:rPr>
        <w:t xml:space="preserve">hift for transmitter chain </w:t>
      </w:r>
      <w:r>
        <w:rPr>
          <w:noProof/>
          <w:w w:val="100"/>
          <w:lang w:val="en-US" w:eastAsia="en-US"/>
        </w:rPr>
        <w:drawing>
          <wp:inline distT="0" distB="0" distL="0" distR="0" wp14:anchorId="60D6EA87" wp14:editId="2FF03707">
            <wp:extent cx="177800" cy="17780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w w:val="100"/>
        </w:rPr>
        <w:t xml:space="preserve"> with a value given in </w:t>
      </w:r>
      <w:r>
        <w:rPr>
          <w:w w:val="100"/>
        </w:rPr>
        <w:fldChar w:fldCharType="begin"/>
      </w:r>
      <w:r>
        <w:rPr>
          <w:w w:val="100"/>
        </w:rPr>
        <w:instrText xml:space="preserve"> REF  RTF35313137313a205461626c65 \h</w:instrText>
      </w:r>
      <w:r>
        <w:rPr>
          <w:w w:val="100"/>
        </w:rPr>
      </w:r>
      <w:r>
        <w:rPr>
          <w:w w:val="100"/>
        </w:rPr>
        <w:fldChar w:fldCharType="separate"/>
      </w:r>
      <w:r w:rsidR="004F23DC">
        <w:rPr>
          <w:b/>
          <w:bCs/>
          <w:w w:val="100"/>
          <w:lang w:val="en-US"/>
        </w:rPr>
        <w:t>Error! Reference source not found.</w:t>
      </w:r>
      <w:r>
        <w:rPr>
          <w:w w:val="100"/>
        </w:rPr>
        <w:fldChar w:fldCharType="end"/>
      </w:r>
    </w:p>
    <w:p w14:paraId="3A03FB97" w14:textId="63FD9384" w:rsidR="00DC0EDC" w:rsidRDefault="00DC0EDC" w:rsidP="00BA7B9E">
      <w:pPr>
        <w:pStyle w:val="BodyText"/>
      </w:pPr>
      <w:r w:rsidRPr="00DC0EDC">
        <w:t xml:space="preserve">If the TXVECTOR parameter BEAM_CHANGE is 0, the time domain waveform of the HE-SIG-A field shall be as given by Equation </w:t>
      </w:r>
      <w:r w:rsidR="00966F8B">
        <w:fldChar w:fldCharType="begin"/>
      </w:r>
      <w:r w:rsidR="00966F8B">
        <w:instrText xml:space="preserve"> REF _Ref440372126 \h </w:instrText>
      </w:r>
      <w:r w:rsidR="00966F8B">
        <w:fldChar w:fldCharType="separate"/>
      </w:r>
      <w:r w:rsidR="004F23DC">
        <w:t>(</w:t>
      </w:r>
      <w:r w:rsidR="004F23DC">
        <w:rPr>
          <w:noProof/>
        </w:rPr>
        <w:t>25</w:t>
      </w:r>
      <w:r w:rsidR="004F23DC">
        <w:noBreakHyphen/>
      </w:r>
      <w:r w:rsidR="004F23DC">
        <w:rPr>
          <w:noProof/>
        </w:rPr>
        <w:t>22</w:t>
      </w:r>
      <w:r w:rsidR="004F23DC">
        <w:t>)</w:t>
      </w:r>
      <w:r w:rsidR="00966F8B">
        <w:fldChar w:fldCharType="end"/>
      </w:r>
      <w:r w:rsidRPr="00DC0EDC">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0"/>
        <w:gridCol w:w="775"/>
      </w:tblGrid>
      <w:tr w:rsidR="00DC0EDC" w14:paraId="4388E490" w14:textId="77777777" w:rsidTr="00DC0EDC">
        <w:tc>
          <w:tcPr>
            <w:tcW w:w="8230" w:type="dxa"/>
          </w:tcPr>
          <w:p w14:paraId="45D7989C" w14:textId="7BD14644" w:rsidR="00DC0EDC" w:rsidRDefault="00681FAF" w:rsidP="003B4F7E">
            <w:pPr>
              <w:pStyle w:val="Body"/>
              <w:rPr>
                <w:w w:val="100"/>
                <w:sz w:val="22"/>
              </w:rPr>
            </w:pPr>
            <w:r w:rsidRPr="00946B9A">
              <w:rPr>
                <w:w w:val="100"/>
                <w:position w:val="-94"/>
              </w:rPr>
              <w:object w:dxaOrig="10320" w:dyaOrig="2000" w14:anchorId="7938E106">
                <v:shape id="_x0000_i1117" type="#_x0000_t75" style="width:397.5pt;height:78pt" o:ole="">
                  <v:imagedata r:id="rId224" o:title=""/>
                </v:shape>
                <o:OLEObject Type="Embed" ProgID="Equation.DSMT4" ShapeID="_x0000_i1117" DrawAspect="Content" ObjectID="_1514548025" r:id="rId225"/>
              </w:object>
            </w:r>
          </w:p>
        </w:tc>
        <w:tc>
          <w:tcPr>
            <w:tcW w:w="775" w:type="dxa"/>
            <w:vAlign w:val="center"/>
          </w:tcPr>
          <w:p w14:paraId="7B0680D2" w14:textId="77777777" w:rsidR="00DC0EDC" w:rsidRPr="00BB6AA8" w:rsidRDefault="00DC0EDC" w:rsidP="00BB6AA8">
            <w:pPr>
              <w:pStyle w:val="Caption"/>
            </w:pPr>
            <w:bookmarkStart w:id="100" w:name="_Ref44037212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22</w:t>
            </w:r>
            <w:r>
              <w:fldChar w:fldCharType="end"/>
            </w:r>
            <w:r>
              <w:t>)</w:t>
            </w:r>
            <w:bookmarkEnd w:id="100"/>
          </w:p>
        </w:tc>
      </w:tr>
    </w:tbl>
    <w:p w14:paraId="75B52DEB" w14:textId="77777777" w:rsidR="00DC0EDC" w:rsidRDefault="00DC0EDC" w:rsidP="00BA7B9E">
      <w:pPr>
        <w:pStyle w:val="BodyText"/>
        <w:rPr>
          <w:noProof/>
        </w:rPr>
      </w:pPr>
      <w:r>
        <w:rPr>
          <w:noProof/>
        </w:rPr>
        <w:t>where</w:t>
      </w:r>
    </w:p>
    <w:p w14:paraId="42AF86C2" w14:textId="77777777" w:rsidR="00DC0EDC" w:rsidRPr="006354E6" w:rsidRDefault="00DC0EDC" w:rsidP="00DC0EDC">
      <w:pPr>
        <w:pStyle w:val="Equationvariable"/>
        <w:rPr>
          <w:w w:val="100"/>
        </w:rPr>
      </w:pPr>
      <w:r w:rsidRPr="006354E6">
        <w:rPr>
          <w:noProof/>
          <w:w w:val="100"/>
          <w:position w:val="-14"/>
        </w:rPr>
        <w:object w:dxaOrig="960" w:dyaOrig="400" w14:anchorId="6B41414E">
          <v:shape id="_x0000_i1118" type="#_x0000_t75" style="width:48.75pt;height:20.25pt" o:ole="">
            <v:imagedata r:id="rId172" o:title=""/>
          </v:shape>
          <o:OLEObject Type="Embed" ProgID="Equation.DSMT4" ShapeID="_x0000_i1118" DrawAspect="Content" ObjectID="_1514548026" r:id="rId226"/>
        </w:object>
      </w:r>
      <w:r w:rsidRPr="006354E6">
        <w:rPr>
          <w:noProof/>
          <w:w w:val="100"/>
        </w:rPr>
        <w:t xml:space="preserve"> </w:t>
      </w:r>
      <w:r w:rsidRPr="006354E6">
        <w:rPr>
          <w:w w:val="100"/>
        </w:rPr>
        <w:t xml:space="preserve">is given in </w:t>
      </w:r>
      <w:r>
        <w:fldChar w:fldCharType="begin"/>
      </w:r>
      <w:r>
        <w:instrText xml:space="preserve"> REF  RTF36323434323a205461626c65 \h \* MERGEFORMAT </w:instrText>
      </w:r>
      <w:r>
        <w:fldChar w:fldCharType="separate"/>
      </w:r>
      <w:r w:rsidR="004F23DC">
        <w:rPr>
          <w:b/>
          <w:bCs/>
          <w:lang w:val="en-US"/>
        </w:rPr>
        <w:t>Error! Reference source not found.</w:t>
      </w:r>
      <w:r>
        <w:fldChar w:fldCharType="end"/>
      </w:r>
    </w:p>
    <w:p w14:paraId="62D19A04" w14:textId="77777777" w:rsidR="00DC0EDC" w:rsidRPr="006354E6" w:rsidRDefault="00DC0EDC" w:rsidP="00DC0EDC">
      <w:pPr>
        <w:pStyle w:val="Equationvariable"/>
        <w:rPr>
          <w:w w:val="100"/>
        </w:rPr>
      </w:pPr>
      <w:r w:rsidRPr="00173066">
        <w:rPr>
          <w:noProof/>
          <w:w w:val="100"/>
          <w:position w:val="-12"/>
        </w:rPr>
        <w:object w:dxaOrig="560" w:dyaOrig="460" w14:anchorId="41734778">
          <v:shape id="_x0000_i1119" type="#_x0000_t75" style="width:27pt;height:24pt" o:ole="">
            <v:imagedata r:id="rId189" o:title=""/>
          </v:shape>
          <o:OLEObject Type="Embed" ProgID="Equation.DSMT4" ShapeID="_x0000_i1119" DrawAspect="Content" ObjectID="_1514548027" r:id="rId227"/>
        </w:object>
      </w:r>
      <w:r w:rsidRPr="00173066">
        <w:rPr>
          <w:noProof/>
          <w:w w:val="100"/>
        </w:rPr>
        <w:tab/>
        <w:t xml:space="preserve">         </w:t>
      </w:r>
      <w:r w:rsidRPr="00173066">
        <w:rPr>
          <w:w w:val="100"/>
        </w:rPr>
        <w:t xml:space="preserve">is defined in </w:t>
      </w:r>
      <w:r>
        <w:fldChar w:fldCharType="begin"/>
      </w:r>
      <w:r>
        <w:instrText xml:space="preserve"> REF  RTF38393531323a2048352c312e \h \* MERGEFORMAT </w:instrText>
      </w:r>
      <w:r>
        <w:fldChar w:fldCharType="separate"/>
      </w:r>
      <w:r w:rsidR="004F23DC">
        <w:rPr>
          <w:b/>
          <w:bCs/>
          <w:lang w:val="en-US"/>
        </w:rPr>
        <w:t>Error! Reference source not found.</w:t>
      </w:r>
      <w:r>
        <w:fldChar w:fldCharType="end"/>
      </w:r>
    </w:p>
    <w:p w14:paraId="23B3FB0A" w14:textId="77777777" w:rsidR="00B35A23" w:rsidRDefault="00B35A23" w:rsidP="00B35A23">
      <w:pPr>
        <w:pStyle w:val="Equationvariable"/>
        <w:rPr>
          <w:w w:val="100"/>
        </w:rPr>
      </w:pPr>
      <w:r w:rsidRPr="006354E6">
        <w:rPr>
          <w:noProof/>
          <w:w w:val="100"/>
          <w:position w:val="-12"/>
        </w:rPr>
        <w:object w:dxaOrig="660" w:dyaOrig="380" w14:anchorId="5E6354AB">
          <v:shape id="_x0000_i1120" type="#_x0000_t75" style="width:33pt;height:18.75pt" o:ole="">
            <v:imagedata r:id="rId191" o:title=""/>
          </v:shape>
          <o:OLEObject Type="Embed" ProgID="Equation.DSMT4" ShapeID="_x0000_i1120" DrawAspect="Content" ObjectID="_1514548028" r:id="rId228"/>
        </w:object>
      </w:r>
      <w:r>
        <w:rPr>
          <w:noProof/>
          <w:w w:val="100"/>
        </w:rPr>
        <w:t xml:space="preserve"> </w:t>
      </w:r>
      <w:r w:rsidRPr="006354E6">
        <w:rPr>
          <w:w w:val="100"/>
        </w:rPr>
        <w:t xml:space="preserve">is defined in </w:t>
      </w:r>
      <w:r>
        <w:t xml:space="preserve">Equation </w:t>
      </w:r>
      <w:r>
        <w:fldChar w:fldCharType="begin"/>
      </w:r>
      <w:r>
        <w:instrText xml:space="preserve"> REF _Ref438103178 \h </w:instrText>
      </w:r>
      <w:r>
        <w:fldChar w:fldCharType="separate"/>
      </w:r>
      <w:r w:rsidR="004F23DC">
        <w:t>(</w:t>
      </w:r>
      <w:r w:rsidR="004F23DC">
        <w:rPr>
          <w:noProof/>
        </w:rPr>
        <w:t>25</w:t>
      </w:r>
      <w:r w:rsidR="004F23DC">
        <w:noBreakHyphen/>
      </w:r>
      <w:r w:rsidR="004F23DC">
        <w:rPr>
          <w:noProof/>
        </w:rPr>
        <w:t>44</w:t>
      </w:r>
      <w:r w:rsidR="004F23DC">
        <w:t>)</w:t>
      </w:r>
      <w:r>
        <w:fldChar w:fldCharType="end"/>
      </w:r>
    </w:p>
    <w:p w14:paraId="7466465E" w14:textId="13111F68" w:rsidR="00DC0EDC" w:rsidRDefault="006F7D0B" w:rsidP="00BA7B9E">
      <w:pPr>
        <w:pStyle w:val="BodyText"/>
      </w:pPr>
      <w:r w:rsidRPr="006F7D0B">
        <w:t xml:space="preserve">For </w:t>
      </w:r>
      <w:r w:rsidR="00A71E9E">
        <w:t xml:space="preserve">an </w:t>
      </w:r>
      <w:r w:rsidRPr="006F7D0B">
        <w:t>HE</w:t>
      </w:r>
      <w:r w:rsidR="00A71E9E">
        <w:t xml:space="preserve"> extended range SU PPDU</w:t>
      </w:r>
      <w:r w:rsidRPr="006F7D0B">
        <w:t>, the HE-SIG-A field is composed of four parts, i.e. HE-SIG-A1, HE-SIG-A2, HE-SIG-A3 and HE-SIG-A4, each part containing 26 data bits</w:t>
      </w:r>
      <w:r w:rsidR="00DC0EDC">
        <w:t xml:space="preserve">. These four parts are transmitted sequentially from HE-SIG-A1 to HE-SIG-A4. HE-SIG-A1 and HE-SIG-A2 have same data bits. HE-SIG-A3 and HE-SIG-A4 have same data bits. The data bits of HE-SIG-A1 and HE-SIG-A3 shall be BCC encoded at rate, R = 1/2, interleaved, mapped to a BPSK constellation, and have pilots inserted. HE-SIG-A2 shall be BCC encoded at rate, R=1/2, mapped to a QBPSK constellation and have pilots inserted. </w:t>
      </w:r>
      <w:r w:rsidR="00966F8B" w:rsidRPr="00966F8B">
        <w:t>The constellatio</w:t>
      </w:r>
      <w:r w:rsidR="00966F8B">
        <w:t>n mappings of the HE-SIG-A field in an HE extended range</w:t>
      </w:r>
      <w:r w:rsidR="00966F8B" w:rsidRPr="00966F8B">
        <w:t xml:space="preserve"> SU PPDU </w:t>
      </w:r>
      <w:r w:rsidR="00966F8B">
        <w:t>is</w:t>
      </w:r>
      <w:r w:rsidR="00966F8B" w:rsidRPr="00966F8B">
        <w:t xml:space="preserve"> shown in </w:t>
      </w:r>
      <w:r w:rsidR="00966F8B">
        <w:fldChar w:fldCharType="begin"/>
      </w:r>
      <w:r w:rsidR="00966F8B">
        <w:instrText xml:space="preserve"> REF _Ref440372027 \h </w:instrText>
      </w:r>
      <w:r w:rsidR="00966F8B">
        <w:fldChar w:fldCharType="separate"/>
      </w:r>
      <w:r w:rsidR="004F23DC">
        <w:t xml:space="preserve">Figure </w:t>
      </w:r>
      <w:r w:rsidR="004F23DC">
        <w:rPr>
          <w:noProof/>
        </w:rPr>
        <w:t>25</w:t>
      </w:r>
      <w:r w:rsidR="004F23DC">
        <w:noBreakHyphen/>
      </w:r>
      <w:r w:rsidR="004F23DC">
        <w:rPr>
          <w:noProof/>
        </w:rPr>
        <w:t>22</w:t>
      </w:r>
      <w:r w:rsidR="00966F8B">
        <w:fldChar w:fldCharType="end"/>
      </w:r>
      <w:r w:rsidR="00966F8B" w:rsidRPr="00966F8B">
        <w:t>.</w:t>
      </w:r>
      <w:r w:rsidR="00966F8B">
        <w:t xml:space="preserve"> </w:t>
      </w:r>
      <w:r w:rsidR="00DC0EDC">
        <w:t xml:space="preserve">QBPSK constellation on HE-SIG-A2 is used to differentiate </w:t>
      </w:r>
      <w:r w:rsidR="00A71E9E">
        <w:t xml:space="preserve">between an </w:t>
      </w:r>
      <w:r w:rsidR="00DC0EDC">
        <w:t>HE</w:t>
      </w:r>
      <w:r w:rsidR="00A71E9E">
        <w:t xml:space="preserve"> extended range </w:t>
      </w:r>
      <w:r w:rsidR="00DC0EDC">
        <w:t>SU PPDU</w:t>
      </w:r>
      <w:r w:rsidR="00A71E9E">
        <w:t xml:space="preserve"> and an HE MU PPDU</w:t>
      </w:r>
      <w:r w:rsidR="00DC0EDC">
        <w:t>. HE-SIG-A4 shall be BCC encoded at rate, R=1/2, mapped to a BPSK constellation and have pilots inserted. BCC encoding, Data interleaving, constellation mapping and pilot insertation follow the steps described in 18.3.5.6 (Convolutional encoder), 18.3.5.7 (Data interleaving), 18.3.5.8 (Subcarrier modulation mapping), and 18.3.5.9 (Pilot subcarriers), respectively.</w:t>
      </w:r>
    </w:p>
    <w:p w14:paraId="19304272" w14:textId="64063777" w:rsidR="00DC0EDC" w:rsidRDefault="00DC0EDC" w:rsidP="00BA7B9E">
      <w:pPr>
        <w:pStyle w:val="BodyText"/>
      </w:pPr>
      <w:r>
        <w:t xml:space="preserve">If the TXVECTOR parameter BEAM_CHANGE is </w:t>
      </w:r>
      <w:r w:rsidR="00966F8B">
        <w:t>1</w:t>
      </w:r>
      <w:r>
        <w:t>, the time domain waveform for the HE-SIG-A field in a</w:t>
      </w:r>
      <w:r w:rsidR="00A71E9E">
        <w:t>n</w:t>
      </w:r>
      <w:r>
        <w:t xml:space="preserve"> HE</w:t>
      </w:r>
      <w:r w:rsidR="00A71E9E">
        <w:t xml:space="preserve"> extended range </w:t>
      </w:r>
      <w:r>
        <w:t xml:space="preserve">SU PPDU, shall be as specified in Equation </w:t>
      </w:r>
      <w:r w:rsidR="00966F8B">
        <w:fldChar w:fldCharType="begin"/>
      </w:r>
      <w:r w:rsidR="00966F8B">
        <w:instrText xml:space="preserve"> REF _Ref440372280 \h </w:instrText>
      </w:r>
      <w:r w:rsidR="00966F8B">
        <w:fldChar w:fldCharType="separate"/>
      </w:r>
      <w:r w:rsidR="004F23DC">
        <w:t>(</w:t>
      </w:r>
      <w:r w:rsidR="004F23DC">
        <w:rPr>
          <w:noProof/>
        </w:rPr>
        <w:t>25</w:t>
      </w:r>
      <w:r w:rsidR="004F23DC">
        <w:noBreakHyphen/>
      </w:r>
      <w:r w:rsidR="004F23DC">
        <w:rPr>
          <w:noProof/>
        </w:rPr>
        <w:t>23</w:t>
      </w:r>
      <w:r w:rsidR="004F23DC">
        <w:t>)</w:t>
      </w:r>
      <w:r w:rsidR="00966F8B">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C0EDC" w14:paraId="0512E275" w14:textId="77777777" w:rsidTr="008023E1">
        <w:tc>
          <w:tcPr>
            <w:tcW w:w="8100" w:type="dxa"/>
          </w:tcPr>
          <w:p w14:paraId="6B71C968" w14:textId="2681AA12" w:rsidR="00DC0EDC" w:rsidRDefault="00681FAF" w:rsidP="003B4F7E">
            <w:pPr>
              <w:pStyle w:val="Body"/>
              <w:rPr>
                <w:w w:val="100"/>
                <w:sz w:val="22"/>
              </w:rPr>
            </w:pPr>
            <w:r w:rsidRPr="003A4CCA">
              <w:rPr>
                <w:w w:val="100"/>
                <w:position w:val="-84"/>
              </w:rPr>
              <w:object w:dxaOrig="9040" w:dyaOrig="1800" w14:anchorId="2EDB6E31">
                <v:shape id="_x0000_i1121" type="#_x0000_t75" style="width:393pt;height:78pt" o:ole="">
                  <v:imagedata r:id="rId229" o:title=""/>
                </v:shape>
                <o:OLEObject Type="Embed" ProgID="Equation.DSMT4" ShapeID="_x0000_i1121" DrawAspect="Content" ObjectID="_1514548029" r:id="rId230"/>
              </w:object>
            </w:r>
          </w:p>
        </w:tc>
        <w:tc>
          <w:tcPr>
            <w:tcW w:w="895" w:type="dxa"/>
            <w:vAlign w:val="center"/>
          </w:tcPr>
          <w:p w14:paraId="07488B41" w14:textId="77777777" w:rsidR="00DC0EDC" w:rsidRPr="00BB6AA8" w:rsidRDefault="00DC0EDC" w:rsidP="00BB6AA8">
            <w:pPr>
              <w:pStyle w:val="Caption"/>
            </w:pPr>
            <w:bookmarkStart w:id="101" w:name="_Ref440372280"/>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23</w:t>
            </w:r>
            <w:r>
              <w:fldChar w:fldCharType="end"/>
            </w:r>
            <w:r>
              <w:t>)</w:t>
            </w:r>
            <w:bookmarkEnd w:id="101"/>
          </w:p>
        </w:tc>
      </w:tr>
    </w:tbl>
    <w:p w14:paraId="40864B91" w14:textId="77777777" w:rsidR="00DC0EDC" w:rsidRDefault="00DC0EDC" w:rsidP="00BA7B9E">
      <w:pPr>
        <w:pStyle w:val="BodyText"/>
        <w:rPr>
          <w:rFonts w:eastAsia="SimSun"/>
        </w:rPr>
      </w:pPr>
      <w:r>
        <w:rPr>
          <w:rFonts w:eastAsia="SimSun"/>
        </w:rPr>
        <w:t>w</w:t>
      </w:r>
      <w:r>
        <w:rPr>
          <w:rFonts w:eastAsia="SimSun" w:hint="eastAsia"/>
        </w:rPr>
        <w:t>here</w:t>
      </w:r>
    </w:p>
    <w:p w14:paraId="7B0DC1D4" w14:textId="77777777" w:rsidR="00DC0EDC" w:rsidRDefault="00DC0EDC" w:rsidP="00DC0EDC">
      <w:pPr>
        <w:pStyle w:val="Equationvariable"/>
        <w:rPr>
          <w:rFonts w:eastAsia="SimSun"/>
          <w:w w:val="100"/>
        </w:rPr>
      </w:pPr>
      <w:r w:rsidRPr="009C3EED">
        <w:rPr>
          <w:rFonts w:eastAsia="SimSun"/>
          <w:i/>
          <w:w w:val="100"/>
        </w:rPr>
        <w:t xml:space="preserve">R </w:t>
      </w:r>
      <w:r>
        <w:rPr>
          <w:rFonts w:eastAsia="SimSun"/>
          <w:w w:val="100"/>
        </w:rPr>
        <w:t xml:space="preserve">is a phase rotation vector defined as </w:t>
      </w:r>
      <m:oMath>
        <m:d>
          <m:dPr>
            <m:begChr m:val="["/>
            <m:endChr m:val="]"/>
            <m:ctrlPr>
              <w:rPr>
                <w:rFonts w:ascii="Cambria Math" w:eastAsia="SimSun" w:hAnsi="Cambria Math"/>
                <w:w w:val="100"/>
              </w:rPr>
            </m:ctrlPr>
          </m:dPr>
          <m:e>
            <m:r>
              <w:rPr>
                <w:rFonts w:ascii="Cambria Math" w:eastAsia="SimSun" w:hAnsi="Cambria Math"/>
                <w:w w:val="100"/>
              </w:rPr>
              <m:t>1,j,1,1</m:t>
            </m:r>
          </m:e>
        </m:d>
      </m:oMath>
      <w:r>
        <w:rPr>
          <w:rFonts w:eastAsia="SimSun" w:hint="eastAsia"/>
          <w:w w:val="100"/>
        </w:rPr>
        <w:t>.</w:t>
      </w:r>
    </w:p>
    <w:p w14:paraId="636A7577" w14:textId="0608A749" w:rsidR="00DC0EDC" w:rsidRDefault="00DC0EDC" w:rsidP="00BA7B9E">
      <w:pPr>
        <w:pStyle w:val="BodyText"/>
      </w:pPr>
      <w:r w:rsidRPr="00D0300E">
        <w:t xml:space="preserve">If the TXVECTOR parameter BEAM_CHANGE is </w:t>
      </w:r>
      <w:r w:rsidR="00966F8B">
        <w:t>0</w:t>
      </w:r>
      <w:r w:rsidRPr="00D0300E">
        <w:t xml:space="preserve">, </w:t>
      </w:r>
      <w:r>
        <w:t>t</w:t>
      </w:r>
      <w:r w:rsidRPr="009C1155">
        <w:t xml:space="preserve">he time domain waveform for the </w:t>
      </w:r>
      <w:r>
        <w:t>HE</w:t>
      </w:r>
      <w:r w:rsidR="00A71E9E">
        <w:t xml:space="preserve">-SIG-A field in an </w:t>
      </w:r>
      <w:r>
        <w:t>HE</w:t>
      </w:r>
      <w:r w:rsidR="00A71E9E">
        <w:t xml:space="preserve"> extended range </w:t>
      </w:r>
      <w:r>
        <w:t xml:space="preserve">SU </w:t>
      </w:r>
      <w:r w:rsidRPr="009C1155">
        <w:t>PPDU</w:t>
      </w:r>
      <w:r>
        <w:t>,</w:t>
      </w:r>
      <w:r w:rsidRPr="009C1155">
        <w:t xml:space="preserve"> shall be as specified in Equation </w:t>
      </w:r>
      <w:r w:rsidR="00966F8B">
        <w:fldChar w:fldCharType="begin"/>
      </w:r>
      <w:r w:rsidR="00966F8B">
        <w:instrText xml:space="preserve"> REF _Ref440372323 \h </w:instrText>
      </w:r>
      <w:r w:rsidR="00966F8B">
        <w:fldChar w:fldCharType="separate"/>
      </w:r>
      <w:r w:rsidR="004F23DC">
        <w:t>(</w:t>
      </w:r>
      <w:r w:rsidR="004F23DC">
        <w:rPr>
          <w:noProof/>
        </w:rPr>
        <w:t>25</w:t>
      </w:r>
      <w:r w:rsidR="004F23DC">
        <w:noBreakHyphen/>
      </w:r>
      <w:r w:rsidR="004F23DC">
        <w:rPr>
          <w:noProof/>
        </w:rPr>
        <w:t>24</w:t>
      </w:r>
      <w:r w:rsidR="004F23DC">
        <w:t>)</w:t>
      </w:r>
      <w:r w:rsidR="00966F8B">
        <w:fldChar w:fldCharType="end"/>
      </w:r>
      <w:r w:rsidRPr="009C1155">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4C4208" w14:paraId="0088A8B3" w14:textId="77777777" w:rsidTr="008023E1">
        <w:tc>
          <w:tcPr>
            <w:tcW w:w="8100" w:type="dxa"/>
          </w:tcPr>
          <w:p w14:paraId="06294D12" w14:textId="576648AF" w:rsidR="004C4208" w:rsidRDefault="00681FAF" w:rsidP="003B4F7E">
            <w:pPr>
              <w:pStyle w:val="Body"/>
              <w:rPr>
                <w:w w:val="100"/>
                <w:sz w:val="22"/>
              </w:rPr>
            </w:pPr>
            <w:r w:rsidRPr="00F81674">
              <w:rPr>
                <w:w w:val="100"/>
                <w:position w:val="-94"/>
              </w:rPr>
              <w:object w:dxaOrig="10320" w:dyaOrig="2000" w14:anchorId="0FF9EC46">
                <v:shape id="_x0000_i1122" type="#_x0000_t75" style="width:389.25pt;height:75.75pt" o:ole="">
                  <v:imagedata r:id="rId231" o:title=""/>
                </v:shape>
                <o:OLEObject Type="Embed" ProgID="Equation.DSMT4" ShapeID="_x0000_i1122" DrawAspect="Content" ObjectID="_1514548030" r:id="rId232"/>
              </w:object>
            </w:r>
          </w:p>
        </w:tc>
        <w:tc>
          <w:tcPr>
            <w:tcW w:w="895" w:type="dxa"/>
            <w:vAlign w:val="center"/>
          </w:tcPr>
          <w:p w14:paraId="797E6229" w14:textId="77777777" w:rsidR="004C4208" w:rsidRPr="00BB6AA8" w:rsidRDefault="004C4208" w:rsidP="00BB6AA8">
            <w:pPr>
              <w:pStyle w:val="Caption"/>
            </w:pPr>
            <w:bookmarkStart w:id="102" w:name="_Ref44037232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24</w:t>
            </w:r>
            <w:r>
              <w:fldChar w:fldCharType="end"/>
            </w:r>
            <w:r>
              <w:t>)</w:t>
            </w:r>
            <w:bookmarkEnd w:id="102"/>
          </w:p>
        </w:tc>
      </w:tr>
    </w:tbl>
    <w:p w14:paraId="15BC7A6D" w14:textId="77777777" w:rsidR="00DC0EDC" w:rsidRDefault="00DC0EDC" w:rsidP="00FE08ED"/>
    <w:p w14:paraId="019DDDF8" w14:textId="2C930F83" w:rsidR="004C4208" w:rsidRDefault="004C4208" w:rsidP="004C4208">
      <w:pPr>
        <w:keepNext/>
        <w:jc w:val="center"/>
      </w:pPr>
    </w:p>
    <w:p w14:paraId="26DE54F8" w14:textId="268A1C07" w:rsidR="004C4208" w:rsidRDefault="006F7D0B" w:rsidP="004C4208">
      <w:pPr>
        <w:keepNext/>
        <w:jc w:val="center"/>
      </w:pPr>
      <w:r w:rsidRPr="006F7D0B">
        <w:rPr>
          <w:noProof/>
          <w:lang w:val="en-US"/>
        </w:rPr>
        <w:drawing>
          <wp:inline distT="0" distB="0" distL="0" distR="0" wp14:anchorId="2753E0A5" wp14:editId="57DDE146">
            <wp:extent cx="5078059" cy="2354239"/>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15073" cy="2371399"/>
                    </a:xfrm>
                    <a:prstGeom prst="rect">
                      <a:avLst/>
                    </a:prstGeom>
                    <a:noFill/>
                    <a:ln>
                      <a:noFill/>
                    </a:ln>
                  </pic:spPr>
                </pic:pic>
              </a:graphicData>
            </a:graphic>
          </wp:inline>
        </w:drawing>
      </w:r>
    </w:p>
    <w:p w14:paraId="39F38501" w14:textId="1D1170C6" w:rsidR="00DC0EDC" w:rsidRPr="00FE08ED" w:rsidRDefault="004C4208" w:rsidP="00A71E9E">
      <w:pPr>
        <w:pStyle w:val="Caption"/>
      </w:pPr>
      <w:bookmarkStart w:id="103" w:name="_Ref440372027"/>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22</w:t>
      </w:r>
      <w:r w:rsidR="00A00F1D">
        <w:fldChar w:fldCharType="end"/>
      </w:r>
      <w:bookmarkEnd w:id="103"/>
      <w:r>
        <w:t xml:space="preserve"> - Data tone constellation of HE-SIG-A symbols</w:t>
      </w:r>
    </w:p>
    <w:p w14:paraId="4E425CF7" w14:textId="77777777" w:rsidR="00BA5962" w:rsidRDefault="00BA5962" w:rsidP="002F2D4F">
      <w:pPr>
        <w:pStyle w:val="Heading4"/>
      </w:pPr>
      <w:bookmarkStart w:id="104" w:name="_Ref438125893"/>
      <w:r>
        <w:t>HE-SIG-B</w:t>
      </w:r>
      <w:bookmarkEnd w:id="104"/>
    </w:p>
    <w:p w14:paraId="62F55542" w14:textId="77777777" w:rsidR="00BA5962" w:rsidRDefault="00BA5962" w:rsidP="002F2D4F">
      <w:pPr>
        <w:pStyle w:val="Heading5"/>
      </w:pPr>
      <w:bookmarkStart w:id="105" w:name="_Ref438113126"/>
      <w:r>
        <w:t>Encoding and modulation</w:t>
      </w:r>
      <w:bookmarkEnd w:id="105"/>
    </w:p>
    <w:p w14:paraId="64489B28" w14:textId="09DE6DB6" w:rsidR="00A21CCE" w:rsidRDefault="00A21CCE" w:rsidP="00BA7B9E">
      <w:pPr>
        <w:pStyle w:val="BodyText"/>
      </w:pPr>
      <w:r>
        <w:t xml:space="preserve">The HE-SIG-B field is separately encoded on each 20 MHz band. The encoding structure in one such 20 MHz band is shown in </w:t>
      </w:r>
      <w:r w:rsidR="00BD56E1">
        <w:fldChar w:fldCharType="begin"/>
      </w:r>
      <w:r w:rsidR="00BD56E1">
        <w:instrText xml:space="preserve"> REF _Ref438105324 \h </w:instrText>
      </w:r>
      <w:r w:rsidR="00BD56E1">
        <w:fldChar w:fldCharType="separate"/>
      </w:r>
      <w:r w:rsidR="004F23DC">
        <w:t xml:space="preserve">Figure </w:t>
      </w:r>
      <w:r w:rsidR="004F23DC">
        <w:rPr>
          <w:noProof/>
        </w:rPr>
        <w:t>25</w:t>
      </w:r>
      <w:r w:rsidR="004F23DC">
        <w:noBreakHyphen/>
      </w:r>
      <w:r w:rsidR="004F23DC">
        <w:rPr>
          <w:noProof/>
        </w:rPr>
        <w:t>23</w:t>
      </w:r>
      <w:r w:rsidR="00BD56E1">
        <w:fldChar w:fldCharType="end"/>
      </w:r>
      <w:r>
        <w:t xml:space="preserve">. It consists of a Common Block field followed by a User Specific field. </w:t>
      </w:r>
    </w:p>
    <w:p w14:paraId="50753A54" w14:textId="77777777" w:rsidR="00A21CCE" w:rsidRDefault="00A21CCE" w:rsidP="00A21CCE"/>
    <w:p w14:paraId="3C4B7877" w14:textId="77777777" w:rsidR="00A21CCE" w:rsidRDefault="00A21CCE" w:rsidP="00A21CCE">
      <w:pPr>
        <w:keepNext/>
        <w:jc w:val="center"/>
      </w:pPr>
      <w:r w:rsidRPr="00A21CCE">
        <w:rPr>
          <w:noProof/>
          <w:lang w:val="en-US"/>
        </w:rPr>
        <w:lastRenderedPageBreak/>
        <w:drawing>
          <wp:inline distT="0" distB="0" distL="0" distR="0" wp14:anchorId="7C92425A" wp14:editId="12086944">
            <wp:extent cx="4333165" cy="115412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53272" cy="1159483"/>
                    </a:xfrm>
                    <a:prstGeom prst="rect">
                      <a:avLst/>
                    </a:prstGeom>
                    <a:noFill/>
                    <a:ln>
                      <a:noFill/>
                    </a:ln>
                  </pic:spPr>
                </pic:pic>
              </a:graphicData>
            </a:graphic>
          </wp:inline>
        </w:drawing>
      </w:r>
    </w:p>
    <w:p w14:paraId="36593FCD" w14:textId="0816D048" w:rsidR="00A21CCE" w:rsidRDefault="00A21CCE" w:rsidP="00A21CCE">
      <w:pPr>
        <w:pStyle w:val="Caption"/>
      </w:pPr>
      <w:bookmarkStart w:id="106" w:name="_Ref438105324"/>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23</w:t>
      </w:r>
      <w:r w:rsidR="00A00F1D">
        <w:fldChar w:fldCharType="end"/>
      </w:r>
      <w:bookmarkEnd w:id="106"/>
      <w:r>
        <w:t xml:space="preserve"> – HE-SIG-B field encoding structure in each 20 MHz</w:t>
      </w:r>
    </w:p>
    <w:p w14:paraId="18F17BC2" w14:textId="77777777" w:rsidR="00BD56E1" w:rsidRDefault="00BD56E1" w:rsidP="00BA7B9E">
      <w:pPr>
        <w:pStyle w:val="BodyText"/>
      </w:pPr>
      <w:r>
        <w:t>The Common Block field contains information regarding the resource unit allocation such as the RU arrangement in frequency domain, the RUs allocated for MU-MIMO and the number of users in MU-MIMO allocations. The Common Block field is described in detail in 25.3.9.2.5.2</w:t>
      </w:r>
    </w:p>
    <w:p w14:paraId="515D4B48" w14:textId="77777777" w:rsidR="00BD56E1" w:rsidRDefault="00BD56E1" w:rsidP="00BA7B9E">
      <w:pPr>
        <w:pStyle w:val="BodyText"/>
      </w:pPr>
      <w:r>
        <w:t>The User Specific field consists of multiple User Block fields. Each User Block field contains information for two STAs to decode their payloads. The last User Block field may contain information for only one STA, if the number of user fields indicated by the RU allocation signaling in the common block is odd. See 25.3.9.2.5.3 for a description of the contents of the User Block field.</w:t>
      </w:r>
    </w:p>
    <w:p w14:paraId="1399A715" w14:textId="5D52487F" w:rsidR="004C7392" w:rsidRDefault="004C7392" w:rsidP="00CB218B">
      <w:pPr>
        <w:pStyle w:val="Heading6"/>
      </w:pPr>
      <w:r>
        <w:t>Frequency domain mapping</w:t>
      </w:r>
    </w:p>
    <w:p w14:paraId="2BF47260" w14:textId="5092F999" w:rsidR="004C7392" w:rsidRDefault="00A21CCE" w:rsidP="00BA7B9E">
      <w:pPr>
        <w:pStyle w:val="BodyText"/>
      </w:pPr>
      <w:r>
        <w:t>For 20 MHz and 40 MHz PPDUs, the Common Block field and the User field for a STA are transmitted in the same 20 MHz band as the STA’s data</w:t>
      </w:r>
      <w:r w:rsidR="004C7392">
        <w:t xml:space="preserve"> as shown in </w:t>
      </w:r>
      <w:r w:rsidR="004C7392">
        <w:fldChar w:fldCharType="begin"/>
      </w:r>
      <w:r w:rsidR="004C7392">
        <w:instrText xml:space="preserve"> REF _Ref440364418 \h </w:instrText>
      </w:r>
      <w:r w:rsidR="004C7392">
        <w:fldChar w:fldCharType="separate"/>
      </w:r>
      <w:r w:rsidR="004F23DC">
        <w:t xml:space="preserve">Figure </w:t>
      </w:r>
      <w:r w:rsidR="004F23DC">
        <w:rPr>
          <w:noProof/>
        </w:rPr>
        <w:t>25</w:t>
      </w:r>
      <w:r w:rsidR="004F23DC">
        <w:noBreakHyphen/>
      </w:r>
      <w:r w:rsidR="004F23DC">
        <w:rPr>
          <w:noProof/>
        </w:rPr>
        <w:t>24</w:t>
      </w:r>
      <w:r w:rsidR="004C7392">
        <w:fldChar w:fldCharType="end"/>
      </w:r>
      <w:r w:rsidR="004C7392">
        <w:t xml:space="preserve"> and </w:t>
      </w:r>
      <w:r w:rsidR="004C7392">
        <w:fldChar w:fldCharType="begin"/>
      </w:r>
      <w:r w:rsidR="004C7392">
        <w:instrText xml:space="preserve"> REF _Ref440364428 \h </w:instrText>
      </w:r>
      <w:r w:rsidR="004C7392">
        <w:fldChar w:fldCharType="separate"/>
      </w:r>
      <w:r w:rsidR="004F23DC">
        <w:t xml:space="preserve">Figure </w:t>
      </w:r>
      <w:r w:rsidR="004F23DC">
        <w:rPr>
          <w:noProof/>
        </w:rPr>
        <w:t>25</w:t>
      </w:r>
      <w:r w:rsidR="004F23DC">
        <w:noBreakHyphen/>
      </w:r>
      <w:r w:rsidR="004F23DC">
        <w:rPr>
          <w:noProof/>
        </w:rPr>
        <w:t>25</w:t>
      </w:r>
      <w:r w:rsidR="004C7392">
        <w:fldChar w:fldCharType="end"/>
      </w:r>
      <w:r w:rsidR="004C7392">
        <w:t>.</w:t>
      </w:r>
    </w:p>
    <w:p w14:paraId="3CAB3964" w14:textId="77777777" w:rsidR="004C7392" w:rsidRDefault="004C7392" w:rsidP="00CC3486">
      <w:pPr>
        <w:pStyle w:val="BodyText"/>
        <w:keepNext/>
        <w:jc w:val="center"/>
      </w:pPr>
      <w:r w:rsidRPr="004C7392">
        <w:rPr>
          <w:noProof/>
          <w:lang w:val="en-US"/>
        </w:rPr>
        <w:drawing>
          <wp:inline distT="0" distB="0" distL="0" distR="0" wp14:anchorId="2F0AEDF0" wp14:editId="18934E96">
            <wp:extent cx="5932805" cy="387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2805" cy="387985"/>
                    </a:xfrm>
                    <a:prstGeom prst="rect">
                      <a:avLst/>
                    </a:prstGeom>
                    <a:noFill/>
                    <a:ln>
                      <a:noFill/>
                    </a:ln>
                  </pic:spPr>
                </pic:pic>
              </a:graphicData>
            </a:graphic>
          </wp:inline>
        </w:drawing>
      </w:r>
    </w:p>
    <w:p w14:paraId="0FC58A59" w14:textId="21D2F2B5" w:rsidR="004C7392" w:rsidRDefault="004C7392" w:rsidP="00CC3486">
      <w:pPr>
        <w:pStyle w:val="Caption"/>
      </w:pPr>
      <w:bookmarkStart w:id="107" w:name="_Ref440364418"/>
      <w:bookmarkStart w:id="108" w:name="_Ref440364409"/>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24</w:t>
      </w:r>
      <w:r w:rsidR="00A00F1D">
        <w:fldChar w:fldCharType="end"/>
      </w:r>
      <w:bookmarkEnd w:id="107"/>
      <w:r>
        <w:t xml:space="preserve"> HE-SIG-B content channel for a 20 MHz PPDU</w:t>
      </w:r>
      <w:bookmarkEnd w:id="108"/>
    </w:p>
    <w:p w14:paraId="5C8BD945" w14:textId="77777777" w:rsidR="004C7392" w:rsidRDefault="004C7392" w:rsidP="00CC3486">
      <w:pPr>
        <w:pStyle w:val="BodyText"/>
        <w:keepNext/>
        <w:jc w:val="center"/>
      </w:pPr>
      <w:r w:rsidRPr="004C7392">
        <w:rPr>
          <w:noProof/>
          <w:lang w:val="en-US"/>
        </w:rPr>
        <w:drawing>
          <wp:inline distT="0" distB="0" distL="0" distR="0" wp14:anchorId="5F606D95" wp14:editId="3BF0B806">
            <wp:extent cx="5932805" cy="76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2805" cy="768350"/>
                    </a:xfrm>
                    <a:prstGeom prst="rect">
                      <a:avLst/>
                    </a:prstGeom>
                    <a:noFill/>
                    <a:ln>
                      <a:noFill/>
                    </a:ln>
                  </pic:spPr>
                </pic:pic>
              </a:graphicData>
            </a:graphic>
          </wp:inline>
        </w:drawing>
      </w:r>
    </w:p>
    <w:p w14:paraId="2FB0B5C0" w14:textId="337E46FB" w:rsidR="00A21CCE" w:rsidRDefault="004C7392" w:rsidP="00CC3486">
      <w:pPr>
        <w:pStyle w:val="Caption"/>
      </w:pPr>
      <w:bookmarkStart w:id="109" w:name="_Ref440364428"/>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25</w:t>
      </w:r>
      <w:r w:rsidR="00A00F1D">
        <w:fldChar w:fldCharType="end"/>
      </w:r>
      <w:bookmarkEnd w:id="109"/>
      <w:r>
        <w:t xml:space="preserve"> - HE-SIG-B </w:t>
      </w:r>
      <w:r w:rsidRPr="004C7392">
        <w:t>content channels for</w:t>
      </w:r>
      <w:r>
        <w:t xml:space="preserve"> a</w:t>
      </w:r>
      <w:r w:rsidRPr="004C7392">
        <w:t xml:space="preserve"> 40 MHz PPDU</w:t>
      </w:r>
    </w:p>
    <w:p w14:paraId="14B21DC8" w14:textId="5A7454B6" w:rsidR="00A21CCE" w:rsidRDefault="00A21CCE" w:rsidP="00BA7B9E">
      <w:pPr>
        <w:pStyle w:val="BodyText"/>
      </w:pPr>
      <w:r>
        <w:t xml:space="preserve">For an 80 MHz PPDU, the default frequency mapping of the Common Block field and User Specific fields is shown in </w:t>
      </w:r>
      <w:r w:rsidR="00BD56E1">
        <w:fldChar w:fldCharType="begin"/>
      </w:r>
      <w:r w:rsidR="00BD56E1">
        <w:instrText xml:space="preserve"> REF _Ref438105300 \h </w:instrText>
      </w:r>
      <w:r w:rsidR="00BA7B9E">
        <w:instrText xml:space="preserve"> \* MERGEFORMAT </w:instrText>
      </w:r>
      <w:r w:rsidR="00BD56E1">
        <w:fldChar w:fldCharType="separate"/>
      </w:r>
      <w:r w:rsidR="004F23DC">
        <w:t xml:space="preserve">Figure </w:t>
      </w:r>
      <w:r w:rsidR="004F23DC">
        <w:rPr>
          <w:noProof/>
        </w:rPr>
        <w:t>25</w:t>
      </w:r>
      <w:r w:rsidR="004F23DC">
        <w:rPr>
          <w:noProof/>
        </w:rPr>
        <w:noBreakHyphen/>
        <w:t>26</w:t>
      </w:r>
      <w:r w:rsidR="00BD56E1">
        <w:fldChar w:fldCharType="end"/>
      </w:r>
      <w:r>
        <w:t>. The HE-SIG-B field content in the 1st and 3rd 20 MHz bands from top are identical. The information carried in either of these bands is called HE-SIG-B content channel 1. HE-SIG-B content channel 1 carries signaling information for all STAs whose payloads occupy some tones in A242 or C242. Similarly, the HE-SIG-B contents on the 2nd and 4th 20 MHz bands are identical. The information carried in either of these bands is called HE-SIG-B content channel 2. HE-SIG-B content channel 2 carries signaling information for all STAs whose payloads occupy some tones in B242 or D242.</w:t>
      </w:r>
    </w:p>
    <w:p w14:paraId="102D3AE8" w14:textId="77777777" w:rsidR="00A21CCE" w:rsidRDefault="00A21CCE" w:rsidP="00A21CCE">
      <w:pPr>
        <w:keepNext/>
        <w:jc w:val="center"/>
      </w:pPr>
      <w:r w:rsidRPr="00A21CCE">
        <w:rPr>
          <w:noProof/>
          <w:lang w:val="en-US"/>
        </w:rPr>
        <w:drawing>
          <wp:inline distT="0" distB="0" distL="0" distR="0" wp14:anchorId="67BAFED6" wp14:editId="0BCF4D3C">
            <wp:extent cx="4667534" cy="1250134"/>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693712" cy="1257146"/>
                    </a:xfrm>
                    <a:prstGeom prst="rect">
                      <a:avLst/>
                    </a:prstGeom>
                    <a:noFill/>
                    <a:ln>
                      <a:noFill/>
                    </a:ln>
                  </pic:spPr>
                </pic:pic>
              </a:graphicData>
            </a:graphic>
          </wp:inline>
        </w:drawing>
      </w:r>
    </w:p>
    <w:p w14:paraId="32398111" w14:textId="05415D8C" w:rsidR="00A21CCE" w:rsidRDefault="00A21CCE" w:rsidP="00A21CCE">
      <w:pPr>
        <w:pStyle w:val="Caption"/>
      </w:pPr>
      <w:bookmarkStart w:id="110" w:name="_Ref438105300"/>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26</w:t>
      </w:r>
      <w:r w:rsidR="00A00F1D">
        <w:fldChar w:fldCharType="end"/>
      </w:r>
      <w:bookmarkEnd w:id="110"/>
      <w:r>
        <w:t xml:space="preserve"> - </w:t>
      </w:r>
      <w:r w:rsidRPr="00A21CCE">
        <w:t>Default mapping of the two HE-SIG-B channels and their duplication in an 80 MHz PPDU</w:t>
      </w:r>
    </w:p>
    <w:p w14:paraId="63193826" w14:textId="06D4CDC6" w:rsidR="00A21CCE" w:rsidRDefault="00A21CCE" w:rsidP="00BA7B9E">
      <w:pPr>
        <w:pStyle w:val="BodyText"/>
      </w:pPr>
      <w:r w:rsidRPr="00A21CCE">
        <w:t>For a 160 MHz PPDU, the default frequency mapping of the Common</w:t>
      </w:r>
      <w:r w:rsidR="00A14FA0">
        <w:t xml:space="preserve"> Block field and User Specific f</w:t>
      </w:r>
      <w:r w:rsidRPr="00A21CCE">
        <w:t xml:space="preserve">ields is shown in </w:t>
      </w:r>
      <w:r w:rsidR="00BD56E1">
        <w:fldChar w:fldCharType="begin"/>
      </w:r>
      <w:r w:rsidR="00BD56E1">
        <w:instrText xml:space="preserve"> REF _Ref438105211 \h </w:instrText>
      </w:r>
      <w:r w:rsidR="00BD56E1">
        <w:fldChar w:fldCharType="separate"/>
      </w:r>
      <w:r w:rsidR="004F23DC">
        <w:t xml:space="preserve">Figure </w:t>
      </w:r>
      <w:r w:rsidR="004F23DC">
        <w:rPr>
          <w:noProof/>
        </w:rPr>
        <w:t>25</w:t>
      </w:r>
      <w:r w:rsidR="004F23DC">
        <w:noBreakHyphen/>
      </w:r>
      <w:r w:rsidR="004F23DC">
        <w:rPr>
          <w:noProof/>
        </w:rPr>
        <w:t>27</w:t>
      </w:r>
      <w:r w:rsidR="00BD56E1">
        <w:fldChar w:fldCharType="end"/>
      </w:r>
      <w:r w:rsidRPr="00A21CCE">
        <w:t>. The HE-SIG-B content in the 1st, 3rd, 5th and 7th 20 MHz bands from top are all identical. The information carried in any of these bands is called HE-SIG-B content channel 1.  HE-SIG-</w:t>
      </w:r>
      <w:r w:rsidRPr="00A21CCE">
        <w:lastRenderedPageBreak/>
        <w:t>B content channel 1 carries signaling information for all STAs whose payloads occupy some tones in A1-242 or C1-242 or A2-242 or C2-242. Similarly, the HE-SIG-B contents in the 2nd, 4th, 6th and 8th 20 MHz bands from top are identical. The information carried in any of these bands is called HE-SIG-B content channel 2. HE-SIG-B content channel 2 carries signaling information for all STAs whose payloads occupy some tones in B1-242 or D1-242 or B2-242 or D2-242.</w:t>
      </w:r>
    </w:p>
    <w:p w14:paraId="598BF4E0" w14:textId="77777777" w:rsidR="00FE64FD" w:rsidRDefault="00FE64FD" w:rsidP="00FE64FD">
      <w:pPr>
        <w:keepNext/>
        <w:jc w:val="center"/>
      </w:pPr>
      <w:r w:rsidRPr="00FE64FD">
        <w:rPr>
          <w:noProof/>
          <w:lang w:val="en-US"/>
        </w:rPr>
        <w:drawing>
          <wp:inline distT="0" distB="0" distL="0" distR="0" wp14:anchorId="2AD2A315" wp14:editId="6DC71D84">
            <wp:extent cx="4885898" cy="2358547"/>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893416" cy="2362176"/>
                    </a:xfrm>
                    <a:prstGeom prst="rect">
                      <a:avLst/>
                    </a:prstGeom>
                    <a:noFill/>
                    <a:ln>
                      <a:noFill/>
                    </a:ln>
                  </pic:spPr>
                </pic:pic>
              </a:graphicData>
            </a:graphic>
          </wp:inline>
        </w:drawing>
      </w:r>
    </w:p>
    <w:p w14:paraId="693E24DE" w14:textId="06BB7B17" w:rsidR="00FE64FD" w:rsidRDefault="00FE64FD" w:rsidP="00FE64FD">
      <w:pPr>
        <w:pStyle w:val="Caption"/>
      </w:pPr>
      <w:bookmarkStart w:id="111" w:name="_Ref438105211"/>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27</w:t>
      </w:r>
      <w:r w:rsidR="00A00F1D">
        <w:fldChar w:fldCharType="end"/>
      </w:r>
      <w:bookmarkEnd w:id="111"/>
      <w:r>
        <w:t xml:space="preserve"> - </w:t>
      </w:r>
      <w:r w:rsidRPr="00FE64FD">
        <w:t>Default mapping of the two HE-SIG-B channels and their duplication in a 160 MHz PPDU</w:t>
      </w:r>
    </w:p>
    <w:p w14:paraId="10193D48" w14:textId="77777777" w:rsidR="00FE64FD" w:rsidRDefault="00FE64FD" w:rsidP="00BA7B9E">
      <w:pPr>
        <w:pStyle w:val="BodyText"/>
      </w:pPr>
      <w:r w:rsidRPr="00FE64FD">
        <w:t xml:space="preserve">For MU-MIMO allocation of RU size &gt; 20 MHz, the User Block subfields are dynamically split between the two HE-SIG-B content channels (1/2) and the split is decided by the AP (on a per case basis). </w:t>
      </w:r>
      <w:r w:rsidR="00BD56E1">
        <w:t>S</w:t>
      </w:r>
      <w:r w:rsidRPr="00FE64FD">
        <w:t>ee 25.3.9.2.5.2 and 25.3.9.2.5.3 for more details.</w:t>
      </w:r>
    </w:p>
    <w:p w14:paraId="34B3730B" w14:textId="53DD9691" w:rsidR="004C7392" w:rsidRPr="00CB218B" w:rsidRDefault="004C7392" w:rsidP="00CB218B">
      <w:pPr>
        <w:pStyle w:val="Heading6"/>
      </w:pPr>
      <w:r>
        <w:t>Time domain encoding</w:t>
      </w:r>
    </w:p>
    <w:p w14:paraId="37C20A46" w14:textId="77777777" w:rsidR="00FE64FD" w:rsidRPr="00FE64FD" w:rsidRDefault="00FE64FD" w:rsidP="00BA7B9E">
      <w:pPr>
        <w:pStyle w:val="BodyText"/>
        <w:rPr>
          <w:lang w:val="en-US"/>
        </w:rPr>
      </w:pPr>
      <w:r w:rsidRPr="00FE64FD">
        <w:rPr>
          <w:lang w:val="en-US"/>
        </w:rPr>
        <w:t xml:space="preserve">In each 20 MHz band, the bits in the Common Block field shall have CRC and tail bits added and then BCC encoded at rate R = ½. Padding bits are not added after the common block. </w:t>
      </w:r>
    </w:p>
    <w:p w14:paraId="68CFF6E2" w14:textId="1E853DC3" w:rsidR="00FE64FD" w:rsidRPr="00FE64FD" w:rsidRDefault="00A14FA0" w:rsidP="00BA7B9E">
      <w:pPr>
        <w:pStyle w:val="BodyText"/>
        <w:rPr>
          <w:lang w:val="en-US"/>
        </w:rPr>
      </w:pPr>
      <w:r>
        <w:rPr>
          <w:lang w:val="en-US"/>
        </w:rPr>
        <w:t>In the User Specific f</w:t>
      </w:r>
      <w:r w:rsidR="00FE64FD" w:rsidRPr="00FE64FD">
        <w:rPr>
          <w:lang w:val="en-US"/>
        </w:rPr>
        <w:t>ield, in any 20 MHz band, the bits corresponding to two STAs (i.e. two User fields) are encoded together. Specifically, the STAs scheduled in the HE-MU-PPDU are split into groups of two. Each group of two User fields shall have CRC and tail bits added and then BCC encoded at rate R = ½</w:t>
      </w:r>
      <w:r w:rsidR="00CC3486">
        <w:rPr>
          <w:lang w:val="en-US"/>
        </w:rPr>
        <w:t xml:space="preserve"> </w:t>
      </w:r>
      <w:r w:rsidR="00CC3486" w:rsidRPr="00CC3486">
        <w:rPr>
          <w:lang w:val="en-US"/>
        </w:rPr>
        <w:t>using the encoder de</w:t>
      </w:r>
      <w:r w:rsidR="00CC3486">
        <w:rPr>
          <w:lang w:val="en-US"/>
        </w:rPr>
        <w:t xml:space="preserve">scribed in </w:t>
      </w:r>
      <w:r w:rsidR="00CC3486" w:rsidRPr="00CC3486">
        <w:rPr>
          <w:lang w:val="en-US"/>
        </w:rPr>
        <w:t>18.3.5.6</w:t>
      </w:r>
      <w:r w:rsidR="00FE64FD" w:rsidRPr="00FE64FD">
        <w:rPr>
          <w:lang w:val="en-US"/>
        </w:rPr>
        <w:t xml:space="preserve">. </w:t>
      </w:r>
      <w:r w:rsidR="004C7392" w:rsidRPr="004C7392">
        <w:rPr>
          <w:lang w:val="en-US"/>
        </w:rPr>
        <w:t>When code rate is not equal to ½, the BCC encoder output bit streams are punctured in a TBD method.</w:t>
      </w:r>
      <w:r w:rsidR="004C7392">
        <w:rPr>
          <w:lang w:val="en-US"/>
        </w:rPr>
        <w:t xml:space="preserve"> </w:t>
      </w:r>
      <w:r w:rsidR="00FE64FD" w:rsidRPr="00FE64FD">
        <w:rPr>
          <w:lang w:val="en-US"/>
        </w:rPr>
        <w:t>If the number of users is even, padding bits are added to round up the number of symbols to the nearest integer. If the number of users is odd, the User Block field corresponding to the last user, who is not grouped, is encoded after adding tail and CRC bits and only then are any padding bits added. The padding bits added ensure that both content channels have the same number of symbols. The specific method of generating padding bits is TBD.</w:t>
      </w:r>
    </w:p>
    <w:p w14:paraId="49EB9CB2" w14:textId="2ECC37FA" w:rsidR="00FE64FD" w:rsidRDefault="00CC3486" w:rsidP="00BA7B9E">
      <w:pPr>
        <w:pStyle w:val="BodyText"/>
        <w:rPr>
          <w:lang w:val="en-US"/>
        </w:rPr>
      </w:pPr>
      <w:r>
        <w:rPr>
          <w:lang w:val="en-US"/>
        </w:rPr>
        <w:t>T</w:t>
      </w:r>
      <w:r w:rsidRPr="00CC3486">
        <w:rPr>
          <w:lang w:val="en-US"/>
        </w:rPr>
        <w:t xml:space="preserve">he number of data tones in each symbol is </w:t>
      </w:r>
      <w:r w:rsidRPr="00CC3486">
        <w:rPr>
          <w:i/>
          <w:lang w:val="en-US"/>
        </w:rPr>
        <w:t>N</w:t>
      </w:r>
      <w:r w:rsidRPr="00CC3486">
        <w:rPr>
          <w:i/>
          <w:vertAlign w:val="subscript"/>
          <w:lang w:val="en-US"/>
        </w:rPr>
        <w:t>SD</w:t>
      </w:r>
      <w:r w:rsidRPr="00CC3486">
        <w:rPr>
          <w:lang w:val="en-US"/>
        </w:rPr>
        <w:t xml:space="preserve">  = 52. </w:t>
      </w:r>
      <w:r w:rsidR="00FE64FD" w:rsidRPr="00FE64FD">
        <w:rPr>
          <w:lang w:val="en-US"/>
        </w:rPr>
        <w:t>The coded bits are interleaved</w:t>
      </w:r>
      <w:r>
        <w:rPr>
          <w:lang w:val="en-US"/>
        </w:rPr>
        <w:t xml:space="preserve"> </w:t>
      </w:r>
      <w:r w:rsidRPr="00CC3486">
        <w:rPr>
          <w:lang w:val="en-US"/>
        </w:rPr>
        <w:t xml:space="preserve">as in 22.3.10.8, with the parameter </w:t>
      </w:r>
      <w:r w:rsidRPr="00CC3486">
        <w:rPr>
          <w:i/>
          <w:lang w:val="en-US"/>
        </w:rPr>
        <w:t>N</w:t>
      </w:r>
      <w:r w:rsidRPr="00CC3486">
        <w:rPr>
          <w:i/>
          <w:vertAlign w:val="subscript"/>
          <w:lang w:val="en-US"/>
        </w:rPr>
        <w:t>col</w:t>
      </w:r>
      <w:r w:rsidRPr="00CC3486">
        <w:rPr>
          <w:lang w:val="en-US"/>
        </w:rPr>
        <w:t xml:space="preserve"> = 13 (as in Table 22-17, for 20 MHz). The interleaved bits are</w:t>
      </w:r>
      <w:r w:rsidR="00FE64FD" w:rsidRPr="00FE64FD">
        <w:rPr>
          <w:lang w:val="en-US"/>
        </w:rPr>
        <w:t xml:space="preserve"> mapped to constellation points from the MCS specified in HE-SIG-A and have pilots inserted following the steps described in 18.3.5.7 (Data Interleaving), 18.3.5.8 (Subcarrier modulation mapping) and 18.3.5.9 (Pilot subcarriers)</w:t>
      </w:r>
      <w:r w:rsidR="00FE64FD" w:rsidRPr="00FE64FD">
        <w:rPr>
          <w:b/>
          <w:lang w:val="en-US"/>
        </w:rPr>
        <w:t xml:space="preserve"> </w:t>
      </w:r>
      <w:r w:rsidR="00FE64FD" w:rsidRPr="00FE64FD">
        <w:rPr>
          <w:lang w:val="en-US"/>
        </w:rPr>
        <w:t>respectively.</w:t>
      </w:r>
    </w:p>
    <w:p w14:paraId="35333FED" w14:textId="7F81AC99" w:rsidR="00FE64FD" w:rsidRDefault="00FE64FD" w:rsidP="00BA7B9E">
      <w:pPr>
        <w:pStyle w:val="BodyText"/>
        <w:rPr>
          <w:lang w:val="en-US"/>
        </w:rPr>
      </w:pPr>
      <w:r w:rsidRPr="00FE64FD">
        <w:rPr>
          <w:lang w:val="en-US"/>
        </w:rPr>
        <w:t xml:space="preserve">The cyclic prefix used for HE-SIG-B shall be 0.8 μs. The number of symbols in HE-SIG-B, denoted by </w:t>
      </w:r>
      <w:r w:rsidRPr="00FE64FD">
        <w:rPr>
          <w:lang w:val="en-US"/>
        </w:rPr>
        <w:object w:dxaOrig="180" w:dyaOrig="279" w14:anchorId="1A81BB8C">
          <v:shape id="_x0000_i1123" type="#_x0000_t75" style="width:9pt;height:14.25pt" o:ole="">
            <v:imagedata r:id="rId239" o:title=""/>
          </v:shape>
          <o:OLEObject Type="Embed" ProgID="Equation.DSMT4" ShapeID="_x0000_i1123" DrawAspect="Content" ObjectID="_1514548031" r:id="rId240"/>
        </w:object>
      </w:r>
      <w:r w:rsidRPr="00FE64FD">
        <w:rPr>
          <w:lang w:val="en-US"/>
        </w:rPr>
        <w:t xml:space="preserve"> </w:t>
      </w:r>
      <w:r w:rsidR="005546A8" w:rsidRPr="005546A8">
        <w:rPr>
          <w:i/>
          <w:lang w:val="en-US"/>
        </w:rPr>
        <w:t>N</w:t>
      </w:r>
      <w:r w:rsidR="005546A8" w:rsidRPr="005546A8">
        <w:rPr>
          <w:i/>
          <w:vertAlign w:val="subscript"/>
          <w:lang w:val="en-US"/>
        </w:rPr>
        <w:t>SYM,HE-SIG-B</w:t>
      </w:r>
      <w:r w:rsidRPr="00FE64FD">
        <w:rPr>
          <w:lang w:val="en-US"/>
        </w:rPr>
        <w:t xml:space="preserve">, shall be signaled in HE-SIG-A in the default mode (see Section 25.3.9.2.4). For the </w:t>
      </w:r>
      <w:r w:rsidRPr="00FE64FD">
        <w:rPr>
          <w:i/>
          <w:lang w:val="en-US"/>
        </w:rPr>
        <w:t>c</w:t>
      </w:r>
      <w:r w:rsidRPr="00FE64FD">
        <w:rPr>
          <w:i/>
          <w:vertAlign w:val="superscript"/>
          <w:lang w:val="en-US"/>
        </w:rPr>
        <w:t xml:space="preserve">th </w:t>
      </w:r>
      <w:r w:rsidRPr="00FE64FD">
        <w:rPr>
          <w:lang w:val="en-US"/>
        </w:rPr>
        <w:t>content channel (</w:t>
      </w:r>
      <w:r w:rsidRPr="00FE64FD">
        <w:rPr>
          <w:i/>
          <w:lang w:val="en-US"/>
        </w:rPr>
        <w:t xml:space="preserve">c </w:t>
      </w:r>
      <w:r w:rsidRPr="00FE64FD">
        <w:rPr>
          <w:lang w:val="en-US"/>
        </w:rPr>
        <w:t>= 1 or 2),</w:t>
      </w:r>
      <w:r w:rsidRPr="00FE64FD">
        <w:rPr>
          <w:i/>
          <w:lang w:val="en-US"/>
        </w:rPr>
        <w:t xml:space="preserve"> </w:t>
      </w:r>
      <w:r w:rsidRPr="00FE64FD">
        <w:rPr>
          <w:lang w:val="en-US"/>
        </w:rPr>
        <w:t xml:space="preserve">denote the sample on the </w:t>
      </w:r>
      <w:r w:rsidRPr="00FE64FD">
        <w:rPr>
          <w:i/>
          <w:lang w:val="en-US"/>
        </w:rPr>
        <w:t>k</w:t>
      </w:r>
      <w:r w:rsidRPr="00FE64FD">
        <w:rPr>
          <w:i/>
          <w:vertAlign w:val="superscript"/>
          <w:lang w:val="en-US"/>
        </w:rPr>
        <w:t>th</w:t>
      </w:r>
      <w:r w:rsidRPr="00FE64FD">
        <w:rPr>
          <w:vertAlign w:val="superscript"/>
          <w:lang w:val="en-US"/>
        </w:rPr>
        <w:t xml:space="preserve"> </w:t>
      </w:r>
      <w:r w:rsidRPr="00FE64FD">
        <w:rPr>
          <w:lang w:val="en-US"/>
        </w:rPr>
        <w:t xml:space="preserve">subcarrier of the </w:t>
      </w:r>
      <w:r w:rsidRPr="00FE64FD">
        <w:rPr>
          <w:i/>
          <w:lang w:val="en-US"/>
        </w:rPr>
        <w:t>n</w:t>
      </w:r>
      <w:r w:rsidRPr="00FE64FD">
        <w:rPr>
          <w:vertAlign w:val="superscript"/>
          <w:lang w:val="en-US"/>
        </w:rPr>
        <w:t xml:space="preserve">th </w:t>
      </w:r>
      <w:r w:rsidRPr="00FE64FD">
        <w:rPr>
          <w:lang w:val="en-US"/>
        </w:rPr>
        <w:t xml:space="preserve">symbol by </w:t>
      </w:r>
      <w:r w:rsidRPr="00FE64FD">
        <w:rPr>
          <w:i/>
          <w:lang w:val="en-US"/>
        </w:rPr>
        <w:t>d</w:t>
      </w:r>
      <w:r w:rsidRPr="00FE64FD">
        <w:rPr>
          <w:i/>
          <w:vertAlign w:val="subscript"/>
          <w:lang w:val="en-US"/>
        </w:rPr>
        <w:t>k,n,c</w:t>
      </w:r>
      <w:r w:rsidRPr="00FE64FD">
        <w:rPr>
          <w:vertAlign w:val="superscript"/>
          <w:lang w:val="en-US"/>
        </w:rPr>
        <w:t xml:space="preserve"> </w:t>
      </w:r>
      <w:r w:rsidRPr="00FE64FD">
        <w:rPr>
          <w:lang w:val="en-US"/>
        </w:rPr>
        <w:t xml:space="preserve">. </w:t>
      </w:r>
      <w:r w:rsidR="00CC3486">
        <w:t>T</w:t>
      </w:r>
      <w:r w:rsidRPr="00FE64FD">
        <w:rPr>
          <w:lang w:val="en-US"/>
        </w:rPr>
        <w:t xml:space="preserve">he time domain waveform for the HE-SIG-B follows </w:t>
      </w:r>
      <w:r>
        <w:rPr>
          <w:lang w:val="en-US"/>
        </w:rPr>
        <w:t xml:space="preserve">Equation </w:t>
      </w:r>
      <w:r>
        <w:rPr>
          <w:lang w:val="en-US"/>
        </w:rPr>
        <w:fldChar w:fldCharType="begin"/>
      </w:r>
      <w:r>
        <w:rPr>
          <w:lang w:val="en-US"/>
        </w:rPr>
        <w:instrText xml:space="preserve"> REF _Ref438104212 \h </w:instrText>
      </w:r>
      <w:r>
        <w:rPr>
          <w:lang w:val="en-US"/>
        </w:rPr>
      </w:r>
      <w:r>
        <w:rPr>
          <w:lang w:val="en-US"/>
        </w:rPr>
        <w:fldChar w:fldCharType="separate"/>
      </w:r>
      <w:r w:rsidR="004F23DC">
        <w:t>(</w:t>
      </w:r>
      <w:r w:rsidR="004F23DC">
        <w:rPr>
          <w:noProof/>
        </w:rPr>
        <w:t>25</w:t>
      </w:r>
      <w:r w:rsidR="004F23DC">
        <w:noBreakHyphen/>
      </w:r>
      <w:r w:rsidR="004F23DC">
        <w:rPr>
          <w:noProof/>
        </w:rPr>
        <w:t>25</w:t>
      </w:r>
      <w:r w:rsidR="004F23DC">
        <w:t>)</w:t>
      </w:r>
      <w:r>
        <w:rPr>
          <w:lang w:val="en-US"/>
        </w:rPr>
        <w:fldChar w:fldCharType="end"/>
      </w:r>
      <w:r>
        <w:rPr>
          <w:lang w:val="en-U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59"/>
      </w:tblGrid>
      <w:tr w:rsidR="00FE64FD" w14:paraId="3288BDFF" w14:textId="77777777" w:rsidTr="00FE64FD">
        <w:tc>
          <w:tcPr>
            <w:tcW w:w="8246" w:type="dxa"/>
          </w:tcPr>
          <w:p w14:paraId="0A283840" w14:textId="09FF3ABE" w:rsidR="00FE64FD" w:rsidRDefault="00681FAF" w:rsidP="003B4F7E">
            <w:pPr>
              <w:pStyle w:val="Body"/>
              <w:rPr>
                <w:w w:val="100"/>
                <w:sz w:val="22"/>
              </w:rPr>
            </w:pPr>
            <w:r w:rsidRPr="00683277">
              <w:rPr>
                <w:position w:val="-58"/>
              </w:rPr>
              <w:object w:dxaOrig="8460" w:dyaOrig="1280" w14:anchorId="49E8AB8E">
                <v:shape id="_x0000_i1124" type="#_x0000_t75" style="width:347.25pt;height:52.5pt" o:ole="">
                  <v:imagedata r:id="rId241" o:title=""/>
                </v:shape>
                <o:OLEObject Type="Embed" ProgID="Equation.DSMT4" ShapeID="_x0000_i1124" DrawAspect="Content" ObjectID="_1514548032" r:id="rId242"/>
              </w:object>
            </w:r>
          </w:p>
        </w:tc>
        <w:tc>
          <w:tcPr>
            <w:tcW w:w="759" w:type="dxa"/>
            <w:vAlign w:val="center"/>
          </w:tcPr>
          <w:p w14:paraId="440297DC" w14:textId="77777777" w:rsidR="00FE64FD" w:rsidRPr="00BB6AA8" w:rsidRDefault="00FE64FD" w:rsidP="00BB6AA8">
            <w:pPr>
              <w:pStyle w:val="Caption"/>
            </w:pPr>
            <w:bookmarkStart w:id="112" w:name="_Ref43810421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25</w:t>
            </w:r>
            <w:r>
              <w:fldChar w:fldCharType="end"/>
            </w:r>
            <w:r>
              <w:t>)</w:t>
            </w:r>
            <w:bookmarkEnd w:id="112"/>
          </w:p>
        </w:tc>
      </w:tr>
    </w:tbl>
    <w:p w14:paraId="32704BD5" w14:textId="573CF20E" w:rsidR="00FE64FD" w:rsidRDefault="00FE64FD" w:rsidP="00FE64FD">
      <w:r w:rsidRPr="00683277">
        <w:rPr>
          <w:position w:val="-218"/>
        </w:rPr>
        <w:object w:dxaOrig="8779" w:dyaOrig="5000" w14:anchorId="0F679946">
          <v:shape id="_x0000_i1125" type="#_x0000_t75" style="width:438.75pt;height:249.75pt" o:ole="">
            <v:imagedata r:id="rId243" o:title=""/>
          </v:shape>
          <o:OLEObject Type="Embed" ProgID="Equation.DSMT4" ShapeID="_x0000_i1125" DrawAspect="Content" ObjectID="_1514548033" r:id="rId244"/>
        </w:object>
      </w:r>
    </w:p>
    <w:p w14:paraId="191A020C" w14:textId="77777777" w:rsidR="00BA5962" w:rsidRDefault="00BA5962" w:rsidP="002F2D4F">
      <w:pPr>
        <w:pStyle w:val="Heading5"/>
      </w:pPr>
      <w:r>
        <w:t>HE-SIG-B common content</w:t>
      </w:r>
    </w:p>
    <w:p w14:paraId="236B386B" w14:textId="77777777" w:rsidR="00566705" w:rsidRDefault="00566705" w:rsidP="00BA7B9E">
      <w:pPr>
        <w:pStyle w:val="BodyText"/>
      </w:pPr>
      <w:r>
        <w:t xml:space="preserve">The Common block field in the HE-SIG-B carries resource unit (RU) allocation sub-fields.  Depending on the PPDU bandwidth, the Common block field can contain multiple RU allocation sub-fields. </w:t>
      </w:r>
    </w:p>
    <w:p w14:paraId="636018B1" w14:textId="0DBE2745" w:rsidR="00566705" w:rsidRDefault="00566705" w:rsidP="00BA7B9E">
      <w:pPr>
        <w:pStyle w:val="BodyText"/>
      </w:pPr>
      <w:r>
        <w:t>An RU allocation sub-field in the Common block field of HE-SIG-B consists of 8 bits that indicates the following for a 20</w:t>
      </w:r>
      <w:r w:rsidR="00CB37F7">
        <w:t xml:space="preserve"> </w:t>
      </w:r>
      <w:r>
        <w:t>MHz PPDU BW</w:t>
      </w:r>
    </w:p>
    <w:p w14:paraId="78A02480" w14:textId="77777777" w:rsidR="00566705" w:rsidRDefault="00566705" w:rsidP="00021FBC">
      <w:pPr>
        <w:pStyle w:val="BodyText"/>
        <w:numPr>
          <w:ilvl w:val="0"/>
          <w:numId w:val="85"/>
        </w:numPr>
      </w:pPr>
      <w:r>
        <w:t xml:space="preserve">The RU arrangement in frequency domain: indexes the size of the RUs and their placement in the frequency domain. </w:t>
      </w:r>
    </w:p>
    <w:p w14:paraId="32A5396A" w14:textId="34B954DD" w:rsidR="00566705" w:rsidRDefault="00566705" w:rsidP="00021FBC">
      <w:pPr>
        <w:pStyle w:val="BodyText"/>
        <w:numPr>
          <w:ilvl w:val="0"/>
          <w:numId w:val="85"/>
        </w:numPr>
      </w:pPr>
      <w:r>
        <w:t xml:space="preserve">Number of user fields in each RU in the HE-SIG-B content channel:  the number of users multiplexed in the RUs indicated by the arrangement; for RUs of size greater than or equal to 106 tones that support MU-MIMO, it indicates the number of users multiplexed using MU-MIMO. </w:t>
      </w:r>
    </w:p>
    <w:p w14:paraId="3868A23D" w14:textId="2CC76CC8" w:rsidR="00991DBD" w:rsidRDefault="00566705" w:rsidP="00CB218B">
      <w:pPr>
        <w:pStyle w:val="BodyText"/>
      </w:pPr>
      <w:r>
        <w:t xml:space="preserve">The mapping of the 8 bit RU allocation sub-field to the RU arrangement and the number of user fields per RU is defined in the </w:t>
      </w:r>
      <w:r>
        <w:fldChar w:fldCharType="begin"/>
      </w:r>
      <w:r>
        <w:instrText xml:space="preserve"> REF _Ref438635470 \h </w:instrText>
      </w:r>
      <w:r>
        <w:fldChar w:fldCharType="separate"/>
      </w:r>
      <w:r w:rsidR="004F23DC">
        <w:t xml:space="preserve">Table </w:t>
      </w:r>
      <w:r w:rsidR="004F23DC">
        <w:rPr>
          <w:noProof/>
        </w:rPr>
        <w:t>25</w:t>
      </w:r>
      <w:r w:rsidR="004F23DC">
        <w:noBreakHyphen/>
      </w:r>
      <w:r w:rsidR="004F23DC">
        <w:rPr>
          <w:noProof/>
        </w:rPr>
        <w:t>18</w:t>
      </w:r>
      <w:r>
        <w:fldChar w:fldCharType="end"/>
      </w:r>
      <w:r>
        <w:t>.  In the table, the number of entries column refers to the number of 8-bit indices that refer to the same RU arrangement in the frequency domain but differ in the number of users fields per RU.  The RU arrangement and the number of user fields per RU together indicate the number of user-fields in the User specific field of HE-SIG-B. Signaling for the center 26 unit in 80 MHz is [TBD].</w:t>
      </w:r>
    </w:p>
    <w:p w14:paraId="2124CA70" w14:textId="77777777" w:rsidR="00FE64FD" w:rsidRDefault="00FE64FD" w:rsidP="00FE64FD">
      <w:pPr>
        <w:pStyle w:val="Caption"/>
        <w:keepNext/>
      </w:pPr>
      <w:bookmarkStart w:id="113" w:name="_Ref438635470"/>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18</w:t>
      </w:r>
      <w:r w:rsidR="00B7781F">
        <w:fldChar w:fldCharType="end"/>
      </w:r>
      <w:bookmarkEnd w:id="113"/>
      <w:r>
        <w:t xml:space="preserve"> - </w:t>
      </w:r>
      <w:r w:rsidRPr="00FE64FD">
        <w:t>RU allocation signalling: Arrangement and number of MU-MIMO allocations</w:t>
      </w:r>
    </w:p>
    <w:tbl>
      <w:tblPr>
        <w:tblW w:w="5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566705" w:rsidRPr="009E4B28" w14:paraId="620115AF" w14:textId="77777777" w:rsidTr="00566705">
        <w:trPr>
          <w:trHeight w:val="436"/>
          <w:jc w:val="center"/>
        </w:trPr>
        <w:tc>
          <w:tcPr>
            <w:tcW w:w="1070" w:type="dxa"/>
            <w:shd w:val="clear" w:color="auto" w:fill="auto"/>
            <w:tcMar>
              <w:top w:w="10" w:type="dxa"/>
              <w:left w:w="10" w:type="dxa"/>
              <w:bottom w:w="0" w:type="dxa"/>
              <w:right w:w="10" w:type="dxa"/>
            </w:tcMar>
            <w:vAlign w:val="bottom"/>
            <w:hideMark/>
          </w:tcPr>
          <w:p w14:paraId="3C161569" w14:textId="77777777" w:rsidR="00566705" w:rsidRPr="009E4B28" w:rsidRDefault="00566705" w:rsidP="009E4B28">
            <w:pPr>
              <w:pStyle w:val="CellText"/>
              <w:rPr>
                <w:b/>
              </w:rPr>
            </w:pPr>
            <w:r w:rsidRPr="009E4B28">
              <w:rPr>
                <w:b/>
              </w:rPr>
              <w:t>8 bits indices</w:t>
            </w:r>
          </w:p>
        </w:tc>
        <w:tc>
          <w:tcPr>
            <w:tcW w:w="376" w:type="dxa"/>
            <w:shd w:val="clear" w:color="auto" w:fill="auto"/>
            <w:tcMar>
              <w:top w:w="10" w:type="dxa"/>
              <w:left w:w="10" w:type="dxa"/>
              <w:bottom w:w="0" w:type="dxa"/>
              <w:right w:w="10" w:type="dxa"/>
            </w:tcMar>
            <w:vAlign w:val="center"/>
            <w:hideMark/>
          </w:tcPr>
          <w:p w14:paraId="364037BC" w14:textId="77777777" w:rsidR="00566705" w:rsidRPr="009E4B28" w:rsidRDefault="00566705" w:rsidP="009E4B28">
            <w:pPr>
              <w:pStyle w:val="CellText"/>
              <w:jc w:val="center"/>
              <w:rPr>
                <w:b/>
              </w:rPr>
            </w:pPr>
            <w:r w:rsidRPr="009E4B28">
              <w:rPr>
                <w:b/>
              </w:rPr>
              <w:t>#1</w:t>
            </w:r>
          </w:p>
        </w:tc>
        <w:tc>
          <w:tcPr>
            <w:tcW w:w="344" w:type="dxa"/>
            <w:shd w:val="clear" w:color="auto" w:fill="auto"/>
            <w:tcMar>
              <w:top w:w="10" w:type="dxa"/>
              <w:left w:w="10" w:type="dxa"/>
              <w:bottom w:w="0" w:type="dxa"/>
              <w:right w:w="10" w:type="dxa"/>
            </w:tcMar>
            <w:vAlign w:val="center"/>
            <w:hideMark/>
          </w:tcPr>
          <w:p w14:paraId="58A6F1ED" w14:textId="77777777" w:rsidR="00566705" w:rsidRPr="009E4B28" w:rsidRDefault="00566705" w:rsidP="009E4B28">
            <w:pPr>
              <w:pStyle w:val="CellText"/>
              <w:jc w:val="center"/>
              <w:rPr>
                <w:b/>
              </w:rPr>
            </w:pPr>
            <w:r w:rsidRPr="009E4B28">
              <w:rPr>
                <w:b/>
              </w:rPr>
              <w:t>#2</w:t>
            </w:r>
          </w:p>
        </w:tc>
        <w:tc>
          <w:tcPr>
            <w:tcW w:w="360" w:type="dxa"/>
            <w:shd w:val="clear" w:color="auto" w:fill="auto"/>
            <w:tcMar>
              <w:top w:w="10" w:type="dxa"/>
              <w:left w:w="10" w:type="dxa"/>
              <w:bottom w:w="0" w:type="dxa"/>
              <w:right w:w="10" w:type="dxa"/>
            </w:tcMar>
            <w:vAlign w:val="center"/>
            <w:hideMark/>
          </w:tcPr>
          <w:p w14:paraId="179BE7A5" w14:textId="77777777" w:rsidR="00566705" w:rsidRPr="009E4B28" w:rsidRDefault="00566705" w:rsidP="009E4B28">
            <w:pPr>
              <w:pStyle w:val="CellText"/>
              <w:jc w:val="center"/>
              <w:rPr>
                <w:b/>
              </w:rPr>
            </w:pPr>
            <w:r w:rsidRPr="009E4B28">
              <w:rPr>
                <w:b/>
              </w:rPr>
              <w:t>#3</w:t>
            </w:r>
          </w:p>
        </w:tc>
        <w:tc>
          <w:tcPr>
            <w:tcW w:w="360" w:type="dxa"/>
            <w:shd w:val="clear" w:color="auto" w:fill="auto"/>
            <w:tcMar>
              <w:top w:w="10" w:type="dxa"/>
              <w:left w:w="10" w:type="dxa"/>
              <w:bottom w:w="0" w:type="dxa"/>
              <w:right w:w="10" w:type="dxa"/>
            </w:tcMar>
            <w:vAlign w:val="center"/>
            <w:hideMark/>
          </w:tcPr>
          <w:p w14:paraId="5312508D" w14:textId="77777777" w:rsidR="00566705" w:rsidRPr="009E4B28" w:rsidRDefault="00566705" w:rsidP="009E4B28">
            <w:pPr>
              <w:pStyle w:val="CellText"/>
              <w:jc w:val="center"/>
              <w:rPr>
                <w:b/>
              </w:rPr>
            </w:pPr>
            <w:r w:rsidRPr="009E4B28">
              <w:rPr>
                <w:b/>
              </w:rPr>
              <w:t>#4</w:t>
            </w:r>
          </w:p>
        </w:tc>
        <w:tc>
          <w:tcPr>
            <w:tcW w:w="360" w:type="dxa"/>
            <w:shd w:val="clear" w:color="auto" w:fill="auto"/>
            <w:tcMar>
              <w:top w:w="10" w:type="dxa"/>
              <w:left w:w="10" w:type="dxa"/>
              <w:bottom w:w="0" w:type="dxa"/>
              <w:right w:w="10" w:type="dxa"/>
            </w:tcMar>
            <w:vAlign w:val="center"/>
            <w:hideMark/>
          </w:tcPr>
          <w:p w14:paraId="00A90020" w14:textId="77777777" w:rsidR="00566705" w:rsidRPr="009E4B28" w:rsidRDefault="00566705" w:rsidP="009E4B28">
            <w:pPr>
              <w:pStyle w:val="CellText"/>
              <w:jc w:val="center"/>
              <w:rPr>
                <w:b/>
              </w:rPr>
            </w:pPr>
            <w:r w:rsidRPr="009E4B28">
              <w:rPr>
                <w:b/>
              </w:rPr>
              <w:t>#5</w:t>
            </w:r>
          </w:p>
        </w:tc>
        <w:tc>
          <w:tcPr>
            <w:tcW w:w="360" w:type="dxa"/>
            <w:shd w:val="clear" w:color="auto" w:fill="auto"/>
            <w:tcMar>
              <w:top w:w="10" w:type="dxa"/>
              <w:left w:w="10" w:type="dxa"/>
              <w:bottom w:w="0" w:type="dxa"/>
              <w:right w:w="10" w:type="dxa"/>
            </w:tcMar>
            <w:vAlign w:val="center"/>
            <w:hideMark/>
          </w:tcPr>
          <w:p w14:paraId="6E76895D" w14:textId="77777777" w:rsidR="00566705" w:rsidRPr="009E4B28" w:rsidRDefault="00566705" w:rsidP="009E4B28">
            <w:pPr>
              <w:pStyle w:val="CellText"/>
              <w:jc w:val="center"/>
              <w:rPr>
                <w:b/>
              </w:rPr>
            </w:pPr>
            <w:r w:rsidRPr="009E4B28">
              <w:rPr>
                <w:b/>
              </w:rPr>
              <w:t>#6</w:t>
            </w:r>
          </w:p>
        </w:tc>
        <w:tc>
          <w:tcPr>
            <w:tcW w:w="360" w:type="dxa"/>
            <w:shd w:val="clear" w:color="auto" w:fill="auto"/>
            <w:tcMar>
              <w:top w:w="10" w:type="dxa"/>
              <w:left w:w="10" w:type="dxa"/>
              <w:bottom w:w="0" w:type="dxa"/>
              <w:right w:w="10" w:type="dxa"/>
            </w:tcMar>
            <w:vAlign w:val="center"/>
            <w:hideMark/>
          </w:tcPr>
          <w:p w14:paraId="5480A866" w14:textId="77777777" w:rsidR="00566705" w:rsidRPr="009E4B28" w:rsidRDefault="00566705" w:rsidP="009E4B28">
            <w:pPr>
              <w:pStyle w:val="CellText"/>
              <w:jc w:val="center"/>
              <w:rPr>
                <w:b/>
              </w:rPr>
            </w:pPr>
            <w:r w:rsidRPr="009E4B28">
              <w:rPr>
                <w:b/>
              </w:rPr>
              <w:t>#7</w:t>
            </w:r>
          </w:p>
        </w:tc>
        <w:tc>
          <w:tcPr>
            <w:tcW w:w="360" w:type="dxa"/>
            <w:shd w:val="clear" w:color="auto" w:fill="auto"/>
            <w:tcMar>
              <w:top w:w="10" w:type="dxa"/>
              <w:left w:w="10" w:type="dxa"/>
              <w:bottom w:w="0" w:type="dxa"/>
              <w:right w:w="10" w:type="dxa"/>
            </w:tcMar>
            <w:vAlign w:val="center"/>
            <w:hideMark/>
          </w:tcPr>
          <w:p w14:paraId="66C940EC" w14:textId="77777777" w:rsidR="00566705" w:rsidRPr="009E4B28" w:rsidRDefault="00566705" w:rsidP="009E4B28">
            <w:pPr>
              <w:pStyle w:val="CellText"/>
              <w:jc w:val="center"/>
              <w:rPr>
                <w:b/>
              </w:rPr>
            </w:pPr>
            <w:r w:rsidRPr="009E4B28">
              <w:rPr>
                <w:b/>
              </w:rPr>
              <w:t>#8</w:t>
            </w:r>
          </w:p>
        </w:tc>
        <w:tc>
          <w:tcPr>
            <w:tcW w:w="360" w:type="dxa"/>
            <w:shd w:val="clear" w:color="auto" w:fill="auto"/>
            <w:tcMar>
              <w:top w:w="10" w:type="dxa"/>
              <w:left w:w="10" w:type="dxa"/>
              <w:bottom w:w="0" w:type="dxa"/>
              <w:right w:w="10" w:type="dxa"/>
            </w:tcMar>
            <w:vAlign w:val="center"/>
            <w:hideMark/>
          </w:tcPr>
          <w:p w14:paraId="51CC7ED7" w14:textId="77777777" w:rsidR="00566705" w:rsidRPr="009E4B28" w:rsidRDefault="00566705" w:rsidP="009E4B28">
            <w:pPr>
              <w:pStyle w:val="CellText"/>
              <w:jc w:val="center"/>
              <w:rPr>
                <w:b/>
              </w:rPr>
            </w:pPr>
            <w:r w:rsidRPr="009E4B28">
              <w:rPr>
                <w:b/>
              </w:rPr>
              <w:t>#9</w:t>
            </w:r>
          </w:p>
        </w:tc>
        <w:tc>
          <w:tcPr>
            <w:tcW w:w="900" w:type="dxa"/>
            <w:shd w:val="clear" w:color="auto" w:fill="auto"/>
            <w:tcMar>
              <w:top w:w="10" w:type="dxa"/>
              <w:left w:w="10" w:type="dxa"/>
              <w:bottom w:w="0" w:type="dxa"/>
              <w:right w:w="10" w:type="dxa"/>
            </w:tcMar>
            <w:vAlign w:val="center"/>
            <w:hideMark/>
          </w:tcPr>
          <w:p w14:paraId="2D2AE788" w14:textId="77777777" w:rsidR="00566705" w:rsidRPr="009E4B28" w:rsidRDefault="00566705" w:rsidP="009E4B28">
            <w:pPr>
              <w:pStyle w:val="CellText"/>
              <w:jc w:val="center"/>
              <w:rPr>
                <w:b/>
              </w:rPr>
            </w:pPr>
            <w:r w:rsidRPr="009E4B28">
              <w:rPr>
                <w:b/>
              </w:rPr>
              <w:t>Number of entries</w:t>
            </w:r>
          </w:p>
        </w:tc>
      </w:tr>
      <w:tr w:rsidR="00566705" w:rsidRPr="00341832" w14:paraId="719E22AB"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5EA9CD23" w14:textId="77777777" w:rsidR="00566705" w:rsidRPr="00341832" w:rsidRDefault="00566705" w:rsidP="009E4B28">
            <w:pPr>
              <w:pStyle w:val="CellText"/>
            </w:pPr>
            <w:r w:rsidRPr="00341832">
              <w:t>000 0 0000</w:t>
            </w:r>
          </w:p>
        </w:tc>
        <w:tc>
          <w:tcPr>
            <w:tcW w:w="376" w:type="dxa"/>
            <w:shd w:val="clear" w:color="auto" w:fill="auto"/>
            <w:tcMar>
              <w:top w:w="10" w:type="dxa"/>
              <w:left w:w="10" w:type="dxa"/>
              <w:bottom w:w="0" w:type="dxa"/>
              <w:right w:w="10" w:type="dxa"/>
            </w:tcMar>
            <w:vAlign w:val="bottom"/>
            <w:hideMark/>
          </w:tcPr>
          <w:p w14:paraId="332FAD81"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471FF605"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02DF496"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E0CDF01"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ED41242"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8CD7992"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DBD98CC"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D9BC43F"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BC45B5B"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36F1B449" w14:textId="77777777" w:rsidR="00566705" w:rsidRPr="00341832" w:rsidRDefault="00566705" w:rsidP="009E4B28">
            <w:pPr>
              <w:pStyle w:val="CellText"/>
              <w:jc w:val="center"/>
            </w:pPr>
            <w:r w:rsidRPr="00341832">
              <w:t>1</w:t>
            </w:r>
          </w:p>
        </w:tc>
      </w:tr>
      <w:tr w:rsidR="00566705" w:rsidRPr="00341832" w14:paraId="200403BB"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5AA4E544" w14:textId="77777777" w:rsidR="00566705" w:rsidRPr="00341832" w:rsidRDefault="00566705" w:rsidP="009E4B28">
            <w:pPr>
              <w:pStyle w:val="CellText"/>
            </w:pPr>
            <w:r w:rsidRPr="00341832">
              <w:t>000 0 0001</w:t>
            </w:r>
          </w:p>
        </w:tc>
        <w:tc>
          <w:tcPr>
            <w:tcW w:w="376" w:type="dxa"/>
            <w:shd w:val="clear" w:color="auto" w:fill="auto"/>
            <w:tcMar>
              <w:top w:w="10" w:type="dxa"/>
              <w:left w:w="10" w:type="dxa"/>
              <w:bottom w:w="0" w:type="dxa"/>
              <w:right w:w="10" w:type="dxa"/>
            </w:tcMar>
            <w:vAlign w:val="bottom"/>
            <w:hideMark/>
          </w:tcPr>
          <w:p w14:paraId="02FC5852"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25D4E382"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328C206"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DA8622D"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FCB5E3F"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7EB6123"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BFA7C25"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737957CD"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112A54CD" w14:textId="77777777" w:rsidR="00566705" w:rsidRPr="00341832" w:rsidRDefault="00566705" w:rsidP="009E4B28">
            <w:pPr>
              <w:pStyle w:val="CellText"/>
              <w:jc w:val="center"/>
            </w:pPr>
            <w:r w:rsidRPr="00341832">
              <w:t>1</w:t>
            </w:r>
          </w:p>
        </w:tc>
      </w:tr>
      <w:tr w:rsidR="00566705" w:rsidRPr="00341832" w14:paraId="186325F0"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550FECCE" w14:textId="77777777" w:rsidR="00566705" w:rsidRPr="00341832" w:rsidRDefault="00566705" w:rsidP="009E4B28">
            <w:pPr>
              <w:pStyle w:val="CellText"/>
            </w:pPr>
            <w:r w:rsidRPr="00341832">
              <w:t>000 0 0010</w:t>
            </w:r>
          </w:p>
        </w:tc>
        <w:tc>
          <w:tcPr>
            <w:tcW w:w="376" w:type="dxa"/>
            <w:shd w:val="clear" w:color="auto" w:fill="auto"/>
            <w:tcMar>
              <w:top w:w="10" w:type="dxa"/>
              <w:left w:w="10" w:type="dxa"/>
              <w:bottom w:w="0" w:type="dxa"/>
              <w:right w:w="10" w:type="dxa"/>
            </w:tcMar>
            <w:vAlign w:val="bottom"/>
            <w:hideMark/>
          </w:tcPr>
          <w:p w14:paraId="5EFC8CCD"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19B278E1"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ED4127F"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8D68C45"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9D00FE7"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7DFEECC7"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7CE82A8"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8774452"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6284B6BC" w14:textId="77777777" w:rsidR="00566705" w:rsidRPr="00341832" w:rsidRDefault="00566705" w:rsidP="009E4B28">
            <w:pPr>
              <w:pStyle w:val="CellText"/>
              <w:jc w:val="center"/>
            </w:pPr>
            <w:r w:rsidRPr="00341832">
              <w:t>1</w:t>
            </w:r>
          </w:p>
        </w:tc>
      </w:tr>
      <w:tr w:rsidR="00566705" w:rsidRPr="00341832" w14:paraId="1B208564"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2EB32149" w14:textId="77777777" w:rsidR="00566705" w:rsidRPr="00341832" w:rsidRDefault="00566705" w:rsidP="009E4B28">
            <w:pPr>
              <w:pStyle w:val="CellText"/>
            </w:pPr>
            <w:r w:rsidRPr="00341832">
              <w:t>000 0 0011</w:t>
            </w:r>
          </w:p>
        </w:tc>
        <w:tc>
          <w:tcPr>
            <w:tcW w:w="376" w:type="dxa"/>
            <w:shd w:val="clear" w:color="auto" w:fill="auto"/>
            <w:tcMar>
              <w:top w:w="10" w:type="dxa"/>
              <w:left w:w="10" w:type="dxa"/>
              <w:bottom w:w="0" w:type="dxa"/>
              <w:right w:w="10" w:type="dxa"/>
            </w:tcMar>
            <w:vAlign w:val="bottom"/>
            <w:hideMark/>
          </w:tcPr>
          <w:p w14:paraId="2910B0BB"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0058CD28"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9C31520"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C0E6329"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EFF11C2"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2A590EAD"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3594DC76"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2ADA7E00" w14:textId="77777777" w:rsidR="00566705" w:rsidRPr="00341832" w:rsidRDefault="00566705" w:rsidP="009E4B28">
            <w:pPr>
              <w:pStyle w:val="CellText"/>
              <w:jc w:val="center"/>
            </w:pPr>
            <w:r w:rsidRPr="00341832">
              <w:t>1</w:t>
            </w:r>
          </w:p>
        </w:tc>
      </w:tr>
      <w:tr w:rsidR="00566705" w:rsidRPr="00341832" w14:paraId="7E9CCBAB"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49AA1A6E" w14:textId="77777777" w:rsidR="00566705" w:rsidRPr="00341832" w:rsidRDefault="00566705" w:rsidP="009E4B28">
            <w:pPr>
              <w:pStyle w:val="CellText"/>
            </w:pPr>
            <w:r w:rsidRPr="00341832">
              <w:t>000 0 0100</w:t>
            </w:r>
          </w:p>
        </w:tc>
        <w:tc>
          <w:tcPr>
            <w:tcW w:w="376" w:type="dxa"/>
            <w:shd w:val="clear" w:color="auto" w:fill="auto"/>
            <w:tcMar>
              <w:top w:w="10" w:type="dxa"/>
              <w:left w:w="10" w:type="dxa"/>
              <w:bottom w:w="0" w:type="dxa"/>
              <w:right w:w="10" w:type="dxa"/>
            </w:tcMar>
            <w:vAlign w:val="bottom"/>
            <w:hideMark/>
          </w:tcPr>
          <w:p w14:paraId="1DC4C448"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20AABB3A"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50DD54F8"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56119113"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AF75DB7"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ED3312F"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712D416"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85EF4C7"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6DE17D9C" w14:textId="77777777" w:rsidR="00566705" w:rsidRPr="00341832" w:rsidRDefault="00566705" w:rsidP="009E4B28">
            <w:pPr>
              <w:pStyle w:val="CellText"/>
              <w:jc w:val="center"/>
            </w:pPr>
            <w:r w:rsidRPr="00341832">
              <w:t>1</w:t>
            </w:r>
          </w:p>
        </w:tc>
      </w:tr>
      <w:tr w:rsidR="00566705" w:rsidRPr="00341832" w14:paraId="4D01050A"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603E6504" w14:textId="77777777" w:rsidR="00566705" w:rsidRPr="00341832" w:rsidRDefault="00566705" w:rsidP="009E4B28">
            <w:pPr>
              <w:pStyle w:val="CellText"/>
            </w:pPr>
            <w:r w:rsidRPr="00341832">
              <w:t>000 0 0101</w:t>
            </w:r>
          </w:p>
        </w:tc>
        <w:tc>
          <w:tcPr>
            <w:tcW w:w="376" w:type="dxa"/>
            <w:shd w:val="clear" w:color="auto" w:fill="auto"/>
            <w:tcMar>
              <w:top w:w="10" w:type="dxa"/>
              <w:left w:w="10" w:type="dxa"/>
              <w:bottom w:w="0" w:type="dxa"/>
              <w:right w:w="10" w:type="dxa"/>
            </w:tcMar>
            <w:vAlign w:val="bottom"/>
            <w:hideMark/>
          </w:tcPr>
          <w:p w14:paraId="54B63B12"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6E04FB9A"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50352986"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2286C6C8"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784BCFA"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A527FE3"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3A0102BA"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53D27C8D" w14:textId="77777777" w:rsidR="00566705" w:rsidRPr="00341832" w:rsidRDefault="00566705" w:rsidP="009E4B28">
            <w:pPr>
              <w:pStyle w:val="CellText"/>
              <w:jc w:val="center"/>
            </w:pPr>
            <w:r w:rsidRPr="00341832">
              <w:t>1</w:t>
            </w:r>
          </w:p>
        </w:tc>
      </w:tr>
      <w:tr w:rsidR="00566705" w:rsidRPr="00341832" w14:paraId="0C83CDB4"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3B2B25FA" w14:textId="77777777" w:rsidR="00566705" w:rsidRPr="00341832" w:rsidRDefault="00566705" w:rsidP="009E4B28">
            <w:pPr>
              <w:pStyle w:val="CellText"/>
            </w:pPr>
            <w:r w:rsidRPr="00341832">
              <w:lastRenderedPageBreak/>
              <w:t>000 0 0110</w:t>
            </w:r>
          </w:p>
        </w:tc>
        <w:tc>
          <w:tcPr>
            <w:tcW w:w="376" w:type="dxa"/>
            <w:shd w:val="clear" w:color="auto" w:fill="auto"/>
            <w:tcMar>
              <w:top w:w="10" w:type="dxa"/>
              <w:left w:w="10" w:type="dxa"/>
              <w:bottom w:w="0" w:type="dxa"/>
              <w:right w:w="10" w:type="dxa"/>
            </w:tcMar>
            <w:vAlign w:val="bottom"/>
            <w:hideMark/>
          </w:tcPr>
          <w:p w14:paraId="015CBD64"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5DDA6970"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1F0BCBCD"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22963BCF"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788140D9"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11A1BE12"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505681F"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3B782DDA" w14:textId="77777777" w:rsidR="00566705" w:rsidRPr="00341832" w:rsidRDefault="00566705" w:rsidP="009E4B28">
            <w:pPr>
              <w:pStyle w:val="CellText"/>
              <w:jc w:val="center"/>
            </w:pPr>
            <w:r w:rsidRPr="00341832">
              <w:t>1</w:t>
            </w:r>
          </w:p>
        </w:tc>
      </w:tr>
      <w:tr w:rsidR="00566705" w:rsidRPr="00341832" w14:paraId="301A7D3F"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37772D23" w14:textId="77777777" w:rsidR="00566705" w:rsidRPr="00341832" w:rsidRDefault="00566705" w:rsidP="009E4B28">
            <w:pPr>
              <w:pStyle w:val="CellText"/>
            </w:pPr>
            <w:r w:rsidRPr="00341832">
              <w:t>000 0 0111</w:t>
            </w:r>
          </w:p>
        </w:tc>
        <w:tc>
          <w:tcPr>
            <w:tcW w:w="376" w:type="dxa"/>
            <w:shd w:val="clear" w:color="auto" w:fill="auto"/>
            <w:tcMar>
              <w:top w:w="10" w:type="dxa"/>
              <w:left w:w="10" w:type="dxa"/>
              <w:bottom w:w="0" w:type="dxa"/>
              <w:right w:w="10" w:type="dxa"/>
            </w:tcMar>
            <w:vAlign w:val="bottom"/>
            <w:hideMark/>
          </w:tcPr>
          <w:p w14:paraId="720B5AC6"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38A64D93"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5EFACCC1"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568DE579"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1CA9393D"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23058A51"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2697FEE6" w14:textId="77777777" w:rsidR="00566705" w:rsidRPr="00341832" w:rsidRDefault="00566705" w:rsidP="009E4B28">
            <w:pPr>
              <w:pStyle w:val="CellText"/>
              <w:jc w:val="center"/>
            </w:pPr>
            <w:r w:rsidRPr="00341832">
              <w:t>1</w:t>
            </w:r>
          </w:p>
        </w:tc>
      </w:tr>
      <w:tr w:rsidR="00566705" w:rsidRPr="00341832" w14:paraId="30C7F3D4"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3439C81" w14:textId="77777777" w:rsidR="00566705" w:rsidRPr="00341832" w:rsidRDefault="00566705" w:rsidP="009E4B28">
            <w:pPr>
              <w:pStyle w:val="CellText"/>
            </w:pPr>
            <w:r w:rsidRPr="00341832">
              <w:t>000 0 1000</w:t>
            </w:r>
          </w:p>
        </w:tc>
        <w:tc>
          <w:tcPr>
            <w:tcW w:w="720" w:type="dxa"/>
            <w:gridSpan w:val="2"/>
            <w:shd w:val="clear" w:color="auto" w:fill="auto"/>
            <w:tcMar>
              <w:top w:w="10" w:type="dxa"/>
              <w:left w:w="10" w:type="dxa"/>
              <w:bottom w:w="0" w:type="dxa"/>
              <w:right w:w="10" w:type="dxa"/>
            </w:tcMar>
            <w:vAlign w:val="bottom"/>
            <w:hideMark/>
          </w:tcPr>
          <w:p w14:paraId="53D7A055"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122EC1D0"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6CE0661"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8D78B75"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00DE7A4"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07C33C8"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7DB31C9"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6F11B35A"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151A6601" w14:textId="77777777" w:rsidR="00566705" w:rsidRPr="00341832" w:rsidRDefault="00566705" w:rsidP="009E4B28">
            <w:pPr>
              <w:pStyle w:val="CellText"/>
              <w:jc w:val="center"/>
            </w:pPr>
            <w:r w:rsidRPr="00341832">
              <w:t>1</w:t>
            </w:r>
          </w:p>
        </w:tc>
      </w:tr>
      <w:tr w:rsidR="00566705" w:rsidRPr="00341832" w14:paraId="1254876D"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1E1E017" w14:textId="77777777" w:rsidR="00566705" w:rsidRPr="00341832" w:rsidRDefault="00566705" w:rsidP="009E4B28">
            <w:pPr>
              <w:pStyle w:val="CellText"/>
            </w:pPr>
            <w:r w:rsidRPr="00341832">
              <w:t>000 0 1001</w:t>
            </w:r>
          </w:p>
        </w:tc>
        <w:tc>
          <w:tcPr>
            <w:tcW w:w="720" w:type="dxa"/>
            <w:gridSpan w:val="2"/>
            <w:shd w:val="clear" w:color="auto" w:fill="auto"/>
            <w:tcMar>
              <w:top w:w="10" w:type="dxa"/>
              <w:left w:w="10" w:type="dxa"/>
              <w:bottom w:w="0" w:type="dxa"/>
              <w:right w:w="10" w:type="dxa"/>
            </w:tcMar>
            <w:vAlign w:val="bottom"/>
            <w:hideMark/>
          </w:tcPr>
          <w:p w14:paraId="515E7E30"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11BDB3F"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4B6C845"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32DC460"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DD37163"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3B1CCFD"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1711E094"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23E13900" w14:textId="77777777" w:rsidR="00566705" w:rsidRPr="00341832" w:rsidRDefault="00566705" w:rsidP="009E4B28">
            <w:pPr>
              <w:pStyle w:val="CellText"/>
              <w:jc w:val="center"/>
            </w:pPr>
            <w:r w:rsidRPr="00341832">
              <w:t>1</w:t>
            </w:r>
          </w:p>
        </w:tc>
      </w:tr>
      <w:tr w:rsidR="00566705" w:rsidRPr="00341832" w14:paraId="035561CA"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4FDC0C94" w14:textId="77777777" w:rsidR="00566705" w:rsidRPr="00341832" w:rsidRDefault="00566705" w:rsidP="009E4B28">
            <w:pPr>
              <w:pStyle w:val="CellText"/>
            </w:pPr>
            <w:r w:rsidRPr="00341832">
              <w:t>000 0 1010</w:t>
            </w:r>
          </w:p>
        </w:tc>
        <w:tc>
          <w:tcPr>
            <w:tcW w:w="720" w:type="dxa"/>
            <w:gridSpan w:val="2"/>
            <w:shd w:val="clear" w:color="auto" w:fill="auto"/>
            <w:tcMar>
              <w:top w:w="10" w:type="dxa"/>
              <w:left w:w="10" w:type="dxa"/>
              <w:bottom w:w="0" w:type="dxa"/>
              <w:right w:w="10" w:type="dxa"/>
            </w:tcMar>
            <w:vAlign w:val="bottom"/>
            <w:hideMark/>
          </w:tcPr>
          <w:p w14:paraId="47DB7B82"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4A1DF9BA"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B0223B1"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C203650"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1AD05C07"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46673E87"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1D68D8D"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1F00F8CC" w14:textId="77777777" w:rsidR="00566705" w:rsidRPr="00341832" w:rsidRDefault="00566705" w:rsidP="009E4B28">
            <w:pPr>
              <w:pStyle w:val="CellText"/>
              <w:jc w:val="center"/>
            </w:pPr>
            <w:r w:rsidRPr="00341832">
              <w:t>1</w:t>
            </w:r>
          </w:p>
        </w:tc>
      </w:tr>
      <w:tr w:rsidR="00566705" w:rsidRPr="00341832" w14:paraId="3EC3950C"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7D9524EC" w14:textId="77777777" w:rsidR="00566705" w:rsidRPr="00341832" w:rsidRDefault="00566705" w:rsidP="009E4B28">
            <w:pPr>
              <w:pStyle w:val="CellText"/>
            </w:pPr>
            <w:r w:rsidRPr="00341832">
              <w:t>000 0 1011</w:t>
            </w:r>
          </w:p>
        </w:tc>
        <w:tc>
          <w:tcPr>
            <w:tcW w:w="720" w:type="dxa"/>
            <w:gridSpan w:val="2"/>
            <w:shd w:val="clear" w:color="auto" w:fill="auto"/>
            <w:tcMar>
              <w:top w:w="10" w:type="dxa"/>
              <w:left w:w="10" w:type="dxa"/>
              <w:bottom w:w="0" w:type="dxa"/>
              <w:right w:w="10" w:type="dxa"/>
            </w:tcMar>
            <w:vAlign w:val="bottom"/>
            <w:hideMark/>
          </w:tcPr>
          <w:p w14:paraId="5DB667D2"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9B9DE66"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A95B33E"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C0A103D"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391DCF46"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47A58579"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33FE5304" w14:textId="77777777" w:rsidR="00566705" w:rsidRPr="00341832" w:rsidRDefault="00566705" w:rsidP="009E4B28">
            <w:pPr>
              <w:pStyle w:val="CellText"/>
              <w:jc w:val="center"/>
            </w:pPr>
            <w:r w:rsidRPr="00341832">
              <w:t>1</w:t>
            </w:r>
          </w:p>
        </w:tc>
      </w:tr>
      <w:tr w:rsidR="00566705" w:rsidRPr="00341832" w14:paraId="0DF4DB40"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7039C9F8" w14:textId="77777777" w:rsidR="00566705" w:rsidRPr="00341832" w:rsidRDefault="00566705" w:rsidP="009E4B28">
            <w:pPr>
              <w:pStyle w:val="CellText"/>
            </w:pPr>
            <w:r w:rsidRPr="00341832">
              <w:t>000 0 1100</w:t>
            </w:r>
          </w:p>
        </w:tc>
        <w:tc>
          <w:tcPr>
            <w:tcW w:w="720" w:type="dxa"/>
            <w:gridSpan w:val="2"/>
            <w:shd w:val="clear" w:color="auto" w:fill="auto"/>
            <w:tcMar>
              <w:top w:w="10" w:type="dxa"/>
              <w:left w:w="10" w:type="dxa"/>
              <w:bottom w:w="0" w:type="dxa"/>
              <w:right w:w="10" w:type="dxa"/>
            </w:tcMar>
            <w:vAlign w:val="bottom"/>
            <w:hideMark/>
          </w:tcPr>
          <w:p w14:paraId="74061C69"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297CE8F3"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38016F0C"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A0DDEC0"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12738D9"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8BCD984"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FF15A05"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79174D13" w14:textId="77777777" w:rsidR="00566705" w:rsidRPr="00341832" w:rsidRDefault="00566705" w:rsidP="009E4B28">
            <w:pPr>
              <w:pStyle w:val="CellText"/>
              <w:jc w:val="center"/>
            </w:pPr>
            <w:r w:rsidRPr="00341832">
              <w:t>1</w:t>
            </w:r>
          </w:p>
        </w:tc>
      </w:tr>
      <w:tr w:rsidR="00566705" w:rsidRPr="00341832" w14:paraId="28EE4BA9"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58BD7C8" w14:textId="77777777" w:rsidR="00566705" w:rsidRPr="00341832" w:rsidRDefault="00566705" w:rsidP="009E4B28">
            <w:pPr>
              <w:pStyle w:val="CellText"/>
            </w:pPr>
            <w:r w:rsidRPr="00341832">
              <w:t>000 0 1101</w:t>
            </w:r>
          </w:p>
        </w:tc>
        <w:tc>
          <w:tcPr>
            <w:tcW w:w="720" w:type="dxa"/>
            <w:gridSpan w:val="2"/>
            <w:shd w:val="clear" w:color="auto" w:fill="auto"/>
            <w:tcMar>
              <w:top w:w="10" w:type="dxa"/>
              <w:left w:w="10" w:type="dxa"/>
              <w:bottom w:w="0" w:type="dxa"/>
              <w:right w:w="10" w:type="dxa"/>
            </w:tcMar>
            <w:vAlign w:val="bottom"/>
            <w:hideMark/>
          </w:tcPr>
          <w:p w14:paraId="60E1C99A"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510010C1"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0A8FA6F7"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40505F5"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FC252A3"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2CE8E765"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7E01DFA9" w14:textId="77777777" w:rsidR="00566705" w:rsidRPr="00341832" w:rsidRDefault="00566705" w:rsidP="009E4B28">
            <w:pPr>
              <w:pStyle w:val="CellText"/>
              <w:jc w:val="center"/>
            </w:pPr>
            <w:r w:rsidRPr="00341832">
              <w:t>1</w:t>
            </w:r>
          </w:p>
        </w:tc>
      </w:tr>
      <w:tr w:rsidR="00566705" w:rsidRPr="00341832" w14:paraId="1C806C83"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58D95036" w14:textId="77777777" w:rsidR="00566705" w:rsidRPr="00341832" w:rsidRDefault="00566705" w:rsidP="009E4B28">
            <w:pPr>
              <w:pStyle w:val="CellText"/>
            </w:pPr>
            <w:r w:rsidRPr="00341832">
              <w:t>000 0 1110</w:t>
            </w:r>
          </w:p>
        </w:tc>
        <w:tc>
          <w:tcPr>
            <w:tcW w:w="720" w:type="dxa"/>
            <w:gridSpan w:val="2"/>
            <w:shd w:val="clear" w:color="auto" w:fill="auto"/>
            <w:tcMar>
              <w:top w:w="10" w:type="dxa"/>
              <w:left w:w="10" w:type="dxa"/>
              <w:bottom w:w="0" w:type="dxa"/>
              <w:right w:w="10" w:type="dxa"/>
            </w:tcMar>
            <w:vAlign w:val="bottom"/>
            <w:hideMark/>
          </w:tcPr>
          <w:p w14:paraId="23E6FBD7"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6F5820DF"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22F20CF1"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3AE72BD4"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51893949"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1867741F"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53DE917E" w14:textId="77777777" w:rsidR="00566705" w:rsidRPr="00341832" w:rsidRDefault="00566705" w:rsidP="009E4B28">
            <w:pPr>
              <w:pStyle w:val="CellText"/>
              <w:jc w:val="center"/>
            </w:pPr>
            <w:r w:rsidRPr="00341832">
              <w:t>1</w:t>
            </w:r>
          </w:p>
        </w:tc>
      </w:tr>
      <w:tr w:rsidR="00566705" w:rsidRPr="00341832" w14:paraId="0E437D27"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5CF99FC" w14:textId="77777777" w:rsidR="00566705" w:rsidRPr="00341832" w:rsidRDefault="00566705" w:rsidP="009E4B28">
            <w:pPr>
              <w:pStyle w:val="CellText"/>
            </w:pPr>
            <w:r w:rsidRPr="00341832">
              <w:t>000 0 1111</w:t>
            </w:r>
          </w:p>
        </w:tc>
        <w:tc>
          <w:tcPr>
            <w:tcW w:w="720" w:type="dxa"/>
            <w:gridSpan w:val="2"/>
            <w:shd w:val="clear" w:color="auto" w:fill="auto"/>
            <w:tcMar>
              <w:top w:w="10" w:type="dxa"/>
              <w:left w:w="10" w:type="dxa"/>
              <w:bottom w:w="0" w:type="dxa"/>
              <w:right w:w="10" w:type="dxa"/>
            </w:tcMar>
            <w:vAlign w:val="bottom"/>
            <w:hideMark/>
          </w:tcPr>
          <w:p w14:paraId="08531B76"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77513935"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020CA111"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398BB190"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3F27B77C"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71B6D62D" w14:textId="77777777" w:rsidR="00566705" w:rsidRPr="00341832" w:rsidRDefault="00566705" w:rsidP="009E4B28">
            <w:pPr>
              <w:pStyle w:val="CellText"/>
              <w:jc w:val="center"/>
            </w:pPr>
            <w:r w:rsidRPr="00341832">
              <w:t>1</w:t>
            </w:r>
          </w:p>
        </w:tc>
      </w:tr>
      <w:tr w:rsidR="00566705" w:rsidRPr="00341832" w14:paraId="34FCC40B"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4E24FDEF" w14:textId="77777777" w:rsidR="00566705" w:rsidRPr="00341832" w:rsidRDefault="00566705" w:rsidP="009E4B28">
            <w:pPr>
              <w:pStyle w:val="CellText"/>
            </w:pPr>
            <w:r w:rsidRPr="00341832">
              <w:t>000 1 xxxx</w:t>
            </w:r>
          </w:p>
        </w:tc>
        <w:tc>
          <w:tcPr>
            <w:tcW w:w="3240" w:type="dxa"/>
            <w:gridSpan w:val="9"/>
            <w:shd w:val="clear" w:color="auto" w:fill="auto"/>
            <w:tcMar>
              <w:top w:w="10" w:type="dxa"/>
              <w:left w:w="10" w:type="dxa"/>
              <w:bottom w:w="0" w:type="dxa"/>
              <w:right w:w="10" w:type="dxa"/>
            </w:tcMar>
            <w:vAlign w:val="bottom"/>
            <w:hideMark/>
          </w:tcPr>
          <w:p w14:paraId="7C2E9F93" w14:textId="77777777" w:rsidR="00566705" w:rsidRPr="00341832" w:rsidRDefault="00566705" w:rsidP="009E4B28">
            <w:pPr>
              <w:pStyle w:val="CellText"/>
              <w:jc w:val="center"/>
            </w:pPr>
            <w:r w:rsidRPr="00341832">
              <w:t>Definition TBD</w:t>
            </w:r>
          </w:p>
        </w:tc>
        <w:tc>
          <w:tcPr>
            <w:tcW w:w="900" w:type="dxa"/>
            <w:shd w:val="clear" w:color="auto" w:fill="auto"/>
            <w:tcMar>
              <w:top w:w="10" w:type="dxa"/>
              <w:left w:w="10" w:type="dxa"/>
              <w:bottom w:w="0" w:type="dxa"/>
              <w:right w:w="10" w:type="dxa"/>
            </w:tcMar>
            <w:vAlign w:val="bottom"/>
            <w:hideMark/>
          </w:tcPr>
          <w:p w14:paraId="23ACBDDE" w14:textId="77777777" w:rsidR="00566705" w:rsidRPr="00341832" w:rsidRDefault="00566705" w:rsidP="009E4B28">
            <w:pPr>
              <w:pStyle w:val="CellText"/>
              <w:jc w:val="center"/>
            </w:pPr>
            <w:r w:rsidRPr="00341832">
              <w:t>16</w:t>
            </w:r>
          </w:p>
        </w:tc>
      </w:tr>
      <w:tr w:rsidR="00566705" w:rsidRPr="00341832" w14:paraId="379E36EB"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5FF99E08" w14:textId="77777777" w:rsidR="00566705" w:rsidRPr="00341832" w:rsidRDefault="00566705" w:rsidP="009E4B28">
            <w:pPr>
              <w:pStyle w:val="CellText"/>
            </w:pPr>
            <w:r w:rsidRPr="00341832">
              <w:t>00100 yyy</w:t>
            </w:r>
          </w:p>
        </w:tc>
        <w:tc>
          <w:tcPr>
            <w:tcW w:w="376" w:type="dxa"/>
            <w:shd w:val="clear" w:color="auto" w:fill="auto"/>
            <w:tcMar>
              <w:top w:w="10" w:type="dxa"/>
              <w:left w:w="10" w:type="dxa"/>
              <w:bottom w:w="0" w:type="dxa"/>
              <w:right w:w="10" w:type="dxa"/>
            </w:tcMar>
            <w:vAlign w:val="bottom"/>
            <w:hideMark/>
          </w:tcPr>
          <w:p w14:paraId="0630700D"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0B475FB8"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C2FC3C6"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F766A08"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CCE8C59" w14:textId="77777777" w:rsidR="00566705" w:rsidRPr="00341832" w:rsidRDefault="00566705" w:rsidP="009E4B2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7AEB0B32" w14:textId="77777777" w:rsidR="00566705" w:rsidRPr="00341832" w:rsidRDefault="00566705" w:rsidP="009E4B2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26196757" w14:textId="77777777" w:rsidR="00566705" w:rsidRPr="00341832" w:rsidRDefault="00566705" w:rsidP="009E4B28">
            <w:pPr>
              <w:pStyle w:val="CellText"/>
              <w:jc w:val="center"/>
            </w:pPr>
            <w:r w:rsidRPr="00341832">
              <w:t>8</w:t>
            </w:r>
          </w:p>
        </w:tc>
      </w:tr>
      <w:tr w:rsidR="00566705" w:rsidRPr="00341832" w14:paraId="2C7A6D9A"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4BADA5B2" w14:textId="77777777" w:rsidR="00566705" w:rsidRPr="00341832" w:rsidRDefault="00566705" w:rsidP="009E4B28">
            <w:pPr>
              <w:pStyle w:val="CellText"/>
            </w:pPr>
            <w:r w:rsidRPr="00341832">
              <w:t>00101 yyy</w:t>
            </w:r>
          </w:p>
        </w:tc>
        <w:tc>
          <w:tcPr>
            <w:tcW w:w="376" w:type="dxa"/>
            <w:shd w:val="clear" w:color="auto" w:fill="auto"/>
            <w:tcMar>
              <w:top w:w="10" w:type="dxa"/>
              <w:left w:w="10" w:type="dxa"/>
              <w:bottom w:w="0" w:type="dxa"/>
              <w:right w:w="10" w:type="dxa"/>
            </w:tcMar>
            <w:vAlign w:val="bottom"/>
            <w:hideMark/>
          </w:tcPr>
          <w:p w14:paraId="5FBA6CB6" w14:textId="77777777" w:rsidR="00566705" w:rsidRPr="00341832" w:rsidRDefault="00566705" w:rsidP="009E4B28">
            <w:pPr>
              <w:pStyle w:val="CellText"/>
              <w:jc w:val="center"/>
            </w:pPr>
            <w:r w:rsidRPr="00341832">
              <w:t>26</w:t>
            </w:r>
          </w:p>
        </w:tc>
        <w:tc>
          <w:tcPr>
            <w:tcW w:w="344" w:type="dxa"/>
            <w:shd w:val="clear" w:color="auto" w:fill="auto"/>
            <w:tcMar>
              <w:top w:w="10" w:type="dxa"/>
              <w:left w:w="10" w:type="dxa"/>
              <w:bottom w:w="0" w:type="dxa"/>
              <w:right w:w="10" w:type="dxa"/>
            </w:tcMar>
            <w:vAlign w:val="bottom"/>
            <w:hideMark/>
          </w:tcPr>
          <w:p w14:paraId="0DE97429"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501A0DE7"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12943BED" w14:textId="77777777" w:rsidR="00566705" w:rsidRPr="00341832" w:rsidRDefault="00566705" w:rsidP="009E4B2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5BCBA0E1" w14:textId="77777777" w:rsidR="00566705" w:rsidRPr="00341832" w:rsidRDefault="00566705" w:rsidP="009E4B2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2DE7B0E8" w14:textId="77777777" w:rsidR="00566705" w:rsidRPr="00341832" w:rsidRDefault="00566705" w:rsidP="009E4B28">
            <w:pPr>
              <w:pStyle w:val="CellText"/>
              <w:jc w:val="center"/>
            </w:pPr>
            <w:r w:rsidRPr="00341832">
              <w:t>8</w:t>
            </w:r>
          </w:p>
        </w:tc>
      </w:tr>
      <w:tr w:rsidR="00566705" w:rsidRPr="00341832" w14:paraId="7DA52423"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6FCB850F" w14:textId="77777777" w:rsidR="00566705" w:rsidRPr="00341832" w:rsidRDefault="00566705" w:rsidP="009E4B28">
            <w:pPr>
              <w:pStyle w:val="CellText"/>
            </w:pPr>
            <w:r w:rsidRPr="00341832">
              <w:t>00110 yyy</w:t>
            </w:r>
          </w:p>
        </w:tc>
        <w:tc>
          <w:tcPr>
            <w:tcW w:w="720" w:type="dxa"/>
            <w:gridSpan w:val="2"/>
            <w:shd w:val="clear" w:color="auto" w:fill="auto"/>
            <w:tcMar>
              <w:top w:w="10" w:type="dxa"/>
              <w:left w:w="10" w:type="dxa"/>
              <w:bottom w:w="0" w:type="dxa"/>
              <w:right w:w="10" w:type="dxa"/>
            </w:tcMar>
            <w:vAlign w:val="bottom"/>
            <w:hideMark/>
          </w:tcPr>
          <w:p w14:paraId="6DBC81AA"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73C74247"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E4690CF"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342E2825" w14:textId="77777777" w:rsidR="00566705" w:rsidRPr="00341832" w:rsidRDefault="00566705" w:rsidP="009E4B2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69C6F033" w14:textId="77777777" w:rsidR="00566705" w:rsidRPr="00341832" w:rsidRDefault="00566705" w:rsidP="009E4B2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0FF9CFCA" w14:textId="77777777" w:rsidR="00566705" w:rsidRPr="00341832" w:rsidRDefault="00566705" w:rsidP="009E4B28">
            <w:pPr>
              <w:pStyle w:val="CellText"/>
              <w:jc w:val="center"/>
            </w:pPr>
            <w:r w:rsidRPr="00341832">
              <w:t>8</w:t>
            </w:r>
          </w:p>
        </w:tc>
      </w:tr>
      <w:tr w:rsidR="00566705" w:rsidRPr="00341832" w14:paraId="4E66A40A"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436855EA" w14:textId="77777777" w:rsidR="00566705" w:rsidRPr="00341832" w:rsidRDefault="00566705" w:rsidP="009E4B28">
            <w:pPr>
              <w:pStyle w:val="CellText"/>
            </w:pPr>
            <w:r w:rsidRPr="00341832">
              <w:t>00111 yyy</w:t>
            </w:r>
          </w:p>
        </w:tc>
        <w:tc>
          <w:tcPr>
            <w:tcW w:w="720" w:type="dxa"/>
            <w:gridSpan w:val="2"/>
            <w:shd w:val="clear" w:color="auto" w:fill="auto"/>
            <w:tcMar>
              <w:top w:w="10" w:type="dxa"/>
              <w:left w:w="10" w:type="dxa"/>
              <w:bottom w:w="0" w:type="dxa"/>
              <w:right w:w="10" w:type="dxa"/>
            </w:tcMar>
            <w:vAlign w:val="bottom"/>
            <w:hideMark/>
          </w:tcPr>
          <w:p w14:paraId="14B4CDF3"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774D91E1"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75E26430" w14:textId="77777777" w:rsidR="00566705" w:rsidRPr="00341832" w:rsidRDefault="00566705" w:rsidP="009E4B2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092A8498" w14:textId="77777777" w:rsidR="00566705" w:rsidRPr="00341832" w:rsidRDefault="00566705" w:rsidP="009E4B2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3F2D7823" w14:textId="77777777" w:rsidR="00566705" w:rsidRPr="00341832" w:rsidRDefault="00566705" w:rsidP="009E4B28">
            <w:pPr>
              <w:pStyle w:val="CellText"/>
              <w:jc w:val="center"/>
            </w:pPr>
            <w:r w:rsidRPr="00341832">
              <w:t>8</w:t>
            </w:r>
          </w:p>
        </w:tc>
      </w:tr>
      <w:tr w:rsidR="00566705" w:rsidRPr="00341832" w14:paraId="294E769F"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52AFFEDB" w14:textId="77777777" w:rsidR="00566705" w:rsidRPr="00341832" w:rsidRDefault="00566705" w:rsidP="009E4B28">
            <w:pPr>
              <w:pStyle w:val="CellText"/>
            </w:pPr>
            <w:r w:rsidRPr="00341832">
              <w:t>01000 yyy</w:t>
            </w:r>
          </w:p>
        </w:tc>
        <w:tc>
          <w:tcPr>
            <w:tcW w:w="1440" w:type="dxa"/>
            <w:gridSpan w:val="4"/>
            <w:shd w:val="clear" w:color="auto" w:fill="auto"/>
            <w:tcMar>
              <w:top w:w="10" w:type="dxa"/>
              <w:left w:w="10" w:type="dxa"/>
              <w:bottom w:w="0" w:type="dxa"/>
              <w:right w:w="10" w:type="dxa"/>
            </w:tcMar>
            <w:vAlign w:val="bottom"/>
            <w:hideMark/>
          </w:tcPr>
          <w:p w14:paraId="44D0EEA0" w14:textId="77777777" w:rsidR="00566705" w:rsidRPr="00341832" w:rsidRDefault="00566705" w:rsidP="009E4B2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1E5F4C84"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49071601"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FE40B17"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5A8A4C51"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69EACE6"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105BB57F" w14:textId="77777777" w:rsidR="00566705" w:rsidRPr="00341832" w:rsidRDefault="00566705" w:rsidP="009E4B28">
            <w:pPr>
              <w:pStyle w:val="CellText"/>
              <w:jc w:val="center"/>
            </w:pPr>
            <w:r w:rsidRPr="00341832">
              <w:t>8</w:t>
            </w:r>
          </w:p>
        </w:tc>
      </w:tr>
      <w:tr w:rsidR="00566705" w:rsidRPr="00341832" w14:paraId="4BAB856E"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42296F0E" w14:textId="77777777" w:rsidR="00566705" w:rsidRPr="00341832" w:rsidRDefault="00566705" w:rsidP="009E4B28">
            <w:pPr>
              <w:pStyle w:val="CellText"/>
            </w:pPr>
            <w:r w:rsidRPr="00341832">
              <w:t>01001 yyy</w:t>
            </w:r>
          </w:p>
        </w:tc>
        <w:tc>
          <w:tcPr>
            <w:tcW w:w="1440" w:type="dxa"/>
            <w:gridSpan w:val="4"/>
            <w:shd w:val="clear" w:color="auto" w:fill="auto"/>
            <w:tcMar>
              <w:top w:w="10" w:type="dxa"/>
              <w:left w:w="10" w:type="dxa"/>
              <w:bottom w:w="0" w:type="dxa"/>
              <w:right w:w="10" w:type="dxa"/>
            </w:tcMar>
            <w:vAlign w:val="bottom"/>
            <w:hideMark/>
          </w:tcPr>
          <w:p w14:paraId="4A9635E4" w14:textId="77777777" w:rsidR="00566705" w:rsidRPr="00341832" w:rsidRDefault="00566705" w:rsidP="009E4B2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7F9E4271"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7567E85A"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2E49B5EA"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5CD4972A"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62B81932" w14:textId="77777777" w:rsidR="00566705" w:rsidRPr="00341832" w:rsidRDefault="00566705" w:rsidP="009E4B28">
            <w:pPr>
              <w:pStyle w:val="CellText"/>
              <w:jc w:val="center"/>
            </w:pPr>
            <w:r w:rsidRPr="00341832">
              <w:t>8</w:t>
            </w:r>
          </w:p>
        </w:tc>
      </w:tr>
      <w:tr w:rsidR="00566705" w:rsidRPr="00341832" w14:paraId="3378CC26"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E2AA6E1" w14:textId="77777777" w:rsidR="00566705" w:rsidRPr="00341832" w:rsidRDefault="00566705" w:rsidP="009E4B28">
            <w:pPr>
              <w:pStyle w:val="CellText"/>
            </w:pPr>
            <w:r w:rsidRPr="00341832">
              <w:t>01010 yyy</w:t>
            </w:r>
          </w:p>
        </w:tc>
        <w:tc>
          <w:tcPr>
            <w:tcW w:w="1440" w:type="dxa"/>
            <w:gridSpan w:val="4"/>
            <w:shd w:val="clear" w:color="auto" w:fill="auto"/>
            <w:tcMar>
              <w:top w:w="10" w:type="dxa"/>
              <w:left w:w="10" w:type="dxa"/>
              <w:bottom w:w="0" w:type="dxa"/>
              <w:right w:w="10" w:type="dxa"/>
            </w:tcMar>
            <w:vAlign w:val="bottom"/>
            <w:hideMark/>
          </w:tcPr>
          <w:p w14:paraId="1550B805" w14:textId="77777777" w:rsidR="00566705" w:rsidRPr="00341832" w:rsidRDefault="00566705" w:rsidP="009E4B2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54B046B8"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0995F5CF" w14:textId="77777777" w:rsidR="00566705" w:rsidRPr="00341832" w:rsidRDefault="00566705" w:rsidP="009E4B28">
            <w:pPr>
              <w:pStyle w:val="CellText"/>
              <w:jc w:val="center"/>
            </w:pPr>
            <w:r w:rsidRPr="00341832">
              <w:t>52</w:t>
            </w:r>
          </w:p>
        </w:tc>
        <w:tc>
          <w:tcPr>
            <w:tcW w:w="360" w:type="dxa"/>
            <w:shd w:val="clear" w:color="auto" w:fill="auto"/>
            <w:tcMar>
              <w:top w:w="10" w:type="dxa"/>
              <w:left w:w="10" w:type="dxa"/>
              <w:bottom w:w="0" w:type="dxa"/>
              <w:right w:w="10" w:type="dxa"/>
            </w:tcMar>
            <w:vAlign w:val="bottom"/>
            <w:hideMark/>
          </w:tcPr>
          <w:p w14:paraId="5903CE6E" w14:textId="77777777" w:rsidR="00566705" w:rsidRPr="00341832" w:rsidRDefault="00566705" w:rsidP="009E4B28">
            <w:pPr>
              <w:pStyle w:val="CellText"/>
              <w:jc w:val="center"/>
            </w:pPr>
            <w:r w:rsidRPr="00341832">
              <w:t>26</w:t>
            </w:r>
          </w:p>
        </w:tc>
        <w:tc>
          <w:tcPr>
            <w:tcW w:w="360" w:type="dxa"/>
            <w:shd w:val="clear" w:color="auto" w:fill="auto"/>
            <w:tcMar>
              <w:top w:w="10" w:type="dxa"/>
              <w:left w:w="10" w:type="dxa"/>
              <w:bottom w:w="0" w:type="dxa"/>
              <w:right w:w="10" w:type="dxa"/>
            </w:tcMar>
            <w:vAlign w:val="bottom"/>
            <w:hideMark/>
          </w:tcPr>
          <w:p w14:paraId="02132FB3" w14:textId="77777777" w:rsidR="00566705" w:rsidRPr="00341832" w:rsidRDefault="00566705" w:rsidP="009E4B28">
            <w:pPr>
              <w:pStyle w:val="CellText"/>
              <w:jc w:val="center"/>
            </w:pPr>
            <w:r w:rsidRPr="00341832">
              <w:t>26</w:t>
            </w:r>
          </w:p>
        </w:tc>
        <w:tc>
          <w:tcPr>
            <w:tcW w:w="900" w:type="dxa"/>
            <w:shd w:val="clear" w:color="auto" w:fill="auto"/>
            <w:tcMar>
              <w:top w:w="10" w:type="dxa"/>
              <w:left w:w="10" w:type="dxa"/>
              <w:bottom w:w="0" w:type="dxa"/>
              <w:right w:w="10" w:type="dxa"/>
            </w:tcMar>
            <w:vAlign w:val="bottom"/>
            <w:hideMark/>
          </w:tcPr>
          <w:p w14:paraId="3519A26C" w14:textId="77777777" w:rsidR="00566705" w:rsidRPr="00341832" w:rsidRDefault="00566705" w:rsidP="009E4B28">
            <w:pPr>
              <w:pStyle w:val="CellText"/>
              <w:jc w:val="center"/>
            </w:pPr>
            <w:r w:rsidRPr="00341832">
              <w:t>8</w:t>
            </w:r>
          </w:p>
        </w:tc>
      </w:tr>
      <w:tr w:rsidR="00566705" w:rsidRPr="00341832" w14:paraId="59DFB81D"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3C3CA027" w14:textId="77777777" w:rsidR="00566705" w:rsidRPr="00341832" w:rsidRDefault="00566705" w:rsidP="009E4B28">
            <w:pPr>
              <w:pStyle w:val="CellText"/>
            </w:pPr>
            <w:r w:rsidRPr="00341832">
              <w:t>01011 yyy</w:t>
            </w:r>
          </w:p>
        </w:tc>
        <w:tc>
          <w:tcPr>
            <w:tcW w:w="1440" w:type="dxa"/>
            <w:gridSpan w:val="4"/>
            <w:shd w:val="clear" w:color="auto" w:fill="auto"/>
            <w:tcMar>
              <w:top w:w="10" w:type="dxa"/>
              <w:left w:w="10" w:type="dxa"/>
              <w:bottom w:w="0" w:type="dxa"/>
              <w:right w:w="10" w:type="dxa"/>
            </w:tcMar>
            <w:vAlign w:val="bottom"/>
            <w:hideMark/>
          </w:tcPr>
          <w:p w14:paraId="7CD8C38B" w14:textId="77777777" w:rsidR="00566705" w:rsidRPr="00341832" w:rsidRDefault="00566705" w:rsidP="009E4B2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22D2A15C" w14:textId="77777777" w:rsidR="00566705" w:rsidRPr="00341832" w:rsidRDefault="00566705" w:rsidP="009E4B28">
            <w:pPr>
              <w:pStyle w:val="CellText"/>
              <w:jc w:val="center"/>
            </w:pPr>
            <w:r w:rsidRPr="00341832">
              <w:t>26</w:t>
            </w:r>
          </w:p>
        </w:tc>
        <w:tc>
          <w:tcPr>
            <w:tcW w:w="720" w:type="dxa"/>
            <w:gridSpan w:val="2"/>
            <w:shd w:val="clear" w:color="auto" w:fill="auto"/>
            <w:tcMar>
              <w:top w:w="10" w:type="dxa"/>
              <w:left w:w="10" w:type="dxa"/>
              <w:bottom w:w="0" w:type="dxa"/>
              <w:right w:w="10" w:type="dxa"/>
            </w:tcMar>
            <w:vAlign w:val="bottom"/>
            <w:hideMark/>
          </w:tcPr>
          <w:p w14:paraId="058515A0" w14:textId="77777777" w:rsidR="00566705" w:rsidRPr="00341832" w:rsidRDefault="00566705" w:rsidP="009E4B28">
            <w:pPr>
              <w:pStyle w:val="CellText"/>
              <w:jc w:val="center"/>
            </w:pPr>
            <w:r w:rsidRPr="00341832">
              <w:t>52</w:t>
            </w:r>
          </w:p>
        </w:tc>
        <w:tc>
          <w:tcPr>
            <w:tcW w:w="720" w:type="dxa"/>
            <w:gridSpan w:val="2"/>
            <w:shd w:val="clear" w:color="auto" w:fill="auto"/>
            <w:tcMar>
              <w:top w:w="10" w:type="dxa"/>
              <w:left w:w="10" w:type="dxa"/>
              <w:bottom w:w="0" w:type="dxa"/>
              <w:right w:w="10" w:type="dxa"/>
            </w:tcMar>
            <w:vAlign w:val="bottom"/>
            <w:hideMark/>
          </w:tcPr>
          <w:p w14:paraId="5D9B4E60" w14:textId="77777777" w:rsidR="00566705" w:rsidRPr="00341832" w:rsidRDefault="00566705" w:rsidP="009E4B28">
            <w:pPr>
              <w:pStyle w:val="CellText"/>
              <w:jc w:val="center"/>
            </w:pPr>
            <w:r w:rsidRPr="00341832">
              <w:t>52</w:t>
            </w:r>
          </w:p>
        </w:tc>
        <w:tc>
          <w:tcPr>
            <w:tcW w:w="900" w:type="dxa"/>
            <w:shd w:val="clear" w:color="auto" w:fill="auto"/>
            <w:tcMar>
              <w:top w:w="10" w:type="dxa"/>
              <w:left w:w="10" w:type="dxa"/>
              <w:bottom w:w="0" w:type="dxa"/>
              <w:right w:w="10" w:type="dxa"/>
            </w:tcMar>
            <w:vAlign w:val="bottom"/>
            <w:hideMark/>
          </w:tcPr>
          <w:p w14:paraId="2A1A9C02" w14:textId="77777777" w:rsidR="00566705" w:rsidRPr="00341832" w:rsidRDefault="00566705" w:rsidP="009E4B28">
            <w:pPr>
              <w:pStyle w:val="CellText"/>
              <w:jc w:val="center"/>
            </w:pPr>
            <w:r w:rsidRPr="00341832">
              <w:t>8</w:t>
            </w:r>
          </w:p>
        </w:tc>
      </w:tr>
      <w:tr w:rsidR="00566705" w:rsidRPr="00341832" w14:paraId="1C9E94D3"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76A723FF" w14:textId="77777777" w:rsidR="00566705" w:rsidRPr="00341832" w:rsidRDefault="00566705" w:rsidP="009E4B28">
            <w:pPr>
              <w:pStyle w:val="CellText"/>
            </w:pPr>
            <w:r w:rsidRPr="00341832">
              <w:t>011 xxxxx</w:t>
            </w:r>
          </w:p>
        </w:tc>
        <w:tc>
          <w:tcPr>
            <w:tcW w:w="3240" w:type="dxa"/>
            <w:gridSpan w:val="9"/>
            <w:shd w:val="clear" w:color="auto" w:fill="auto"/>
            <w:tcMar>
              <w:top w:w="10" w:type="dxa"/>
              <w:left w:w="10" w:type="dxa"/>
              <w:bottom w:w="0" w:type="dxa"/>
              <w:right w:w="10" w:type="dxa"/>
            </w:tcMar>
            <w:vAlign w:val="bottom"/>
            <w:hideMark/>
          </w:tcPr>
          <w:p w14:paraId="051CEA52" w14:textId="77777777" w:rsidR="00566705" w:rsidRPr="00341832" w:rsidRDefault="00566705" w:rsidP="009E4B28">
            <w:pPr>
              <w:pStyle w:val="CellText"/>
              <w:jc w:val="center"/>
            </w:pPr>
            <w:r w:rsidRPr="00341832">
              <w:t>Definition TBD</w:t>
            </w:r>
          </w:p>
        </w:tc>
        <w:tc>
          <w:tcPr>
            <w:tcW w:w="900" w:type="dxa"/>
            <w:shd w:val="clear" w:color="auto" w:fill="auto"/>
            <w:tcMar>
              <w:top w:w="10" w:type="dxa"/>
              <w:left w:w="10" w:type="dxa"/>
              <w:bottom w:w="0" w:type="dxa"/>
              <w:right w:w="10" w:type="dxa"/>
            </w:tcMar>
            <w:vAlign w:val="bottom"/>
            <w:hideMark/>
          </w:tcPr>
          <w:p w14:paraId="415608DB" w14:textId="77777777" w:rsidR="00566705" w:rsidRPr="00341832" w:rsidRDefault="00566705" w:rsidP="009E4B28">
            <w:pPr>
              <w:pStyle w:val="CellText"/>
              <w:jc w:val="center"/>
            </w:pPr>
            <w:r w:rsidRPr="00341832">
              <w:t>32</w:t>
            </w:r>
          </w:p>
        </w:tc>
      </w:tr>
      <w:tr w:rsidR="00566705" w:rsidRPr="00341832" w14:paraId="4D9A9037"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AC01F46" w14:textId="77777777" w:rsidR="00566705" w:rsidRPr="00341832" w:rsidRDefault="00566705" w:rsidP="009E4B28">
            <w:pPr>
              <w:pStyle w:val="CellText"/>
            </w:pPr>
            <w:r w:rsidRPr="00341832">
              <w:t>10 yyy yyy</w:t>
            </w:r>
          </w:p>
        </w:tc>
        <w:tc>
          <w:tcPr>
            <w:tcW w:w="1440" w:type="dxa"/>
            <w:gridSpan w:val="4"/>
            <w:shd w:val="clear" w:color="auto" w:fill="auto"/>
            <w:tcMar>
              <w:top w:w="10" w:type="dxa"/>
              <w:left w:w="10" w:type="dxa"/>
              <w:bottom w:w="0" w:type="dxa"/>
              <w:right w:w="10" w:type="dxa"/>
            </w:tcMar>
            <w:vAlign w:val="bottom"/>
            <w:hideMark/>
          </w:tcPr>
          <w:p w14:paraId="077C71E3" w14:textId="77777777" w:rsidR="00566705" w:rsidRPr="00341832" w:rsidRDefault="00566705" w:rsidP="009E4B28">
            <w:pPr>
              <w:pStyle w:val="CellText"/>
              <w:jc w:val="center"/>
            </w:pPr>
            <w:r w:rsidRPr="00341832">
              <w:t>106</w:t>
            </w:r>
          </w:p>
        </w:tc>
        <w:tc>
          <w:tcPr>
            <w:tcW w:w="360" w:type="dxa"/>
            <w:shd w:val="clear" w:color="auto" w:fill="auto"/>
            <w:tcMar>
              <w:top w:w="10" w:type="dxa"/>
              <w:left w:w="10" w:type="dxa"/>
              <w:bottom w:w="0" w:type="dxa"/>
              <w:right w:w="10" w:type="dxa"/>
            </w:tcMar>
            <w:vAlign w:val="bottom"/>
            <w:hideMark/>
          </w:tcPr>
          <w:p w14:paraId="4C29C072" w14:textId="77777777" w:rsidR="00566705" w:rsidRPr="00341832" w:rsidRDefault="00566705" w:rsidP="009E4B28">
            <w:pPr>
              <w:pStyle w:val="CellText"/>
              <w:jc w:val="center"/>
            </w:pPr>
            <w:r w:rsidRPr="00341832">
              <w:t>26</w:t>
            </w:r>
          </w:p>
        </w:tc>
        <w:tc>
          <w:tcPr>
            <w:tcW w:w="1440" w:type="dxa"/>
            <w:gridSpan w:val="4"/>
            <w:shd w:val="clear" w:color="auto" w:fill="auto"/>
            <w:tcMar>
              <w:top w:w="10" w:type="dxa"/>
              <w:left w:w="10" w:type="dxa"/>
              <w:bottom w:w="0" w:type="dxa"/>
              <w:right w:w="10" w:type="dxa"/>
            </w:tcMar>
            <w:vAlign w:val="bottom"/>
            <w:hideMark/>
          </w:tcPr>
          <w:p w14:paraId="78C8AAFB" w14:textId="77777777" w:rsidR="00566705" w:rsidRPr="00341832" w:rsidRDefault="00566705" w:rsidP="009E4B28">
            <w:pPr>
              <w:pStyle w:val="CellText"/>
              <w:jc w:val="center"/>
            </w:pPr>
            <w:r w:rsidRPr="00341832">
              <w:t>106</w:t>
            </w:r>
          </w:p>
        </w:tc>
        <w:tc>
          <w:tcPr>
            <w:tcW w:w="900" w:type="dxa"/>
            <w:shd w:val="clear" w:color="auto" w:fill="auto"/>
            <w:tcMar>
              <w:top w:w="10" w:type="dxa"/>
              <w:left w:w="10" w:type="dxa"/>
              <w:bottom w:w="0" w:type="dxa"/>
              <w:right w:w="10" w:type="dxa"/>
            </w:tcMar>
            <w:vAlign w:val="bottom"/>
            <w:hideMark/>
          </w:tcPr>
          <w:p w14:paraId="455449A8" w14:textId="77777777" w:rsidR="00566705" w:rsidRPr="00341832" w:rsidRDefault="00566705" w:rsidP="009E4B28">
            <w:pPr>
              <w:pStyle w:val="CellText"/>
              <w:jc w:val="center"/>
            </w:pPr>
            <w:r w:rsidRPr="00341832">
              <w:t>64</w:t>
            </w:r>
          </w:p>
        </w:tc>
      </w:tr>
      <w:tr w:rsidR="00566705" w:rsidRPr="00341832" w14:paraId="7D980428"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3D9B742F" w14:textId="77777777" w:rsidR="00566705" w:rsidRPr="00341832" w:rsidRDefault="00566705" w:rsidP="009E4B28">
            <w:pPr>
              <w:pStyle w:val="CellText"/>
            </w:pPr>
            <w:r w:rsidRPr="00341832">
              <w:t>11 0 00yyy</w:t>
            </w:r>
          </w:p>
        </w:tc>
        <w:tc>
          <w:tcPr>
            <w:tcW w:w="3240" w:type="dxa"/>
            <w:gridSpan w:val="9"/>
            <w:shd w:val="clear" w:color="auto" w:fill="auto"/>
            <w:tcMar>
              <w:top w:w="10" w:type="dxa"/>
              <w:left w:w="10" w:type="dxa"/>
              <w:bottom w:w="0" w:type="dxa"/>
              <w:right w:w="10" w:type="dxa"/>
            </w:tcMar>
            <w:vAlign w:val="bottom"/>
            <w:hideMark/>
          </w:tcPr>
          <w:p w14:paraId="0FC4FFA0" w14:textId="77777777" w:rsidR="00566705" w:rsidRPr="00341832" w:rsidRDefault="00566705" w:rsidP="009E4B28">
            <w:pPr>
              <w:pStyle w:val="CellText"/>
              <w:jc w:val="center"/>
            </w:pPr>
            <w:r w:rsidRPr="00341832">
              <w:t>242</w:t>
            </w:r>
          </w:p>
        </w:tc>
        <w:tc>
          <w:tcPr>
            <w:tcW w:w="900" w:type="dxa"/>
            <w:shd w:val="clear" w:color="auto" w:fill="auto"/>
            <w:tcMar>
              <w:top w:w="10" w:type="dxa"/>
              <w:left w:w="10" w:type="dxa"/>
              <w:bottom w:w="0" w:type="dxa"/>
              <w:right w:w="10" w:type="dxa"/>
            </w:tcMar>
            <w:vAlign w:val="bottom"/>
            <w:hideMark/>
          </w:tcPr>
          <w:p w14:paraId="138F5AB8" w14:textId="77777777" w:rsidR="00566705" w:rsidRPr="00341832" w:rsidRDefault="00566705" w:rsidP="009E4B28">
            <w:pPr>
              <w:pStyle w:val="CellText"/>
              <w:jc w:val="center"/>
            </w:pPr>
            <w:r w:rsidRPr="00341832">
              <w:t>8</w:t>
            </w:r>
          </w:p>
        </w:tc>
      </w:tr>
      <w:tr w:rsidR="00566705" w:rsidRPr="00341832" w14:paraId="48D3F3F2"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4BE45F07" w14:textId="77777777" w:rsidR="00566705" w:rsidRPr="00341832" w:rsidRDefault="00566705" w:rsidP="009E4B28">
            <w:pPr>
              <w:pStyle w:val="CellText"/>
            </w:pPr>
            <w:r w:rsidRPr="00341832">
              <w:t>11 0 01yyy</w:t>
            </w:r>
          </w:p>
        </w:tc>
        <w:tc>
          <w:tcPr>
            <w:tcW w:w="3240" w:type="dxa"/>
            <w:gridSpan w:val="9"/>
            <w:shd w:val="clear" w:color="auto" w:fill="auto"/>
            <w:tcMar>
              <w:top w:w="10" w:type="dxa"/>
              <w:left w:w="10" w:type="dxa"/>
              <w:bottom w:w="0" w:type="dxa"/>
              <w:right w:w="10" w:type="dxa"/>
            </w:tcMar>
            <w:vAlign w:val="bottom"/>
            <w:hideMark/>
          </w:tcPr>
          <w:p w14:paraId="131E69FC" w14:textId="77777777" w:rsidR="00566705" w:rsidRPr="00341832" w:rsidRDefault="00566705" w:rsidP="009E4B28">
            <w:pPr>
              <w:pStyle w:val="CellText"/>
              <w:jc w:val="center"/>
            </w:pPr>
            <w:r w:rsidRPr="00341832">
              <w:t>484</w:t>
            </w:r>
          </w:p>
        </w:tc>
        <w:tc>
          <w:tcPr>
            <w:tcW w:w="900" w:type="dxa"/>
            <w:shd w:val="clear" w:color="auto" w:fill="auto"/>
            <w:tcMar>
              <w:top w:w="10" w:type="dxa"/>
              <w:left w:w="10" w:type="dxa"/>
              <w:bottom w:w="0" w:type="dxa"/>
              <w:right w:w="10" w:type="dxa"/>
            </w:tcMar>
            <w:vAlign w:val="bottom"/>
            <w:hideMark/>
          </w:tcPr>
          <w:p w14:paraId="10D4A53E" w14:textId="77777777" w:rsidR="00566705" w:rsidRPr="00341832" w:rsidRDefault="00566705" w:rsidP="009E4B28">
            <w:pPr>
              <w:pStyle w:val="CellText"/>
              <w:jc w:val="center"/>
            </w:pPr>
            <w:r w:rsidRPr="00341832">
              <w:t>8</w:t>
            </w:r>
          </w:p>
        </w:tc>
      </w:tr>
      <w:tr w:rsidR="00566705" w:rsidRPr="00341832" w14:paraId="6FFAF40D"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6425C24" w14:textId="77777777" w:rsidR="00566705" w:rsidRPr="00341832" w:rsidRDefault="00566705" w:rsidP="009E4B28">
            <w:pPr>
              <w:pStyle w:val="CellText"/>
            </w:pPr>
            <w:r w:rsidRPr="00341832">
              <w:t>11 0 10yyy</w:t>
            </w:r>
          </w:p>
        </w:tc>
        <w:tc>
          <w:tcPr>
            <w:tcW w:w="3240" w:type="dxa"/>
            <w:gridSpan w:val="9"/>
            <w:shd w:val="clear" w:color="auto" w:fill="auto"/>
            <w:tcMar>
              <w:top w:w="10" w:type="dxa"/>
              <w:left w:w="10" w:type="dxa"/>
              <w:bottom w:w="0" w:type="dxa"/>
              <w:right w:w="10" w:type="dxa"/>
            </w:tcMar>
            <w:vAlign w:val="bottom"/>
            <w:hideMark/>
          </w:tcPr>
          <w:p w14:paraId="3AD580A9" w14:textId="77777777" w:rsidR="00566705" w:rsidRPr="00341832" w:rsidRDefault="00566705" w:rsidP="009E4B28">
            <w:pPr>
              <w:pStyle w:val="CellText"/>
              <w:jc w:val="center"/>
            </w:pPr>
            <w:r w:rsidRPr="00341832">
              <w:t>996</w:t>
            </w:r>
          </w:p>
        </w:tc>
        <w:tc>
          <w:tcPr>
            <w:tcW w:w="900" w:type="dxa"/>
            <w:shd w:val="clear" w:color="auto" w:fill="auto"/>
            <w:tcMar>
              <w:top w:w="10" w:type="dxa"/>
              <w:left w:w="10" w:type="dxa"/>
              <w:bottom w:w="0" w:type="dxa"/>
              <w:right w:w="10" w:type="dxa"/>
            </w:tcMar>
            <w:vAlign w:val="bottom"/>
            <w:hideMark/>
          </w:tcPr>
          <w:p w14:paraId="2BB593FC" w14:textId="77777777" w:rsidR="00566705" w:rsidRPr="00341832" w:rsidRDefault="00566705" w:rsidP="009E4B28">
            <w:pPr>
              <w:pStyle w:val="CellText"/>
              <w:jc w:val="center"/>
            </w:pPr>
            <w:r w:rsidRPr="00341832">
              <w:t>8</w:t>
            </w:r>
          </w:p>
        </w:tc>
      </w:tr>
      <w:tr w:rsidR="00566705" w:rsidRPr="00341832" w14:paraId="6BEF5214"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097177D5" w14:textId="77777777" w:rsidR="00566705" w:rsidRPr="00341832" w:rsidRDefault="00566705" w:rsidP="009E4B28">
            <w:pPr>
              <w:pStyle w:val="CellText"/>
            </w:pPr>
            <w:r w:rsidRPr="00341832">
              <w:t>11 0 11yyy</w:t>
            </w:r>
          </w:p>
        </w:tc>
        <w:tc>
          <w:tcPr>
            <w:tcW w:w="3240" w:type="dxa"/>
            <w:gridSpan w:val="9"/>
            <w:shd w:val="clear" w:color="auto" w:fill="auto"/>
            <w:tcMar>
              <w:top w:w="10" w:type="dxa"/>
              <w:left w:w="10" w:type="dxa"/>
              <w:bottom w:w="0" w:type="dxa"/>
              <w:right w:w="10" w:type="dxa"/>
            </w:tcMar>
            <w:vAlign w:val="bottom"/>
            <w:hideMark/>
          </w:tcPr>
          <w:p w14:paraId="610EE970" w14:textId="77777777" w:rsidR="00566705" w:rsidRPr="00341832" w:rsidRDefault="00566705" w:rsidP="009E4B28">
            <w:pPr>
              <w:pStyle w:val="CellText"/>
              <w:jc w:val="center"/>
            </w:pPr>
            <w:r w:rsidRPr="00341832">
              <w:t>2*996</w:t>
            </w:r>
          </w:p>
        </w:tc>
        <w:tc>
          <w:tcPr>
            <w:tcW w:w="900" w:type="dxa"/>
            <w:shd w:val="clear" w:color="auto" w:fill="auto"/>
            <w:tcMar>
              <w:top w:w="10" w:type="dxa"/>
              <w:left w:w="10" w:type="dxa"/>
              <w:bottom w:w="0" w:type="dxa"/>
              <w:right w:w="10" w:type="dxa"/>
            </w:tcMar>
            <w:vAlign w:val="bottom"/>
            <w:hideMark/>
          </w:tcPr>
          <w:p w14:paraId="141E5D55" w14:textId="77777777" w:rsidR="00566705" w:rsidRPr="00341832" w:rsidRDefault="00566705" w:rsidP="009E4B28">
            <w:pPr>
              <w:pStyle w:val="CellText"/>
              <w:jc w:val="center"/>
            </w:pPr>
            <w:r w:rsidRPr="00341832">
              <w:t>8</w:t>
            </w:r>
          </w:p>
        </w:tc>
      </w:tr>
      <w:tr w:rsidR="00566705" w:rsidRPr="00341832" w14:paraId="6AEB5EC2" w14:textId="77777777" w:rsidTr="00566705">
        <w:trPr>
          <w:trHeight w:val="232"/>
          <w:jc w:val="center"/>
        </w:trPr>
        <w:tc>
          <w:tcPr>
            <w:tcW w:w="1070" w:type="dxa"/>
            <w:shd w:val="clear" w:color="auto" w:fill="auto"/>
            <w:tcMar>
              <w:top w:w="10" w:type="dxa"/>
              <w:left w:w="10" w:type="dxa"/>
              <w:bottom w:w="0" w:type="dxa"/>
              <w:right w:w="10" w:type="dxa"/>
            </w:tcMar>
            <w:vAlign w:val="bottom"/>
            <w:hideMark/>
          </w:tcPr>
          <w:p w14:paraId="572CBF0D" w14:textId="77777777" w:rsidR="00566705" w:rsidRPr="00341832" w:rsidRDefault="00566705" w:rsidP="009E4B28">
            <w:pPr>
              <w:pStyle w:val="CellText"/>
            </w:pPr>
            <w:r w:rsidRPr="00341832">
              <w:t>11 1 xxxxx</w:t>
            </w:r>
          </w:p>
        </w:tc>
        <w:tc>
          <w:tcPr>
            <w:tcW w:w="3240" w:type="dxa"/>
            <w:gridSpan w:val="9"/>
            <w:shd w:val="clear" w:color="auto" w:fill="auto"/>
            <w:tcMar>
              <w:top w:w="10" w:type="dxa"/>
              <w:left w:w="10" w:type="dxa"/>
              <w:bottom w:w="0" w:type="dxa"/>
              <w:right w:w="10" w:type="dxa"/>
            </w:tcMar>
            <w:vAlign w:val="bottom"/>
            <w:hideMark/>
          </w:tcPr>
          <w:p w14:paraId="6AAA443D" w14:textId="77777777" w:rsidR="00566705" w:rsidRPr="00341832" w:rsidRDefault="00566705" w:rsidP="009E4B28">
            <w:pPr>
              <w:pStyle w:val="CellText"/>
              <w:jc w:val="center"/>
            </w:pPr>
            <w:r w:rsidRPr="00341832">
              <w:t>Definition TBD</w:t>
            </w:r>
          </w:p>
        </w:tc>
        <w:tc>
          <w:tcPr>
            <w:tcW w:w="900" w:type="dxa"/>
            <w:shd w:val="clear" w:color="auto" w:fill="auto"/>
            <w:tcMar>
              <w:top w:w="10" w:type="dxa"/>
              <w:left w:w="10" w:type="dxa"/>
              <w:bottom w:w="0" w:type="dxa"/>
              <w:right w:w="10" w:type="dxa"/>
            </w:tcMar>
            <w:vAlign w:val="bottom"/>
            <w:hideMark/>
          </w:tcPr>
          <w:p w14:paraId="2108D54B" w14:textId="77777777" w:rsidR="00566705" w:rsidRPr="00341832" w:rsidRDefault="00566705" w:rsidP="009E4B28">
            <w:pPr>
              <w:pStyle w:val="CellText"/>
              <w:jc w:val="center"/>
            </w:pPr>
            <w:r w:rsidRPr="00341832">
              <w:t>32</w:t>
            </w:r>
          </w:p>
        </w:tc>
      </w:tr>
      <w:tr w:rsidR="00566705" w:rsidRPr="00341832" w14:paraId="1546D4B2" w14:textId="77777777" w:rsidTr="00943B9A">
        <w:trPr>
          <w:trHeight w:val="232"/>
          <w:jc w:val="center"/>
        </w:trPr>
        <w:tc>
          <w:tcPr>
            <w:tcW w:w="5210" w:type="dxa"/>
            <w:gridSpan w:val="11"/>
            <w:shd w:val="clear" w:color="auto" w:fill="auto"/>
            <w:tcMar>
              <w:top w:w="10" w:type="dxa"/>
              <w:left w:w="10" w:type="dxa"/>
              <w:bottom w:w="0" w:type="dxa"/>
              <w:right w:w="10" w:type="dxa"/>
            </w:tcMar>
            <w:vAlign w:val="bottom"/>
          </w:tcPr>
          <w:p w14:paraId="34244202" w14:textId="5355D167" w:rsidR="00566705" w:rsidRPr="00566705" w:rsidRDefault="00566705" w:rsidP="00566705">
            <w:pPr>
              <w:pStyle w:val="Note"/>
            </w:pPr>
            <w:r w:rsidRPr="00566705">
              <w:t xml:space="preserve">NOTE: yyy’ = 000~111 indicates number of </w:t>
            </w:r>
            <w:r>
              <w:t>STAs multiplexed in an RU</w:t>
            </w:r>
            <w:r w:rsidRPr="00566705">
              <w:t xml:space="preserve">. Binary vector </w:t>
            </w:r>
            <m:oMath>
              <m:r>
                <m:rPr>
                  <m:sty m:val="p"/>
                </m:rPr>
                <w:rPr>
                  <w:rFonts w:ascii="Cambria Math" w:hAnsi="Cambria Math"/>
                </w:rPr>
                <m:t>yyy</m:t>
              </m:r>
            </m:oMath>
            <w:r w:rsidRPr="00566705">
              <w:t xml:space="preserve"> is indexed as </w:t>
            </w:r>
            <m:oMath>
              <m:d>
                <m:dPr>
                  <m:begChr m:val="["/>
                  <m:endChr m:val="]"/>
                  <m:ctrlPr>
                    <w:rPr>
                      <w:rFonts w:ascii="Cambria Math" w:hAnsi="Cambria Math"/>
                    </w:rPr>
                  </m:ctrlPr>
                </m:dPr>
                <m:e>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3</m:t>
                      </m:r>
                    </m:e>
                  </m:d>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2</m:t>
                      </m:r>
                    </m:e>
                  </m:d>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1</m:t>
                      </m:r>
                    </m:e>
                  </m:d>
                </m:e>
              </m:d>
            </m:oMath>
            <w:r w:rsidRPr="00566705">
              <w:t xml:space="preserve"> indicates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3</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r>
                <m:rPr>
                  <m:sty m:val="p"/>
                </m:rPr>
                <w:rPr>
                  <w:rFonts w:ascii="Cambria Math" w:hAnsi="Cambria Math"/>
                </w:rPr>
                <m:t>×y</m:t>
              </m:r>
              <m:d>
                <m:dPr>
                  <m:begChr m:val="["/>
                  <m:endChr m:val="]"/>
                  <m:ctrlPr>
                    <w:rPr>
                      <w:rFonts w:ascii="Cambria Math" w:hAnsi="Cambria Math"/>
                    </w:rPr>
                  </m:ctrlPr>
                </m:dPr>
                <m:e>
                  <m:r>
                    <m:rPr>
                      <m:sty m:val="p"/>
                    </m:rPr>
                    <w:rPr>
                      <w:rFonts w:ascii="Cambria Math" w:hAnsi="Cambria Math"/>
                    </w:rPr>
                    <m:t>2</m:t>
                  </m:r>
                </m:e>
              </m:d>
              <m:r>
                <m:rPr>
                  <m:sty m:val="p"/>
                </m:rPr>
                <w:rPr>
                  <w:rFonts w:ascii="Cambria Math" w:hAnsi="Cambria Math"/>
                </w:rPr>
                <m:t>+y[1]</m:t>
              </m:r>
            </m:oMath>
            <w:r w:rsidRPr="00566705">
              <w:t xml:space="preserve"> </w:t>
            </w:r>
            <w:r w:rsidR="00B35A23">
              <w:t xml:space="preserve">+ 1 </w:t>
            </w:r>
            <w:r w:rsidRPr="00566705">
              <w:t>STAs multiplexed in the RU.</w:t>
            </w:r>
          </w:p>
          <w:p w14:paraId="1F017088" w14:textId="5DFE0AD2" w:rsidR="00566705" w:rsidRPr="00341832" w:rsidRDefault="00566705" w:rsidP="00566705">
            <w:pPr>
              <w:pStyle w:val="Note"/>
            </w:pPr>
            <w:r w:rsidRPr="00566705">
              <w:t>The definition for entries with ‘x’ bits is TBD.</w:t>
            </w:r>
          </w:p>
        </w:tc>
      </w:tr>
    </w:tbl>
    <w:p w14:paraId="30B7F4DF" w14:textId="77777777" w:rsidR="00566705" w:rsidRPr="00566705" w:rsidRDefault="00566705" w:rsidP="00BA7B9E">
      <w:pPr>
        <w:pStyle w:val="BodyText"/>
        <w:rPr>
          <w:lang w:val="en-US"/>
        </w:rPr>
      </w:pPr>
      <w:r w:rsidRPr="00566705">
        <w:rPr>
          <w:lang w:val="en-US"/>
        </w:rPr>
        <w:t xml:space="preserve">The number of RU allocation sub-fields in the HE-SIG-B common block field depends on the total PPDU bandwidth </w:t>
      </w:r>
    </w:p>
    <w:p w14:paraId="1C39EB7A" w14:textId="1A709FE6" w:rsidR="00566705" w:rsidRPr="00566705" w:rsidRDefault="00566705" w:rsidP="00021FBC">
      <w:pPr>
        <w:pStyle w:val="BodyText"/>
        <w:numPr>
          <w:ilvl w:val="0"/>
          <w:numId w:val="86"/>
        </w:numPr>
        <w:rPr>
          <w:lang w:val="en-US"/>
        </w:rPr>
      </w:pPr>
      <w:r w:rsidRPr="00566705">
        <w:rPr>
          <w:lang w:val="en-US"/>
        </w:rPr>
        <w:t>In the default mode, for 20</w:t>
      </w:r>
      <w:r>
        <w:rPr>
          <w:lang w:val="en-US"/>
        </w:rPr>
        <w:t xml:space="preserve"> </w:t>
      </w:r>
      <w:r w:rsidRPr="00566705">
        <w:rPr>
          <w:lang w:val="en-US"/>
        </w:rPr>
        <w:t>MHz and 40</w:t>
      </w:r>
      <w:r>
        <w:rPr>
          <w:lang w:val="en-US"/>
        </w:rPr>
        <w:t xml:space="preserve"> </w:t>
      </w:r>
      <w:r w:rsidRPr="00566705">
        <w:rPr>
          <w:lang w:val="en-US"/>
        </w:rPr>
        <w:t xml:space="preserve">MHz PPDU, each </w:t>
      </w:r>
      <w:r w:rsidRPr="00566705">
        <w:rPr>
          <w:i/>
          <w:lang w:val="en-US"/>
        </w:rPr>
        <w:t>HE-SIG-B content channel</w:t>
      </w:r>
      <w:r w:rsidRPr="00566705">
        <w:rPr>
          <w:lang w:val="en-US"/>
        </w:rPr>
        <w:t xml:space="preserve"> contains one RU allocation sub-field followed by multiple user fields.  The position of the user-field in the user-specific field together with the 8-bit RU allocation sub-field indicates the RU assignment to the user.  </w:t>
      </w:r>
    </w:p>
    <w:p w14:paraId="750B6056" w14:textId="62525BD0" w:rsidR="00566705" w:rsidRPr="00566705" w:rsidRDefault="00566705" w:rsidP="00021FBC">
      <w:pPr>
        <w:pStyle w:val="BodyText"/>
        <w:numPr>
          <w:ilvl w:val="0"/>
          <w:numId w:val="86"/>
        </w:numPr>
        <w:rPr>
          <w:lang w:val="en-US"/>
        </w:rPr>
      </w:pPr>
      <w:r w:rsidRPr="00566705">
        <w:rPr>
          <w:lang w:val="en-US"/>
        </w:rPr>
        <w:t>In the default mode for the 80</w:t>
      </w:r>
      <w:r>
        <w:rPr>
          <w:lang w:val="en-US"/>
        </w:rPr>
        <w:t xml:space="preserve"> </w:t>
      </w:r>
      <w:r w:rsidRPr="00566705">
        <w:rPr>
          <w:lang w:val="en-US"/>
        </w:rPr>
        <w:t xml:space="preserve">MHz PPDU, each HE-SIG-B content channel contains two RU allocation sub-fields for a total of 16 bits of RU allocation signaling, one each for the RUs in the two 20MHz segments of the </w:t>
      </w:r>
      <w:r w:rsidRPr="00566705">
        <w:rPr>
          <w:i/>
          <w:lang w:val="en-US"/>
        </w:rPr>
        <w:t>HE-SIG-B content channel</w:t>
      </w:r>
      <w:r w:rsidRPr="00566705">
        <w:rPr>
          <w:lang w:val="en-US"/>
        </w:rPr>
        <w:t>.  The user fields corresponding to the first RU allocation signaling field are followed by the user fields indicated by the second RU allocation signaling field in the user specific field.</w:t>
      </w:r>
    </w:p>
    <w:p w14:paraId="421BFABF" w14:textId="2E0A5A2D" w:rsidR="00FE64FD" w:rsidRPr="00566705" w:rsidRDefault="00566705" w:rsidP="00BA7B9E">
      <w:pPr>
        <w:pStyle w:val="BodyText"/>
        <w:rPr>
          <w:vertAlign w:val="subscript"/>
          <w:lang w:val="en-US"/>
        </w:rPr>
      </w:pPr>
      <w:r w:rsidRPr="00566705">
        <w:rPr>
          <w:lang w:val="en-US"/>
        </w:rPr>
        <w:t>In the default mode for the 160</w:t>
      </w:r>
      <w:r>
        <w:rPr>
          <w:lang w:val="en-US"/>
        </w:rPr>
        <w:t xml:space="preserve"> </w:t>
      </w:r>
      <w:r w:rsidRPr="00566705">
        <w:rPr>
          <w:lang w:val="en-US"/>
        </w:rPr>
        <w:t>MHz PPDU, each HE-SIG-B content channel contains four RU allocation signaling fields for a total of 32 bits of RU allocation signaling, one each for the RUs in the four 20</w:t>
      </w:r>
      <w:r>
        <w:rPr>
          <w:lang w:val="en-US"/>
        </w:rPr>
        <w:t xml:space="preserve"> </w:t>
      </w:r>
      <w:r w:rsidRPr="00566705">
        <w:rPr>
          <w:lang w:val="en-US"/>
        </w:rPr>
        <w:t xml:space="preserve">MHz segments of the </w:t>
      </w:r>
      <w:r w:rsidRPr="00566705">
        <w:rPr>
          <w:i/>
          <w:lang w:val="en-US"/>
        </w:rPr>
        <w:t>HE-SIG-B content channel</w:t>
      </w:r>
      <w:r w:rsidRPr="00566705">
        <w:rPr>
          <w:lang w:val="en-US"/>
        </w:rPr>
        <w:t>. The user fields for each of the 20MHz segments in the content channel are arranged by the order in which their RU allocation signaling fields appear in the common field.</w:t>
      </w:r>
    </w:p>
    <w:p w14:paraId="466F5B2F" w14:textId="77777777" w:rsidR="00BA5962" w:rsidRDefault="00BA5962" w:rsidP="002F2D4F">
      <w:pPr>
        <w:pStyle w:val="Heading5"/>
      </w:pPr>
      <w:bookmarkStart w:id="114" w:name="_Ref438635582"/>
      <w:r>
        <w:t>HE-SIG-B per-user content</w:t>
      </w:r>
      <w:bookmarkEnd w:id="114"/>
    </w:p>
    <w:p w14:paraId="206BBEED" w14:textId="0F3D6861" w:rsidR="00BD56E1" w:rsidRDefault="00566705" w:rsidP="00BA7B9E">
      <w:pPr>
        <w:pStyle w:val="BodyText"/>
      </w:pPr>
      <w:r w:rsidRPr="00566705">
        <w:t xml:space="preserve">The user-specific field consists of multiple user fields.  The user fields follow the common block field of HE-SIG-B.  The RU allocation sub-field in the Common block field and the position of the user field in the HE-SIG-B user specific field together identify the RU used to transmit an STA’s data.  An example for the </w:t>
      </w:r>
      <w:r w:rsidRPr="00566705">
        <w:lastRenderedPageBreak/>
        <w:t xml:space="preserve">mapping of the 8-bit RU allocation sub-field and the position of the user field to an STA’s data is illustrated in </w:t>
      </w:r>
      <w:r>
        <w:fldChar w:fldCharType="begin"/>
      </w:r>
      <w:r>
        <w:instrText xml:space="preserve"> REF _Ref439689466 \h </w:instrText>
      </w:r>
      <w:r>
        <w:fldChar w:fldCharType="separate"/>
      </w:r>
      <w:r w:rsidR="004F23DC">
        <w:t xml:space="preserve">Figure </w:t>
      </w:r>
      <w:r w:rsidR="004F23DC">
        <w:rPr>
          <w:noProof/>
        </w:rPr>
        <w:t>25</w:t>
      </w:r>
      <w:r w:rsidR="004F23DC">
        <w:noBreakHyphen/>
      </w:r>
      <w:r w:rsidR="004F23DC">
        <w:rPr>
          <w:noProof/>
        </w:rPr>
        <w:t>28</w:t>
      </w:r>
      <w:r>
        <w:fldChar w:fldCharType="end"/>
      </w:r>
      <w:r>
        <w:t xml:space="preserve">. </w:t>
      </w:r>
      <w:r w:rsidRPr="00566705">
        <w:t>The RU arrangement signaling indicates an arrangement of 106 tone RU followed by five 26 tone RUs and that the 106 tone RU contains three user-fields i.e., 106 tone RU supports multiplexing of three users using MU-MIMO.  The eight user fields in the HE-SIG-B user-specific field thus map to the 6 RUs, with the first three user fields indicating MU-MIMO allocations in the first 106 tone RU followed by user fields corresponding to the each of the five 26 tone RUs.</w:t>
      </w:r>
    </w:p>
    <w:p w14:paraId="2E6D7A21" w14:textId="77777777" w:rsidR="00566705" w:rsidRDefault="00566705" w:rsidP="00566705">
      <w:pPr>
        <w:keepNext/>
        <w:jc w:val="center"/>
      </w:pPr>
      <w:r w:rsidRPr="00566705">
        <w:rPr>
          <w:noProof/>
          <w:lang w:val="en-US"/>
        </w:rPr>
        <w:drawing>
          <wp:inline distT="0" distB="0" distL="0" distR="0" wp14:anchorId="78636BBB" wp14:editId="124B623B">
            <wp:extent cx="4251278" cy="172024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261155" cy="1724244"/>
                    </a:xfrm>
                    <a:prstGeom prst="rect">
                      <a:avLst/>
                    </a:prstGeom>
                    <a:noFill/>
                    <a:ln>
                      <a:noFill/>
                    </a:ln>
                  </pic:spPr>
                </pic:pic>
              </a:graphicData>
            </a:graphic>
          </wp:inline>
        </w:drawing>
      </w:r>
    </w:p>
    <w:p w14:paraId="571232C3" w14:textId="153E949A" w:rsidR="00566705" w:rsidRDefault="00566705" w:rsidP="00566705">
      <w:pPr>
        <w:pStyle w:val="Caption"/>
      </w:pPr>
      <w:bookmarkStart w:id="115" w:name="_Ref439689466"/>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28</w:t>
      </w:r>
      <w:r w:rsidR="00A00F1D">
        <w:fldChar w:fldCharType="end"/>
      </w:r>
      <w:bookmarkEnd w:id="115"/>
      <w:r>
        <w:t xml:space="preserve"> - </w:t>
      </w:r>
      <w:r w:rsidRPr="00566705">
        <w:t>Illustration for the mapping of the 8-bit RU allocation sub-field and the position of the user-field to the STA's assignment</w:t>
      </w:r>
    </w:p>
    <w:p w14:paraId="2137FA71" w14:textId="77777777" w:rsidR="00566705" w:rsidRDefault="00566705" w:rsidP="00BA7B9E">
      <w:pPr>
        <w:pStyle w:val="BodyText"/>
      </w:pPr>
      <w:r>
        <w:t xml:space="preserve">The contents of the user field differ based on whether the field addresses a single-STA in an RU or a STA in a MU-MIMO allocation in an RU.  Irrespective of whether the allocation is for an STA in a SU or an MU-MIMO allocation, the size of the userfield is the same. </w:t>
      </w:r>
    </w:p>
    <w:p w14:paraId="6D82B03E" w14:textId="5FA16991" w:rsidR="00566705" w:rsidRDefault="00566705" w:rsidP="00BA7B9E">
      <w:pPr>
        <w:pStyle w:val="BodyText"/>
      </w:pPr>
      <w:r>
        <w:t xml:space="preserve">The HE-SIG-B user field for a SU allocation contain the sub-fields shown in </w:t>
      </w:r>
      <w:r>
        <w:fldChar w:fldCharType="begin"/>
      </w:r>
      <w:r>
        <w:instrText xml:space="preserve"> REF _Ref438104849 \h </w:instrText>
      </w:r>
      <w:r>
        <w:fldChar w:fldCharType="separate"/>
      </w:r>
      <w:r w:rsidR="004F23DC">
        <w:t xml:space="preserve">Table </w:t>
      </w:r>
      <w:r w:rsidR="004F23DC">
        <w:rPr>
          <w:noProof/>
        </w:rPr>
        <w:t>25</w:t>
      </w:r>
      <w:r w:rsidR="004F23DC">
        <w:noBreakHyphen/>
      </w:r>
      <w:r w:rsidR="004F23DC">
        <w:rPr>
          <w:noProof/>
        </w:rPr>
        <w:t>19</w:t>
      </w:r>
      <w:r>
        <w:fldChar w:fldCharType="end"/>
      </w:r>
      <w:r>
        <w:t>.</w:t>
      </w:r>
    </w:p>
    <w:p w14:paraId="2F3661CF" w14:textId="77777777" w:rsidR="00BD56E1" w:rsidRDefault="00BD56E1" w:rsidP="00BD56E1">
      <w:pPr>
        <w:pStyle w:val="Caption"/>
        <w:keepNext/>
      </w:pPr>
      <w:bookmarkStart w:id="116" w:name="_Ref438104849"/>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19</w:t>
      </w:r>
      <w:r w:rsidR="00B7781F">
        <w:fldChar w:fldCharType="end"/>
      </w:r>
      <w:bookmarkEnd w:id="116"/>
      <w:r>
        <w:t xml:space="preserve"> - </w:t>
      </w:r>
      <w:r w:rsidRPr="00BD56E1">
        <w:t>Fields of the HE-SIG-B user field for a SU allocation</w:t>
      </w:r>
    </w:p>
    <w:tbl>
      <w:tblPr>
        <w:tblStyle w:val="TableGrid"/>
        <w:tblW w:w="0" w:type="auto"/>
        <w:tblLook w:val="04A0" w:firstRow="1" w:lastRow="0" w:firstColumn="1" w:lastColumn="0" w:noHBand="0" w:noVBand="1"/>
      </w:tblPr>
      <w:tblGrid>
        <w:gridCol w:w="576"/>
        <w:gridCol w:w="1320"/>
        <w:gridCol w:w="1079"/>
        <w:gridCol w:w="6375"/>
      </w:tblGrid>
      <w:tr w:rsidR="00566705" w:rsidRPr="00566705" w14:paraId="7C241247" w14:textId="77777777" w:rsidTr="009E4B28">
        <w:tc>
          <w:tcPr>
            <w:tcW w:w="0" w:type="auto"/>
          </w:tcPr>
          <w:p w14:paraId="603DB68E" w14:textId="77777777" w:rsidR="00566705" w:rsidRPr="009E4B28" w:rsidRDefault="00566705" w:rsidP="009E4B28">
            <w:pPr>
              <w:pStyle w:val="CellText"/>
              <w:rPr>
                <w:b/>
              </w:rPr>
            </w:pPr>
            <w:r w:rsidRPr="009E4B28">
              <w:rPr>
                <w:b/>
              </w:rPr>
              <w:t>Bit</w:t>
            </w:r>
          </w:p>
        </w:tc>
        <w:tc>
          <w:tcPr>
            <w:tcW w:w="0" w:type="auto"/>
          </w:tcPr>
          <w:p w14:paraId="3A9151B5" w14:textId="77777777" w:rsidR="00566705" w:rsidRPr="009E4B28" w:rsidRDefault="00566705" w:rsidP="009E4B28">
            <w:pPr>
              <w:pStyle w:val="CellText"/>
              <w:rPr>
                <w:b/>
              </w:rPr>
            </w:pPr>
            <w:r w:rsidRPr="009E4B28">
              <w:rPr>
                <w:b/>
              </w:rPr>
              <w:t>Sub-Field</w:t>
            </w:r>
          </w:p>
        </w:tc>
        <w:tc>
          <w:tcPr>
            <w:tcW w:w="0" w:type="auto"/>
          </w:tcPr>
          <w:p w14:paraId="73F86AB6" w14:textId="77777777" w:rsidR="00566705" w:rsidRPr="009E4B28" w:rsidRDefault="00566705" w:rsidP="009E4B28">
            <w:pPr>
              <w:pStyle w:val="CellText"/>
              <w:rPr>
                <w:b/>
              </w:rPr>
            </w:pPr>
            <w:r w:rsidRPr="009E4B28">
              <w:rPr>
                <w:b/>
              </w:rPr>
              <w:t>Number of bits</w:t>
            </w:r>
          </w:p>
        </w:tc>
        <w:tc>
          <w:tcPr>
            <w:tcW w:w="0" w:type="auto"/>
          </w:tcPr>
          <w:p w14:paraId="1C22BFC8" w14:textId="77777777" w:rsidR="00566705" w:rsidRPr="009E4B28" w:rsidRDefault="00566705" w:rsidP="009E4B28">
            <w:pPr>
              <w:pStyle w:val="CellText"/>
              <w:rPr>
                <w:b/>
              </w:rPr>
            </w:pPr>
            <w:r w:rsidRPr="009E4B28">
              <w:rPr>
                <w:b/>
              </w:rPr>
              <w:t>Description</w:t>
            </w:r>
          </w:p>
        </w:tc>
      </w:tr>
      <w:tr w:rsidR="00566705" w:rsidRPr="00566705" w14:paraId="5ACE5B0D" w14:textId="77777777" w:rsidTr="009E4B28">
        <w:tc>
          <w:tcPr>
            <w:tcW w:w="0" w:type="auto"/>
          </w:tcPr>
          <w:p w14:paraId="0EDE1798" w14:textId="77777777" w:rsidR="00566705" w:rsidRPr="00566705" w:rsidRDefault="00566705" w:rsidP="009E4B28">
            <w:pPr>
              <w:pStyle w:val="CellText"/>
            </w:pPr>
            <w:r w:rsidRPr="00566705">
              <w:t>TBD</w:t>
            </w:r>
          </w:p>
        </w:tc>
        <w:tc>
          <w:tcPr>
            <w:tcW w:w="0" w:type="auto"/>
          </w:tcPr>
          <w:p w14:paraId="793BE7F9" w14:textId="77777777" w:rsidR="00566705" w:rsidRPr="00566705" w:rsidRDefault="00566705" w:rsidP="009E4B28">
            <w:pPr>
              <w:pStyle w:val="CellText"/>
            </w:pPr>
            <w:r w:rsidRPr="00566705">
              <w:t>STA-ID</w:t>
            </w:r>
          </w:p>
        </w:tc>
        <w:tc>
          <w:tcPr>
            <w:tcW w:w="0" w:type="auto"/>
          </w:tcPr>
          <w:p w14:paraId="0A3F3FC9" w14:textId="77777777" w:rsidR="00566705" w:rsidRPr="00566705" w:rsidRDefault="00566705" w:rsidP="009E4B28">
            <w:pPr>
              <w:pStyle w:val="CellText"/>
            </w:pPr>
            <w:r w:rsidRPr="00566705">
              <w:t>11</w:t>
            </w:r>
          </w:p>
        </w:tc>
        <w:tc>
          <w:tcPr>
            <w:tcW w:w="0" w:type="auto"/>
          </w:tcPr>
          <w:p w14:paraId="377EAD1B" w14:textId="77777777" w:rsidR="00566705" w:rsidRPr="00566705" w:rsidRDefault="00566705" w:rsidP="009E4B28">
            <w:pPr>
              <w:pStyle w:val="CellText"/>
            </w:pPr>
            <w:r w:rsidRPr="00566705">
              <w:t>The STA identifier that addresses a STA – reference to MAC section(?). For RUs that carry a broadcast allocation:</w:t>
            </w:r>
          </w:p>
          <w:p w14:paraId="11C3A94C" w14:textId="77777777" w:rsidR="00566705" w:rsidRPr="00566705" w:rsidRDefault="00566705" w:rsidP="009E4B28">
            <w:pPr>
              <w:pStyle w:val="CellText"/>
            </w:pPr>
            <w:r w:rsidRPr="00566705">
              <w:t xml:space="preserve">For single BSS AP, the STAID for Broadcast will be 0; </w:t>
            </w:r>
          </w:p>
          <w:p w14:paraId="1A427CD6" w14:textId="77777777" w:rsidR="00566705" w:rsidRPr="00566705" w:rsidRDefault="00566705" w:rsidP="009E4B28">
            <w:pPr>
              <w:pStyle w:val="CellText"/>
            </w:pPr>
            <w:r w:rsidRPr="00566705">
              <w:t xml:space="preserve">For Multiple BSS AP, the STAID for Broadcast to a specific BSS will follow the group addressed AID assignment in the TIM according to the existing Multi-BSSID TIM operation; </w:t>
            </w:r>
          </w:p>
          <w:p w14:paraId="03BBE860" w14:textId="77777777" w:rsidR="00566705" w:rsidRPr="00566705" w:rsidRDefault="00566705" w:rsidP="009E4B28">
            <w:pPr>
              <w:pStyle w:val="CellText"/>
            </w:pPr>
            <w:r w:rsidRPr="00566705">
              <w:t>For Multiple BSS AP, the STAID for Broadcast to all BSS of the AP will have a special STAID value reserved.</w:t>
            </w:r>
          </w:p>
        </w:tc>
      </w:tr>
      <w:tr w:rsidR="00566705" w:rsidRPr="00566705" w14:paraId="054BE672" w14:textId="77777777" w:rsidTr="009E4B28">
        <w:tc>
          <w:tcPr>
            <w:tcW w:w="0" w:type="auto"/>
          </w:tcPr>
          <w:p w14:paraId="3987FA0F" w14:textId="77777777" w:rsidR="00566705" w:rsidRPr="00566705" w:rsidRDefault="00566705" w:rsidP="009E4B28">
            <w:pPr>
              <w:pStyle w:val="CellText"/>
            </w:pPr>
            <w:r w:rsidRPr="00566705">
              <w:t>TBD</w:t>
            </w:r>
          </w:p>
        </w:tc>
        <w:tc>
          <w:tcPr>
            <w:tcW w:w="0" w:type="auto"/>
          </w:tcPr>
          <w:p w14:paraId="3090E05A" w14:textId="77777777" w:rsidR="00566705" w:rsidRPr="00566705" w:rsidRDefault="00566705" w:rsidP="009E4B28">
            <w:pPr>
              <w:pStyle w:val="CellText"/>
            </w:pPr>
            <w:r w:rsidRPr="00566705">
              <w:t>NSTS</w:t>
            </w:r>
          </w:p>
        </w:tc>
        <w:tc>
          <w:tcPr>
            <w:tcW w:w="0" w:type="auto"/>
          </w:tcPr>
          <w:p w14:paraId="40FB9A70" w14:textId="77777777" w:rsidR="00566705" w:rsidRPr="00566705" w:rsidRDefault="00566705" w:rsidP="009E4B28">
            <w:pPr>
              <w:pStyle w:val="CellText"/>
            </w:pPr>
            <w:r w:rsidRPr="00566705">
              <w:t>3</w:t>
            </w:r>
          </w:p>
        </w:tc>
        <w:tc>
          <w:tcPr>
            <w:tcW w:w="0" w:type="auto"/>
          </w:tcPr>
          <w:p w14:paraId="0F6087F1" w14:textId="77777777" w:rsidR="00566705" w:rsidRPr="00566705" w:rsidRDefault="00566705" w:rsidP="009E4B28">
            <w:pPr>
              <w:pStyle w:val="CellText"/>
            </w:pPr>
            <w:r w:rsidRPr="00566705">
              <w:t>Number of spatial streams</w:t>
            </w:r>
          </w:p>
        </w:tc>
      </w:tr>
      <w:tr w:rsidR="00566705" w:rsidRPr="00566705" w14:paraId="1D741F7C" w14:textId="77777777" w:rsidTr="009E4B28">
        <w:tc>
          <w:tcPr>
            <w:tcW w:w="0" w:type="auto"/>
          </w:tcPr>
          <w:p w14:paraId="4BD4583D" w14:textId="77777777" w:rsidR="00566705" w:rsidRPr="00566705" w:rsidRDefault="00566705" w:rsidP="009E4B28">
            <w:pPr>
              <w:pStyle w:val="CellText"/>
            </w:pPr>
            <w:r w:rsidRPr="00566705">
              <w:t>TBD</w:t>
            </w:r>
          </w:p>
        </w:tc>
        <w:tc>
          <w:tcPr>
            <w:tcW w:w="0" w:type="auto"/>
          </w:tcPr>
          <w:p w14:paraId="2C49F82C" w14:textId="77777777" w:rsidR="00566705" w:rsidRPr="00566705" w:rsidRDefault="00566705" w:rsidP="009E4B28">
            <w:pPr>
              <w:pStyle w:val="CellText"/>
            </w:pPr>
            <w:r w:rsidRPr="00566705">
              <w:t>Tx Beamforming</w:t>
            </w:r>
          </w:p>
        </w:tc>
        <w:tc>
          <w:tcPr>
            <w:tcW w:w="0" w:type="auto"/>
          </w:tcPr>
          <w:p w14:paraId="2CC28BEC" w14:textId="77777777" w:rsidR="00566705" w:rsidRPr="00566705" w:rsidRDefault="00566705" w:rsidP="009E4B28">
            <w:pPr>
              <w:pStyle w:val="CellText"/>
            </w:pPr>
            <w:r w:rsidRPr="00566705">
              <w:t>1</w:t>
            </w:r>
          </w:p>
        </w:tc>
        <w:tc>
          <w:tcPr>
            <w:tcW w:w="0" w:type="auto"/>
          </w:tcPr>
          <w:p w14:paraId="3E7EB1B4" w14:textId="77777777" w:rsidR="00566705" w:rsidRPr="00566705" w:rsidRDefault="00566705" w:rsidP="009E4B28">
            <w:pPr>
              <w:pStyle w:val="CellText"/>
            </w:pPr>
            <w:r w:rsidRPr="00566705">
              <w:t>Use of transmit beamforming</w:t>
            </w:r>
          </w:p>
        </w:tc>
      </w:tr>
      <w:tr w:rsidR="00566705" w:rsidRPr="00566705" w14:paraId="78A4828F" w14:textId="77777777" w:rsidTr="009E4B28">
        <w:tc>
          <w:tcPr>
            <w:tcW w:w="0" w:type="auto"/>
          </w:tcPr>
          <w:p w14:paraId="0AE88A67" w14:textId="77777777" w:rsidR="00566705" w:rsidRPr="00566705" w:rsidRDefault="00566705" w:rsidP="009E4B28">
            <w:pPr>
              <w:pStyle w:val="CellText"/>
            </w:pPr>
            <w:r w:rsidRPr="00566705">
              <w:t>TBD</w:t>
            </w:r>
          </w:p>
        </w:tc>
        <w:tc>
          <w:tcPr>
            <w:tcW w:w="0" w:type="auto"/>
          </w:tcPr>
          <w:p w14:paraId="1612474B" w14:textId="77777777" w:rsidR="00566705" w:rsidRPr="00566705" w:rsidRDefault="00566705" w:rsidP="009E4B28">
            <w:pPr>
              <w:pStyle w:val="CellText"/>
            </w:pPr>
            <w:r w:rsidRPr="00566705">
              <w:t>MCS</w:t>
            </w:r>
          </w:p>
        </w:tc>
        <w:tc>
          <w:tcPr>
            <w:tcW w:w="0" w:type="auto"/>
          </w:tcPr>
          <w:p w14:paraId="5645D2B9" w14:textId="77777777" w:rsidR="00566705" w:rsidRPr="00566705" w:rsidRDefault="00566705" w:rsidP="009E4B28">
            <w:pPr>
              <w:pStyle w:val="CellText"/>
            </w:pPr>
            <w:r w:rsidRPr="00566705">
              <w:t>4</w:t>
            </w:r>
          </w:p>
        </w:tc>
        <w:tc>
          <w:tcPr>
            <w:tcW w:w="0" w:type="auto"/>
          </w:tcPr>
          <w:p w14:paraId="4FB1F22D" w14:textId="77777777" w:rsidR="00566705" w:rsidRPr="00566705" w:rsidRDefault="00566705" w:rsidP="009E4B28">
            <w:pPr>
              <w:pStyle w:val="CellText"/>
            </w:pPr>
            <w:r w:rsidRPr="00566705">
              <w:t>Modulation and Coding Scheme</w:t>
            </w:r>
          </w:p>
        </w:tc>
      </w:tr>
      <w:tr w:rsidR="00566705" w:rsidRPr="00566705" w14:paraId="772F5A2D" w14:textId="77777777" w:rsidTr="009E4B28">
        <w:tc>
          <w:tcPr>
            <w:tcW w:w="0" w:type="auto"/>
          </w:tcPr>
          <w:p w14:paraId="5A319C76" w14:textId="77777777" w:rsidR="00566705" w:rsidRPr="00566705" w:rsidRDefault="00566705" w:rsidP="009E4B28">
            <w:pPr>
              <w:pStyle w:val="CellText"/>
            </w:pPr>
            <w:r w:rsidRPr="00566705">
              <w:t>TBD</w:t>
            </w:r>
          </w:p>
        </w:tc>
        <w:tc>
          <w:tcPr>
            <w:tcW w:w="0" w:type="auto"/>
          </w:tcPr>
          <w:p w14:paraId="3C4C4617" w14:textId="77777777" w:rsidR="00566705" w:rsidRPr="00566705" w:rsidRDefault="00566705" w:rsidP="009E4B28">
            <w:pPr>
              <w:pStyle w:val="CellText"/>
            </w:pPr>
            <w:r w:rsidRPr="00566705">
              <w:t>DCM</w:t>
            </w:r>
          </w:p>
        </w:tc>
        <w:tc>
          <w:tcPr>
            <w:tcW w:w="0" w:type="auto"/>
          </w:tcPr>
          <w:p w14:paraId="5529B76C" w14:textId="77777777" w:rsidR="00566705" w:rsidRPr="00566705" w:rsidRDefault="00566705" w:rsidP="009E4B28">
            <w:pPr>
              <w:pStyle w:val="CellText"/>
            </w:pPr>
            <w:r w:rsidRPr="00566705">
              <w:t>1</w:t>
            </w:r>
          </w:p>
        </w:tc>
        <w:tc>
          <w:tcPr>
            <w:tcW w:w="0" w:type="auto"/>
          </w:tcPr>
          <w:p w14:paraId="3C6E869F" w14:textId="77777777" w:rsidR="00566705" w:rsidRPr="00566705" w:rsidRDefault="00566705" w:rsidP="009E4B28">
            <w:pPr>
              <w:pStyle w:val="CellText"/>
            </w:pPr>
            <w:r w:rsidRPr="00566705">
              <w:t>Indication for use of dual carrier modulation</w:t>
            </w:r>
          </w:p>
        </w:tc>
      </w:tr>
      <w:tr w:rsidR="00566705" w:rsidRPr="00566705" w14:paraId="6A209D72" w14:textId="77777777" w:rsidTr="009E4B28">
        <w:tc>
          <w:tcPr>
            <w:tcW w:w="0" w:type="auto"/>
          </w:tcPr>
          <w:p w14:paraId="6EA35712" w14:textId="77777777" w:rsidR="00566705" w:rsidRPr="00566705" w:rsidRDefault="00566705" w:rsidP="009E4B28">
            <w:pPr>
              <w:pStyle w:val="CellText"/>
            </w:pPr>
            <w:r w:rsidRPr="00566705">
              <w:t>TBD</w:t>
            </w:r>
          </w:p>
        </w:tc>
        <w:tc>
          <w:tcPr>
            <w:tcW w:w="0" w:type="auto"/>
          </w:tcPr>
          <w:p w14:paraId="0B504EF2" w14:textId="77777777" w:rsidR="00566705" w:rsidRPr="00566705" w:rsidRDefault="00566705" w:rsidP="009E4B28">
            <w:pPr>
              <w:pStyle w:val="CellText"/>
            </w:pPr>
            <w:r w:rsidRPr="00566705">
              <w:t>Coding</w:t>
            </w:r>
          </w:p>
        </w:tc>
        <w:tc>
          <w:tcPr>
            <w:tcW w:w="0" w:type="auto"/>
          </w:tcPr>
          <w:p w14:paraId="22F141B4" w14:textId="77777777" w:rsidR="00566705" w:rsidRPr="00566705" w:rsidRDefault="00566705" w:rsidP="009E4B28">
            <w:pPr>
              <w:pStyle w:val="CellText"/>
            </w:pPr>
            <w:r w:rsidRPr="00566705">
              <w:t>1</w:t>
            </w:r>
          </w:p>
        </w:tc>
        <w:tc>
          <w:tcPr>
            <w:tcW w:w="0" w:type="auto"/>
          </w:tcPr>
          <w:p w14:paraId="1C725B2D" w14:textId="77777777" w:rsidR="00566705" w:rsidRPr="00566705" w:rsidRDefault="00566705" w:rsidP="009E4B28">
            <w:pPr>
              <w:pStyle w:val="CellText"/>
            </w:pPr>
            <w:r w:rsidRPr="00566705">
              <w:t>Indication for use of LDPC</w:t>
            </w:r>
          </w:p>
        </w:tc>
      </w:tr>
    </w:tbl>
    <w:p w14:paraId="23D5BAAB" w14:textId="77777777" w:rsidR="00BD56E1" w:rsidRDefault="00BD56E1" w:rsidP="00BD56E1"/>
    <w:p w14:paraId="5966E6A5" w14:textId="6A47A807" w:rsidR="00BD56E1" w:rsidRDefault="00566705" w:rsidP="00BA7B9E">
      <w:pPr>
        <w:pStyle w:val="BodyText"/>
      </w:pPr>
      <w:r w:rsidRPr="00566705">
        <w:t>The  HE-SIG-B user field for an STA in MU-MIMO allocation contain the sub-fields shown in</w:t>
      </w:r>
      <w:r>
        <w:t xml:space="preserve"> </w:t>
      </w:r>
      <w:r w:rsidR="00BD56E1">
        <w:fldChar w:fldCharType="begin"/>
      </w:r>
      <w:r w:rsidR="00BD56E1">
        <w:instrText xml:space="preserve"> REF _Ref438104836 \h </w:instrText>
      </w:r>
      <w:r w:rsidR="00BD56E1">
        <w:fldChar w:fldCharType="separate"/>
      </w:r>
      <w:r w:rsidR="004F23DC">
        <w:t xml:space="preserve">Table </w:t>
      </w:r>
      <w:r w:rsidR="004F23DC">
        <w:rPr>
          <w:noProof/>
        </w:rPr>
        <w:t>25</w:t>
      </w:r>
      <w:r w:rsidR="004F23DC">
        <w:noBreakHyphen/>
      </w:r>
      <w:r w:rsidR="004F23DC">
        <w:rPr>
          <w:noProof/>
        </w:rPr>
        <w:t>20</w:t>
      </w:r>
      <w:r w:rsidR="00BD56E1">
        <w:fldChar w:fldCharType="end"/>
      </w:r>
      <w:r w:rsidR="00BD56E1">
        <w:t>.</w:t>
      </w:r>
    </w:p>
    <w:p w14:paraId="5BAB2E71" w14:textId="77777777" w:rsidR="00BD56E1" w:rsidRDefault="00BD56E1" w:rsidP="00BD56E1">
      <w:pPr>
        <w:pStyle w:val="Caption"/>
        <w:keepNext/>
      </w:pPr>
      <w:bookmarkStart w:id="117" w:name="_Ref438104836"/>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20</w:t>
      </w:r>
      <w:r w:rsidR="00B7781F">
        <w:fldChar w:fldCharType="end"/>
      </w:r>
      <w:bookmarkEnd w:id="117"/>
      <w:r>
        <w:t xml:space="preserve"> - Fields of the HE-SIG-B user field for a MU-MIMO allocation</w:t>
      </w:r>
    </w:p>
    <w:tbl>
      <w:tblPr>
        <w:tblStyle w:val="TableGrid"/>
        <w:tblW w:w="0" w:type="auto"/>
        <w:tblLook w:val="04A0" w:firstRow="1" w:lastRow="0" w:firstColumn="1" w:lastColumn="0" w:noHBand="0" w:noVBand="1"/>
      </w:tblPr>
      <w:tblGrid>
        <w:gridCol w:w="576"/>
        <w:gridCol w:w="1636"/>
        <w:gridCol w:w="1248"/>
        <w:gridCol w:w="5890"/>
      </w:tblGrid>
      <w:tr w:rsidR="00566705" w:rsidRPr="00566705" w14:paraId="0F161B2E" w14:textId="77777777" w:rsidTr="009E4B28">
        <w:tc>
          <w:tcPr>
            <w:tcW w:w="0" w:type="auto"/>
          </w:tcPr>
          <w:p w14:paraId="311A7D75" w14:textId="77777777" w:rsidR="00566705" w:rsidRPr="009E4B28" w:rsidRDefault="00566705" w:rsidP="009E4B28">
            <w:pPr>
              <w:pStyle w:val="CellText"/>
              <w:rPr>
                <w:b/>
              </w:rPr>
            </w:pPr>
            <w:r w:rsidRPr="009E4B28">
              <w:rPr>
                <w:b/>
              </w:rPr>
              <w:t>Bit</w:t>
            </w:r>
          </w:p>
        </w:tc>
        <w:tc>
          <w:tcPr>
            <w:tcW w:w="0" w:type="auto"/>
          </w:tcPr>
          <w:p w14:paraId="604BC20D" w14:textId="77777777" w:rsidR="00566705" w:rsidRPr="009E4B28" w:rsidRDefault="00566705" w:rsidP="009E4B28">
            <w:pPr>
              <w:pStyle w:val="CellText"/>
              <w:rPr>
                <w:b/>
              </w:rPr>
            </w:pPr>
            <w:r w:rsidRPr="009E4B28">
              <w:rPr>
                <w:b/>
              </w:rPr>
              <w:t>Sub-Field</w:t>
            </w:r>
          </w:p>
        </w:tc>
        <w:tc>
          <w:tcPr>
            <w:tcW w:w="0" w:type="auto"/>
          </w:tcPr>
          <w:p w14:paraId="556050AD" w14:textId="77777777" w:rsidR="00566705" w:rsidRPr="009E4B28" w:rsidRDefault="00566705" w:rsidP="009E4B28">
            <w:pPr>
              <w:pStyle w:val="CellText"/>
              <w:rPr>
                <w:b/>
              </w:rPr>
            </w:pPr>
            <w:r w:rsidRPr="009E4B28">
              <w:rPr>
                <w:b/>
              </w:rPr>
              <w:t>Number of bits</w:t>
            </w:r>
          </w:p>
        </w:tc>
        <w:tc>
          <w:tcPr>
            <w:tcW w:w="0" w:type="auto"/>
          </w:tcPr>
          <w:p w14:paraId="6B03E286" w14:textId="77777777" w:rsidR="00566705" w:rsidRPr="009E4B28" w:rsidRDefault="00566705" w:rsidP="009E4B28">
            <w:pPr>
              <w:pStyle w:val="CellText"/>
              <w:rPr>
                <w:b/>
              </w:rPr>
            </w:pPr>
            <w:r w:rsidRPr="009E4B28">
              <w:rPr>
                <w:b/>
              </w:rPr>
              <w:t>Description</w:t>
            </w:r>
          </w:p>
        </w:tc>
      </w:tr>
      <w:tr w:rsidR="00566705" w:rsidRPr="00566705" w14:paraId="7DE097D5" w14:textId="77777777" w:rsidTr="009E4B28">
        <w:tc>
          <w:tcPr>
            <w:tcW w:w="0" w:type="auto"/>
          </w:tcPr>
          <w:p w14:paraId="5E1D67C9" w14:textId="77777777" w:rsidR="00566705" w:rsidRPr="00566705" w:rsidRDefault="00566705" w:rsidP="009E4B28">
            <w:pPr>
              <w:pStyle w:val="CellText"/>
            </w:pPr>
            <w:r w:rsidRPr="00566705">
              <w:t>TBD</w:t>
            </w:r>
          </w:p>
        </w:tc>
        <w:tc>
          <w:tcPr>
            <w:tcW w:w="0" w:type="auto"/>
          </w:tcPr>
          <w:p w14:paraId="29236D14" w14:textId="77777777" w:rsidR="00566705" w:rsidRPr="00566705" w:rsidRDefault="00566705" w:rsidP="009E4B28">
            <w:pPr>
              <w:pStyle w:val="CellText"/>
            </w:pPr>
            <w:r w:rsidRPr="00566705">
              <w:t>STA-ID</w:t>
            </w:r>
          </w:p>
        </w:tc>
        <w:tc>
          <w:tcPr>
            <w:tcW w:w="0" w:type="auto"/>
          </w:tcPr>
          <w:p w14:paraId="4F1C50B0" w14:textId="77777777" w:rsidR="00566705" w:rsidRPr="00566705" w:rsidRDefault="00566705" w:rsidP="009E4B28">
            <w:pPr>
              <w:pStyle w:val="CellText"/>
            </w:pPr>
            <w:r w:rsidRPr="00566705">
              <w:t>11</w:t>
            </w:r>
          </w:p>
        </w:tc>
        <w:tc>
          <w:tcPr>
            <w:tcW w:w="0" w:type="auto"/>
          </w:tcPr>
          <w:p w14:paraId="0C50412A" w14:textId="77777777" w:rsidR="00566705" w:rsidRPr="00566705" w:rsidRDefault="00566705" w:rsidP="009E4B28">
            <w:pPr>
              <w:pStyle w:val="CellText"/>
            </w:pPr>
            <w:r w:rsidRPr="00566705">
              <w:t>The STA identifier that addresses an STA – reference to MAC section(?)</w:t>
            </w:r>
          </w:p>
        </w:tc>
      </w:tr>
      <w:tr w:rsidR="00566705" w:rsidRPr="00566705" w14:paraId="404AFB10" w14:textId="77777777" w:rsidTr="009E4B28">
        <w:tc>
          <w:tcPr>
            <w:tcW w:w="0" w:type="auto"/>
          </w:tcPr>
          <w:p w14:paraId="2C2DD3B2" w14:textId="77777777" w:rsidR="00566705" w:rsidRPr="00566705" w:rsidRDefault="00566705" w:rsidP="009E4B28">
            <w:pPr>
              <w:pStyle w:val="CellText"/>
            </w:pPr>
            <w:r w:rsidRPr="00566705">
              <w:t>TBD</w:t>
            </w:r>
          </w:p>
        </w:tc>
        <w:tc>
          <w:tcPr>
            <w:tcW w:w="0" w:type="auto"/>
          </w:tcPr>
          <w:p w14:paraId="751F1D51" w14:textId="77777777" w:rsidR="00566705" w:rsidRPr="00566705" w:rsidRDefault="00566705" w:rsidP="009E4B28">
            <w:pPr>
              <w:pStyle w:val="CellText"/>
            </w:pPr>
            <w:r w:rsidRPr="00566705">
              <w:t xml:space="preserve">Spatial Configuration </w:t>
            </w:r>
          </w:p>
        </w:tc>
        <w:tc>
          <w:tcPr>
            <w:tcW w:w="0" w:type="auto"/>
          </w:tcPr>
          <w:p w14:paraId="45B49B78" w14:textId="77777777" w:rsidR="00566705" w:rsidRPr="00566705" w:rsidRDefault="00566705" w:rsidP="009E4B28">
            <w:pPr>
              <w:pStyle w:val="CellText"/>
            </w:pPr>
            <w:r w:rsidRPr="00566705">
              <w:t>4</w:t>
            </w:r>
          </w:p>
        </w:tc>
        <w:tc>
          <w:tcPr>
            <w:tcW w:w="0" w:type="auto"/>
          </w:tcPr>
          <w:p w14:paraId="3CBD2BED" w14:textId="69BB80B8" w:rsidR="00566705" w:rsidRPr="00566705" w:rsidRDefault="00566705" w:rsidP="009E4B28">
            <w:pPr>
              <w:pStyle w:val="CellText"/>
            </w:pPr>
            <w:r w:rsidRPr="00566705">
              <w:t xml:space="preserve">Indication for the number of spatial streams for a STA in a MU-MIMO allocation.  See </w:t>
            </w:r>
            <w:r>
              <w:fldChar w:fldCharType="begin"/>
            </w:r>
            <w:r>
              <w:instrText xml:space="preserve"> REF _Ref438104884 \h </w:instrText>
            </w:r>
            <w:r w:rsidR="009E4B28">
              <w:instrText xml:space="preserve"> \* MERGEFORMAT </w:instrText>
            </w:r>
            <w:r>
              <w:fldChar w:fldCharType="separate"/>
            </w:r>
            <w:r w:rsidR="004F23DC">
              <w:t xml:space="preserve">Table </w:t>
            </w:r>
            <w:r w:rsidR="004F23DC">
              <w:rPr>
                <w:noProof/>
              </w:rPr>
              <w:t>25</w:t>
            </w:r>
            <w:r w:rsidR="004F23DC">
              <w:rPr>
                <w:noProof/>
              </w:rPr>
              <w:noBreakHyphen/>
              <w:t>21</w:t>
            </w:r>
            <w:r>
              <w:fldChar w:fldCharType="end"/>
            </w:r>
            <w:r>
              <w:t>.</w:t>
            </w:r>
          </w:p>
        </w:tc>
      </w:tr>
      <w:tr w:rsidR="00566705" w:rsidRPr="00566705" w14:paraId="3DABD688" w14:textId="77777777" w:rsidTr="009E4B28">
        <w:tc>
          <w:tcPr>
            <w:tcW w:w="0" w:type="auto"/>
          </w:tcPr>
          <w:p w14:paraId="178E7818" w14:textId="77777777" w:rsidR="00566705" w:rsidRPr="00566705" w:rsidRDefault="00566705" w:rsidP="009E4B28">
            <w:pPr>
              <w:pStyle w:val="CellText"/>
            </w:pPr>
            <w:r w:rsidRPr="00566705">
              <w:t>TBD</w:t>
            </w:r>
          </w:p>
        </w:tc>
        <w:tc>
          <w:tcPr>
            <w:tcW w:w="0" w:type="auto"/>
          </w:tcPr>
          <w:p w14:paraId="4FA1FE0B" w14:textId="77777777" w:rsidR="00566705" w:rsidRPr="00566705" w:rsidRDefault="00566705" w:rsidP="009E4B28">
            <w:pPr>
              <w:pStyle w:val="CellText"/>
            </w:pPr>
            <w:r w:rsidRPr="00566705">
              <w:t>MCS</w:t>
            </w:r>
          </w:p>
        </w:tc>
        <w:tc>
          <w:tcPr>
            <w:tcW w:w="0" w:type="auto"/>
          </w:tcPr>
          <w:p w14:paraId="149BD739" w14:textId="77777777" w:rsidR="00566705" w:rsidRPr="00566705" w:rsidRDefault="00566705" w:rsidP="009E4B28">
            <w:pPr>
              <w:pStyle w:val="CellText"/>
            </w:pPr>
            <w:r w:rsidRPr="00566705">
              <w:t>4</w:t>
            </w:r>
          </w:p>
        </w:tc>
        <w:tc>
          <w:tcPr>
            <w:tcW w:w="0" w:type="auto"/>
          </w:tcPr>
          <w:p w14:paraId="399C5669" w14:textId="77777777" w:rsidR="00566705" w:rsidRPr="00566705" w:rsidRDefault="00566705" w:rsidP="009E4B28">
            <w:pPr>
              <w:pStyle w:val="CellText"/>
            </w:pPr>
            <w:r w:rsidRPr="00566705">
              <w:t>Modulation and Coding Scheme</w:t>
            </w:r>
          </w:p>
        </w:tc>
      </w:tr>
      <w:tr w:rsidR="00566705" w:rsidRPr="00566705" w14:paraId="53F9281F" w14:textId="77777777" w:rsidTr="009E4B28">
        <w:tc>
          <w:tcPr>
            <w:tcW w:w="0" w:type="auto"/>
          </w:tcPr>
          <w:p w14:paraId="0451F7D3" w14:textId="77777777" w:rsidR="00566705" w:rsidRPr="00566705" w:rsidRDefault="00566705" w:rsidP="009E4B28">
            <w:pPr>
              <w:pStyle w:val="CellText"/>
            </w:pPr>
            <w:r w:rsidRPr="00566705">
              <w:t>TBD</w:t>
            </w:r>
          </w:p>
        </w:tc>
        <w:tc>
          <w:tcPr>
            <w:tcW w:w="0" w:type="auto"/>
          </w:tcPr>
          <w:p w14:paraId="579D1A04" w14:textId="77777777" w:rsidR="00566705" w:rsidRPr="00566705" w:rsidRDefault="00566705" w:rsidP="009E4B28">
            <w:pPr>
              <w:pStyle w:val="CellText"/>
            </w:pPr>
            <w:r w:rsidRPr="00566705">
              <w:t>DCM</w:t>
            </w:r>
          </w:p>
        </w:tc>
        <w:tc>
          <w:tcPr>
            <w:tcW w:w="0" w:type="auto"/>
          </w:tcPr>
          <w:p w14:paraId="40FBE66B" w14:textId="77777777" w:rsidR="00566705" w:rsidRPr="00566705" w:rsidRDefault="00566705" w:rsidP="009E4B28">
            <w:pPr>
              <w:pStyle w:val="CellText"/>
            </w:pPr>
            <w:r w:rsidRPr="00566705">
              <w:t>1</w:t>
            </w:r>
          </w:p>
        </w:tc>
        <w:tc>
          <w:tcPr>
            <w:tcW w:w="0" w:type="auto"/>
          </w:tcPr>
          <w:p w14:paraId="1AC35DFB" w14:textId="77777777" w:rsidR="00566705" w:rsidRPr="00566705" w:rsidRDefault="00566705" w:rsidP="009E4B28">
            <w:pPr>
              <w:pStyle w:val="CellText"/>
            </w:pPr>
            <w:r w:rsidRPr="00566705">
              <w:t>Use of dual carrier modulation</w:t>
            </w:r>
          </w:p>
        </w:tc>
      </w:tr>
      <w:tr w:rsidR="00566705" w:rsidRPr="00566705" w14:paraId="78C74367" w14:textId="77777777" w:rsidTr="009E4B28">
        <w:tc>
          <w:tcPr>
            <w:tcW w:w="0" w:type="auto"/>
          </w:tcPr>
          <w:p w14:paraId="1885011C" w14:textId="77777777" w:rsidR="00566705" w:rsidRPr="00566705" w:rsidRDefault="00566705" w:rsidP="009E4B28">
            <w:pPr>
              <w:pStyle w:val="CellText"/>
            </w:pPr>
            <w:r w:rsidRPr="00566705">
              <w:t>TBD</w:t>
            </w:r>
          </w:p>
        </w:tc>
        <w:tc>
          <w:tcPr>
            <w:tcW w:w="0" w:type="auto"/>
          </w:tcPr>
          <w:p w14:paraId="41884C77" w14:textId="77777777" w:rsidR="00566705" w:rsidRPr="00566705" w:rsidRDefault="00566705" w:rsidP="009E4B28">
            <w:pPr>
              <w:pStyle w:val="CellText"/>
            </w:pPr>
            <w:r w:rsidRPr="00566705">
              <w:t>Coding</w:t>
            </w:r>
          </w:p>
        </w:tc>
        <w:tc>
          <w:tcPr>
            <w:tcW w:w="0" w:type="auto"/>
          </w:tcPr>
          <w:p w14:paraId="24EA3B09" w14:textId="77777777" w:rsidR="00566705" w:rsidRPr="00566705" w:rsidRDefault="00566705" w:rsidP="009E4B28">
            <w:pPr>
              <w:pStyle w:val="CellText"/>
            </w:pPr>
            <w:r w:rsidRPr="00566705">
              <w:t>1</w:t>
            </w:r>
          </w:p>
        </w:tc>
        <w:tc>
          <w:tcPr>
            <w:tcW w:w="0" w:type="auto"/>
          </w:tcPr>
          <w:p w14:paraId="48E79EE3" w14:textId="77777777" w:rsidR="00566705" w:rsidRPr="00566705" w:rsidRDefault="00566705" w:rsidP="009E4B28">
            <w:pPr>
              <w:pStyle w:val="CellText"/>
            </w:pPr>
            <w:r w:rsidRPr="00566705">
              <w:t xml:space="preserve">Use of LDPC </w:t>
            </w:r>
          </w:p>
        </w:tc>
      </w:tr>
    </w:tbl>
    <w:p w14:paraId="3864BE0B" w14:textId="3BC8F0F4" w:rsidR="00991DBD" w:rsidRDefault="00566705" w:rsidP="00BA7B9E">
      <w:pPr>
        <w:pStyle w:val="BodyText"/>
      </w:pPr>
      <w:r w:rsidRPr="00566705">
        <w:lastRenderedPageBreak/>
        <w:t xml:space="preserve">A user field for an MU-MIMO allocation includes a Spatial Configuration sub-field consisting of 4 bits that indicates the number of spatial streams for each STA and the total number of spatial streams in the MU-MIMO allocation. The subfield shown in </w:t>
      </w:r>
      <w:r>
        <w:fldChar w:fldCharType="begin"/>
      </w:r>
      <w:r>
        <w:instrText xml:space="preserve"> REF _Ref438104884 \h </w:instrText>
      </w:r>
      <w:r>
        <w:fldChar w:fldCharType="separate"/>
      </w:r>
      <w:r w:rsidR="004F23DC">
        <w:t xml:space="preserve">Table </w:t>
      </w:r>
      <w:r w:rsidR="004F23DC">
        <w:rPr>
          <w:noProof/>
        </w:rPr>
        <w:t>25</w:t>
      </w:r>
      <w:r w:rsidR="004F23DC">
        <w:noBreakHyphen/>
      </w:r>
      <w:r w:rsidR="004F23DC">
        <w:rPr>
          <w:noProof/>
        </w:rPr>
        <w:t>21</w:t>
      </w:r>
      <w:r>
        <w:fldChar w:fldCharType="end"/>
      </w:r>
      <w:r>
        <w:t xml:space="preserve"> </w:t>
      </w:r>
      <w:r w:rsidRPr="00566705">
        <w:t>is constructed by using the entries corresponding to the value of number of users (Nuser) multiplexed using MU-MIMO in an RU. When MU-MIMO is used in an RU of size ≤ 20</w:t>
      </w:r>
      <w:r>
        <w:t xml:space="preserve"> </w:t>
      </w:r>
      <w:r w:rsidRPr="00566705">
        <w:t>MHz, the number of users (Nuser) in an MU-MIMO allocation is equal to the number of user-fields per RU signalled for the RU in the RU allocation sub-field of an HE-SIG-B Common block field. When MU-MIMO is used in RUs of size &gt; 20MHz, the number of users (Nuser) in an MU-MIMO allocation is computed as the sum of the number of user-fields per RU indicated for the RU by the 8-bit RU allocation sub-field in each HE-SIG-B content channel. For a given value of Nuser, the four bits of the spatial configuration sub-field are used as follows: An STA whose STA-ID matches the 11-bit ID signalled in the user field for an MU-MIMO allocation derives the number of spatial streams allocated to it using the row corresponding to the signalled 4-bit spatial configuration subfield and the column corresponding to the position of the user-field in the user-specific field. The starting stream index for the STA is computed by summing the Nsts in the columns prior to the column indicated by the STA’s user-field position. In case of load balancing for RUs of size &gt; 20</w:t>
      </w:r>
      <w:r>
        <w:t xml:space="preserve"> </w:t>
      </w:r>
      <w:r w:rsidRPr="00566705">
        <w:t>MHz where user fields corresponding the same MU-MIMO allocations are split into two HE-SIG-B content channels, the user-field positions are logically continuous with the user-field in the second HE-SIG-B content channel updating its position (and therefore, column index) from that of the last user-field in the first HE-SIG-B content channel.</w:t>
      </w:r>
    </w:p>
    <w:p w14:paraId="0BDB707C" w14:textId="77777777" w:rsidR="00BD56E1" w:rsidRDefault="00BD56E1" w:rsidP="00BD56E1">
      <w:pPr>
        <w:pStyle w:val="Caption"/>
        <w:keepNext/>
      </w:pPr>
      <w:bookmarkStart w:id="118" w:name="_Ref438104884"/>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21</w:t>
      </w:r>
      <w:r w:rsidR="00B7781F">
        <w:fldChar w:fldCharType="end"/>
      </w:r>
      <w:bookmarkEnd w:id="118"/>
      <w:r>
        <w:t xml:space="preserve"> - </w:t>
      </w:r>
      <w:r w:rsidRPr="00BD56E1">
        <w:t>Spatial Configuration subfield encoding</w:t>
      </w:r>
    </w:p>
    <w:tbl>
      <w:tblPr>
        <w:tblW w:w="8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5"/>
        <w:gridCol w:w="900"/>
        <w:gridCol w:w="648"/>
        <w:gridCol w:w="648"/>
        <w:gridCol w:w="648"/>
        <w:gridCol w:w="648"/>
        <w:gridCol w:w="648"/>
        <w:gridCol w:w="648"/>
        <w:gridCol w:w="648"/>
        <w:gridCol w:w="648"/>
        <w:gridCol w:w="576"/>
        <w:gridCol w:w="1152"/>
      </w:tblGrid>
      <w:tr w:rsidR="009E4B28" w:rsidRPr="009E4B28" w14:paraId="11F38294" w14:textId="77777777" w:rsidTr="007A0CF0">
        <w:trPr>
          <w:trHeight w:val="20"/>
          <w:jc w:val="center"/>
        </w:trPr>
        <w:tc>
          <w:tcPr>
            <w:tcW w:w="895" w:type="dxa"/>
            <w:tcMar>
              <w:top w:w="72" w:type="dxa"/>
              <w:left w:w="144" w:type="dxa"/>
              <w:bottom w:w="72" w:type="dxa"/>
              <w:right w:w="144" w:type="dxa"/>
            </w:tcMar>
            <w:vAlign w:val="center"/>
            <w:hideMark/>
          </w:tcPr>
          <w:p w14:paraId="65930011" w14:textId="77777777" w:rsidR="00566705" w:rsidRPr="009E4B28" w:rsidRDefault="00566705" w:rsidP="009E4B28">
            <w:pPr>
              <w:pStyle w:val="CellText"/>
              <w:rPr>
                <w:b/>
              </w:rPr>
            </w:pPr>
            <w:r w:rsidRPr="009E4B28">
              <w:rPr>
                <w:b/>
              </w:rPr>
              <w:t>Nuser</w:t>
            </w:r>
          </w:p>
        </w:tc>
        <w:tc>
          <w:tcPr>
            <w:tcW w:w="900" w:type="dxa"/>
            <w:vAlign w:val="center"/>
            <w:hideMark/>
          </w:tcPr>
          <w:p w14:paraId="53767D3E" w14:textId="77777777" w:rsidR="00566705" w:rsidRPr="009E4B28" w:rsidRDefault="00566705" w:rsidP="009E4B28">
            <w:pPr>
              <w:pStyle w:val="CellText"/>
              <w:rPr>
                <w:b/>
              </w:rPr>
            </w:pPr>
            <w:r w:rsidRPr="009E4B28">
              <w:rPr>
                <w:b/>
              </w:rPr>
              <w:t>B0…B3</w:t>
            </w:r>
          </w:p>
        </w:tc>
        <w:tc>
          <w:tcPr>
            <w:tcW w:w="648" w:type="dxa"/>
            <w:tcMar>
              <w:top w:w="72" w:type="dxa"/>
              <w:left w:w="144" w:type="dxa"/>
              <w:bottom w:w="72" w:type="dxa"/>
              <w:right w:w="144" w:type="dxa"/>
            </w:tcMar>
            <w:vAlign w:val="center"/>
            <w:hideMark/>
          </w:tcPr>
          <w:p w14:paraId="03AF910A" w14:textId="77777777" w:rsidR="00566705" w:rsidRPr="009E4B28" w:rsidRDefault="00566705" w:rsidP="009E4B28">
            <w:pPr>
              <w:pStyle w:val="CellText"/>
              <w:rPr>
                <w:b/>
              </w:rPr>
            </w:pPr>
            <w:r w:rsidRPr="009E4B28">
              <w:rPr>
                <w:b/>
              </w:rPr>
              <w:t>Nsts[1]</w:t>
            </w:r>
          </w:p>
        </w:tc>
        <w:tc>
          <w:tcPr>
            <w:tcW w:w="648" w:type="dxa"/>
            <w:tcMar>
              <w:top w:w="72" w:type="dxa"/>
              <w:left w:w="144" w:type="dxa"/>
              <w:bottom w:w="72" w:type="dxa"/>
              <w:right w:w="144" w:type="dxa"/>
            </w:tcMar>
            <w:vAlign w:val="center"/>
            <w:hideMark/>
          </w:tcPr>
          <w:p w14:paraId="015BD420" w14:textId="77777777" w:rsidR="00566705" w:rsidRPr="009E4B28" w:rsidRDefault="00566705" w:rsidP="009E4B28">
            <w:pPr>
              <w:pStyle w:val="CellText"/>
              <w:rPr>
                <w:b/>
              </w:rPr>
            </w:pPr>
            <w:r w:rsidRPr="009E4B28">
              <w:rPr>
                <w:b/>
              </w:rPr>
              <w:t>Nsts[2]</w:t>
            </w:r>
          </w:p>
        </w:tc>
        <w:tc>
          <w:tcPr>
            <w:tcW w:w="648" w:type="dxa"/>
            <w:tcMar>
              <w:top w:w="72" w:type="dxa"/>
              <w:left w:w="144" w:type="dxa"/>
              <w:bottom w:w="72" w:type="dxa"/>
              <w:right w:w="144" w:type="dxa"/>
            </w:tcMar>
            <w:vAlign w:val="center"/>
            <w:hideMark/>
          </w:tcPr>
          <w:p w14:paraId="3AE57889" w14:textId="77777777" w:rsidR="00566705" w:rsidRPr="009E4B28" w:rsidRDefault="00566705" w:rsidP="009E4B28">
            <w:pPr>
              <w:pStyle w:val="CellText"/>
              <w:rPr>
                <w:b/>
              </w:rPr>
            </w:pPr>
            <w:r w:rsidRPr="009E4B28">
              <w:rPr>
                <w:b/>
              </w:rPr>
              <w:t>Nsts[3]</w:t>
            </w:r>
          </w:p>
        </w:tc>
        <w:tc>
          <w:tcPr>
            <w:tcW w:w="648" w:type="dxa"/>
            <w:tcMar>
              <w:top w:w="72" w:type="dxa"/>
              <w:left w:w="144" w:type="dxa"/>
              <w:bottom w:w="72" w:type="dxa"/>
              <w:right w:w="144" w:type="dxa"/>
            </w:tcMar>
            <w:vAlign w:val="center"/>
            <w:hideMark/>
          </w:tcPr>
          <w:p w14:paraId="104E005B" w14:textId="77777777" w:rsidR="00566705" w:rsidRPr="009E4B28" w:rsidRDefault="00566705" w:rsidP="009E4B28">
            <w:pPr>
              <w:pStyle w:val="CellText"/>
              <w:rPr>
                <w:b/>
              </w:rPr>
            </w:pPr>
            <w:r w:rsidRPr="009E4B28">
              <w:rPr>
                <w:b/>
              </w:rPr>
              <w:t>Nsts[4]</w:t>
            </w:r>
          </w:p>
        </w:tc>
        <w:tc>
          <w:tcPr>
            <w:tcW w:w="648" w:type="dxa"/>
            <w:tcMar>
              <w:top w:w="72" w:type="dxa"/>
              <w:left w:w="144" w:type="dxa"/>
              <w:bottom w:w="72" w:type="dxa"/>
              <w:right w:w="144" w:type="dxa"/>
            </w:tcMar>
            <w:vAlign w:val="center"/>
            <w:hideMark/>
          </w:tcPr>
          <w:p w14:paraId="1B70672C" w14:textId="77777777" w:rsidR="00566705" w:rsidRPr="009E4B28" w:rsidRDefault="00566705" w:rsidP="009E4B28">
            <w:pPr>
              <w:pStyle w:val="CellText"/>
              <w:rPr>
                <w:b/>
              </w:rPr>
            </w:pPr>
            <w:r w:rsidRPr="009E4B28">
              <w:rPr>
                <w:b/>
              </w:rPr>
              <w:t>Nsts[5]</w:t>
            </w:r>
          </w:p>
        </w:tc>
        <w:tc>
          <w:tcPr>
            <w:tcW w:w="648" w:type="dxa"/>
            <w:tcMar>
              <w:top w:w="72" w:type="dxa"/>
              <w:left w:w="144" w:type="dxa"/>
              <w:bottom w:w="72" w:type="dxa"/>
              <w:right w:w="144" w:type="dxa"/>
            </w:tcMar>
            <w:vAlign w:val="center"/>
            <w:hideMark/>
          </w:tcPr>
          <w:p w14:paraId="4232BABB" w14:textId="77777777" w:rsidR="00566705" w:rsidRPr="009E4B28" w:rsidRDefault="00566705" w:rsidP="009E4B28">
            <w:pPr>
              <w:pStyle w:val="CellText"/>
              <w:rPr>
                <w:b/>
              </w:rPr>
            </w:pPr>
            <w:r w:rsidRPr="009E4B28">
              <w:rPr>
                <w:b/>
              </w:rPr>
              <w:t>Nsts[6]</w:t>
            </w:r>
          </w:p>
        </w:tc>
        <w:tc>
          <w:tcPr>
            <w:tcW w:w="648" w:type="dxa"/>
            <w:tcMar>
              <w:top w:w="72" w:type="dxa"/>
              <w:left w:w="144" w:type="dxa"/>
              <w:bottom w:w="72" w:type="dxa"/>
              <w:right w:w="144" w:type="dxa"/>
            </w:tcMar>
            <w:vAlign w:val="center"/>
            <w:hideMark/>
          </w:tcPr>
          <w:p w14:paraId="2F32772B" w14:textId="77777777" w:rsidR="00566705" w:rsidRPr="009E4B28" w:rsidRDefault="00566705" w:rsidP="009E4B28">
            <w:pPr>
              <w:pStyle w:val="CellText"/>
              <w:rPr>
                <w:b/>
              </w:rPr>
            </w:pPr>
            <w:r w:rsidRPr="009E4B28">
              <w:rPr>
                <w:b/>
              </w:rPr>
              <w:t>Nsts[7]</w:t>
            </w:r>
          </w:p>
        </w:tc>
        <w:tc>
          <w:tcPr>
            <w:tcW w:w="648" w:type="dxa"/>
            <w:tcMar>
              <w:top w:w="72" w:type="dxa"/>
              <w:left w:w="144" w:type="dxa"/>
              <w:bottom w:w="72" w:type="dxa"/>
              <w:right w:w="144" w:type="dxa"/>
            </w:tcMar>
            <w:vAlign w:val="center"/>
            <w:hideMark/>
          </w:tcPr>
          <w:p w14:paraId="3E12814A" w14:textId="77777777" w:rsidR="00566705" w:rsidRPr="009E4B28" w:rsidRDefault="00566705" w:rsidP="009E4B28">
            <w:pPr>
              <w:pStyle w:val="CellText"/>
              <w:rPr>
                <w:b/>
              </w:rPr>
            </w:pPr>
            <w:r w:rsidRPr="009E4B28">
              <w:rPr>
                <w:b/>
              </w:rPr>
              <w:t>Nsts[8]</w:t>
            </w:r>
          </w:p>
        </w:tc>
        <w:tc>
          <w:tcPr>
            <w:tcW w:w="576" w:type="dxa"/>
          </w:tcPr>
          <w:p w14:paraId="66F6D776" w14:textId="77777777" w:rsidR="00566705" w:rsidRPr="009E4B28" w:rsidRDefault="00566705" w:rsidP="009E4B28">
            <w:pPr>
              <w:pStyle w:val="CellText"/>
              <w:rPr>
                <w:b/>
              </w:rPr>
            </w:pPr>
            <w:r w:rsidRPr="009E4B28">
              <w:rPr>
                <w:b/>
              </w:rPr>
              <w:t>Total</w:t>
            </w:r>
          </w:p>
          <w:p w14:paraId="26B4B312" w14:textId="77777777" w:rsidR="00566705" w:rsidRPr="009E4B28" w:rsidRDefault="00566705" w:rsidP="009E4B28">
            <w:pPr>
              <w:pStyle w:val="CellText"/>
              <w:rPr>
                <w:b/>
              </w:rPr>
            </w:pPr>
            <w:r w:rsidRPr="009E4B28">
              <w:rPr>
                <w:b/>
              </w:rPr>
              <w:t>Nsts</w:t>
            </w:r>
          </w:p>
        </w:tc>
        <w:tc>
          <w:tcPr>
            <w:tcW w:w="1152" w:type="dxa"/>
            <w:tcMar>
              <w:top w:w="72" w:type="dxa"/>
              <w:left w:w="144" w:type="dxa"/>
              <w:bottom w:w="72" w:type="dxa"/>
              <w:right w:w="144" w:type="dxa"/>
            </w:tcMar>
            <w:vAlign w:val="center"/>
            <w:hideMark/>
          </w:tcPr>
          <w:p w14:paraId="7D466DE9" w14:textId="77777777" w:rsidR="00566705" w:rsidRPr="009E4B28" w:rsidRDefault="00566705" w:rsidP="009E4B28">
            <w:pPr>
              <w:pStyle w:val="CellText"/>
              <w:rPr>
                <w:b/>
              </w:rPr>
            </w:pPr>
            <w:r w:rsidRPr="009E4B28">
              <w:rPr>
                <w:b/>
              </w:rPr>
              <w:t>Number of Entries</w:t>
            </w:r>
          </w:p>
        </w:tc>
      </w:tr>
      <w:tr w:rsidR="009E4B28" w:rsidRPr="00566705" w14:paraId="167521F3" w14:textId="77777777" w:rsidTr="007A0CF0">
        <w:trPr>
          <w:trHeight w:val="20"/>
          <w:jc w:val="center"/>
        </w:trPr>
        <w:tc>
          <w:tcPr>
            <w:tcW w:w="895" w:type="dxa"/>
            <w:vMerge w:val="restart"/>
            <w:tcMar>
              <w:top w:w="72" w:type="dxa"/>
              <w:left w:w="144" w:type="dxa"/>
              <w:bottom w:w="72" w:type="dxa"/>
              <w:right w:w="144" w:type="dxa"/>
            </w:tcMar>
            <w:hideMark/>
          </w:tcPr>
          <w:p w14:paraId="45E50FDA" w14:textId="77777777" w:rsidR="00566705" w:rsidRPr="00566705" w:rsidRDefault="00566705" w:rsidP="009E4B28">
            <w:pPr>
              <w:pStyle w:val="CellText"/>
            </w:pPr>
            <w:r w:rsidRPr="00566705">
              <w:t>2</w:t>
            </w:r>
          </w:p>
        </w:tc>
        <w:tc>
          <w:tcPr>
            <w:tcW w:w="900" w:type="dxa"/>
            <w:vAlign w:val="center"/>
            <w:hideMark/>
          </w:tcPr>
          <w:p w14:paraId="7F9DFED9" w14:textId="77777777" w:rsidR="00566705" w:rsidRPr="00566705" w:rsidRDefault="00566705" w:rsidP="009E4B28">
            <w:pPr>
              <w:pStyle w:val="CellText"/>
            </w:pPr>
            <w:r w:rsidRPr="00566705">
              <w:t>0000~0011</w:t>
            </w:r>
          </w:p>
        </w:tc>
        <w:tc>
          <w:tcPr>
            <w:tcW w:w="648" w:type="dxa"/>
            <w:tcMar>
              <w:top w:w="72" w:type="dxa"/>
              <w:left w:w="144" w:type="dxa"/>
              <w:bottom w:w="72" w:type="dxa"/>
              <w:right w:w="144" w:type="dxa"/>
            </w:tcMar>
            <w:hideMark/>
          </w:tcPr>
          <w:p w14:paraId="6B46D72C" w14:textId="77777777" w:rsidR="00566705" w:rsidRPr="00566705" w:rsidRDefault="00566705" w:rsidP="009E4B28">
            <w:pPr>
              <w:pStyle w:val="CellText"/>
            </w:pPr>
            <w:r w:rsidRPr="00566705">
              <w:t>1~4</w:t>
            </w:r>
          </w:p>
        </w:tc>
        <w:tc>
          <w:tcPr>
            <w:tcW w:w="648" w:type="dxa"/>
            <w:tcMar>
              <w:top w:w="72" w:type="dxa"/>
              <w:left w:w="144" w:type="dxa"/>
              <w:bottom w:w="72" w:type="dxa"/>
              <w:right w:w="144" w:type="dxa"/>
            </w:tcMar>
            <w:hideMark/>
          </w:tcPr>
          <w:p w14:paraId="17B9951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5987E2C"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062D4564"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1CBB3EB"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4EC206C0"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0489DF6D"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384D0CC0" w14:textId="77777777" w:rsidR="00566705" w:rsidRPr="00566705" w:rsidRDefault="00566705" w:rsidP="009E4B28">
            <w:pPr>
              <w:pStyle w:val="CellText"/>
            </w:pPr>
          </w:p>
        </w:tc>
        <w:tc>
          <w:tcPr>
            <w:tcW w:w="576" w:type="dxa"/>
          </w:tcPr>
          <w:p w14:paraId="7EEEE568" w14:textId="77777777" w:rsidR="00566705" w:rsidRPr="00566705" w:rsidRDefault="00566705" w:rsidP="009E4B28">
            <w:pPr>
              <w:pStyle w:val="CellText"/>
            </w:pPr>
            <w:r w:rsidRPr="00566705">
              <w:t>2~5</w:t>
            </w:r>
          </w:p>
        </w:tc>
        <w:tc>
          <w:tcPr>
            <w:tcW w:w="1152" w:type="dxa"/>
            <w:vMerge w:val="restart"/>
            <w:tcMar>
              <w:top w:w="72" w:type="dxa"/>
              <w:left w:w="144" w:type="dxa"/>
              <w:bottom w:w="72" w:type="dxa"/>
              <w:right w:w="144" w:type="dxa"/>
            </w:tcMar>
            <w:hideMark/>
          </w:tcPr>
          <w:p w14:paraId="2DE3C7CF" w14:textId="77777777" w:rsidR="00566705" w:rsidRPr="00566705" w:rsidRDefault="00566705" w:rsidP="009E4B28">
            <w:pPr>
              <w:pStyle w:val="CellText"/>
            </w:pPr>
            <w:r w:rsidRPr="00566705">
              <w:t>10</w:t>
            </w:r>
          </w:p>
        </w:tc>
      </w:tr>
      <w:tr w:rsidR="009E4B28" w:rsidRPr="00566705" w14:paraId="6C1922EC" w14:textId="77777777" w:rsidTr="007A0CF0">
        <w:trPr>
          <w:trHeight w:val="20"/>
          <w:jc w:val="center"/>
        </w:trPr>
        <w:tc>
          <w:tcPr>
            <w:tcW w:w="895" w:type="dxa"/>
            <w:vMerge/>
            <w:vAlign w:val="center"/>
            <w:hideMark/>
          </w:tcPr>
          <w:p w14:paraId="26A42146" w14:textId="77777777" w:rsidR="00566705" w:rsidRPr="00566705" w:rsidRDefault="00566705" w:rsidP="009E4B28">
            <w:pPr>
              <w:pStyle w:val="CellText"/>
            </w:pPr>
          </w:p>
        </w:tc>
        <w:tc>
          <w:tcPr>
            <w:tcW w:w="900" w:type="dxa"/>
            <w:vAlign w:val="center"/>
            <w:hideMark/>
          </w:tcPr>
          <w:p w14:paraId="019D448A" w14:textId="77777777" w:rsidR="00566705" w:rsidRPr="00566705" w:rsidRDefault="00566705" w:rsidP="009E4B28">
            <w:pPr>
              <w:pStyle w:val="CellText"/>
            </w:pPr>
            <w:r w:rsidRPr="00566705">
              <w:t>0100~0110</w:t>
            </w:r>
          </w:p>
        </w:tc>
        <w:tc>
          <w:tcPr>
            <w:tcW w:w="648" w:type="dxa"/>
            <w:tcMar>
              <w:top w:w="72" w:type="dxa"/>
              <w:left w:w="144" w:type="dxa"/>
              <w:bottom w:w="72" w:type="dxa"/>
              <w:right w:w="144" w:type="dxa"/>
            </w:tcMar>
            <w:hideMark/>
          </w:tcPr>
          <w:p w14:paraId="095B07E6" w14:textId="77777777" w:rsidR="00566705" w:rsidRPr="00566705" w:rsidRDefault="00566705" w:rsidP="009E4B28">
            <w:pPr>
              <w:pStyle w:val="CellText"/>
            </w:pPr>
            <w:r w:rsidRPr="00566705">
              <w:t>2~4</w:t>
            </w:r>
          </w:p>
        </w:tc>
        <w:tc>
          <w:tcPr>
            <w:tcW w:w="648" w:type="dxa"/>
            <w:tcMar>
              <w:top w:w="72" w:type="dxa"/>
              <w:left w:w="144" w:type="dxa"/>
              <w:bottom w:w="72" w:type="dxa"/>
              <w:right w:w="144" w:type="dxa"/>
            </w:tcMar>
            <w:hideMark/>
          </w:tcPr>
          <w:p w14:paraId="044ACB04"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445B09DE"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3966EB0"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D2140C8"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FBF39C2"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617A01E"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366742A" w14:textId="77777777" w:rsidR="00566705" w:rsidRPr="00566705" w:rsidRDefault="00566705" w:rsidP="009E4B28">
            <w:pPr>
              <w:pStyle w:val="CellText"/>
            </w:pPr>
          </w:p>
        </w:tc>
        <w:tc>
          <w:tcPr>
            <w:tcW w:w="576" w:type="dxa"/>
          </w:tcPr>
          <w:p w14:paraId="6C836438" w14:textId="77777777" w:rsidR="00566705" w:rsidRPr="00566705" w:rsidRDefault="00566705" w:rsidP="009E4B28">
            <w:pPr>
              <w:pStyle w:val="CellText"/>
            </w:pPr>
            <w:r w:rsidRPr="00566705">
              <w:t>4~6</w:t>
            </w:r>
          </w:p>
        </w:tc>
        <w:tc>
          <w:tcPr>
            <w:tcW w:w="1152" w:type="dxa"/>
            <w:vMerge/>
            <w:vAlign w:val="center"/>
            <w:hideMark/>
          </w:tcPr>
          <w:p w14:paraId="07A8A6F1" w14:textId="77777777" w:rsidR="00566705" w:rsidRPr="00566705" w:rsidRDefault="00566705" w:rsidP="009E4B28">
            <w:pPr>
              <w:pStyle w:val="CellText"/>
            </w:pPr>
          </w:p>
        </w:tc>
      </w:tr>
      <w:tr w:rsidR="009E4B28" w:rsidRPr="00566705" w14:paraId="0AE28AB4" w14:textId="77777777" w:rsidTr="007A0CF0">
        <w:trPr>
          <w:trHeight w:val="20"/>
          <w:jc w:val="center"/>
        </w:trPr>
        <w:tc>
          <w:tcPr>
            <w:tcW w:w="895" w:type="dxa"/>
            <w:vMerge/>
            <w:vAlign w:val="center"/>
            <w:hideMark/>
          </w:tcPr>
          <w:p w14:paraId="1B5D9A7E" w14:textId="77777777" w:rsidR="00566705" w:rsidRPr="00566705" w:rsidRDefault="00566705" w:rsidP="009E4B28">
            <w:pPr>
              <w:pStyle w:val="CellText"/>
            </w:pPr>
          </w:p>
        </w:tc>
        <w:tc>
          <w:tcPr>
            <w:tcW w:w="900" w:type="dxa"/>
            <w:vAlign w:val="center"/>
            <w:hideMark/>
          </w:tcPr>
          <w:p w14:paraId="70FC96D5" w14:textId="77777777" w:rsidR="00566705" w:rsidRPr="00566705" w:rsidRDefault="00566705" w:rsidP="009E4B28">
            <w:pPr>
              <w:pStyle w:val="CellText"/>
            </w:pPr>
            <w:r w:rsidRPr="00566705">
              <w:t>0111~1000</w:t>
            </w:r>
          </w:p>
        </w:tc>
        <w:tc>
          <w:tcPr>
            <w:tcW w:w="648" w:type="dxa"/>
            <w:tcMar>
              <w:top w:w="72" w:type="dxa"/>
              <w:left w:w="144" w:type="dxa"/>
              <w:bottom w:w="72" w:type="dxa"/>
              <w:right w:w="144" w:type="dxa"/>
            </w:tcMar>
            <w:hideMark/>
          </w:tcPr>
          <w:p w14:paraId="25335906" w14:textId="77777777" w:rsidR="00566705" w:rsidRPr="00566705" w:rsidRDefault="00566705" w:rsidP="009E4B28">
            <w:pPr>
              <w:pStyle w:val="CellText"/>
            </w:pPr>
            <w:r w:rsidRPr="00566705">
              <w:t>3~4</w:t>
            </w:r>
          </w:p>
        </w:tc>
        <w:tc>
          <w:tcPr>
            <w:tcW w:w="648" w:type="dxa"/>
            <w:tcMar>
              <w:top w:w="72" w:type="dxa"/>
              <w:left w:w="144" w:type="dxa"/>
              <w:bottom w:w="72" w:type="dxa"/>
              <w:right w:w="144" w:type="dxa"/>
            </w:tcMar>
            <w:hideMark/>
          </w:tcPr>
          <w:p w14:paraId="3DEB0788" w14:textId="77777777" w:rsidR="00566705" w:rsidRPr="00566705" w:rsidRDefault="00566705" w:rsidP="009E4B28">
            <w:pPr>
              <w:pStyle w:val="CellText"/>
            </w:pPr>
            <w:r w:rsidRPr="00566705">
              <w:t>3</w:t>
            </w:r>
          </w:p>
        </w:tc>
        <w:tc>
          <w:tcPr>
            <w:tcW w:w="648" w:type="dxa"/>
            <w:tcMar>
              <w:top w:w="72" w:type="dxa"/>
              <w:left w:w="144" w:type="dxa"/>
              <w:bottom w:w="72" w:type="dxa"/>
              <w:right w:w="144" w:type="dxa"/>
            </w:tcMar>
            <w:hideMark/>
          </w:tcPr>
          <w:p w14:paraId="7C8CC9C3"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40254A7B"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1A72846"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34C0EC3B"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833755D"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92A5A23" w14:textId="77777777" w:rsidR="00566705" w:rsidRPr="00566705" w:rsidRDefault="00566705" w:rsidP="009E4B28">
            <w:pPr>
              <w:pStyle w:val="CellText"/>
            </w:pPr>
          </w:p>
        </w:tc>
        <w:tc>
          <w:tcPr>
            <w:tcW w:w="576" w:type="dxa"/>
          </w:tcPr>
          <w:p w14:paraId="08D0B308" w14:textId="77777777" w:rsidR="00566705" w:rsidRPr="00566705" w:rsidRDefault="00566705" w:rsidP="009E4B28">
            <w:pPr>
              <w:pStyle w:val="CellText"/>
            </w:pPr>
            <w:r w:rsidRPr="00566705">
              <w:t>6~7</w:t>
            </w:r>
          </w:p>
        </w:tc>
        <w:tc>
          <w:tcPr>
            <w:tcW w:w="1152" w:type="dxa"/>
            <w:vMerge/>
            <w:vAlign w:val="center"/>
            <w:hideMark/>
          </w:tcPr>
          <w:p w14:paraId="4970E3DE" w14:textId="77777777" w:rsidR="00566705" w:rsidRPr="00566705" w:rsidRDefault="00566705" w:rsidP="009E4B28">
            <w:pPr>
              <w:pStyle w:val="CellText"/>
            </w:pPr>
          </w:p>
        </w:tc>
      </w:tr>
      <w:tr w:rsidR="009E4B28" w:rsidRPr="00566705" w14:paraId="02AE4026" w14:textId="77777777" w:rsidTr="007A0CF0">
        <w:trPr>
          <w:trHeight w:val="20"/>
          <w:jc w:val="center"/>
        </w:trPr>
        <w:tc>
          <w:tcPr>
            <w:tcW w:w="895" w:type="dxa"/>
            <w:vMerge/>
            <w:vAlign w:val="center"/>
            <w:hideMark/>
          </w:tcPr>
          <w:p w14:paraId="2FEFC0B5" w14:textId="77777777" w:rsidR="00566705" w:rsidRPr="00566705" w:rsidRDefault="00566705" w:rsidP="009E4B28">
            <w:pPr>
              <w:pStyle w:val="CellText"/>
            </w:pPr>
          </w:p>
        </w:tc>
        <w:tc>
          <w:tcPr>
            <w:tcW w:w="900" w:type="dxa"/>
            <w:vAlign w:val="center"/>
            <w:hideMark/>
          </w:tcPr>
          <w:p w14:paraId="1BC0A4C4" w14:textId="77777777" w:rsidR="00566705" w:rsidRPr="00566705" w:rsidRDefault="00566705" w:rsidP="009E4B28">
            <w:pPr>
              <w:pStyle w:val="CellText"/>
            </w:pPr>
            <w:r w:rsidRPr="00566705">
              <w:t>1001</w:t>
            </w:r>
          </w:p>
        </w:tc>
        <w:tc>
          <w:tcPr>
            <w:tcW w:w="648" w:type="dxa"/>
            <w:tcMar>
              <w:top w:w="72" w:type="dxa"/>
              <w:left w:w="144" w:type="dxa"/>
              <w:bottom w:w="72" w:type="dxa"/>
              <w:right w:w="144" w:type="dxa"/>
            </w:tcMar>
            <w:hideMark/>
          </w:tcPr>
          <w:p w14:paraId="487DB1D8" w14:textId="77777777" w:rsidR="00566705" w:rsidRPr="00566705" w:rsidRDefault="00566705" w:rsidP="009E4B28">
            <w:pPr>
              <w:pStyle w:val="CellText"/>
            </w:pPr>
            <w:r w:rsidRPr="00566705">
              <w:t>4</w:t>
            </w:r>
          </w:p>
        </w:tc>
        <w:tc>
          <w:tcPr>
            <w:tcW w:w="648" w:type="dxa"/>
            <w:tcMar>
              <w:top w:w="72" w:type="dxa"/>
              <w:left w:w="144" w:type="dxa"/>
              <w:bottom w:w="72" w:type="dxa"/>
              <w:right w:w="144" w:type="dxa"/>
            </w:tcMar>
            <w:hideMark/>
          </w:tcPr>
          <w:p w14:paraId="191C7F9E" w14:textId="77777777" w:rsidR="00566705" w:rsidRPr="00566705" w:rsidRDefault="00566705" w:rsidP="009E4B28">
            <w:pPr>
              <w:pStyle w:val="CellText"/>
            </w:pPr>
            <w:r w:rsidRPr="00566705">
              <w:t>4</w:t>
            </w:r>
          </w:p>
        </w:tc>
        <w:tc>
          <w:tcPr>
            <w:tcW w:w="648" w:type="dxa"/>
            <w:tcMar>
              <w:top w:w="72" w:type="dxa"/>
              <w:left w:w="144" w:type="dxa"/>
              <w:bottom w:w="72" w:type="dxa"/>
              <w:right w:w="144" w:type="dxa"/>
            </w:tcMar>
            <w:hideMark/>
          </w:tcPr>
          <w:p w14:paraId="75588332"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FAE1B36"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3556BECF"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BE2DD05"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945F025"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B1A816C" w14:textId="77777777" w:rsidR="00566705" w:rsidRPr="00566705" w:rsidRDefault="00566705" w:rsidP="009E4B28">
            <w:pPr>
              <w:pStyle w:val="CellText"/>
            </w:pPr>
          </w:p>
        </w:tc>
        <w:tc>
          <w:tcPr>
            <w:tcW w:w="576" w:type="dxa"/>
          </w:tcPr>
          <w:p w14:paraId="42E3FF19" w14:textId="77777777" w:rsidR="00566705" w:rsidRPr="00566705" w:rsidRDefault="00566705" w:rsidP="009E4B28">
            <w:pPr>
              <w:pStyle w:val="CellText"/>
            </w:pPr>
            <w:r w:rsidRPr="00566705">
              <w:t>8</w:t>
            </w:r>
          </w:p>
        </w:tc>
        <w:tc>
          <w:tcPr>
            <w:tcW w:w="1152" w:type="dxa"/>
            <w:vMerge/>
            <w:vAlign w:val="center"/>
            <w:hideMark/>
          </w:tcPr>
          <w:p w14:paraId="3FBE4D74" w14:textId="77777777" w:rsidR="00566705" w:rsidRPr="00566705" w:rsidRDefault="00566705" w:rsidP="009E4B28">
            <w:pPr>
              <w:pStyle w:val="CellText"/>
            </w:pPr>
          </w:p>
        </w:tc>
      </w:tr>
      <w:tr w:rsidR="009E4B28" w:rsidRPr="00566705" w14:paraId="6C0CD8AB" w14:textId="77777777" w:rsidTr="007A0CF0">
        <w:trPr>
          <w:trHeight w:val="20"/>
          <w:jc w:val="center"/>
        </w:trPr>
        <w:tc>
          <w:tcPr>
            <w:tcW w:w="895" w:type="dxa"/>
            <w:vMerge w:val="restart"/>
            <w:tcMar>
              <w:top w:w="72" w:type="dxa"/>
              <w:left w:w="144" w:type="dxa"/>
              <w:bottom w:w="72" w:type="dxa"/>
              <w:right w:w="144" w:type="dxa"/>
            </w:tcMar>
            <w:hideMark/>
          </w:tcPr>
          <w:p w14:paraId="71DF9F95" w14:textId="77777777" w:rsidR="00566705" w:rsidRPr="00566705" w:rsidRDefault="00566705" w:rsidP="009E4B28">
            <w:pPr>
              <w:pStyle w:val="CellText"/>
            </w:pPr>
            <w:r w:rsidRPr="00566705">
              <w:t>3</w:t>
            </w:r>
          </w:p>
        </w:tc>
        <w:tc>
          <w:tcPr>
            <w:tcW w:w="900" w:type="dxa"/>
            <w:vAlign w:val="center"/>
            <w:hideMark/>
          </w:tcPr>
          <w:p w14:paraId="2AFA16A9" w14:textId="77777777" w:rsidR="00566705" w:rsidRPr="00566705" w:rsidRDefault="00566705" w:rsidP="009E4B28">
            <w:pPr>
              <w:pStyle w:val="CellText"/>
            </w:pPr>
            <w:r w:rsidRPr="00566705">
              <w:t>0000~0011</w:t>
            </w:r>
          </w:p>
        </w:tc>
        <w:tc>
          <w:tcPr>
            <w:tcW w:w="648" w:type="dxa"/>
            <w:tcMar>
              <w:top w:w="72" w:type="dxa"/>
              <w:left w:w="144" w:type="dxa"/>
              <w:bottom w:w="72" w:type="dxa"/>
              <w:right w:w="144" w:type="dxa"/>
            </w:tcMar>
            <w:hideMark/>
          </w:tcPr>
          <w:p w14:paraId="574421CB" w14:textId="77777777" w:rsidR="00566705" w:rsidRPr="00566705" w:rsidRDefault="00566705" w:rsidP="009E4B28">
            <w:pPr>
              <w:pStyle w:val="CellText"/>
            </w:pPr>
            <w:r w:rsidRPr="00566705">
              <w:t>1~4</w:t>
            </w:r>
          </w:p>
        </w:tc>
        <w:tc>
          <w:tcPr>
            <w:tcW w:w="648" w:type="dxa"/>
            <w:tcMar>
              <w:top w:w="72" w:type="dxa"/>
              <w:left w:w="144" w:type="dxa"/>
              <w:bottom w:w="72" w:type="dxa"/>
              <w:right w:w="144" w:type="dxa"/>
            </w:tcMar>
            <w:hideMark/>
          </w:tcPr>
          <w:p w14:paraId="6BD13EC3"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5561ACC2"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F2D7A4D"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EB99E10"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1F1873C"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49DDBDD9"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AC8F862" w14:textId="77777777" w:rsidR="00566705" w:rsidRPr="00566705" w:rsidRDefault="00566705" w:rsidP="009E4B28">
            <w:pPr>
              <w:pStyle w:val="CellText"/>
            </w:pPr>
          </w:p>
        </w:tc>
        <w:tc>
          <w:tcPr>
            <w:tcW w:w="576" w:type="dxa"/>
          </w:tcPr>
          <w:p w14:paraId="6AEDBD89" w14:textId="77777777" w:rsidR="00566705" w:rsidRPr="00566705" w:rsidRDefault="00566705" w:rsidP="009E4B28">
            <w:pPr>
              <w:pStyle w:val="CellText"/>
            </w:pPr>
            <w:r w:rsidRPr="00566705">
              <w:t>3~6</w:t>
            </w:r>
          </w:p>
        </w:tc>
        <w:tc>
          <w:tcPr>
            <w:tcW w:w="1152" w:type="dxa"/>
            <w:vMerge w:val="restart"/>
            <w:tcMar>
              <w:top w:w="72" w:type="dxa"/>
              <w:left w:w="144" w:type="dxa"/>
              <w:bottom w:w="72" w:type="dxa"/>
              <w:right w:w="144" w:type="dxa"/>
            </w:tcMar>
            <w:hideMark/>
          </w:tcPr>
          <w:p w14:paraId="3D8D2D3A" w14:textId="77777777" w:rsidR="00566705" w:rsidRPr="00566705" w:rsidRDefault="00566705" w:rsidP="009E4B28">
            <w:pPr>
              <w:pStyle w:val="CellText"/>
            </w:pPr>
            <w:r w:rsidRPr="00566705">
              <w:t>13</w:t>
            </w:r>
          </w:p>
        </w:tc>
      </w:tr>
      <w:tr w:rsidR="009E4B28" w:rsidRPr="00566705" w14:paraId="5133AA2E" w14:textId="77777777" w:rsidTr="007A0CF0">
        <w:trPr>
          <w:trHeight w:val="20"/>
          <w:jc w:val="center"/>
        </w:trPr>
        <w:tc>
          <w:tcPr>
            <w:tcW w:w="895" w:type="dxa"/>
            <w:vMerge/>
            <w:vAlign w:val="center"/>
            <w:hideMark/>
          </w:tcPr>
          <w:p w14:paraId="43E106B7" w14:textId="77777777" w:rsidR="00566705" w:rsidRPr="00566705" w:rsidRDefault="00566705" w:rsidP="009E4B28">
            <w:pPr>
              <w:pStyle w:val="CellText"/>
            </w:pPr>
          </w:p>
        </w:tc>
        <w:tc>
          <w:tcPr>
            <w:tcW w:w="900" w:type="dxa"/>
            <w:vAlign w:val="center"/>
            <w:hideMark/>
          </w:tcPr>
          <w:p w14:paraId="2ACB7838" w14:textId="77777777" w:rsidR="00566705" w:rsidRPr="00566705" w:rsidRDefault="00566705" w:rsidP="009E4B28">
            <w:pPr>
              <w:pStyle w:val="CellText"/>
            </w:pPr>
            <w:r w:rsidRPr="00566705">
              <w:t>0100~0110</w:t>
            </w:r>
          </w:p>
        </w:tc>
        <w:tc>
          <w:tcPr>
            <w:tcW w:w="648" w:type="dxa"/>
            <w:tcMar>
              <w:top w:w="72" w:type="dxa"/>
              <w:left w:w="144" w:type="dxa"/>
              <w:bottom w:w="72" w:type="dxa"/>
              <w:right w:w="144" w:type="dxa"/>
            </w:tcMar>
            <w:hideMark/>
          </w:tcPr>
          <w:p w14:paraId="5ACFB8BC" w14:textId="77777777" w:rsidR="00566705" w:rsidRPr="00566705" w:rsidRDefault="00566705" w:rsidP="009E4B28">
            <w:pPr>
              <w:pStyle w:val="CellText"/>
            </w:pPr>
            <w:r w:rsidRPr="00566705">
              <w:t>2~4</w:t>
            </w:r>
          </w:p>
        </w:tc>
        <w:tc>
          <w:tcPr>
            <w:tcW w:w="648" w:type="dxa"/>
            <w:tcMar>
              <w:top w:w="72" w:type="dxa"/>
              <w:left w:w="144" w:type="dxa"/>
              <w:bottom w:w="72" w:type="dxa"/>
              <w:right w:w="144" w:type="dxa"/>
            </w:tcMar>
            <w:hideMark/>
          </w:tcPr>
          <w:p w14:paraId="6DEEED92"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021CDBC0"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282702D5"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BA4740D"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F052349"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33279E6F"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1F5C5FE" w14:textId="77777777" w:rsidR="00566705" w:rsidRPr="00566705" w:rsidRDefault="00566705" w:rsidP="009E4B28">
            <w:pPr>
              <w:pStyle w:val="CellText"/>
            </w:pPr>
          </w:p>
        </w:tc>
        <w:tc>
          <w:tcPr>
            <w:tcW w:w="576" w:type="dxa"/>
          </w:tcPr>
          <w:p w14:paraId="1CB9678F" w14:textId="77777777" w:rsidR="00566705" w:rsidRPr="00566705" w:rsidRDefault="00566705" w:rsidP="009E4B28">
            <w:pPr>
              <w:pStyle w:val="CellText"/>
            </w:pPr>
            <w:r w:rsidRPr="00566705">
              <w:t>5~7</w:t>
            </w:r>
          </w:p>
        </w:tc>
        <w:tc>
          <w:tcPr>
            <w:tcW w:w="1152" w:type="dxa"/>
            <w:vMerge/>
            <w:vAlign w:val="center"/>
            <w:hideMark/>
          </w:tcPr>
          <w:p w14:paraId="0FC69AF7" w14:textId="77777777" w:rsidR="00566705" w:rsidRPr="00566705" w:rsidRDefault="00566705" w:rsidP="009E4B28">
            <w:pPr>
              <w:pStyle w:val="CellText"/>
            </w:pPr>
          </w:p>
        </w:tc>
      </w:tr>
      <w:tr w:rsidR="009E4B28" w:rsidRPr="00566705" w14:paraId="6D4B5392" w14:textId="77777777" w:rsidTr="007A0CF0">
        <w:trPr>
          <w:trHeight w:val="20"/>
          <w:jc w:val="center"/>
        </w:trPr>
        <w:tc>
          <w:tcPr>
            <w:tcW w:w="895" w:type="dxa"/>
            <w:vMerge/>
            <w:vAlign w:val="center"/>
            <w:hideMark/>
          </w:tcPr>
          <w:p w14:paraId="4614863F" w14:textId="77777777" w:rsidR="00566705" w:rsidRPr="00566705" w:rsidRDefault="00566705" w:rsidP="009E4B28">
            <w:pPr>
              <w:pStyle w:val="CellText"/>
            </w:pPr>
          </w:p>
        </w:tc>
        <w:tc>
          <w:tcPr>
            <w:tcW w:w="900" w:type="dxa"/>
            <w:vAlign w:val="center"/>
            <w:hideMark/>
          </w:tcPr>
          <w:p w14:paraId="1C6EE911" w14:textId="77777777" w:rsidR="00566705" w:rsidRPr="00566705" w:rsidRDefault="00566705" w:rsidP="009E4B28">
            <w:pPr>
              <w:pStyle w:val="CellText"/>
            </w:pPr>
            <w:r w:rsidRPr="00566705">
              <w:t>0111~1000</w:t>
            </w:r>
          </w:p>
        </w:tc>
        <w:tc>
          <w:tcPr>
            <w:tcW w:w="648" w:type="dxa"/>
            <w:tcMar>
              <w:top w:w="72" w:type="dxa"/>
              <w:left w:w="144" w:type="dxa"/>
              <w:bottom w:w="72" w:type="dxa"/>
              <w:right w:w="144" w:type="dxa"/>
            </w:tcMar>
            <w:hideMark/>
          </w:tcPr>
          <w:p w14:paraId="65F00445" w14:textId="77777777" w:rsidR="00566705" w:rsidRPr="00566705" w:rsidRDefault="00566705" w:rsidP="009E4B28">
            <w:pPr>
              <w:pStyle w:val="CellText"/>
            </w:pPr>
            <w:r w:rsidRPr="00566705">
              <w:t>3~4</w:t>
            </w:r>
          </w:p>
        </w:tc>
        <w:tc>
          <w:tcPr>
            <w:tcW w:w="648" w:type="dxa"/>
            <w:tcMar>
              <w:top w:w="72" w:type="dxa"/>
              <w:left w:w="144" w:type="dxa"/>
              <w:bottom w:w="72" w:type="dxa"/>
              <w:right w:w="144" w:type="dxa"/>
            </w:tcMar>
            <w:hideMark/>
          </w:tcPr>
          <w:p w14:paraId="43E0B5C4" w14:textId="77777777" w:rsidR="00566705" w:rsidRPr="00566705" w:rsidRDefault="00566705" w:rsidP="009E4B28">
            <w:pPr>
              <w:pStyle w:val="CellText"/>
            </w:pPr>
            <w:r w:rsidRPr="00566705">
              <w:t>3</w:t>
            </w:r>
          </w:p>
        </w:tc>
        <w:tc>
          <w:tcPr>
            <w:tcW w:w="648" w:type="dxa"/>
            <w:tcMar>
              <w:top w:w="72" w:type="dxa"/>
              <w:left w:w="144" w:type="dxa"/>
              <w:bottom w:w="72" w:type="dxa"/>
              <w:right w:w="144" w:type="dxa"/>
            </w:tcMar>
            <w:hideMark/>
          </w:tcPr>
          <w:p w14:paraId="1EA9ECDB"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77F0606D"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BB031C1"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1719235"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4D02AD9B"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ACAEF8B" w14:textId="77777777" w:rsidR="00566705" w:rsidRPr="00566705" w:rsidRDefault="00566705" w:rsidP="009E4B28">
            <w:pPr>
              <w:pStyle w:val="CellText"/>
            </w:pPr>
          </w:p>
        </w:tc>
        <w:tc>
          <w:tcPr>
            <w:tcW w:w="576" w:type="dxa"/>
          </w:tcPr>
          <w:p w14:paraId="56549856" w14:textId="77777777" w:rsidR="00566705" w:rsidRPr="00566705" w:rsidRDefault="00566705" w:rsidP="009E4B28">
            <w:pPr>
              <w:pStyle w:val="CellText"/>
            </w:pPr>
            <w:r w:rsidRPr="00566705">
              <w:t>7~8</w:t>
            </w:r>
          </w:p>
        </w:tc>
        <w:tc>
          <w:tcPr>
            <w:tcW w:w="1152" w:type="dxa"/>
            <w:vMerge/>
            <w:vAlign w:val="center"/>
            <w:hideMark/>
          </w:tcPr>
          <w:p w14:paraId="06650A5D" w14:textId="77777777" w:rsidR="00566705" w:rsidRPr="00566705" w:rsidRDefault="00566705" w:rsidP="009E4B28">
            <w:pPr>
              <w:pStyle w:val="CellText"/>
            </w:pPr>
          </w:p>
        </w:tc>
      </w:tr>
      <w:tr w:rsidR="009E4B28" w:rsidRPr="00566705" w14:paraId="6B06135A" w14:textId="77777777" w:rsidTr="007A0CF0">
        <w:trPr>
          <w:trHeight w:val="20"/>
          <w:jc w:val="center"/>
        </w:trPr>
        <w:tc>
          <w:tcPr>
            <w:tcW w:w="895" w:type="dxa"/>
            <w:vMerge/>
            <w:vAlign w:val="center"/>
            <w:hideMark/>
          </w:tcPr>
          <w:p w14:paraId="7DD1F44F" w14:textId="77777777" w:rsidR="00566705" w:rsidRPr="00566705" w:rsidRDefault="00566705" w:rsidP="009E4B28">
            <w:pPr>
              <w:pStyle w:val="CellText"/>
            </w:pPr>
          </w:p>
        </w:tc>
        <w:tc>
          <w:tcPr>
            <w:tcW w:w="900" w:type="dxa"/>
            <w:vAlign w:val="center"/>
            <w:hideMark/>
          </w:tcPr>
          <w:p w14:paraId="7A9666AB" w14:textId="77777777" w:rsidR="00566705" w:rsidRPr="00566705" w:rsidRDefault="00566705" w:rsidP="009E4B28">
            <w:pPr>
              <w:pStyle w:val="CellText"/>
            </w:pPr>
            <w:r w:rsidRPr="00566705">
              <w:t>1001~1011</w:t>
            </w:r>
          </w:p>
        </w:tc>
        <w:tc>
          <w:tcPr>
            <w:tcW w:w="648" w:type="dxa"/>
            <w:tcMar>
              <w:top w:w="72" w:type="dxa"/>
              <w:left w:w="144" w:type="dxa"/>
              <w:bottom w:w="72" w:type="dxa"/>
              <w:right w:w="144" w:type="dxa"/>
            </w:tcMar>
            <w:hideMark/>
          </w:tcPr>
          <w:p w14:paraId="76EDA494" w14:textId="77777777" w:rsidR="00566705" w:rsidRPr="00566705" w:rsidRDefault="00566705" w:rsidP="009E4B28">
            <w:pPr>
              <w:pStyle w:val="CellText"/>
            </w:pPr>
            <w:r w:rsidRPr="00566705">
              <w:t>2~4</w:t>
            </w:r>
          </w:p>
        </w:tc>
        <w:tc>
          <w:tcPr>
            <w:tcW w:w="648" w:type="dxa"/>
            <w:tcMar>
              <w:top w:w="72" w:type="dxa"/>
              <w:left w:w="144" w:type="dxa"/>
              <w:bottom w:w="72" w:type="dxa"/>
              <w:right w:w="144" w:type="dxa"/>
            </w:tcMar>
            <w:hideMark/>
          </w:tcPr>
          <w:p w14:paraId="15CFC8B7"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5F53CD33"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2CF40AA0"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9486196"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8D47994"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A49048B"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0E404A46" w14:textId="77777777" w:rsidR="00566705" w:rsidRPr="00566705" w:rsidRDefault="00566705" w:rsidP="009E4B28">
            <w:pPr>
              <w:pStyle w:val="CellText"/>
            </w:pPr>
          </w:p>
        </w:tc>
        <w:tc>
          <w:tcPr>
            <w:tcW w:w="576" w:type="dxa"/>
          </w:tcPr>
          <w:p w14:paraId="536E29FC" w14:textId="77777777" w:rsidR="00566705" w:rsidRPr="00566705" w:rsidRDefault="00566705" w:rsidP="009E4B28">
            <w:pPr>
              <w:pStyle w:val="CellText"/>
            </w:pPr>
            <w:r w:rsidRPr="00566705">
              <w:t>6~8</w:t>
            </w:r>
          </w:p>
        </w:tc>
        <w:tc>
          <w:tcPr>
            <w:tcW w:w="1152" w:type="dxa"/>
            <w:vMerge/>
            <w:vAlign w:val="center"/>
            <w:hideMark/>
          </w:tcPr>
          <w:p w14:paraId="444D781F" w14:textId="77777777" w:rsidR="00566705" w:rsidRPr="00566705" w:rsidRDefault="00566705" w:rsidP="009E4B28">
            <w:pPr>
              <w:pStyle w:val="CellText"/>
            </w:pPr>
          </w:p>
        </w:tc>
      </w:tr>
      <w:tr w:rsidR="009E4B28" w:rsidRPr="00566705" w14:paraId="6632AA92" w14:textId="77777777" w:rsidTr="007A0CF0">
        <w:trPr>
          <w:trHeight w:val="20"/>
          <w:jc w:val="center"/>
        </w:trPr>
        <w:tc>
          <w:tcPr>
            <w:tcW w:w="895" w:type="dxa"/>
            <w:vMerge/>
            <w:vAlign w:val="center"/>
            <w:hideMark/>
          </w:tcPr>
          <w:p w14:paraId="63215895" w14:textId="77777777" w:rsidR="00566705" w:rsidRPr="00566705" w:rsidRDefault="00566705" w:rsidP="009E4B28">
            <w:pPr>
              <w:pStyle w:val="CellText"/>
            </w:pPr>
          </w:p>
        </w:tc>
        <w:tc>
          <w:tcPr>
            <w:tcW w:w="900" w:type="dxa"/>
            <w:vAlign w:val="center"/>
            <w:hideMark/>
          </w:tcPr>
          <w:p w14:paraId="115033C2" w14:textId="77777777" w:rsidR="00566705" w:rsidRPr="00566705" w:rsidRDefault="00566705" w:rsidP="009E4B28">
            <w:pPr>
              <w:pStyle w:val="CellText"/>
            </w:pPr>
            <w:r w:rsidRPr="00566705">
              <w:t>1100</w:t>
            </w:r>
          </w:p>
        </w:tc>
        <w:tc>
          <w:tcPr>
            <w:tcW w:w="648" w:type="dxa"/>
            <w:tcMar>
              <w:top w:w="72" w:type="dxa"/>
              <w:left w:w="144" w:type="dxa"/>
              <w:bottom w:w="72" w:type="dxa"/>
              <w:right w:w="144" w:type="dxa"/>
            </w:tcMar>
            <w:hideMark/>
          </w:tcPr>
          <w:p w14:paraId="4CDE54F8" w14:textId="77777777" w:rsidR="00566705" w:rsidRPr="00566705" w:rsidRDefault="00566705" w:rsidP="009E4B28">
            <w:pPr>
              <w:pStyle w:val="CellText"/>
            </w:pPr>
            <w:r w:rsidRPr="00566705">
              <w:t>3</w:t>
            </w:r>
          </w:p>
        </w:tc>
        <w:tc>
          <w:tcPr>
            <w:tcW w:w="648" w:type="dxa"/>
            <w:tcMar>
              <w:top w:w="72" w:type="dxa"/>
              <w:left w:w="144" w:type="dxa"/>
              <w:bottom w:w="72" w:type="dxa"/>
              <w:right w:w="144" w:type="dxa"/>
            </w:tcMar>
            <w:hideMark/>
          </w:tcPr>
          <w:p w14:paraId="086E907A" w14:textId="77777777" w:rsidR="00566705" w:rsidRPr="00566705" w:rsidRDefault="00566705" w:rsidP="009E4B28">
            <w:pPr>
              <w:pStyle w:val="CellText"/>
            </w:pPr>
            <w:r w:rsidRPr="00566705">
              <w:t>3</w:t>
            </w:r>
          </w:p>
        </w:tc>
        <w:tc>
          <w:tcPr>
            <w:tcW w:w="648" w:type="dxa"/>
            <w:tcMar>
              <w:top w:w="72" w:type="dxa"/>
              <w:left w:w="144" w:type="dxa"/>
              <w:bottom w:w="72" w:type="dxa"/>
              <w:right w:w="144" w:type="dxa"/>
            </w:tcMar>
            <w:hideMark/>
          </w:tcPr>
          <w:p w14:paraId="14A95EC2"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40A4E210"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0815263"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4C4259E2"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87F1C9A"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F791032" w14:textId="77777777" w:rsidR="00566705" w:rsidRPr="00566705" w:rsidRDefault="00566705" w:rsidP="009E4B28">
            <w:pPr>
              <w:pStyle w:val="CellText"/>
            </w:pPr>
          </w:p>
        </w:tc>
        <w:tc>
          <w:tcPr>
            <w:tcW w:w="576" w:type="dxa"/>
          </w:tcPr>
          <w:p w14:paraId="526F163F" w14:textId="77777777" w:rsidR="00566705" w:rsidRPr="00566705" w:rsidRDefault="00566705" w:rsidP="009E4B28">
            <w:pPr>
              <w:pStyle w:val="CellText"/>
            </w:pPr>
            <w:r w:rsidRPr="00566705">
              <w:t>8</w:t>
            </w:r>
          </w:p>
        </w:tc>
        <w:tc>
          <w:tcPr>
            <w:tcW w:w="1152" w:type="dxa"/>
            <w:vMerge/>
            <w:vAlign w:val="center"/>
            <w:hideMark/>
          </w:tcPr>
          <w:p w14:paraId="0AB53EB0" w14:textId="77777777" w:rsidR="00566705" w:rsidRPr="00566705" w:rsidRDefault="00566705" w:rsidP="009E4B28">
            <w:pPr>
              <w:pStyle w:val="CellText"/>
            </w:pPr>
          </w:p>
        </w:tc>
      </w:tr>
      <w:tr w:rsidR="009E4B28" w:rsidRPr="00566705" w14:paraId="323F58E8" w14:textId="77777777" w:rsidTr="007A0CF0">
        <w:trPr>
          <w:trHeight w:val="20"/>
          <w:jc w:val="center"/>
        </w:trPr>
        <w:tc>
          <w:tcPr>
            <w:tcW w:w="895" w:type="dxa"/>
            <w:vMerge w:val="restart"/>
            <w:tcMar>
              <w:top w:w="72" w:type="dxa"/>
              <w:left w:w="144" w:type="dxa"/>
              <w:bottom w:w="72" w:type="dxa"/>
              <w:right w:w="144" w:type="dxa"/>
            </w:tcMar>
            <w:hideMark/>
          </w:tcPr>
          <w:p w14:paraId="40C68B90" w14:textId="77777777" w:rsidR="00566705" w:rsidRPr="00566705" w:rsidRDefault="00566705" w:rsidP="009E4B28">
            <w:pPr>
              <w:pStyle w:val="CellText"/>
            </w:pPr>
            <w:r w:rsidRPr="00566705">
              <w:t>4</w:t>
            </w:r>
          </w:p>
        </w:tc>
        <w:tc>
          <w:tcPr>
            <w:tcW w:w="900" w:type="dxa"/>
            <w:vAlign w:val="center"/>
            <w:hideMark/>
          </w:tcPr>
          <w:p w14:paraId="1BE4FC11" w14:textId="77777777" w:rsidR="00566705" w:rsidRPr="00566705" w:rsidRDefault="00566705" w:rsidP="009E4B28">
            <w:pPr>
              <w:pStyle w:val="CellText"/>
            </w:pPr>
            <w:r w:rsidRPr="00566705">
              <w:t>0000~0011</w:t>
            </w:r>
          </w:p>
        </w:tc>
        <w:tc>
          <w:tcPr>
            <w:tcW w:w="648" w:type="dxa"/>
            <w:tcMar>
              <w:top w:w="72" w:type="dxa"/>
              <w:left w:w="144" w:type="dxa"/>
              <w:bottom w:w="72" w:type="dxa"/>
              <w:right w:w="144" w:type="dxa"/>
            </w:tcMar>
            <w:hideMark/>
          </w:tcPr>
          <w:p w14:paraId="3AA6C91B" w14:textId="77777777" w:rsidR="00566705" w:rsidRPr="00566705" w:rsidRDefault="00566705" w:rsidP="009E4B28">
            <w:pPr>
              <w:pStyle w:val="CellText"/>
            </w:pPr>
            <w:r w:rsidRPr="00566705">
              <w:t>1~4</w:t>
            </w:r>
          </w:p>
        </w:tc>
        <w:tc>
          <w:tcPr>
            <w:tcW w:w="648" w:type="dxa"/>
            <w:tcMar>
              <w:top w:w="72" w:type="dxa"/>
              <w:left w:w="144" w:type="dxa"/>
              <w:bottom w:w="72" w:type="dxa"/>
              <w:right w:w="144" w:type="dxa"/>
            </w:tcMar>
            <w:hideMark/>
          </w:tcPr>
          <w:p w14:paraId="2B7DDBBD"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663ADB7"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090C06F9"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2D74287E"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C423FCA"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496164D"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3CE273B8" w14:textId="77777777" w:rsidR="00566705" w:rsidRPr="00566705" w:rsidRDefault="00566705" w:rsidP="009E4B28">
            <w:pPr>
              <w:pStyle w:val="CellText"/>
            </w:pPr>
          </w:p>
        </w:tc>
        <w:tc>
          <w:tcPr>
            <w:tcW w:w="576" w:type="dxa"/>
          </w:tcPr>
          <w:p w14:paraId="567E3B79" w14:textId="77777777" w:rsidR="00566705" w:rsidRPr="00566705" w:rsidRDefault="00566705" w:rsidP="009E4B28">
            <w:pPr>
              <w:pStyle w:val="CellText"/>
            </w:pPr>
            <w:r w:rsidRPr="00566705">
              <w:t>4~7</w:t>
            </w:r>
          </w:p>
        </w:tc>
        <w:tc>
          <w:tcPr>
            <w:tcW w:w="1152" w:type="dxa"/>
            <w:vMerge w:val="restart"/>
            <w:tcMar>
              <w:top w:w="72" w:type="dxa"/>
              <w:left w:w="144" w:type="dxa"/>
              <w:bottom w:w="72" w:type="dxa"/>
              <w:right w:w="144" w:type="dxa"/>
            </w:tcMar>
            <w:hideMark/>
          </w:tcPr>
          <w:p w14:paraId="43BC84CC" w14:textId="77777777" w:rsidR="00566705" w:rsidRPr="00566705" w:rsidRDefault="00566705" w:rsidP="009E4B28">
            <w:pPr>
              <w:pStyle w:val="CellText"/>
            </w:pPr>
            <w:r w:rsidRPr="00566705">
              <w:t>11</w:t>
            </w:r>
          </w:p>
        </w:tc>
      </w:tr>
      <w:tr w:rsidR="009E4B28" w:rsidRPr="00566705" w14:paraId="719387DC" w14:textId="77777777" w:rsidTr="007A0CF0">
        <w:trPr>
          <w:trHeight w:val="20"/>
          <w:jc w:val="center"/>
        </w:trPr>
        <w:tc>
          <w:tcPr>
            <w:tcW w:w="895" w:type="dxa"/>
            <w:vMerge/>
            <w:vAlign w:val="center"/>
            <w:hideMark/>
          </w:tcPr>
          <w:p w14:paraId="43428B1B" w14:textId="77777777" w:rsidR="00566705" w:rsidRPr="00566705" w:rsidRDefault="00566705" w:rsidP="009E4B28">
            <w:pPr>
              <w:pStyle w:val="CellText"/>
            </w:pPr>
          </w:p>
        </w:tc>
        <w:tc>
          <w:tcPr>
            <w:tcW w:w="900" w:type="dxa"/>
            <w:vAlign w:val="center"/>
            <w:hideMark/>
          </w:tcPr>
          <w:p w14:paraId="6ADF67F1" w14:textId="77777777" w:rsidR="00566705" w:rsidRPr="00566705" w:rsidRDefault="00566705" w:rsidP="009E4B28">
            <w:pPr>
              <w:pStyle w:val="CellText"/>
            </w:pPr>
            <w:r w:rsidRPr="00566705">
              <w:t>0100~0110</w:t>
            </w:r>
          </w:p>
        </w:tc>
        <w:tc>
          <w:tcPr>
            <w:tcW w:w="648" w:type="dxa"/>
            <w:tcMar>
              <w:top w:w="72" w:type="dxa"/>
              <w:left w:w="144" w:type="dxa"/>
              <w:bottom w:w="72" w:type="dxa"/>
              <w:right w:w="144" w:type="dxa"/>
            </w:tcMar>
            <w:hideMark/>
          </w:tcPr>
          <w:p w14:paraId="17A3804A" w14:textId="77777777" w:rsidR="00566705" w:rsidRPr="00566705" w:rsidRDefault="00566705" w:rsidP="009E4B28">
            <w:pPr>
              <w:pStyle w:val="CellText"/>
            </w:pPr>
            <w:r w:rsidRPr="00566705">
              <w:t>2~4</w:t>
            </w:r>
          </w:p>
        </w:tc>
        <w:tc>
          <w:tcPr>
            <w:tcW w:w="648" w:type="dxa"/>
            <w:tcMar>
              <w:top w:w="72" w:type="dxa"/>
              <w:left w:w="144" w:type="dxa"/>
              <w:bottom w:w="72" w:type="dxa"/>
              <w:right w:w="144" w:type="dxa"/>
            </w:tcMar>
            <w:hideMark/>
          </w:tcPr>
          <w:p w14:paraId="767D548C"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41216B8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3A261C64"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631BEAB6"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410845C6"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56987DB"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C8DCEF9" w14:textId="77777777" w:rsidR="00566705" w:rsidRPr="00566705" w:rsidRDefault="00566705" w:rsidP="009E4B28">
            <w:pPr>
              <w:pStyle w:val="CellText"/>
            </w:pPr>
          </w:p>
        </w:tc>
        <w:tc>
          <w:tcPr>
            <w:tcW w:w="576" w:type="dxa"/>
          </w:tcPr>
          <w:p w14:paraId="174A0E63" w14:textId="77777777" w:rsidR="00566705" w:rsidRPr="00566705" w:rsidRDefault="00566705" w:rsidP="009E4B28">
            <w:pPr>
              <w:pStyle w:val="CellText"/>
            </w:pPr>
            <w:r w:rsidRPr="00566705">
              <w:t>6~8</w:t>
            </w:r>
          </w:p>
        </w:tc>
        <w:tc>
          <w:tcPr>
            <w:tcW w:w="1152" w:type="dxa"/>
            <w:vMerge/>
            <w:vAlign w:val="center"/>
            <w:hideMark/>
          </w:tcPr>
          <w:p w14:paraId="0F169D0C" w14:textId="77777777" w:rsidR="00566705" w:rsidRPr="00566705" w:rsidRDefault="00566705" w:rsidP="009E4B28">
            <w:pPr>
              <w:pStyle w:val="CellText"/>
            </w:pPr>
          </w:p>
        </w:tc>
      </w:tr>
      <w:tr w:rsidR="009E4B28" w:rsidRPr="00566705" w14:paraId="241DF6A3" w14:textId="77777777" w:rsidTr="007A0CF0">
        <w:trPr>
          <w:trHeight w:val="20"/>
          <w:jc w:val="center"/>
        </w:trPr>
        <w:tc>
          <w:tcPr>
            <w:tcW w:w="895" w:type="dxa"/>
            <w:vMerge/>
            <w:vAlign w:val="center"/>
            <w:hideMark/>
          </w:tcPr>
          <w:p w14:paraId="43CFED18" w14:textId="77777777" w:rsidR="00566705" w:rsidRPr="00566705" w:rsidRDefault="00566705" w:rsidP="009E4B28">
            <w:pPr>
              <w:pStyle w:val="CellText"/>
            </w:pPr>
          </w:p>
        </w:tc>
        <w:tc>
          <w:tcPr>
            <w:tcW w:w="900" w:type="dxa"/>
            <w:vAlign w:val="center"/>
            <w:hideMark/>
          </w:tcPr>
          <w:p w14:paraId="1AC79A65" w14:textId="77777777" w:rsidR="00566705" w:rsidRPr="00566705" w:rsidRDefault="00566705" w:rsidP="009E4B28">
            <w:pPr>
              <w:pStyle w:val="CellText"/>
            </w:pPr>
            <w:r w:rsidRPr="00566705">
              <w:t>0111</w:t>
            </w:r>
          </w:p>
        </w:tc>
        <w:tc>
          <w:tcPr>
            <w:tcW w:w="648" w:type="dxa"/>
            <w:tcMar>
              <w:top w:w="72" w:type="dxa"/>
              <w:left w:w="144" w:type="dxa"/>
              <w:bottom w:w="72" w:type="dxa"/>
              <w:right w:w="144" w:type="dxa"/>
            </w:tcMar>
            <w:hideMark/>
          </w:tcPr>
          <w:p w14:paraId="767AE503" w14:textId="77777777" w:rsidR="00566705" w:rsidRPr="00566705" w:rsidRDefault="00566705" w:rsidP="009E4B28">
            <w:pPr>
              <w:pStyle w:val="CellText"/>
            </w:pPr>
            <w:r w:rsidRPr="00566705">
              <w:t>3</w:t>
            </w:r>
          </w:p>
        </w:tc>
        <w:tc>
          <w:tcPr>
            <w:tcW w:w="648" w:type="dxa"/>
            <w:tcMar>
              <w:top w:w="72" w:type="dxa"/>
              <w:left w:w="144" w:type="dxa"/>
              <w:bottom w:w="72" w:type="dxa"/>
              <w:right w:w="144" w:type="dxa"/>
            </w:tcMar>
            <w:hideMark/>
          </w:tcPr>
          <w:p w14:paraId="63B09980" w14:textId="77777777" w:rsidR="00566705" w:rsidRPr="00566705" w:rsidRDefault="00566705" w:rsidP="009E4B28">
            <w:pPr>
              <w:pStyle w:val="CellText"/>
            </w:pPr>
            <w:r w:rsidRPr="00566705">
              <w:t>3</w:t>
            </w:r>
          </w:p>
        </w:tc>
        <w:tc>
          <w:tcPr>
            <w:tcW w:w="648" w:type="dxa"/>
            <w:tcMar>
              <w:top w:w="72" w:type="dxa"/>
              <w:left w:w="144" w:type="dxa"/>
              <w:bottom w:w="72" w:type="dxa"/>
              <w:right w:w="144" w:type="dxa"/>
            </w:tcMar>
            <w:hideMark/>
          </w:tcPr>
          <w:p w14:paraId="08FDB59F"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082D3A6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A2555C2"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557C800"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3A05747"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941303D" w14:textId="77777777" w:rsidR="00566705" w:rsidRPr="00566705" w:rsidRDefault="00566705" w:rsidP="009E4B28">
            <w:pPr>
              <w:pStyle w:val="CellText"/>
            </w:pPr>
          </w:p>
        </w:tc>
        <w:tc>
          <w:tcPr>
            <w:tcW w:w="576" w:type="dxa"/>
          </w:tcPr>
          <w:p w14:paraId="74E447C8" w14:textId="77777777" w:rsidR="00566705" w:rsidRPr="00566705" w:rsidRDefault="00566705" w:rsidP="009E4B28">
            <w:pPr>
              <w:pStyle w:val="CellText"/>
            </w:pPr>
            <w:r w:rsidRPr="00566705">
              <w:t>8</w:t>
            </w:r>
          </w:p>
        </w:tc>
        <w:tc>
          <w:tcPr>
            <w:tcW w:w="1152" w:type="dxa"/>
            <w:vMerge/>
            <w:vAlign w:val="center"/>
            <w:hideMark/>
          </w:tcPr>
          <w:p w14:paraId="74A2C9A0" w14:textId="77777777" w:rsidR="00566705" w:rsidRPr="00566705" w:rsidRDefault="00566705" w:rsidP="009E4B28">
            <w:pPr>
              <w:pStyle w:val="CellText"/>
            </w:pPr>
          </w:p>
        </w:tc>
      </w:tr>
      <w:tr w:rsidR="009E4B28" w:rsidRPr="00566705" w14:paraId="7D901690" w14:textId="77777777" w:rsidTr="007A0CF0">
        <w:trPr>
          <w:trHeight w:val="20"/>
          <w:jc w:val="center"/>
        </w:trPr>
        <w:tc>
          <w:tcPr>
            <w:tcW w:w="895" w:type="dxa"/>
            <w:vMerge/>
            <w:vAlign w:val="center"/>
            <w:hideMark/>
          </w:tcPr>
          <w:p w14:paraId="2C8B9A44" w14:textId="77777777" w:rsidR="00566705" w:rsidRPr="00566705" w:rsidRDefault="00566705" w:rsidP="009E4B28">
            <w:pPr>
              <w:pStyle w:val="CellText"/>
            </w:pPr>
          </w:p>
        </w:tc>
        <w:tc>
          <w:tcPr>
            <w:tcW w:w="900" w:type="dxa"/>
            <w:vAlign w:val="center"/>
            <w:hideMark/>
          </w:tcPr>
          <w:p w14:paraId="02A9EE63" w14:textId="77777777" w:rsidR="00566705" w:rsidRPr="00566705" w:rsidRDefault="00566705" w:rsidP="009E4B28">
            <w:pPr>
              <w:pStyle w:val="CellText"/>
            </w:pPr>
            <w:r w:rsidRPr="00566705">
              <w:t>1000~1001</w:t>
            </w:r>
          </w:p>
        </w:tc>
        <w:tc>
          <w:tcPr>
            <w:tcW w:w="648" w:type="dxa"/>
            <w:tcMar>
              <w:top w:w="72" w:type="dxa"/>
              <w:left w:w="144" w:type="dxa"/>
              <w:bottom w:w="72" w:type="dxa"/>
              <w:right w:w="144" w:type="dxa"/>
            </w:tcMar>
            <w:hideMark/>
          </w:tcPr>
          <w:p w14:paraId="4C2AEA9C" w14:textId="77777777" w:rsidR="00566705" w:rsidRPr="00566705" w:rsidRDefault="00566705" w:rsidP="009E4B28">
            <w:pPr>
              <w:pStyle w:val="CellText"/>
            </w:pPr>
            <w:r w:rsidRPr="00566705">
              <w:t>2~3</w:t>
            </w:r>
          </w:p>
        </w:tc>
        <w:tc>
          <w:tcPr>
            <w:tcW w:w="648" w:type="dxa"/>
            <w:tcMar>
              <w:top w:w="72" w:type="dxa"/>
              <w:left w:w="144" w:type="dxa"/>
              <w:bottom w:w="72" w:type="dxa"/>
              <w:right w:w="144" w:type="dxa"/>
            </w:tcMar>
            <w:hideMark/>
          </w:tcPr>
          <w:p w14:paraId="257747AE"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6C05A2FE"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2F4AE0BD"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669C6CE1"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1A09D2C0"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05E6CF85"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02B3C489" w14:textId="77777777" w:rsidR="00566705" w:rsidRPr="00566705" w:rsidRDefault="00566705" w:rsidP="009E4B28">
            <w:pPr>
              <w:pStyle w:val="CellText"/>
            </w:pPr>
          </w:p>
        </w:tc>
        <w:tc>
          <w:tcPr>
            <w:tcW w:w="576" w:type="dxa"/>
          </w:tcPr>
          <w:p w14:paraId="45877D7B" w14:textId="77777777" w:rsidR="00566705" w:rsidRPr="00566705" w:rsidRDefault="00566705" w:rsidP="009E4B28">
            <w:pPr>
              <w:pStyle w:val="CellText"/>
            </w:pPr>
            <w:r w:rsidRPr="00566705">
              <w:t>7~8</w:t>
            </w:r>
          </w:p>
        </w:tc>
        <w:tc>
          <w:tcPr>
            <w:tcW w:w="1152" w:type="dxa"/>
            <w:vMerge/>
            <w:vAlign w:val="center"/>
            <w:hideMark/>
          </w:tcPr>
          <w:p w14:paraId="79E5BCFC" w14:textId="77777777" w:rsidR="00566705" w:rsidRPr="00566705" w:rsidRDefault="00566705" w:rsidP="009E4B28">
            <w:pPr>
              <w:pStyle w:val="CellText"/>
            </w:pPr>
          </w:p>
        </w:tc>
      </w:tr>
      <w:tr w:rsidR="009E4B28" w:rsidRPr="00566705" w14:paraId="14C3A5ED" w14:textId="77777777" w:rsidTr="007A0CF0">
        <w:trPr>
          <w:trHeight w:val="20"/>
          <w:jc w:val="center"/>
        </w:trPr>
        <w:tc>
          <w:tcPr>
            <w:tcW w:w="895" w:type="dxa"/>
            <w:vMerge/>
            <w:vAlign w:val="center"/>
            <w:hideMark/>
          </w:tcPr>
          <w:p w14:paraId="1BBE9ECE" w14:textId="77777777" w:rsidR="00566705" w:rsidRPr="00566705" w:rsidRDefault="00566705" w:rsidP="009E4B28">
            <w:pPr>
              <w:pStyle w:val="CellText"/>
            </w:pPr>
          </w:p>
        </w:tc>
        <w:tc>
          <w:tcPr>
            <w:tcW w:w="900" w:type="dxa"/>
            <w:vAlign w:val="center"/>
            <w:hideMark/>
          </w:tcPr>
          <w:p w14:paraId="7ADF0E7D" w14:textId="77777777" w:rsidR="00566705" w:rsidRPr="00566705" w:rsidRDefault="00566705" w:rsidP="009E4B28">
            <w:pPr>
              <w:pStyle w:val="CellText"/>
            </w:pPr>
            <w:r w:rsidRPr="00566705">
              <w:t>1010</w:t>
            </w:r>
          </w:p>
        </w:tc>
        <w:tc>
          <w:tcPr>
            <w:tcW w:w="648" w:type="dxa"/>
            <w:tcMar>
              <w:top w:w="72" w:type="dxa"/>
              <w:left w:w="144" w:type="dxa"/>
              <w:bottom w:w="72" w:type="dxa"/>
              <w:right w:w="144" w:type="dxa"/>
            </w:tcMar>
            <w:hideMark/>
          </w:tcPr>
          <w:p w14:paraId="5A3BC074"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41530379"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28B910ED"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5ECB1103"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2F5893C8"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42A2483"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0FC7B306"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B2BA359" w14:textId="77777777" w:rsidR="00566705" w:rsidRPr="00566705" w:rsidRDefault="00566705" w:rsidP="009E4B28">
            <w:pPr>
              <w:pStyle w:val="CellText"/>
            </w:pPr>
          </w:p>
        </w:tc>
        <w:tc>
          <w:tcPr>
            <w:tcW w:w="576" w:type="dxa"/>
          </w:tcPr>
          <w:p w14:paraId="54269A0C" w14:textId="77777777" w:rsidR="00566705" w:rsidRPr="00566705" w:rsidRDefault="00566705" w:rsidP="009E4B28">
            <w:pPr>
              <w:pStyle w:val="CellText"/>
            </w:pPr>
            <w:r w:rsidRPr="00566705">
              <w:t>8</w:t>
            </w:r>
          </w:p>
        </w:tc>
        <w:tc>
          <w:tcPr>
            <w:tcW w:w="1152" w:type="dxa"/>
            <w:vMerge/>
            <w:vAlign w:val="center"/>
            <w:hideMark/>
          </w:tcPr>
          <w:p w14:paraId="67F09CFE" w14:textId="77777777" w:rsidR="00566705" w:rsidRPr="00566705" w:rsidRDefault="00566705" w:rsidP="009E4B28">
            <w:pPr>
              <w:pStyle w:val="CellText"/>
            </w:pPr>
          </w:p>
        </w:tc>
      </w:tr>
      <w:tr w:rsidR="009E4B28" w:rsidRPr="00566705" w14:paraId="1994AB5A" w14:textId="77777777" w:rsidTr="007A0CF0">
        <w:trPr>
          <w:trHeight w:val="20"/>
          <w:jc w:val="center"/>
        </w:trPr>
        <w:tc>
          <w:tcPr>
            <w:tcW w:w="895" w:type="dxa"/>
            <w:vMerge w:val="restart"/>
            <w:tcMar>
              <w:top w:w="72" w:type="dxa"/>
              <w:left w:w="144" w:type="dxa"/>
              <w:bottom w:w="72" w:type="dxa"/>
              <w:right w:w="144" w:type="dxa"/>
            </w:tcMar>
            <w:hideMark/>
          </w:tcPr>
          <w:p w14:paraId="30C12CEC" w14:textId="77777777" w:rsidR="00566705" w:rsidRPr="00566705" w:rsidRDefault="00566705" w:rsidP="009E4B28">
            <w:pPr>
              <w:pStyle w:val="CellText"/>
            </w:pPr>
            <w:r w:rsidRPr="00566705">
              <w:t>5</w:t>
            </w:r>
          </w:p>
        </w:tc>
        <w:tc>
          <w:tcPr>
            <w:tcW w:w="900" w:type="dxa"/>
            <w:vAlign w:val="center"/>
            <w:hideMark/>
          </w:tcPr>
          <w:p w14:paraId="7DE51992" w14:textId="77777777" w:rsidR="00566705" w:rsidRPr="00566705" w:rsidRDefault="00566705" w:rsidP="009E4B28">
            <w:pPr>
              <w:pStyle w:val="CellText"/>
            </w:pPr>
            <w:r w:rsidRPr="00566705">
              <w:t>0000~0011</w:t>
            </w:r>
          </w:p>
        </w:tc>
        <w:tc>
          <w:tcPr>
            <w:tcW w:w="648" w:type="dxa"/>
            <w:tcMar>
              <w:top w:w="72" w:type="dxa"/>
              <w:left w:w="144" w:type="dxa"/>
              <w:bottom w:w="72" w:type="dxa"/>
              <w:right w:w="144" w:type="dxa"/>
            </w:tcMar>
            <w:hideMark/>
          </w:tcPr>
          <w:p w14:paraId="5912ECF3" w14:textId="77777777" w:rsidR="00566705" w:rsidRPr="00566705" w:rsidRDefault="00566705" w:rsidP="009E4B28">
            <w:pPr>
              <w:pStyle w:val="CellText"/>
            </w:pPr>
            <w:r w:rsidRPr="00566705">
              <w:t>1~4</w:t>
            </w:r>
          </w:p>
        </w:tc>
        <w:tc>
          <w:tcPr>
            <w:tcW w:w="648" w:type="dxa"/>
            <w:tcMar>
              <w:top w:w="72" w:type="dxa"/>
              <w:left w:w="144" w:type="dxa"/>
              <w:bottom w:w="72" w:type="dxa"/>
              <w:right w:w="144" w:type="dxa"/>
            </w:tcMar>
            <w:hideMark/>
          </w:tcPr>
          <w:p w14:paraId="46190A4E"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9AD3EFB"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6560B90"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7E0647C2"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51FBE35F"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474EA421"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2EFB600E" w14:textId="77777777" w:rsidR="00566705" w:rsidRPr="00566705" w:rsidRDefault="00566705" w:rsidP="009E4B28">
            <w:pPr>
              <w:pStyle w:val="CellText"/>
            </w:pPr>
          </w:p>
        </w:tc>
        <w:tc>
          <w:tcPr>
            <w:tcW w:w="576" w:type="dxa"/>
          </w:tcPr>
          <w:p w14:paraId="7CA0B94C" w14:textId="77777777" w:rsidR="00566705" w:rsidRPr="00566705" w:rsidRDefault="00566705" w:rsidP="009E4B28">
            <w:pPr>
              <w:pStyle w:val="CellText"/>
            </w:pPr>
            <w:r w:rsidRPr="00566705">
              <w:t>5~8</w:t>
            </w:r>
          </w:p>
        </w:tc>
        <w:tc>
          <w:tcPr>
            <w:tcW w:w="1152" w:type="dxa"/>
            <w:vMerge w:val="restart"/>
            <w:tcMar>
              <w:top w:w="72" w:type="dxa"/>
              <w:left w:w="144" w:type="dxa"/>
              <w:bottom w:w="72" w:type="dxa"/>
              <w:right w:w="144" w:type="dxa"/>
            </w:tcMar>
            <w:hideMark/>
          </w:tcPr>
          <w:p w14:paraId="3CF18C00" w14:textId="77777777" w:rsidR="00566705" w:rsidRPr="00566705" w:rsidRDefault="00566705" w:rsidP="009E4B28">
            <w:pPr>
              <w:pStyle w:val="CellText"/>
            </w:pPr>
            <w:r w:rsidRPr="00566705">
              <w:t>6</w:t>
            </w:r>
          </w:p>
        </w:tc>
      </w:tr>
      <w:tr w:rsidR="009E4B28" w:rsidRPr="00566705" w14:paraId="55B12647" w14:textId="77777777" w:rsidTr="007A0CF0">
        <w:trPr>
          <w:trHeight w:val="20"/>
          <w:jc w:val="center"/>
        </w:trPr>
        <w:tc>
          <w:tcPr>
            <w:tcW w:w="895" w:type="dxa"/>
            <w:vMerge/>
            <w:vAlign w:val="center"/>
            <w:hideMark/>
          </w:tcPr>
          <w:p w14:paraId="777E5CE1" w14:textId="77777777" w:rsidR="00566705" w:rsidRPr="00566705" w:rsidRDefault="00566705" w:rsidP="009E4B28">
            <w:pPr>
              <w:pStyle w:val="CellText"/>
            </w:pPr>
          </w:p>
        </w:tc>
        <w:tc>
          <w:tcPr>
            <w:tcW w:w="900" w:type="dxa"/>
            <w:vAlign w:val="center"/>
            <w:hideMark/>
          </w:tcPr>
          <w:p w14:paraId="45BE24FD" w14:textId="77777777" w:rsidR="00566705" w:rsidRPr="00566705" w:rsidRDefault="00566705" w:rsidP="009E4B28">
            <w:pPr>
              <w:pStyle w:val="CellText"/>
            </w:pPr>
            <w:r w:rsidRPr="00566705">
              <w:t>0100~0101</w:t>
            </w:r>
          </w:p>
        </w:tc>
        <w:tc>
          <w:tcPr>
            <w:tcW w:w="648" w:type="dxa"/>
            <w:tcMar>
              <w:top w:w="72" w:type="dxa"/>
              <w:left w:w="144" w:type="dxa"/>
              <w:bottom w:w="72" w:type="dxa"/>
              <w:right w:w="144" w:type="dxa"/>
            </w:tcMar>
            <w:hideMark/>
          </w:tcPr>
          <w:p w14:paraId="2A9DE47D" w14:textId="77777777" w:rsidR="00566705" w:rsidRPr="00566705" w:rsidRDefault="00566705" w:rsidP="009E4B28">
            <w:pPr>
              <w:pStyle w:val="CellText"/>
            </w:pPr>
            <w:r w:rsidRPr="00566705">
              <w:t>2~3</w:t>
            </w:r>
          </w:p>
        </w:tc>
        <w:tc>
          <w:tcPr>
            <w:tcW w:w="648" w:type="dxa"/>
            <w:tcMar>
              <w:top w:w="72" w:type="dxa"/>
              <w:left w:w="144" w:type="dxa"/>
              <w:bottom w:w="72" w:type="dxa"/>
              <w:right w:w="144" w:type="dxa"/>
            </w:tcMar>
            <w:hideMark/>
          </w:tcPr>
          <w:p w14:paraId="06535C71"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470E0409"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7FBDB4D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2BCEB72E"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34561FED"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6713941F"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75265EF9" w14:textId="77777777" w:rsidR="00566705" w:rsidRPr="00566705" w:rsidRDefault="00566705" w:rsidP="009E4B28">
            <w:pPr>
              <w:pStyle w:val="CellText"/>
            </w:pPr>
          </w:p>
        </w:tc>
        <w:tc>
          <w:tcPr>
            <w:tcW w:w="576" w:type="dxa"/>
          </w:tcPr>
          <w:p w14:paraId="5C165E02" w14:textId="77777777" w:rsidR="00566705" w:rsidRPr="00566705" w:rsidRDefault="00566705" w:rsidP="009E4B28">
            <w:pPr>
              <w:pStyle w:val="CellText"/>
            </w:pPr>
            <w:r w:rsidRPr="00566705">
              <w:t>7~8</w:t>
            </w:r>
          </w:p>
        </w:tc>
        <w:tc>
          <w:tcPr>
            <w:tcW w:w="1152" w:type="dxa"/>
            <w:vMerge/>
            <w:vAlign w:val="center"/>
            <w:hideMark/>
          </w:tcPr>
          <w:p w14:paraId="61214DC3" w14:textId="77777777" w:rsidR="00566705" w:rsidRPr="00566705" w:rsidRDefault="00566705" w:rsidP="009E4B28">
            <w:pPr>
              <w:pStyle w:val="CellText"/>
            </w:pPr>
          </w:p>
        </w:tc>
      </w:tr>
      <w:tr w:rsidR="009E4B28" w:rsidRPr="00566705" w14:paraId="7DCDC689" w14:textId="77777777" w:rsidTr="007A0CF0">
        <w:trPr>
          <w:trHeight w:val="20"/>
          <w:jc w:val="center"/>
        </w:trPr>
        <w:tc>
          <w:tcPr>
            <w:tcW w:w="895" w:type="dxa"/>
            <w:vMerge w:val="restart"/>
            <w:tcMar>
              <w:top w:w="72" w:type="dxa"/>
              <w:left w:w="144" w:type="dxa"/>
              <w:bottom w:w="72" w:type="dxa"/>
              <w:right w:w="144" w:type="dxa"/>
            </w:tcMar>
            <w:hideMark/>
          </w:tcPr>
          <w:p w14:paraId="081655FA" w14:textId="77777777" w:rsidR="00566705" w:rsidRPr="00566705" w:rsidRDefault="00566705" w:rsidP="009E4B28">
            <w:pPr>
              <w:pStyle w:val="CellText"/>
            </w:pPr>
            <w:r w:rsidRPr="00566705">
              <w:t>6</w:t>
            </w:r>
          </w:p>
        </w:tc>
        <w:tc>
          <w:tcPr>
            <w:tcW w:w="900" w:type="dxa"/>
            <w:vAlign w:val="center"/>
            <w:hideMark/>
          </w:tcPr>
          <w:p w14:paraId="5BED05AD" w14:textId="77777777" w:rsidR="00566705" w:rsidRPr="00566705" w:rsidRDefault="00566705" w:rsidP="009E4B28">
            <w:pPr>
              <w:pStyle w:val="CellText"/>
            </w:pPr>
            <w:r w:rsidRPr="00566705">
              <w:t>0000~0010</w:t>
            </w:r>
          </w:p>
        </w:tc>
        <w:tc>
          <w:tcPr>
            <w:tcW w:w="648" w:type="dxa"/>
            <w:tcMar>
              <w:top w:w="72" w:type="dxa"/>
              <w:left w:w="144" w:type="dxa"/>
              <w:bottom w:w="72" w:type="dxa"/>
              <w:right w:w="144" w:type="dxa"/>
            </w:tcMar>
            <w:hideMark/>
          </w:tcPr>
          <w:p w14:paraId="2EFF9DFB" w14:textId="77777777" w:rsidR="00566705" w:rsidRPr="00566705" w:rsidRDefault="00566705" w:rsidP="009E4B28">
            <w:pPr>
              <w:pStyle w:val="CellText"/>
            </w:pPr>
            <w:r w:rsidRPr="00566705">
              <w:t>1~3</w:t>
            </w:r>
          </w:p>
        </w:tc>
        <w:tc>
          <w:tcPr>
            <w:tcW w:w="648" w:type="dxa"/>
            <w:tcMar>
              <w:top w:w="72" w:type="dxa"/>
              <w:left w:w="144" w:type="dxa"/>
              <w:bottom w:w="72" w:type="dxa"/>
              <w:right w:w="144" w:type="dxa"/>
            </w:tcMar>
            <w:hideMark/>
          </w:tcPr>
          <w:p w14:paraId="1F5C81C0"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3AEA54E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AC70312"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FCDA06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E8E9716"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5F46E568"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3DDBAC62" w14:textId="77777777" w:rsidR="00566705" w:rsidRPr="00566705" w:rsidRDefault="00566705" w:rsidP="009E4B28">
            <w:pPr>
              <w:pStyle w:val="CellText"/>
            </w:pPr>
          </w:p>
        </w:tc>
        <w:tc>
          <w:tcPr>
            <w:tcW w:w="576" w:type="dxa"/>
          </w:tcPr>
          <w:p w14:paraId="2F711121" w14:textId="77777777" w:rsidR="00566705" w:rsidRPr="00566705" w:rsidRDefault="00566705" w:rsidP="009E4B28">
            <w:pPr>
              <w:pStyle w:val="CellText"/>
            </w:pPr>
            <w:r w:rsidRPr="00566705">
              <w:t>6~8</w:t>
            </w:r>
          </w:p>
        </w:tc>
        <w:tc>
          <w:tcPr>
            <w:tcW w:w="1152" w:type="dxa"/>
            <w:vMerge w:val="restart"/>
            <w:tcMar>
              <w:top w:w="72" w:type="dxa"/>
              <w:left w:w="144" w:type="dxa"/>
              <w:bottom w:w="72" w:type="dxa"/>
              <w:right w:w="144" w:type="dxa"/>
            </w:tcMar>
            <w:hideMark/>
          </w:tcPr>
          <w:p w14:paraId="1FAAFD8D" w14:textId="77777777" w:rsidR="00566705" w:rsidRPr="00566705" w:rsidRDefault="00566705" w:rsidP="009E4B28">
            <w:pPr>
              <w:pStyle w:val="CellText"/>
            </w:pPr>
            <w:r w:rsidRPr="00566705">
              <w:t>4</w:t>
            </w:r>
          </w:p>
        </w:tc>
      </w:tr>
      <w:tr w:rsidR="009E4B28" w:rsidRPr="00566705" w14:paraId="2330C27B" w14:textId="77777777" w:rsidTr="007A0CF0">
        <w:trPr>
          <w:trHeight w:val="20"/>
          <w:jc w:val="center"/>
        </w:trPr>
        <w:tc>
          <w:tcPr>
            <w:tcW w:w="895" w:type="dxa"/>
            <w:vMerge/>
            <w:vAlign w:val="center"/>
            <w:hideMark/>
          </w:tcPr>
          <w:p w14:paraId="5A467E70" w14:textId="77777777" w:rsidR="00566705" w:rsidRPr="00566705" w:rsidRDefault="00566705" w:rsidP="009E4B28">
            <w:pPr>
              <w:pStyle w:val="CellText"/>
            </w:pPr>
          </w:p>
        </w:tc>
        <w:tc>
          <w:tcPr>
            <w:tcW w:w="900" w:type="dxa"/>
            <w:vAlign w:val="center"/>
            <w:hideMark/>
          </w:tcPr>
          <w:p w14:paraId="5D6D7483" w14:textId="77777777" w:rsidR="00566705" w:rsidRPr="00566705" w:rsidRDefault="00566705" w:rsidP="009E4B28">
            <w:pPr>
              <w:pStyle w:val="CellText"/>
            </w:pPr>
            <w:r w:rsidRPr="00566705">
              <w:t>0011</w:t>
            </w:r>
          </w:p>
        </w:tc>
        <w:tc>
          <w:tcPr>
            <w:tcW w:w="648" w:type="dxa"/>
            <w:tcMar>
              <w:top w:w="72" w:type="dxa"/>
              <w:left w:w="144" w:type="dxa"/>
              <w:bottom w:w="72" w:type="dxa"/>
              <w:right w:w="144" w:type="dxa"/>
            </w:tcMar>
            <w:hideMark/>
          </w:tcPr>
          <w:p w14:paraId="4B1BC006"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02A27861" w14:textId="77777777" w:rsidR="00566705" w:rsidRPr="00566705" w:rsidRDefault="00566705" w:rsidP="009E4B28">
            <w:pPr>
              <w:pStyle w:val="CellText"/>
            </w:pPr>
            <w:r w:rsidRPr="00566705">
              <w:t>2</w:t>
            </w:r>
          </w:p>
        </w:tc>
        <w:tc>
          <w:tcPr>
            <w:tcW w:w="648" w:type="dxa"/>
            <w:tcMar>
              <w:top w:w="72" w:type="dxa"/>
              <w:left w:w="144" w:type="dxa"/>
              <w:bottom w:w="72" w:type="dxa"/>
              <w:right w:w="144" w:type="dxa"/>
            </w:tcMar>
            <w:hideMark/>
          </w:tcPr>
          <w:p w14:paraId="2DF0DEAE"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0C9B90F5"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714C605"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02FD7E7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51E8799C" w14:textId="77777777" w:rsidR="00566705" w:rsidRPr="00566705" w:rsidRDefault="00566705" w:rsidP="009E4B28">
            <w:pPr>
              <w:pStyle w:val="CellText"/>
            </w:pPr>
          </w:p>
        </w:tc>
        <w:tc>
          <w:tcPr>
            <w:tcW w:w="648" w:type="dxa"/>
            <w:tcMar>
              <w:top w:w="72" w:type="dxa"/>
              <w:left w:w="144" w:type="dxa"/>
              <w:bottom w:w="72" w:type="dxa"/>
              <w:right w:w="144" w:type="dxa"/>
            </w:tcMar>
            <w:hideMark/>
          </w:tcPr>
          <w:p w14:paraId="5E8E373B" w14:textId="77777777" w:rsidR="00566705" w:rsidRPr="00566705" w:rsidRDefault="00566705" w:rsidP="009E4B28">
            <w:pPr>
              <w:pStyle w:val="CellText"/>
            </w:pPr>
          </w:p>
        </w:tc>
        <w:tc>
          <w:tcPr>
            <w:tcW w:w="576" w:type="dxa"/>
          </w:tcPr>
          <w:p w14:paraId="10E9AFF3" w14:textId="77777777" w:rsidR="00566705" w:rsidRPr="00566705" w:rsidRDefault="00566705" w:rsidP="009E4B28">
            <w:pPr>
              <w:pStyle w:val="CellText"/>
            </w:pPr>
            <w:r w:rsidRPr="00566705">
              <w:t>8</w:t>
            </w:r>
          </w:p>
        </w:tc>
        <w:tc>
          <w:tcPr>
            <w:tcW w:w="1152" w:type="dxa"/>
            <w:vMerge/>
            <w:vAlign w:val="center"/>
            <w:hideMark/>
          </w:tcPr>
          <w:p w14:paraId="700FA4C3" w14:textId="77777777" w:rsidR="00566705" w:rsidRPr="00566705" w:rsidRDefault="00566705" w:rsidP="009E4B28">
            <w:pPr>
              <w:pStyle w:val="CellText"/>
            </w:pPr>
          </w:p>
        </w:tc>
      </w:tr>
      <w:tr w:rsidR="009E4B28" w:rsidRPr="00566705" w14:paraId="2C32938B" w14:textId="77777777" w:rsidTr="007A0CF0">
        <w:trPr>
          <w:trHeight w:val="20"/>
          <w:jc w:val="center"/>
        </w:trPr>
        <w:tc>
          <w:tcPr>
            <w:tcW w:w="895" w:type="dxa"/>
            <w:tcMar>
              <w:top w:w="72" w:type="dxa"/>
              <w:left w:w="144" w:type="dxa"/>
              <w:bottom w:w="72" w:type="dxa"/>
              <w:right w:w="144" w:type="dxa"/>
            </w:tcMar>
            <w:hideMark/>
          </w:tcPr>
          <w:p w14:paraId="20A1A30E" w14:textId="77777777" w:rsidR="00566705" w:rsidRPr="00566705" w:rsidRDefault="00566705" w:rsidP="009E4B28">
            <w:pPr>
              <w:pStyle w:val="CellText"/>
            </w:pPr>
            <w:r w:rsidRPr="00566705">
              <w:t>7</w:t>
            </w:r>
          </w:p>
        </w:tc>
        <w:tc>
          <w:tcPr>
            <w:tcW w:w="900" w:type="dxa"/>
            <w:vAlign w:val="center"/>
            <w:hideMark/>
          </w:tcPr>
          <w:p w14:paraId="73F916AA" w14:textId="77777777" w:rsidR="00566705" w:rsidRPr="00566705" w:rsidRDefault="00566705" w:rsidP="009E4B28">
            <w:pPr>
              <w:pStyle w:val="CellText"/>
            </w:pPr>
            <w:r w:rsidRPr="00566705">
              <w:t>0000~0001</w:t>
            </w:r>
          </w:p>
        </w:tc>
        <w:tc>
          <w:tcPr>
            <w:tcW w:w="648" w:type="dxa"/>
            <w:tcMar>
              <w:top w:w="72" w:type="dxa"/>
              <w:left w:w="144" w:type="dxa"/>
              <w:bottom w:w="72" w:type="dxa"/>
              <w:right w:w="144" w:type="dxa"/>
            </w:tcMar>
            <w:hideMark/>
          </w:tcPr>
          <w:p w14:paraId="35E77C02" w14:textId="77777777" w:rsidR="00566705" w:rsidRPr="00566705" w:rsidRDefault="00566705" w:rsidP="009E4B28">
            <w:pPr>
              <w:pStyle w:val="CellText"/>
            </w:pPr>
            <w:r w:rsidRPr="00566705">
              <w:t>1~2</w:t>
            </w:r>
          </w:p>
        </w:tc>
        <w:tc>
          <w:tcPr>
            <w:tcW w:w="648" w:type="dxa"/>
            <w:tcMar>
              <w:top w:w="72" w:type="dxa"/>
              <w:left w:w="144" w:type="dxa"/>
              <w:bottom w:w="72" w:type="dxa"/>
              <w:right w:w="144" w:type="dxa"/>
            </w:tcMar>
            <w:hideMark/>
          </w:tcPr>
          <w:p w14:paraId="0C8D2322"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D8990FE"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18C183F"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368AF6AA"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0C25A011"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A7A6A85"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65552896" w14:textId="77777777" w:rsidR="00566705" w:rsidRPr="00566705" w:rsidRDefault="00566705" w:rsidP="009E4B28">
            <w:pPr>
              <w:pStyle w:val="CellText"/>
            </w:pPr>
          </w:p>
        </w:tc>
        <w:tc>
          <w:tcPr>
            <w:tcW w:w="576" w:type="dxa"/>
          </w:tcPr>
          <w:p w14:paraId="0F02EC25" w14:textId="77777777" w:rsidR="00566705" w:rsidRPr="00566705" w:rsidRDefault="00566705" w:rsidP="009E4B28">
            <w:pPr>
              <w:pStyle w:val="CellText"/>
            </w:pPr>
            <w:r w:rsidRPr="00566705">
              <w:t>7~8</w:t>
            </w:r>
          </w:p>
        </w:tc>
        <w:tc>
          <w:tcPr>
            <w:tcW w:w="1152" w:type="dxa"/>
            <w:tcMar>
              <w:top w:w="72" w:type="dxa"/>
              <w:left w:w="144" w:type="dxa"/>
              <w:bottom w:w="72" w:type="dxa"/>
              <w:right w:w="144" w:type="dxa"/>
            </w:tcMar>
            <w:hideMark/>
          </w:tcPr>
          <w:p w14:paraId="7E29FF42" w14:textId="77777777" w:rsidR="00566705" w:rsidRPr="00566705" w:rsidRDefault="00566705" w:rsidP="009E4B28">
            <w:pPr>
              <w:pStyle w:val="CellText"/>
            </w:pPr>
            <w:r w:rsidRPr="00566705">
              <w:t>2</w:t>
            </w:r>
          </w:p>
        </w:tc>
      </w:tr>
      <w:tr w:rsidR="009E4B28" w:rsidRPr="00566705" w14:paraId="78F6BD1C" w14:textId="77777777" w:rsidTr="007A0CF0">
        <w:trPr>
          <w:trHeight w:val="20"/>
          <w:jc w:val="center"/>
        </w:trPr>
        <w:tc>
          <w:tcPr>
            <w:tcW w:w="895" w:type="dxa"/>
            <w:tcMar>
              <w:top w:w="72" w:type="dxa"/>
              <w:left w:w="144" w:type="dxa"/>
              <w:bottom w:w="72" w:type="dxa"/>
              <w:right w:w="144" w:type="dxa"/>
            </w:tcMar>
            <w:hideMark/>
          </w:tcPr>
          <w:p w14:paraId="2B530C0C" w14:textId="77777777" w:rsidR="00566705" w:rsidRPr="00566705" w:rsidRDefault="00566705" w:rsidP="009E4B28">
            <w:pPr>
              <w:pStyle w:val="CellText"/>
            </w:pPr>
            <w:r w:rsidRPr="00566705">
              <w:t>8</w:t>
            </w:r>
          </w:p>
        </w:tc>
        <w:tc>
          <w:tcPr>
            <w:tcW w:w="900" w:type="dxa"/>
            <w:vAlign w:val="center"/>
            <w:hideMark/>
          </w:tcPr>
          <w:p w14:paraId="2C01E5F4" w14:textId="77777777" w:rsidR="00566705" w:rsidRPr="00566705" w:rsidRDefault="00566705" w:rsidP="009E4B28">
            <w:pPr>
              <w:pStyle w:val="CellText"/>
            </w:pPr>
            <w:r w:rsidRPr="00566705">
              <w:t>0000</w:t>
            </w:r>
          </w:p>
        </w:tc>
        <w:tc>
          <w:tcPr>
            <w:tcW w:w="648" w:type="dxa"/>
            <w:tcMar>
              <w:top w:w="72" w:type="dxa"/>
              <w:left w:w="144" w:type="dxa"/>
              <w:bottom w:w="72" w:type="dxa"/>
              <w:right w:w="144" w:type="dxa"/>
            </w:tcMar>
            <w:hideMark/>
          </w:tcPr>
          <w:p w14:paraId="5FDF80F4"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C62FD24"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1C960228"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1DD7539"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67E6EA7D"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20BEB4FF"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4F327094" w14:textId="77777777" w:rsidR="00566705" w:rsidRPr="00566705" w:rsidRDefault="00566705" w:rsidP="009E4B28">
            <w:pPr>
              <w:pStyle w:val="CellText"/>
            </w:pPr>
            <w:r w:rsidRPr="00566705">
              <w:t>1</w:t>
            </w:r>
          </w:p>
        </w:tc>
        <w:tc>
          <w:tcPr>
            <w:tcW w:w="648" w:type="dxa"/>
            <w:tcMar>
              <w:top w:w="72" w:type="dxa"/>
              <w:left w:w="144" w:type="dxa"/>
              <w:bottom w:w="72" w:type="dxa"/>
              <w:right w:w="144" w:type="dxa"/>
            </w:tcMar>
            <w:hideMark/>
          </w:tcPr>
          <w:p w14:paraId="5D15C4B7" w14:textId="77777777" w:rsidR="00566705" w:rsidRPr="00566705" w:rsidRDefault="00566705" w:rsidP="009E4B28">
            <w:pPr>
              <w:pStyle w:val="CellText"/>
            </w:pPr>
            <w:r w:rsidRPr="00566705">
              <w:t>1</w:t>
            </w:r>
          </w:p>
        </w:tc>
        <w:tc>
          <w:tcPr>
            <w:tcW w:w="576" w:type="dxa"/>
          </w:tcPr>
          <w:p w14:paraId="2728905A" w14:textId="77777777" w:rsidR="00566705" w:rsidRPr="00566705" w:rsidRDefault="00566705" w:rsidP="009E4B28">
            <w:pPr>
              <w:pStyle w:val="CellText"/>
            </w:pPr>
            <w:r w:rsidRPr="00566705">
              <w:t>8</w:t>
            </w:r>
          </w:p>
        </w:tc>
        <w:tc>
          <w:tcPr>
            <w:tcW w:w="1152" w:type="dxa"/>
            <w:tcMar>
              <w:top w:w="72" w:type="dxa"/>
              <w:left w:w="144" w:type="dxa"/>
              <w:bottom w:w="72" w:type="dxa"/>
              <w:right w:w="144" w:type="dxa"/>
            </w:tcMar>
            <w:hideMark/>
          </w:tcPr>
          <w:p w14:paraId="5A368770" w14:textId="77777777" w:rsidR="00566705" w:rsidRPr="00566705" w:rsidRDefault="00566705" w:rsidP="009E4B28">
            <w:pPr>
              <w:pStyle w:val="CellText"/>
            </w:pPr>
            <w:r w:rsidRPr="00566705">
              <w:t>1</w:t>
            </w:r>
          </w:p>
        </w:tc>
      </w:tr>
    </w:tbl>
    <w:p w14:paraId="676D0199" w14:textId="77777777" w:rsidR="00BD56E1" w:rsidRPr="00BD56E1" w:rsidRDefault="00BD56E1" w:rsidP="00BD56E1"/>
    <w:p w14:paraId="5BE3368D" w14:textId="77777777" w:rsidR="00BA5962" w:rsidRDefault="00BA5962" w:rsidP="002F2D4F">
      <w:pPr>
        <w:pStyle w:val="Heading4"/>
      </w:pPr>
      <w:r>
        <w:lastRenderedPageBreak/>
        <w:t>HE-STF</w:t>
      </w:r>
    </w:p>
    <w:p w14:paraId="493922C7" w14:textId="273F7BC6" w:rsidR="003E612A" w:rsidRDefault="003E612A" w:rsidP="00BA7B9E">
      <w:pPr>
        <w:pStyle w:val="BodyText"/>
        <w:rPr>
          <w:lang w:eastAsia="ko-KR"/>
        </w:rPr>
      </w:pPr>
      <w:r>
        <w:t>The main purpose of the HE-STF field is to improve automatic gain control estimation in a MIMO</w:t>
      </w:r>
      <w:r>
        <w:rPr>
          <w:rFonts w:hint="eastAsia"/>
          <w:lang w:eastAsia="ko-KR"/>
        </w:rPr>
        <w:t xml:space="preserve"> </w:t>
      </w:r>
      <w:r>
        <w:t>transmission. The duration of the HE-STF field</w:t>
      </w:r>
      <w:r>
        <w:rPr>
          <w:rFonts w:hint="eastAsia"/>
          <w:lang w:eastAsia="ko-KR"/>
        </w:rPr>
        <w:t xml:space="preserve"> for HE PPDUs except HE</w:t>
      </w:r>
      <w:r w:rsidR="00590896">
        <w:rPr>
          <w:lang w:eastAsia="ko-KR"/>
        </w:rPr>
        <w:t xml:space="preserve"> trigger-based </w:t>
      </w:r>
      <w:r>
        <w:t>PPDUs</w:t>
      </w:r>
      <w:r>
        <w:rPr>
          <w:rFonts w:hint="eastAsia"/>
          <w:lang w:eastAsia="ko-KR"/>
        </w:rPr>
        <w:t xml:space="preserve"> is</w:t>
      </w:r>
      <w:r>
        <w:t xml:space="preserve"> </w:t>
      </w:r>
      <w:r w:rsidRPr="002207D5">
        <w:rPr>
          <w:i/>
          <w:iCs/>
        </w:rPr>
        <w:t>T</w:t>
      </w:r>
      <w:r>
        <w:rPr>
          <w:i/>
          <w:iCs/>
          <w:vertAlign w:val="subscript"/>
        </w:rPr>
        <w:t>HE</w:t>
      </w:r>
      <w:r w:rsidRPr="002207D5">
        <w:rPr>
          <w:i/>
          <w:iCs/>
          <w:vertAlign w:val="subscript"/>
        </w:rPr>
        <w:t>-STF</w:t>
      </w:r>
      <w:r>
        <w:rPr>
          <w:i/>
          <w:iCs/>
          <w:vertAlign w:val="subscript"/>
        </w:rPr>
        <w:t>-</w:t>
      </w:r>
      <w:r>
        <w:rPr>
          <w:rFonts w:hint="eastAsia"/>
          <w:i/>
          <w:iCs/>
          <w:vertAlign w:val="subscript"/>
          <w:lang w:eastAsia="ko-KR"/>
        </w:rPr>
        <w:t>N</w:t>
      </w:r>
      <w:r>
        <w:rPr>
          <w:i/>
          <w:iCs/>
          <w:vertAlign w:val="subscript"/>
        </w:rPr>
        <w:t>T</w:t>
      </w:r>
      <w:r>
        <w:t xml:space="preserve"> </w:t>
      </w:r>
      <w:r w:rsidRPr="00045F30">
        <w:t>(peridiocity of 0.8</w:t>
      </w:r>
      <w:r w:rsidR="00081DB2">
        <w:t xml:space="preserve"> </w:t>
      </w:r>
      <w:r w:rsidR="00A14FA0">
        <w:t>µ</w:t>
      </w:r>
      <w:r w:rsidRPr="00045F30">
        <w:t>s with 5 periods)</w:t>
      </w:r>
      <w:r>
        <w:rPr>
          <w:rFonts w:hint="eastAsia"/>
          <w:lang w:eastAsia="ko-KR"/>
        </w:rPr>
        <w:t xml:space="preserve"> and the duration of the HE-STF field </w:t>
      </w:r>
      <w:r>
        <w:t>for</w:t>
      </w:r>
      <w:r>
        <w:rPr>
          <w:rFonts w:hint="eastAsia"/>
          <w:lang w:eastAsia="ko-KR"/>
        </w:rPr>
        <w:t xml:space="preserve"> </w:t>
      </w:r>
      <w:r w:rsidR="00590896">
        <w:rPr>
          <w:lang w:eastAsia="ko-KR"/>
        </w:rPr>
        <w:t xml:space="preserve">an </w:t>
      </w:r>
      <w:r>
        <w:rPr>
          <w:rFonts w:hint="eastAsia"/>
          <w:lang w:eastAsia="ko-KR"/>
        </w:rPr>
        <w:t>HE</w:t>
      </w:r>
      <w:r w:rsidR="00590896">
        <w:rPr>
          <w:lang w:eastAsia="ko-KR"/>
        </w:rPr>
        <w:t xml:space="preserve"> trigger-based</w:t>
      </w:r>
      <w:r>
        <w:rPr>
          <w:rFonts w:hint="eastAsia"/>
          <w:lang w:eastAsia="ko-KR"/>
        </w:rPr>
        <w:t xml:space="preserve"> </w:t>
      </w:r>
      <w:r w:rsidR="00590896">
        <w:t>PPDU</w:t>
      </w:r>
      <w:r>
        <w:rPr>
          <w:rFonts w:hint="eastAsia"/>
          <w:lang w:eastAsia="ko-KR"/>
        </w:rPr>
        <w:t xml:space="preserve"> is </w:t>
      </w:r>
      <w:r w:rsidRPr="002207D5">
        <w:rPr>
          <w:i/>
          <w:iCs/>
        </w:rPr>
        <w:t>T</w:t>
      </w:r>
      <w:r>
        <w:rPr>
          <w:i/>
          <w:iCs/>
          <w:vertAlign w:val="subscript"/>
        </w:rPr>
        <w:t>HE</w:t>
      </w:r>
      <w:r w:rsidRPr="002207D5">
        <w:rPr>
          <w:i/>
          <w:iCs/>
          <w:vertAlign w:val="subscript"/>
        </w:rPr>
        <w:t>-STF</w:t>
      </w:r>
      <w:r>
        <w:rPr>
          <w:i/>
          <w:iCs/>
          <w:vertAlign w:val="subscript"/>
        </w:rPr>
        <w:t>-T</w:t>
      </w:r>
      <w:r>
        <w:rPr>
          <w:rFonts w:hint="eastAsia"/>
          <w:lang w:eastAsia="ko-KR"/>
        </w:rPr>
        <w:t xml:space="preserve"> </w:t>
      </w:r>
      <w:r w:rsidRPr="00045F30">
        <w:t xml:space="preserve">(peridiocity of </w:t>
      </w:r>
      <w:r>
        <w:rPr>
          <w:rFonts w:hint="eastAsia"/>
          <w:lang w:eastAsia="ko-KR"/>
        </w:rPr>
        <w:t>1</w:t>
      </w:r>
      <w:r>
        <w:t>.</w:t>
      </w:r>
      <w:r>
        <w:rPr>
          <w:rFonts w:hint="eastAsia"/>
          <w:lang w:eastAsia="ko-KR"/>
        </w:rPr>
        <w:t>6</w:t>
      </w:r>
      <w:r w:rsidR="00081DB2">
        <w:rPr>
          <w:lang w:eastAsia="ko-KR"/>
        </w:rPr>
        <w:t xml:space="preserve"> </w:t>
      </w:r>
      <w:r w:rsidR="00A14FA0">
        <w:t>µ</w:t>
      </w:r>
      <w:r w:rsidRPr="00045F30">
        <w:t>s with 5 periods)</w:t>
      </w:r>
      <w:r>
        <w:rPr>
          <w:rFonts w:hint="eastAsia"/>
          <w:lang w:eastAsia="ko-KR"/>
        </w:rPr>
        <w:t xml:space="preserve">. </w:t>
      </w:r>
      <w:r>
        <w:t xml:space="preserve">The tone </w:t>
      </w:r>
      <w:r>
        <w:rPr>
          <w:rFonts w:hint="eastAsia"/>
          <w:lang w:eastAsia="ko-KR"/>
        </w:rPr>
        <w:t>indice</w:t>
      </w:r>
      <w:r w:rsidR="00590896">
        <w:t>s for HE-STF field</w:t>
      </w:r>
      <w:r>
        <w:t xml:space="preserve"> for </w:t>
      </w:r>
      <w:r>
        <w:rPr>
          <w:rFonts w:hint="eastAsia"/>
          <w:lang w:eastAsia="ko-KR"/>
        </w:rPr>
        <w:t xml:space="preserve">HE </w:t>
      </w:r>
      <w:r w:rsidR="00590896">
        <w:rPr>
          <w:rFonts w:hint="eastAsia"/>
          <w:lang w:eastAsia="ko-KR"/>
        </w:rPr>
        <w:t>PPDUs except HE trigger-based</w:t>
      </w:r>
      <w:r w:rsidR="00590896">
        <w:rPr>
          <w:lang w:eastAsia="ko-KR"/>
        </w:rPr>
        <w:t xml:space="preserve"> </w:t>
      </w:r>
      <w:r>
        <w:t xml:space="preserve">PPDUs </w:t>
      </w:r>
      <w:r w:rsidR="00590896">
        <w:t>is</w:t>
      </w:r>
      <w:r>
        <w:t xml:space="preserve"> defined in Equation </w:t>
      </w:r>
      <w:r w:rsidR="00081DB2">
        <w:fldChar w:fldCharType="begin"/>
      </w:r>
      <w:r w:rsidR="00081DB2">
        <w:instrText xml:space="preserve"> REF _Ref438215011 \h </w:instrText>
      </w:r>
      <w:r w:rsidR="00081DB2">
        <w:fldChar w:fldCharType="separate"/>
      </w:r>
      <w:r w:rsidR="004F23DC">
        <w:t>(</w:t>
      </w:r>
      <w:r w:rsidR="004F23DC">
        <w:rPr>
          <w:noProof/>
        </w:rPr>
        <w:t>25</w:t>
      </w:r>
      <w:r w:rsidR="004F23DC">
        <w:noBreakHyphen/>
      </w:r>
      <w:r w:rsidR="004F23DC">
        <w:rPr>
          <w:noProof/>
        </w:rPr>
        <w:t>26</w:t>
      </w:r>
      <w:r w:rsidR="004F23DC">
        <w:t>)</w:t>
      </w:r>
      <w:r w:rsidR="00081DB2">
        <w:fldChar w:fldCharType="end"/>
      </w:r>
      <w:r w:rsidR="00081DB2">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3E612A" w14:paraId="0852FC2D" w14:textId="77777777" w:rsidTr="001503CF">
        <w:tc>
          <w:tcPr>
            <w:tcW w:w="8100" w:type="dxa"/>
          </w:tcPr>
          <w:p w14:paraId="2FF8162B" w14:textId="77777777" w:rsidR="003E612A" w:rsidRDefault="003E612A" w:rsidP="001503CF">
            <w:pPr>
              <w:pStyle w:val="Body"/>
              <w:rPr>
                <w:w w:val="100"/>
                <w:sz w:val="22"/>
              </w:rPr>
            </w:pPr>
            <w:r w:rsidRPr="00045F30">
              <w:rPr>
                <w:position w:val="-32"/>
              </w:rPr>
              <w:object w:dxaOrig="5120" w:dyaOrig="760" w14:anchorId="146FDD5C">
                <v:shape id="_x0000_i1126" type="#_x0000_t75" style="width:210pt;height:30.75pt" o:ole="">
                  <v:imagedata r:id="rId246" o:title=""/>
                </v:shape>
                <o:OLEObject Type="Embed" ProgID="Equation.DSMT4" ShapeID="_x0000_i1126" DrawAspect="Content" ObjectID="_1514548034" r:id="rId247"/>
              </w:object>
            </w:r>
          </w:p>
        </w:tc>
        <w:tc>
          <w:tcPr>
            <w:tcW w:w="895" w:type="dxa"/>
            <w:vAlign w:val="center"/>
          </w:tcPr>
          <w:p w14:paraId="5B773C59" w14:textId="77777777" w:rsidR="003E612A" w:rsidRPr="00BB6AA8" w:rsidRDefault="003E612A" w:rsidP="001503CF">
            <w:pPr>
              <w:pStyle w:val="Caption"/>
            </w:pPr>
            <w:bookmarkStart w:id="119" w:name="_Ref438215011"/>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26</w:t>
            </w:r>
            <w:r>
              <w:fldChar w:fldCharType="end"/>
            </w:r>
            <w:r>
              <w:t>)</w:t>
            </w:r>
            <w:bookmarkEnd w:id="119"/>
          </w:p>
        </w:tc>
      </w:tr>
    </w:tbl>
    <w:p w14:paraId="23FD076C" w14:textId="17D2CE87" w:rsidR="003E612A" w:rsidRDefault="003E612A" w:rsidP="00BA7B9E">
      <w:pPr>
        <w:pStyle w:val="BodyText"/>
        <w:rPr>
          <w:lang w:eastAsia="ko-KR"/>
        </w:rPr>
      </w:pPr>
      <w:r>
        <w:t xml:space="preserve">The tone </w:t>
      </w:r>
      <w:r>
        <w:rPr>
          <w:rFonts w:hint="eastAsia"/>
          <w:lang w:eastAsia="ko-KR"/>
        </w:rPr>
        <w:t>indice</w:t>
      </w:r>
      <w:r>
        <w:t xml:space="preserve">s for HE-STF fields for </w:t>
      </w:r>
      <w:r w:rsidR="00590896">
        <w:t xml:space="preserve">an </w:t>
      </w:r>
      <w:r>
        <w:rPr>
          <w:rFonts w:hint="eastAsia"/>
          <w:lang w:eastAsia="ko-KR"/>
        </w:rPr>
        <w:t>HE</w:t>
      </w:r>
      <w:r w:rsidR="00590896">
        <w:rPr>
          <w:lang w:eastAsia="ko-KR"/>
        </w:rPr>
        <w:t xml:space="preserve"> trigger-based</w:t>
      </w:r>
      <w:r>
        <w:rPr>
          <w:rFonts w:hint="eastAsia"/>
          <w:lang w:eastAsia="ko-KR"/>
        </w:rPr>
        <w:t xml:space="preserve"> </w:t>
      </w:r>
      <w:r>
        <w:t xml:space="preserve">PPDU are defined in Equation </w:t>
      </w:r>
      <w:r w:rsidR="00081DB2">
        <w:fldChar w:fldCharType="begin"/>
      </w:r>
      <w:r w:rsidR="00081DB2">
        <w:instrText xml:space="preserve"> REF _Ref438215003 \h </w:instrText>
      </w:r>
      <w:r w:rsidR="00081DB2">
        <w:fldChar w:fldCharType="separate"/>
      </w:r>
      <w:r w:rsidR="004F23DC">
        <w:t>(</w:t>
      </w:r>
      <w:r w:rsidR="004F23DC">
        <w:rPr>
          <w:noProof/>
        </w:rPr>
        <w:t>25</w:t>
      </w:r>
      <w:r w:rsidR="004F23DC">
        <w:noBreakHyphen/>
      </w:r>
      <w:r w:rsidR="004F23DC">
        <w:rPr>
          <w:noProof/>
        </w:rPr>
        <w:t>27</w:t>
      </w:r>
      <w:r w:rsidR="004F23DC">
        <w:t>)</w:t>
      </w:r>
      <w:r w:rsidR="00081DB2">
        <w:fldChar w:fldCharType="end"/>
      </w:r>
      <w:r>
        <w:rPr>
          <w:rFonts w:hint="eastAsia"/>
          <w:lang w:eastAsia="ko-KR"/>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3E612A" w14:paraId="038E23A2" w14:textId="77777777" w:rsidTr="001503CF">
        <w:tc>
          <w:tcPr>
            <w:tcW w:w="8100" w:type="dxa"/>
          </w:tcPr>
          <w:p w14:paraId="3D128889" w14:textId="77777777" w:rsidR="003E612A" w:rsidRDefault="003E612A" w:rsidP="001503CF">
            <w:pPr>
              <w:pStyle w:val="Body"/>
              <w:rPr>
                <w:w w:val="100"/>
                <w:sz w:val="22"/>
              </w:rPr>
            </w:pPr>
            <w:r w:rsidRPr="00045F30">
              <w:rPr>
                <w:position w:val="-32"/>
              </w:rPr>
              <w:object w:dxaOrig="5160" w:dyaOrig="760" w14:anchorId="228BDE7A">
                <v:shape id="_x0000_i1127" type="#_x0000_t75" style="width:211.5pt;height:30.75pt" o:ole="">
                  <v:imagedata r:id="rId248" o:title=""/>
                </v:shape>
                <o:OLEObject Type="Embed" ProgID="Equation.DSMT4" ShapeID="_x0000_i1127" DrawAspect="Content" ObjectID="_1514548035" r:id="rId249"/>
              </w:object>
            </w:r>
          </w:p>
        </w:tc>
        <w:tc>
          <w:tcPr>
            <w:tcW w:w="895" w:type="dxa"/>
            <w:vAlign w:val="center"/>
          </w:tcPr>
          <w:p w14:paraId="0B0CC27E" w14:textId="77777777" w:rsidR="003E612A" w:rsidRPr="00BB6AA8" w:rsidRDefault="003E612A" w:rsidP="001503CF">
            <w:pPr>
              <w:pStyle w:val="Caption"/>
            </w:pPr>
            <w:bookmarkStart w:id="120" w:name="_Ref43821500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27</w:t>
            </w:r>
            <w:r>
              <w:fldChar w:fldCharType="end"/>
            </w:r>
            <w:r>
              <w:t>)</w:t>
            </w:r>
            <w:bookmarkEnd w:id="120"/>
          </w:p>
        </w:tc>
      </w:tr>
    </w:tbl>
    <w:p w14:paraId="4D314862" w14:textId="77777777" w:rsidR="003E612A" w:rsidRDefault="003E612A" w:rsidP="00BA7B9E">
      <w:pPr>
        <w:pStyle w:val="BodyText"/>
        <w:rPr>
          <w:lang w:eastAsia="ko-KR"/>
        </w:rPr>
      </w:pPr>
      <w:r>
        <w:rPr>
          <w:rFonts w:hint="eastAsia"/>
          <w:lang w:eastAsia="ko-KR"/>
        </w:rPr>
        <w:t>For the HE-STF field, t</w:t>
      </w:r>
      <w:r>
        <w:t xml:space="preserve">he </w:t>
      </w:r>
      <w:r w:rsidRPr="00C35B87">
        <w:rPr>
          <w:i/>
        </w:rPr>
        <w:t>M</w:t>
      </w:r>
      <w:r>
        <w:t xml:space="preserve"> sequence is defined </w:t>
      </w:r>
      <w:r>
        <w:rPr>
          <w:rFonts w:hint="eastAsia"/>
          <w:lang w:eastAsia="ko-KR"/>
        </w:rPr>
        <w:t>by</w:t>
      </w:r>
      <w:r>
        <w:t xml:space="preserve"> Equation </w:t>
      </w:r>
      <w:r w:rsidR="00081DB2">
        <w:fldChar w:fldCharType="begin"/>
      </w:r>
      <w:r w:rsidR="00081DB2">
        <w:instrText xml:space="preserve"> REF _Ref438214993 \h </w:instrText>
      </w:r>
      <w:r w:rsidR="00081DB2">
        <w:fldChar w:fldCharType="separate"/>
      </w:r>
      <w:r w:rsidR="004F23DC">
        <w:t>(</w:t>
      </w:r>
      <w:r w:rsidR="004F23DC">
        <w:rPr>
          <w:noProof/>
        </w:rPr>
        <w:t>25</w:t>
      </w:r>
      <w:r w:rsidR="004F23DC">
        <w:noBreakHyphen/>
      </w:r>
      <w:r w:rsidR="004F23DC">
        <w:rPr>
          <w:noProof/>
        </w:rPr>
        <w:t>28</w:t>
      </w:r>
      <w:r w:rsidR="004F23DC">
        <w:t>)</w:t>
      </w:r>
      <w:r w:rsidR="00081DB2">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3E612A" w14:paraId="738093B2" w14:textId="77777777" w:rsidTr="00081DB2">
        <w:tc>
          <w:tcPr>
            <w:tcW w:w="8100" w:type="dxa"/>
            <w:vAlign w:val="center"/>
          </w:tcPr>
          <w:p w14:paraId="76B2BF13" w14:textId="77777777" w:rsidR="003E612A" w:rsidRDefault="003E612A" w:rsidP="00081DB2">
            <w:pPr>
              <w:pStyle w:val="Body"/>
              <w:jc w:val="left"/>
              <w:rPr>
                <w:w w:val="100"/>
                <w:sz w:val="22"/>
              </w:rPr>
            </w:pPr>
            <w:r w:rsidRPr="003E612A">
              <w:rPr>
                <w:i/>
                <w:w w:val="100"/>
                <w:sz w:val="22"/>
              </w:rPr>
              <w:t>M</w:t>
            </w:r>
            <w:r w:rsidRPr="003E612A">
              <w:rPr>
                <w:w w:val="100"/>
                <w:sz w:val="22"/>
              </w:rPr>
              <w:t xml:space="preserve"> = {-1, -1, -1, 1, 1, 1, -1, 1, 1, 1, -1, 1, 1, -1, 1}</w:t>
            </w:r>
          </w:p>
        </w:tc>
        <w:tc>
          <w:tcPr>
            <w:tcW w:w="895" w:type="dxa"/>
            <w:vAlign w:val="center"/>
          </w:tcPr>
          <w:p w14:paraId="4259362F" w14:textId="77777777" w:rsidR="003E612A" w:rsidRPr="00BB6AA8" w:rsidRDefault="003E612A" w:rsidP="001503CF">
            <w:pPr>
              <w:pStyle w:val="Caption"/>
            </w:pPr>
            <w:bookmarkStart w:id="121" w:name="_Ref43821499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28</w:t>
            </w:r>
            <w:r>
              <w:fldChar w:fldCharType="end"/>
            </w:r>
            <w:r>
              <w:t>)</w:t>
            </w:r>
            <w:bookmarkEnd w:id="121"/>
          </w:p>
        </w:tc>
      </w:tr>
    </w:tbl>
    <w:p w14:paraId="2294C043" w14:textId="4FB32595" w:rsidR="00081DB2" w:rsidRDefault="00081DB2" w:rsidP="00BA7B9E">
      <w:pPr>
        <w:pStyle w:val="BodyText"/>
        <w:rPr>
          <w:lang w:eastAsia="ko-KR"/>
        </w:rPr>
      </w:pPr>
      <w:r w:rsidRPr="00FA0D49">
        <w:rPr>
          <w:rFonts w:hint="eastAsia"/>
          <w:lang w:eastAsia="ko-KR"/>
        </w:rPr>
        <w:t xml:space="preserve">The HE-STF </w:t>
      </w:r>
      <w:r w:rsidRPr="00FA0D49">
        <w:rPr>
          <w:lang w:eastAsia="ko-KR"/>
        </w:rPr>
        <w:t>field</w:t>
      </w:r>
      <w:r w:rsidRPr="00FA0D49">
        <w:rPr>
          <w:rFonts w:hint="eastAsia"/>
          <w:lang w:eastAsia="ko-KR"/>
        </w:rPr>
        <w:t xml:space="preserve"> is constructed from the </w:t>
      </w:r>
      <w:r w:rsidRPr="00FA0D49">
        <w:rPr>
          <w:i/>
        </w:rPr>
        <w:t>M</w:t>
      </w:r>
      <w:r w:rsidRPr="00FA0D49">
        <w:t xml:space="preserve"> sequence</w:t>
      </w:r>
      <w:r>
        <w:rPr>
          <w:rFonts w:hint="eastAsia"/>
          <w:lang w:eastAsia="ko-KR"/>
        </w:rPr>
        <w:t>(s)</w:t>
      </w:r>
      <w:r w:rsidRPr="00FA0D49">
        <w:t xml:space="preserve"> </w:t>
      </w:r>
      <w:r w:rsidRPr="00FA0D49">
        <w:rPr>
          <w:rFonts w:hint="eastAsia"/>
          <w:lang w:eastAsia="ko-KR"/>
        </w:rPr>
        <w:t>by multiplying integer coefficient</w:t>
      </w:r>
      <w:r>
        <w:rPr>
          <w:rFonts w:hint="eastAsia"/>
          <w:lang w:eastAsia="ko-KR"/>
        </w:rPr>
        <w:t>(s)</w:t>
      </w:r>
      <w:r w:rsidRPr="00FA0D49">
        <w:rPr>
          <w:rFonts w:hint="eastAsia"/>
          <w:lang w:eastAsia="ko-KR"/>
        </w:rPr>
        <w:t xml:space="preserve"> to each 20</w:t>
      </w:r>
      <w:r w:rsidR="005546A8">
        <w:rPr>
          <w:lang w:eastAsia="ko-KR"/>
        </w:rPr>
        <w:t xml:space="preserve"> </w:t>
      </w:r>
      <w:r w:rsidRPr="00FA0D49">
        <w:rPr>
          <w:rFonts w:hint="eastAsia"/>
          <w:lang w:eastAsia="ko-KR"/>
        </w:rPr>
        <w:t xml:space="preserve">MHz subchannel and inserting </w:t>
      </w:r>
      <w:r w:rsidRPr="000B0B24">
        <w:t>appropriate</w:t>
      </w:r>
      <w:r w:rsidRPr="00FA0D49">
        <w:rPr>
          <w:rFonts w:hint="eastAsia"/>
          <w:lang w:eastAsia="ko-KR"/>
        </w:rPr>
        <w:t xml:space="preserve"> coefficients into tone indices which </w:t>
      </w:r>
      <w:r>
        <w:rPr>
          <w:rFonts w:hint="eastAsia"/>
          <w:lang w:eastAsia="ko-KR"/>
        </w:rPr>
        <w:t>are</w:t>
      </w:r>
      <w:r w:rsidRPr="00FA0D49">
        <w:rPr>
          <w:rFonts w:hint="eastAsia"/>
          <w:lang w:eastAsia="ko-KR"/>
        </w:rPr>
        <w:t xml:space="preserve"> null after mapping </w:t>
      </w:r>
      <w:r w:rsidRPr="00FA0D49">
        <w:rPr>
          <w:rFonts w:hint="eastAsia"/>
          <w:i/>
          <w:lang w:eastAsia="ko-KR"/>
        </w:rPr>
        <w:t>M</w:t>
      </w:r>
      <w:r w:rsidRPr="00FA0D49">
        <w:rPr>
          <w:rFonts w:hint="eastAsia"/>
          <w:lang w:eastAsia="ko-KR"/>
        </w:rPr>
        <w:t xml:space="preserve"> sequences.</w:t>
      </w:r>
    </w:p>
    <w:p w14:paraId="3FA08755" w14:textId="77777777" w:rsidR="00081DB2" w:rsidRPr="002154D6" w:rsidRDefault="00081DB2" w:rsidP="000B0B24">
      <w:pPr>
        <w:rPr>
          <w:lang w:eastAsia="ko-KR"/>
        </w:rPr>
      </w:pPr>
    </w:p>
    <w:p w14:paraId="0C749C2D" w14:textId="3A5B5D5E" w:rsidR="00081DB2" w:rsidRDefault="00081DB2" w:rsidP="00BA7B9E">
      <w:pPr>
        <w:pStyle w:val="BodyText"/>
        <w:rPr>
          <w:lang w:eastAsia="ko-KR"/>
        </w:rPr>
      </w:pPr>
      <w:r>
        <w:t xml:space="preserve">For a 20 MHz transmission, the frequency domain sequence for </w:t>
      </w:r>
      <w:r>
        <w:rPr>
          <w:rFonts w:hint="eastAsia"/>
          <w:lang w:eastAsia="ko-KR"/>
        </w:rPr>
        <w:t>HE PPDUs except HE</w:t>
      </w:r>
      <w:r w:rsidR="00B726FD">
        <w:rPr>
          <w:lang w:eastAsia="ko-KR"/>
        </w:rPr>
        <w:t xml:space="preserve"> trigger-based</w:t>
      </w:r>
      <w:r>
        <w:rPr>
          <w:rFonts w:hint="eastAsia"/>
          <w:lang w:eastAsia="ko-KR"/>
        </w:rPr>
        <w:t xml:space="preserve"> </w:t>
      </w:r>
      <w:r>
        <w:t>PPDUs</w:t>
      </w:r>
      <w:r>
        <w:rPr>
          <w:rFonts w:hint="eastAsia"/>
          <w:lang w:eastAsia="ko-KR"/>
        </w:rPr>
        <w:t xml:space="preserve"> </w:t>
      </w:r>
      <w:r>
        <w:t xml:space="preserve">is given by Equation </w:t>
      </w:r>
      <w:r>
        <w:fldChar w:fldCharType="begin"/>
      </w:r>
      <w:r>
        <w:instrText xml:space="preserve"> REF _Ref438214982 \h </w:instrText>
      </w:r>
      <w:r>
        <w:fldChar w:fldCharType="separate"/>
      </w:r>
      <w:r w:rsidR="004F23DC">
        <w:t>(</w:t>
      </w:r>
      <w:r w:rsidR="004F23DC">
        <w:rPr>
          <w:noProof/>
        </w:rPr>
        <w:t>25</w:t>
      </w:r>
      <w:r w:rsidR="004F23DC">
        <w:noBreakHyphen/>
      </w:r>
      <w:r w:rsidR="004F23DC">
        <w:rPr>
          <w:noProof/>
        </w:rPr>
        <w:t>29</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81DB2" w14:paraId="2964F544" w14:textId="77777777" w:rsidTr="001503CF">
        <w:tc>
          <w:tcPr>
            <w:tcW w:w="8100" w:type="dxa"/>
          </w:tcPr>
          <w:p w14:paraId="70982B15" w14:textId="77777777" w:rsidR="00081DB2" w:rsidRDefault="00081DB2" w:rsidP="001503CF">
            <w:pPr>
              <w:pStyle w:val="Body"/>
              <w:rPr>
                <w:w w:val="100"/>
                <w:sz w:val="22"/>
              </w:rPr>
            </w:pPr>
            <w:r w:rsidRPr="005779BA">
              <w:rPr>
                <w:position w:val="-34"/>
              </w:rPr>
              <w:object w:dxaOrig="4400" w:dyaOrig="800" w14:anchorId="6AE2AFCE">
                <v:shape id="_x0000_i1128" type="#_x0000_t75" style="width:214.5pt;height:38.25pt" o:ole="">
                  <v:imagedata r:id="rId250" o:title=""/>
                </v:shape>
                <o:OLEObject Type="Embed" ProgID="Equation.DSMT4" ShapeID="_x0000_i1128" DrawAspect="Content" ObjectID="_1514548036" r:id="rId251"/>
              </w:object>
            </w:r>
          </w:p>
        </w:tc>
        <w:tc>
          <w:tcPr>
            <w:tcW w:w="895" w:type="dxa"/>
            <w:vAlign w:val="center"/>
          </w:tcPr>
          <w:p w14:paraId="18B9C270" w14:textId="77777777" w:rsidR="00081DB2" w:rsidRPr="00BB6AA8" w:rsidRDefault="00081DB2" w:rsidP="001503CF">
            <w:pPr>
              <w:pStyle w:val="Caption"/>
            </w:pPr>
            <w:bookmarkStart w:id="122" w:name="_Ref43821498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29</w:t>
            </w:r>
            <w:r>
              <w:fldChar w:fldCharType="end"/>
            </w:r>
            <w:r>
              <w:t>)</w:t>
            </w:r>
            <w:bookmarkEnd w:id="122"/>
          </w:p>
        </w:tc>
      </w:tr>
    </w:tbl>
    <w:p w14:paraId="2121FC7C" w14:textId="77777777" w:rsidR="00081DB2" w:rsidRPr="00DD4923" w:rsidRDefault="00081DB2" w:rsidP="00BA7B9E">
      <w:pPr>
        <w:pStyle w:val="BodyText"/>
        <w:rPr>
          <w:lang w:eastAsia="ko-KR"/>
        </w:rPr>
      </w:pPr>
      <w:r>
        <w:rPr>
          <w:rFonts w:hint="eastAsia"/>
          <w:lang w:eastAsia="ko-KR"/>
        </w:rPr>
        <w:t xml:space="preserve">where </w:t>
      </w:r>
      <w:r w:rsidRPr="00DD4923">
        <w:rPr>
          <w:rFonts w:hint="eastAsia"/>
          <w:i/>
          <w:lang w:eastAsia="ko-KR"/>
        </w:rPr>
        <w:t>HES</w:t>
      </w:r>
      <w:r>
        <w:rPr>
          <w:rFonts w:hint="eastAsia"/>
          <w:vertAlign w:val="subscript"/>
          <w:lang w:eastAsia="ko-KR"/>
        </w:rPr>
        <w:t>a:b:c</w:t>
      </w:r>
      <w:r>
        <w:rPr>
          <w:rFonts w:hint="eastAsia"/>
          <w:lang w:eastAsia="ko-KR"/>
        </w:rPr>
        <w:t xml:space="preserve"> means coefficients of the HE-STF on every b tone indices from a to c tone indices and coefficients on other tone indices are set to zero.</w:t>
      </w:r>
    </w:p>
    <w:p w14:paraId="3A8117FD" w14:textId="360EDCF4" w:rsidR="00081DB2" w:rsidRDefault="00081DB2" w:rsidP="00BA7B9E">
      <w:pPr>
        <w:pStyle w:val="BodyText"/>
        <w:rPr>
          <w:lang w:eastAsia="ko-KR"/>
        </w:rPr>
      </w:pPr>
      <w:r>
        <w:t xml:space="preserve">For a 40 MHz transmission, the frequency domain sequence for </w:t>
      </w:r>
      <w:r>
        <w:rPr>
          <w:rFonts w:hint="eastAsia"/>
          <w:lang w:eastAsia="ko-KR"/>
        </w:rPr>
        <w:t>HE PPDUs except HE</w:t>
      </w:r>
      <w:r w:rsidR="00B726FD">
        <w:rPr>
          <w:lang w:eastAsia="ko-KR"/>
        </w:rPr>
        <w:t xml:space="preserve"> trigger-based</w:t>
      </w:r>
      <w:r>
        <w:rPr>
          <w:rFonts w:hint="eastAsia"/>
          <w:lang w:eastAsia="ko-KR"/>
        </w:rPr>
        <w:t xml:space="preserve"> </w:t>
      </w:r>
      <w:r>
        <w:t>PPDUs</w:t>
      </w:r>
      <w:r>
        <w:rPr>
          <w:rFonts w:hint="eastAsia"/>
          <w:lang w:eastAsia="ko-KR"/>
        </w:rPr>
        <w:t xml:space="preserve"> </w:t>
      </w:r>
      <w:r>
        <w:t xml:space="preserve">is given by Equation </w:t>
      </w:r>
      <w:r>
        <w:fldChar w:fldCharType="begin"/>
      </w:r>
      <w:r>
        <w:instrText xml:space="preserve"> REF _Ref438214968 \h </w:instrText>
      </w:r>
      <w:r>
        <w:fldChar w:fldCharType="separate"/>
      </w:r>
      <w:r w:rsidR="004F23DC">
        <w:t>(</w:t>
      </w:r>
      <w:r w:rsidR="004F23DC">
        <w:rPr>
          <w:noProof/>
        </w:rPr>
        <w:t>25</w:t>
      </w:r>
      <w:r w:rsidR="004F23DC">
        <w:noBreakHyphen/>
      </w:r>
      <w:r w:rsidR="004F23DC">
        <w:rPr>
          <w:noProof/>
        </w:rPr>
        <w:t>30</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81DB2" w14:paraId="558A307E" w14:textId="77777777" w:rsidTr="001503CF">
        <w:tc>
          <w:tcPr>
            <w:tcW w:w="8100" w:type="dxa"/>
          </w:tcPr>
          <w:p w14:paraId="05821490" w14:textId="77777777" w:rsidR="00081DB2" w:rsidRDefault="00081DB2" w:rsidP="001503CF">
            <w:pPr>
              <w:pStyle w:val="Body"/>
              <w:rPr>
                <w:w w:val="100"/>
                <w:sz w:val="22"/>
              </w:rPr>
            </w:pPr>
            <w:r w:rsidRPr="007F7327">
              <w:rPr>
                <w:position w:val="-14"/>
              </w:rPr>
              <w:object w:dxaOrig="5140" w:dyaOrig="420" w14:anchorId="157F689A">
                <v:shape id="_x0000_i1129" type="#_x0000_t75" style="width:243pt;height:19.5pt" o:ole="">
                  <v:imagedata r:id="rId252" o:title=""/>
                </v:shape>
                <o:OLEObject Type="Embed" ProgID="Equation.DSMT4" ShapeID="_x0000_i1129" DrawAspect="Content" ObjectID="_1514548037" r:id="rId253"/>
              </w:object>
            </w:r>
          </w:p>
        </w:tc>
        <w:tc>
          <w:tcPr>
            <w:tcW w:w="895" w:type="dxa"/>
            <w:vAlign w:val="center"/>
          </w:tcPr>
          <w:p w14:paraId="6A5B8F02" w14:textId="77777777" w:rsidR="00081DB2" w:rsidRPr="00BB6AA8" w:rsidRDefault="00081DB2" w:rsidP="001503CF">
            <w:pPr>
              <w:pStyle w:val="Caption"/>
            </w:pPr>
            <w:bookmarkStart w:id="123" w:name="_Ref438214968"/>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30</w:t>
            </w:r>
            <w:r>
              <w:fldChar w:fldCharType="end"/>
            </w:r>
            <w:r>
              <w:t>)</w:t>
            </w:r>
            <w:bookmarkEnd w:id="123"/>
          </w:p>
        </w:tc>
      </w:tr>
    </w:tbl>
    <w:p w14:paraId="2C7C3F44" w14:textId="2F7BE3D9" w:rsidR="00081DB2" w:rsidRDefault="00081DB2" w:rsidP="00BA7B9E">
      <w:pPr>
        <w:pStyle w:val="BodyText"/>
        <w:rPr>
          <w:lang w:eastAsia="ko-KR"/>
        </w:rPr>
      </w:pPr>
      <w:r>
        <w:t xml:space="preserve">For an 80 MHz transmission, the frequency domain sequence for </w:t>
      </w:r>
      <w:r>
        <w:rPr>
          <w:rFonts w:hint="eastAsia"/>
          <w:lang w:eastAsia="ko-KR"/>
        </w:rPr>
        <w:t xml:space="preserve">HE PPDUs except </w:t>
      </w:r>
      <w:r w:rsidR="00B726FD">
        <w:rPr>
          <w:rFonts w:hint="eastAsia"/>
          <w:lang w:eastAsia="ko-KR"/>
        </w:rPr>
        <w:t>HE</w:t>
      </w:r>
      <w:r w:rsidR="00B726FD">
        <w:rPr>
          <w:lang w:eastAsia="ko-KR"/>
        </w:rPr>
        <w:t xml:space="preserve"> trigger-based</w:t>
      </w:r>
      <w:r w:rsidR="00B726FD">
        <w:rPr>
          <w:rFonts w:hint="eastAsia"/>
          <w:lang w:eastAsia="ko-KR"/>
        </w:rPr>
        <w:t xml:space="preserve"> </w:t>
      </w:r>
      <w:r w:rsidR="00B726FD">
        <w:t xml:space="preserve">PPDUs </w:t>
      </w:r>
      <w:r>
        <w:t xml:space="preserve">is given by Equation </w:t>
      </w:r>
      <w:r>
        <w:fldChar w:fldCharType="begin"/>
      </w:r>
      <w:r>
        <w:instrText xml:space="preserve"> REF _Ref438214958 \h </w:instrText>
      </w:r>
      <w:r>
        <w:fldChar w:fldCharType="separate"/>
      </w:r>
      <w:r w:rsidR="004F23DC">
        <w:t>(</w:t>
      </w:r>
      <w:r w:rsidR="004F23DC">
        <w:rPr>
          <w:noProof/>
        </w:rPr>
        <w:t>25</w:t>
      </w:r>
      <w:r w:rsidR="004F23DC">
        <w:noBreakHyphen/>
      </w:r>
      <w:r w:rsidR="004F23DC">
        <w:rPr>
          <w:noProof/>
        </w:rPr>
        <w:t>31</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81DB2" w14:paraId="34C6159D" w14:textId="77777777" w:rsidTr="001503CF">
        <w:tc>
          <w:tcPr>
            <w:tcW w:w="8100" w:type="dxa"/>
          </w:tcPr>
          <w:p w14:paraId="3593E17B" w14:textId="77777777" w:rsidR="00081DB2" w:rsidRDefault="00081DB2" w:rsidP="001503CF">
            <w:pPr>
              <w:pStyle w:val="Body"/>
              <w:rPr>
                <w:w w:val="100"/>
                <w:sz w:val="22"/>
              </w:rPr>
            </w:pPr>
            <w:r w:rsidRPr="007F7327">
              <w:rPr>
                <w:position w:val="-14"/>
              </w:rPr>
              <w:object w:dxaOrig="6580" w:dyaOrig="420" w14:anchorId="53DC8BAC">
                <v:shape id="_x0000_i1130" type="#_x0000_t75" style="width:309.75pt;height:19.5pt" o:ole="">
                  <v:imagedata r:id="rId254" o:title=""/>
                </v:shape>
                <o:OLEObject Type="Embed" ProgID="Equation.DSMT4" ShapeID="_x0000_i1130" DrawAspect="Content" ObjectID="_1514548038" r:id="rId255"/>
              </w:object>
            </w:r>
          </w:p>
        </w:tc>
        <w:tc>
          <w:tcPr>
            <w:tcW w:w="895" w:type="dxa"/>
            <w:vAlign w:val="center"/>
          </w:tcPr>
          <w:p w14:paraId="053DF3FE" w14:textId="77777777" w:rsidR="00081DB2" w:rsidRPr="00BB6AA8" w:rsidRDefault="00081DB2" w:rsidP="001503CF">
            <w:pPr>
              <w:pStyle w:val="Caption"/>
            </w:pPr>
            <w:bookmarkStart w:id="124" w:name="_Ref438214958"/>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31</w:t>
            </w:r>
            <w:r>
              <w:fldChar w:fldCharType="end"/>
            </w:r>
            <w:r>
              <w:t>)</w:t>
            </w:r>
            <w:bookmarkEnd w:id="124"/>
          </w:p>
        </w:tc>
      </w:tr>
    </w:tbl>
    <w:p w14:paraId="3664B7C5" w14:textId="3507861E" w:rsidR="00081DB2" w:rsidRDefault="00081DB2" w:rsidP="00BA7B9E">
      <w:pPr>
        <w:pStyle w:val="BodyText"/>
        <w:rPr>
          <w:lang w:eastAsia="ko-KR"/>
        </w:rPr>
      </w:pPr>
      <w:r>
        <w:t xml:space="preserve">For a 20 MHz transmission, the frequency domain sequence for </w:t>
      </w:r>
      <w:r w:rsidR="00B726FD">
        <w:rPr>
          <w:rFonts w:hint="eastAsia"/>
          <w:lang w:eastAsia="ko-KR"/>
        </w:rPr>
        <w:t>HE</w:t>
      </w:r>
      <w:r w:rsidR="00B726FD">
        <w:rPr>
          <w:lang w:eastAsia="ko-KR"/>
        </w:rPr>
        <w:t xml:space="preserve"> trigger-based</w:t>
      </w:r>
      <w:r w:rsidR="00B726FD">
        <w:rPr>
          <w:rFonts w:hint="eastAsia"/>
          <w:lang w:eastAsia="ko-KR"/>
        </w:rPr>
        <w:t xml:space="preserve"> </w:t>
      </w:r>
      <w:r w:rsidR="00B726FD">
        <w:t xml:space="preserve">PPDUs </w:t>
      </w:r>
      <w:r>
        <w:t xml:space="preserve">is given by Equation </w:t>
      </w:r>
      <w:r>
        <w:fldChar w:fldCharType="begin"/>
      </w:r>
      <w:r>
        <w:instrText xml:space="preserve"> REF _Ref438214946 \h </w:instrText>
      </w:r>
      <w:r>
        <w:fldChar w:fldCharType="separate"/>
      </w:r>
      <w:r w:rsidR="004F23DC">
        <w:t>(</w:t>
      </w:r>
      <w:r w:rsidR="004F23DC">
        <w:rPr>
          <w:noProof/>
        </w:rPr>
        <w:t>25</w:t>
      </w:r>
      <w:r w:rsidR="004F23DC">
        <w:noBreakHyphen/>
      </w:r>
      <w:r w:rsidR="004F23DC">
        <w:rPr>
          <w:noProof/>
        </w:rPr>
        <w:t>32</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81DB2" w14:paraId="3904CE30" w14:textId="77777777" w:rsidTr="001503CF">
        <w:tc>
          <w:tcPr>
            <w:tcW w:w="8100" w:type="dxa"/>
          </w:tcPr>
          <w:p w14:paraId="50EADEC0" w14:textId="77777777" w:rsidR="00081DB2" w:rsidRDefault="00081DB2" w:rsidP="001503CF">
            <w:pPr>
              <w:pStyle w:val="Body"/>
              <w:rPr>
                <w:w w:val="100"/>
                <w:sz w:val="22"/>
              </w:rPr>
            </w:pPr>
            <w:r w:rsidRPr="007F7327">
              <w:rPr>
                <w:position w:val="-14"/>
              </w:rPr>
              <w:object w:dxaOrig="5140" w:dyaOrig="420" w14:anchorId="4EE73A5F">
                <v:shape id="_x0000_i1131" type="#_x0000_t75" style="width:243pt;height:19.5pt" o:ole="">
                  <v:imagedata r:id="rId256" o:title=""/>
                </v:shape>
                <o:OLEObject Type="Embed" ProgID="Equation.DSMT4" ShapeID="_x0000_i1131" DrawAspect="Content" ObjectID="_1514548039" r:id="rId257"/>
              </w:object>
            </w:r>
          </w:p>
        </w:tc>
        <w:tc>
          <w:tcPr>
            <w:tcW w:w="895" w:type="dxa"/>
            <w:vAlign w:val="center"/>
          </w:tcPr>
          <w:p w14:paraId="5D7051F3" w14:textId="77777777" w:rsidR="00081DB2" w:rsidRPr="00BB6AA8" w:rsidRDefault="00081DB2" w:rsidP="001503CF">
            <w:pPr>
              <w:pStyle w:val="Caption"/>
            </w:pPr>
            <w:bookmarkStart w:id="125" w:name="_Ref43821494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32</w:t>
            </w:r>
            <w:r>
              <w:fldChar w:fldCharType="end"/>
            </w:r>
            <w:r>
              <w:t>)</w:t>
            </w:r>
            <w:bookmarkEnd w:id="125"/>
          </w:p>
        </w:tc>
      </w:tr>
    </w:tbl>
    <w:p w14:paraId="6F614101" w14:textId="67B659CA" w:rsidR="00081DB2" w:rsidRDefault="00081DB2" w:rsidP="00BA7B9E">
      <w:pPr>
        <w:pStyle w:val="BodyText"/>
        <w:rPr>
          <w:lang w:eastAsia="ko-KR"/>
        </w:rPr>
      </w:pPr>
      <w:r>
        <w:t xml:space="preserve">For a 40 MHz transmission, the frequency domain sequence for </w:t>
      </w:r>
      <w:r w:rsidR="00B726FD">
        <w:rPr>
          <w:rFonts w:hint="eastAsia"/>
          <w:lang w:eastAsia="ko-KR"/>
        </w:rPr>
        <w:t>HE</w:t>
      </w:r>
      <w:r w:rsidR="00B726FD">
        <w:rPr>
          <w:lang w:eastAsia="ko-KR"/>
        </w:rPr>
        <w:t xml:space="preserve"> trigger-based</w:t>
      </w:r>
      <w:r w:rsidR="00B726FD">
        <w:rPr>
          <w:rFonts w:hint="eastAsia"/>
          <w:lang w:eastAsia="ko-KR"/>
        </w:rPr>
        <w:t xml:space="preserve"> </w:t>
      </w:r>
      <w:r>
        <w:t xml:space="preserve">PPDUs is given by Equation </w:t>
      </w:r>
      <w:r>
        <w:fldChar w:fldCharType="begin"/>
      </w:r>
      <w:r>
        <w:instrText xml:space="preserve"> REF _Ref438214932 \h </w:instrText>
      </w:r>
      <w:r>
        <w:fldChar w:fldCharType="separate"/>
      </w:r>
      <w:r w:rsidR="004F23DC">
        <w:t>(</w:t>
      </w:r>
      <w:r w:rsidR="004F23DC">
        <w:rPr>
          <w:noProof/>
        </w:rPr>
        <w:t>25</w:t>
      </w:r>
      <w:r w:rsidR="004F23DC">
        <w:noBreakHyphen/>
      </w:r>
      <w:r w:rsidR="004F23DC">
        <w:rPr>
          <w:noProof/>
        </w:rPr>
        <w:t>33</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81DB2" w14:paraId="54275D7A" w14:textId="77777777" w:rsidTr="001503CF">
        <w:tc>
          <w:tcPr>
            <w:tcW w:w="8100" w:type="dxa"/>
          </w:tcPr>
          <w:p w14:paraId="0107AFDD" w14:textId="77777777" w:rsidR="00081DB2" w:rsidRDefault="00081DB2" w:rsidP="001503CF">
            <w:pPr>
              <w:pStyle w:val="Body"/>
              <w:rPr>
                <w:w w:val="100"/>
                <w:sz w:val="22"/>
              </w:rPr>
            </w:pPr>
            <w:r w:rsidRPr="007F7327">
              <w:rPr>
                <w:position w:val="-34"/>
              </w:rPr>
              <w:object w:dxaOrig="6580" w:dyaOrig="800" w14:anchorId="17B73624">
                <v:shape id="_x0000_i1132" type="#_x0000_t75" style="width:306pt;height:36.75pt" o:ole="">
                  <v:imagedata r:id="rId258" o:title=""/>
                </v:shape>
                <o:OLEObject Type="Embed" ProgID="Equation.DSMT4" ShapeID="_x0000_i1132" DrawAspect="Content" ObjectID="_1514548040" r:id="rId259"/>
              </w:object>
            </w:r>
          </w:p>
        </w:tc>
        <w:tc>
          <w:tcPr>
            <w:tcW w:w="895" w:type="dxa"/>
            <w:vAlign w:val="center"/>
          </w:tcPr>
          <w:p w14:paraId="1EF2655D" w14:textId="77777777" w:rsidR="00081DB2" w:rsidRPr="00BB6AA8" w:rsidRDefault="00081DB2" w:rsidP="001503CF">
            <w:pPr>
              <w:pStyle w:val="Caption"/>
            </w:pPr>
            <w:bookmarkStart w:id="126" w:name="_Ref43821493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33</w:t>
            </w:r>
            <w:r>
              <w:fldChar w:fldCharType="end"/>
            </w:r>
            <w:r>
              <w:t>)</w:t>
            </w:r>
            <w:bookmarkEnd w:id="126"/>
          </w:p>
        </w:tc>
      </w:tr>
    </w:tbl>
    <w:p w14:paraId="0539FB9C" w14:textId="77777777" w:rsidR="00081DB2" w:rsidRDefault="00081DB2" w:rsidP="003E612A"/>
    <w:p w14:paraId="1C764938" w14:textId="1C8D6209" w:rsidR="00081DB2" w:rsidRDefault="00081DB2" w:rsidP="00081DB2">
      <w:r>
        <w:t xml:space="preserve">For an 80 MHz transmission, the frequency domain sequence for </w:t>
      </w:r>
      <w:r w:rsidR="00B726FD">
        <w:rPr>
          <w:rFonts w:hint="eastAsia"/>
          <w:lang w:eastAsia="ko-KR"/>
        </w:rPr>
        <w:t>HE</w:t>
      </w:r>
      <w:r w:rsidR="00B726FD">
        <w:rPr>
          <w:lang w:eastAsia="ko-KR"/>
        </w:rPr>
        <w:t xml:space="preserve"> trigger-based</w:t>
      </w:r>
      <w:r w:rsidR="00B726FD">
        <w:rPr>
          <w:rFonts w:hint="eastAsia"/>
          <w:lang w:eastAsia="ko-KR"/>
        </w:rPr>
        <w:t xml:space="preserve"> </w:t>
      </w:r>
      <w:r>
        <w:t xml:space="preserve">PPDUs is given by Equation </w:t>
      </w:r>
      <w:r>
        <w:fldChar w:fldCharType="begin"/>
      </w:r>
      <w:r>
        <w:instrText xml:space="preserve"> REF _Ref438214916 \h </w:instrText>
      </w:r>
      <w:r>
        <w:fldChar w:fldCharType="separate"/>
      </w:r>
      <w:r w:rsidR="004F23DC">
        <w:t>(</w:t>
      </w:r>
      <w:r w:rsidR="004F23DC">
        <w:rPr>
          <w:noProof/>
        </w:rPr>
        <w:t>25</w:t>
      </w:r>
      <w:r w:rsidR="004F23DC">
        <w:noBreakHyphen/>
      </w:r>
      <w:r w:rsidR="004F23DC">
        <w:rPr>
          <w:noProof/>
        </w:rPr>
        <w:t>34</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gridCol w:w="749"/>
      </w:tblGrid>
      <w:tr w:rsidR="00081DB2" w14:paraId="74699BC4" w14:textId="77777777" w:rsidTr="001503CF">
        <w:tc>
          <w:tcPr>
            <w:tcW w:w="8100" w:type="dxa"/>
          </w:tcPr>
          <w:p w14:paraId="00E3B001" w14:textId="77777777" w:rsidR="00081DB2" w:rsidRDefault="00081DB2" w:rsidP="001503CF">
            <w:pPr>
              <w:pStyle w:val="Body"/>
              <w:rPr>
                <w:w w:val="100"/>
                <w:sz w:val="22"/>
              </w:rPr>
            </w:pPr>
            <w:r w:rsidRPr="007F7327">
              <w:rPr>
                <w:position w:val="-34"/>
              </w:rPr>
              <w:object w:dxaOrig="8720" w:dyaOrig="800" w14:anchorId="6AA4BE92">
                <v:shape id="_x0000_i1133" type="#_x0000_t75" style="width:402pt;height:36.75pt" o:ole="">
                  <v:imagedata r:id="rId260" o:title=""/>
                </v:shape>
                <o:OLEObject Type="Embed" ProgID="Equation.DSMT4" ShapeID="_x0000_i1133" DrawAspect="Content" ObjectID="_1514548041" r:id="rId261"/>
              </w:object>
            </w:r>
          </w:p>
        </w:tc>
        <w:tc>
          <w:tcPr>
            <w:tcW w:w="895" w:type="dxa"/>
            <w:vAlign w:val="center"/>
          </w:tcPr>
          <w:p w14:paraId="39E3D4DB" w14:textId="77777777" w:rsidR="00081DB2" w:rsidRPr="00BB6AA8" w:rsidRDefault="00081DB2" w:rsidP="001503CF">
            <w:pPr>
              <w:pStyle w:val="Caption"/>
            </w:pPr>
            <w:bookmarkStart w:id="127" w:name="_Ref43821491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34</w:t>
            </w:r>
            <w:r>
              <w:fldChar w:fldCharType="end"/>
            </w:r>
            <w:r>
              <w:t>)</w:t>
            </w:r>
            <w:bookmarkEnd w:id="127"/>
          </w:p>
        </w:tc>
      </w:tr>
    </w:tbl>
    <w:p w14:paraId="440EFEE5" w14:textId="77777777" w:rsidR="00081DB2" w:rsidRDefault="00081DB2" w:rsidP="00BA7B9E">
      <w:pPr>
        <w:pStyle w:val="BodyText"/>
        <w:rPr>
          <w:lang w:eastAsia="ko-KR"/>
        </w:rPr>
      </w:pPr>
      <w:r>
        <w:rPr>
          <w:lang w:eastAsia="ko-KR"/>
        </w:rPr>
        <w:t>For an OFDMA transmission, the coefficients in Equation (25-3) to (25-8) are set to zero if those values are corresponding to tone indices on which no RUs defined in 25.3.7.1 are assigned.</w:t>
      </w:r>
    </w:p>
    <w:p w14:paraId="7E347934" w14:textId="0AF3E0D1" w:rsidR="00081DB2" w:rsidRDefault="00081DB2" w:rsidP="00BA7B9E">
      <w:pPr>
        <w:pStyle w:val="BodyText"/>
      </w:pPr>
      <w:r>
        <w:t xml:space="preserve">The time domain representation of the signal </w:t>
      </w:r>
      <w:r>
        <w:rPr>
          <w:rFonts w:hint="eastAsia"/>
          <w:lang w:eastAsia="ko-KR"/>
        </w:rPr>
        <w:t xml:space="preserve">for HE PPDUs except </w:t>
      </w:r>
      <w:r w:rsidR="00B726FD">
        <w:rPr>
          <w:rFonts w:hint="eastAsia"/>
          <w:lang w:eastAsia="ko-KR"/>
        </w:rPr>
        <w:t>HE</w:t>
      </w:r>
      <w:r w:rsidR="00B726FD">
        <w:rPr>
          <w:lang w:eastAsia="ko-KR"/>
        </w:rPr>
        <w:t xml:space="preserve"> trigger-based</w:t>
      </w:r>
      <w:r w:rsidR="00B726FD">
        <w:rPr>
          <w:rFonts w:hint="eastAsia"/>
          <w:lang w:eastAsia="ko-KR"/>
        </w:rPr>
        <w:t xml:space="preserve"> </w:t>
      </w:r>
      <w:r>
        <w:rPr>
          <w:rFonts w:hint="eastAsia"/>
          <w:lang w:eastAsia="ko-KR"/>
        </w:rPr>
        <w:t xml:space="preserve">PPDUs </w:t>
      </w:r>
      <w:r>
        <w:t>on frequency segment</w:t>
      </w:r>
      <w:r>
        <w:rPr>
          <w:rFonts w:hint="eastAsia"/>
          <w:lang w:eastAsia="ko-KR"/>
        </w:rPr>
        <w:t xml:space="preserve"> </w:t>
      </w:r>
      <w:r w:rsidRPr="005C0BF9">
        <w:rPr>
          <w:rFonts w:hint="eastAsia"/>
          <w:i/>
          <w:lang w:eastAsia="ko-KR"/>
        </w:rPr>
        <w:t>i</w:t>
      </w:r>
      <w:r w:rsidRPr="005C0BF9">
        <w:rPr>
          <w:rFonts w:hint="eastAsia"/>
          <w:i/>
          <w:vertAlign w:val="subscript"/>
          <w:lang w:eastAsia="ko-KR"/>
        </w:rPr>
        <w:t>Seg</w:t>
      </w:r>
      <w:r>
        <w:t xml:space="preserve"> of transmit chain</w:t>
      </w:r>
      <w:r>
        <w:rPr>
          <w:rFonts w:hint="eastAsia"/>
          <w:lang w:eastAsia="ko-KR"/>
        </w:rPr>
        <w:t xml:space="preserve"> </w:t>
      </w:r>
      <w:r w:rsidRPr="005C0BF9">
        <w:rPr>
          <w:rFonts w:hint="eastAsia"/>
          <w:i/>
          <w:lang w:eastAsia="ko-KR"/>
        </w:rPr>
        <w:t>i</w:t>
      </w:r>
      <w:r w:rsidRPr="005C0BF9">
        <w:rPr>
          <w:rFonts w:hint="eastAsia"/>
          <w:i/>
          <w:vertAlign w:val="subscript"/>
          <w:lang w:eastAsia="ko-KR"/>
        </w:rPr>
        <w:t>TX</w:t>
      </w:r>
      <w:r>
        <w:t xml:space="preserve"> shall be as</w:t>
      </w:r>
      <w:r>
        <w:rPr>
          <w:rFonts w:hint="eastAsia"/>
          <w:lang w:eastAsia="ko-KR"/>
        </w:rPr>
        <w:t xml:space="preserve"> </w:t>
      </w:r>
      <w:r>
        <w:t xml:space="preserve">specified in Equation </w:t>
      </w:r>
      <w:r>
        <w:fldChar w:fldCharType="begin"/>
      </w:r>
      <w:r>
        <w:instrText xml:space="preserve"> REF _Ref438214897 \h </w:instrText>
      </w:r>
      <w:r>
        <w:fldChar w:fldCharType="separate"/>
      </w:r>
      <w:r w:rsidR="004F23DC">
        <w:t>(</w:t>
      </w:r>
      <w:r w:rsidR="004F23DC">
        <w:rPr>
          <w:noProof/>
        </w:rPr>
        <w:t>25</w:t>
      </w:r>
      <w:r w:rsidR="004F23DC">
        <w:noBreakHyphen/>
      </w:r>
      <w:r w:rsidR="004F23DC">
        <w:rPr>
          <w:noProof/>
        </w:rPr>
        <w:t>35</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81DB2" w14:paraId="1283EB34" w14:textId="77777777" w:rsidTr="001503CF">
        <w:tc>
          <w:tcPr>
            <w:tcW w:w="8100" w:type="dxa"/>
          </w:tcPr>
          <w:p w14:paraId="3E1ACC9B" w14:textId="77777777" w:rsidR="00081DB2" w:rsidRDefault="00081DB2" w:rsidP="001503CF">
            <w:pPr>
              <w:pStyle w:val="Body"/>
              <w:rPr>
                <w:w w:val="100"/>
                <w:sz w:val="22"/>
              </w:rPr>
            </w:pPr>
            <w:r w:rsidRPr="0054134A">
              <w:rPr>
                <w:position w:val="-96"/>
              </w:rPr>
              <w:object w:dxaOrig="7300" w:dyaOrig="2040" w14:anchorId="4D2FC96B">
                <v:shape id="_x0000_i1134" type="#_x0000_t75" style="width:350.25pt;height:96.75pt" o:ole="">
                  <v:imagedata r:id="rId262" o:title=""/>
                </v:shape>
                <o:OLEObject Type="Embed" ProgID="Equation.DSMT4" ShapeID="_x0000_i1134" DrawAspect="Content" ObjectID="_1514548042" r:id="rId263"/>
              </w:object>
            </w:r>
          </w:p>
        </w:tc>
        <w:tc>
          <w:tcPr>
            <w:tcW w:w="895" w:type="dxa"/>
            <w:vAlign w:val="center"/>
          </w:tcPr>
          <w:p w14:paraId="252834F2" w14:textId="77777777" w:rsidR="00081DB2" w:rsidRPr="00BB6AA8" w:rsidRDefault="00081DB2" w:rsidP="001503CF">
            <w:pPr>
              <w:pStyle w:val="Caption"/>
            </w:pPr>
            <w:bookmarkStart w:id="128" w:name="_Ref438214897"/>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35</w:t>
            </w:r>
            <w:r>
              <w:fldChar w:fldCharType="end"/>
            </w:r>
            <w:r>
              <w:t>)</w:t>
            </w:r>
            <w:bookmarkEnd w:id="128"/>
          </w:p>
        </w:tc>
      </w:tr>
    </w:tbl>
    <w:p w14:paraId="69E2E1B6" w14:textId="77777777" w:rsidR="00081DB2" w:rsidRDefault="00081DB2" w:rsidP="00BA7B9E">
      <w:pPr>
        <w:pStyle w:val="BodyText"/>
        <w:rPr>
          <w:lang w:eastAsia="ko-KR"/>
        </w:rPr>
      </w:pPr>
      <w:r>
        <w:rPr>
          <w:rFonts w:hint="eastAsia"/>
          <w:lang w:eastAsia="ko-KR"/>
        </w:rPr>
        <w:t>where</w:t>
      </w:r>
    </w:p>
    <w:p w14:paraId="3FF9E952" w14:textId="77777777" w:rsidR="00081DB2" w:rsidRDefault="00081DB2" w:rsidP="00081DB2">
      <w:pPr>
        <w:pStyle w:val="Equationvariable"/>
      </w:pPr>
      <w:r w:rsidRPr="00D934C9">
        <w:rPr>
          <w:position w:val="-12"/>
        </w:rPr>
        <w:object w:dxaOrig="300" w:dyaOrig="360" w14:anchorId="3D4EFAAB">
          <v:shape id="_x0000_i1135" type="#_x0000_t75" style="width:16.5pt;height:18.75pt" o:ole="">
            <v:imagedata r:id="rId264" o:title=""/>
          </v:shape>
          <o:OLEObject Type="Embed" ProgID="Equation.DSMT4" ShapeID="_x0000_i1135" DrawAspect="Content" ObjectID="_1514548043" r:id="rId265"/>
        </w:object>
      </w:r>
      <w:r>
        <w:rPr>
          <w:rFonts w:hint="eastAsia"/>
        </w:rPr>
        <w:t xml:space="preserve">is the power boost factor for the </w:t>
      </w:r>
      <w:r w:rsidRPr="00D934C9">
        <w:rPr>
          <w:rFonts w:hint="eastAsia"/>
          <w:i/>
        </w:rPr>
        <w:t>r</w:t>
      </w:r>
      <w:r>
        <w:rPr>
          <w:rFonts w:hint="eastAsia"/>
        </w:rPr>
        <w:t xml:space="preserve">-th RU, where </w:t>
      </w:r>
      <w:r w:rsidRPr="00D934C9">
        <w:rPr>
          <w:position w:val="-14"/>
        </w:rPr>
        <w:object w:dxaOrig="1820" w:dyaOrig="400" w14:anchorId="19F34212">
          <v:shape id="_x0000_i1136" type="#_x0000_t75" style="width:93.75pt;height:20.25pt" o:ole="">
            <v:imagedata r:id="rId266" o:title=""/>
          </v:shape>
          <o:OLEObject Type="Embed" ProgID="Equation.DSMT4" ShapeID="_x0000_i1136" DrawAspect="Content" ObjectID="_1514548044" r:id="rId267"/>
        </w:object>
      </w:r>
    </w:p>
    <w:p w14:paraId="7178BF56" w14:textId="77777777" w:rsidR="00081DB2" w:rsidRDefault="00081DB2" w:rsidP="00081DB2">
      <w:pPr>
        <w:pStyle w:val="Equationvariable"/>
      </w:pPr>
      <w:r w:rsidRPr="00D934C9">
        <w:rPr>
          <w:position w:val="-12"/>
        </w:rPr>
        <w:object w:dxaOrig="279" w:dyaOrig="360" w14:anchorId="243A7F1D">
          <v:shape id="_x0000_i1137" type="#_x0000_t75" style="width:14.25pt;height:18.75pt" o:ole="">
            <v:imagedata r:id="rId268" o:title=""/>
          </v:shape>
          <o:OLEObject Type="Embed" ProgID="Equation.DSMT4" ShapeID="_x0000_i1137" DrawAspect="Content" ObjectID="_1514548045" r:id="rId269"/>
        </w:object>
      </w:r>
      <w:r>
        <w:t xml:space="preserve"> </w:t>
      </w:r>
      <w:r>
        <w:rPr>
          <w:rFonts w:hint="eastAsia"/>
        </w:rPr>
        <w:t>is the per-RU power normalization factor and defined in (25-x)</w:t>
      </w:r>
    </w:p>
    <w:p w14:paraId="40512A32" w14:textId="77777777" w:rsidR="00081DB2" w:rsidRDefault="00081DB2" w:rsidP="00081DB2">
      <w:pPr>
        <w:pStyle w:val="Equationvariable"/>
      </w:pPr>
      <w:r w:rsidRPr="00BA026D">
        <w:rPr>
          <w:position w:val="-38"/>
        </w:rPr>
        <w:object w:dxaOrig="2960" w:dyaOrig="859" w14:anchorId="732B3574">
          <v:shape id="_x0000_i1138" type="#_x0000_t75" style="width:152.25pt;height:43.5pt" o:ole="">
            <v:imagedata r:id="rId270" o:title=""/>
          </v:shape>
          <o:OLEObject Type="Embed" ProgID="Equation.DSMT4" ShapeID="_x0000_i1138" DrawAspect="Content" ObjectID="_1514548046" r:id="rId271"/>
        </w:object>
      </w:r>
    </w:p>
    <w:p w14:paraId="04CCA5FF" w14:textId="66353B50" w:rsidR="00081DB2" w:rsidRDefault="00081DB2" w:rsidP="00081DB2">
      <w:pPr>
        <w:pStyle w:val="Equationvariable"/>
      </w:pPr>
      <w:r w:rsidRPr="00BA026D">
        <w:rPr>
          <w:position w:val="-14"/>
        </w:rPr>
        <w:object w:dxaOrig="420" w:dyaOrig="400" w14:anchorId="5BAE8CA3">
          <v:shape id="_x0000_i1139" type="#_x0000_t75" style="width:21.75pt;height:20.25pt" o:ole="">
            <v:imagedata r:id="rId272" o:title=""/>
          </v:shape>
          <o:OLEObject Type="Embed" ProgID="Equation.DSMT4" ShapeID="_x0000_i1139" DrawAspect="Content" ObjectID="_1514548047" r:id="rId273"/>
        </w:object>
      </w:r>
      <w:r>
        <w:rPr>
          <w:rFonts w:hint="eastAsia"/>
        </w:rPr>
        <w:t xml:space="preserve"> is the cardinality of the set of subcarriers</w:t>
      </w:r>
      <w:r w:rsidR="004D5005">
        <w:t xml:space="preserve"> </w:t>
      </w:r>
      <w:r w:rsidR="004D5005" w:rsidRPr="00CB218B">
        <w:rPr>
          <w:i/>
        </w:rPr>
        <w:t>K</w:t>
      </w:r>
      <w:r w:rsidR="004D5005" w:rsidRPr="00CB218B">
        <w:rPr>
          <w:i/>
          <w:vertAlign w:val="subscript"/>
        </w:rPr>
        <w:t>r</w:t>
      </w:r>
    </w:p>
    <w:p w14:paraId="3A08D558" w14:textId="233161B4" w:rsidR="00081DB2" w:rsidRDefault="00081DB2" w:rsidP="00081DB2">
      <w:pPr>
        <w:pStyle w:val="Equationvariable"/>
      </w:pPr>
      <w:r w:rsidRPr="00BA026D">
        <w:rPr>
          <w:position w:val="-12"/>
        </w:rPr>
        <w:object w:dxaOrig="740" w:dyaOrig="380" w14:anchorId="51DB7019">
          <v:shape id="_x0000_i1140" type="#_x0000_t75" style="width:39pt;height:20.25pt" o:ole="">
            <v:imagedata r:id="rId274" o:title=""/>
          </v:shape>
          <o:OLEObject Type="Embed" ProgID="Equation.DSMT4" ShapeID="_x0000_i1140" DrawAspect="Content" ObjectID="_1514548048" r:id="rId275"/>
        </w:object>
      </w:r>
      <w:r>
        <w:t xml:space="preserve"> </w:t>
      </w:r>
      <w:r>
        <w:rPr>
          <w:rFonts w:hint="eastAsia"/>
        </w:rPr>
        <w:t xml:space="preserve">is the set of subcarriers that have non-zero values within </w:t>
      </w:r>
      <w:r w:rsidR="004D5005" w:rsidRPr="007C74D5">
        <w:rPr>
          <w:i/>
        </w:rPr>
        <w:t>K</w:t>
      </w:r>
      <w:r w:rsidR="004D5005" w:rsidRPr="007C74D5">
        <w:rPr>
          <w:i/>
          <w:vertAlign w:val="subscript"/>
        </w:rPr>
        <w:t>r</w:t>
      </w:r>
      <w:r w:rsidR="004D5005" w:rsidRPr="00BA026D" w:rsidDel="004D5005">
        <w:t xml:space="preserve"> </w:t>
      </w:r>
      <w:r>
        <w:rPr>
          <w:rFonts w:hint="eastAsia"/>
        </w:rPr>
        <w:t xml:space="preserve"> in the HE-STF field</w:t>
      </w:r>
    </w:p>
    <w:p w14:paraId="7FED6329" w14:textId="77777777" w:rsidR="00081DB2" w:rsidRDefault="00081DB2" w:rsidP="00081DB2">
      <w:pPr>
        <w:pStyle w:val="Equationvariable"/>
      </w:pPr>
      <w:r w:rsidRPr="00A57C6A">
        <w:rPr>
          <w:position w:val="-14"/>
        </w:rPr>
        <w:object w:dxaOrig="940" w:dyaOrig="400" w14:anchorId="3C4128BD">
          <v:shape id="_x0000_i1141" type="#_x0000_t75" style="width:48pt;height:20.25pt" o:ole="">
            <v:imagedata r:id="rId276" o:title=""/>
          </v:shape>
          <o:OLEObject Type="Embed" ProgID="Equation.DSMT4" ShapeID="_x0000_i1141" DrawAspect="Content" ObjectID="_1514548049" r:id="rId277"/>
        </w:object>
      </w:r>
      <w:r>
        <w:rPr>
          <w:rFonts w:hint="eastAsia"/>
        </w:rPr>
        <w:t xml:space="preserve"> </w:t>
      </w:r>
      <w:r>
        <w:t>i</w:t>
      </w:r>
      <w:r>
        <w:rPr>
          <w:rFonts w:hint="eastAsia"/>
        </w:rPr>
        <w:t>s given in Table 25-xx (Cyclic shift values for the HE modulated fields of a PPDU)</w:t>
      </w:r>
    </w:p>
    <w:p w14:paraId="51022610" w14:textId="77777777" w:rsidR="00081DB2" w:rsidRDefault="00081DB2" w:rsidP="00081DB2">
      <w:pPr>
        <w:pStyle w:val="Equationvariable"/>
      </w:pPr>
      <w:r w:rsidRPr="00A57C6A">
        <w:rPr>
          <w:position w:val="-12"/>
        </w:rPr>
        <w:object w:dxaOrig="560" w:dyaOrig="460" w14:anchorId="2AC49CD3">
          <v:shape id="_x0000_i1142" type="#_x0000_t75" style="width:28.5pt;height:24pt" o:ole="">
            <v:imagedata r:id="rId278" o:title=""/>
          </v:shape>
          <o:OLEObject Type="Embed" ProgID="Equation.DSMT4" ShapeID="_x0000_i1142" DrawAspect="Content" ObjectID="_1514548050" r:id="rId279"/>
        </w:object>
      </w:r>
      <w:r>
        <w:rPr>
          <w:rFonts w:hint="eastAsia"/>
        </w:rPr>
        <w:t xml:space="preserve"> is defined in 25.3.10.10.x (Transmision in HE format)</w:t>
      </w:r>
    </w:p>
    <w:p w14:paraId="5A7B0B8D" w14:textId="67FD2310" w:rsidR="00081DB2" w:rsidRDefault="00081DB2" w:rsidP="00081DB2">
      <w:pPr>
        <w:pStyle w:val="Equationvariable"/>
      </w:pPr>
      <w:r w:rsidRPr="009148EF">
        <w:rPr>
          <w:position w:val="-14"/>
        </w:rPr>
        <w:object w:dxaOrig="1140" w:dyaOrig="400" w14:anchorId="53C10D0A">
          <v:shape id="_x0000_i1143" type="#_x0000_t75" style="width:54.75pt;height:18.75pt" o:ole="">
            <v:imagedata r:id="rId280" o:title=""/>
          </v:shape>
          <o:OLEObject Type="Embed" ProgID="Equation.DSMT4" ShapeID="_x0000_i1143" DrawAspect="Content" ObjectID="_1514548051" r:id="rId281"/>
        </w:object>
      </w:r>
      <w:r>
        <w:rPr>
          <w:rFonts w:hint="eastAsia"/>
        </w:rPr>
        <w:t xml:space="preserve"> is the windowing functio</w:t>
      </w:r>
      <w:r w:rsidR="00B726FD">
        <w:rPr>
          <w:rFonts w:hint="eastAsia"/>
        </w:rPr>
        <w:t>n for HE-STF field in the non-</w:t>
      </w:r>
      <w:r w:rsidR="00B726FD">
        <w:rPr>
          <w:rFonts w:hint="eastAsia"/>
          <w:lang w:eastAsia="ko-KR"/>
        </w:rPr>
        <w:t>HE</w:t>
      </w:r>
      <w:r w:rsidR="00B726FD">
        <w:rPr>
          <w:lang w:eastAsia="ko-KR"/>
        </w:rPr>
        <w:t xml:space="preserve"> trigger-based</w:t>
      </w:r>
      <w:r>
        <w:rPr>
          <w:rFonts w:hint="eastAsia"/>
        </w:rPr>
        <w:t xml:space="preserve"> PPDU.</w:t>
      </w:r>
    </w:p>
    <w:p w14:paraId="1C6BFB0F" w14:textId="6EC07907" w:rsidR="00081DB2" w:rsidRDefault="00081DB2" w:rsidP="00BA7B9E">
      <w:pPr>
        <w:pStyle w:val="BodyText"/>
      </w:pPr>
      <w:r>
        <w:t>The time domain representation of the</w:t>
      </w:r>
      <w:r>
        <w:rPr>
          <w:rFonts w:hint="eastAsia"/>
          <w:lang w:eastAsia="ko-KR"/>
        </w:rPr>
        <w:t xml:space="preserve"> </w:t>
      </w:r>
      <w:r>
        <w:t>signal</w:t>
      </w:r>
      <w:r>
        <w:rPr>
          <w:rFonts w:hint="eastAsia"/>
          <w:lang w:eastAsia="ko-KR"/>
        </w:rPr>
        <w:t xml:space="preserve"> for </w:t>
      </w:r>
      <w:r w:rsidR="00B726FD">
        <w:rPr>
          <w:rFonts w:hint="eastAsia"/>
          <w:lang w:eastAsia="ko-KR"/>
        </w:rPr>
        <w:t>HE</w:t>
      </w:r>
      <w:r w:rsidR="00B726FD">
        <w:rPr>
          <w:lang w:eastAsia="ko-KR"/>
        </w:rPr>
        <w:t xml:space="preserve"> trigger-based</w:t>
      </w:r>
      <w:r w:rsidR="00B726FD">
        <w:rPr>
          <w:rFonts w:hint="eastAsia"/>
          <w:lang w:eastAsia="ko-KR"/>
        </w:rPr>
        <w:t xml:space="preserve"> </w:t>
      </w:r>
      <w:r>
        <w:rPr>
          <w:rFonts w:hint="eastAsia"/>
          <w:lang w:eastAsia="ko-KR"/>
        </w:rPr>
        <w:t xml:space="preserve">PPDUs </w:t>
      </w:r>
      <w:r>
        <w:t>on frequency segment</w:t>
      </w:r>
      <w:r>
        <w:rPr>
          <w:rFonts w:hint="eastAsia"/>
          <w:lang w:eastAsia="ko-KR"/>
        </w:rPr>
        <w:t xml:space="preserve"> </w:t>
      </w:r>
      <w:r w:rsidRPr="005C0BF9">
        <w:rPr>
          <w:rFonts w:hint="eastAsia"/>
          <w:i/>
          <w:lang w:eastAsia="ko-KR"/>
        </w:rPr>
        <w:t>i</w:t>
      </w:r>
      <w:r w:rsidRPr="005C0BF9">
        <w:rPr>
          <w:rFonts w:hint="eastAsia"/>
          <w:i/>
          <w:vertAlign w:val="subscript"/>
          <w:lang w:eastAsia="ko-KR"/>
        </w:rPr>
        <w:t>Seg</w:t>
      </w:r>
      <w:r>
        <w:t xml:space="preserve"> of transmit chain</w:t>
      </w:r>
      <w:r>
        <w:rPr>
          <w:rFonts w:hint="eastAsia"/>
          <w:lang w:eastAsia="ko-KR"/>
        </w:rPr>
        <w:t xml:space="preserve"> </w:t>
      </w:r>
      <w:r w:rsidRPr="005C0BF9">
        <w:rPr>
          <w:rFonts w:hint="eastAsia"/>
          <w:i/>
          <w:lang w:eastAsia="ko-KR"/>
        </w:rPr>
        <w:t>i</w:t>
      </w:r>
      <w:r w:rsidRPr="005C0BF9">
        <w:rPr>
          <w:rFonts w:hint="eastAsia"/>
          <w:i/>
          <w:vertAlign w:val="subscript"/>
          <w:lang w:eastAsia="ko-KR"/>
        </w:rPr>
        <w:t>TX</w:t>
      </w:r>
      <w:r>
        <w:t xml:space="preserve"> shall be as</w:t>
      </w:r>
      <w:r>
        <w:rPr>
          <w:rFonts w:hint="eastAsia"/>
          <w:lang w:eastAsia="ko-KR"/>
        </w:rPr>
        <w:t xml:space="preserve"> </w:t>
      </w:r>
      <w:r>
        <w:t xml:space="preserve">specified in Equation </w:t>
      </w:r>
      <w:r>
        <w:fldChar w:fldCharType="begin"/>
      </w:r>
      <w:r>
        <w:instrText xml:space="preserve"> REF _Ref438215089 \h </w:instrText>
      </w:r>
      <w:r>
        <w:fldChar w:fldCharType="separate"/>
      </w:r>
      <w:r w:rsidR="004F23DC">
        <w:t>(</w:t>
      </w:r>
      <w:r w:rsidR="004F23DC">
        <w:rPr>
          <w:noProof/>
        </w:rPr>
        <w:t>25</w:t>
      </w:r>
      <w:r w:rsidR="004F23DC">
        <w:noBreakHyphen/>
      </w:r>
      <w:r w:rsidR="004F23DC">
        <w:rPr>
          <w:noProof/>
        </w:rPr>
        <w:t>36</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81DB2" w14:paraId="42A0EB4E" w14:textId="77777777" w:rsidTr="001503CF">
        <w:tc>
          <w:tcPr>
            <w:tcW w:w="8100" w:type="dxa"/>
          </w:tcPr>
          <w:p w14:paraId="758B322E" w14:textId="77777777" w:rsidR="00081DB2" w:rsidRDefault="00081DB2" w:rsidP="001503CF">
            <w:pPr>
              <w:pStyle w:val="Body"/>
              <w:rPr>
                <w:w w:val="100"/>
                <w:sz w:val="22"/>
              </w:rPr>
            </w:pPr>
            <w:r w:rsidRPr="00B731AE">
              <w:rPr>
                <w:position w:val="-94"/>
              </w:rPr>
              <w:object w:dxaOrig="6680" w:dyaOrig="2000" w14:anchorId="301E0FED">
                <v:shape id="_x0000_i1144" type="#_x0000_t75" style="width:321pt;height:96pt" o:ole="">
                  <v:imagedata r:id="rId282" o:title=""/>
                </v:shape>
                <o:OLEObject Type="Embed" ProgID="Equation.DSMT4" ShapeID="_x0000_i1144" DrawAspect="Content" ObjectID="_1514548052" r:id="rId283"/>
              </w:object>
            </w:r>
          </w:p>
        </w:tc>
        <w:tc>
          <w:tcPr>
            <w:tcW w:w="895" w:type="dxa"/>
            <w:vAlign w:val="center"/>
          </w:tcPr>
          <w:p w14:paraId="781116B4" w14:textId="77777777" w:rsidR="00081DB2" w:rsidRPr="00BB6AA8" w:rsidRDefault="00081DB2" w:rsidP="001503CF">
            <w:pPr>
              <w:pStyle w:val="Caption"/>
            </w:pPr>
            <w:bookmarkStart w:id="129" w:name="_Ref438215089"/>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36</w:t>
            </w:r>
            <w:r>
              <w:fldChar w:fldCharType="end"/>
            </w:r>
            <w:r>
              <w:t>)</w:t>
            </w:r>
            <w:bookmarkEnd w:id="129"/>
          </w:p>
        </w:tc>
      </w:tr>
    </w:tbl>
    <w:p w14:paraId="326FE92D" w14:textId="77777777" w:rsidR="00081DB2" w:rsidRDefault="00081DB2" w:rsidP="00BA7B9E">
      <w:pPr>
        <w:pStyle w:val="BodyText"/>
        <w:rPr>
          <w:lang w:eastAsia="ko-KR"/>
        </w:rPr>
      </w:pPr>
      <w:r>
        <w:rPr>
          <w:rFonts w:hint="eastAsia"/>
          <w:lang w:eastAsia="ko-KR"/>
        </w:rPr>
        <w:t>where</w:t>
      </w:r>
    </w:p>
    <w:p w14:paraId="0A513506" w14:textId="532FB6E8" w:rsidR="00081DB2" w:rsidRDefault="00081DB2" w:rsidP="00081DB2">
      <w:pPr>
        <w:pStyle w:val="Equationvariable"/>
      </w:pPr>
      <w:r w:rsidRPr="009148EF">
        <w:rPr>
          <w:position w:val="-14"/>
        </w:rPr>
        <w:object w:dxaOrig="1060" w:dyaOrig="400" w14:anchorId="0C55C208">
          <v:shape id="_x0000_i1145" type="#_x0000_t75" style="width:51pt;height:18.75pt" o:ole="">
            <v:imagedata r:id="rId284" o:title=""/>
          </v:shape>
          <o:OLEObject Type="Embed" ProgID="Equation.DSMT4" ShapeID="_x0000_i1145" DrawAspect="Content" ObjectID="_1514548053" r:id="rId285"/>
        </w:object>
      </w:r>
      <w:r>
        <w:rPr>
          <w:rFonts w:hint="eastAsia"/>
        </w:rPr>
        <w:t xml:space="preserve"> is the windowing function for HE-STF field in the </w:t>
      </w:r>
      <w:r w:rsidR="00B726FD">
        <w:rPr>
          <w:rFonts w:hint="eastAsia"/>
          <w:lang w:eastAsia="ko-KR"/>
        </w:rPr>
        <w:t>HE</w:t>
      </w:r>
      <w:r w:rsidR="00B726FD">
        <w:rPr>
          <w:lang w:eastAsia="ko-KR"/>
        </w:rPr>
        <w:t xml:space="preserve"> trigger-based</w:t>
      </w:r>
      <w:r w:rsidR="00B726FD">
        <w:rPr>
          <w:rFonts w:hint="eastAsia"/>
          <w:lang w:eastAsia="ko-KR"/>
        </w:rPr>
        <w:t xml:space="preserve"> </w:t>
      </w:r>
      <w:r>
        <w:rPr>
          <w:rFonts w:hint="eastAsia"/>
        </w:rPr>
        <w:t>PPDU.</w:t>
      </w:r>
    </w:p>
    <w:p w14:paraId="686BDA34" w14:textId="77777777" w:rsidR="00BA5962" w:rsidRDefault="00BA5962" w:rsidP="002F2D4F">
      <w:pPr>
        <w:pStyle w:val="Heading4"/>
      </w:pPr>
      <w:r>
        <w:t>HE-LTF</w:t>
      </w:r>
    </w:p>
    <w:p w14:paraId="27C9DFAB" w14:textId="2D9D939B" w:rsidR="000F7452" w:rsidRDefault="000F7452" w:rsidP="00BA7B9E">
      <w:pPr>
        <w:pStyle w:val="BodyText"/>
      </w:pPr>
      <w:r w:rsidRPr="006354E6">
        <w:t>The HE Long Training field (HE-LTF) field provides a means for the receiver to estimate the MIMO channel between the set of constellation mapper outputs (or, if STBC is applied, the STBC encoder outputs) and the receive chains. In</w:t>
      </w:r>
      <w:r>
        <w:t xml:space="preserve"> </w:t>
      </w:r>
      <w:r w:rsidRPr="006354E6">
        <w:t>a</w:t>
      </w:r>
      <w:r w:rsidR="00A71E9E">
        <w:t>n</w:t>
      </w:r>
      <w:r w:rsidRPr="006354E6">
        <w:t xml:space="preserve"> </w:t>
      </w:r>
      <w:r w:rsidR="00A71E9E">
        <w:t xml:space="preserve">HE </w:t>
      </w:r>
      <w:r>
        <w:t>SU</w:t>
      </w:r>
      <w:r w:rsidR="00A71E9E">
        <w:t xml:space="preserve"> PPDU, HE </w:t>
      </w:r>
      <w:r>
        <w:t>MU</w:t>
      </w:r>
      <w:r w:rsidR="00A71E9E">
        <w:t xml:space="preserve"> PPDU</w:t>
      </w:r>
      <w:r>
        <w:t xml:space="preserve"> or HE</w:t>
      </w:r>
      <w:r w:rsidR="00A71E9E">
        <w:t xml:space="preserve"> extended range </w:t>
      </w:r>
      <w:r>
        <w:t>SU PPDU</w:t>
      </w:r>
      <w:r w:rsidRPr="006354E6">
        <w:t xml:space="preserve">, the transmitter provides training for </w:t>
      </w:r>
      <w:r w:rsidRPr="006354E6">
        <w:rPr>
          <w:i/>
          <w:iCs/>
        </w:rPr>
        <w:t>N</w:t>
      </w:r>
      <w:r w:rsidRPr="006354E6">
        <w:rPr>
          <w:i/>
          <w:iCs/>
          <w:vertAlign w:val="subscript"/>
        </w:rPr>
        <w:t>STS,r,total</w:t>
      </w:r>
      <w:r w:rsidRPr="006354E6">
        <w:t xml:space="preserve"> space-time streams (spatial mapper inputs) used for the transmission of the PSDU(s)</w:t>
      </w:r>
      <w:r w:rsidRPr="00370D98">
        <w:t xml:space="preserve"> </w:t>
      </w:r>
      <w:r>
        <w:t xml:space="preserve">in the </w:t>
      </w:r>
      <w:r>
        <w:rPr>
          <w:i/>
        </w:rPr>
        <w:t>r-</w:t>
      </w:r>
      <w:r>
        <w:t>th RU</w:t>
      </w:r>
      <w:r w:rsidRPr="006354E6">
        <w:t>; in a</w:t>
      </w:r>
      <w:r w:rsidR="000A04E6">
        <w:t>n</w:t>
      </w:r>
      <w:r w:rsidRPr="006354E6">
        <w:t xml:space="preserve"> </w:t>
      </w:r>
      <w:r>
        <w:t>HE</w:t>
      </w:r>
      <w:r w:rsidR="000A04E6">
        <w:t xml:space="preserve"> trigger-based </w:t>
      </w:r>
      <w:r w:rsidRPr="006354E6">
        <w:t>PPDU, the transmitter of user-</w:t>
      </w:r>
      <w:r w:rsidRPr="006354E6">
        <w:rPr>
          <w:i/>
        </w:rPr>
        <w:t xml:space="preserve">u </w:t>
      </w:r>
      <w:r w:rsidRPr="00847A62">
        <w:t>in the</w:t>
      </w:r>
      <w:r>
        <w:rPr>
          <w:i/>
        </w:rPr>
        <w:t xml:space="preserve"> r</w:t>
      </w:r>
      <w:r w:rsidRPr="00847A62">
        <w:t>-th RU</w:t>
      </w:r>
      <w:r>
        <w:t xml:space="preserve"> </w:t>
      </w:r>
      <w:r w:rsidRPr="006354E6">
        <w:t xml:space="preserve">provides training for </w:t>
      </w:r>
      <w:r w:rsidRPr="006354E6">
        <w:rPr>
          <w:i/>
        </w:rPr>
        <w:t>N</w:t>
      </w:r>
      <w:r w:rsidRPr="006354E6">
        <w:rPr>
          <w:i/>
          <w:vertAlign w:val="subscript"/>
        </w:rPr>
        <w:t>STS,r,u</w:t>
      </w:r>
      <w:r w:rsidRPr="006354E6">
        <w:t xml:space="preserve"> space-time streams</w:t>
      </w:r>
      <w:r>
        <w:t xml:space="preserve"> </w:t>
      </w:r>
      <w:r w:rsidRPr="006354E6">
        <w:t xml:space="preserve">used for the transmission of the PSDU. For </w:t>
      </w:r>
      <w:r>
        <w:t>each</w:t>
      </w:r>
      <w:r w:rsidRPr="006354E6">
        <w:t xml:space="preserve"> tone</w:t>
      </w:r>
      <w:r>
        <w:t xml:space="preserve"> in the </w:t>
      </w:r>
      <w:r>
        <w:rPr>
          <w:i/>
        </w:rPr>
        <w:t>r</w:t>
      </w:r>
      <w:r>
        <w:t>-th RU</w:t>
      </w:r>
      <w:r w:rsidRPr="006354E6">
        <w:t>,</w:t>
      </w:r>
      <w:r w:rsidRPr="006354E6">
        <w:rPr>
          <w:vanish/>
        </w:rPr>
        <w:t>(#5930)</w:t>
      </w:r>
      <w:r w:rsidRPr="006354E6">
        <w:t xml:space="preserve"> the MIMO channel that can be estimated is an </w:t>
      </w:r>
      <w:r w:rsidRPr="006354E6">
        <w:rPr>
          <w:i/>
          <w:iCs/>
        </w:rPr>
        <w:t>N</w:t>
      </w:r>
      <w:r w:rsidRPr="006354E6">
        <w:rPr>
          <w:i/>
          <w:iCs/>
          <w:vertAlign w:val="subscript"/>
        </w:rPr>
        <w:t>RX</w:t>
      </w:r>
      <w:r w:rsidRPr="006354E6">
        <w:t> </w:t>
      </w:r>
      <w:r w:rsidRPr="006354E6">
        <w:rPr>
          <w:rFonts w:ascii="Symbol" w:hAnsi="Symbol" w:cs="Symbol"/>
        </w:rPr>
        <w:t></w:t>
      </w:r>
      <w:r w:rsidRPr="006354E6">
        <w:t> </w:t>
      </w:r>
      <w:r w:rsidRPr="006354E6">
        <w:rPr>
          <w:i/>
          <w:iCs/>
        </w:rPr>
        <w:t>N</w:t>
      </w:r>
      <w:r w:rsidRPr="006354E6">
        <w:rPr>
          <w:i/>
          <w:iCs/>
          <w:vertAlign w:val="subscript"/>
        </w:rPr>
        <w:t>STS</w:t>
      </w:r>
      <w:r w:rsidRPr="006354E6">
        <w:rPr>
          <w:i/>
          <w:vertAlign w:val="subscript"/>
        </w:rPr>
        <w:t>,r,</w:t>
      </w:r>
      <w:r w:rsidRPr="006354E6">
        <w:rPr>
          <w:i/>
          <w:iCs/>
          <w:vertAlign w:val="subscript"/>
        </w:rPr>
        <w:t>total</w:t>
      </w:r>
      <w:r w:rsidRPr="006354E6">
        <w:t xml:space="preserve"> matrix. A HE transmission has a preamble that contains HE-LTF symbols, where the data tones of each HE-LTF symbol are multiplied by entries belonging to a</w:t>
      </w:r>
      <w:r>
        <w:t xml:space="preserve"> </w:t>
      </w:r>
      <w:r w:rsidRPr="006354E6">
        <w:t xml:space="preserve">matrix </w:t>
      </w:r>
      <w:r w:rsidRPr="006354E6">
        <w:rPr>
          <w:i/>
          <w:iCs/>
        </w:rPr>
        <w:t>P</w:t>
      </w:r>
      <w:r w:rsidRPr="006354E6">
        <w:rPr>
          <w:i/>
          <w:iCs/>
          <w:vertAlign w:val="subscript"/>
        </w:rPr>
        <w:t>HE-LTF</w:t>
      </w:r>
      <w:r w:rsidRPr="006354E6">
        <w:rPr>
          <w:vanish/>
        </w:rPr>
        <w:t>(#6556)</w:t>
      </w:r>
      <w:r w:rsidRPr="006354E6">
        <w:t xml:space="preserve">, to enable channel estimation at the receiver. The pilot tones of each HE-LTF symbol are multiplied by the entries of a matrix </w:t>
      </w:r>
      <w:r w:rsidRPr="006354E6">
        <w:rPr>
          <w:i/>
          <w:iCs/>
        </w:rPr>
        <w:t>R</w:t>
      </w:r>
      <w:r w:rsidRPr="006354E6">
        <w:rPr>
          <w:i/>
          <w:iCs/>
          <w:vertAlign w:val="subscript"/>
        </w:rPr>
        <w:t>HE-LTF</w:t>
      </w:r>
      <w:r w:rsidRPr="006354E6">
        <w:rPr>
          <w:vanish/>
        </w:rPr>
        <w:t>(#6556)</w:t>
      </w:r>
      <w:r w:rsidRPr="006354E6">
        <w:t xml:space="preserve"> defined in the following text. The multiplication of the pilot tones in the HE-LTF symbol by the </w:t>
      </w:r>
      <w:r w:rsidRPr="006354E6">
        <w:rPr>
          <w:i/>
          <w:iCs/>
        </w:rPr>
        <w:t>R</w:t>
      </w:r>
      <w:r w:rsidRPr="006354E6">
        <w:rPr>
          <w:i/>
          <w:iCs/>
          <w:vertAlign w:val="subscript"/>
        </w:rPr>
        <w:t>HE-LTF</w:t>
      </w:r>
      <w:r w:rsidRPr="006354E6">
        <w:rPr>
          <w:vanish/>
        </w:rPr>
        <w:t>(#6556)</w:t>
      </w:r>
      <w:r w:rsidRPr="006354E6">
        <w:t xml:space="preserve"> matrix instead of the </w:t>
      </w:r>
      <w:r w:rsidRPr="006354E6">
        <w:rPr>
          <w:i/>
          <w:iCs/>
        </w:rPr>
        <w:t>P</w:t>
      </w:r>
      <w:r w:rsidRPr="006354E6">
        <w:rPr>
          <w:i/>
          <w:iCs/>
          <w:vertAlign w:val="subscript"/>
        </w:rPr>
        <w:t>HE-LTF</w:t>
      </w:r>
      <w:r w:rsidRPr="006354E6">
        <w:rPr>
          <w:vanish/>
        </w:rPr>
        <w:t>(#6556)</w:t>
      </w:r>
      <w:r w:rsidRPr="006354E6">
        <w:t xml:space="preserve"> matrix allows receivers to track phase and frequency offset during MIMO channel estimation using the HE-LTF. </w:t>
      </w:r>
      <w:r>
        <w:t>In a</w:t>
      </w:r>
      <w:r w:rsidR="00590896">
        <w:t xml:space="preserve">n HE </w:t>
      </w:r>
      <w:r w:rsidRPr="006354E6">
        <w:t>SU</w:t>
      </w:r>
      <w:r w:rsidR="00590896">
        <w:t xml:space="preserve"> PPDU</w:t>
      </w:r>
      <w:r w:rsidRPr="006354E6">
        <w:t xml:space="preserve"> </w:t>
      </w:r>
      <w:r w:rsidR="00590896">
        <w:t>and</w:t>
      </w:r>
      <w:r>
        <w:t xml:space="preserve"> HE</w:t>
      </w:r>
      <w:r w:rsidR="00590896">
        <w:t xml:space="preserve"> extended range </w:t>
      </w:r>
      <w:r>
        <w:t xml:space="preserve">SU </w:t>
      </w:r>
      <w:r w:rsidRPr="006354E6">
        <w:t xml:space="preserve">PPDU, the number of HE-LTF symbols, </w:t>
      </w:r>
      <w:r w:rsidRPr="006354E6">
        <w:rPr>
          <w:i/>
          <w:iCs/>
        </w:rPr>
        <w:t>N</w:t>
      </w:r>
      <w:r w:rsidRPr="006354E6">
        <w:rPr>
          <w:i/>
          <w:iCs/>
          <w:vertAlign w:val="subscript"/>
        </w:rPr>
        <w:t>HE-LTF</w:t>
      </w:r>
      <w:r w:rsidRPr="006354E6">
        <w:rPr>
          <w:vanish/>
        </w:rPr>
        <w:t>(#6556)</w:t>
      </w:r>
      <w:r w:rsidRPr="006354E6">
        <w:t xml:space="preserve">, is a function of the total number of space-time streams </w:t>
      </w:r>
      <w:r w:rsidRPr="006354E6">
        <w:rPr>
          <w:i/>
          <w:iCs/>
        </w:rPr>
        <w:t>N</w:t>
      </w:r>
      <w:r w:rsidRPr="006354E6">
        <w:rPr>
          <w:i/>
          <w:iCs/>
          <w:vertAlign w:val="subscript"/>
        </w:rPr>
        <w:t>STS</w:t>
      </w:r>
      <w:r w:rsidRPr="006354E6">
        <w:t xml:space="preserve"> as shown in </w:t>
      </w:r>
      <w:r w:rsidRPr="006354E6">
        <w:fldChar w:fldCharType="begin"/>
      </w:r>
      <w:r w:rsidRPr="006354E6">
        <w:instrText xml:space="preserve"> REF  RTF33393732303a205461626c65 \h</w:instrText>
      </w:r>
      <w:r>
        <w:instrText xml:space="preserve"> \* MERGEFORMAT </w:instrText>
      </w:r>
      <w:r w:rsidRPr="006354E6">
        <w:fldChar w:fldCharType="separate"/>
      </w:r>
      <w:r w:rsidR="004F23DC">
        <w:rPr>
          <w:b/>
          <w:bCs/>
          <w:lang w:val="en-US"/>
        </w:rPr>
        <w:t>Error! Reference source not found.</w:t>
      </w:r>
      <w:r w:rsidRPr="006354E6">
        <w:fldChar w:fldCharType="end"/>
      </w:r>
      <w:r w:rsidRPr="006354E6">
        <w:t xml:space="preserve">. In </w:t>
      </w:r>
      <w:r>
        <w:t>a</w:t>
      </w:r>
      <w:r w:rsidR="000A04E6">
        <w:t>n</w:t>
      </w:r>
      <w:r>
        <w:t xml:space="preserve"> HE</w:t>
      </w:r>
      <w:r w:rsidR="000A04E6">
        <w:t xml:space="preserve"> trigger-based</w:t>
      </w:r>
      <w:r w:rsidRPr="006354E6">
        <w:t xml:space="preserve"> PPDU, </w:t>
      </w:r>
      <w:r w:rsidRPr="006354E6">
        <w:rPr>
          <w:i/>
          <w:iCs/>
        </w:rPr>
        <w:t>N</w:t>
      </w:r>
      <w:r w:rsidRPr="006354E6">
        <w:rPr>
          <w:i/>
          <w:iCs/>
          <w:vertAlign w:val="subscript"/>
        </w:rPr>
        <w:t>HE-LTF</w:t>
      </w:r>
      <w:r w:rsidRPr="006354E6">
        <w:rPr>
          <w:vanish/>
        </w:rPr>
        <w:t>(#6556)</w:t>
      </w:r>
      <w:r w:rsidR="00477E13">
        <w:t xml:space="preserve"> is indicated in the T</w:t>
      </w:r>
      <w:r w:rsidRPr="006354E6">
        <w:t>rigger frame that triggers the transmission of th</w:t>
      </w:r>
      <w:r>
        <w:t>e</w:t>
      </w:r>
      <w:r w:rsidRPr="006354E6">
        <w:t xml:space="preserve"> PPDU. In </w:t>
      </w:r>
      <w:r>
        <w:t>a</w:t>
      </w:r>
      <w:r w:rsidR="000A04E6">
        <w:t>n</w:t>
      </w:r>
      <w:r>
        <w:t xml:space="preserve"> HE</w:t>
      </w:r>
      <w:r w:rsidR="000A04E6">
        <w:t xml:space="preserve"> </w:t>
      </w:r>
      <w:r w:rsidRPr="006354E6">
        <w:t xml:space="preserve">MU PPDU, </w:t>
      </w:r>
      <w:r w:rsidRPr="006354E6">
        <w:rPr>
          <w:i/>
          <w:iCs/>
        </w:rPr>
        <w:t>N</w:t>
      </w:r>
      <w:r w:rsidRPr="006354E6">
        <w:rPr>
          <w:i/>
          <w:iCs/>
          <w:vertAlign w:val="subscript"/>
        </w:rPr>
        <w:t>HE-LTF</w:t>
      </w:r>
      <w:r w:rsidRPr="006354E6">
        <w:rPr>
          <w:vanish/>
        </w:rPr>
        <w:t>(#6556)</w:t>
      </w:r>
      <w:r w:rsidRPr="006354E6">
        <w:t xml:space="preserve"> is indicated in the HE-SIG-A field. In </w:t>
      </w:r>
      <w:r>
        <w:t>a</w:t>
      </w:r>
      <w:r w:rsidR="000A04E6">
        <w:t xml:space="preserve">n HE </w:t>
      </w:r>
      <w:r>
        <w:t>MU</w:t>
      </w:r>
      <w:r w:rsidRPr="006354E6">
        <w:t xml:space="preserve"> </w:t>
      </w:r>
      <w:r w:rsidR="000A04E6">
        <w:t xml:space="preserve">PPDU </w:t>
      </w:r>
      <w:r w:rsidRPr="006354E6">
        <w:t>and HE</w:t>
      </w:r>
      <w:r w:rsidR="000A04E6">
        <w:t xml:space="preserve"> trigger-based</w:t>
      </w:r>
      <w:r w:rsidRPr="006354E6">
        <w:t xml:space="preserve"> PPDU, </w:t>
      </w:r>
      <w:r w:rsidRPr="006354E6">
        <w:rPr>
          <w:i/>
          <w:iCs/>
        </w:rPr>
        <w:t>N</w:t>
      </w:r>
      <w:r w:rsidRPr="006354E6">
        <w:rPr>
          <w:i/>
          <w:iCs/>
          <w:vertAlign w:val="subscript"/>
        </w:rPr>
        <w:t>HE-LTF</w:t>
      </w:r>
      <w:r w:rsidRPr="006354E6">
        <w:rPr>
          <w:vanish/>
        </w:rPr>
        <w:t>(#6556)</w:t>
      </w:r>
      <w:r w:rsidRPr="006354E6">
        <w:t xml:space="preserve"> is selected to be not smaller than the maximum value of the functions for each </w:t>
      </w:r>
      <w:r w:rsidRPr="006354E6">
        <w:rPr>
          <w:i/>
          <w:iCs/>
        </w:rPr>
        <w:t>N</w:t>
      </w:r>
      <w:r w:rsidRPr="006354E6">
        <w:rPr>
          <w:i/>
          <w:iCs/>
          <w:vertAlign w:val="subscript"/>
        </w:rPr>
        <w:t>STS</w:t>
      </w:r>
      <w:r w:rsidRPr="006354E6">
        <w:rPr>
          <w:vertAlign w:val="subscript"/>
        </w:rPr>
        <w:t>,</w:t>
      </w:r>
      <w:r w:rsidRPr="006354E6">
        <w:rPr>
          <w:i/>
          <w:vertAlign w:val="subscript"/>
        </w:rPr>
        <w:t>r,</w:t>
      </w:r>
      <w:r w:rsidRPr="006354E6">
        <w:rPr>
          <w:i/>
          <w:iCs/>
          <w:vertAlign w:val="subscript"/>
        </w:rPr>
        <w:t>total</w:t>
      </w:r>
      <w:r w:rsidRPr="006354E6">
        <w:t>. As a result the HE-LTF field consists of one, t</w:t>
      </w:r>
      <w:r w:rsidR="008634DC">
        <w:t>wo, four, six or eight symbols.</w:t>
      </w:r>
    </w:p>
    <w:p w14:paraId="06965DA5" w14:textId="77777777" w:rsidR="008634DC" w:rsidRPr="006354E6" w:rsidRDefault="008634DC" w:rsidP="000F7452"/>
    <w:p w14:paraId="51933119" w14:textId="7222589D" w:rsidR="000F7452" w:rsidRPr="0083499A" w:rsidRDefault="000F7452" w:rsidP="000F7452">
      <w:r w:rsidRPr="006354E6">
        <w:t>A HE PPDU supports 3 HE-LTF modes, which are 1x HE-LTF, 2x HE-LTF, and 4x HE-LTF. It is option</w:t>
      </w:r>
      <w:r>
        <w:t>al to support 1x HE-LTF in a</w:t>
      </w:r>
      <w:r w:rsidR="000A04E6">
        <w:t xml:space="preserve">n HE </w:t>
      </w:r>
      <w:r w:rsidRPr="006354E6">
        <w:t>SU</w:t>
      </w:r>
      <w:r w:rsidR="000A04E6">
        <w:t xml:space="preserve"> PPDU</w:t>
      </w:r>
      <w:r w:rsidRPr="006354E6">
        <w:t xml:space="preserve"> </w:t>
      </w:r>
      <w:r>
        <w:t>or HE</w:t>
      </w:r>
      <w:r w:rsidR="000A04E6">
        <w:t xml:space="preserve"> extended range </w:t>
      </w:r>
      <w:r>
        <w:t xml:space="preserve">SU </w:t>
      </w:r>
      <w:r w:rsidRPr="006354E6">
        <w:t xml:space="preserve">PPDU. In a </w:t>
      </w:r>
      <w:r>
        <w:t>HE</w:t>
      </w:r>
      <w:r w:rsidR="000A04E6">
        <w:t xml:space="preserve"> </w:t>
      </w:r>
      <w:r>
        <w:t>SU</w:t>
      </w:r>
      <w:r w:rsidR="000A04E6">
        <w:t xml:space="preserve"> PPDU, HE </w:t>
      </w:r>
      <w:r>
        <w:t>MU</w:t>
      </w:r>
      <w:r w:rsidR="000A04E6">
        <w:t xml:space="preserve"> PPDU</w:t>
      </w:r>
      <w:r>
        <w:t xml:space="preserve"> or HE</w:t>
      </w:r>
      <w:r w:rsidR="000A04E6">
        <w:t xml:space="preserve"> extended range </w:t>
      </w:r>
      <w:r>
        <w:t>SU</w:t>
      </w:r>
      <w:r w:rsidRPr="006354E6">
        <w:t xml:space="preserve"> PPDU, the combination of HE-LTF modes and GI duration is indicated in HE-SIG-A field. In a</w:t>
      </w:r>
      <w:r w:rsidR="00590896">
        <w:t>n</w:t>
      </w:r>
      <w:r w:rsidRPr="006354E6">
        <w:t xml:space="preserve"> </w:t>
      </w:r>
      <w:r>
        <w:t>HE</w:t>
      </w:r>
      <w:r w:rsidR="00590896">
        <w:t xml:space="preserve"> trigger-based</w:t>
      </w:r>
      <w:r w:rsidRPr="006354E6">
        <w:t xml:space="preserve"> PPDU, the combination of HE-LTF modes and G</w:t>
      </w:r>
      <w:r w:rsidR="00477E13">
        <w:t>I duration is indicated in the T</w:t>
      </w:r>
      <w:r w:rsidRPr="006354E6">
        <w:t>rigger frame that t</w:t>
      </w:r>
      <w:r>
        <w:t>riggers the transmission of the</w:t>
      </w:r>
      <w:r w:rsidRPr="006354E6">
        <w:t xml:space="preserve"> PPDU. </w:t>
      </w:r>
      <w:r w:rsidRPr="0083499A">
        <w:t xml:space="preserve">The mandatory combinations of HE-LTF modes and GI duration are: </w:t>
      </w:r>
    </w:p>
    <w:p w14:paraId="16CF61BA" w14:textId="77777777" w:rsidR="000F7452" w:rsidRPr="006354E6" w:rsidRDefault="000F7452" w:rsidP="00021FBC">
      <w:pPr>
        <w:pStyle w:val="ListParagraph"/>
        <w:numPr>
          <w:ilvl w:val="0"/>
          <w:numId w:val="87"/>
        </w:numPr>
        <w:rPr>
          <w:bCs/>
          <w:i/>
          <w:kern w:val="32"/>
          <w:sz w:val="20"/>
        </w:rPr>
      </w:pPr>
      <w:r w:rsidRPr="006354E6">
        <w:rPr>
          <w:bCs/>
          <w:i/>
          <w:kern w:val="32"/>
          <w:sz w:val="20"/>
        </w:rPr>
        <w:t>2x HE-LTF, T</w:t>
      </w:r>
      <w:r w:rsidRPr="006354E6">
        <w:rPr>
          <w:bCs/>
          <w:i/>
          <w:kern w:val="32"/>
          <w:sz w:val="20"/>
          <w:vertAlign w:val="subscript"/>
        </w:rPr>
        <w:t>GI,Data</w:t>
      </w:r>
      <w:r w:rsidRPr="006354E6">
        <w:rPr>
          <w:bCs/>
          <w:i/>
          <w:kern w:val="32"/>
          <w:sz w:val="20"/>
        </w:rPr>
        <w:t xml:space="preserve"> </w:t>
      </w:r>
    </w:p>
    <w:p w14:paraId="2CE4E7A6" w14:textId="77777777" w:rsidR="000F7452" w:rsidRPr="006354E6" w:rsidRDefault="000F7452" w:rsidP="00021FBC">
      <w:pPr>
        <w:pStyle w:val="ListParagraph"/>
        <w:numPr>
          <w:ilvl w:val="0"/>
          <w:numId w:val="87"/>
        </w:numPr>
        <w:rPr>
          <w:bCs/>
          <w:i/>
          <w:kern w:val="32"/>
          <w:sz w:val="20"/>
        </w:rPr>
      </w:pPr>
      <w:r w:rsidRPr="006354E6">
        <w:rPr>
          <w:bCs/>
          <w:i/>
          <w:kern w:val="32"/>
          <w:sz w:val="20"/>
        </w:rPr>
        <w:t>2x HE-LTF, T</w:t>
      </w:r>
      <w:r w:rsidRPr="006354E6">
        <w:rPr>
          <w:bCs/>
          <w:i/>
          <w:kern w:val="32"/>
          <w:sz w:val="20"/>
          <w:vertAlign w:val="subscript"/>
        </w:rPr>
        <w:t>GI,Data2</w:t>
      </w:r>
    </w:p>
    <w:p w14:paraId="6497A54B" w14:textId="77777777" w:rsidR="000F7452" w:rsidRPr="006354E6" w:rsidRDefault="000F7452" w:rsidP="00021FBC">
      <w:pPr>
        <w:pStyle w:val="ListParagraph"/>
        <w:numPr>
          <w:ilvl w:val="0"/>
          <w:numId w:val="87"/>
        </w:numPr>
        <w:rPr>
          <w:sz w:val="20"/>
        </w:rPr>
      </w:pPr>
      <w:r w:rsidRPr="006354E6">
        <w:rPr>
          <w:bCs/>
          <w:i/>
          <w:kern w:val="32"/>
          <w:sz w:val="20"/>
        </w:rPr>
        <w:t>4x HE-LTF, T</w:t>
      </w:r>
      <w:r w:rsidRPr="006354E6">
        <w:rPr>
          <w:bCs/>
          <w:i/>
          <w:kern w:val="32"/>
          <w:sz w:val="20"/>
          <w:vertAlign w:val="subscript"/>
        </w:rPr>
        <w:t>GI,Data4</w:t>
      </w:r>
    </w:p>
    <w:p w14:paraId="11F95BB6" w14:textId="77777777" w:rsidR="000F7452" w:rsidRPr="006354E6" w:rsidRDefault="000F7452" w:rsidP="00BA7B9E">
      <w:pPr>
        <w:pStyle w:val="BodyText"/>
      </w:pPr>
      <w:r w:rsidRPr="006354E6">
        <w:t>The optional combinations of HE-LTF mode and GI duration are:</w:t>
      </w:r>
    </w:p>
    <w:p w14:paraId="263FFDBB" w14:textId="77777777" w:rsidR="000F7452" w:rsidRPr="006354E6" w:rsidRDefault="000F7452" w:rsidP="00021FBC">
      <w:pPr>
        <w:pStyle w:val="ListParagraph"/>
        <w:numPr>
          <w:ilvl w:val="0"/>
          <w:numId w:val="5"/>
        </w:numPr>
        <w:rPr>
          <w:i/>
          <w:sz w:val="20"/>
        </w:rPr>
      </w:pPr>
      <w:r w:rsidRPr="006354E6">
        <w:rPr>
          <w:bCs/>
          <w:i/>
          <w:kern w:val="32"/>
          <w:sz w:val="20"/>
        </w:rPr>
        <w:t>1x HE-LTF, T</w:t>
      </w:r>
      <w:r w:rsidRPr="006354E6">
        <w:rPr>
          <w:bCs/>
          <w:i/>
          <w:kern w:val="32"/>
          <w:sz w:val="20"/>
          <w:vertAlign w:val="subscript"/>
        </w:rPr>
        <w:t>GI,Data</w:t>
      </w:r>
    </w:p>
    <w:p w14:paraId="0FF98A13" w14:textId="7573CB3D" w:rsidR="000F7452" w:rsidRPr="006354E6" w:rsidRDefault="000F7452" w:rsidP="00BA7B9E">
      <w:pPr>
        <w:pStyle w:val="BodyText"/>
      </w:pPr>
      <w:r w:rsidRPr="006354E6">
        <w:t>The duration of each HE-</w:t>
      </w:r>
      <w:r w:rsidRPr="006354E6">
        <w:rPr>
          <w:lang w:val="ko-KR"/>
        </w:rPr>
        <w:t>L</w:t>
      </w:r>
      <w:r w:rsidRPr="006354E6">
        <w:t xml:space="preserve">TF symbol is </w:t>
      </w:r>
      <w:r w:rsidRPr="006354E6">
        <w:rPr>
          <w:i/>
          <w:noProof/>
        </w:rPr>
        <w:t>T</w:t>
      </w:r>
      <w:r w:rsidRPr="006354E6">
        <w:rPr>
          <w:i/>
          <w:noProof/>
          <w:vertAlign w:val="subscript"/>
        </w:rPr>
        <w:t>HE-LTF</w:t>
      </w:r>
      <w:r w:rsidRPr="006354E6">
        <w:rPr>
          <w:noProof/>
        </w:rPr>
        <w:t xml:space="preserve"> </w:t>
      </w:r>
      <w:r>
        <w:rPr>
          <w:noProof/>
        </w:rPr>
        <w:t xml:space="preserve">is </w:t>
      </w:r>
      <w:r w:rsidRPr="000F7452">
        <w:t>defined</w:t>
      </w:r>
      <w:r>
        <w:rPr>
          <w:noProof/>
        </w:rPr>
        <w:t xml:space="preserve"> in Equation </w:t>
      </w:r>
      <w:r w:rsidR="00B627E9">
        <w:rPr>
          <w:noProof/>
        </w:rPr>
        <w:fldChar w:fldCharType="begin"/>
      </w:r>
      <w:r w:rsidR="00B627E9">
        <w:rPr>
          <w:noProof/>
        </w:rPr>
        <w:instrText xml:space="preserve"> REF _Ref438102095 \h </w:instrText>
      </w:r>
      <w:r w:rsidR="00B627E9">
        <w:rPr>
          <w:noProof/>
        </w:rPr>
      </w:r>
      <w:r w:rsidR="00B627E9">
        <w:rPr>
          <w:noProof/>
        </w:rPr>
        <w:fldChar w:fldCharType="separate"/>
      </w:r>
      <w:r w:rsidR="004F23DC">
        <w:t>(</w:t>
      </w:r>
      <w:r w:rsidR="004F23DC">
        <w:rPr>
          <w:noProof/>
        </w:rPr>
        <w:t>25</w:t>
      </w:r>
      <w:r w:rsidR="004F23DC">
        <w:noBreakHyphen/>
      </w:r>
      <w:r w:rsidR="004F23DC">
        <w:rPr>
          <w:noProof/>
        </w:rPr>
        <w:t>37</w:t>
      </w:r>
      <w:r w:rsidR="004F23DC">
        <w:t>)</w:t>
      </w:r>
      <w:r w:rsidR="00B627E9">
        <w:rPr>
          <w:noProof/>
        </w:rPr>
        <w:fldChar w:fldCharType="end"/>
      </w:r>
      <w:r w:rsidRPr="006354E6">
        <w:rPr>
          <w:noProof/>
        </w:rPr>
        <w:t xml:space="preserve">. </w:t>
      </w:r>
      <w:r w:rsidRPr="006354E6">
        <w:t>In a</w:t>
      </w:r>
      <w:r w:rsidR="000A04E6">
        <w:t>n</w:t>
      </w:r>
      <w:r w:rsidRPr="006354E6">
        <w:t xml:space="preserve"> </w:t>
      </w:r>
      <w:r w:rsidR="000A04E6">
        <w:t>HE SU PPDU, HE MU PPDU</w:t>
      </w:r>
      <w:r>
        <w:t xml:space="preserve"> or HE</w:t>
      </w:r>
      <w:r w:rsidR="000A04E6">
        <w:t xml:space="preserve"> extended range </w:t>
      </w:r>
      <w:r>
        <w:t>SU</w:t>
      </w:r>
      <w:r w:rsidRPr="006354E6">
        <w:t xml:space="preserve"> PPDU, the HE-LTF symbol duration is indicated in HE-SIG-A field. In a</w:t>
      </w:r>
      <w:r w:rsidR="000A04E6">
        <w:t>n</w:t>
      </w:r>
      <w:r w:rsidRPr="006354E6">
        <w:t xml:space="preserve"> </w:t>
      </w:r>
      <w:r>
        <w:t>HE</w:t>
      </w:r>
      <w:r w:rsidR="000A04E6">
        <w:t xml:space="preserve"> trigger-based</w:t>
      </w:r>
      <w:r w:rsidRPr="006354E6">
        <w:t xml:space="preserve"> PPDU, the HE-LTF symbol duration is indicated in the </w:t>
      </w:r>
      <w:r w:rsidR="000A04E6">
        <w:t>T</w:t>
      </w:r>
      <w:r w:rsidRPr="006354E6">
        <w:t>rigger frame that tr</w:t>
      </w:r>
      <w:r>
        <w:t xml:space="preserve">iggers the transmission of the </w:t>
      </w:r>
      <w:r w:rsidRPr="006354E6">
        <w:t>PPDU.</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F7452" w14:paraId="3A57A471" w14:textId="77777777" w:rsidTr="008023E1">
        <w:tc>
          <w:tcPr>
            <w:tcW w:w="8100" w:type="dxa"/>
          </w:tcPr>
          <w:p w14:paraId="7332B92A" w14:textId="77777777" w:rsidR="000F7452" w:rsidRDefault="000F7452" w:rsidP="003B4F7E">
            <w:pPr>
              <w:pStyle w:val="Body"/>
              <w:rPr>
                <w:w w:val="100"/>
                <w:sz w:val="22"/>
              </w:rPr>
            </w:pPr>
            <w:r w:rsidRPr="006354E6">
              <w:rPr>
                <w:i/>
                <w:position w:val="-50"/>
              </w:rPr>
              <w:object w:dxaOrig="3480" w:dyaOrig="1120" w14:anchorId="51015298">
                <v:shape id="_x0000_i1146" type="#_x0000_t75" style="width:138.75pt;height:44.25pt" o:ole="">
                  <v:imagedata r:id="rId286" o:title=""/>
                </v:shape>
                <o:OLEObject Type="Embed" ProgID="Equation.DSMT4" ShapeID="_x0000_i1146" DrawAspect="Content" ObjectID="_1514548054" r:id="rId287"/>
              </w:object>
            </w:r>
          </w:p>
        </w:tc>
        <w:tc>
          <w:tcPr>
            <w:tcW w:w="895" w:type="dxa"/>
            <w:vAlign w:val="center"/>
          </w:tcPr>
          <w:p w14:paraId="7BF67E49" w14:textId="77777777" w:rsidR="000F7452" w:rsidRPr="00BB6AA8" w:rsidRDefault="000F7452" w:rsidP="00BB6AA8">
            <w:pPr>
              <w:pStyle w:val="Caption"/>
            </w:pPr>
            <w:bookmarkStart w:id="130" w:name="_Ref438102095"/>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37</w:t>
            </w:r>
            <w:r>
              <w:fldChar w:fldCharType="end"/>
            </w:r>
            <w:r>
              <w:t>)</w:t>
            </w:r>
            <w:bookmarkEnd w:id="130"/>
          </w:p>
        </w:tc>
      </w:tr>
    </w:tbl>
    <w:p w14:paraId="4F4C4882" w14:textId="77777777" w:rsidR="000F7452" w:rsidRDefault="000F7452" w:rsidP="00BA7B9E">
      <w:pPr>
        <w:pStyle w:val="BodyText"/>
      </w:pPr>
      <w:r>
        <w:t>w</w:t>
      </w:r>
      <w:r w:rsidRPr="006354E6">
        <w:t xml:space="preserve">here </w:t>
      </w:r>
      <w:r w:rsidRPr="006354E6">
        <w:rPr>
          <w:i/>
        </w:rPr>
        <w:t>T</w:t>
      </w:r>
      <w:r w:rsidRPr="006354E6">
        <w:rPr>
          <w:i/>
          <w:vertAlign w:val="subscript"/>
        </w:rPr>
        <w:t>HE-LTF-1X</w:t>
      </w:r>
      <w:r w:rsidRPr="006354E6">
        <w:rPr>
          <w:i/>
        </w:rPr>
        <w:t>, T</w:t>
      </w:r>
      <w:r w:rsidRPr="006354E6">
        <w:rPr>
          <w:i/>
          <w:vertAlign w:val="subscript"/>
        </w:rPr>
        <w:t>HE-LTF-2X</w:t>
      </w:r>
      <w:r w:rsidRPr="006354E6">
        <w:rPr>
          <w:i/>
        </w:rPr>
        <w:t>,T</w:t>
      </w:r>
      <w:r w:rsidRPr="006354E6">
        <w:rPr>
          <w:i/>
          <w:vertAlign w:val="subscript"/>
        </w:rPr>
        <w:t>HE-LTF-4x</w:t>
      </w:r>
      <w:r>
        <w:t xml:space="preserve"> are defined in Table 25-</w:t>
      </w:r>
      <w:r w:rsidRPr="006354E6">
        <w:t>xx (</w:t>
      </w:r>
      <w:r w:rsidRPr="000F7452">
        <w:t>Timing</w:t>
      </w:r>
      <w:r w:rsidRPr="006354E6">
        <w:t xml:space="preserve"> Related Parameters)</w:t>
      </w:r>
      <w:r>
        <w:t>.</w:t>
      </w:r>
    </w:p>
    <w:p w14:paraId="10A94DA2" w14:textId="77777777" w:rsidR="000F7452" w:rsidRPr="006354E6" w:rsidRDefault="000F7452" w:rsidP="00BA7B9E">
      <w:pPr>
        <w:pStyle w:val="BodyText"/>
      </w:pPr>
      <w:r>
        <w:t>In a 20 MHz transmission, the 1</w:t>
      </w:r>
      <w:r w:rsidRPr="006354E6">
        <w:t xml:space="preserve">x HE-LTF sequence </w:t>
      </w:r>
      <w:r w:rsidRPr="000F7452">
        <w:t>transmitted</w:t>
      </w:r>
      <w:r w:rsidRPr="006354E6">
        <w:t xml:space="preserve"> is </w:t>
      </w:r>
      <w:r w:rsidRPr="00BA7B9E">
        <w:t>TBD</w:t>
      </w:r>
      <w:r w:rsidRPr="006354E6">
        <w:t>.</w:t>
      </w:r>
    </w:p>
    <w:p w14:paraId="7AA70C78" w14:textId="77777777" w:rsidR="000F7452" w:rsidRPr="006354E6" w:rsidRDefault="000F7452" w:rsidP="00BA7B9E">
      <w:pPr>
        <w:pStyle w:val="BodyText"/>
      </w:pPr>
      <w:r w:rsidRPr="006354E6">
        <w:t xml:space="preserve">In a 20 MHz </w:t>
      </w:r>
      <w:r w:rsidRPr="000F7452">
        <w:t>transmission</w:t>
      </w:r>
      <w:r w:rsidRPr="006354E6">
        <w:t xml:space="preserve">, the 2x HE-LTF sequence transmitted is given by </w:t>
      </w:r>
      <w:r w:rsidR="00991DBD">
        <w:t xml:space="preserve">Equation </w:t>
      </w:r>
      <w:r w:rsidR="00991DBD">
        <w:fldChar w:fldCharType="begin"/>
      </w:r>
      <w:r w:rsidR="00991DBD">
        <w:instrText xml:space="preserve"> REF _Ref438102110 \h </w:instrText>
      </w:r>
      <w:r w:rsidR="00991DBD">
        <w:fldChar w:fldCharType="separate"/>
      </w:r>
      <w:r w:rsidR="004F23DC">
        <w:t>(</w:t>
      </w:r>
      <w:r w:rsidR="004F23DC">
        <w:rPr>
          <w:noProof/>
        </w:rPr>
        <w:t>25</w:t>
      </w:r>
      <w:r w:rsidR="004F23DC">
        <w:noBreakHyphen/>
      </w:r>
      <w:r w:rsidR="004F23DC">
        <w:rPr>
          <w:noProof/>
        </w:rPr>
        <w:t>38</w:t>
      </w:r>
      <w:r w:rsidR="004F23DC">
        <w:t>)</w:t>
      </w:r>
      <w:r w:rsidR="00991DBD">
        <w:fldChar w:fldCharType="end"/>
      </w:r>
      <w:r w:rsidRPr="006354E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F7452" w14:paraId="1C911A76" w14:textId="77777777" w:rsidTr="008023E1">
        <w:tc>
          <w:tcPr>
            <w:tcW w:w="8100" w:type="dxa"/>
          </w:tcPr>
          <w:p w14:paraId="75964D87" w14:textId="77777777" w:rsidR="000F7452" w:rsidRPr="004C0C4E" w:rsidRDefault="000F7452" w:rsidP="000F7452">
            <w:pPr>
              <w:rPr>
                <w:sz w:val="20"/>
              </w:rPr>
            </w:pPr>
            <w:r w:rsidRPr="004C0C4E">
              <w:rPr>
                <w:i/>
                <w:sz w:val="20"/>
              </w:rPr>
              <w:t>HELTF</w:t>
            </w:r>
            <w:r w:rsidRPr="004C0C4E">
              <w:rPr>
                <w:i/>
                <w:sz w:val="20"/>
                <w:vertAlign w:val="subscript"/>
              </w:rPr>
              <w:t>-122,122</w:t>
            </w:r>
            <w:r w:rsidRPr="004C0C4E">
              <w:rPr>
                <w:sz w:val="20"/>
              </w:rPr>
              <w:t xml:space="preserve"> = </w:t>
            </w:r>
          </w:p>
          <w:p w14:paraId="222930A7" w14:textId="77777777" w:rsidR="000F7452" w:rsidRDefault="000F7452" w:rsidP="000F7452">
            <w:pPr>
              <w:ind w:left="720"/>
            </w:pPr>
            <w:r w:rsidRPr="004C0C4E">
              <w:rPr>
                <w:sz w:val="20"/>
              </w:rPr>
              <w:t>{-1, 0, -1, 0, -1, 0, +1, 0, +1, 0, -1, 0, +1, 0, -1, 0, -1, 0, -1, 0, -1, 0, +1, 0, -1, 0, +1, 0, -1, 0, -1, 0, +1, 0, +1, 0, -1, 0, +1, 0, +1, 0, +1, 0, +1, 0, +1, 0, -1, 0, +1, 0, -1, 0, +1, 0, -1, 0, -1, 0, +1, 0, +1, 0, -1, 0, +1, 0, -1, 0, -1, 0, -1, 0, -1, 0, +1, 0, -1, 0, +1, 0, +1, 0, +1, 0, -1, 0, -1, 0, +1, 0, -1, 0, -1, 0, -1, 0, -1, 0, -1, 0, +1, 0, -1, 0, -1, 0, -1, 0, +1, 0, +1, 0, +1, 0, -1, 0, -1, 0, +1, 0, 0, 0, +1, 0, -1, 0, +1, 0, +1, 0, -1, 0, +1, 0, +1, 0, -1, 0, +1, 0, +1, 0, -1, 0, -1, 0, +1, 0, -1, 0, +1, 0, +1, 0, +1, 0, +1, 0, -1, 0, +1, 0, -1, 0, +1, 0, +1, 0, -1, 0, -1, 0, +1, 0, -1, 0, -1, 0, -1, 0, -1, 0, -1, 0, +1, 0, -1, 0, +1, 0, +1, 0, -1, 0, -1, 0, +1, 0, +1, 0, -1, 0, +1, 0, -1, 0, -1, 0, -1, 0, -1, 0, +1, 0, -1, 0, +1, 0, +1, 0, +1, 0, -1, 0, -1, 0, +1, 0, -1, 0, -1, 0, -1, 0, -1, 0, -1, 0, +1, 0, -1, 0, +1}</w:t>
            </w:r>
          </w:p>
        </w:tc>
        <w:tc>
          <w:tcPr>
            <w:tcW w:w="895" w:type="dxa"/>
            <w:vAlign w:val="center"/>
          </w:tcPr>
          <w:p w14:paraId="213C2CD8" w14:textId="77777777" w:rsidR="000F7452" w:rsidRPr="00BB6AA8" w:rsidRDefault="000F7452" w:rsidP="00BB6AA8">
            <w:pPr>
              <w:pStyle w:val="Caption"/>
            </w:pPr>
            <w:bookmarkStart w:id="131" w:name="_Ref438102110"/>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38</w:t>
            </w:r>
            <w:r>
              <w:fldChar w:fldCharType="end"/>
            </w:r>
            <w:r>
              <w:t>)</w:t>
            </w:r>
            <w:bookmarkEnd w:id="131"/>
          </w:p>
        </w:tc>
      </w:tr>
    </w:tbl>
    <w:p w14:paraId="6C813D9F" w14:textId="77777777" w:rsidR="000F7452" w:rsidRPr="006354E6" w:rsidRDefault="000F7452" w:rsidP="00BA7B9E">
      <w:pPr>
        <w:pStyle w:val="BodyText"/>
      </w:pPr>
      <w:r w:rsidRPr="006354E6">
        <w:t xml:space="preserve">In a 20 MHz </w:t>
      </w:r>
      <w:r w:rsidRPr="000F7452">
        <w:t>transmission</w:t>
      </w:r>
      <w:r w:rsidRPr="006354E6">
        <w:t xml:space="preserve">, the 4x HE-LTF sequence transmitted is given by </w:t>
      </w:r>
      <w:r w:rsidR="00991DBD">
        <w:t xml:space="preserve">Equation </w:t>
      </w:r>
      <w:r w:rsidR="00991DBD">
        <w:fldChar w:fldCharType="begin"/>
      </w:r>
      <w:r w:rsidR="00991DBD">
        <w:instrText xml:space="preserve"> REF _Ref438102126 \h </w:instrText>
      </w:r>
      <w:r w:rsidR="00991DBD">
        <w:fldChar w:fldCharType="separate"/>
      </w:r>
      <w:r w:rsidR="004F23DC">
        <w:t>(</w:t>
      </w:r>
      <w:r w:rsidR="004F23DC">
        <w:rPr>
          <w:noProof/>
        </w:rPr>
        <w:t>25</w:t>
      </w:r>
      <w:r w:rsidR="004F23DC">
        <w:noBreakHyphen/>
      </w:r>
      <w:r w:rsidR="004F23DC">
        <w:rPr>
          <w:noProof/>
        </w:rPr>
        <w:t>39</w:t>
      </w:r>
      <w:r w:rsidR="004F23DC">
        <w:t>)</w:t>
      </w:r>
      <w:r w:rsidR="00991DBD">
        <w:fldChar w:fldCharType="end"/>
      </w:r>
      <w:r w:rsidRPr="006354E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F7452" w14:paraId="20DBC891" w14:textId="77777777" w:rsidTr="008023E1">
        <w:tc>
          <w:tcPr>
            <w:tcW w:w="8100" w:type="dxa"/>
          </w:tcPr>
          <w:p w14:paraId="3525E331" w14:textId="77777777" w:rsidR="000F7452" w:rsidRPr="005555E4" w:rsidRDefault="000F7452" w:rsidP="000F7452">
            <w:r w:rsidRPr="000B0B24">
              <w:rPr>
                <w:i/>
                <w:sz w:val="20"/>
              </w:rPr>
              <w:t>HELTF</w:t>
            </w:r>
            <w:r w:rsidRPr="004C0C4E">
              <w:rPr>
                <w:bCs/>
                <w:i/>
                <w:kern w:val="32"/>
                <w:sz w:val="18"/>
                <w:vertAlign w:val="subscript"/>
                <w:lang w:val="en-US"/>
              </w:rPr>
              <w:t>-122, 122</w:t>
            </w:r>
            <w:r w:rsidRPr="005555E4">
              <w:t xml:space="preserve"> = </w:t>
            </w:r>
          </w:p>
          <w:p w14:paraId="09898DF8" w14:textId="77777777" w:rsidR="000F7452" w:rsidRPr="000F7452" w:rsidRDefault="000F7452" w:rsidP="000F7452">
            <w:pPr>
              <w:ind w:left="720"/>
            </w:pPr>
            <w:r w:rsidRPr="004C0C4E">
              <w:rPr>
                <w:sz w:val="20"/>
              </w:rPr>
              <w:t>{-1, -1, +1, -1, +1, -1, +1, +1, +1, -1, +1, +1, +1, -1, -1, +1, -1, -1, -1, -1, -1, +1, +1, -1, -1, -1, -1, +1, +1, -1,  +1, -1, +1, +1, +1, +1, -1, +1, -1, -1, +1, +1, -1, +1, +1, +1, +1, -1, -1, +1, -1, -1, -1, +1, +1, +1, +1, -1, +1, +1,  -1, -1, -1, -1, +1, -1, -1, +1, +1, -1, +1, -1, -1, -1, -1, +1, -1, +1, -1, -1, -1, -1, -1, -1, +1, +1, -1, -1, -1, -1,  -1, +1, -1, -1, +1, +1, +1, -1, +1, +1, +1, -1, +1, -1, +1, -1, -1, -1, -1, -1, +1, +1, +1, -1, -1, -1, +1, -1, +1, +1,  +1, 0, 0, 0, -1, +1, -1, +1, -1, +1, +1, -1, +1, +1, +1, -1, -1, +1, -1, -1, +1, -1, +1, -1, +1, +1, +1, -1, +1, +1,  +1, -1, -1, +1, -1, -1, -1, -1, -1, +1, +1, -1, -1, -1, -1, -1, -1, +1, -1, +1, -1, -1, -1, -1, +1, -1, +1, +1, -1, -1,  +1, -1, -1, -1, -1, +1, +1, -1, +1, +1, +1, +1, +1, +1, +1, -1, +1, +1, -1, -1, -1, -1, +1, -1, -1, +1, +1, -1, +1, -1,  -1, -1, -1, +1, -1, +1, -1, -1, +1, +1, +1, +1, -1, -1, +1, +1, +1, +1, +1, -1, +1, +1, -1, -1, -1, +1, -1, -1, -1, +1, -1, +1, -1, +1, +1}</w:t>
            </w:r>
          </w:p>
        </w:tc>
        <w:tc>
          <w:tcPr>
            <w:tcW w:w="895" w:type="dxa"/>
            <w:vAlign w:val="center"/>
          </w:tcPr>
          <w:p w14:paraId="7D181B49" w14:textId="77777777" w:rsidR="000F7452" w:rsidRPr="00BB6AA8" w:rsidRDefault="000F7452" w:rsidP="00BB6AA8">
            <w:pPr>
              <w:pStyle w:val="Caption"/>
            </w:pPr>
            <w:bookmarkStart w:id="132" w:name="_Ref43810212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39</w:t>
            </w:r>
            <w:r>
              <w:fldChar w:fldCharType="end"/>
            </w:r>
            <w:r>
              <w:t>)</w:t>
            </w:r>
            <w:bookmarkEnd w:id="132"/>
          </w:p>
        </w:tc>
      </w:tr>
    </w:tbl>
    <w:p w14:paraId="5B685918" w14:textId="77777777" w:rsidR="004C0C4E" w:rsidRDefault="004C0C4E" w:rsidP="00BA7B9E">
      <w:pPr>
        <w:pStyle w:val="BodyText"/>
      </w:pPr>
      <w:r>
        <w:t>In a 40 MHz transmission, the 1x HE-LTF sequence transmitted is TBD.</w:t>
      </w:r>
    </w:p>
    <w:p w14:paraId="1AEED97B" w14:textId="77777777" w:rsidR="000F7452" w:rsidRDefault="004C0C4E" w:rsidP="00BA7B9E">
      <w:pPr>
        <w:pStyle w:val="BodyText"/>
      </w:pPr>
      <w:r>
        <w:t xml:space="preserve">In a 40 MHz transmission, the 2x HE-LTF sequence transmitted is given by Equation </w:t>
      </w:r>
      <w:r w:rsidR="00B627E9">
        <w:fldChar w:fldCharType="begin"/>
      </w:r>
      <w:r w:rsidR="00B627E9">
        <w:instrText xml:space="preserve"> REF _Ref438102139 \h </w:instrText>
      </w:r>
      <w:r w:rsidR="00B627E9">
        <w:fldChar w:fldCharType="separate"/>
      </w:r>
      <w:r w:rsidR="004F23DC">
        <w:t>(</w:t>
      </w:r>
      <w:r w:rsidR="004F23DC">
        <w:rPr>
          <w:noProof/>
        </w:rPr>
        <w:t>25</w:t>
      </w:r>
      <w:r w:rsidR="004F23DC">
        <w:noBreakHyphen/>
      </w:r>
      <w:r w:rsidR="004F23DC">
        <w:rPr>
          <w:noProof/>
        </w:rPr>
        <w:t>40</w:t>
      </w:r>
      <w:r w:rsidR="004F23DC">
        <w:t>)</w:t>
      </w:r>
      <w:r w:rsidR="00B627E9">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4C0C4E" w14:paraId="163508EB" w14:textId="77777777" w:rsidTr="008023E1">
        <w:tc>
          <w:tcPr>
            <w:tcW w:w="8100" w:type="dxa"/>
          </w:tcPr>
          <w:p w14:paraId="5819FD9A" w14:textId="77777777" w:rsidR="004C0C4E" w:rsidRPr="004C0C4E" w:rsidRDefault="004C0C4E" w:rsidP="004C0C4E">
            <w:pPr>
              <w:rPr>
                <w:sz w:val="20"/>
              </w:rPr>
            </w:pPr>
            <w:r w:rsidRPr="004C0C4E">
              <w:rPr>
                <w:i/>
                <w:sz w:val="20"/>
              </w:rPr>
              <w:t>HELTF</w:t>
            </w:r>
            <w:r w:rsidRPr="004C0C4E">
              <w:rPr>
                <w:i/>
                <w:sz w:val="20"/>
                <w:vertAlign w:val="subscript"/>
              </w:rPr>
              <w:t>-244,244</w:t>
            </w:r>
            <w:r w:rsidRPr="004C0C4E">
              <w:rPr>
                <w:sz w:val="20"/>
              </w:rPr>
              <w:t xml:space="preserve"> = </w:t>
            </w:r>
          </w:p>
          <w:p w14:paraId="7822E671" w14:textId="77777777" w:rsidR="004C0C4E" w:rsidRDefault="004C0C4E" w:rsidP="004C0C4E">
            <w:pPr>
              <w:ind w:left="720"/>
            </w:pPr>
            <w:r w:rsidRPr="004C0C4E">
              <w:rPr>
                <w:sz w:val="20"/>
              </w:rPr>
              <w:t>{+1,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0, 0, 0, 0, 0,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w:t>
            </w:r>
          </w:p>
        </w:tc>
        <w:tc>
          <w:tcPr>
            <w:tcW w:w="895" w:type="dxa"/>
            <w:vAlign w:val="center"/>
          </w:tcPr>
          <w:p w14:paraId="6DEF73A9" w14:textId="77777777" w:rsidR="004C0C4E" w:rsidRPr="00BB6AA8" w:rsidRDefault="004C0C4E" w:rsidP="00BB6AA8">
            <w:pPr>
              <w:pStyle w:val="Caption"/>
            </w:pPr>
            <w:bookmarkStart w:id="133" w:name="_Ref438102139"/>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40</w:t>
            </w:r>
            <w:r>
              <w:fldChar w:fldCharType="end"/>
            </w:r>
            <w:r>
              <w:t>)</w:t>
            </w:r>
            <w:bookmarkEnd w:id="133"/>
          </w:p>
        </w:tc>
      </w:tr>
    </w:tbl>
    <w:p w14:paraId="2669A5AE" w14:textId="77777777" w:rsidR="004C0C4E" w:rsidRDefault="004C0C4E" w:rsidP="00BA7B9E">
      <w:pPr>
        <w:pStyle w:val="BodyText"/>
      </w:pPr>
      <w:r w:rsidRPr="004C0C4E">
        <w:t xml:space="preserve">In a 40 MHz transmission, the 4x HE-LTF sequence transmitted is given by Equation </w:t>
      </w:r>
      <w:r w:rsidR="00B627E9">
        <w:fldChar w:fldCharType="begin"/>
      </w:r>
      <w:r w:rsidR="00B627E9">
        <w:instrText xml:space="preserve"> REF _Ref438102153 \h </w:instrText>
      </w:r>
      <w:r w:rsidR="00B627E9">
        <w:fldChar w:fldCharType="separate"/>
      </w:r>
      <w:r w:rsidR="004F23DC">
        <w:t>(</w:t>
      </w:r>
      <w:r w:rsidR="004F23DC">
        <w:rPr>
          <w:noProof/>
        </w:rPr>
        <w:t>25</w:t>
      </w:r>
      <w:r w:rsidR="004F23DC">
        <w:noBreakHyphen/>
      </w:r>
      <w:r w:rsidR="004F23DC">
        <w:rPr>
          <w:noProof/>
        </w:rPr>
        <w:t>41</w:t>
      </w:r>
      <w:r w:rsidR="004F23DC">
        <w:t>)</w:t>
      </w:r>
      <w:r w:rsidR="00B627E9">
        <w:fldChar w:fldCharType="end"/>
      </w:r>
      <w:r w:rsidRPr="004C0C4E">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4C0C4E" w14:paraId="0B610FB8" w14:textId="77777777" w:rsidTr="008023E1">
        <w:tc>
          <w:tcPr>
            <w:tcW w:w="8100" w:type="dxa"/>
          </w:tcPr>
          <w:p w14:paraId="3E05C2A0" w14:textId="77777777" w:rsidR="004C0C4E" w:rsidRPr="004C0C4E" w:rsidRDefault="004C0C4E" w:rsidP="004C0C4E">
            <w:pPr>
              <w:rPr>
                <w:sz w:val="20"/>
              </w:rPr>
            </w:pPr>
            <w:r w:rsidRPr="004C0C4E">
              <w:rPr>
                <w:i/>
                <w:sz w:val="20"/>
              </w:rPr>
              <w:lastRenderedPageBreak/>
              <w:t>HELTF</w:t>
            </w:r>
            <w:r w:rsidRPr="004C0C4E">
              <w:rPr>
                <w:i/>
                <w:sz w:val="20"/>
                <w:vertAlign w:val="subscript"/>
              </w:rPr>
              <w:t>−244,244</w:t>
            </w:r>
            <w:r w:rsidRPr="004C0C4E">
              <w:rPr>
                <w:sz w:val="20"/>
              </w:rPr>
              <w:t xml:space="preserve"> =</w:t>
            </w:r>
          </w:p>
          <w:p w14:paraId="7E0859B9" w14:textId="77777777" w:rsidR="004C0C4E" w:rsidRDefault="004C0C4E" w:rsidP="004C0C4E">
            <w:pPr>
              <w:ind w:left="720"/>
            </w:pPr>
            <w:r w:rsidRPr="004C0C4E">
              <w:rPr>
                <w:sz w:val="20"/>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tc>
        <w:tc>
          <w:tcPr>
            <w:tcW w:w="895" w:type="dxa"/>
            <w:vAlign w:val="center"/>
          </w:tcPr>
          <w:p w14:paraId="21671A1A" w14:textId="77777777" w:rsidR="004C0C4E" w:rsidRPr="00BB6AA8" w:rsidRDefault="004C0C4E" w:rsidP="00BB6AA8">
            <w:pPr>
              <w:pStyle w:val="Caption"/>
            </w:pPr>
            <w:bookmarkStart w:id="134" w:name="_Ref43810215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41</w:t>
            </w:r>
            <w:r>
              <w:fldChar w:fldCharType="end"/>
            </w:r>
            <w:r>
              <w:t>)</w:t>
            </w:r>
            <w:bookmarkEnd w:id="134"/>
          </w:p>
        </w:tc>
      </w:tr>
    </w:tbl>
    <w:p w14:paraId="3DC4D52C" w14:textId="77777777" w:rsidR="004C0C4E" w:rsidRDefault="004C0C4E" w:rsidP="00BA7B9E">
      <w:pPr>
        <w:pStyle w:val="BodyText"/>
      </w:pPr>
      <w:r>
        <w:t>In a 80 MHz transmission, the 1x HE-LTF sequence transmitted is TBD.</w:t>
      </w:r>
    </w:p>
    <w:p w14:paraId="11A904FD" w14:textId="77777777" w:rsidR="004C0C4E" w:rsidRDefault="004C0C4E" w:rsidP="00BA7B9E">
      <w:pPr>
        <w:pStyle w:val="BodyText"/>
      </w:pPr>
      <w:r>
        <w:t xml:space="preserve">In an 80 MHz transmission, the 2x HE-LTF sequence transmitted is given by Equation </w:t>
      </w:r>
      <w:r w:rsidR="00B627E9">
        <w:fldChar w:fldCharType="begin"/>
      </w:r>
      <w:r w:rsidR="00B627E9">
        <w:instrText xml:space="preserve"> REF _Ref438102166 \h </w:instrText>
      </w:r>
      <w:r w:rsidR="00B627E9">
        <w:fldChar w:fldCharType="separate"/>
      </w:r>
      <w:r w:rsidR="004F23DC">
        <w:t>(</w:t>
      </w:r>
      <w:r w:rsidR="004F23DC">
        <w:rPr>
          <w:noProof/>
        </w:rPr>
        <w:t>25</w:t>
      </w:r>
      <w:r w:rsidR="004F23DC">
        <w:noBreakHyphen/>
      </w:r>
      <w:r w:rsidR="004F23DC">
        <w:rPr>
          <w:noProof/>
        </w:rPr>
        <w:t>42</w:t>
      </w:r>
      <w:r w:rsidR="004F23DC">
        <w:t>)</w:t>
      </w:r>
      <w:r w:rsidR="00B627E9">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4C0C4E" w14:paraId="6E8F35E8" w14:textId="77777777" w:rsidTr="008023E1">
        <w:tc>
          <w:tcPr>
            <w:tcW w:w="8100" w:type="dxa"/>
          </w:tcPr>
          <w:p w14:paraId="1C311B81" w14:textId="77777777" w:rsidR="004C0C4E" w:rsidRPr="004C0C4E" w:rsidRDefault="004C0C4E" w:rsidP="004C0C4E">
            <w:pPr>
              <w:rPr>
                <w:sz w:val="20"/>
              </w:rPr>
            </w:pPr>
            <w:r w:rsidRPr="004C0C4E">
              <w:rPr>
                <w:i/>
                <w:sz w:val="20"/>
              </w:rPr>
              <w:t>HELTF</w:t>
            </w:r>
            <w:r w:rsidRPr="004C0C4E">
              <w:rPr>
                <w:i/>
                <w:sz w:val="20"/>
                <w:vertAlign w:val="subscript"/>
              </w:rPr>
              <w:t>-500,500</w:t>
            </w:r>
            <w:r w:rsidRPr="004C0C4E">
              <w:rPr>
                <w:sz w:val="20"/>
              </w:rPr>
              <w:t xml:space="preserve"> = </w:t>
            </w:r>
          </w:p>
          <w:p w14:paraId="22F8E32E" w14:textId="77777777" w:rsidR="004C0C4E" w:rsidRDefault="004C0C4E" w:rsidP="004C0C4E">
            <w:pPr>
              <w:ind w:left="720"/>
            </w:pPr>
            <w:r w:rsidRPr="004C0C4E">
              <w:rPr>
                <w:sz w:val="20"/>
              </w:rPr>
              <w:t xml:space="preserve">{+1,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0, 0, 0, 0, 0,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-1, 0, </w:t>
            </w:r>
            <w:r w:rsidRPr="004C0C4E">
              <w:rPr>
                <w:sz w:val="20"/>
              </w:rPr>
              <w:lastRenderedPageBreak/>
              <w:t>+1, 0, +1, 0, +1, 0, -1, 0, +1, 0, +1, 0, -1, 0, -1, 0, +1, 0, -1, 0, -1, 0, -1, 0, +1, 0, +1, 0, +1, 0, +1, 0, -1, 0, +1, 0, +1, 0, +1, 0, -1, 0, +1, 0, +1}</w:t>
            </w:r>
          </w:p>
        </w:tc>
        <w:tc>
          <w:tcPr>
            <w:tcW w:w="895" w:type="dxa"/>
            <w:vAlign w:val="center"/>
          </w:tcPr>
          <w:p w14:paraId="413021D8" w14:textId="77777777" w:rsidR="004C0C4E" w:rsidRPr="00BB6AA8" w:rsidRDefault="004C0C4E" w:rsidP="00BB6AA8">
            <w:pPr>
              <w:pStyle w:val="Caption"/>
            </w:pPr>
            <w:bookmarkStart w:id="135" w:name="_Ref438102166"/>
            <w:r>
              <w:lastRenderedPageBreak/>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42</w:t>
            </w:r>
            <w:r>
              <w:fldChar w:fldCharType="end"/>
            </w:r>
            <w:r>
              <w:t>)</w:t>
            </w:r>
            <w:bookmarkEnd w:id="135"/>
          </w:p>
        </w:tc>
      </w:tr>
    </w:tbl>
    <w:p w14:paraId="21C50A2E" w14:textId="77777777" w:rsidR="004C0C4E" w:rsidRDefault="004C0C4E" w:rsidP="00BA7B9E">
      <w:pPr>
        <w:pStyle w:val="BodyText"/>
      </w:pPr>
      <w:r w:rsidRPr="004C0C4E">
        <w:lastRenderedPageBreak/>
        <w:t xml:space="preserve">In an 80 MHz transmission, the 4x HE-LTF sequence transmitted is given by Equation </w:t>
      </w:r>
      <w:r w:rsidR="00B627E9">
        <w:fldChar w:fldCharType="begin"/>
      </w:r>
      <w:r w:rsidR="00B627E9">
        <w:instrText xml:space="preserve"> REF _Ref438102184 \h </w:instrText>
      </w:r>
      <w:r w:rsidR="00B627E9">
        <w:fldChar w:fldCharType="separate"/>
      </w:r>
      <w:r w:rsidR="004F23DC">
        <w:t>(</w:t>
      </w:r>
      <w:r w:rsidR="004F23DC">
        <w:rPr>
          <w:noProof/>
        </w:rPr>
        <w:t>25</w:t>
      </w:r>
      <w:r w:rsidR="004F23DC">
        <w:noBreakHyphen/>
      </w:r>
      <w:r w:rsidR="004F23DC">
        <w:rPr>
          <w:noProof/>
        </w:rPr>
        <w:t>43</w:t>
      </w:r>
      <w:r w:rsidR="004F23DC">
        <w:t>)</w:t>
      </w:r>
      <w:r w:rsidR="00B627E9">
        <w:fldChar w:fldCharType="end"/>
      </w:r>
      <w:r w:rsidRPr="004C0C4E">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4C0C4E" w14:paraId="5F121CEF" w14:textId="77777777" w:rsidTr="008023E1">
        <w:tc>
          <w:tcPr>
            <w:tcW w:w="8100" w:type="dxa"/>
          </w:tcPr>
          <w:p w14:paraId="1F243F82" w14:textId="77777777" w:rsidR="004C0C4E" w:rsidRPr="004C0C4E" w:rsidRDefault="004C0C4E" w:rsidP="004C0C4E">
            <w:pPr>
              <w:rPr>
                <w:sz w:val="20"/>
              </w:rPr>
            </w:pPr>
            <w:r w:rsidRPr="004C0C4E">
              <w:rPr>
                <w:i/>
                <w:sz w:val="20"/>
              </w:rPr>
              <w:t>HELTF</w:t>
            </w:r>
            <w:r w:rsidRPr="004C0C4E">
              <w:rPr>
                <w:i/>
                <w:sz w:val="20"/>
                <w:vertAlign w:val="subscript"/>
              </w:rPr>
              <w:t>-500,500</w:t>
            </w:r>
            <w:r w:rsidRPr="004C0C4E">
              <w:rPr>
                <w:sz w:val="20"/>
              </w:rPr>
              <w:t xml:space="preserve"> = </w:t>
            </w:r>
          </w:p>
          <w:p w14:paraId="4CA52BED" w14:textId="77777777" w:rsidR="004C0C4E" w:rsidRDefault="004C0C4E" w:rsidP="004C0C4E">
            <w:pPr>
              <w:ind w:left="720"/>
            </w:pPr>
            <w:r w:rsidRPr="004C0C4E">
              <w:rPr>
                <w:sz w:val="20"/>
              </w:rPr>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tc>
        <w:tc>
          <w:tcPr>
            <w:tcW w:w="895" w:type="dxa"/>
            <w:vAlign w:val="center"/>
          </w:tcPr>
          <w:p w14:paraId="77930ACC" w14:textId="77777777" w:rsidR="004C0C4E" w:rsidRPr="00BB6AA8" w:rsidRDefault="004C0C4E" w:rsidP="00BB6AA8">
            <w:pPr>
              <w:pStyle w:val="Caption"/>
            </w:pPr>
            <w:bookmarkStart w:id="136" w:name="_Ref43810218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43</w:t>
            </w:r>
            <w:r>
              <w:fldChar w:fldCharType="end"/>
            </w:r>
            <w:r>
              <w:t>)</w:t>
            </w:r>
            <w:bookmarkEnd w:id="136"/>
          </w:p>
        </w:tc>
      </w:tr>
    </w:tbl>
    <w:p w14:paraId="1DA081AC" w14:textId="77777777" w:rsidR="00B627E9" w:rsidRDefault="004C0C4E" w:rsidP="00BA7B9E">
      <w:pPr>
        <w:pStyle w:val="BodyText"/>
      </w:pPr>
      <w:r w:rsidRPr="006354E6">
        <w:t xml:space="preserve">In a 160 MHz transmission, the HE-LTF sequence transmitted is </w:t>
      </w:r>
      <w:r w:rsidR="007476DB">
        <w:t>TBD.</w:t>
      </w:r>
    </w:p>
    <w:p w14:paraId="32830916" w14:textId="77777777" w:rsidR="004C0C4E" w:rsidRDefault="004C0C4E" w:rsidP="00BA7B9E">
      <w:pPr>
        <w:pStyle w:val="BodyText"/>
      </w:pPr>
      <w:r w:rsidRPr="006354E6">
        <w:t xml:space="preserve">For a noncontiguous 80+80 MHz transmission, </w:t>
      </w:r>
      <w:r w:rsidR="007476DB">
        <w:t>the HE-LTF sequence is TBD</w:t>
      </w:r>
      <w:r w:rsidRPr="006354E6">
        <w:t>.</w:t>
      </w:r>
    </w:p>
    <w:p w14:paraId="73C736C5" w14:textId="52846FAE" w:rsidR="004C0C4E" w:rsidRDefault="004C0C4E" w:rsidP="00BA7B9E">
      <w:pPr>
        <w:pStyle w:val="BodyText"/>
      </w:pPr>
      <w:r w:rsidRPr="006354E6">
        <w:t>The generation of the time domain H</w:t>
      </w:r>
      <w:r>
        <w:t>E</w:t>
      </w:r>
      <w:r w:rsidRPr="006354E6">
        <w:t>-LTF symbols per frequency segment</w:t>
      </w:r>
      <w:r>
        <w:t xml:space="preserve"> in a</w:t>
      </w:r>
      <w:r w:rsidR="000A04E6">
        <w:t xml:space="preserve">n HE </w:t>
      </w:r>
      <w:r>
        <w:t>SU</w:t>
      </w:r>
      <w:r w:rsidR="000A04E6">
        <w:t xml:space="preserve"> PPDU, HE </w:t>
      </w:r>
      <w:r>
        <w:t>MU</w:t>
      </w:r>
      <w:r w:rsidR="000A04E6">
        <w:t xml:space="preserve"> PPDU</w:t>
      </w:r>
      <w:r>
        <w:t>, or HE</w:t>
      </w:r>
      <w:r w:rsidR="000A04E6">
        <w:t xml:space="preserve"> extended range </w:t>
      </w:r>
      <w:r>
        <w:t>SU PPDU</w:t>
      </w:r>
      <w:r w:rsidRPr="006354E6">
        <w:t xml:space="preserve"> is shown in </w:t>
      </w:r>
      <w:r w:rsidR="008634DC">
        <w:fldChar w:fldCharType="begin"/>
      </w:r>
      <w:r w:rsidR="008634DC">
        <w:instrText xml:space="preserve"> REF _Ref438102523 \h </w:instrText>
      </w:r>
      <w:r w:rsidR="00BA7B9E">
        <w:instrText xml:space="preserve"> \* MERGEFORMAT </w:instrText>
      </w:r>
      <w:r w:rsidR="008634DC">
        <w:fldChar w:fldCharType="separate"/>
      </w:r>
      <w:r w:rsidR="004F23DC">
        <w:t xml:space="preserve">Figure </w:t>
      </w:r>
      <w:r w:rsidR="004F23DC">
        <w:rPr>
          <w:noProof/>
        </w:rPr>
        <w:t>25</w:t>
      </w:r>
      <w:r w:rsidR="004F23DC">
        <w:rPr>
          <w:noProof/>
        </w:rPr>
        <w:noBreakHyphen/>
        <w:t>29</w:t>
      </w:r>
      <w:r w:rsidR="008634DC">
        <w:fldChar w:fldCharType="end"/>
      </w:r>
      <w:r w:rsidRPr="006354E6">
        <w:t xml:space="preserve"> where </w:t>
      </w:r>
      <w:r w:rsidRPr="006354E6">
        <w:rPr>
          <w:position w:val="-12"/>
        </w:rPr>
        <w:object w:dxaOrig="660" w:dyaOrig="380" w14:anchorId="3ACA7912">
          <v:shape id="_x0000_i1147" type="#_x0000_t75" style="width:33pt;height:18pt" o:ole="">
            <v:imagedata r:id="rId288" o:title=""/>
          </v:shape>
          <o:OLEObject Type="Embed" ProgID="Equation.DSMT4" ShapeID="_x0000_i1147" DrawAspect="Content" ObjectID="_1514548055" r:id="rId289"/>
        </w:object>
      </w:r>
      <w:r w:rsidRPr="006354E6">
        <w:t xml:space="preserve"> </w:t>
      </w:r>
      <w:r w:rsidRPr="006354E6">
        <w:rPr>
          <w:noProof/>
          <w:vanish/>
          <w:lang w:val="en-US"/>
        </w:rPr>
        <w:drawing>
          <wp:inline distT="0" distB="0" distL="0" distR="0" wp14:anchorId="5002DE77" wp14:editId="191D4D5B">
            <wp:extent cx="504825" cy="1905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6354E6">
        <w:rPr>
          <w:vanish/>
        </w:rPr>
        <w:t>(#6556)</w:t>
      </w:r>
      <w:r w:rsidRPr="006354E6">
        <w:rPr>
          <w:lang w:val="ko-KR"/>
        </w:rPr>
        <w:t xml:space="preserve"> is given </w:t>
      </w:r>
      <w:r w:rsidR="005546A8">
        <w:rPr>
          <w:lang w:val="en-US"/>
        </w:rPr>
        <w:t>by Equation</w:t>
      </w:r>
      <w:r w:rsidRPr="006354E6">
        <w:rPr>
          <w:lang w:val="ko-KR"/>
        </w:rPr>
        <w:t xml:space="preserve"> </w:t>
      </w:r>
      <w:r w:rsidR="005546A8">
        <w:fldChar w:fldCharType="begin"/>
      </w:r>
      <w:r w:rsidR="005546A8">
        <w:rPr>
          <w:lang w:val="ko-KR"/>
        </w:rPr>
        <w:instrText xml:space="preserve"> REF _Ref438103178 \h </w:instrText>
      </w:r>
      <w:r w:rsidR="00BA7B9E">
        <w:instrText xml:space="preserve"> \* MERGEFORMAT </w:instrText>
      </w:r>
      <w:r w:rsidR="005546A8">
        <w:fldChar w:fldCharType="separate"/>
      </w:r>
      <w:r w:rsidR="004F23DC">
        <w:t>(</w:t>
      </w:r>
      <w:r w:rsidR="004F23DC">
        <w:rPr>
          <w:noProof/>
        </w:rPr>
        <w:t>25</w:t>
      </w:r>
      <w:r w:rsidR="004F23DC">
        <w:rPr>
          <w:noProof/>
        </w:rPr>
        <w:noBreakHyphen/>
        <w:t>44</w:t>
      </w:r>
      <w:r w:rsidR="004F23DC">
        <w:t>)</w:t>
      </w:r>
      <w:r w:rsidR="005546A8">
        <w:fldChar w:fldCharType="end"/>
      </w:r>
      <w:r w:rsidRPr="006354E6">
        <w:t>.</w:t>
      </w:r>
    </w:p>
    <w:p w14:paraId="3C8D281D" w14:textId="77777777" w:rsidR="008634DC" w:rsidRDefault="007476DB" w:rsidP="008634DC">
      <w:pPr>
        <w:keepNext/>
        <w:jc w:val="center"/>
      </w:pPr>
      <w:r w:rsidRPr="007476DB">
        <w:rPr>
          <w:noProof/>
          <w:lang w:val="en-US"/>
        </w:rPr>
        <w:lastRenderedPageBreak/>
        <w:drawing>
          <wp:inline distT="0" distB="0" distL="0" distR="0" wp14:anchorId="79E0A0CF" wp14:editId="398610F2">
            <wp:extent cx="5670550" cy="227901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670550" cy="2279015"/>
                    </a:xfrm>
                    <a:prstGeom prst="rect">
                      <a:avLst/>
                    </a:prstGeom>
                    <a:noFill/>
                    <a:ln>
                      <a:noFill/>
                    </a:ln>
                  </pic:spPr>
                </pic:pic>
              </a:graphicData>
            </a:graphic>
          </wp:inline>
        </w:drawing>
      </w:r>
    </w:p>
    <w:p w14:paraId="0E48C6D1" w14:textId="37844627" w:rsidR="008634DC" w:rsidRDefault="008634DC" w:rsidP="008634DC">
      <w:pPr>
        <w:pStyle w:val="Caption"/>
      </w:pPr>
      <w:bookmarkStart w:id="137" w:name="_Ref438102523"/>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29</w:t>
      </w:r>
      <w:r w:rsidR="00A00F1D">
        <w:fldChar w:fldCharType="end"/>
      </w:r>
      <w:bookmarkEnd w:id="137"/>
      <w:r>
        <w:t xml:space="preserve"> – Generation </w:t>
      </w:r>
      <w:r w:rsidRPr="008634DC">
        <w:t>of HE-LTF symbols per frequency segment in a</w:t>
      </w:r>
      <w:r w:rsidR="000A04E6">
        <w:t xml:space="preserve">n HE </w:t>
      </w:r>
      <w:r w:rsidRPr="008634DC">
        <w:t>SU</w:t>
      </w:r>
      <w:r w:rsidR="000A04E6">
        <w:t xml:space="preserve"> PPDU, HE </w:t>
      </w:r>
      <w:r w:rsidRPr="008634DC">
        <w:t>MU</w:t>
      </w:r>
      <w:r w:rsidR="000A04E6">
        <w:t xml:space="preserve"> PPDU</w:t>
      </w:r>
      <w:r w:rsidRPr="008634DC">
        <w:t>, HE</w:t>
      </w:r>
      <w:r w:rsidR="000A04E6">
        <w:t xml:space="preserve"> extended range </w:t>
      </w:r>
      <w:r w:rsidRPr="008634DC">
        <w:t xml:space="preserve">SU PPDU, or the RU in </w:t>
      </w:r>
      <w:r w:rsidR="000A04E6">
        <w:t xml:space="preserve">an </w:t>
      </w:r>
      <w:r w:rsidRPr="008634DC">
        <w:t>HE</w:t>
      </w:r>
      <w:r w:rsidR="000A04E6">
        <w:t xml:space="preserve"> trigger-based</w:t>
      </w:r>
      <w:r w:rsidRPr="008634DC">
        <w:t xml:space="preserve"> PPDU using OFDMA</w:t>
      </w:r>
    </w:p>
    <w:p w14:paraId="54FCBE53" w14:textId="0532DCBD" w:rsidR="008634DC" w:rsidRPr="00D86673" w:rsidRDefault="008634DC" w:rsidP="00CA1819">
      <w:pPr>
        <w:pStyle w:val="BodyText"/>
      </w:pPr>
      <w:r w:rsidRPr="00D86673">
        <w:t>The generation of time domain symbol of 1x HE-LTF is equivalent to modulating every 4 tones in an OFDM symbol of 12.8</w:t>
      </w:r>
      <w:r>
        <w:t xml:space="preserve"> </w:t>
      </w:r>
      <w:r w:rsidRPr="00D86673">
        <w:t xml:space="preserve">µs excluding GI, and then only transmit the first ¼ of the OFDM symbol in </w:t>
      </w:r>
      <w:r w:rsidR="002E27A4">
        <w:t xml:space="preserve">the </w:t>
      </w:r>
      <w:r w:rsidRPr="00D86673">
        <w:t xml:space="preserve">time domain, as shown in </w:t>
      </w:r>
      <w:r>
        <w:fldChar w:fldCharType="begin"/>
      </w:r>
      <w:r>
        <w:instrText xml:space="preserve"> REF _Ref438102715 \h </w:instrText>
      </w:r>
      <w:r>
        <w:fldChar w:fldCharType="separate"/>
      </w:r>
      <w:r w:rsidR="004F23DC">
        <w:t xml:space="preserve">Figure </w:t>
      </w:r>
      <w:r w:rsidR="004F23DC">
        <w:rPr>
          <w:noProof/>
        </w:rPr>
        <w:t>25</w:t>
      </w:r>
      <w:r w:rsidR="004F23DC">
        <w:noBreakHyphen/>
      </w:r>
      <w:r w:rsidR="004F23DC">
        <w:rPr>
          <w:noProof/>
        </w:rPr>
        <w:t>30</w:t>
      </w:r>
      <w:r>
        <w:fldChar w:fldCharType="end"/>
      </w:r>
      <w:r w:rsidRPr="00D86673">
        <w:t>.</w:t>
      </w:r>
    </w:p>
    <w:p w14:paraId="7F1E6258" w14:textId="77777777" w:rsidR="008634DC" w:rsidRDefault="007476DB" w:rsidP="008634DC">
      <w:pPr>
        <w:keepNext/>
        <w:jc w:val="center"/>
      </w:pPr>
      <w:r w:rsidRPr="007476DB">
        <w:rPr>
          <w:noProof/>
          <w:lang w:val="en-US"/>
        </w:rPr>
        <w:drawing>
          <wp:inline distT="0" distB="0" distL="0" distR="0" wp14:anchorId="0D58388F" wp14:editId="0C7E7741">
            <wp:extent cx="5943600" cy="18572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943600" cy="1857226"/>
                    </a:xfrm>
                    <a:prstGeom prst="rect">
                      <a:avLst/>
                    </a:prstGeom>
                    <a:noFill/>
                    <a:ln>
                      <a:noFill/>
                    </a:ln>
                  </pic:spPr>
                </pic:pic>
              </a:graphicData>
            </a:graphic>
          </wp:inline>
        </w:drawing>
      </w:r>
    </w:p>
    <w:p w14:paraId="4BAFD543" w14:textId="2879DAF7" w:rsidR="008634DC" w:rsidRDefault="008634DC" w:rsidP="008634DC">
      <w:pPr>
        <w:pStyle w:val="Caption"/>
      </w:pPr>
      <w:bookmarkStart w:id="138" w:name="_Ref438102715"/>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30</w:t>
      </w:r>
      <w:r w:rsidR="00A00F1D">
        <w:fldChar w:fldCharType="end"/>
      </w:r>
      <w:bookmarkEnd w:id="138"/>
      <w:r>
        <w:t xml:space="preserve"> - </w:t>
      </w:r>
      <w:r w:rsidRPr="008634DC">
        <w:t>Generation of 1x HE-LTF symbols per frequency segment</w:t>
      </w:r>
    </w:p>
    <w:p w14:paraId="33953898" w14:textId="4CA7C4E1" w:rsidR="008634DC" w:rsidRDefault="0083499A" w:rsidP="00CA1819">
      <w:pPr>
        <w:pStyle w:val="BodyText"/>
      </w:pPr>
      <w:r w:rsidRPr="0083499A">
        <w:t>The generation of time domain symbol of 2x HE-LTF is equivalent to modulating every other tone in an OFDM symbol of 12.8</w:t>
      </w:r>
      <w:r>
        <w:t xml:space="preserve"> </w:t>
      </w:r>
      <w:r w:rsidRPr="0083499A">
        <w:t xml:space="preserve">µs excluding GI, and then only transmit the first half of the OFDM symbol in time domain, as shown in </w:t>
      </w:r>
      <w:r>
        <w:fldChar w:fldCharType="begin"/>
      </w:r>
      <w:r>
        <w:instrText xml:space="preserve"> REF _Ref438102795 \h </w:instrText>
      </w:r>
      <w:r>
        <w:fldChar w:fldCharType="separate"/>
      </w:r>
      <w:r w:rsidR="004F23DC">
        <w:t xml:space="preserve">Figure </w:t>
      </w:r>
      <w:r w:rsidR="004F23DC">
        <w:rPr>
          <w:noProof/>
        </w:rPr>
        <w:t>25</w:t>
      </w:r>
      <w:r w:rsidR="004F23DC">
        <w:noBreakHyphen/>
      </w:r>
      <w:r w:rsidR="004F23DC">
        <w:rPr>
          <w:noProof/>
        </w:rPr>
        <w:t>31</w:t>
      </w:r>
      <w:r>
        <w:fldChar w:fldCharType="end"/>
      </w:r>
      <w:r w:rsidRPr="0083499A">
        <w:t>.</w:t>
      </w:r>
    </w:p>
    <w:p w14:paraId="7EA8DD1B" w14:textId="77777777" w:rsidR="0083499A" w:rsidRDefault="007476DB" w:rsidP="0083499A">
      <w:pPr>
        <w:keepNext/>
        <w:jc w:val="center"/>
      </w:pPr>
      <w:r w:rsidRPr="007476DB">
        <w:rPr>
          <w:noProof/>
          <w:lang w:val="en-US"/>
        </w:rPr>
        <w:drawing>
          <wp:inline distT="0" distB="0" distL="0" distR="0" wp14:anchorId="34B4ACDA" wp14:editId="1257E5FD">
            <wp:extent cx="5943600" cy="1857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943600" cy="1857226"/>
                    </a:xfrm>
                    <a:prstGeom prst="rect">
                      <a:avLst/>
                    </a:prstGeom>
                    <a:noFill/>
                    <a:ln>
                      <a:noFill/>
                    </a:ln>
                  </pic:spPr>
                </pic:pic>
              </a:graphicData>
            </a:graphic>
          </wp:inline>
        </w:drawing>
      </w:r>
    </w:p>
    <w:p w14:paraId="2F37565C" w14:textId="697A44A9" w:rsidR="0083499A" w:rsidRDefault="0083499A" w:rsidP="0083499A">
      <w:pPr>
        <w:pStyle w:val="Caption"/>
      </w:pPr>
      <w:bookmarkStart w:id="139" w:name="_Ref438102795"/>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31</w:t>
      </w:r>
      <w:r w:rsidR="00A00F1D">
        <w:fldChar w:fldCharType="end"/>
      </w:r>
      <w:bookmarkEnd w:id="139"/>
      <w:r>
        <w:t xml:space="preserve"> - </w:t>
      </w:r>
      <w:r w:rsidRPr="0083499A">
        <w:t>Generation of 2x HE-LTF symbols per frequency segment</w:t>
      </w:r>
    </w:p>
    <w:p w14:paraId="73A636A6" w14:textId="654C56B9" w:rsidR="00966F8B" w:rsidRPr="00C25750" w:rsidRDefault="00966F8B" w:rsidP="00CA1819">
      <w:pPr>
        <w:pStyle w:val="BodyText"/>
      </w:pPr>
      <w:r>
        <w:t xml:space="preserve">XXX is given by Equation </w:t>
      </w:r>
      <w:r>
        <w:fldChar w:fldCharType="begin"/>
      </w:r>
      <w:r>
        <w:instrText xml:space="preserve"> REF _Ref438103178 \h </w:instrText>
      </w:r>
      <w:r>
        <w:fldChar w:fldCharType="separate"/>
      </w:r>
      <w:r w:rsidR="004F23DC">
        <w:t>(</w:t>
      </w:r>
      <w:r w:rsidR="004F23DC">
        <w:rPr>
          <w:noProof/>
        </w:rPr>
        <w:t>25</w:t>
      </w:r>
      <w:r w:rsidR="004F23DC">
        <w:noBreakHyphen/>
      </w:r>
      <w:r w:rsidR="004F23DC">
        <w:rPr>
          <w:noProof/>
        </w:rPr>
        <w:t>44</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83499A" w14:paraId="5BC94A33" w14:textId="77777777" w:rsidTr="008023E1">
        <w:tc>
          <w:tcPr>
            <w:tcW w:w="8100" w:type="dxa"/>
          </w:tcPr>
          <w:p w14:paraId="78F8E381" w14:textId="77777777" w:rsidR="0083499A" w:rsidRDefault="007476DB" w:rsidP="003B4F7E">
            <w:pPr>
              <w:pStyle w:val="Body"/>
              <w:rPr>
                <w:w w:val="100"/>
                <w:sz w:val="22"/>
              </w:rPr>
            </w:pPr>
            <w:r w:rsidRPr="004962CC">
              <w:rPr>
                <w:color w:val="auto"/>
                <w:w w:val="100"/>
                <w:position w:val="-32"/>
              </w:rPr>
              <w:object w:dxaOrig="2860" w:dyaOrig="760" w14:anchorId="146E2029">
                <v:shape id="_x0000_i1148" type="#_x0000_t75" style="width:129.75pt;height:34.5pt" o:ole="">
                  <v:imagedata r:id="rId294" o:title=""/>
                </v:shape>
                <o:OLEObject Type="Embed" ProgID="Equation.DSMT4" ShapeID="_x0000_i1148" DrawAspect="Content" ObjectID="_1514548056" r:id="rId295"/>
              </w:object>
            </w:r>
          </w:p>
        </w:tc>
        <w:tc>
          <w:tcPr>
            <w:tcW w:w="895" w:type="dxa"/>
            <w:vAlign w:val="center"/>
          </w:tcPr>
          <w:p w14:paraId="7F3CD521" w14:textId="77777777" w:rsidR="0083499A" w:rsidRPr="00BB6AA8" w:rsidRDefault="0083499A" w:rsidP="00BB6AA8">
            <w:pPr>
              <w:pStyle w:val="Caption"/>
            </w:pPr>
            <w:bookmarkStart w:id="140" w:name="_Ref438103178"/>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44</w:t>
            </w:r>
            <w:r>
              <w:fldChar w:fldCharType="end"/>
            </w:r>
            <w:r>
              <w:t>)</w:t>
            </w:r>
            <w:bookmarkEnd w:id="140"/>
          </w:p>
        </w:tc>
      </w:tr>
    </w:tbl>
    <w:p w14:paraId="54306011" w14:textId="77777777" w:rsidR="0083499A" w:rsidRPr="006354E6" w:rsidRDefault="0083499A" w:rsidP="00CA1819">
      <w:pPr>
        <w:pStyle w:val="BodyText"/>
      </w:pPr>
      <w:r w:rsidRPr="006354E6">
        <w:t>where</w:t>
      </w:r>
      <w:r>
        <w:rPr>
          <w:noProof/>
        </w:rPr>
        <w:t xml:space="preserve"> </w:t>
      </w:r>
      <w:r w:rsidRPr="00EC5AC9">
        <w:rPr>
          <w:i/>
        </w:rPr>
        <w:t>K</w:t>
      </w:r>
      <w:r w:rsidRPr="00EC5AC9">
        <w:rPr>
          <w:vertAlign w:val="subscript"/>
        </w:rPr>
        <w:t>Pilot</w:t>
      </w:r>
      <w:r>
        <w:t xml:space="preserve"> </w:t>
      </w:r>
      <w:r>
        <w:rPr>
          <w:noProof/>
        </w:rPr>
        <w:t>is</w:t>
      </w:r>
      <w:r w:rsidRPr="006354E6">
        <w:t xml:space="preserve"> the set of subcarrier indices for the pilot tones</w:t>
      </w:r>
      <w:r>
        <w:t xml:space="preserve"> as defined in 25.x (xx).</w:t>
      </w:r>
    </w:p>
    <w:p w14:paraId="5EE24856" w14:textId="77777777" w:rsidR="0083499A" w:rsidRPr="006354E6" w:rsidRDefault="0083499A" w:rsidP="0083499A">
      <w:pPr>
        <w:pStyle w:val="Equationvariable"/>
        <w:rPr>
          <w:w w:val="100"/>
        </w:rPr>
      </w:pPr>
      <w:r w:rsidRPr="00A51EEA">
        <w:rPr>
          <w:w w:val="100"/>
          <w:position w:val="-12"/>
        </w:rPr>
        <w:object w:dxaOrig="660" w:dyaOrig="360" w14:anchorId="5FD47D3D">
          <v:shape id="_x0000_i1149" type="#_x0000_t75" style="width:33pt;height:18.75pt" o:ole="">
            <v:imagedata r:id="rId296" o:title=""/>
          </v:shape>
          <o:OLEObject Type="Embed" ProgID="Equation.DSMT4" ShapeID="_x0000_i1149" DrawAspect="Content" ObjectID="_1514548057" r:id="rId297"/>
        </w:object>
      </w:r>
      <w:r w:rsidRPr="006354E6">
        <w:rPr>
          <w:w w:val="100"/>
        </w:rPr>
        <w:t xml:space="preserve"> </w:t>
      </w:r>
      <w:r w:rsidRPr="006354E6">
        <w:rPr>
          <w:w w:val="100"/>
          <w:lang w:val="ko-KR"/>
        </w:rPr>
        <w:t xml:space="preserve">is a </w:t>
      </w:r>
      <w:r w:rsidRPr="00A51EEA">
        <w:rPr>
          <w:w w:val="100"/>
          <w:position w:val="-12"/>
          <w:lang w:val="ko-KR"/>
        </w:rPr>
        <w:object w:dxaOrig="1540" w:dyaOrig="360" w14:anchorId="75D57DC6">
          <v:shape id="_x0000_i1150" type="#_x0000_t75" style="width:69pt;height:16.5pt" o:ole="">
            <v:imagedata r:id="rId298" o:title=""/>
          </v:shape>
          <o:OLEObject Type="Embed" ProgID="Equation.DSMT4" ShapeID="_x0000_i1150" DrawAspect="Content" ObjectID="_1514548058" r:id="rId299"/>
        </w:object>
      </w:r>
      <w:r>
        <w:rPr>
          <w:w w:val="100"/>
          <w:lang w:val="ko-KR"/>
        </w:rPr>
        <w:t xml:space="preserve"> </w:t>
      </w:r>
      <w:r w:rsidRPr="006354E6">
        <w:rPr>
          <w:w w:val="100"/>
          <w:lang w:val="ko-KR"/>
        </w:rPr>
        <w:t>matrix whose elements are defined in</w:t>
      </w:r>
      <w:r w:rsidRPr="006354E6">
        <w:rPr>
          <w:w w:val="100"/>
        </w:rPr>
        <w:t xml:space="preserve"> </w:t>
      </w:r>
      <w:r w:rsidR="00991DBD">
        <w:rPr>
          <w:w w:val="100"/>
        </w:rPr>
        <w:t xml:space="preserve">Equation </w:t>
      </w:r>
      <w:r w:rsidR="00991DBD">
        <w:rPr>
          <w:w w:val="100"/>
        </w:rPr>
        <w:fldChar w:fldCharType="begin"/>
      </w:r>
      <w:r w:rsidR="00991DBD">
        <w:rPr>
          <w:w w:val="100"/>
        </w:rPr>
        <w:instrText xml:space="preserve"> REF _Ref438103133 \h </w:instrText>
      </w:r>
      <w:r w:rsidR="00991DBD">
        <w:rPr>
          <w:w w:val="100"/>
        </w:rPr>
      </w:r>
      <w:r w:rsidR="00991DBD">
        <w:rPr>
          <w:w w:val="100"/>
        </w:rPr>
        <w:fldChar w:fldCharType="separate"/>
      </w:r>
      <w:r w:rsidR="004F23DC">
        <w:t>(</w:t>
      </w:r>
      <w:r w:rsidR="004F23DC">
        <w:rPr>
          <w:noProof/>
        </w:rPr>
        <w:t>25</w:t>
      </w:r>
      <w:r w:rsidR="004F23DC">
        <w:noBreakHyphen/>
      </w:r>
      <w:r w:rsidR="004F23DC">
        <w:rPr>
          <w:noProof/>
        </w:rPr>
        <w:t>45</w:t>
      </w:r>
      <w:r w:rsidR="004F23DC">
        <w:t>)</w:t>
      </w:r>
      <w:r w:rsidR="00991DBD">
        <w:rPr>
          <w:w w:val="100"/>
        </w:rPr>
        <w:fldChar w:fldCharType="end"/>
      </w:r>
      <w:r w:rsidRPr="006354E6">
        <w:rPr>
          <w:w w:val="100"/>
        </w:rPr>
        <w:t>.</w:t>
      </w:r>
      <w:r w:rsidRPr="006354E6">
        <w:rPr>
          <w:vanish/>
          <w:w w:val="100"/>
        </w:rPr>
        <w:t>(#6556)</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83499A" w14:paraId="42D56FF7" w14:textId="77777777" w:rsidTr="008023E1">
        <w:tc>
          <w:tcPr>
            <w:tcW w:w="8100" w:type="dxa"/>
          </w:tcPr>
          <w:p w14:paraId="29FDF51E" w14:textId="77777777" w:rsidR="0083499A" w:rsidRDefault="0083499A" w:rsidP="003B4F7E">
            <w:pPr>
              <w:pStyle w:val="Body"/>
              <w:rPr>
                <w:w w:val="100"/>
                <w:sz w:val="22"/>
              </w:rPr>
            </w:pPr>
            <w:r w:rsidRPr="00A51EEA">
              <w:rPr>
                <w:w w:val="100"/>
                <w:position w:val="-16"/>
              </w:rPr>
              <w:object w:dxaOrig="4020" w:dyaOrig="420" w14:anchorId="1A47155C">
                <v:shape id="_x0000_i1151" type="#_x0000_t75" style="width:173.25pt;height:17.25pt" o:ole="">
                  <v:imagedata r:id="rId300" o:title=""/>
                </v:shape>
                <o:OLEObject Type="Embed" ProgID="Equation.DSMT4" ShapeID="_x0000_i1151" DrawAspect="Content" ObjectID="_1514548059" r:id="rId301"/>
              </w:object>
            </w:r>
          </w:p>
        </w:tc>
        <w:tc>
          <w:tcPr>
            <w:tcW w:w="895" w:type="dxa"/>
            <w:vAlign w:val="center"/>
          </w:tcPr>
          <w:p w14:paraId="0EB14CA1" w14:textId="77777777" w:rsidR="0083499A" w:rsidRPr="00BB6AA8" w:rsidRDefault="0083499A" w:rsidP="00BB6AA8">
            <w:pPr>
              <w:pStyle w:val="Caption"/>
            </w:pPr>
            <w:bookmarkStart w:id="141" w:name="_Ref43810313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45</w:t>
            </w:r>
            <w:r>
              <w:fldChar w:fldCharType="end"/>
            </w:r>
            <w:r>
              <w:t>)</w:t>
            </w:r>
            <w:bookmarkEnd w:id="141"/>
          </w:p>
        </w:tc>
      </w:tr>
    </w:tbl>
    <w:p w14:paraId="11352868" w14:textId="77777777" w:rsidR="0083499A" w:rsidRPr="00EA7284" w:rsidRDefault="0083499A" w:rsidP="00CA1819">
      <w:pPr>
        <w:pStyle w:val="BodyText"/>
      </w:pPr>
      <w:r w:rsidRPr="00EA7284">
        <w:rPr>
          <w:noProof/>
          <w:position w:val="-12"/>
        </w:rPr>
        <w:object w:dxaOrig="639" w:dyaOrig="360" w14:anchorId="340B2AC9">
          <v:shape id="_x0000_i1152" type="#_x0000_t75" style="width:32.25pt;height:18.75pt" o:ole="">
            <v:imagedata r:id="rId302" o:title=""/>
          </v:shape>
          <o:OLEObject Type="Embed" ProgID="Equation.DSMT4" ShapeID="_x0000_i1152" DrawAspect="Content" ObjectID="_1514548060" r:id="rId303"/>
        </w:object>
      </w:r>
      <w:r w:rsidRPr="00EA7284">
        <w:rPr>
          <w:noProof/>
        </w:rPr>
        <w:t xml:space="preserve"> </w:t>
      </w:r>
      <w:r w:rsidRPr="00EA7284">
        <w:rPr>
          <w:lang w:val="ko-KR"/>
        </w:rPr>
        <w:t>is defined in</w:t>
      </w:r>
      <w:r w:rsidRPr="00EA7284">
        <w:t xml:space="preserve"> </w:t>
      </w:r>
      <w:r>
        <w:fldChar w:fldCharType="begin"/>
      </w:r>
      <w:r>
        <w:instrText xml:space="preserve"> REF _Ref438103115 \h </w:instrText>
      </w:r>
      <w:r>
        <w:fldChar w:fldCharType="separate"/>
      </w:r>
      <w:r w:rsidR="004F23DC">
        <w:t>(</w:t>
      </w:r>
      <w:r w:rsidR="004F23DC">
        <w:rPr>
          <w:noProof/>
        </w:rPr>
        <w:t>25</w:t>
      </w:r>
      <w:r w:rsidR="004F23DC">
        <w:noBreakHyphen/>
      </w:r>
      <w:r w:rsidR="004F23DC">
        <w:rPr>
          <w:noProof/>
        </w:rPr>
        <w:t>46</w:t>
      </w:r>
      <w:r w:rsidR="004F23DC">
        <w:t>)</w:t>
      </w:r>
      <w:r>
        <w:fldChar w:fldCharType="end"/>
      </w:r>
      <w:r w:rsidRPr="00EA7284">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83499A" w14:paraId="3301185A" w14:textId="77777777" w:rsidTr="008023E1">
        <w:tc>
          <w:tcPr>
            <w:tcW w:w="8100" w:type="dxa"/>
          </w:tcPr>
          <w:p w14:paraId="3F5BD0CF" w14:textId="77777777" w:rsidR="0083499A" w:rsidRDefault="007476DB" w:rsidP="003B4F7E">
            <w:pPr>
              <w:pStyle w:val="Body"/>
              <w:rPr>
                <w:w w:val="100"/>
                <w:sz w:val="22"/>
              </w:rPr>
            </w:pPr>
            <w:r w:rsidRPr="004962CC">
              <w:rPr>
                <w:color w:val="auto"/>
                <w:w w:val="100"/>
                <w:position w:val="-50"/>
              </w:rPr>
              <w:object w:dxaOrig="2480" w:dyaOrig="1120" w14:anchorId="2B753BFC">
                <v:shape id="_x0000_i1153" type="#_x0000_t75" style="width:99pt;height:45pt" o:ole="">
                  <v:imagedata r:id="rId304" o:title=""/>
                </v:shape>
                <o:OLEObject Type="Embed" ProgID="Equation.DSMT4" ShapeID="_x0000_i1153" DrawAspect="Content" ObjectID="_1514548061" r:id="rId305"/>
              </w:object>
            </w:r>
          </w:p>
        </w:tc>
        <w:tc>
          <w:tcPr>
            <w:tcW w:w="895" w:type="dxa"/>
            <w:vAlign w:val="center"/>
          </w:tcPr>
          <w:p w14:paraId="4066636D" w14:textId="77777777" w:rsidR="0083499A" w:rsidRPr="00BB6AA8" w:rsidRDefault="0083499A" w:rsidP="00BB6AA8">
            <w:pPr>
              <w:pStyle w:val="Caption"/>
            </w:pPr>
            <w:bookmarkStart w:id="142" w:name="_Ref438103115"/>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46</w:t>
            </w:r>
            <w:r>
              <w:fldChar w:fldCharType="end"/>
            </w:r>
            <w:r>
              <w:t>)</w:t>
            </w:r>
            <w:bookmarkEnd w:id="142"/>
          </w:p>
        </w:tc>
      </w:tr>
    </w:tbl>
    <w:p w14:paraId="4C1000AC" w14:textId="595771A5" w:rsidR="0083499A" w:rsidRDefault="0083499A" w:rsidP="00CA1819">
      <w:pPr>
        <w:pStyle w:val="BodyText"/>
      </w:pPr>
      <w:r>
        <w:t>where P</w:t>
      </w:r>
      <w:r w:rsidRPr="00C85D89">
        <w:rPr>
          <w:vertAlign w:val="subscript"/>
        </w:rPr>
        <w:t>4</w:t>
      </w:r>
      <w:r w:rsidRPr="00C85D89">
        <w:rPr>
          <w:rFonts w:ascii="Symbol" w:hAnsi="Symbol" w:cs="Symbol"/>
          <w:vertAlign w:val="subscript"/>
        </w:rPr>
        <w:t></w:t>
      </w:r>
      <w:r w:rsidRPr="00C85D89">
        <w:rPr>
          <w:rFonts w:ascii="Symbol" w:hAnsi="Symbol" w:cs="Symbol"/>
          <w:vertAlign w:val="subscript"/>
        </w:rPr>
        <w:t></w:t>
      </w:r>
      <w:r>
        <w:rPr>
          <w:rFonts w:ascii="Symbol" w:hAnsi="Symbol" w:cs="Symbol"/>
        </w:rPr>
        <w:t></w:t>
      </w:r>
      <w:r>
        <w:t xml:space="preserve">is defined in Equation (20-17), </w:t>
      </w:r>
      <w:r w:rsidR="00C822FB">
        <w:t>P</w:t>
      </w:r>
      <w:r w:rsidR="00C822FB">
        <w:rPr>
          <w:vertAlign w:val="subscript"/>
        </w:rPr>
        <w:t>6</w:t>
      </w:r>
      <w:r w:rsidR="00C822FB" w:rsidRPr="00C85D89">
        <w:rPr>
          <w:rFonts w:ascii="Symbol" w:hAnsi="Symbol" w:cs="Symbol"/>
          <w:vertAlign w:val="subscript"/>
        </w:rPr>
        <w:t></w:t>
      </w:r>
      <w:r w:rsidR="00C822FB">
        <w:rPr>
          <w:rFonts w:ascii="Symbol" w:hAnsi="Symbol" w:cs="Symbol"/>
          <w:vertAlign w:val="subscript"/>
        </w:rPr>
        <w:t></w:t>
      </w:r>
      <w:r>
        <w:rPr>
          <w:rFonts w:ascii="Symbol" w:hAnsi="Symbol" w:cs="Symbol"/>
        </w:rPr>
        <w:t></w:t>
      </w:r>
      <w:r>
        <w:t>is defined in Equation (22-45),</w:t>
      </w:r>
      <w:r w:rsidRPr="00C85D89">
        <w:t xml:space="preserve"> </w:t>
      </w:r>
      <w:r>
        <w:t>and P</w:t>
      </w:r>
      <w:r>
        <w:rPr>
          <w:vertAlign w:val="subscript"/>
        </w:rPr>
        <w:t>8</w:t>
      </w:r>
      <w:r w:rsidRPr="00C85D89">
        <w:rPr>
          <w:rFonts w:ascii="Symbol" w:hAnsi="Symbol" w:cs="Symbol"/>
          <w:vertAlign w:val="subscript"/>
        </w:rPr>
        <w:t></w:t>
      </w:r>
      <w:r>
        <w:rPr>
          <w:rFonts w:ascii="Symbol" w:hAnsi="Symbol" w:cs="Symbol"/>
          <w:vertAlign w:val="subscript"/>
        </w:rPr>
        <w:t></w:t>
      </w:r>
      <w:r>
        <w:rPr>
          <w:rFonts w:ascii="Symbol" w:hAnsi="Symbol" w:cs="Symbol"/>
        </w:rPr>
        <w:t></w:t>
      </w:r>
      <w:r>
        <w:t>is defined in Equation (22-46).</w:t>
      </w:r>
    </w:p>
    <w:p w14:paraId="3D7F95AB" w14:textId="7E5221EB" w:rsidR="0083499A" w:rsidRDefault="0083499A" w:rsidP="00CA1819">
      <w:pPr>
        <w:pStyle w:val="BodyText"/>
      </w:pPr>
      <w:r w:rsidRPr="006354E6">
        <w:t>In a</w:t>
      </w:r>
      <w:r w:rsidR="000A04E6">
        <w:t>n</w:t>
      </w:r>
      <w:r w:rsidRPr="006354E6">
        <w:t xml:space="preserve"> </w:t>
      </w:r>
      <w:r>
        <w:t>HE</w:t>
      </w:r>
      <w:r w:rsidR="000A04E6">
        <w:t xml:space="preserve"> </w:t>
      </w:r>
      <w:r>
        <w:t>SU</w:t>
      </w:r>
      <w:r w:rsidR="000A04E6">
        <w:t xml:space="preserve"> PPDU, HE </w:t>
      </w:r>
      <w:r>
        <w:t>MU</w:t>
      </w:r>
      <w:r w:rsidR="000A04E6">
        <w:t xml:space="preserve"> PPDU</w:t>
      </w:r>
      <w:r>
        <w:t>, HE</w:t>
      </w:r>
      <w:r w:rsidR="000A04E6">
        <w:t xml:space="preserve"> extended range </w:t>
      </w:r>
      <w:r>
        <w:t>SU</w:t>
      </w:r>
      <w:r w:rsidRPr="006354E6">
        <w:t xml:space="preserve"> PPDU</w:t>
      </w:r>
      <w:r>
        <w:t xml:space="preserve"> </w:t>
      </w:r>
      <w:r w:rsidRPr="00DD321A">
        <w:t xml:space="preserve">or RU in </w:t>
      </w:r>
      <w:r w:rsidR="000A04E6">
        <w:t xml:space="preserve">an </w:t>
      </w:r>
      <w:r w:rsidRPr="00DD321A">
        <w:t>HE</w:t>
      </w:r>
      <w:r w:rsidR="000A04E6">
        <w:t xml:space="preserve"> trigger-based</w:t>
      </w:r>
      <w:r w:rsidRPr="00DD321A">
        <w:t xml:space="preserve"> PPDU using OFDMA</w:t>
      </w:r>
      <w:r w:rsidRPr="006354E6">
        <w:t xml:space="preserve">, the time domain representation of the waveform transmitted on frequency segment </w:t>
      </w:r>
      <w:r w:rsidRPr="006354E6">
        <w:rPr>
          <w:i/>
          <w:iCs/>
        </w:rPr>
        <w:t>i</w:t>
      </w:r>
      <w:r w:rsidRPr="006354E6">
        <w:rPr>
          <w:i/>
          <w:iCs/>
          <w:vertAlign w:val="subscript"/>
        </w:rPr>
        <w:t>Seg</w:t>
      </w:r>
      <w:r w:rsidRPr="006354E6">
        <w:t xml:space="preserve"> of transmit chain </w:t>
      </w:r>
      <w:r w:rsidRPr="006354E6">
        <w:rPr>
          <w:i/>
          <w:iCs/>
        </w:rPr>
        <w:t>i</w:t>
      </w:r>
      <w:r w:rsidRPr="006354E6">
        <w:rPr>
          <w:i/>
          <w:iCs/>
          <w:vertAlign w:val="subscript"/>
        </w:rPr>
        <w:t>TX</w:t>
      </w:r>
      <w:r w:rsidRPr="006354E6">
        <w:t xml:space="preserve"> shall be as described by </w:t>
      </w:r>
      <w:r w:rsidR="00991DBD">
        <w:t xml:space="preserve">Equation </w:t>
      </w:r>
      <w:r w:rsidR="00991DBD">
        <w:fldChar w:fldCharType="begin"/>
      </w:r>
      <w:r w:rsidR="00991DBD">
        <w:instrText xml:space="preserve"> REF _Ref438115382 \h </w:instrText>
      </w:r>
      <w:r w:rsidR="00991DBD">
        <w:fldChar w:fldCharType="separate"/>
      </w:r>
      <w:r w:rsidR="004F23DC">
        <w:t>(</w:t>
      </w:r>
      <w:r w:rsidR="004F23DC">
        <w:rPr>
          <w:noProof/>
        </w:rPr>
        <w:t>25</w:t>
      </w:r>
      <w:r w:rsidR="004F23DC">
        <w:noBreakHyphen/>
      </w:r>
      <w:r w:rsidR="004F23DC">
        <w:rPr>
          <w:noProof/>
        </w:rPr>
        <w:t>47</w:t>
      </w:r>
      <w:r w:rsidR="004F23DC">
        <w:t>)</w:t>
      </w:r>
      <w:r w:rsidR="00991DBD">
        <w:fldChar w:fldCharType="end"/>
      </w:r>
      <w:r w:rsidRPr="006354E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83499A" w14:paraId="6B1DAC25" w14:textId="77777777" w:rsidTr="008023E1">
        <w:tc>
          <w:tcPr>
            <w:tcW w:w="8100" w:type="dxa"/>
          </w:tcPr>
          <w:p w14:paraId="629D96C3" w14:textId="77777777" w:rsidR="0083499A" w:rsidRDefault="00DD321A" w:rsidP="003B4F7E">
            <w:pPr>
              <w:pStyle w:val="Body"/>
              <w:rPr>
                <w:w w:val="100"/>
                <w:sz w:val="22"/>
              </w:rPr>
            </w:pPr>
            <w:r w:rsidRPr="004962CC">
              <w:rPr>
                <w:color w:val="auto"/>
                <w:w w:val="100"/>
                <w:position w:val="-96"/>
              </w:rPr>
              <w:object w:dxaOrig="8120" w:dyaOrig="2040" w14:anchorId="4B8AF9A7">
                <v:shape id="_x0000_i1154" type="#_x0000_t75" style="width:362.25pt;height:90.75pt" o:ole="">
                  <v:imagedata r:id="rId306" o:title=""/>
                </v:shape>
                <o:OLEObject Type="Embed" ProgID="Equation.DSMT4" ShapeID="_x0000_i1154" DrawAspect="Content" ObjectID="_1514548062" r:id="rId307"/>
              </w:object>
            </w:r>
          </w:p>
        </w:tc>
        <w:tc>
          <w:tcPr>
            <w:tcW w:w="895" w:type="dxa"/>
            <w:vAlign w:val="center"/>
          </w:tcPr>
          <w:p w14:paraId="52ADA848" w14:textId="77777777" w:rsidR="0083499A" w:rsidRPr="00BB6AA8" w:rsidRDefault="0083499A" w:rsidP="00BB6AA8">
            <w:pPr>
              <w:pStyle w:val="Caption"/>
            </w:pPr>
            <w:bookmarkStart w:id="143" w:name="_Ref43811538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47</w:t>
            </w:r>
            <w:r>
              <w:fldChar w:fldCharType="end"/>
            </w:r>
            <w:r>
              <w:t>)</w:t>
            </w:r>
            <w:bookmarkEnd w:id="143"/>
          </w:p>
        </w:tc>
      </w:tr>
    </w:tbl>
    <w:p w14:paraId="6C61E70C" w14:textId="77777777" w:rsidR="0083499A" w:rsidRPr="006354E6" w:rsidRDefault="0083499A" w:rsidP="00CA1819">
      <w:pPr>
        <w:pStyle w:val="BodyText"/>
      </w:pPr>
      <w:r w:rsidRPr="006354E6">
        <w:t>where</w:t>
      </w:r>
    </w:p>
    <w:p w14:paraId="02E9AEE0" w14:textId="77777777" w:rsidR="0083499A" w:rsidRPr="006354E6" w:rsidRDefault="0083499A" w:rsidP="0083499A">
      <w:pPr>
        <w:pStyle w:val="Equationvariable"/>
        <w:rPr>
          <w:w w:val="100"/>
        </w:rPr>
      </w:pPr>
      <w:r w:rsidRPr="006354E6">
        <w:rPr>
          <w:noProof/>
          <w:w w:val="100"/>
          <w:position w:val="-12"/>
        </w:rPr>
        <w:object w:dxaOrig="740" w:dyaOrig="380" w14:anchorId="2D9863F8">
          <v:shape id="_x0000_i1155" type="#_x0000_t75" style="width:37.5pt;height:18pt" o:ole="">
            <v:imagedata r:id="rId308" o:title=""/>
          </v:shape>
          <o:OLEObject Type="Embed" ProgID="Equation.DSMT4" ShapeID="_x0000_i1155" DrawAspect="Content" ObjectID="_1514548063" r:id="rId309"/>
        </w:object>
      </w:r>
      <w:r>
        <w:rPr>
          <w:noProof/>
          <w:w w:val="100"/>
        </w:rPr>
        <w:t xml:space="preserve"> </w:t>
      </w:r>
      <w:r w:rsidRPr="006354E6">
        <w:rPr>
          <w:w w:val="100"/>
        </w:rPr>
        <w:t xml:space="preserve">has the value given in </w:t>
      </w:r>
      <w:r w:rsidR="00DD321A">
        <w:rPr>
          <w:w w:val="100"/>
        </w:rPr>
        <w:t>Table 25-xx (Tone scaling factor and guard interval duration values for PHY fields)</w:t>
      </w:r>
    </w:p>
    <w:p w14:paraId="59E6700F" w14:textId="77777777" w:rsidR="0083499A" w:rsidRPr="006354E6" w:rsidRDefault="0083499A" w:rsidP="0083499A">
      <w:pPr>
        <w:pStyle w:val="Equationvariable"/>
        <w:rPr>
          <w:w w:val="100"/>
        </w:rPr>
      </w:pPr>
      <w:r w:rsidRPr="006354E6">
        <w:rPr>
          <w:noProof/>
          <w:w w:val="100"/>
          <w:position w:val="-14"/>
        </w:rPr>
        <w:object w:dxaOrig="960" w:dyaOrig="400" w14:anchorId="4A3FF4F0">
          <v:shape id="_x0000_i1156" type="#_x0000_t75" style="width:48pt;height:20.25pt" o:ole="">
            <v:imagedata r:id="rId172" o:title=""/>
          </v:shape>
          <o:OLEObject Type="Embed" ProgID="Equation.DSMT4" ShapeID="_x0000_i1156" DrawAspect="Content" ObjectID="_1514548064" r:id="rId310"/>
        </w:object>
      </w:r>
      <w:r w:rsidRPr="006354E6">
        <w:rPr>
          <w:noProof/>
          <w:w w:val="100"/>
        </w:rPr>
        <w:t xml:space="preserve"> </w:t>
      </w:r>
      <w:r w:rsidRPr="006354E6">
        <w:rPr>
          <w:w w:val="100"/>
        </w:rPr>
        <w:t xml:space="preserve">is given in </w:t>
      </w:r>
      <w:r w:rsidR="00DD321A">
        <w:rPr>
          <w:w w:val="100"/>
        </w:rPr>
        <w:t>Table 25-xx (Cyclic shift values for the HE modulated fields of a PPDU)</w:t>
      </w:r>
    </w:p>
    <w:p w14:paraId="7865E17D" w14:textId="77777777" w:rsidR="0083499A" w:rsidRPr="006354E6" w:rsidRDefault="0083499A" w:rsidP="0083499A">
      <w:pPr>
        <w:pStyle w:val="Equationvariable"/>
        <w:rPr>
          <w:w w:val="100"/>
        </w:rPr>
      </w:pPr>
      <w:r w:rsidRPr="006354E6">
        <w:rPr>
          <w:noProof/>
          <w:w w:val="100"/>
          <w:position w:val="-12"/>
        </w:rPr>
        <w:object w:dxaOrig="560" w:dyaOrig="460" w14:anchorId="12A47ED8">
          <v:shape id="_x0000_i1157" type="#_x0000_t75" style="width:27pt;height:24pt" o:ole="">
            <v:imagedata r:id="rId189" o:title=""/>
          </v:shape>
          <o:OLEObject Type="Embed" ProgID="Equation.DSMT4" ShapeID="_x0000_i1157" DrawAspect="Content" ObjectID="_1514548065" r:id="rId311"/>
        </w:object>
      </w:r>
      <w:r>
        <w:rPr>
          <w:noProof/>
          <w:w w:val="100"/>
        </w:rPr>
        <w:t xml:space="preserve"> </w:t>
      </w:r>
      <w:r w:rsidRPr="006354E6">
        <w:rPr>
          <w:w w:val="100"/>
        </w:rPr>
        <w:t xml:space="preserve">is defined in </w:t>
      </w:r>
      <w:r w:rsidR="00DD321A">
        <w:rPr>
          <w:w w:val="100"/>
        </w:rPr>
        <w:t>25.xx (Transmission in HE format)</w:t>
      </w:r>
    </w:p>
    <w:p w14:paraId="77887AC8" w14:textId="77777777" w:rsidR="0083499A" w:rsidRPr="0083499A" w:rsidRDefault="0083499A" w:rsidP="0083499A">
      <w:pPr>
        <w:pStyle w:val="Equationvariable"/>
      </w:pPr>
      <w:r w:rsidRPr="006354E6">
        <w:rPr>
          <w:noProof/>
          <w:w w:val="100"/>
          <w:position w:val="-12"/>
        </w:rPr>
        <w:object w:dxaOrig="660" w:dyaOrig="380" w14:anchorId="4BA2EE46">
          <v:shape id="_x0000_i1158" type="#_x0000_t75" style="width:33pt;height:18pt" o:ole="">
            <v:imagedata r:id="rId191" o:title=""/>
          </v:shape>
          <o:OLEObject Type="Embed" ProgID="Equation.DSMT4" ShapeID="_x0000_i1158" DrawAspect="Content" ObjectID="_1514548066" r:id="rId312"/>
        </w:object>
      </w:r>
      <w:r w:rsidRPr="006354E6">
        <w:rPr>
          <w:noProof/>
          <w:w w:val="100"/>
        </w:rPr>
        <w:t xml:space="preserve"> </w:t>
      </w:r>
      <w:r w:rsidRPr="006354E6">
        <w:rPr>
          <w:w w:val="100"/>
        </w:rPr>
        <w:t xml:space="preserve">is defined in </w:t>
      </w:r>
      <w:r w:rsidR="00DD321A">
        <w:rPr>
          <w:w w:val="100"/>
        </w:rPr>
        <w:t xml:space="preserve">Equation </w:t>
      </w:r>
      <w:r w:rsidR="00DD321A">
        <w:rPr>
          <w:w w:val="100"/>
        </w:rPr>
        <w:fldChar w:fldCharType="begin"/>
      </w:r>
      <w:r w:rsidR="00DD321A">
        <w:rPr>
          <w:w w:val="100"/>
        </w:rPr>
        <w:instrText xml:space="preserve"> REF _Ref438103178 \h </w:instrText>
      </w:r>
      <w:r w:rsidR="00DD321A">
        <w:rPr>
          <w:w w:val="100"/>
        </w:rPr>
      </w:r>
      <w:r w:rsidR="00DD321A">
        <w:rPr>
          <w:w w:val="100"/>
        </w:rPr>
        <w:fldChar w:fldCharType="separate"/>
      </w:r>
      <w:r w:rsidR="004F23DC">
        <w:t>(</w:t>
      </w:r>
      <w:r w:rsidR="004F23DC">
        <w:rPr>
          <w:noProof/>
        </w:rPr>
        <w:t>25</w:t>
      </w:r>
      <w:r w:rsidR="004F23DC">
        <w:noBreakHyphen/>
      </w:r>
      <w:r w:rsidR="004F23DC">
        <w:rPr>
          <w:noProof/>
        </w:rPr>
        <w:t>44</w:t>
      </w:r>
      <w:r w:rsidR="004F23DC">
        <w:t>)</w:t>
      </w:r>
      <w:r w:rsidR="00DD321A">
        <w:rPr>
          <w:w w:val="100"/>
        </w:rPr>
        <w:fldChar w:fldCharType="end"/>
      </w:r>
    </w:p>
    <w:p w14:paraId="49DB4CF5" w14:textId="0AAFB8FC" w:rsidR="0083499A" w:rsidRDefault="00B35A23" w:rsidP="0083499A">
      <w:pPr>
        <w:pStyle w:val="Equationvariable"/>
        <w:rPr>
          <w:w w:val="100"/>
        </w:rPr>
      </w:pPr>
      <w:r w:rsidRPr="00CB218B">
        <w:rPr>
          <w:i/>
          <w:w w:val="100"/>
        </w:rPr>
        <w:t>K</w:t>
      </w:r>
      <w:r w:rsidRPr="00CB218B">
        <w:rPr>
          <w:i/>
          <w:w w:val="100"/>
          <w:vertAlign w:val="subscript"/>
        </w:rPr>
        <w:t>r</w:t>
      </w:r>
      <w:r w:rsidR="0083499A">
        <w:rPr>
          <w:w w:val="100"/>
        </w:rPr>
        <w:t xml:space="preserve"> is the set of subcarrier indices </w:t>
      </w:r>
      <w:r w:rsidR="0083499A" w:rsidRPr="006354E6">
        <w:rPr>
          <w:w w:val="100"/>
        </w:rPr>
        <w:t>for the tones</w:t>
      </w:r>
      <w:r w:rsidR="0083499A">
        <w:rPr>
          <w:w w:val="100"/>
        </w:rPr>
        <w:t xml:space="preserve"> in the </w:t>
      </w:r>
      <w:r w:rsidR="0083499A">
        <w:rPr>
          <w:i/>
          <w:w w:val="100"/>
        </w:rPr>
        <w:t>r-</w:t>
      </w:r>
      <w:r w:rsidR="0083499A" w:rsidRPr="0083499A">
        <w:t>th</w:t>
      </w:r>
      <w:r w:rsidR="0083499A">
        <w:rPr>
          <w:w w:val="100"/>
        </w:rPr>
        <w:t xml:space="preserve"> RU as defined in 25.x.</w:t>
      </w:r>
      <w:r w:rsidR="0083499A" w:rsidRPr="006354E6">
        <w:rPr>
          <w:vanish/>
          <w:w w:val="100"/>
        </w:rPr>
        <w:t>(#6556)</w:t>
      </w:r>
    </w:p>
    <w:p w14:paraId="4065D6BA" w14:textId="60684289" w:rsidR="00BA5962" w:rsidRDefault="00BA5962" w:rsidP="002F2D4F">
      <w:pPr>
        <w:pStyle w:val="Heading3"/>
      </w:pPr>
      <w:bookmarkStart w:id="144" w:name="_Ref439843154"/>
      <w:r>
        <w:t>Data field</w:t>
      </w:r>
      <w:bookmarkEnd w:id="144"/>
    </w:p>
    <w:p w14:paraId="6B9BDC79" w14:textId="77777777" w:rsidR="00991DBD" w:rsidRDefault="000B7F08" w:rsidP="002F2D4F">
      <w:pPr>
        <w:pStyle w:val="Heading4"/>
      </w:pPr>
      <w:r>
        <w:t>General</w:t>
      </w:r>
    </w:p>
    <w:p w14:paraId="5565F3EF" w14:textId="77777777" w:rsidR="000B7F08" w:rsidRDefault="000B7F08" w:rsidP="000B7F08">
      <w:r>
        <w:t>The number of OFDM symbols in the Data field is determined by the Length field in L-SIG (see</w:t>
      </w:r>
    </w:p>
    <w:p w14:paraId="434BF9E8" w14:textId="0B1D7776" w:rsidR="000B7F08" w:rsidRDefault="000B7F08" w:rsidP="00CA1819">
      <w:pPr>
        <w:pStyle w:val="BodyText"/>
      </w:pPr>
      <w:r>
        <w:t>Equation (25-x)), the preamble duration and the setting of the CP+LTF Size field in HE-SIG-A (see 25.3.9.2.4.x HE-SIG-A definition). Data symbols in an HE PPDU shall use a DFT period of 12.8 µs and subcarrier spacing of 78.125</w:t>
      </w:r>
      <w:r w:rsidR="00475257">
        <w:t xml:space="preserve"> </w:t>
      </w:r>
      <w:r>
        <w:t xml:space="preserve">kHz. Data symbols in an HE PPDU shall support guard interval durations of 0.8 µs, 1.6 µs and 3.2 µs. HE PPDUs shall have single stream pilots in the Data field. In UL MU-MIMO </w:t>
      </w:r>
      <w:r>
        <w:lastRenderedPageBreak/>
        <w:t>transmissions, all streams use the same pilot sequence. The Data field in UL MU transmissions shall immediately follow the HE-LTF section.</w:t>
      </w:r>
    </w:p>
    <w:p w14:paraId="3FF74D53" w14:textId="77777777" w:rsidR="000B7F08" w:rsidRDefault="000B7F08" w:rsidP="00CA1819">
      <w:pPr>
        <w:pStyle w:val="BodyText"/>
      </w:pPr>
      <w:r>
        <w:t xml:space="preserve">When BCC encoding is used, the Data field shall consist of the SERVICE field, the PSDU, the tail bits, the post-FEC padding bits and the packet extension (bits for SU and bits for each user u in MU). When LDPC encoding is used, the Data field shall consist of the SERVICE field, the PSDU, the post-FEC padding bits and the packet extension. No tail bits are present when LDPC encoding is used. </w:t>
      </w:r>
    </w:p>
    <w:p w14:paraId="72EC8B13" w14:textId="77777777" w:rsidR="000B7F08" w:rsidRDefault="000B7F08" w:rsidP="00CA1819">
      <w:pPr>
        <w:pStyle w:val="BodyText"/>
      </w:pPr>
      <w:r>
        <w:t>The Data field of the HE PPDU contains data for one or more users.</w:t>
      </w:r>
    </w:p>
    <w:p w14:paraId="77A04718" w14:textId="77777777" w:rsidR="000B7F08" w:rsidRDefault="000B7F08" w:rsidP="002F2D4F">
      <w:pPr>
        <w:pStyle w:val="Heading5"/>
      </w:pPr>
      <w:bookmarkStart w:id="145" w:name="_Ref438636961"/>
      <w:r>
        <w:t>Pre-FEC encoding process</w:t>
      </w:r>
      <w:bookmarkEnd w:id="145"/>
    </w:p>
    <w:p w14:paraId="5AD452D6" w14:textId="0D3C4A66" w:rsidR="000B7F08" w:rsidRDefault="000B7F08" w:rsidP="00CA1819">
      <w:pPr>
        <w:pStyle w:val="BodyText"/>
      </w:pPr>
      <w:r>
        <w:t>A two-step padding process is applied on all HE PPDUs</w:t>
      </w:r>
      <w:r w:rsidRPr="00835C80">
        <w:t xml:space="preserve">. </w:t>
      </w:r>
      <w:r w:rsidR="002E27A4">
        <w:t>A p</w:t>
      </w:r>
      <w:r>
        <w:t>re-FEC padding with both MAC and PHY padding is applied before conducting FEC coding, and a post-FEC PHY padding is applied on the FEC encoded bits.</w:t>
      </w:r>
    </w:p>
    <w:p w14:paraId="66BCCDF8" w14:textId="77777777" w:rsidR="000B7F08" w:rsidRDefault="000B7F08" w:rsidP="00CA1819">
      <w:pPr>
        <w:pStyle w:val="BodyText"/>
      </w:pPr>
      <w:r>
        <w:t xml:space="preserve">The pre-FEC padding may pad torward 4 possible boundaries in the last one (in the case of non STBC), or two (in the case of STBC) OFDM symbols of a HE PPDU, the 4 possible boundaries participate the FEC output bit stream of the last OFDM symbol(s) into 4 symbol segments. The 4 possible boundaries are represented by a parameter </w:t>
      </w:r>
      <w:r w:rsidRPr="00663873">
        <w:rPr>
          <w:i/>
        </w:rPr>
        <w:t>a</w:t>
      </w:r>
      <w:r>
        <w:t xml:space="preserve">, called </w:t>
      </w:r>
      <w:r w:rsidRPr="00663873">
        <w:rPr>
          <w:i/>
        </w:rPr>
        <w:t>a-factor</w:t>
      </w:r>
      <w:r>
        <w:t>.</w:t>
      </w:r>
    </w:p>
    <w:p w14:paraId="6B7A5670" w14:textId="0F157D21" w:rsidR="000B7F08" w:rsidRDefault="000B7F08" w:rsidP="00CA1819">
      <w:pPr>
        <w:pStyle w:val="BodyText"/>
      </w:pPr>
      <w:r>
        <w:fldChar w:fldCharType="begin"/>
      </w:r>
      <w:r>
        <w:instrText xml:space="preserve"> REF _Ref438116511 \h </w:instrText>
      </w:r>
      <w:r w:rsidR="00CA1819">
        <w:instrText xml:space="preserve"> \* MERGEFORMAT </w:instrText>
      </w:r>
      <w:r>
        <w:fldChar w:fldCharType="separate"/>
      </w:r>
      <w:r w:rsidR="004F23DC">
        <w:t xml:space="preserve">Figure </w:t>
      </w:r>
      <w:r w:rsidR="004F23DC">
        <w:rPr>
          <w:noProof/>
        </w:rPr>
        <w:t>25</w:t>
      </w:r>
      <w:r w:rsidR="004F23DC">
        <w:rPr>
          <w:noProof/>
        </w:rPr>
        <w:noBreakHyphen/>
        <w:t>32</w:t>
      </w:r>
      <w:r>
        <w:fldChar w:fldCharType="end"/>
      </w:r>
      <w:r>
        <w:t xml:space="preserve"> illustrates these 4 possible symbol segments in the last OFDM symbol of a non STBC case, and the general padding process assuming the desired pre-FEC padding boundary, </w:t>
      </w:r>
      <w:r w:rsidRPr="007E6F53">
        <w:rPr>
          <w:i/>
        </w:rPr>
        <w:t>a-factor</w:t>
      </w:r>
      <w:r>
        <w:t>, is 1. In the case of STBC, the FEC output bits and post-FEC padding bits as shown in</w:t>
      </w:r>
      <w:r w:rsidR="00C823FA">
        <w:t xml:space="preserve"> </w:t>
      </w:r>
      <w:r w:rsidR="0033024A">
        <w:fldChar w:fldCharType="begin"/>
      </w:r>
      <w:r w:rsidR="0033024A">
        <w:instrText xml:space="preserve"> REF _Ref438629328 \h </w:instrText>
      </w:r>
      <w:r w:rsidR="00CA1819">
        <w:instrText xml:space="preserve"> \* MERGEFORMAT </w:instrText>
      </w:r>
      <w:r w:rsidR="0033024A">
        <w:fldChar w:fldCharType="separate"/>
      </w:r>
      <w:r w:rsidR="004F23DC">
        <w:t xml:space="preserve">Figure </w:t>
      </w:r>
      <w:r w:rsidR="004F23DC">
        <w:rPr>
          <w:noProof/>
        </w:rPr>
        <w:t>25</w:t>
      </w:r>
      <w:r w:rsidR="004F23DC">
        <w:rPr>
          <w:noProof/>
        </w:rPr>
        <w:noBreakHyphen/>
        <w:t>33</w:t>
      </w:r>
      <w:r w:rsidR="0033024A">
        <w:fldChar w:fldCharType="end"/>
      </w:r>
      <w:r>
        <w:t xml:space="preserve">, are modulated into the last two OFDM symbols by STBC encoding, each with the same number of effective symbol segments, </w:t>
      </w:r>
      <w:r w:rsidRPr="00AF3476">
        <w:rPr>
          <w:i/>
        </w:rPr>
        <w:t>a-factor</w:t>
      </w:r>
      <w:r>
        <w:rPr>
          <w:i/>
        </w:rPr>
        <w:t>,</w:t>
      </w:r>
      <w:r>
        <w:t xml:space="preserve"> being 1.</w:t>
      </w:r>
    </w:p>
    <w:p w14:paraId="4F530730" w14:textId="77777777" w:rsidR="000B7F08" w:rsidRDefault="000B7F08" w:rsidP="000B7F08">
      <w:pPr>
        <w:keepNext/>
        <w:jc w:val="center"/>
      </w:pPr>
      <w:r w:rsidRPr="000B7F08">
        <w:rPr>
          <w:noProof/>
          <w:lang w:val="en-US"/>
        </w:rPr>
        <w:drawing>
          <wp:inline distT="0" distB="0" distL="0" distR="0" wp14:anchorId="0943CC3A" wp14:editId="08FE7B58">
            <wp:extent cx="4722125" cy="2184992"/>
            <wp:effectExtent l="0" t="0" r="0" b="635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730067" cy="2188667"/>
                    </a:xfrm>
                    <a:prstGeom prst="rect">
                      <a:avLst/>
                    </a:prstGeom>
                    <a:noFill/>
                    <a:ln>
                      <a:noFill/>
                    </a:ln>
                  </pic:spPr>
                </pic:pic>
              </a:graphicData>
            </a:graphic>
          </wp:inline>
        </w:drawing>
      </w:r>
    </w:p>
    <w:p w14:paraId="3F47AA0F" w14:textId="60D12500" w:rsidR="000B7F08" w:rsidRDefault="000B7F08" w:rsidP="000B7F08">
      <w:pPr>
        <w:pStyle w:val="Caption"/>
      </w:pPr>
      <w:bookmarkStart w:id="146" w:name="_Ref438116511"/>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32</w:t>
      </w:r>
      <w:r w:rsidR="00A00F1D">
        <w:fldChar w:fldCharType="end"/>
      </w:r>
      <w:bookmarkEnd w:id="146"/>
      <w:r>
        <w:t xml:space="preserve"> -</w:t>
      </w:r>
      <w:r w:rsidRPr="00C35E9D">
        <w:t xml:space="preserve"> HE PPDU padding process in the last OFDM symbol (non STBC) when </w:t>
      </w:r>
      <w:r w:rsidRPr="00394AA1">
        <w:rPr>
          <w:i/>
          <w:sz w:val="22"/>
        </w:rPr>
        <w:t xml:space="preserve">a </w:t>
      </w:r>
      <w:r w:rsidRPr="00C35E9D">
        <w:t>= 1</w:t>
      </w:r>
    </w:p>
    <w:p w14:paraId="2CD8F82E" w14:textId="77777777" w:rsidR="00C823FA" w:rsidRDefault="00C823FA" w:rsidP="00C823FA">
      <w:pPr>
        <w:keepNext/>
        <w:jc w:val="center"/>
      </w:pPr>
      <w:r w:rsidRPr="00C823FA">
        <w:rPr>
          <w:noProof/>
          <w:lang w:val="en-US"/>
        </w:rPr>
        <w:lastRenderedPageBreak/>
        <w:drawing>
          <wp:inline distT="0" distB="0" distL="0" distR="0" wp14:anchorId="19175563" wp14:editId="46CFB79A">
            <wp:extent cx="4633415" cy="2737724"/>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4637844" cy="2740341"/>
                    </a:xfrm>
                    <a:prstGeom prst="rect">
                      <a:avLst/>
                    </a:prstGeom>
                    <a:noFill/>
                    <a:ln>
                      <a:noFill/>
                    </a:ln>
                  </pic:spPr>
                </pic:pic>
              </a:graphicData>
            </a:graphic>
          </wp:inline>
        </w:drawing>
      </w:r>
    </w:p>
    <w:p w14:paraId="55973856" w14:textId="70E1DC16" w:rsidR="00C823FA" w:rsidRPr="00C823FA" w:rsidRDefault="00C823FA" w:rsidP="00C823FA">
      <w:pPr>
        <w:pStyle w:val="Caption"/>
      </w:pPr>
      <w:bookmarkStart w:id="147" w:name="_Ref438629328"/>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33</w:t>
      </w:r>
      <w:r w:rsidR="00A00F1D">
        <w:fldChar w:fldCharType="end"/>
      </w:r>
      <w:bookmarkEnd w:id="147"/>
      <w:r>
        <w:t xml:space="preserve"> – HE </w:t>
      </w:r>
      <w:r w:rsidRPr="00C823FA">
        <w:t xml:space="preserve">PPDU padding process in the last OFDM symbol (STBC) when </w:t>
      </w:r>
      <w:r w:rsidRPr="00C61EF5">
        <w:rPr>
          <w:i/>
        </w:rPr>
        <w:t>a</w:t>
      </w:r>
      <w:r w:rsidRPr="00C823FA">
        <w:t xml:space="preserve"> = 1</w:t>
      </w:r>
    </w:p>
    <w:p w14:paraId="3B53D153" w14:textId="77777777" w:rsidR="000B7F08" w:rsidRPr="00D11B08" w:rsidRDefault="000B7F08" w:rsidP="00CA1819">
      <w:pPr>
        <w:pStyle w:val="BodyText"/>
        <w:rPr>
          <w:sz w:val="18"/>
        </w:rPr>
      </w:pPr>
      <w:r>
        <w:t xml:space="preserve">The pre-FEC padding process is described in this subclause, and the encoding and post-FEC padding process are described in </w:t>
      </w:r>
      <w:r>
        <w:fldChar w:fldCharType="begin"/>
      </w:r>
      <w:r>
        <w:instrText xml:space="preserve"> REF _Ref438116565 \r \h </w:instrText>
      </w:r>
      <w:r>
        <w:fldChar w:fldCharType="separate"/>
      </w:r>
      <w:r w:rsidR="004F23DC">
        <w:t>25.3.10.3</w:t>
      </w:r>
      <w:r>
        <w:fldChar w:fldCharType="end"/>
      </w:r>
      <w:r>
        <w:t xml:space="preserve">. While this subclause describes the pre-FEC padding processing of an SU transmission, its extension to MU transmission is described in </w:t>
      </w:r>
      <w:r w:rsidRPr="00D11B08">
        <w:t>25.3.10.3.4 (Encoding Process for HE MU PPDUs).</w:t>
      </w:r>
    </w:p>
    <w:p w14:paraId="17325885" w14:textId="77777777" w:rsidR="000B7F08" w:rsidRDefault="000B7F08" w:rsidP="00CA1819">
      <w:pPr>
        <w:pStyle w:val="BodyText"/>
      </w:pPr>
      <w:r>
        <w:t xml:space="preserve">In an HE SU PPDU transmission, the transmitter first computes the number of excess bits in the last OFDM symbol(s). Specifically, for HE SU PPDU with BCC encoding, the number of excess bits is calculated based on Equation </w:t>
      </w:r>
      <w:r>
        <w:fldChar w:fldCharType="begin"/>
      </w:r>
      <w:r>
        <w:instrText xml:space="preserve"> REF _Ref438116614 \h </w:instrText>
      </w:r>
      <w:r>
        <w:fldChar w:fldCharType="separate"/>
      </w:r>
      <w:r w:rsidR="004F23DC">
        <w:t>(</w:t>
      </w:r>
      <w:r w:rsidR="004F23DC">
        <w:rPr>
          <w:noProof/>
        </w:rPr>
        <w:t>25</w:t>
      </w:r>
      <w:r w:rsidR="004F23DC">
        <w:noBreakHyphen/>
      </w:r>
      <w:r w:rsidR="004F23DC">
        <w:rPr>
          <w:noProof/>
        </w:rPr>
        <w:t>48</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B7F08" w14:paraId="18338DF6" w14:textId="77777777" w:rsidTr="008023E1">
        <w:tc>
          <w:tcPr>
            <w:tcW w:w="8100" w:type="dxa"/>
          </w:tcPr>
          <w:p w14:paraId="017AA915" w14:textId="77777777" w:rsidR="000B7F08" w:rsidRDefault="000B7F08" w:rsidP="003B4F7E">
            <w:pPr>
              <w:pStyle w:val="Body"/>
              <w:rPr>
                <w:w w:val="100"/>
                <w:sz w:val="22"/>
              </w:rPr>
            </w:pPr>
            <w:r w:rsidRPr="00024B82">
              <w:rPr>
                <w:position w:val="-14"/>
              </w:rPr>
              <w:object w:dxaOrig="6080" w:dyaOrig="400" w14:anchorId="43A3AD3B">
                <v:shape id="_x0000_i1159" type="#_x0000_t75" style="width:303.75pt;height:20.25pt" o:ole="">
                  <v:imagedata r:id="rId315" o:title=""/>
                </v:shape>
                <o:OLEObject Type="Embed" ProgID="Equation.DSMT4" ShapeID="_x0000_i1159" DrawAspect="Content" ObjectID="_1514548067" r:id="rId316"/>
              </w:object>
            </w:r>
          </w:p>
        </w:tc>
        <w:tc>
          <w:tcPr>
            <w:tcW w:w="895" w:type="dxa"/>
            <w:vAlign w:val="center"/>
          </w:tcPr>
          <w:p w14:paraId="59B53809" w14:textId="77777777" w:rsidR="000B7F08" w:rsidRPr="00BB6AA8" w:rsidRDefault="000B7F08" w:rsidP="00BB6AA8">
            <w:pPr>
              <w:pStyle w:val="Caption"/>
            </w:pPr>
            <w:bookmarkStart w:id="148" w:name="_Ref43811661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48</w:t>
            </w:r>
            <w:r>
              <w:fldChar w:fldCharType="end"/>
            </w:r>
            <w:r>
              <w:t>)</w:t>
            </w:r>
            <w:bookmarkEnd w:id="148"/>
          </w:p>
        </w:tc>
      </w:tr>
    </w:tbl>
    <w:p w14:paraId="0CD9C966" w14:textId="7D96A9DB" w:rsidR="000B7F08" w:rsidRDefault="00CA1819" w:rsidP="00CA1819">
      <w:pPr>
        <w:pStyle w:val="BodyText"/>
      </w:pPr>
      <w:r>
        <w:t>where</w:t>
      </w:r>
    </w:p>
    <w:p w14:paraId="1A0FF5EB" w14:textId="77777777" w:rsidR="000B7F08" w:rsidRDefault="000B7F08" w:rsidP="000B7F08">
      <w:pPr>
        <w:pStyle w:val="Equationvariable"/>
      </w:pPr>
      <w:r>
        <w:t xml:space="preserve">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t xml:space="preserve"> is 2 when STBC is used, and 1 otherwise;</w:t>
      </w:r>
    </w:p>
    <w:p w14:paraId="715A041F" w14:textId="77777777" w:rsidR="000B7F08" w:rsidRDefault="000B7F08" w:rsidP="000B7F08">
      <w:pPr>
        <w:pStyle w:val="Equationvariable"/>
        <w:rPr>
          <w:lang w:val="en-US"/>
        </w:rPr>
      </w:pPr>
      <w:r>
        <w:t xml:space="preserve">     APEP_LENGTH </w:t>
      </w:r>
      <w:r w:rsidRPr="00841866">
        <w:rPr>
          <w:lang w:val="en-US"/>
        </w:rPr>
        <w:t>is the TXVECTOR parameter APEP_LENGTH</w:t>
      </w:r>
      <w:r>
        <w:rPr>
          <w:lang w:val="en-US"/>
        </w:rPr>
        <w:t>.</w:t>
      </w:r>
    </w:p>
    <w:p w14:paraId="7D92F3F9" w14:textId="77777777" w:rsidR="000B7F08" w:rsidRDefault="000B7F08" w:rsidP="00CA1819">
      <w:pPr>
        <w:pStyle w:val="BodyText"/>
      </w:pPr>
      <w:r>
        <w:t xml:space="preserve">For a HE SU PPDU with LDPC encoding, the number of excess bits is calculated based on Equation </w:t>
      </w:r>
      <w:r>
        <w:fldChar w:fldCharType="begin"/>
      </w:r>
      <w:r>
        <w:instrText xml:space="preserve"> REF _Ref438116633 \h </w:instrText>
      </w:r>
      <w:r>
        <w:fldChar w:fldCharType="separate"/>
      </w:r>
      <w:r w:rsidR="004F23DC">
        <w:t>(</w:t>
      </w:r>
      <w:r w:rsidR="004F23DC">
        <w:rPr>
          <w:noProof/>
        </w:rPr>
        <w:t>25</w:t>
      </w:r>
      <w:r w:rsidR="004F23DC">
        <w:noBreakHyphen/>
      </w:r>
      <w:r w:rsidR="004F23DC">
        <w:rPr>
          <w:noProof/>
        </w:rPr>
        <w:t>49</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B7F08" w14:paraId="6557B6BB" w14:textId="77777777" w:rsidTr="008023E1">
        <w:tc>
          <w:tcPr>
            <w:tcW w:w="8100" w:type="dxa"/>
          </w:tcPr>
          <w:p w14:paraId="09A6A048" w14:textId="77777777" w:rsidR="000B7F08" w:rsidRDefault="000B7F08" w:rsidP="003B4F7E">
            <w:pPr>
              <w:pStyle w:val="Body"/>
              <w:rPr>
                <w:w w:val="100"/>
                <w:sz w:val="22"/>
              </w:rPr>
            </w:pPr>
            <w:r w:rsidRPr="00024B82">
              <w:rPr>
                <w:position w:val="-14"/>
              </w:rPr>
              <w:object w:dxaOrig="5480" w:dyaOrig="400" w14:anchorId="79397A29">
                <v:shape id="_x0000_i1160" type="#_x0000_t75" style="width:273.75pt;height:20.25pt" o:ole="">
                  <v:imagedata r:id="rId317" o:title=""/>
                </v:shape>
                <o:OLEObject Type="Embed" ProgID="Equation.DSMT4" ShapeID="_x0000_i1160" DrawAspect="Content" ObjectID="_1514548068" r:id="rId318"/>
              </w:object>
            </w:r>
          </w:p>
        </w:tc>
        <w:tc>
          <w:tcPr>
            <w:tcW w:w="895" w:type="dxa"/>
            <w:vAlign w:val="center"/>
          </w:tcPr>
          <w:p w14:paraId="585F9158" w14:textId="77777777" w:rsidR="000B7F08" w:rsidRPr="00BB6AA8" w:rsidRDefault="000B7F08" w:rsidP="00BB6AA8">
            <w:pPr>
              <w:pStyle w:val="Caption"/>
            </w:pPr>
            <w:bookmarkStart w:id="149" w:name="_Ref43811663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49</w:t>
            </w:r>
            <w:r>
              <w:fldChar w:fldCharType="end"/>
            </w:r>
            <w:r>
              <w:t>)</w:t>
            </w:r>
            <w:bookmarkEnd w:id="149"/>
          </w:p>
        </w:tc>
      </w:tr>
    </w:tbl>
    <w:p w14:paraId="710A14FF" w14:textId="77777777" w:rsidR="000B7F08" w:rsidRDefault="000B7F08" w:rsidP="00CA1819">
      <w:pPr>
        <w:pStyle w:val="BodyText"/>
      </w:pPr>
      <w:r>
        <w:t xml:space="preserve">Then based on </w:t>
      </w:r>
      <w:r w:rsidRPr="00C612A4">
        <w:rPr>
          <w:i/>
        </w:rPr>
        <w:t>N</w:t>
      </w:r>
      <w:r w:rsidRPr="00C612A4">
        <w:rPr>
          <w:i/>
          <w:vertAlign w:val="subscript"/>
        </w:rPr>
        <w:t>Excess</w:t>
      </w:r>
      <w:r>
        <w:t xml:space="preserve">, compute the initial number of symbol segments in the last OFDM symbol(s), </w:t>
      </w:r>
      <w:r w:rsidRPr="00C612A4">
        <w:rPr>
          <w:i/>
        </w:rPr>
        <w:t>a-factor</w:t>
      </w:r>
      <w:r>
        <w:t xml:space="preserve"> value or </w:t>
      </w:r>
      <w:r w:rsidRPr="00C612A4">
        <w:rPr>
          <w:i/>
        </w:rPr>
        <w:t>a</w:t>
      </w:r>
      <w:r w:rsidRPr="00C612A4">
        <w:rPr>
          <w:i/>
          <w:vertAlign w:val="subscript"/>
        </w:rPr>
        <w:t>init</w:t>
      </w:r>
      <w:r>
        <w:t xml:space="preserve">, as shown in Equation </w:t>
      </w:r>
      <w:r>
        <w:fldChar w:fldCharType="begin"/>
      </w:r>
      <w:r>
        <w:instrText xml:space="preserve"> REF _Ref438116646 \h </w:instrText>
      </w:r>
      <w:r>
        <w:fldChar w:fldCharType="separate"/>
      </w:r>
      <w:r w:rsidR="004F23DC">
        <w:t>(</w:t>
      </w:r>
      <w:r w:rsidR="004F23DC">
        <w:rPr>
          <w:noProof/>
        </w:rPr>
        <w:t>25</w:t>
      </w:r>
      <w:r w:rsidR="004F23DC">
        <w:noBreakHyphen/>
      </w:r>
      <w:r w:rsidR="004F23DC">
        <w:rPr>
          <w:noProof/>
        </w:rPr>
        <w:t>50</w:t>
      </w:r>
      <w:r w:rsidR="004F23DC">
        <w:t>)</w:t>
      </w:r>
      <w:r>
        <w:fldChar w:fldCharType="end"/>
      </w:r>
      <w:r w:rsidRPr="00481B7B">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B7F08" w14:paraId="4A3CFF53" w14:textId="77777777" w:rsidTr="008023E1">
        <w:tc>
          <w:tcPr>
            <w:tcW w:w="8100" w:type="dxa"/>
          </w:tcPr>
          <w:p w14:paraId="2AD47E83" w14:textId="55B5D840" w:rsidR="000B7F08" w:rsidRDefault="009239B8" w:rsidP="003B4F7E">
            <w:pPr>
              <w:pStyle w:val="Body"/>
              <w:rPr>
                <w:w w:val="100"/>
                <w:sz w:val="22"/>
              </w:rPr>
            </w:pPr>
            <w:r w:rsidRPr="00FF5AAD">
              <w:rPr>
                <w:position w:val="-54"/>
              </w:rPr>
              <w:object w:dxaOrig="4260" w:dyaOrig="1200" w14:anchorId="5E177E22">
                <v:shape id="_x0000_i1161" type="#_x0000_t75" style="width:212.25pt;height:60pt" o:ole="">
                  <v:imagedata r:id="rId319" o:title=""/>
                </v:shape>
                <o:OLEObject Type="Embed" ProgID="Equation.DSMT4" ShapeID="_x0000_i1161" DrawAspect="Content" ObjectID="_1514548069" r:id="rId320"/>
              </w:object>
            </w:r>
          </w:p>
        </w:tc>
        <w:tc>
          <w:tcPr>
            <w:tcW w:w="895" w:type="dxa"/>
            <w:vAlign w:val="center"/>
          </w:tcPr>
          <w:p w14:paraId="35063571" w14:textId="77777777" w:rsidR="000B7F08" w:rsidRPr="00BB6AA8" w:rsidRDefault="000B7F08" w:rsidP="00BB6AA8">
            <w:pPr>
              <w:pStyle w:val="Caption"/>
            </w:pPr>
            <w:bookmarkStart w:id="150" w:name="_Ref43811664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50</w:t>
            </w:r>
            <w:r>
              <w:fldChar w:fldCharType="end"/>
            </w:r>
            <w:r>
              <w:t>)</w:t>
            </w:r>
            <w:bookmarkEnd w:id="150"/>
          </w:p>
        </w:tc>
      </w:tr>
    </w:tbl>
    <w:p w14:paraId="211BF3BD" w14:textId="1F1FE533" w:rsidR="000B7F08" w:rsidRDefault="00CA1819" w:rsidP="00CA1819">
      <w:pPr>
        <w:pStyle w:val="BodyText"/>
      </w:pPr>
      <w:r>
        <w:t>where</w:t>
      </w:r>
    </w:p>
    <w:p w14:paraId="4862524E" w14:textId="77777777" w:rsidR="000B7F08" w:rsidRDefault="00870C39" w:rsidP="000B7F08">
      <w:pPr>
        <w:pStyle w:val="Equationvariable"/>
      </w:pPr>
      <m:oMath>
        <m:sSub>
          <m:sSubPr>
            <m:ctrlPr>
              <w:rPr>
                <w:rFonts w:ascii="Cambria Math" w:hAnsi="Cambria Math"/>
                <w:i/>
              </w:rPr>
            </m:ctrlPr>
          </m:sSubPr>
          <m:e>
            <m:r>
              <w:rPr>
                <w:rFonts w:ascii="Cambria Math" w:hAnsi="Cambria Math"/>
              </w:rPr>
              <m:t>N</m:t>
            </m:r>
          </m:e>
          <m:sub>
            <m:r>
              <w:rPr>
                <w:rFonts w:ascii="Cambria Math" w:hAnsi="Cambria Math"/>
              </w:rPr>
              <m:t>DBPS.SHORT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CBPS.SHORT</m:t>
            </m:r>
          </m:sub>
        </m:sSub>
        <m:r>
          <w:rPr>
            <w:rFonts w:ascii="Cambria Math" w:hAnsi="Cambria Math"/>
          </w:rPr>
          <m:t>.R</m:t>
        </m:r>
      </m:oMath>
      <w:r w:rsidR="000B7F08">
        <w:t xml:space="preserve"> , in which </w:t>
      </w:r>
      <w:r w:rsidR="000B7F08" w:rsidRPr="00E94718">
        <w:rPr>
          <w:i/>
        </w:rPr>
        <w:t>R</w:t>
      </w:r>
      <w:r w:rsidR="000B7F08">
        <w:t xml:space="preserve"> is the coding rate, and </w:t>
      </w:r>
    </w:p>
    <w:p w14:paraId="7EFC6076" w14:textId="77777777" w:rsidR="000B7F08" w:rsidRPr="00CA79AE" w:rsidRDefault="00870C39" w:rsidP="000B7F08">
      <w:pPr>
        <w:pStyle w:val="Equationvariable"/>
        <w:rPr>
          <w:b/>
        </w:rPr>
      </w:pPr>
      <m:oMath>
        <m:sSub>
          <m:sSubPr>
            <m:ctrlPr>
              <w:rPr>
                <w:rFonts w:ascii="Cambria Math" w:hAnsi="Cambria Math"/>
                <w:i/>
              </w:rPr>
            </m:ctrlPr>
          </m:sSubPr>
          <m:e>
            <m:r>
              <w:rPr>
                <w:rFonts w:ascii="Cambria Math" w:hAnsi="Cambria Math"/>
              </w:rPr>
              <m:t>N</m:t>
            </m:r>
          </m:e>
          <m:sub>
            <m:r>
              <w:rPr>
                <w:rFonts w:ascii="Cambria Math" w:hAnsi="Cambria Math"/>
              </w:rPr>
              <m:t>CBPS.SHORT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SD.SHORT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BPSCS</m:t>
            </m:r>
          </m:sub>
        </m:sSub>
      </m:oMath>
      <w:r w:rsidR="000B7F08">
        <w:t>;</w:t>
      </w:r>
    </w:p>
    <w:p w14:paraId="330D7ED0" w14:textId="77777777" w:rsidR="000B7F08" w:rsidRDefault="000B7F08" w:rsidP="00CA1819">
      <w:pPr>
        <w:pStyle w:val="BodyText"/>
      </w:pPr>
      <w:r>
        <w:t xml:space="preserve">The parameter </w:t>
      </w:r>
      <m:oMath>
        <m:sSub>
          <m:sSubPr>
            <m:ctrlPr>
              <w:rPr>
                <w:rFonts w:ascii="Cambria Math" w:hAnsi="Cambria Math"/>
                <w:i/>
              </w:rPr>
            </m:ctrlPr>
          </m:sSubPr>
          <m:e>
            <m:r>
              <w:rPr>
                <w:rFonts w:ascii="Cambria Math" w:hAnsi="Cambria Math"/>
              </w:rPr>
              <m:t>N</m:t>
            </m:r>
          </m:e>
          <m:sub>
            <m:r>
              <w:rPr>
                <w:rFonts w:ascii="Cambria Math" w:hAnsi="Cambria Math"/>
              </w:rPr>
              <m:t>SD.SHORT</m:t>
            </m:r>
          </m:sub>
        </m:sSub>
      </m:oMath>
      <w:r>
        <w:t xml:space="preserve"> values for different RU sizes are as shown in </w:t>
      </w:r>
      <w:r>
        <w:fldChar w:fldCharType="begin"/>
      </w:r>
      <w:r>
        <w:instrText xml:space="preserve"> REF _Ref438116682 \h </w:instrText>
      </w:r>
      <w:r>
        <w:fldChar w:fldCharType="separate"/>
      </w:r>
      <w:r w:rsidR="004F23DC">
        <w:t xml:space="preserve">Table </w:t>
      </w:r>
      <w:r w:rsidR="004F23DC">
        <w:rPr>
          <w:noProof/>
        </w:rPr>
        <w:t>25</w:t>
      </w:r>
      <w:r w:rsidR="004F23DC">
        <w:noBreakHyphen/>
      </w:r>
      <w:r w:rsidR="004F23DC">
        <w:rPr>
          <w:noProof/>
        </w:rPr>
        <w:t>22</w:t>
      </w:r>
      <w:r>
        <w:fldChar w:fldCharType="end"/>
      </w:r>
      <w:r>
        <w:t>.</w:t>
      </w:r>
    </w:p>
    <w:p w14:paraId="27C6B36D" w14:textId="77777777" w:rsidR="000B7F08" w:rsidRDefault="000B7F08" w:rsidP="000B7F08">
      <w:pPr>
        <w:pStyle w:val="Caption"/>
        <w:keepNext/>
      </w:pPr>
      <w:bookmarkStart w:id="151" w:name="_Ref438116682"/>
      <w:r>
        <w:lastRenderedPageBreak/>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22</w:t>
      </w:r>
      <w:r w:rsidR="00B7781F">
        <w:fldChar w:fldCharType="end"/>
      </w:r>
      <w:bookmarkEnd w:id="151"/>
      <w:r>
        <w:t xml:space="preserve"> -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SD.SHORT</m:t>
            </m:r>
          </m:sub>
        </m:sSub>
        <m:r>
          <m:rPr>
            <m:sty m:val="bi"/>
          </m:rPr>
          <w:rPr>
            <w:rFonts w:ascii="Cambria Math" w:hAnsi="Cambria Math"/>
          </w:rPr>
          <m:t xml:space="preserve"> </m:t>
        </m:r>
      </m:oMath>
      <w:r w:rsidRPr="00A161DF">
        <w:t>values</w:t>
      </w:r>
    </w:p>
    <w:tbl>
      <w:tblPr>
        <w:tblW w:w="6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856"/>
        <w:gridCol w:w="2374"/>
        <w:gridCol w:w="2340"/>
      </w:tblGrid>
      <w:tr w:rsidR="007A0CF0" w:rsidRPr="00A161DF" w14:paraId="14C998B6" w14:textId="77777777" w:rsidTr="004E1A97">
        <w:trPr>
          <w:trHeight w:val="20"/>
          <w:jc w:val="center"/>
        </w:trPr>
        <w:tc>
          <w:tcPr>
            <w:tcW w:w="1856" w:type="dxa"/>
            <w:shd w:val="clear" w:color="auto" w:fill="auto"/>
            <w:tcMar>
              <w:top w:w="15" w:type="dxa"/>
              <w:left w:w="106" w:type="dxa"/>
              <w:bottom w:w="0" w:type="dxa"/>
              <w:right w:w="106" w:type="dxa"/>
            </w:tcMar>
            <w:hideMark/>
          </w:tcPr>
          <w:p w14:paraId="0CDE297A" w14:textId="77777777" w:rsidR="007A0CF0" w:rsidRPr="007A0CF0" w:rsidRDefault="007A0CF0" w:rsidP="007A0CF0">
            <w:pPr>
              <w:pStyle w:val="CellText"/>
              <w:jc w:val="center"/>
              <w:rPr>
                <w:b/>
              </w:rPr>
            </w:pPr>
            <w:r w:rsidRPr="007A0CF0">
              <w:rPr>
                <w:b/>
              </w:rPr>
              <w:t>RU Size</w:t>
            </w:r>
          </w:p>
        </w:tc>
        <w:tc>
          <w:tcPr>
            <w:tcW w:w="4714" w:type="dxa"/>
            <w:gridSpan w:val="2"/>
            <w:shd w:val="clear" w:color="auto" w:fill="auto"/>
            <w:tcMar>
              <w:top w:w="15" w:type="dxa"/>
              <w:left w:w="106" w:type="dxa"/>
              <w:bottom w:w="0" w:type="dxa"/>
              <w:right w:w="106" w:type="dxa"/>
            </w:tcMar>
            <w:hideMark/>
          </w:tcPr>
          <w:p w14:paraId="46786BBA" w14:textId="643AE75C" w:rsidR="007A0CF0" w:rsidRPr="007A0CF0" w:rsidRDefault="007A0CF0" w:rsidP="007A0CF0">
            <w:pPr>
              <w:pStyle w:val="CellText"/>
              <w:jc w:val="center"/>
              <w:rPr>
                <w:b/>
              </w:rPr>
            </w:pPr>
            <w:r w:rsidRPr="007A0CF0">
              <w:rPr>
                <w:rStyle w:val="Bold"/>
              </w:rPr>
              <w:t>N</w:t>
            </w:r>
            <w:r w:rsidRPr="007A0CF0">
              <w:rPr>
                <w:rStyle w:val="Bold"/>
                <w:vertAlign w:val="subscript"/>
              </w:rPr>
              <w:t>SD.SHORT</w:t>
            </w:r>
          </w:p>
        </w:tc>
      </w:tr>
      <w:tr w:rsidR="007A0CF0" w:rsidRPr="00A161DF" w14:paraId="5CC8749A" w14:textId="77777777" w:rsidTr="007A0CF0">
        <w:trPr>
          <w:trHeight w:val="20"/>
          <w:jc w:val="center"/>
        </w:trPr>
        <w:tc>
          <w:tcPr>
            <w:tcW w:w="1856" w:type="dxa"/>
            <w:shd w:val="clear" w:color="auto" w:fill="auto"/>
            <w:tcMar>
              <w:top w:w="15" w:type="dxa"/>
              <w:left w:w="106" w:type="dxa"/>
              <w:bottom w:w="0" w:type="dxa"/>
              <w:right w:w="106" w:type="dxa"/>
            </w:tcMar>
          </w:tcPr>
          <w:p w14:paraId="431F96BE" w14:textId="77777777" w:rsidR="007A0CF0" w:rsidRPr="007A0CF0" w:rsidRDefault="007A0CF0" w:rsidP="007A0CF0">
            <w:pPr>
              <w:pStyle w:val="CellText"/>
              <w:jc w:val="center"/>
              <w:rPr>
                <w:b/>
              </w:rPr>
            </w:pPr>
          </w:p>
        </w:tc>
        <w:tc>
          <w:tcPr>
            <w:tcW w:w="2374" w:type="dxa"/>
            <w:shd w:val="clear" w:color="auto" w:fill="auto"/>
            <w:tcMar>
              <w:top w:w="15" w:type="dxa"/>
              <w:left w:w="106" w:type="dxa"/>
              <w:bottom w:w="0" w:type="dxa"/>
              <w:right w:w="106" w:type="dxa"/>
            </w:tcMar>
          </w:tcPr>
          <w:p w14:paraId="2DE6C254" w14:textId="32563CE0" w:rsidR="007A0CF0" w:rsidRPr="007A0CF0" w:rsidRDefault="007A0CF0" w:rsidP="007A0CF0">
            <w:pPr>
              <w:pStyle w:val="CellText"/>
              <w:jc w:val="center"/>
              <w:rPr>
                <w:rStyle w:val="Bold"/>
              </w:rPr>
            </w:pPr>
            <w:r>
              <w:rPr>
                <w:rStyle w:val="Bold"/>
              </w:rPr>
              <w:t>DCM = 0</w:t>
            </w:r>
          </w:p>
        </w:tc>
        <w:tc>
          <w:tcPr>
            <w:tcW w:w="2340" w:type="dxa"/>
            <w:shd w:val="clear" w:color="auto" w:fill="auto"/>
            <w:tcMar>
              <w:top w:w="15" w:type="dxa"/>
              <w:left w:w="106" w:type="dxa"/>
              <w:bottom w:w="0" w:type="dxa"/>
              <w:right w:w="106" w:type="dxa"/>
            </w:tcMar>
          </w:tcPr>
          <w:p w14:paraId="08B9D90D" w14:textId="00950881" w:rsidR="007A0CF0" w:rsidRPr="007A0CF0" w:rsidRDefault="007A0CF0" w:rsidP="007A0CF0">
            <w:pPr>
              <w:pStyle w:val="CellText"/>
              <w:jc w:val="center"/>
              <w:rPr>
                <w:rStyle w:val="Bold"/>
              </w:rPr>
            </w:pPr>
            <w:r>
              <w:rPr>
                <w:rStyle w:val="Bold"/>
              </w:rPr>
              <w:t>DCM = 1</w:t>
            </w:r>
          </w:p>
        </w:tc>
      </w:tr>
      <w:tr w:rsidR="000B7F08" w:rsidRPr="00A161DF" w14:paraId="695F58E5" w14:textId="77777777" w:rsidTr="007A0CF0">
        <w:trPr>
          <w:trHeight w:val="20"/>
          <w:jc w:val="center"/>
        </w:trPr>
        <w:tc>
          <w:tcPr>
            <w:tcW w:w="1856" w:type="dxa"/>
            <w:shd w:val="clear" w:color="auto" w:fill="auto"/>
            <w:tcMar>
              <w:top w:w="15" w:type="dxa"/>
              <w:left w:w="106" w:type="dxa"/>
              <w:bottom w:w="0" w:type="dxa"/>
              <w:right w:w="106" w:type="dxa"/>
            </w:tcMar>
            <w:hideMark/>
          </w:tcPr>
          <w:p w14:paraId="14F4454D" w14:textId="77777777" w:rsidR="000B7F08" w:rsidRPr="00A161DF" w:rsidRDefault="000B7F08" w:rsidP="007A0CF0">
            <w:pPr>
              <w:pStyle w:val="CellText"/>
              <w:jc w:val="center"/>
            </w:pPr>
            <w:r w:rsidRPr="00A161DF">
              <w:t>26</w:t>
            </w:r>
          </w:p>
        </w:tc>
        <w:tc>
          <w:tcPr>
            <w:tcW w:w="2374" w:type="dxa"/>
            <w:shd w:val="clear" w:color="auto" w:fill="auto"/>
            <w:tcMar>
              <w:top w:w="15" w:type="dxa"/>
              <w:left w:w="106" w:type="dxa"/>
              <w:bottom w:w="0" w:type="dxa"/>
              <w:right w:w="106" w:type="dxa"/>
            </w:tcMar>
            <w:hideMark/>
          </w:tcPr>
          <w:p w14:paraId="7A1363E0" w14:textId="77777777" w:rsidR="000B7F08" w:rsidRPr="00A161DF" w:rsidRDefault="000B7F08" w:rsidP="007A0CF0">
            <w:pPr>
              <w:pStyle w:val="CellText"/>
              <w:jc w:val="center"/>
            </w:pPr>
            <w:r w:rsidRPr="00A161DF">
              <w:t>6</w:t>
            </w:r>
          </w:p>
        </w:tc>
        <w:tc>
          <w:tcPr>
            <w:tcW w:w="2340" w:type="dxa"/>
            <w:shd w:val="clear" w:color="auto" w:fill="auto"/>
            <w:tcMar>
              <w:top w:w="15" w:type="dxa"/>
              <w:left w:w="106" w:type="dxa"/>
              <w:bottom w:w="0" w:type="dxa"/>
              <w:right w:w="106" w:type="dxa"/>
            </w:tcMar>
            <w:hideMark/>
          </w:tcPr>
          <w:p w14:paraId="54EB7E76" w14:textId="77777777" w:rsidR="000B7F08" w:rsidRPr="00EA553C" w:rsidRDefault="000B7F08" w:rsidP="007A0CF0">
            <w:pPr>
              <w:pStyle w:val="CellText"/>
              <w:jc w:val="center"/>
              <w:rPr>
                <w:color w:val="FF0000"/>
              </w:rPr>
            </w:pPr>
            <w:r w:rsidRPr="00EA553C">
              <w:rPr>
                <w:color w:val="FF0000"/>
              </w:rPr>
              <w:t>2 (TBD)</w:t>
            </w:r>
          </w:p>
        </w:tc>
      </w:tr>
      <w:tr w:rsidR="000B7F08" w:rsidRPr="00A161DF" w14:paraId="2E60CDA7" w14:textId="77777777" w:rsidTr="007A0CF0">
        <w:trPr>
          <w:trHeight w:val="20"/>
          <w:jc w:val="center"/>
        </w:trPr>
        <w:tc>
          <w:tcPr>
            <w:tcW w:w="1856" w:type="dxa"/>
            <w:shd w:val="clear" w:color="auto" w:fill="auto"/>
            <w:tcMar>
              <w:top w:w="15" w:type="dxa"/>
              <w:left w:w="106" w:type="dxa"/>
              <w:bottom w:w="0" w:type="dxa"/>
              <w:right w:w="106" w:type="dxa"/>
            </w:tcMar>
            <w:hideMark/>
          </w:tcPr>
          <w:p w14:paraId="09E235D7" w14:textId="77777777" w:rsidR="000B7F08" w:rsidRPr="00A161DF" w:rsidRDefault="000B7F08" w:rsidP="007A0CF0">
            <w:pPr>
              <w:pStyle w:val="CellText"/>
              <w:jc w:val="center"/>
            </w:pPr>
            <w:r w:rsidRPr="00A161DF">
              <w:t>52</w:t>
            </w:r>
          </w:p>
        </w:tc>
        <w:tc>
          <w:tcPr>
            <w:tcW w:w="2374" w:type="dxa"/>
            <w:shd w:val="clear" w:color="auto" w:fill="auto"/>
            <w:tcMar>
              <w:top w:w="15" w:type="dxa"/>
              <w:left w:w="106" w:type="dxa"/>
              <w:bottom w:w="0" w:type="dxa"/>
              <w:right w:w="106" w:type="dxa"/>
            </w:tcMar>
            <w:hideMark/>
          </w:tcPr>
          <w:p w14:paraId="46383B1E" w14:textId="77777777" w:rsidR="000B7F08" w:rsidRPr="00A161DF" w:rsidRDefault="000B7F08" w:rsidP="007A0CF0">
            <w:pPr>
              <w:pStyle w:val="CellText"/>
              <w:jc w:val="center"/>
            </w:pPr>
            <w:r w:rsidRPr="00A161DF">
              <w:t>12</w:t>
            </w:r>
          </w:p>
        </w:tc>
        <w:tc>
          <w:tcPr>
            <w:tcW w:w="2340" w:type="dxa"/>
            <w:shd w:val="clear" w:color="auto" w:fill="auto"/>
            <w:tcMar>
              <w:top w:w="15" w:type="dxa"/>
              <w:left w:w="106" w:type="dxa"/>
              <w:bottom w:w="0" w:type="dxa"/>
              <w:right w:w="106" w:type="dxa"/>
            </w:tcMar>
            <w:hideMark/>
          </w:tcPr>
          <w:p w14:paraId="7640C8B5" w14:textId="77777777" w:rsidR="000B7F08" w:rsidRPr="00EA553C" w:rsidRDefault="000B7F08" w:rsidP="007A0CF0">
            <w:pPr>
              <w:pStyle w:val="CellText"/>
              <w:jc w:val="center"/>
              <w:rPr>
                <w:color w:val="FF0000"/>
              </w:rPr>
            </w:pPr>
            <w:r w:rsidRPr="00EA553C">
              <w:rPr>
                <w:color w:val="FF0000"/>
              </w:rPr>
              <w:t>6 (TBD)</w:t>
            </w:r>
          </w:p>
        </w:tc>
      </w:tr>
      <w:tr w:rsidR="000B7F08" w:rsidRPr="00A161DF" w14:paraId="59F760F6" w14:textId="77777777" w:rsidTr="007A0CF0">
        <w:trPr>
          <w:trHeight w:val="20"/>
          <w:jc w:val="center"/>
        </w:trPr>
        <w:tc>
          <w:tcPr>
            <w:tcW w:w="1856" w:type="dxa"/>
            <w:shd w:val="clear" w:color="auto" w:fill="auto"/>
            <w:tcMar>
              <w:top w:w="15" w:type="dxa"/>
              <w:left w:w="106" w:type="dxa"/>
              <w:bottom w:w="0" w:type="dxa"/>
              <w:right w:w="106" w:type="dxa"/>
            </w:tcMar>
            <w:hideMark/>
          </w:tcPr>
          <w:p w14:paraId="52BE49EC" w14:textId="77777777" w:rsidR="000B7F08" w:rsidRPr="00A161DF" w:rsidRDefault="000B7F08" w:rsidP="007A0CF0">
            <w:pPr>
              <w:pStyle w:val="CellText"/>
              <w:jc w:val="center"/>
            </w:pPr>
            <w:r w:rsidRPr="00A161DF">
              <w:t>106</w:t>
            </w:r>
          </w:p>
        </w:tc>
        <w:tc>
          <w:tcPr>
            <w:tcW w:w="2374" w:type="dxa"/>
            <w:shd w:val="clear" w:color="auto" w:fill="auto"/>
            <w:tcMar>
              <w:top w:w="15" w:type="dxa"/>
              <w:left w:w="106" w:type="dxa"/>
              <w:bottom w:w="0" w:type="dxa"/>
              <w:right w:w="106" w:type="dxa"/>
            </w:tcMar>
            <w:hideMark/>
          </w:tcPr>
          <w:p w14:paraId="6926BCCC" w14:textId="77777777" w:rsidR="000B7F08" w:rsidRPr="00A161DF" w:rsidRDefault="000B7F08" w:rsidP="007A0CF0">
            <w:pPr>
              <w:pStyle w:val="CellText"/>
              <w:jc w:val="center"/>
            </w:pPr>
            <w:r w:rsidRPr="00A161DF">
              <w:t>24</w:t>
            </w:r>
          </w:p>
        </w:tc>
        <w:tc>
          <w:tcPr>
            <w:tcW w:w="2340" w:type="dxa"/>
            <w:shd w:val="clear" w:color="auto" w:fill="auto"/>
            <w:tcMar>
              <w:top w:w="15" w:type="dxa"/>
              <w:left w:w="106" w:type="dxa"/>
              <w:bottom w:w="0" w:type="dxa"/>
              <w:right w:w="106" w:type="dxa"/>
            </w:tcMar>
            <w:hideMark/>
          </w:tcPr>
          <w:p w14:paraId="0E25C4B1" w14:textId="77777777" w:rsidR="000B7F08" w:rsidRPr="00EA553C" w:rsidRDefault="000B7F08" w:rsidP="007A0CF0">
            <w:pPr>
              <w:pStyle w:val="CellText"/>
              <w:jc w:val="center"/>
              <w:rPr>
                <w:color w:val="FF0000"/>
              </w:rPr>
            </w:pPr>
            <w:r w:rsidRPr="00EA553C">
              <w:rPr>
                <w:color w:val="FF0000"/>
              </w:rPr>
              <w:t>12 (TBD)</w:t>
            </w:r>
          </w:p>
        </w:tc>
      </w:tr>
      <w:tr w:rsidR="000B7F08" w:rsidRPr="00A161DF" w14:paraId="77703A10" w14:textId="77777777" w:rsidTr="007A0CF0">
        <w:trPr>
          <w:trHeight w:val="20"/>
          <w:jc w:val="center"/>
        </w:trPr>
        <w:tc>
          <w:tcPr>
            <w:tcW w:w="1856" w:type="dxa"/>
            <w:shd w:val="clear" w:color="auto" w:fill="auto"/>
            <w:tcMar>
              <w:top w:w="15" w:type="dxa"/>
              <w:left w:w="106" w:type="dxa"/>
              <w:bottom w:w="0" w:type="dxa"/>
              <w:right w:w="106" w:type="dxa"/>
            </w:tcMar>
            <w:hideMark/>
          </w:tcPr>
          <w:p w14:paraId="024FB315" w14:textId="77777777" w:rsidR="000B7F08" w:rsidRPr="00A161DF" w:rsidRDefault="000B7F08" w:rsidP="007A0CF0">
            <w:pPr>
              <w:pStyle w:val="CellText"/>
              <w:jc w:val="center"/>
            </w:pPr>
            <w:r w:rsidRPr="00A161DF">
              <w:t>242</w:t>
            </w:r>
          </w:p>
        </w:tc>
        <w:tc>
          <w:tcPr>
            <w:tcW w:w="2374" w:type="dxa"/>
            <w:shd w:val="clear" w:color="auto" w:fill="auto"/>
            <w:tcMar>
              <w:top w:w="15" w:type="dxa"/>
              <w:left w:w="106" w:type="dxa"/>
              <w:bottom w:w="0" w:type="dxa"/>
              <w:right w:w="106" w:type="dxa"/>
            </w:tcMar>
            <w:hideMark/>
          </w:tcPr>
          <w:p w14:paraId="4695EDD1" w14:textId="77777777" w:rsidR="000B7F08" w:rsidRPr="00A161DF" w:rsidRDefault="000B7F08" w:rsidP="007A0CF0">
            <w:pPr>
              <w:pStyle w:val="CellText"/>
              <w:jc w:val="center"/>
            </w:pPr>
            <w:r w:rsidRPr="00A161DF">
              <w:t>60</w:t>
            </w:r>
          </w:p>
        </w:tc>
        <w:tc>
          <w:tcPr>
            <w:tcW w:w="2340" w:type="dxa"/>
            <w:shd w:val="clear" w:color="auto" w:fill="auto"/>
            <w:tcMar>
              <w:top w:w="15" w:type="dxa"/>
              <w:left w:w="106" w:type="dxa"/>
              <w:bottom w:w="0" w:type="dxa"/>
              <w:right w:w="106" w:type="dxa"/>
            </w:tcMar>
            <w:hideMark/>
          </w:tcPr>
          <w:p w14:paraId="00D145D2" w14:textId="77777777" w:rsidR="000B7F08" w:rsidRPr="00EA553C" w:rsidRDefault="000B7F08" w:rsidP="007A0CF0">
            <w:pPr>
              <w:pStyle w:val="CellText"/>
              <w:jc w:val="center"/>
              <w:rPr>
                <w:color w:val="FF0000"/>
              </w:rPr>
            </w:pPr>
            <w:r w:rsidRPr="00EA553C">
              <w:rPr>
                <w:color w:val="FF0000"/>
              </w:rPr>
              <w:t>30 (TBD)</w:t>
            </w:r>
          </w:p>
        </w:tc>
      </w:tr>
      <w:tr w:rsidR="000B7F08" w:rsidRPr="00A161DF" w14:paraId="0DA63098" w14:textId="77777777" w:rsidTr="007A0CF0">
        <w:trPr>
          <w:trHeight w:val="20"/>
          <w:jc w:val="center"/>
        </w:trPr>
        <w:tc>
          <w:tcPr>
            <w:tcW w:w="1856" w:type="dxa"/>
            <w:shd w:val="clear" w:color="auto" w:fill="auto"/>
            <w:tcMar>
              <w:top w:w="15" w:type="dxa"/>
              <w:left w:w="106" w:type="dxa"/>
              <w:bottom w:w="0" w:type="dxa"/>
              <w:right w:w="106" w:type="dxa"/>
            </w:tcMar>
            <w:hideMark/>
          </w:tcPr>
          <w:p w14:paraId="27708189" w14:textId="77777777" w:rsidR="000B7F08" w:rsidRPr="00A161DF" w:rsidRDefault="000B7F08" w:rsidP="007A0CF0">
            <w:pPr>
              <w:pStyle w:val="CellText"/>
              <w:jc w:val="center"/>
            </w:pPr>
            <w:r w:rsidRPr="00A161DF">
              <w:t>484</w:t>
            </w:r>
          </w:p>
        </w:tc>
        <w:tc>
          <w:tcPr>
            <w:tcW w:w="2374" w:type="dxa"/>
            <w:shd w:val="clear" w:color="auto" w:fill="auto"/>
            <w:tcMar>
              <w:top w:w="15" w:type="dxa"/>
              <w:left w:w="106" w:type="dxa"/>
              <w:bottom w:w="0" w:type="dxa"/>
              <w:right w:w="106" w:type="dxa"/>
            </w:tcMar>
            <w:hideMark/>
          </w:tcPr>
          <w:p w14:paraId="22261E3E" w14:textId="77777777" w:rsidR="000B7F08" w:rsidRPr="00A161DF" w:rsidRDefault="000B7F08" w:rsidP="007A0CF0">
            <w:pPr>
              <w:pStyle w:val="CellText"/>
              <w:jc w:val="center"/>
            </w:pPr>
            <w:r w:rsidRPr="00A161DF">
              <w:t>120</w:t>
            </w:r>
          </w:p>
        </w:tc>
        <w:tc>
          <w:tcPr>
            <w:tcW w:w="2340" w:type="dxa"/>
            <w:shd w:val="clear" w:color="auto" w:fill="auto"/>
            <w:tcMar>
              <w:top w:w="15" w:type="dxa"/>
              <w:left w:w="106" w:type="dxa"/>
              <w:bottom w:w="0" w:type="dxa"/>
              <w:right w:w="106" w:type="dxa"/>
            </w:tcMar>
            <w:hideMark/>
          </w:tcPr>
          <w:p w14:paraId="2B62F037" w14:textId="77777777" w:rsidR="000B7F08" w:rsidRPr="00EA553C" w:rsidRDefault="000B7F08" w:rsidP="007A0CF0">
            <w:pPr>
              <w:pStyle w:val="CellText"/>
              <w:jc w:val="center"/>
              <w:rPr>
                <w:color w:val="FF0000"/>
              </w:rPr>
            </w:pPr>
            <w:r w:rsidRPr="00EA553C">
              <w:rPr>
                <w:color w:val="FF0000"/>
              </w:rPr>
              <w:t>60 (TBD)</w:t>
            </w:r>
          </w:p>
        </w:tc>
      </w:tr>
      <w:tr w:rsidR="000B7F08" w:rsidRPr="00A161DF" w14:paraId="3875A2E8" w14:textId="77777777" w:rsidTr="007A0CF0">
        <w:trPr>
          <w:trHeight w:val="20"/>
          <w:jc w:val="center"/>
        </w:trPr>
        <w:tc>
          <w:tcPr>
            <w:tcW w:w="1856" w:type="dxa"/>
            <w:shd w:val="clear" w:color="auto" w:fill="auto"/>
            <w:tcMar>
              <w:top w:w="15" w:type="dxa"/>
              <w:left w:w="106" w:type="dxa"/>
              <w:bottom w:w="0" w:type="dxa"/>
              <w:right w:w="106" w:type="dxa"/>
            </w:tcMar>
            <w:hideMark/>
          </w:tcPr>
          <w:p w14:paraId="3BA2FD0D" w14:textId="77777777" w:rsidR="000B7F08" w:rsidRPr="00A161DF" w:rsidRDefault="000B7F08" w:rsidP="007A0CF0">
            <w:pPr>
              <w:pStyle w:val="CellText"/>
              <w:jc w:val="center"/>
            </w:pPr>
            <w:r w:rsidRPr="00A161DF">
              <w:t>996</w:t>
            </w:r>
          </w:p>
        </w:tc>
        <w:tc>
          <w:tcPr>
            <w:tcW w:w="2374" w:type="dxa"/>
            <w:shd w:val="clear" w:color="auto" w:fill="auto"/>
            <w:tcMar>
              <w:top w:w="15" w:type="dxa"/>
              <w:left w:w="106" w:type="dxa"/>
              <w:bottom w:w="0" w:type="dxa"/>
              <w:right w:w="106" w:type="dxa"/>
            </w:tcMar>
            <w:hideMark/>
          </w:tcPr>
          <w:p w14:paraId="76D2C0A6" w14:textId="77777777" w:rsidR="000B7F08" w:rsidRPr="00A161DF" w:rsidRDefault="000B7F08" w:rsidP="007A0CF0">
            <w:pPr>
              <w:pStyle w:val="CellText"/>
              <w:jc w:val="center"/>
            </w:pPr>
            <w:r w:rsidRPr="00A161DF">
              <w:t>240</w:t>
            </w:r>
          </w:p>
        </w:tc>
        <w:tc>
          <w:tcPr>
            <w:tcW w:w="2340" w:type="dxa"/>
            <w:shd w:val="clear" w:color="auto" w:fill="auto"/>
            <w:tcMar>
              <w:top w:w="15" w:type="dxa"/>
              <w:left w:w="106" w:type="dxa"/>
              <w:bottom w:w="0" w:type="dxa"/>
              <w:right w:w="106" w:type="dxa"/>
            </w:tcMar>
            <w:hideMark/>
          </w:tcPr>
          <w:p w14:paraId="0E3593D9" w14:textId="77777777" w:rsidR="000B7F08" w:rsidRPr="00EA553C" w:rsidRDefault="000B7F08" w:rsidP="007A0CF0">
            <w:pPr>
              <w:pStyle w:val="CellText"/>
              <w:jc w:val="center"/>
              <w:rPr>
                <w:color w:val="FF0000"/>
              </w:rPr>
            </w:pPr>
            <w:r w:rsidRPr="00EA553C">
              <w:rPr>
                <w:color w:val="FF0000"/>
              </w:rPr>
              <w:t>120 (TBD)</w:t>
            </w:r>
          </w:p>
        </w:tc>
      </w:tr>
      <w:tr w:rsidR="000B7F08" w:rsidRPr="00A161DF" w14:paraId="42FC88E8" w14:textId="77777777" w:rsidTr="007A0CF0">
        <w:trPr>
          <w:trHeight w:val="20"/>
          <w:jc w:val="center"/>
        </w:trPr>
        <w:tc>
          <w:tcPr>
            <w:tcW w:w="1856" w:type="dxa"/>
            <w:shd w:val="clear" w:color="auto" w:fill="auto"/>
            <w:tcMar>
              <w:top w:w="15" w:type="dxa"/>
              <w:left w:w="106" w:type="dxa"/>
              <w:bottom w:w="0" w:type="dxa"/>
              <w:right w:w="106" w:type="dxa"/>
            </w:tcMar>
            <w:hideMark/>
          </w:tcPr>
          <w:p w14:paraId="13F7652B" w14:textId="77777777" w:rsidR="000B7F08" w:rsidRPr="00A161DF" w:rsidRDefault="000B7F08" w:rsidP="007A0CF0">
            <w:pPr>
              <w:pStyle w:val="CellText"/>
              <w:jc w:val="center"/>
            </w:pPr>
            <w:r w:rsidRPr="00A161DF">
              <w:t>996x2</w:t>
            </w:r>
          </w:p>
        </w:tc>
        <w:tc>
          <w:tcPr>
            <w:tcW w:w="2374" w:type="dxa"/>
            <w:shd w:val="clear" w:color="auto" w:fill="auto"/>
            <w:tcMar>
              <w:top w:w="15" w:type="dxa"/>
              <w:left w:w="106" w:type="dxa"/>
              <w:bottom w:w="0" w:type="dxa"/>
              <w:right w:w="106" w:type="dxa"/>
            </w:tcMar>
            <w:hideMark/>
          </w:tcPr>
          <w:p w14:paraId="14F0CFA8" w14:textId="77777777" w:rsidR="000B7F08" w:rsidRPr="00A161DF" w:rsidRDefault="000B7F08" w:rsidP="007A0CF0">
            <w:pPr>
              <w:pStyle w:val="CellText"/>
              <w:jc w:val="center"/>
            </w:pPr>
            <w:r w:rsidRPr="00A161DF">
              <w:t>492</w:t>
            </w:r>
          </w:p>
        </w:tc>
        <w:tc>
          <w:tcPr>
            <w:tcW w:w="2340" w:type="dxa"/>
            <w:shd w:val="clear" w:color="auto" w:fill="auto"/>
            <w:tcMar>
              <w:top w:w="15" w:type="dxa"/>
              <w:left w:w="106" w:type="dxa"/>
              <w:bottom w:w="0" w:type="dxa"/>
              <w:right w:w="106" w:type="dxa"/>
            </w:tcMar>
            <w:hideMark/>
          </w:tcPr>
          <w:p w14:paraId="755B19DF" w14:textId="77777777" w:rsidR="000B7F08" w:rsidRPr="00EA553C" w:rsidRDefault="000B7F08" w:rsidP="007A0CF0">
            <w:pPr>
              <w:pStyle w:val="CellText"/>
              <w:jc w:val="center"/>
              <w:rPr>
                <w:color w:val="FF0000"/>
              </w:rPr>
            </w:pPr>
            <w:r w:rsidRPr="00EA553C">
              <w:rPr>
                <w:color w:val="FF0000"/>
              </w:rPr>
              <w:t>246 (TBD)</w:t>
            </w:r>
          </w:p>
        </w:tc>
      </w:tr>
    </w:tbl>
    <w:p w14:paraId="6D1D00B9" w14:textId="77777777" w:rsidR="000B7F08" w:rsidRDefault="000B7F08" w:rsidP="00CA1819">
      <w:pPr>
        <w:pStyle w:val="BodyText"/>
      </w:pPr>
      <w:r>
        <w:t xml:space="preserve">Given the </w:t>
      </w:r>
      <m:oMath>
        <m:sSub>
          <m:sSubPr>
            <m:ctrlPr>
              <w:rPr>
                <w:rFonts w:ascii="Cambria Math" w:hAnsi="Cambria Math"/>
                <w:i/>
              </w:rPr>
            </m:ctrlPr>
          </m:sSubPr>
          <m:e>
            <m:r>
              <w:rPr>
                <w:rFonts w:ascii="Cambria Math" w:hAnsi="Cambria Math"/>
              </w:rPr>
              <m:t>a</m:t>
            </m:r>
          </m:e>
          <m:sub>
            <m:r>
              <w:rPr>
                <w:rFonts w:ascii="Cambria Math" w:hAnsi="Cambria Math"/>
              </w:rPr>
              <m:t>init</m:t>
            </m:r>
          </m:sub>
        </m:sSub>
      </m:oMath>
      <w:r>
        <w:t xml:space="preserve"> values, the initial number of data bits per symbol and the initial number of coded bits per symbol in the last OFDM symbol(s) are defined in Equation </w:t>
      </w:r>
      <w:r>
        <w:fldChar w:fldCharType="begin"/>
      </w:r>
      <w:r>
        <w:instrText xml:space="preserve"> REF _Ref438116722 \h </w:instrText>
      </w:r>
      <w:r>
        <w:fldChar w:fldCharType="separate"/>
      </w:r>
      <w:r w:rsidR="004F23DC">
        <w:t>(</w:t>
      </w:r>
      <w:r w:rsidR="004F23DC">
        <w:rPr>
          <w:noProof/>
        </w:rPr>
        <w:t>25</w:t>
      </w:r>
      <w:r w:rsidR="004F23DC">
        <w:noBreakHyphen/>
      </w:r>
      <w:r w:rsidR="004F23DC">
        <w:rPr>
          <w:noProof/>
        </w:rPr>
        <w:t>51</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B7F08" w14:paraId="36A2C359" w14:textId="77777777" w:rsidTr="008023E1">
        <w:tc>
          <w:tcPr>
            <w:tcW w:w="8100" w:type="dxa"/>
          </w:tcPr>
          <w:p w14:paraId="0CB1AE40" w14:textId="77777777" w:rsidR="000B7F08" w:rsidRDefault="000B7F08" w:rsidP="003B4F7E">
            <w:pPr>
              <w:pStyle w:val="Body"/>
              <w:rPr>
                <w:w w:val="100"/>
                <w:sz w:val="22"/>
              </w:rPr>
            </w:pPr>
            <w:r w:rsidRPr="001F117A">
              <w:rPr>
                <w:position w:val="-72"/>
                <w:sz w:val="22"/>
              </w:rPr>
              <w:object w:dxaOrig="4099" w:dyaOrig="1560" w14:anchorId="6A2EDD6A">
                <v:shape id="_x0000_i1162" type="#_x0000_t75" style="width:204.75pt;height:78pt" o:ole="">
                  <v:imagedata r:id="rId321" o:title=""/>
                </v:shape>
                <o:OLEObject Type="Embed" ProgID="Equation.DSMT4" ShapeID="_x0000_i1162" DrawAspect="Content" ObjectID="_1514548070" r:id="rId322"/>
              </w:object>
            </w:r>
          </w:p>
        </w:tc>
        <w:tc>
          <w:tcPr>
            <w:tcW w:w="895" w:type="dxa"/>
            <w:vAlign w:val="center"/>
          </w:tcPr>
          <w:p w14:paraId="1776763D" w14:textId="77777777" w:rsidR="000B7F08" w:rsidRPr="00BB6AA8" w:rsidRDefault="000B7F08" w:rsidP="00BB6AA8">
            <w:pPr>
              <w:pStyle w:val="Caption"/>
            </w:pPr>
            <w:bookmarkStart w:id="152" w:name="_Ref438116705"/>
            <w:bookmarkStart w:id="153" w:name="_Ref43811672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51</w:t>
            </w:r>
            <w:r>
              <w:fldChar w:fldCharType="end"/>
            </w:r>
            <w:bookmarkEnd w:id="152"/>
            <w:r>
              <w:t>)</w:t>
            </w:r>
            <w:bookmarkEnd w:id="153"/>
          </w:p>
        </w:tc>
      </w:tr>
    </w:tbl>
    <w:p w14:paraId="1D2D0839" w14:textId="77777777" w:rsidR="000B7F08" w:rsidRDefault="000B7F08" w:rsidP="00CA1819">
      <w:pPr>
        <w:pStyle w:val="BodyText"/>
        <w:rPr>
          <w:lang w:val="en-US" w:eastAsia="ko-KR"/>
        </w:rPr>
      </w:pPr>
      <w:r w:rsidRPr="00E40B07">
        <w:t xml:space="preserve">For a HE SU PPDU with BCC encoding, the number of pre-FEC pad bits is calculated using Equation </w:t>
      </w:r>
      <w:r>
        <w:rPr>
          <w:rFonts w:ascii="TimesNewRomanPSMT" w:hAnsi="TimesNewRomanPSMT" w:cs="TimesNewRomanPSMT"/>
          <w:sz w:val="20"/>
          <w:lang w:val="en-US"/>
        </w:rPr>
        <w:fldChar w:fldCharType="begin"/>
      </w:r>
      <w:r>
        <w:rPr>
          <w:rFonts w:ascii="TimesNewRomanPSMT" w:hAnsi="TimesNewRomanPSMT" w:cs="TimesNewRomanPSMT"/>
          <w:sz w:val="20"/>
          <w:lang w:val="en-US"/>
        </w:rPr>
        <w:instrText xml:space="preserve"> REF _Ref438116734 \h </w:instrText>
      </w:r>
      <w:r>
        <w:rPr>
          <w:rFonts w:ascii="TimesNewRomanPSMT" w:hAnsi="TimesNewRomanPSMT" w:cs="TimesNewRomanPSMT"/>
          <w:sz w:val="20"/>
          <w:lang w:val="en-US"/>
        </w:rPr>
      </w:r>
      <w:r>
        <w:rPr>
          <w:rFonts w:ascii="TimesNewRomanPSMT" w:hAnsi="TimesNewRomanPSMT" w:cs="TimesNewRomanPSMT"/>
          <w:sz w:val="20"/>
          <w:lang w:val="en-US"/>
        </w:rPr>
        <w:fldChar w:fldCharType="separate"/>
      </w:r>
      <w:r w:rsidR="004F23DC">
        <w:t>(</w:t>
      </w:r>
      <w:r w:rsidR="004F23DC">
        <w:rPr>
          <w:noProof/>
        </w:rPr>
        <w:t>25</w:t>
      </w:r>
      <w:r w:rsidR="004F23DC">
        <w:noBreakHyphen/>
      </w:r>
      <w:r w:rsidR="004F23DC">
        <w:rPr>
          <w:noProof/>
        </w:rPr>
        <w:t>52</w:t>
      </w:r>
      <w:r w:rsidR="004F23DC">
        <w:t>)</w:t>
      </w:r>
      <w:r>
        <w:rPr>
          <w:rFonts w:ascii="TimesNewRomanPSMT" w:hAnsi="TimesNewRomanPSMT" w:cs="TimesNewRomanPSMT"/>
          <w:sz w:val="20"/>
          <w:lang w:val="en-US"/>
        </w:rPr>
        <w:fldChar w:fldCharType="end"/>
      </w:r>
      <w:r w:rsidRPr="00E40B07">
        <w:t xml:space="preserve">.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B7F08" w14:paraId="3D19224C" w14:textId="77777777" w:rsidTr="008023E1">
        <w:tc>
          <w:tcPr>
            <w:tcW w:w="8100" w:type="dxa"/>
          </w:tcPr>
          <w:p w14:paraId="63A132D8" w14:textId="3C35FC1F" w:rsidR="000B7F08" w:rsidRDefault="006867D6" w:rsidP="003B4F7E">
            <w:pPr>
              <w:pStyle w:val="Body"/>
              <w:rPr>
                <w:w w:val="100"/>
                <w:sz w:val="22"/>
              </w:rPr>
            </w:pPr>
            <w:r w:rsidRPr="00804874">
              <w:rPr>
                <w:position w:val="-30"/>
              </w:rPr>
              <w:object w:dxaOrig="5600" w:dyaOrig="720" w14:anchorId="1161184F">
                <v:shape id="_x0000_i1163" type="#_x0000_t75" style="width:279pt;height:36.75pt" o:ole="">
                  <v:imagedata r:id="rId323" o:title=""/>
                </v:shape>
                <o:OLEObject Type="Embed" ProgID="Equation.DSMT4" ShapeID="_x0000_i1163" DrawAspect="Content" ObjectID="_1514548071" r:id="rId324"/>
              </w:object>
            </w:r>
          </w:p>
        </w:tc>
        <w:tc>
          <w:tcPr>
            <w:tcW w:w="895" w:type="dxa"/>
            <w:vAlign w:val="center"/>
          </w:tcPr>
          <w:p w14:paraId="3A2874E4" w14:textId="77777777" w:rsidR="000B7F08" w:rsidRPr="00BB6AA8" w:rsidRDefault="000B7F08" w:rsidP="00BB6AA8">
            <w:pPr>
              <w:pStyle w:val="Caption"/>
            </w:pPr>
            <w:bookmarkStart w:id="154" w:name="_Ref43811673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52</w:t>
            </w:r>
            <w:r>
              <w:fldChar w:fldCharType="end"/>
            </w:r>
            <w:r>
              <w:t>)</w:t>
            </w:r>
            <w:bookmarkEnd w:id="154"/>
          </w:p>
        </w:tc>
      </w:tr>
    </w:tbl>
    <w:p w14:paraId="0845A4CA" w14:textId="00DDACB2" w:rsidR="000B7F08" w:rsidRPr="00E40B07" w:rsidRDefault="000B7F08" w:rsidP="00CA1819">
      <w:pPr>
        <w:pStyle w:val="BodyText"/>
      </w:pPr>
      <w:r w:rsidRPr="00E40B07">
        <w:t xml:space="preserve">where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SYM.init</m:t>
            </m:r>
          </m:sub>
        </m:sSub>
      </m:oMath>
      <w:r w:rsidRPr="00E40B07">
        <w:t xml:space="preserve"> is defined as in Equation </w:t>
      </w:r>
      <w:r w:rsidR="00C61EF5">
        <w:fldChar w:fldCharType="begin"/>
      </w:r>
      <w:r w:rsidR="00C61EF5">
        <w:instrText xml:space="preserve"> REF _Ref439760146 \h </w:instrText>
      </w:r>
      <w:r w:rsidR="00C61EF5">
        <w:fldChar w:fldCharType="separate"/>
      </w:r>
      <w:r w:rsidR="004F23DC">
        <w:t>(</w:t>
      </w:r>
      <w:r w:rsidR="004F23DC">
        <w:rPr>
          <w:noProof/>
        </w:rPr>
        <w:t>25</w:t>
      </w:r>
      <w:r w:rsidR="004F23DC">
        <w:noBreakHyphen/>
      </w:r>
      <w:r w:rsidR="004F23DC">
        <w:rPr>
          <w:noProof/>
        </w:rPr>
        <w:t>55</w:t>
      </w:r>
      <w:r w:rsidR="004F23DC">
        <w:t>)</w:t>
      </w:r>
      <w:r w:rsidR="00C61EF5">
        <w:fldChar w:fldCharType="end"/>
      </w:r>
      <w:r>
        <w:t xml:space="preserve"> for BCC encoding, and Equation </w:t>
      </w:r>
      <w:r w:rsidR="00C61EF5">
        <w:fldChar w:fldCharType="begin"/>
      </w:r>
      <w:r w:rsidR="00C61EF5">
        <w:instrText xml:space="preserve"> REF _Ref439760216 \h </w:instrText>
      </w:r>
      <w:r w:rsidR="00C61EF5">
        <w:fldChar w:fldCharType="separate"/>
      </w:r>
      <w:r w:rsidR="004F23DC">
        <w:t>(</w:t>
      </w:r>
      <w:r w:rsidR="004F23DC">
        <w:rPr>
          <w:noProof/>
        </w:rPr>
        <w:t>25</w:t>
      </w:r>
      <w:r w:rsidR="004F23DC">
        <w:noBreakHyphen/>
      </w:r>
      <w:r w:rsidR="004F23DC">
        <w:rPr>
          <w:noProof/>
        </w:rPr>
        <w:t>60</w:t>
      </w:r>
      <w:r w:rsidR="004F23DC">
        <w:t>)</w:t>
      </w:r>
      <w:r w:rsidR="00C61EF5">
        <w:fldChar w:fldCharType="end"/>
      </w:r>
      <w:r>
        <w:t xml:space="preserve"> for LDPC encoding</w:t>
      </w:r>
      <w:r w:rsidRPr="00E40B07">
        <w:t>.</w:t>
      </w:r>
    </w:p>
    <w:p w14:paraId="200AFDB5" w14:textId="53132708" w:rsidR="000B7F08" w:rsidRPr="00E40B07" w:rsidRDefault="000B7F08" w:rsidP="00CA1819">
      <w:pPr>
        <w:pStyle w:val="BodyText"/>
      </w:pPr>
      <w:r w:rsidRPr="00E40B07">
        <w:t xml:space="preserve"> For a HE SU PPDU with LDPC encoding, the number of pre-FEC pad bits is calculated using Equation </w:t>
      </w:r>
      <w:r>
        <w:rPr>
          <w:lang w:val="en-US"/>
        </w:rPr>
        <w:fldChar w:fldCharType="begin"/>
      </w:r>
      <w:r>
        <w:rPr>
          <w:lang w:val="en-US"/>
        </w:rPr>
        <w:instrText xml:space="preserve"> REF _Ref438116833 \h </w:instrText>
      </w:r>
      <w:r>
        <w:rPr>
          <w:lang w:val="en-US"/>
        </w:rPr>
      </w:r>
      <w:r>
        <w:rPr>
          <w:lang w:val="en-US"/>
        </w:rPr>
        <w:fldChar w:fldCharType="separate"/>
      </w:r>
      <w:r w:rsidR="004F23DC">
        <w:t>(</w:t>
      </w:r>
      <w:r w:rsidR="004F23DC">
        <w:rPr>
          <w:noProof/>
        </w:rPr>
        <w:t>25</w:t>
      </w:r>
      <w:r w:rsidR="004F23DC">
        <w:noBreakHyphen/>
      </w:r>
      <w:r w:rsidR="004F23DC">
        <w:rPr>
          <w:noProof/>
        </w:rPr>
        <w:t>53</w:t>
      </w:r>
      <w:r w:rsidR="004F23DC">
        <w:t>)</w:t>
      </w:r>
      <w:r>
        <w:rPr>
          <w:lang w:val="en-US"/>
        </w:rPr>
        <w:fldChar w:fldCharType="end"/>
      </w:r>
      <w:r w:rsidRPr="00E40B07">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0B7F08" w14:paraId="098C8DB6" w14:textId="77777777" w:rsidTr="008023E1">
        <w:tc>
          <w:tcPr>
            <w:tcW w:w="8100" w:type="dxa"/>
          </w:tcPr>
          <w:p w14:paraId="60B3CD03" w14:textId="7E16082D" w:rsidR="000B7F08" w:rsidRDefault="006867D6" w:rsidP="003B4F7E">
            <w:pPr>
              <w:pStyle w:val="Body"/>
              <w:rPr>
                <w:w w:val="100"/>
                <w:sz w:val="22"/>
              </w:rPr>
            </w:pPr>
            <w:r w:rsidRPr="00481B7B">
              <w:rPr>
                <w:position w:val="-30"/>
              </w:rPr>
              <w:object w:dxaOrig="5600" w:dyaOrig="720" w14:anchorId="7F051149">
                <v:shape id="_x0000_i1164" type="#_x0000_t75" style="width:279pt;height:36.75pt" o:ole="">
                  <v:imagedata r:id="rId325" o:title=""/>
                </v:shape>
                <o:OLEObject Type="Embed" ProgID="Equation.DSMT4" ShapeID="_x0000_i1164" DrawAspect="Content" ObjectID="_1514548072" r:id="rId326"/>
              </w:object>
            </w:r>
          </w:p>
        </w:tc>
        <w:tc>
          <w:tcPr>
            <w:tcW w:w="895" w:type="dxa"/>
            <w:vAlign w:val="center"/>
          </w:tcPr>
          <w:p w14:paraId="6CCCD822" w14:textId="77777777" w:rsidR="000B7F08" w:rsidRPr="00BB6AA8" w:rsidRDefault="000B7F08" w:rsidP="00BB6AA8">
            <w:pPr>
              <w:pStyle w:val="Caption"/>
            </w:pPr>
            <w:bookmarkStart w:id="155" w:name="_Ref43811683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53</w:t>
            </w:r>
            <w:r>
              <w:fldChar w:fldCharType="end"/>
            </w:r>
            <w:r>
              <w:t>)</w:t>
            </w:r>
            <w:bookmarkEnd w:id="155"/>
          </w:p>
        </w:tc>
      </w:tr>
    </w:tbl>
    <w:p w14:paraId="70252E3F" w14:textId="1DD27884" w:rsidR="000B7F08" w:rsidRDefault="000B7F08" w:rsidP="00CA1819">
      <w:pPr>
        <w:pStyle w:val="BodyText"/>
      </w:pPr>
      <w:r>
        <w:t>Among the pre-FEC padding bits, t</w:t>
      </w:r>
      <w:r w:rsidRPr="00835C80">
        <w:t xml:space="preserve">he MAC delivers a PSDU that fills the available octets in the Data field of the </w:t>
      </w:r>
      <w:r>
        <w:t xml:space="preserve">HE </w:t>
      </w:r>
      <w:r w:rsidRPr="00835C80">
        <w:t>PPDU</w:t>
      </w:r>
      <w:r>
        <w:rPr>
          <w:iCs/>
        </w:rPr>
        <w:t xml:space="preserve">, toward the desired pre-FEC padding boundary, represented by </w:t>
      </w:r>
      <m:oMath>
        <m:sSub>
          <m:sSubPr>
            <m:ctrlPr>
              <w:rPr>
                <w:rFonts w:ascii="Cambria Math" w:hAnsi="Cambria Math"/>
                <w:i/>
              </w:rPr>
            </m:ctrlPr>
          </m:sSubPr>
          <m:e>
            <m:r>
              <w:rPr>
                <w:rFonts w:ascii="Cambria Math" w:hAnsi="Cambria Math"/>
              </w:rPr>
              <m:t>a</m:t>
            </m:r>
          </m:e>
          <m:sub>
            <m:r>
              <w:rPr>
                <w:rFonts w:ascii="Cambria Math" w:hAnsi="Cambria Math"/>
              </w:rPr>
              <m:t>init</m:t>
            </m:r>
          </m:sub>
        </m:sSub>
      </m:oMath>
      <w:r>
        <w:rPr>
          <w:iCs/>
        </w:rPr>
        <w:t xml:space="preserve">  value, in the the last OFDM symbol(s)</w:t>
      </w:r>
      <w:r w:rsidRPr="00835C80">
        <w:t xml:space="preserve">. The PHY </w:t>
      </w:r>
      <w:r>
        <w:t xml:space="preserve">then </w:t>
      </w:r>
      <w:r w:rsidRPr="00835C80">
        <w:t xml:space="preserve">determines the number of pad bits to add and appends them to the PSDU. The number of </w:t>
      </w:r>
      <w:r>
        <w:t xml:space="preserve">pre-FEC </w:t>
      </w:r>
      <w:r w:rsidRPr="00835C80">
        <w:t xml:space="preserve">pad bits added </w:t>
      </w:r>
      <w:r>
        <w:t xml:space="preserve">by PHY </w:t>
      </w:r>
      <w:r w:rsidRPr="00835C80">
        <w:t>will always be 0 to 7</w:t>
      </w:r>
      <w:r>
        <w:t>.</w:t>
      </w:r>
      <w:r w:rsidRPr="00835C80">
        <w:t xml:space="preserve"> </w:t>
      </w:r>
      <w:r w:rsidR="0033024A">
        <w:t xml:space="preserve"> </w:t>
      </w:r>
      <w:r w:rsidR="0033024A" w:rsidRPr="0033024A">
        <w:t xml:space="preserve">The procedure is defined in Equation </w:t>
      </w:r>
      <w:r w:rsidR="00C61EF5">
        <w:fldChar w:fldCharType="begin"/>
      </w:r>
      <w:r w:rsidR="00C61EF5">
        <w:instrText xml:space="preserve"> REF _Ref439760174 \h </w:instrText>
      </w:r>
      <w:r w:rsidR="00C61EF5">
        <w:fldChar w:fldCharType="separate"/>
      </w:r>
      <w:r w:rsidR="004F23DC">
        <w:t>(</w:t>
      </w:r>
      <w:r w:rsidR="004F23DC">
        <w:rPr>
          <w:noProof/>
        </w:rPr>
        <w:t>25</w:t>
      </w:r>
      <w:r w:rsidR="004F23DC">
        <w:noBreakHyphen/>
      </w:r>
      <w:r w:rsidR="004F23DC">
        <w:rPr>
          <w:noProof/>
        </w:rPr>
        <w:t>54</w:t>
      </w:r>
      <w:r w:rsidR="004F23DC">
        <w:t>)</w:t>
      </w:r>
      <w:r w:rsidR="00C61EF5">
        <w:fldChar w:fldCharType="end"/>
      </w:r>
      <w:r w:rsidR="0033024A" w:rsidRPr="0033024A">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33024A" w14:paraId="697D6C6A" w14:textId="77777777" w:rsidTr="00EC1DCD">
        <w:tc>
          <w:tcPr>
            <w:tcW w:w="8100" w:type="dxa"/>
          </w:tcPr>
          <w:p w14:paraId="471FE646" w14:textId="4BC3CC08" w:rsidR="0033024A" w:rsidRDefault="0033024A" w:rsidP="00EC1DCD">
            <w:pPr>
              <w:pStyle w:val="Body"/>
              <w:rPr>
                <w:w w:val="100"/>
                <w:sz w:val="22"/>
              </w:rPr>
            </w:pPr>
            <w:r w:rsidRPr="00092662">
              <w:rPr>
                <w:position w:val="-50"/>
              </w:rPr>
              <w:object w:dxaOrig="3580" w:dyaOrig="1120" w14:anchorId="0D81E891">
                <v:shape id="_x0000_i1165" type="#_x0000_t75" style="width:179.25pt;height:55.5pt" o:ole="">
                  <v:imagedata r:id="rId327" o:title=""/>
                </v:shape>
                <o:OLEObject Type="Embed" ProgID="Equation.DSMT4" ShapeID="_x0000_i1165" DrawAspect="Content" ObjectID="_1514548073" r:id="rId328"/>
              </w:object>
            </w:r>
          </w:p>
        </w:tc>
        <w:tc>
          <w:tcPr>
            <w:tcW w:w="895" w:type="dxa"/>
            <w:vAlign w:val="center"/>
          </w:tcPr>
          <w:p w14:paraId="2DD1ECFD" w14:textId="77777777" w:rsidR="0033024A" w:rsidRPr="00BB6AA8" w:rsidRDefault="0033024A" w:rsidP="00EC1DCD">
            <w:pPr>
              <w:pStyle w:val="Caption"/>
            </w:pPr>
            <w:bookmarkStart w:id="156" w:name="_Ref43976017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54</w:t>
            </w:r>
            <w:r>
              <w:fldChar w:fldCharType="end"/>
            </w:r>
            <w:r>
              <w:t>)</w:t>
            </w:r>
            <w:bookmarkEnd w:id="156"/>
          </w:p>
        </w:tc>
      </w:tr>
    </w:tbl>
    <w:p w14:paraId="3774E0CE" w14:textId="77777777" w:rsidR="0033024A" w:rsidRDefault="0033024A" w:rsidP="000B7F08"/>
    <w:p w14:paraId="5D6C0A64" w14:textId="77777777" w:rsidR="00BA5962" w:rsidRDefault="00BA5962" w:rsidP="002F2D4F">
      <w:pPr>
        <w:pStyle w:val="Heading4"/>
      </w:pPr>
      <w:r>
        <w:t>SERVICE field</w:t>
      </w:r>
    </w:p>
    <w:p w14:paraId="14D78090" w14:textId="77777777" w:rsidR="000B7F08" w:rsidRPr="000C3E88" w:rsidRDefault="000B7F08" w:rsidP="00CA1819">
      <w:pPr>
        <w:pStyle w:val="BodyText"/>
      </w:pPr>
      <w:r w:rsidRPr="000C3E88">
        <w:t xml:space="preserve">The SERVICE field </w:t>
      </w:r>
      <w:r>
        <w:t xml:space="preserve">of HE PPDU </w:t>
      </w:r>
      <w:r w:rsidRPr="000C3E88">
        <w:t xml:space="preserve">is as shown in </w:t>
      </w:r>
      <w:r>
        <w:fldChar w:fldCharType="begin"/>
      </w:r>
      <w:r>
        <w:instrText xml:space="preserve"> REF _Ref438117009 \h </w:instrText>
      </w:r>
      <w:r>
        <w:fldChar w:fldCharType="separate"/>
      </w:r>
      <w:r w:rsidR="004F23DC">
        <w:t xml:space="preserve">Table </w:t>
      </w:r>
      <w:r w:rsidR="004F23DC">
        <w:rPr>
          <w:noProof/>
        </w:rPr>
        <w:t>25</w:t>
      </w:r>
      <w:r w:rsidR="004F23DC">
        <w:noBreakHyphen/>
      </w:r>
      <w:r w:rsidR="004F23DC">
        <w:rPr>
          <w:noProof/>
        </w:rPr>
        <w:t>23</w:t>
      </w:r>
      <w:r>
        <w:fldChar w:fldCharType="end"/>
      </w:r>
      <w:r w:rsidRPr="000C3E88">
        <w:t>.</w:t>
      </w:r>
    </w:p>
    <w:p w14:paraId="2A6BCCCF" w14:textId="77777777" w:rsidR="000B7F08" w:rsidRDefault="000B7F08" w:rsidP="000B7F08">
      <w:pPr>
        <w:pStyle w:val="Caption"/>
        <w:keepNext/>
      </w:pPr>
      <w:bookmarkStart w:id="157" w:name="_Ref438117009"/>
      <w:r>
        <w:lastRenderedPageBreak/>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23</w:t>
      </w:r>
      <w:r w:rsidR="00B7781F">
        <w:fldChar w:fldCharType="end"/>
      </w:r>
      <w:bookmarkEnd w:id="157"/>
      <w:r>
        <w:t xml:space="preserve"> – SERVICE field</w:t>
      </w:r>
    </w:p>
    <w:tbl>
      <w:tblPr>
        <w:tblStyle w:val="TableGrid"/>
        <w:tblW w:w="0" w:type="auto"/>
        <w:jc w:val="center"/>
        <w:tblLook w:val="04A0" w:firstRow="1" w:lastRow="0" w:firstColumn="1" w:lastColumn="0" w:noHBand="0" w:noVBand="1"/>
      </w:tblPr>
      <w:tblGrid>
        <w:gridCol w:w="1165"/>
        <w:gridCol w:w="2520"/>
        <w:gridCol w:w="2970"/>
      </w:tblGrid>
      <w:tr w:rsidR="000B7F08" w14:paraId="2A0D0E56" w14:textId="77777777" w:rsidTr="000B7F08">
        <w:trPr>
          <w:jc w:val="center"/>
        </w:trPr>
        <w:tc>
          <w:tcPr>
            <w:tcW w:w="1165" w:type="dxa"/>
          </w:tcPr>
          <w:p w14:paraId="049CF965" w14:textId="77777777" w:rsidR="000B7F08" w:rsidRPr="007A0CF0" w:rsidRDefault="000B7F08" w:rsidP="007A0CF0">
            <w:pPr>
              <w:pStyle w:val="CellText"/>
              <w:rPr>
                <w:b/>
              </w:rPr>
            </w:pPr>
            <w:r w:rsidRPr="007A0CF0">
              <w:rPr>
                <w:b/>
              </w:rPr>
              <w:t>Bits</w:t>
            </w:r>
          </w:p>
        </w:tc>
        <w:tc>
          <w:tcPr>
            <w:tcW w:w="2520" w:type="dxa"/>
          </w:tcPr>
          <w:p w14:paraId="15184327" w14:textId="77777777" w:rsidR="000B7F08" w:rsidRPr="007A0CF0" w:rsidRDefault="000B7F08" w:rsidP="007A0CF0">
            <w:pPr>
              <w:pStyle w:val="CellText"/>
              <w:rPr>
                <w:b/>
              </w:rPr>
            </w:pPr>
            <w:r w:rsidRPr="007A0CF0">
              <w:rPr>
                <w:b/>
              </w:rPr>
              <w:t>Field</w:t>
            </w:r>
          </w:p>
        </w:tc>
        <w:tc>
          <w:tcPr>
            <w:tcW w:w="2970" w:type="dxa"/>
          </w:tcPr>
          <w:p w14:paraId="5ED4F021" w14:textId="77777777" w:rsidR="000B7F08" w:rsidRPr="007A0CF0" w:rsidRDefault="000B7F08" w:rsidP="007A0CF0">
            <w:pPr>
              <w:pStyle w:val="CellText"/>
              <w:rPr>
                <w:b/>
              </w:rPr>
            </w:pPr>
            <w:r w:rsidRPr="007A0CF0">
              <w:rPr>
                <w:b/>
              </w:rPr>
              <w:t>Description</w:t>
            </w:r>
          </w:p>
        </w:tc>
      </w:tr>
      <w:tr w:rsidR="000B7F08" w14:paraId="57EFFEEB" w14:textId="77777777" w:rsidTr="000B7F08">
        <w:trPr>
          <w:jc w:val="center"/>
        </w:trPr>
        <w:tc>
          <w:tcPr>
            <w:tcW w:w="1165" w:type="dxa"/>
          </w:tcPr>
          <w:p w14:paraId="51EBC5BE" w14:textId="77777777" w:rsidR="000B7F08" w:rsidRPr="005555E4" w:rsidRDefault="000B7F08" w:rsidP="007A0CF0">
            <w:pPr>
              <w:pStyle w:val="CellText"/>
            </w:pPr>
            <w:r w:rsidRPr="005555E4">
              <w:t>B0-B6</w:t>
            </w:r>
          </w:p>
        </w:tc>
        <w:tc>
          <w:tcPr>
            <w:tcW w:w="2520" w:type="dxa"/>
          </w:tcPr>
          <w:p w14:paraId="5D0DF552" w14:textId="77777777" w:rsidR="000B7F08" w:rsidRPr="005555E4" w:rsidRDefault="000B7F08" w:rsidP="007A0CF0">
            <w:pPr>
              <w:pStyle w:val="CellText"/>
            </w:pPr>
            <w:r w:rsidRPr="005555E4">
              <w:t>Scrambler Initialization</w:t>
            </w:r>
          </w:p>
        </w:tc>
        <w:tc>
          <w:tcPr>
            <w:tcW w:w="2970" w:type="dxa"/>
          </w:tcPr>
          <w:p w14:paraId="7B8928D2" w14:textId="77777777" w:rsidR="000B7F08" w:rsidRPr="005555E4" w:rsidRDefault="000B7F08" w:rsidP="007A0CF0">
            <w:pPr>
              <w:pStyle w:val="CellText"/>
            </w:pPr>
            <w:r w:rsidRPr="005555E4">
              <w:t>Set to 0</w:t>
            </w:r>
          </w:p>
        </w:tc>
      </w:tr>
      <w:tr w:rsidR="000B7F08" w14:paraId="159E5D39" w14:textId="77777777" w:rsidTr="000B7F08">
        <w:trPr>
          <w:jc w:val="center"/>
        </w:trPr>
        <w:tc>
          <w:tcPr>
            <w:tcW w:w="1165" w:type="dxa"/>
          </w:tcPr>
          <w:p w14:paraId="2D135650" w14:textId="77777777" w:rsidR="000B7F08" w:rsidRPr="005555E4" w:rsidRDefault="000B7F08" w:rsidP="007A0CF0">
            <w:pPr>
              <w:pStyle w:val="CellText"/>
            </w:pPr>
            <w:r w:rsidRPr="005555E4">
              <w:t>B7-B15</w:t>
            </w:r>
          </w:p>
        </w:tc>
        <w:tc>
          <w:tcPr>
            <w:tcW w:w="2520" w:type="dxa"/>
          </w:tcPr>
          <w:p w14:paraId="59E305D7" w14:textId="77777777" w:rsidR="000B7F08" w:rsidRPr="005555E4" w:rsidRDefault="000B7F08" w:rsidP="007A0CF0">
            <w:pPr>
              <w:pStyle w:val="CellText"/>
            </w:pPr>
            <w:r w:rsidRPr="005555E4">
              <w:t>Reserved</w:t>
            </w:r>
          </w:p>
        </w:tc>
        <w:tc>
          <w:tcPr>
            <w:tcW w:w="2970" w:type="dxa"/>
          </w:tcPr>
          <w:p w14:paraId="7563ED95" w14:textId="77777777" w:rsidR="000B7F08" w:rsidRPr="005555E4" w:rsidRDefault="000B7F08" w:rsidP="007A0CF0">
            <w:pPr>
              <w:pStyle w:val="CellText"/>
            </w:pPr>
            <w:r w:rsidRPr="005555E4">
              <w:t>Set to 0</w:t>
            </w:r>
          </w:p>
        </w:tc>
      </w:tr>
    </w:tbl>
    <w:p w14:paraId="776B235A" w14:textId="77777777" w:rsidR="000B7F08" w:rsidRPr="000B7F08" w:rsidRDefault="000B7F08" w:rsidP="000B7F08"/>
    <w:p w14:paraId="6438371E" w14:textId="77777777" w:rsidR="00BA5962" w:rsidRDefault="00BA5962" w:rsidP="002F2D4F">
      <w:pPr>
        <w:pStyle w:val="Heading4"/>
      </w:pPr>
      <w:bookmarkStart w:id="158" w:name="_Ref438116565"/>
      <w:r>
        <w:t>Coding</w:t>
      </w:r>
      <w:bookmarkEnd w:id="158"/>
    </w:p>
    <w:p w14:paraId="5BA76AD0" w14:textId="46260AD3" w:rsidR="000B7F08" w:rsidRDefault="000B7F08" w:rsidP="00CA1819">
      <w:pPr>
        <w:pStyle w:val="BodyText"/>
        <w:rPr>
          <w:lang w:val="en-US"/>
        </w:rPr>
      </w:pPr>
      <w:r w:rsidRPr="00C27076">
        <w:t xml:space="preserve">The Data field shall be encoded using either the binary convolutional code (BCC) defined in </w:t>
      </w:r>
      <w:r w:rsidR="00C35E9D">
        <w:fldChar w:fldCharType="begin"/>
      </w:r>
      <w:r w:rsidR="00C35E9D">
        <w:instrText xml:space="preserve"> REF _Ref438125927 \r \h </w:instrText>
      </w:r>
      <w:r w:rsidR="00C35E9D">
        <w:fldChar w:fldCharType="separate"/>
      </w:r>
      <w:r w:rsidR="004F23DC">
        <w:t>25.3.10.3.1</w:t>
      </w:r>
      <w:r w:rsidR="00C35E9D">
        <w:fldChar w:fldCharType="end"/>
      </w:r>
      <w:r w:rsidRPr="00834159">
        <w:rPr>
          <w:lang w:val="en-US"/>
        </w:rPr>
        <w:t xml:space="preserve"> or the low</w:t>
      </w:r>
      <w:r>
        <w:rPr>
          <w:lang w:val="en-US"/>
        </w:rPr>
        <w:t xml:space="preserve"> </w:t>
      </w:r>
      <w:r w:rsidRPr="00834159">
        <w:rPr>
          <w:lang w:val="en-US"/>
        </w:rPr>
        <w:t>density parity check (LDPC) code defined in 2</w:t>
      </w:r>
      <w:r>
        <w:rPr>
          <w:lang w:val="en-US"/>
        </w:rPr>
        <w:t>5</w:t>
      </w:r>
      <w:r w:rsidRPr="00834159">
        <w:rPr>
          <w:lang w:val="en-US"/>
        </w:rPr>
        <w:t>.3.10.</w:t>
      </w:r>
      <w:r>
        <w:rPr>
          <w:lang w:val="en-US"/>
        </w:rPr>
        <w:t>3</w:t>
      </w:r>
      <w:r w:rsidRPr="00834159">
        <w:rPr>
          <w:lang w:val="en-US"/>
        </w:rPr>
        <w:t>.</w:t>
      </w:r>
      <w:r>
        <w:rPr>
          <w:lang w:val="en-US"/>
        </w:rPr>
        <w:t>2</w:t>
      </w:r>
      <w:r w:rsidRPr="00834159">
        <w:rPr>
          <w:lang w:val="en-US"/>
        </w:rPr>
        <w:t xml:space="preserve"> (LDPC coding). The encoder is selected by the </w:t>
      </w:r>
      <w:r>
        <w:rPr>
          <w:lang w:val="en-US"/>
        </w:rPr>
        <w:t>Coding field</w:t>
      </w:r>
      <w:r w:rsidRPr="00A94B4E">
        <w:t xml:space="preserve"> </w:t>
      </w:r>
      <w:r w:rsidRPr="00834159">
        <w:rPr>
          <w:lang w:val="en-US"/>
        </w:rPr>
        <w:t xml:space="preserve">in </w:t>
      </w:r>
      <w:r>
        <w:rPr>
          <w:lang w:val="en-US"/>
        </w:rPr>
        <w:t>HE</w:t>
      </w:r>
      <w:r w:rsidRPr="00834159">
        <w:rPr>
          <w:lang w:val="en-US"/>
        </w:rPr>
        <w:t>-SIG-</w:t>
      </w:r>
      <w:r>
        <w:rPr>
          <w:lang w:val="en-US"/>
        </w:rPr>
        <w:t>A in a</w:t>
      </w:r>
      <w:r w:rsidR="000A04E6">
        <w:rPr>
          <w:lang w:val="en-US"/>
        </w:rPr>
        <w:t xml:space="preserve">n HE </w:t>
      </w:r>
      <w:r>
        <w:rPr>
          <w:lang w:val="en-US"/>
        </w:rPr>
        <w:t>SU PPDU or a</w:t>
      </w:r>
      <w:r w:rsidR="000A04E6">
        <w:rPr>
          <w:lang w:val="en-US"/>
        </w:rPr>
        <w:t>n</w:t>
      </w:r>
      <w:r>
        <w:rPr>
          <w:lang w:val="en-US"/>
        </w:rPr>
        <w:t xml:space="preserve"> HE</w:t>
      </w:r>
      <w:r w:rsidR="000A04E6">
        <w:rPr>
          <w:lang w:val="en-US"/>
        </w:rPr>
        <w:t xml:space="preserve"> extended range </w:t>
      </w:r>
      <w:r>
        <w:rPr>
          <w:lang w:val="en-US"/>
        </w:rPr>
        <w:t>SU PPDU, or HE-SIG</w:t>
      </w:r>
      <w:r w:rsidR="000A04E6">
        <w:rPr>
          <w:lang w:val="en-US"/>
        </w:rPr>
        <w:t xml:space="preserve">-B per-user subfield(s) in a HE </w:t>
      </w:r>
      <w:r>
        <w:rPr>
          <w:lang w:val="en-US"/>
        </w:rPr>
        <w:t>MU PPDU</w:t>
      </w:r>
      <w:r w:rsidRPr="00834159">
        <w:rPr>
          <w:lang w:val="en-US"/>
        </w:rPr>
        <w:t>, as defined</w:t>
      </w:r>
      <w:r>
        <w:rPr>
          <w:lang w:val="en-US"/>
        </w:rPr>
        <w:t xml:space="preserve"> </w:t>
      </w:r>
      <w:r w:rsidRPr="00834159">
        <w:rPr>
          <w:lang w:val="en-US"/>
        </w:rPr>
        <w:t xml:space="preserve">in </w:t>
      </w:r>
      <w:r w:rsidR="00C35E9D">
        <w:rPr>
          <w:lang w:val="en-US"/>
        </w:rPr>
        <w:fldChar w:fldCharType="begin"/>
      </w:r>
      <w:r w:rsidR="00C35E9D">
        <w:rPr>
          <w:lang w:val="en-US"/>
        </w:rPr>
        <w:instrText xml:space="preserve"> REF _Ref438125905 \r \h </w:instrText>
      </w:r>
      <w:r w:rsidR="00C35E9D">
        <w:rPr>
          <w:lang w:val="en-US"/>
        </w:rPr>
      </w:r>
      <w:r w:rsidR="00C35E9D">
        <w:rPr>
          <w:lang w:val="en-US"/>
        </w:rPr>
        <w:fldChar w:fldCharType="separate"/>
      </w:r>
      <w:r w:rsidR="004F23DC">
        <w:rPr>
          <w:lang w:val="en-US"/>
        </w:rPr>
        <w:t>25.3.9.7</w:t>
      </w:r>
      <w:r w:rsidR="00C35E9D">
        <w:rPr>
          <w:lang w:val="en-US"/>
        </w:rPr>
        <w:fldChar w:fldCharType="end"/>
      </w:r>
      <w:r>
        <w:rPr>
          <w:lang w:val="en-US"/>
        </w:rPr>
        <w:t xml:space="preserve"> and </w:t>
      </w:r>
      <w:r w:rsidR="00C35E9D">
        <w:rPr>
          <w:lang w:val="en-US"/>
        </w:rPr>
        <w:fldChar w:fldCharType="begin"/>
      </w:r>
      <w:r w:rsidR="00C35E9D">
        <w:rPr>
          <w:lang w:val="en-US"/>
        </w:rPr>
        <w:instrText xml:space="preserve"> REF _Ref438125893 \r \h </w:instrText>
      </w:r>
      <w:r w:rsidR="00C35E9D">
        <w:rPr>
          <w:lang w:val="en-US"/>
        </w:rPr>
      </w:r>
      <w:r w:rsidR="00C35E9D">
        <w:rPr>
          <w:lang w:val="en-US"/>
        </w:rPr>
        <w:fldChar w:fldCharType="separate"/>
      </w:r>
      <w:r w:rsidR="004F23DC">
        <w:rPr>
          <w:lang w:val="en-US"/>
        </w:rPr>
        <w:t>25.3.9.8</w:t>
      </w:r>
      <w:r w:rsidR="00C35E9D">
        <w:rPr>
          <w:lang w:val="en-US"/>
        </w:rPr>
        <w:fldChar w:fldCharType="end"/>
      </w:r>
      <w:r>
        <w:rPr>
          <w:lang w:val="en-US"/>
        </w:rPr>
        <w:t xml:space="preserve"> respectively</w:t>
      </w:r>
      <w:r w:rsidRPr="00834159">
        <w:rPr>
          <w:lang w:val="en-US"/>
        </w:rPr>
        <w:t xml:space="preserve">. </w:t>
      </w:r>
    </w:p>
    <w:p w14:paraId="2CC23B98" w14:textId="77777777" w:rsidR="000B7F08" w:rsidRDefault="000B7F08" w:rsidP="00CA1819">
      <w:pPr>
        <w:pStyle w:val="BodyText"/>
        <w:rPr>
          <w:lang w:val="en-US"/>
        </w:rPr>
      </w:pPr>
      <w:r>
        <w:rPr>
          <w:lang w:val="en-US"/>
        </w:rPr>
        <w:t xml:space="preserve">When conducting BCC FEC encoding for an HE PPDU, </w:t>
      </w:r>
      <w:r w:rsidRPr="00834159">
        <w:rPr>
          <w:lang w:val="en-US"/>
        </w:rPr>
        <w:t>the number of encoders is</w:t>
      </w:r>
      <w:r>
        <w:rPr>
          <w:lang w:val="en-US"/>
        </w:rPr>
        <w:t xml:space="preserve"> always 1.</w:t>
      </w:r>
      <w:r w:rsidRPr="00834159">
        <w:rPr>
          <w:lang w:val="en-US"/>
        </w:rPr>
        <w:t xml:space="preserve"> </w:t>
      </w:r>
    </w:p>
    <w:p w14:paraId="4E43D4A6" w14:textId="77777777" w:rsidR="000B7F08" w:rsidRPr="000B7F08" w:rsidRDefault="000B7F08" w:rsidP="00CA1819">
      <w:pPr>
        <w:pStyle w:val="BodyText"/>
      </w:pPr>
      <w:r w:rsidRPr="00BC6567">
        <w:t xml:space="preserve">LDPC is the only </w:t>
      </w:r>
      <w:r>
        <w:t xml:space="preserve">FEC </w:t>
      </w:r>
      <w:r w:rsidRPr="00BC6567">
        <w:t xml:space="preserve">coding scheme in the </w:t>
      </w:r>
      <w:r>
        <w:t>HE PPDU</w:t>
      </w:r>
      <w:r w:rsidRPr="00BC6567">
        <w:t xml:space="preserve"> Data field for </w:t>
      </w:r>
      <w:r>
        <w:t xml:space="preserve">a 484-RU, a </w:t>
      </w:r>
      <w:r w:rsidRPr="00BC6567">
        <w:t>996</w:t>
      </w:r>
      <w:r>
        <w:t>-RU</w:t>
      </w:r>
      <w:r w:rsidRPr="00BC6567">
        <w:t xml:space="preserve"> </w:t>
      </w:r>
      <w:r>
        <w:t>or a</w:t>
      </w:r>
      <w:r w:rsidRPr="00BC6567">
        <w:t xml:space="preserve"> </w:t>
      </w:r>
      <w:r>
        <w:t>996x2-RU</w:t>
      </w:r>
      <w:r w:rsidRPr="00BC6567">
        <w:t>.</w:t>
      </w:r>
      <w:r>
        <w:t xml:space="preserve"> </w:t>
      </w:r>
      <w:r w:rsidRPr="00BC6567">
        <w:t xml:space="preserve">Support of BCC code is limited to less than or equal to four spatial streams (per user in case of MU-MIMO), and is mandatory (for both </w:t>
      </w:r>
      <w:r>
        <w:t>transmit</w:t>
      </w:r>
      <w:r w:rsidRPr="00BC6567">
        <w:t xml:space="preserve"> and </w:t>
      </w:r>
      <w:r>
        <w:t>receive</w:t>
      </w:r>
      <w:r w:rsidRPr="00BC6567">
        <w:t>) for RU</w:t>
      </w:r>
      <w:r>
        <w:t xml:space="preserve"> sizes less than or equal to a 242-RU</w:t>
      </w:r>
      <w:r w:rsidRPr="00BC6567">
        <w:t>.</w:t>
      </w:r>
      <w:r>
        <w:t xml:space="preserve"> </w:t>
      </w:r>
      <w:r w:rsidRPr="00BC6567">
        <w:t xml:space="preserve">Support of LDPC code </w:t>
      </w:r>
      <w:r>
        <w:t>(</w:t>
      </w:r>
      <w:r w:rsidRPr="00BC6567">
        <w:t xml:space="preserve">for both </w:t>
      </w:r>
      <w:r>
        <w:t>transmit</w:t>
      </w:r>
      <w:r w:rsidRPr="00BC6567">
        <w:t xml:space="preserve"> and </w:t>
      </w:r>
      <w:r>
        <w:t>receive)</w:t>
      </w:r>
      <w:r w:rsidRPr="00BC6567">
        <w:t xml:space="preserve"> is mandatory for HE STAs declaring support for at least one of HE </w:t>
      </w:r>
      <w:r>
        <w:t xml:space="preserve">40/80/160/80+80 SU </w:t>
      </w:r>
      <w:r w:rsidRPr="00BC6567">
        <w:t>PPDU bandwidths, or for HE STAs declaring support for more than 4 spatial streams</w:t>
      </w:r>
      <w:r>
        <w:t>, according to HE capabilities field as defined in clause 8.4.2.1 (</w:t>
      </w:r>
      <w:r w:rsidRPr="00AA1F5F">
        <w:t>HE Capabilities Element</w:t>
      </w:r>
      <w:r>
        <w:t>)</w:t>
      </w:r>
      <w:r w:rsidRPr="00BC6567">
        <w:t xml:space="preserve">. Otherwise, support of LDPC code for either </w:t>
      </w:r>
      <w:r>
        <w:t>transmit</w:t>
      </w:r>
      <w:r w:rsidRPr="00BC6567">
        <w:t xml:space="preserve"> or </w:t>
      </w:r>
      <w:r>
        <w:t>receive</w:t>
      </w:r>
      <w:r w:rsidRPr="00BC6567">
        <w:t xml:space="preserve"> is optional.</w:t>
      </w:r>
    </w:p>
    <w:p w14:paraId="1B41C62A" w14:textId="77777777" w:rsidR="00DB1E0B" w:rsidRDefault="00DB1E0B" w:rsidP="002F2D4F">
      <w:pPr>
        <w:pStyle w:val="Heading5"/>
      </w:pPr>
      <w:bookmarkStart w:id="159" w:name="_Ref438125927"/>
      <w:bookmarkStart w:id="160" w:name="_Ref438061335"/>
      <w:r w:rsidRPr="00DB1E0B">
        <w:t>Binary convolutional coding and puncturing</w:t>
      </w:r>
      <w:bookmarkEnd w:id="159"/>
    </w:p>
    <w:p w14:paraId="455BF546" w14:textId="77777777" w:rsidR="00DB1E0B" w:rsidRDefault="00DB1E0B" w:rsidP="00CA1819">
      <w:pPr>
        <w:pStyle w:val="BodyText"/>
      </w:pPr>
      <w:r w:rsidRPr="00C27076">
        <w:t xml:space="preserve">The information bits and pre-FEC padding bits of user </w:t>
      </w:r>
      <w:r w:rsidRPr="00C27076">
        <w:rPr>
          <w:i/>
        </w:rPr>
        <w:t>u</w:t>
      </w:r>
      <w:r w:rsidRPr="00C27076">
        <w:t xml:space="preserve"> are encoded by a rate R = ½ convolutional encoder defined in 18.3.5.6 (Convolutional encoder). After encoding, the encoded data is punctured by the method defined in 18.3.5.6 (Convolutional encoder) (except for rate 5/6), to achieve the rate selected by the modulation and coding scheme. In the case that rate 5/6 coding is selected, the puncturing scheme will be the same as described in 20.3.11.6 (Binary convolutional coding and puncturing).</w:t>
      </w:r>
    </w:p>
    <w:p w14:paraId="73DD6B39" w14:textId="32BA5C0A" w:rsidR="00DB1E0B" w:rsidRDefault="00DB1E0B" w:rsidP="00CA1819">
      <w:pPr>
        <w:pStyle w:val="BodyText"/>
        <w:rPr>
          <w:lang w:eastAsia="ja-JP"/>
        </w:rPr>
      </w:pPr>
      <w:r>
        <w:rPr>
          <w:lang w:eastAsia="ja-JP"/>
        </w:rPr>
        <w:t xml:space="preserve">The initial number of OFDM symbols in the Data field with BCC encoding in a HE SU PPDU is calculated </w:t>
      </w:r>
      <w:r w:rsidR="0019712F">
        <w:rPr>
          <w:lang w:eastAsia="ja-JP"/>
        </w:rPr>
        <w:t xml:space="preserve">as in Equation </w:t>
      </w:r>
      <w:r w:rsidR="005546A8">
        <w:rPr>
          <w:lang w:eastAsia="ja-JP"/>
        </w:rPr>
        <w:fldChar w:fldCharType="begin"/>
      </w:r>
      <w:r w:rsidR="005546A8">
        <w:rPr>
          <w:lang w:eastAsia="ja-JP"/>
        </w:rPr>
        <w:instrText xml:space="preserve"> REF _Ref439760146 \h </w:instrText>
      </w:r>
      <w:r w:rsidR="005546A8">
        <w:rPr>
          <w:lang w:eastAsia="ja-JP"/>
        </w:rPr>
      </w:r>
      <w:r w:rsidR="005546A8">
        <w:rPr>
          <w:lang w:eastAsia="ja-JP"/>
        </w:rPr>
        <w:fldChar w:fldCharType="separate"/>
      </w:r>
      <w:r w:rsidR="004F23DC">
        <w:t>(</w:t>
      </w:r>
      <w:r w:rsidR="004F23DC">
        <w:rPr>
          <w:noProof/>
        </w:rPr>
        <w:t>25</w:t>
      </w:r>
      <w:r w:rsidR="004F23DC">
        <w:noBreakHyphen/>
      </w:r>
      <w:r w:rsidR="004F23DC">
        <w:rPr>
          <w:noProof/>
        </w:rPr>
        <w:t>55</w:t>
      </w:r>
      <w:r w:rsidR="004F23DC">
        <w:t>)</w:t>
      </w:r>
      <w:r w:rsidR="005546A8">
        <w:rPr>
          <w:lang w:eastAsia="ja-JP"/>
        </w:rPr>
        <w:fldChar w:fldCharType="end"/>
      </w:r>
      <w:r w:rsidR="0019712F">
        <w:rPr>
          <w:lang w:eastAsia="ja-JP"/>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45C3001E" w14:textId="77777777" w:rsidTr="008023E1">
        <w:tc>
          <w:tcPr>
            <w:tcW w:w="8100" w:type="dxa"/>
          </w:tcPr>
          <w:p w14:paraId="10676006" w14:textId="77777777" w:rsidR="00DB1E0B" w:rsidRDefault="00DB1E0B" w:rsidP="003B4F7E">
            <w:pPr>
              <w:pStyle w:val="Body"/>
              <w:rPr>
                <w:w w:val="100"/>
                <w:sz w:val="22"/>
              </w:rPr>
            </w:pPr>
            <w:r w:rsidRPr="00CA79AE">
              <w:rPr>
                <w:position w:val="-32"/>
              </w:rPr>
              <w:object w:dxaOrig="5700" w:dyaOrig="760" w14:anchorId="502A7F20">
                <v:shape id="_x0000_i1166" type="#_x0000_t75" style="width:285.75pt;height:39pt" o:ole="">
                  <v:imagedata r:id="rId329" o:title=""/>
                </v:shape>
                <o:OLEObject Type="Embed" ProgID="Equation.DSMT4" ShapeID="_x0000_i1166" DrawAspect="Content" ObjectID="_1514548074" r:id="rId330"/>
              </w:object>
            </w:r>
          </w:p>
        </w:tc>
        <w:tc>
          <w:tcPr>
            <w:tcW w:w="895" w:type="dxa"/>
            <w:vAlign w:val="center"/>
          </w:tcPr>
          <w:p w14:paraId="68DB7276" w14:textId="77777777" w:rsidR="00DB1E0B" w:rsidRPr="00BB6AA8" w:rsidRDefault="00DB1E0B" w:rsidP="00BB6AA8">
            <w:pPr>
              <w:pStyle w:val="Caption"/>
            </w:pPr>
            <w:bookmarkStart w:id="161" w:name="_Ref43976014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55</w:t>
            </w:r>
            <w:r>
              <w:fldChar w:fldCharType="end"/>
            </w:r>
            <w:r>
              <w:t>)</w:t>
            </w:r>
            <w:bookmarkEnd w:id="161"/>
          </w:p>
        </w:tc>
      </w:tr>
    </w:tbl>
    <w:p w14:paraId="64E86446" w14:textId="77777777" w:rsidR="00DB1E0B" w:rsidRDefault="00DB1E0B" w:rsidP="00CA1819">
      <w:pPr>
        <w:pStyle w:val="BodyText"/>
      </w:pPr>
      <w:r>
        <w:t xml:space="preserve">For a HE SU PPDU with BCC encoding,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4FB9DE84" w14:textId="77777777" w:rsidTr="008023E1">
        <w:tc>
          <w:tcPr>
            <w:tcW w:w="8100" w:type="dxa"/>
          </w:tcPr>
          <w:p w14:paraId="425BC86A" w14:textId="77777777" w:rsidR="00DB1E0B" w:rsidRDefault="00DB1E0B" w:rsidP="003B4F7E">
            <w:pPr>
              <w:pStyle w:val="Body"/>
              <w:rPr>
                <w:w w:val="100"/>
                <w:sz w:val="22"/>
              </w:rPr>
            </w:pPr>
            <w:r w:rsidRPr="00FF305B">
              <w:rPr>
                <w:position w:val="-12"/>
              </w:rPr>
              <w:object w:dxaOrig="1520" w:dyaOrig="360" w14:anchorId="095BDF3F">
                <v:shape id="_x0000_i1167" type="#_x0000_t75" style="width:76.5pt;height:18.75pt" o:ole="">
                  <v:imagedata r:id="rId331" o:title=""/>
                </v:shape>
                <o:OLEObject Type="Embed" ProgID="Equation.DSMT4" ShapeID="_x0000_i1167" DrawAspect="Content" ObjectID="_1514548075" r:id="rId332"/>
              </w:object>
            </w:r>
          </w:p>
        </w:tc>
        <w:tc>
          <w:tcPr>
            <w:tcW w:w="895" w:type="dxa"/>
            <w:vAlign w:val="center"/>
          </w:tcPr>
          <w:p w14:paraId="5624756E" w14:textId="77777777" w:rsidR="00DB1E0B" w:rsidRPr="00BB6AA8" w:rsidRDefault="00DB1E0B"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56</w:t>
            </w:r>
            <w:r>
              <w:fldChar w:fldCharType="end"/>
            </w:r>
            <w:r>
              <w:t>)</w:t>
            </w:r>
          </w:p>
        </w:tc>
      </w:tr>
    </w:tbl>
    <w:p w14:paraId="289A5AD3" w14:textId="77777777" w:rsidR="00DB1E0B" w:rsidRDefault="00DB1E0B" w:rsidP="00CA1819">
      <w:pPr>
        <w:pStyle w:val="BodyText"/>
      </w:pPr>
      <w:r>
        <w:t>and</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1F4FCE12" w14:textId="77777777" w:rsidTr="008023E1">
        <w:tc>
          <w:tcPr>
            <w:tcW w:w="8100" w:type="dxa"/>
          </w:tcPr>
          <w:p w14:paraId="449B2792" w14:textId="77777777" w:rsidR="00DB1E0B" w:rsidRDefault="00DB1E0B" w:rsidP="003B4F7E">
            <w:pPr>
              <w:pStyle w:val="Body"/>
              <w:rPr>
                <w:w w:val="100"/>
                <w:sz w:val="22"/>
              </w:rPr>
            </w:pPr>
            <w:r w:rsidRPr="00FF305B">
              <w:rPr>
                <w:position w:val="-12"/>
              </w:rPr>
              <w:object w:dxaOrig="760" w:dyaOrig="360" w14:anchorId="24902797">
                <v:shape id="_x0000_i1168" type="#_x0000_t75" style="width:39pt;height:18.75pt" o:ole="">
                  <v:imagedata r:id="rId333" o:title=""/>
                </v:shape>
                <o:OLEObject Type="Embed" ProgID="Equation.DSMT4" ShapeID="_x0000_i1168" DrawAspect="Content" ObjectID="_1514548076" r:id="rId334"/>
              </w:object>
            </w:r>
          </w:p>
        </w:tc>
        <w:tc>
          <w:tcPr>
            <w:tcW w:w="895" w:type="dxa"/>
            <w:vAlign w:val="center"/>
          </w:tcPr>
          <w:p w14:paraId="0F49DA7E" w14:textId="77777777" w:rsidR="00DB1E0B" w:rsidRPr="00BB6AA8" w:rsidRDefault="00DB1E0B"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57</w:t>
            </w:r>
            <w:r>
              <w:fldChar w:fldCharType="end"/>
            </w:r>
            <w:r>
              <w:t>)</w:t>
            </w:r>
          </w:p>
        </w:tc>
      </w:tr>
    </w:tbl>
    <w:p w14:paraId="53A14827" w14:textId="77777777" w:rsidR="00DB1E0B" w:rsidRDefault="00DB1E0B" w:rsidP="00CA1819">
      <w:pPr>
        <w:pStyle w:val="BodyText"/>
        <w:rPr>
          <w:lang w:eastAsia="ja-JP"/>
        </w:rPr>
      </w:pPr>
      <w:r>
        <w:rPr>
          <w:lang w:eastAsia="ja-JP"/>
        </w:rPr>
        <w:t>The number of coded bits per symbol in the last OFDM symbol(s) of a HE SU PPDU is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2CCD489A" w14:textId="77777777" w:rsidTr="008023E1">
        <w:tc>
          <w:tcPr>
            <w:tcW w:w="8100" w:type="dxa"/>
          </w:tcPr>
          <w:p w14:paraId="6D59E22C" w14:textId="2E449B2A" w:rsidR="00DB1E0B" w:rsidRDefault="006867D6" w:rsidP="003B4F7E">
            <w:pPr>
              <w:pStyle w:val="Body"/>
              <w:rPr>
                <w:w w:val="100"/>
                <w:sz w:val="22"/>
              </w:rPr>
            </w:pPr>
            <w:r w:rsidRPr="00134F9C">
              <w:rPr>
                <w:position w:val="-32"/>
              </w:rPr>
              <w:object w:dxaOrig="3500" w:dyaOrig="760" w14:anchorId="0A13B78E">
                <v:shape id="_x0000_i1169" type="#_x0000_t75" style="width:175.5pt;height:38.25pt" o:ole="">
                  <v:imagedata r:id="rId335" o:title=""/>
                </v:shape>
                <o:OLEObject Type="Embed" ProgID="Equation.DSMT4" ShapeID="_x0000_i1169" DrawAspect="Content" ObjectID="_1514548077" r:id="rId336"/>
              </w:object>
            </w:r>
          </w:p>
        </w:tc>
        <w:tc>
          <w:tcPr>
            <w:tcW w:w="895" w:type="dxa"/>
            <w:vAlign w:val="center"/>
          </w:tcPr>
          <w:p w14:paraId="2C46A24E" w14:textId="77777777" w:rsidR="00DB1E0B" w:rsidRPr="00BB6AA8" w:rsidRDefault="00DB1E0B"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58</w:t>
            </w:r>
            <w:r>
              <w:fldChar w:fldCharType="end"/>
            </w:r>
            <w:r>
              <w:t>)</w:t>
            </w:r>
          </w:p>
        </w:tc>
      </w:tr>
    </w:tbl>
    <w:p w14:paraId="3F683571" w14:textId="77777777" w:rsidR="00BA5962" w:rsidRDefault="00BA5962" w:rsidP="002F2D4F">
      <w:pPr>
        <w:pStyle w:val="Heading5"/>
      </w:pPr>
      <w:bookmarkStart w:id="162" w:name="_Ref438636926"/>
      <w:r>
        <w:lastRenderedPageBreak/>
        <w:t>LDPC</w:t>
      </w:r>
      <w:bookmarkEnd w:id="160"/>
      <w:r w:rsidR="00DB1E0B">
        <w:t xml:space="preserve"> coding</w:t>
      </w:r>
      <w:bookmarkEnd w:id="162"/>
    </w:p>
    <w:p w14:paraId="243B9AA6" w14:textId="1A3D6DD1" w:rsidR="00DB1E0B" w:rsidRPr="00C27076" w:rsidRDefault="00DB1E0B" w:rsidP="00CB218B">
      <w:pPr>
        <w:pStyle w:val="BodyText"/>
      </w:pPr>
      <w:r w:rsidRPr="00C27076">
        <w:t>For a HE SU PPDU using LDPC coding to encode the Data field, the LDPC code and encoding process</w:t>
      </w:r>
      <w:r w:rsidR="006867D6">
        <w:t xml:space="preserve"> </w:t>
      </w:r>
      <w:r w:rsidRPr="00C27076">
        <w:t>described in 20.3.11.7 (LDPC codes) shall be used with the following modifications. First, all bits in the</w:t>
      </w:r>
    </w:p>
    <w:p w14:paraId="1DA89119" w14:textId="16092750" w:rsidR="00DB1E0B" w:rsidRPr="00DC3465" w:rsidRDefault="00DB1E0B" w:rsidP="00C27076">
      <w:pPr>
        <w:rPr>
          <w:sz w:val="24"/>
          <w:lang w:eastAsia="ja-JP"/>
        </w:rPr>
      </w:pPr>
      <w:r w:rsidRPr="00C27076">
        <w:t xml:space="preserve">Data field including the scrambled SERVICE, PSDU, and pre-FEC pad bits are encoded. Thus, </w:t>
      </w:r>
      <w:r w:rsidR="00566D11" w:rsidRPr="00566D11">
        <w:rPr>
          <w:i/>
        </w:rPr>
        <w:t>N</w:t>
      </w:r>
      <w:r w:rsidR="00566D11" w:rsidRPr="00566D11">
        <w:rPr>
          <w:i/>
          <w:vertAlign w:val="subscript"/>
        </w:rPr>
        <w:t>pld</w:t>
      </w:r>
      <w:r w:rsidR="00566D11">
        <w:t xml:space="preserve"> </w:t>
      </w:r>
      <w:r w:rsidRPr="00C27076">
        <w:t xml:space="preserve">for HE PPDUs shall be computed using Equation </w:t>
      </w:r>
      <w:r w:rsidR="00E40B07">
        <w:rPr>
          <w:lang w:val="en-US"/>
        </w:rPr>
        <w:fldChar w:fldCharType="begin"/>
      </w:r>
      <w:r w:rsidR="00E40B07">
        <w:rPr>
          <w:lang w:val="en-US"/>
        </w:rPr>
        <w:instrText xml:space="preserve"> REF _Ref438118489 \h </w:instrText>
      </w:r>
      <w:r w:rsidR="00E40B07">
        <w:rPr>
          <w:lang w:val="en-US"/>
        </w:rPr>
      </w:r>
      <w:r w:rsidR="00E40B07">
        <w:rPr>
          <w:lang w:val="en-US"/>
        </w:rPr>
        <w:fldChar w:fldCharType="separate"/>
      </w:r>
      <w:r w:rsidR="004F23DC">
        <w:t>(</w:t>
      </w:r>
      <w:r w:rsidR="004F23DC">
        <w:rPr>
          <w:noProof/>
        </w:rPr>
        <w:t>25</w:t>
      </w:r>
      <w:r w:rsidR="004F23DC">
        <w:noBreakHyphen/>
      </w:r>
      <w:r w:rsidR="004F23DC">
        <w:rPr>
          <w:noProof/>
        </w:rPr>
        <w:t>59</w:t>
      </w:r>
      <w:r w:rsidR="004F23DC">
        <w:t>)</w:t>
      </w:r>
      <w:r w:rsidR="00E40B07">
        <w:rPr>
          <w:lang w:val="en-US"/>
        </w:rPr>
        <w:fldChar w:fldCharType="end"/>
      </w:r>
      <w:r w:rsidRPr="00C27076">
        <w:t xml:space="preserve"> instead of Equation (20-35).</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28D76720" w14:textId="77777777" w:rsidTr="008023E1">
        <w:tc>
          <w:tcPr>
            <w:tcW w:w="8100" w:type="dxa"/>
          </w:tcPr>
          <w:p w14:paraId="66D327CC" w14:textId="77777777" w:rsidR="00DB1E0B" w:rsidRDefault="00DB1E0B" w:rsidP="003B4F7E">
            <w:pPr>
              <w:pStyle w:val="Body"/>
              <w:rPr>
                <w:w w:val="100"/>
                <w:sz w:val="22"/>
              </w:rPr>
            </w:pPr>
            <w:r w:rsidRPr="006F0919">
              <w:rPr>
                <w:i/>
                <w:position w:val="-14"/>
              </w:rPr>
              <w:object w:dxaOrig="4959" w:dyaOrig="380" w14:anchorId="72495B90">
                <v:shape id="_x0000_i1170" type="#_x0000_t75" style="width:248.25pt;height:18.75pt" o:ole="">
                  <v:imagedata r:id="rId337" o:title=""/>
                </v:shape>
                <o:OLEObject Type="Embed" ProgID="Equation.DSMT4" ShapeID="_x0000_i1170" DrawAspect="Content" ObjectID="_1514548078" r:id="rId338"/>
              </w:object>
            </w:r>
          </w:p>
        </w:tc>
        <w:tc>
          <w:tcPr>
            <w:tcW w:w="895" w:type="dxa"/>
            <w:vAlign w:val="center"/>
          </w:tcPr>
          <w:p w14:paraId="4DAAB465" w14:textId="77777777" w:rsidR="00DB1E0B" w:rsidRPr="00BB6AA8" w:rsidRDefault="00DB1E0B" w:rsidP="00BB6AA8">
            <w:pPr>
              <w:pStyle w:val="Caption"/>
            </w:pPr>
            <w:bookmarkStart w:id="163" w:name="_Ref438118489"/>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59</w:t>
            </w:r>
            <w:r>
              <w:fldChar w:fldCharType="end"/>
            </w:r>
            <w:r>
              <w:t>)</w:t>
            </w:r>
            <w:bookmarkEnd w:id="163"/>
          </w:p>
        </w:tc>
      </w:tr>
    </w:tbl>
    <w:p w14:paraId="6A9C07B2" w14:textId="77777777" w:rsidR="00DB1E0B" w:rsidRDefault="00DB1E0B" w:rsidP="00CA1819">
      <w:pPr>
        <w:pStyle w:val="BodyText"/>
      </w:pPr>
      <w:r>
        <w:t>where</w:t>
      </w:r>
    </w:p>
    <w:p w14:paraId="7EE02608" w14:textId="41AAB6C1" w:rsidR="00DB1E0B" w:rsidRDefault="00DB1E0B" w:rsidP="0019712F">
      <w:pPr>
        <w:pStyle w:val="Equationvariable"/>
      </w:pPr>
      <w:r>
        <w:t xml:space="preserve">          </w:t>
      </w:r>
      <m:oMath>
        <m:sSub>
          <m:sSubPr>
            <m:ctrlPr>
              <w:rPr>
                <w:rFonts w:ascii="Cambria Math" w:hAnsi="Cambria Math"/>
                <w:i/>
              </w:rPr>
            </m:ctrlPr>
          </m:sSubPr>
          <m:e>
            <m:r>
              <w:rPr>
                <w:rFonts w:ascii="Cambria Math" w:hAnsi="Cambria Math"/>
              </w:rPr>
              <m:t>N</m:t>
            </m:r>
          </m:e>
          <m:sub>
            <m:r>
              <w:rPr>
                <w:rFonts w:ascii="Cambria Math" w:hAnsi="Cambria Math"/>
              </w:rPr>
              <m:t>SYM.init</m:t>
            </m:r>
          </m:sub>
        </m:sSub>
        <m:r>
          <w:rPr>
            <w:rFonts w:ascii="Cambria Math" w:hAnsi="Cambria Math"/>
          </w:rPr>
          <m:t xml:space="preserve"> </m:t>
        </m:r>
      </m:oMath>
      <w:r>
        <w:t xml:space="preserve"> is given by Equation </w:t>
      </w:r>
      <w:r w:rsidR="006867D6">
        <w:fldChar w:fldCharType="begin"/>
      </w:r>
      <w:r w:rsidR="006867D6">
        <w:instrText xml:space="preserve"> REF _Ref439760216 \h </w:instrText>
      </w:r>
      <w:r w:rsidR="006867D6">
        <w:fldChar w:fldCharType="separate"/>
      </w:r>
      <w:r w:rsidR="004F23DC">
        <w:t>(</w:t>
      </w:r>
      <w:r w:rsidR="004F23DC">
        <w:rPr>
          <w:noProof/>
        </w:rPr>
        <w:t>25</w:t>
      </w:r>
      <w:r w:rsidR="004F23DC">
        <w:noBreakHyphen/>
      </w:r>
      <w:r w:rsidR="004F23DC">
        <w:rPr>
          <w:noProof/>
        </w:rPr>
        <w:t>60</w:t>
      </w:r>
      <w:r w:rsidR="004F23DC">
        <w:t>)</w:t>
      </w:r>
      <w:r w:rsidR="006867D6">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5F3B32C0" w14:textId="77777777" w:rsidTr="008023E1">
        <w:tc>
          <w:tcPr>
            <w:tcW w:w="8100" w:type="dxa"/>
          </w:tcPr>
          <w:p w14:paraId="781FF019" w14:textId="77777777" w:rsidR="00DB1E0B" w:rsidRDefault="00DB1E0B" w:rsidP="003B4F7E">
            <w:pPr>
              <w:pStyle w:val="Body"/>
              <w:rPr>
                <w:w w:val="100"/>
                <w:sz w:val="22"/>
              </w:rPr>
            </w:pPr>
            <w:r w:rsidRPr="00CA79AE">
              <w:rPr>
                <w:position w:val="-32"/>
              </w:rPr>
              <w:object w:dxaOrig="4580" w:dyaOrig="760" w14:anchorId="034A9907">
                <v:shape id="_x0000_i1171" type="#_x0000_t75" style="width:228.75pt;height:39pt" o:ole="">
                  <v:imagedata r:id="rId339" o:title=""/>
                </v:shape>
                <o:OLEObject Type="Embed" ProgID="Equation.DSMT4" ShapeID="_x0000_i1171" DrawAspect="Content" ObjectID="_1514548079" r:id="rId340"/>
              </w:object>
            </w:r>
          </w:p>
        </w:tc>
        <w:tc>
          <w:tcPr>
            <w:tcW w:w="895" w:type="dxa"/>
            <w:vAlign w:val="center"/>
          </w:tcPr>
          <w:p w14:paraId="7C4ADE33" w14:textId="77777777" w:rsidR="00DB1E0B" w:rsidRPr="00BB6AA8" w:rsidRDefault="00DB1E0B" w:rsidP="00BB6AA8">
            <w:pPr>
              <w:pStyle w:val="Caption"/>
            </w:pPr>
            <w:bookmarkStart w:id="164" w:name="_Ref43976021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60</w:t>
            </w:r>
            <w:r>
              <w:fldChar w:fldCharType="end"/>
            </w:r>
            <w:r>
              <w:t>)</w:t>
            </w:r>
            <w:bookmarkEnd w:id="164"/>
          </w:p>
        </w:tc>
      </w:tr>
    </w:tbl>
    <w:p w14:paraId="7D16E310" w14:textId="77777777" w:rsidR="00DB1E0B" w:rsidRPr="00C27076" w:rsidRDefault="00DB1E0B" w:rsidP="00CA1819">
      <w:pPr>
        <w:pStyle w:val="BodyText"/>
      </w:pPr>
      <w:r w:rsidRPr="00C27076">
        <w:t xml:space="preserve">Following the calculation of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pld</m:t>
            </m:r>
          </m:sub>
        </m:sSub>
      </m:oMath>
      <w:r w:rsidRPr="00C27076">
        <w:t xml:space="preserve">,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avbits</m:t>
            </m:r>
          </m:sub>
        </m:sSub>
        <m:r>
          <w:rPr>
            <w:rFonts w:ascii="Cambria Math" w:hAnsi="Cambria Math" w:cs="TimesNewRomanPSMT"/>
            <w:lang w:val="en-US"/>
          </w:rPr>
          <m:t xml:space="preserve"> </m:t>
        </m:r>
      </m:oMath>
      <w:r w:rsidRPr="00C27076">
        <w:t xml:space="preserve">shall be computed using </w:t>
      </w:r>
      <w:r w:rsidR="00E40B07">
        <w:rPr>
          <w:rFonts w:ascii="TimesNewRomanPSMT" w:hAnsi="TimesNewRomanPSMT" w:cs="TimesNewRomanPSMT"/>
          <w:lang w:val="en-US"/>
        </w:rPr>
        <w:fldChar w:fldCharType="begin"/>
      </w:r>
      <w:r w:rsidR="00E40B07">
        <w:rPr>
          <w:rFonts w:ascii="TimesNewRomanPSMT" w:hAnsi="TimesNewRomanPSMT" w:cs="TimesNewRomanPSMT"/>
          <w:lang w:val="en-US"/>
        </w:rPr>
        <w:instrText xml:space="preserve"> REF _Ref438118500 \h </w:instrText>
      </w:r>
      <w:r w:rsidR="00E40B07">
        <w:rPr>
          <w:rFonts w:ascii="TimesNewRomanPSMT" w:hAnsi="TimesNewRomanPSMT" w:cs="TimesNewRomanPSMT"/>
          <w:lang w:val="en-US"/>
        </w:rPr>
      </w:r>
      <w:r w:rsidR="00E40B07">
        <w:rPr>
          <w:rFonts w:ascii="TimesNewRomanPSMT" w:hAnsi="TimesNewRomanPSMT" w:cs="TimesNewRomanPSMT"/>
          <w:lang w:val="en-US"/>
        </w:rPr>
        <w:fldChar w:fldCharType="separate"/>
      </w:r>
      <w:r w:rsidR="004F23DC">
        <w:t>(</w:t>
      </w:r>
      <w:r w:rsidR="004F23DC">
        <w:rPr>
          <w:noProof/>
        </w:rPr>
        <w:t>25</w:t>
      </w:r>
      <w:r w:rsidR="004F23DC">
        <w:noBreakHyphen/>
      </w:r>
      <w:r w:rsidR="004F23DC">
        <w:rPr>
          <w:noProof/>
        </w:rPr>
        <w:t>61</w:t>
      </w:r>
      <w:r w:rsidR="004F23DC">
        <w:t>)</w:t>
      </w:r>
      <w:r w:rsidR="00E40B07">
        <w:rPr>
          <w:rFonts w:ascii="TimesNewRomanPSMT" w:hAnsi="TimesNewRomanPSMT" w:cs="TimesNewRomanPSMT"/>
          <w:lang w:val="en-US"/>
        </w:rPr>
        <w:fldChar w:fldCharType="end"/>
      </w:r>
      <w:r w:rsidRPr="00C27076">
        <w:t xml:space="preserve"> instead of Equation (20-36).</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31F2684F" w14:textId="77777777" w:rsidTr="008023E1">
        <w:tc>
          <w:tcPr>
            <w:tcW w:w="8100" w:type="dxa"/>
          </w:tcPr>
          <w:p w14:paraId="7211CB8E" w14:textId="77777777" w:rsidR="00DB1E0B" w:rsidRDefault="00DB1E0B" w:rsidP="003B4F7E">
            <w:pPr>
              <w:pStyle w:val="Body"/>
              <w:rPr>
                <w:w w:val="100"/>
                <w:sz w:val="22"/>
              </w:rPr>
            </w:pPr>
            <w:r w:rsidRPr="006F0919">
              <w:rPr>
                <w:i/>
                <w:position w:val="-12"/>
              </w:rPr>
              <w:object w:dxaOrig="5060" w:dyaOrig="360" w14:anchorId="5FDD62CE">
                <v:shape id="_x0000_i1172" type="#_x0000_t75" style="width:252.75pt;height:17.25pt" o:ole="">
                  <v:imagedata r:id="rId341" o:title=""/>
                </v:shape>
                <o:OLEObject Type="Embed" ProgID="Equation.DSMT4" ShapeID="_x0000_i1172" DrawAspect="Content" ObjectID="_1514548080" r:id="rId342"/>
              </w:object>
            </w:r>
          </w:p>
        </w:tc>
        <w:tc>
          <w:tcPr>
            <w:tcW w:w="895" w:type="dxa"/>
            <w:vAlign w:val="center"/>
          </w:tcPr>
          <w:p w14:paraId="2FBAF269" w14:textId="77777777" w:rsidR="00DB1E0B" w:rsidRPr="00BB6AA8" w:rsidRDefault="00DB1E0B" w:rsidP="00BB6AA8">
            <w:pPr>
              <w:pStyle w:val="Caption"/>
            </w:pPr>
            <w:bookmarkStart w:id="165" w:name="_Ref438118500"/>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61</w:t>
            </w:r>
            <w:r>
              <w:fldChar w:fldCharType="end"/>
            </w:r>
            <w:r>
              <w:t>)</w:t>
            </w:r>
            <w:bookmarkEnd w:id="165"/>
          </w:p>
        </w:tc>
      </w:tr>
    </w:tbl>
    <w:p w14:paraId="3B986116" w14:textId="77777777" w:rsidR="00DB1E0B" w:rsidRDefault="00DB1E0B" w:rsidP="00CA1819">
      <w:pPr>
        <w:pStyle w:val="BodyText"/>
      </w:pPr>
      <w:r>
        <w:t xml:space="preserve">In addition, in step d) of LDPC encoding process as described in clause </w:t>
      </w:r>
      <w:r w:rsidRPr="000E68AB">
        <w:rPr>
          <w:bCs/>
          <w:sz w:val="20"/>
        </w:rPr>
        <w:t>20.3.11.7.5</w:t>
      </w:r>
      <w:r>
        <w:t xml:space="preserve"> (</w:t>
      </w:r>
      <w:r w:rsidRPr="00C27076">
        <w:t>LDPC PPDU encoding process</w:t>
      </w:r>
      <w:r w:rsidRPr="00E40B07">
        <w:t xml:space="preserve">) </w:t>
      </w:r>
      <w:r>
        <w:t>, i</w:t>
      </w:r>
      <w:r w:rsidRPr="00381440">
        <w:t xml:space="preserve">f </w:t>
      </w:r>
      <w:r>
        <w:t>the following condition is met:</w:t>
      </w:r>
    </w:p>
    <w:p w14:paraId="5FD16048" w14:textId="77777777" w:rsidR="00DB1E0B" w:rsidRDefault="00DB1E0B" w:rsidP="00DB1E0B">
      <w:pPr>
        <w:autoSpaceDE w:val="0"/>
        <w:autoSpaceDN w:val="0"/>
        <w:adjustRightInd w:val="0"/>
      </w:pPr>
      <w:r w:rsidRPr="00381440">
        <w:rPr>
          <w:position w:val="-30"/>
        </w:rPr>
        <w:object w:dxaOrig="7040" w:dyaOrig="720" w14:anchorId="4B245AB2">
          <v:shape id="_x0000_i1173" type="#_x0000_t75" style="width:352.5pt;height:36pt" o:ole="">
            <v:imagedata r:id="rId343" o:title=""/>
          </v:shape>
          <o:OLEObject Type="Embed" ProgID="Equation.DSMT4" ShapeID="_x0000_i1173" DrawAspect="Content" ObjectID="_1514548081" r:id="rId344"/>
        </w:object>
      </w:r>
      <w:r w:rsidRPr="00381440">
        <w:t xml:space="preserve"> is true OR if </w:t>
      </w:r>
      <w:r w:rsidRPr="00381440">
        <w:rPr>
          <w:position w:val="-16"/>
        </w:rPr>
        <w:object w:dxaOrig="3500" w:dyaOrig="440" w14:anchorId="4CB831AF">
          <v:shape id="_x0000_i1174" type="#_x0000_t75" style="width:175.5pt;height:21.75pt" o:ole="">
            <v:imagedata r:id="rId345" o:title=""/>
          </v:shape>
          <o:OLEObject Type="Embed" ProgID="Equation.DSMT4" ShapeID="_x0000_i1174" DrawAspect="Content" ObjectID="_1514548082" r:id="rId346"/>
        </w:object>
      </w:r>
      <w:r>
        <w:t xml:space="preserve">is true, </w:t>
      </w:r>
    </w:p>
    <w:p w14:paraId="7E679B72" w14:textId="77777777" w:rsidR="00DB1E0B" w:rsidRDefault="00DB1E0B" w:rsidP="00CA1819">
      <w:pPr>
        <w:pStyle w:val="BodyText"/>
      </w:pPr>
      <w:r>
        <w:t>then</w:t>
      </w:r>
      <w:r w:rsidRPr="00C27076">
        <w:t xml:space="preserve"> the LDPC Extra OFDM Symbol field of HE-SIG-A shall be set to 1, and </w:t>
      </w:r>
      <w:r>
        <w:t xml:space="preserve">increment </w:t>
      </w:r>
      <w:r w:rsidRPr="00381440">
        <w:rPr>
          <w:i/>
        </w:rPr>
        <w:t>N</w:t>
      </w:r>
      <w:r w:rsidRPr="00381440">
        <w:rPr>
          <w:i/>
          <w:sz w:val="18"/>
        </w:rPr>
        <w:t>avbits</w:t>
      </w:r>
      <w:r>
        <w:t xml:space="preserve"> by the following Equation </w:t>
      </w:r>
      <w:r w:rsidR="00E40B07">
        <w:fldChar w:fldCharType="begin"/>
      </w:r>
      <w:r w:rsidR="00E40B07">
        <w:instrText xml:space="preserve"> REF _Ref438118462 \h </w:instrText>
      </w:r>
      <w:r w:rsidR="00E40B07">
        <w:fldChar w:fldCharType="separate"/>
      </w:r>
      <w:r w:rsidR="004F23DC">
        <w:t>(</w:t>
      </w:r>
      <w:r w:rsidR="004F23DC">
        <w:rPr>
          <w:noProof/>
        </w:rPr>
        <w:t>25</w:t>
      </w:r>
      <w:r w:rsidR="004F23DC">
        <w:noBreakHyphen/>
      </w:r>
      <w:r w:rsidR="004F23DC">
        <w:rPr>
          <w:noProof/>
        </w:rPr>
        <w:t>62</w:t>
      </w:r>
      <w:r w:rsidR="004F23DC">
        <w:t>)</w:t>
      </w:r>
      <w:r w:rsidR="00E40B07">
        <w:fldChar w:fldCharType="end"/>
      </w:r>
      <w:r w:rsidR="00E40B07">
        <w:t xml:space="preserve"> </w:t>
      </w:r>
      <w:r>
        <w:t xml:space="preserve">instead of Equations (20-39), followed by recomputing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punc</m:t>
            </m:r>
          </m:sub>
        </m:sSub>
      </m:oMath>
      <w:r>
        <w:t xml:space="preserve"> as in Equation (20-40):</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74CFF6EA" w14:textId="77777777" w:rsidTr="008023E1">
        <w:tc>
          <w:tcPr>
            <w:tcW w:w="8100" w:type="dxa"/>
          </w:tcPr>
          <w:p w14:paraId="67C356D4" w14:textId="77777777" w:rsidR="00DB1E0B" w:rsidRDefault="00DB1E0B" w:rsidP="003B4F7E">
            <w:pPr>
              <w:pStyle w:val="Body"/>
              <w:rPr>
                <w:w w:val="100"/>
                <w:sz w:val="22"/>
              </w:rPr>
            </w:pPr>
            <w:r w:rsidRPr="00481B7B">
              <w:rPr>
                <w:position w:val="-32"/>
              </w:rPr>
              <w:object w:dxaOrig="5660" w:dyaOrig="760" w14:anchorId="5156EA4E">
                <v:shape id="_x0000_i1175" type="#_x0000_t75" style="width:307.5pt;height:41.25pt" o:ole="">
                  <v:imagedata r:id="rId347" o:title=""/>
                </v:shape>
                <o:OLEObject Type="Embed" ProgID="Equation.DSMT4" ShapeID="_x0000_i1175" DrawAspect="Content" ObjectID="_1514548083" r:id="rId348"/>
              </w:object>
            </w:r>
          </w:p>
        </w:tc>
        <w:tc>
          <w:tcPr>
            <w:tcW w:w="895" w:type="dxa"/>
            <w:vAlign w:val="center"/>
          </w:tcPr>
          <w:p w14:paraId="4BE6EAF1" w14:textId="77777777" w:rsidR="00DB1E0B" w:rsidRPr="00BB6AA8" w:rsidRDefault="00DB1E0B" w:rsidP="00BB6AA8">
            <w:pPr>
              <w:pStyle w:val="Caption"/>
            </w:pPr>
            <w:bookmarkStart w:id="166" w:name="_Ref43811846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62</w:t>
            </w:r>
            <w:r>
              <w:fldChar w:fldCharType="end"/>
            </w:r>
            <w:r>
              <w:t>)</w:t>
            </w:r>
            <w:bookmarkEnd w:id="166"/>
          </w:p>
        </w:tc>
      </w:tr>
    </w:tbl>
    <w:p w14:paraId="69406744" w14:textId="77777777" w:rsidR="00DB1E0B" w:rsidRDefault="00DB1E0B" w:rsidP="00CA1819">
      <w:pPr>
        <w:pStyle w:val="BodyText"/>
      </w:pPr>
      <w:r>
        <w:t xml:space="preserve">  and then update </w:t>
      </w:r>
      <w:r w:rsidRPr="00467690">
        <w:rPr>
          <w:i/>
        </w:rPr>
        <w:t>a</w:t>
      </w:r>
      <w:r>
        <w:t xml:space="preserve"> and </w:t>
      </w:r>
      <w:r w:rsidRPr="0019712F">
        <w:rPr>
          <w:i/>
        </w:rPr>
        <w:t>N</w:t>
      </w:r>
      <w:r w:rsidRPr="0019712F">
        <w:rPr>
          <w:i/>
          <w:vertAlign w:val="subscript"/>
        </w:rPr>
        <w:t>SYM</w:t>
      </w:r>
      <w:r>
        <w:t xml:space="preserve"> values by the following Equation </w:t>
      </w:r>
      <w:r w:rsidR="00E40B07">
        <w:fldChar w:fldCharType="begin"/>
      </w:r>
      <w:r w:rsidR="00E40B07">
        <w:instrText xml:space="preserve"> REF _Ref438118450 \h </w:instrText>
      </w:r>
      <w:r w:rsidR="00E40B07">
        <w:fldChar w:fldCharType="separate"/>
      </w:r>
      <w:r w:rsidR="004F23DC">
        <w:t>(</w:t>
      </w:r>
      <w:r w:rsidR="004F23DC">
        <w:rPr>
          <w:noProof/>
        </w:rPr>
        <w:t>25</w:t>
      </w:r>
      <w:r w:rsidR="004F23DC">
        <w:noBreakHyphen/>
      </w:r>
      <w:r w:rsidR="004F23DC">
        <w:rPr>
          <w:noProof/>
        </w:rPr>
        <w:t>63</w:t>
      </w:r>
      <w:r w:rsidR="004F23DC">
        <w:t>)</w:t>
      </w:r>
      <w:r w:rsidR="00E40B07">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7D80CC0C" w14:textId="77777777" w:rsidTr="008023E1">
        <w:tc>
          <w:tcPr>
            <w:tcW w:w="8100" w:type="dxa"/>
          </w:tcPr>
          <w:p w14:paraId="66C68A12" w14:textId="77777777" w:rsidR="00DB1E0B" w:rsidRDefault="00DB1E0B" w:rsidP="003B4F7E">
            <w:pPr>
              <w:pStyle w:val="Body"/>
              <w:rPr>
                <w:w w:val="100"/>
                <w:sz w:val="22"/>
              </w:rPr>
            </w:pPr>
            <w:r w:rsidRPr="00E60625">
              <w:rPr>
                <w:position w:val="-32"/>
              </w:rPr>
              <w:object w:dxaOrig="4700" w:dyaOrig="760" w14:anchorId="0E67831D">
                <v:shape id="_x0000_i1176" type="#_x0000_t75" style="width:234.75pt;height:39pt" o:ole="">
                  <v:imagedata r:id="rId349" o:title=""/>
                </v:shape>
                <o:OLEObject Type="Embed" ProgID="Equation.DSMT4" ShapeID="_x0000_i1176" DrawAspect="Content" ObjectID="_1514548084" r:id="rId350"/>
              </w:object>
            </w:r>
          </w:p>
        </w:tc>
        <w:tc>
          <w:tcPr>
            <w:tcW w:w="895" w:type="dxa"/>
            <w:vAlign w:val="center"/>
          </w:tcPr>
          <w:p w14:paraId="69ABC3BB" w14:textId="77777777" w:rsidR="00DB1E0B" w:rsidRPr="00BB6AA8" w:rsidRDefault="00DB1E0B" w:rsidP="00BB6AA8">
            <w:pPr>
              <w:pStyle w:val="Caption"/>
            </w:pPr>
            <w:bookmarkStart w:id="167" w:name="_Ref438118450"/>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63</w:t>
            </w:r>
            <w:r>
              <w:fldChar w:fldCharType="end"/>
            </w:r>
            <w:r>
              <w:t>)</w:t>
            </w:r>
            <w:bookmarkEnd w:id="167"/>
          </w:p>
        </w:tc>
      </w:tr>
    </w:tbl>
    <w:p w14:paraId="5120F6DF" w14:textId="77777777" w:rsidR="00DB1E0B" w:rsidRDefault="00DB1E0B" w:rsidP="00CA1819">
      <w:pPr>
        <w:pStyle w:val="BodyText"/>
        <w:rPr>
          <w:bCs/>
        </w:rPr>
      </w:pPr>
      <w:r>
        <w:t xml:space="preserve">If in step d) of LDPC encoding process as described in clause </w:t>
      </w:r>
      <w:r w:rsidRPr="00A75C8E">
        <w:rPr>
          <w:bCs/>
          <w:sz w:val="20"/>
        </w:rPr>
        <w:t>20.3.11.7.5</w:t>
      </w:r>
      <w:r w:rsidRPr="00A75C8E">
        <w:t xml:space="preserve"> (</w:t>
      </w:r>
      <w:r w:rsidRPr="00A75C8E">
        <w:rPr>
          <w:lang w:val="en-US"/>
        </w:rPr>
        <w:t>LDPC PPDU encoding process</w:t>
      </w:r>
      <w:r w:rsidRPr="00A75C8E">
        <w:rPr>
          <w:sz w:val="20"/>
          <w:lang w:val="en-US"/>
        </w:rPr>
        <w:t>)</w:t>
      </w:r>
      <w:r w:rsidRPr="00A75C8E">
        <w:rPr>
          <w:bCs/>
        </w:rPr>
        <w:t>,</w:t>
      </w:r>
      <w:r w:rsidRPr="00906285">
        <w:rPr>
          <w:bCs/>
        </w:rPr>
        <w:t xml:space="preserve"> the above</w:t>
      </w:r>
      <w:r>
        <w:rPr>
          <w:bCs/>
        </w:rPr>
        <w:t xml:space="preserve"> mentioned condition is not met, then </w:t>
      </w:r>
      <w:r w:rsidRPr="00C27076">
        <w:t>the LDPC Extra OFDM Symbol field of HE-SIG-A shall be set to 0, and</w:t>
      </w:r>
      <w:r>
        <w:rPr>
          <w:bC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62AEF112" w14:textId="77777777" w:rsidTr="008023E1">
        <w:tc>
          <w:tcPr>
            <w:tcW w:w="8100" w:type="dxa"/>
          </w:tcPr>
          <w:p w14:paraId="78ABB56E" w14:textId="77777777" w:rsidR="00DB1E0B" w:rsidRDefault="00DB1E0B" w:rsidP="003B4F7E">
            <w:pPr>
              <w:pStyle w:val="Body"/>
              <w:rPr>
                <w:w w:val="100"/>
                <w:sz w:val="22"/>
              </w:rPr>
            </w:pPr>
            <w:r w:rsidRPr="00906285">
              <w:rPr>
                <w:position w:val="-12"/>
              </w:rPr>
              <w:object w:dxaOrig="2380" w:dyaOrig="360" w14:anchorId="341D9BAB">
                <v:shape id="_x0000_i1177" type="#_x0000_t75" style="width:119.25pt;height:18.75pt" o:ole="">
                  <v:imagedata r:id="rId351" o:title=""/>
                </v:shape>
                <o:OLEObject Type="Embed" ProgID="Equation.DSMT4" ShapeID="_x0000_i1177" DrawAspect="Content" ObjectID="_1514548085" r:id="rId352"/>
              </w:object>
            </w:r>
          </w:p>
        </w:tc>
        <w:tc>
          <w:tcPr>
            <w:tcW w:w="895" w:type="dxa"/>
            <w:vAlign w:val="center"/>
          </w:tcPr>
          <w:p w14:paraId="6E5C36CB" w14:textId="77777777" w:rsidR="00DB1E0B" w:rsidRPr="00BB6AA8" w:rsidRDefault="00DB1E0B"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64</w:t>
            </w:r>
            <w:r>
              <w:fldChar w:fldCharType="end"/>
            </w:r>
            <w:r>
              <w:t>)</w:t>
            </w:r>
          </w:p>
        </w:tc>
      </w:tr>
    </w:tbl>
    <w:p w14:paraId="6C632BF5" w14:textId="77777777" w:rsidR="00DB1E0B" w:rsidRDefault="00DB1E0B" w:rsidP="00CA1819">
      <w:pPr>
        <w:pStyle w:val="BodyText"/>
      </w:pPr>
      <w:r>
        <w:t xml:space="preserve">With the final </w:t>
      </w:r>
      <w:r w:rsidRPr="00C6698B">
        <w:rPr>
          <w:i/>
        </w:rPr>
        <w:t>a-factor</w:t>
      </w:r>
      <w:r>
        <w:t xml:space="preserve"> value </w:t>
      </w:r>
      <w:r w:rsidRPr="00A75C8E">
        <w:rPr>
          <w:i/>
        </w:rPr>
        <w:t>a</w:t>
      </w:r>
      <w:r>
        <w:t xml:space="preserve">, update the </w:t>
      </w:r>
      <w:r w:rsidRPr="0019712F">
        <w:rPr>
          <w:i/>
        </w:rPr>
        <w:t>N</w:t>
      </w:r>
      <w:r w:rsidRPr="0019712F">
        <w:rPr>
          <w:i/>
          <w:vertAlign w:val="subscript"/>
        </w:rPr>
        <w:t>CBPS</w:t>
      </w:r>
      <w:r>
        <w:t xml:space="preserve"> of the last symbol as: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08D6F487" w14:textId="77777777" w:rsidTr="008023E1">
        <w:tc>
          <w:tcPr>
            <w:tcW w:w="8100" w:type="dxa"/>
          </w:tcPr>
          <w:p w14:paraId="339A4FD7" w14:textId="4D31DD0F" w:rsidR="00DB1E0B" w:rsidRDefault="006867D6" w:rsidP="003B4F7E">
            <w:pPr>
              <w:pStyle w:val="Body"/>
              <w:rPr>
                <w:w w:val="100"/>
                <w:sz w:val="22"/>
              </w:rPr>
            </w:pPr>
            <w:r w:rsidRPr="00134F9C">
              <w:rPr>
                <w:position w:val="-32"/>
              </w:rPr>
              <w:object w:dxaOrig="3500" w:dyaOrig="760" w14:anchorId="340F9B1D">
                <v:shape id="_x0000_i1178" type="#_x0000_t75" style="width:175.5pt;height:38.25pt" o:ole="">
                  <v:imagedata r:id="rId353" o:title=""/>
                </v:shape>
                <o:OLEObject Type="Embed" ProgID="Equation.DSMT4" ShapeID="_x0000_i1178" DrawAspect="Content" ObjectID="_1514548086" r:id="rId354"/>
              </w:object>
            </w:r>
          </w:p>
        </w:tc>
        <w:tc>
          <w:tcPr>
            <w:tcW w:w="895" w:type="dxa"/>
            <w:vAlign w:val="center"/>
          </w:tcPr>
          <w:p w14:paraId="41F5AC12" w14:textId="77777777" w:rsidR="00DB1E0B" w:rsidRPr="00BB6AA8" w:rsidRDefault="00DB1E0B"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65</w:t>
            </w:r>
            <w:r>
              <w:fldChar w:fldCharType="end"/>
            </w:r>
            <w:r>
              <w:t>)</w:t>
            </w:r>
          </w:p>
        </w:tc>
      </w:tr>
    </w:tbl>
    <w:p w14:paraId="0AE027C4" w14:textId="057DF121" w:rsidR="00DB1E0B" w:rsidRPr="005555E4" w:rsidRDefault="00DB1E0B" w:rsidP="00CA1819">
      <w:pPr>
        <w:pStyle w:val="BodyText"/>
      </w:pPr>
      <w:r w:rsidRPr="00C27076">
        <w:t>LDPC codes used in HE MU PPDUs shall also follow the definitions in 20.3.11.7 (LDPC codes). Refer to</w:t>
      </w:r>
      <w:r w:rsidR="00CA1819">
        <w:t xml:space="preserve"> </w:t>
      </w:r>
      <w:r w:rsidRPr="00C27076">
        <w:t>25.3.10.3.4 (Encoding process for HE MU PPDUs) for a description of the LDPC encoding process for</w:t>
      </w:r>
      <w:r w:rsidR="00CA1819">
        <w:t xml:space="preserve"> </w:t>
      </w:r>
      <w:r w:rsidRPr="00C27076">
        <w:t>HE MU PPDUs.</w:t>
      </w:r>
    </w:p>
    <w:p w14:paraId="54623C1B" w14:textId="77777777" w:rsidR="00DB1E0B" w:rsidRDefault="00DB1E0B" w:rsidP="002F2D4F">
      <w:pPr>
        <w:pStyle w:val="Heading5"/>
      </w:pPr>
      <w:bookmarkStart w:id="168" w:name="_Ref438636914"/>
      <w:r>
        <w:t>Post-FEC padding</w:t>
      </w:r>
      <w:bookmarkEnd w:id="168"/>
    </w:p>
    <w:p w14:paraId="57A8B099" w14:textId="77777777" w:rsidR="00DB1E0B" w:rsidRDefault="00DB1E0B" w:rsidP="00CA1819">
      <w:pPr>
        <w:pStyle w:val="BodyText"/>
      </w:pPr>
      <w:r>
        <w:t xml:space="preserve">The number of post-FEC padding bits in each of the last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t xml:space="preserve"> symbol(s) is computed by:</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5CE80114" w14:textId="77777777" w:rsidTr="008023E1">
        <w:tc>
          <w:tcPr>
            <w:tcW w:w="8100" w:type="dxa"/>
          </w:tcPr>
          <w:p w14:paraId="7D8BC0C9" w14:textId="0CFA6537" w:rsidR="00DB1E0B" w:rsidRDefault="006867D6" w:rsidP="003B4F7E">
            <w:pPr>
              <w:pStyle w:val="Body"/>
              <w:rPr>
                <w:w w:val="100"/>
                <w:sz w:val="22"/>
              </w:rPr>
            </w:pPr>
            <w:r w:rsidRPr="00A263E9">
              <w:rPr>
                <w:position w:val="-14"/>
              </w:rPr>
              <w:object w:dxaOrig="3240" w:dyaOrig="380" w14:anchorId="43A76E55">
                <v:shape id="_x0000_i1179" type="#_x0000_t75" style="width:162pt;height:18.75pt" o:ole="">
                  <v:imagedata r:id="rId355" o:title=""/>
                </v:shape>
                <o:OLEObject Type="Embed" ProgID="Equation.DSMT4" ShapeID="_x0000_i1179" DrawAspect="Content" ObjectID="_1514548087" r:id="rId356"/>
              </w:object>
            </w:r>
          </w:p>
        </w:tc>
        <w:tc>
          <w:tcPr>
            <w:tcW w:w="895" w:type="dxa"/>
            <w:vAlign w:val="center"/>
          </w:tcPr>
          <w:p w14:paraId="756FCBBD" w14:textId="77777777" w:rsidR="00DB1E0B" w:rsidRPr="00BB6AA8" w:rsidRDefault="00DB1E0B"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66</w:t>
            </w:r>
            <w:r>
              <w:fldChar w:fldCharType="end"/>
            </w:r>
            <w:r>
              <w:t>)</w:t>
            </w:r>
          </w:p>
        </w:tc>
      </w:tr>
    </w:tbl>
    <w:p w14:paraId="4B7E3A00" w14:textId="77777777" w:rsidR="00DB1E0B" w:rsidRDefault="00DB1E0B" w:rsidP="00CA1819">
      <w:pPr>
        <w:pStyle w:val="BodyText"/>
        <w:rPr>
          <w:lang w:eastAsia="ja-JP"/>
        </w:rPr>
      </w:pPr>
      <w:r w:rsidRPr="0019712F">
        <w:rPr>
          <w:i/>
        </w:rPr>
        <w:t>N</w:t>
      </w:r>
      <w:r w:rsidRPr="0019712F">
        <w:rPr>
          <w:i/>
          <w:vertAlign w:val="subscript"/>
        </w:rPr>
        <w:t>PAD.POST-FEC</w:t>
      </w:r>
      <w:r>
        <w:t xml:space="preserve"> bits with arbitrary 0 or 1 values (</w:t>
      </w:r>
      <w:r w:rsidRPr="00E74119">
        <w:rPr>
          <w:color w:val="FF0000"/>
        </w:rPr>
        <w:t>TBD</w:t>
      </w:r>
      <w:r>
        <w:t xml:space="preserve">) are appended after the FEC output bits in each of the last </w:t>
      </w:r>
      <m:oMath>
        <m:sSub>
          <m:sSubPr>
            <m:ctrlPr>
              <w:rPr>
                <w:rFonts w:ascii="Cambria Math" w:eastAsia="Malgun Gothic" w:hAnsi="Cambria Math"/>
                <w:i/>
              </w:rPr>
            </m:ctrlPr>
          </m:sSubPr>
          <m:e>
            <m:r>
              <w:rPr>
                <w:rFonts w:ascii="Cambria Math" w:hAnsi="Cambria Math"/>
              </w:rPr>
              <m:t>m</m:t>
            </m:r>
          </m:e>
          <m:sub>
            <m:r>
              <w:rPr>
                <w:rFonts w:ascii="Cambria Math" w:hAnsi="Cambria Math"/>
              </w:rPr>
              <m:t>STBC</m:t>
            </m:r>
          </m:sub>
        </m:sSub>
      </m:oMath>
      <w:r>
        <w:t>OFDM symbols.</w:t>
      </w:r>
    </w:p>
    <w:p w14:paraId="4483F4C1" w14:textId="6B419286" w:rsidR="00DB1E0B" w:rsidRDefault="00596F7C" w:rsidP="002F2D4F">
      <w:pPr>
        <w:pStyle w:val="Heading5"/>
      </w:pPr>
      <w:bookmarkStart w:id="169" w:name="_Ref438637090"/>
      <w:r>
        <w:t>Encoding process for an HE MU PPDU</w:t>
      </w:r>
      <w:bookmarkEnd w:id="169"/>
    </w:p>
    <w:p w14:paraId="15517964" w14:textId="23A85F6D" w:rsidR="00DB1E0B" w:rsidRDefault="00596F7C" w:rsidP="00CA1819">
      <w:pPr>
        <w:pStyle w:val="BodyText"/>
        <w:rPr>
          <w:lang w:eastAsia="ja-JP"/>
        </w:rPr>
      </w:pPr>
      <w:r>
        <w:rPr>
          <w:lang w:eastAsia="ja-JP"/>
        </w:rPr>
        <w:t xml:space="preserve">For an HE </w:t>
      </w:r>
      <w:r w:rsidR="00DB1E0B">
        <w:rPr>
          <w:lang w:eastAsia="ja-JP"/>
        </w:rPr>
        <w:t>MU</w:t>
      </w:r>
      <w:r>
        <w:rPr>
          <w:lang w:eastAsia="ja-JP"/>
        </w:rPr>
        <w:t xml:space="preserve"> PPDU</w:t>
      </w:r>
      <w:r w:rsidR="00DB1E0B">
        <w:rPr>
          <w:lang w:eastAsia="ja-JP"/>
        </w:rPr>
        <w:t>, all the user</w:t>
      </w:r>
      <w:r w:rsidR="002E27A4">
        <w:rPr>
          <w:lang w:eastAsia="ja-JP"/>
        </w:rPr>
        <w:t>s</w:t>
      </w:r>
      <w:r w:rsidR="00DB1E0B">
        <w:rPr>
          <w:lang w:eastAsia="ja-JP"/>
        </w:rPr>
        <w:t xml:space="preserve"> shall use a common </w:t>
      </w:r>
      <w:r w:rsidR="00DB1E0B" w:rsidRPr="00D256B4">
        <w:rPr>
          <w:i/>
          <w:lang w:eastAsia="ja-JP"/>
        </w:rPr>
        <w:t>a-factor</w:t>
      </w:r>
      <w:r w:rsidR="00DB1E0B">
        <w:rPr>
          <w:lang w:eastAsia="ja-JP"/>
        </w:rPr>
        <w:t xml:space="preserve"> value and a common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rsidR="00DB1E0B">
        <w:rPr>
          <w:lang w:eastAsia="ja-JP"/>
        </w:rPr>
        <w:t xml:space="preserve"> value. The padding process is described as follows: </w:t>
      </w:r>
    </w:p>
    <w:p w14:paraId="3BAF16EE" w14:textId="74EC7CB5" w:rsidR="00DB1E0B" w:rsidRPr="00C27076" w:rsidRDefault="00DB1E0B" w:rsidP="00CA1819">
      <w:pPr>
        <w:pStyle w:val="BodyText"/>
      </w:pPr>
      <w:r w:rsidRPr="00C27076">
        <w:t xml:space="preserve">First compute initial </w:t>
      </w:r>
      <w:r w:rsidRPr="00C27076">
        <w:rPr>
          <w:i/>
        </w:rPr>
        <w:t>a-factor</w:t>
      </w:r>
      <w:r w:rsidRPr="00C27076">
        <w:t xml:space="preserve"> value (</w:t>
      </w:r>
      <m:oMath>
        <m:sSub>
          <m:sSubPr>
            <m:ctrlPr>
              <w:rPr>
                <w:rFonts w:ascii="Cambria Math" w:hAnsi="Cambria Math" w:cs="TimesNewRomanPSMT"/>
                <w:i/>
                <w:lang w:val="en-US"/>
              </w:rPr>
            </m:ctrlPr>
          </m:sSubPr>
          <m:e>
            <m:r>
              <w:rPr>
                <w:rFonts w:ascii="Cambria Math" w:hAnsi="Cambria Math" w:cs="TimesNewRomanPSMT"/>
                <w:lang w:val="en-US"/>
              </w:rPr>
              <m:t>a</m:t>
            </m:r>
          </m:e>
          <m:sub>
            <m:r>
              <w:rPr>
                <w:rFonts w:ascii="Cambria Math" w:hAnsi="Cambria Math" w:cs="TimesNewRomanPSMT"/>
                <w:lang w:val="en-US"/>
              </w:rPr>
              <m:t>init,u</m:t>
            </m:r>
          </m:sub>
        </m:sSub>
      </m:oMath>
      <w:r w:rsidRPr="00C27076">
        <w:t xml:space="preserve">) for each user </w:t>
      </w:r>
      <w:r w:rsidRPr="00C27076">
        <w:rPr>
          <w:i/>
        </w:rPr>
        <w:t>u</w:t>
      </w:r>
      <w:r w:rsidRPr="00C27076">
        <w:t xml:space="preserve"> using Equation </w:t>
      </w:r>
      <w:r w:rsidR="00E40B07">
        <w:fldChar w:fldCharType="begin"/>
      </w:r>
      <w:r w:rsidR="00E40B07">
        <w:rPr>
          <w:rFonts w:ascii="TimesNewRomanPSMT" w:hAnsi="TimesNewRomanPSMT" w:cs="TimesNewRomanPSMT"/>
          <w:lang w:val="en-US"/>
        </w:rPr>
        <w:instrText xml:space="preserve"> REF _Ref438116646 \h </w:instrText>
      </w:r>
      <w:r w:rsidR="00E40B07">
        <w:fldChar w:fldCharType="separate"/>
      </w:r>
      <w:r w:rsidR="004F23DC">
        <w:t>(</w:t>
      </w:r>
      <w:r w:rsidR="004F23DC">
        <w:rPr>
          <w:noProof/>
        </w:rPr>
        <w:t>25</w:t>
      </w:r>
      <w:r w:rsidR="004F23DC">
        <w:noBreakHyphen/>
      </w:r>
      <w:r w:rsidR="004F23DC">
        <w:rPr>
          <w:noProof/>
        </w:rPr>
        <w:t>50</w:t>
      </w:r>
      <w:r w:rsidR="004F23DC">
        <w:t>)</w:t>
      </w:r>
      <w:r w:rsidR="00E40B07">
        <w:fldChar w:fldCharType="end"/>
      </w:r>
      <w:r>
        <w:t>,</w:t>
      </w:r>
      <w:r w:rsidRPr="00C27076">
        <w:t xml:space="preserve"> and the initial number of OFDM symbols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init,u</m:t>
            </m:r>
          </m:sub>
        </m:sSub>
      </m:oMath>
      <w:r w:rsidRPr="00C27076">
        <w:t xml:space="preserve">) for each user </w:t>
      </w:r>
      <w:r w:rsidRPr="00C27076">
        <w:rPr>
          <w:i/>
        </w:rPr>
        <w:t>u</w:t>
      </w:r>
      <w:r w:rsidRPr="00C27076">
        <w:t xml:space="preserve"> using Equation </w:t>
      </w:r>
      <w:r w:rsidR="006867D6">
        <w:fldChar w:fldCharType="begin"/>
      </w:r>
      <w:r w:rsidR="006867D6">
        <w:instrText xml:space="preserve"> REF _Ref439760146 \h </w:instrText>
      </w:r>
      <w:r w:rsidR="006867D6">
        <w:fldChar w:fldCharType="separate"/>
      </w:r>
      <w:r w:rsidR="004F23DC">
        <w:t>(</w:t>
      </w:r>
      <w:r w:rsidR="004F23DC">
        <w:rPr>
          <w:noProof/>
        </w:rPr>
        <w:t>25</w:t>
      </w:r>
      <w:r w:rsidR="004F23DC">
        <w:noBreakHyphen/>
      </w:r>
      <w:r w:rsidR="004F23DC">
        <w:rPr>
          <w:noProof/>
        </w:rPr>
        <w:t>55</w:t>
      </w:r>
      <w:r w:rsidR="004F23DC">
        <w:t>)</w:t>
      </w:r>
      <w:r w:rsidR="006867D6">
        <w:fldChar w:fldCharType="end"/>
      </w:r>
      <w:r w:rsidR="00E40B07">
        <w:t xml:space="preserve"> </w:t>
      </w:r>
      <w:r>
        <w:t xml:space="preserve">if user </w:t>
      </w:r>
      <w:r w:rsidRPr="00D209A8">
        <w:rPr>
          <w:i/>
        </w:rPr>
        <w:t>u</w:t>
      </w:r>
      <w:r>
        <w:t xml:space="preserve"> is BCC encoded, or Equation </w:t>
      </w:r>
      <w:r w:rsidR="006867D6">
        <w:fldChar w:fldCharType="begin"/>
      </w:r>
      <w:r w:rsidR="006867D6">
        <w:instrText xml:space="preserve"> REF _Ref439760216 \h </w:instrText>
      </w:r>
      <w:r w:rsidR="006867D6">
        <w:fldChar w:fldCharType="separate"/>
      </w:r>
      <w:r w:rsidR="004F23DC">
        <w:t>(</w:t>
      </w:r>
      <w:r w:rsidR="004F23DC">
        <w:rPr>
          <w:noProof/>
        </w:rPr>
        <w:t>25</w:t>
      </w:r>
      <w:r w:rsidR="004F23DC">
        <w:noBreakHyphen/>
      </w:r>
      <w:r w:rsidR="004F23DC">
        <w:rPr>
          <w:noProof/>
        </w:rPr>
        <w:t>60</w:t>
      </w:r>
      <w:r w:rsidR="004F23DC">
        <w:t>)</w:t>
      </w:r>
      <w:r w:rsidR="006867D6">
        <w:fldChar w:fldCharType="end"/>
      </w:r>
      <w:r w:rsidR="00E40B07">
        <w:t xml:space="preserve"> </w:t>
      </w:r>
      <w:r>
        <w:t xml:space="preserve">if user </w:t>
      </w:r>
      <w:r w:rsidRPr="00D209A8">
        <w:rPr>
          <w:i/>
        </w:rPr>
        <w:t>u</w:t>
      </w:r>
      <w:r>
        <w:t xml:space="preserve"> is LDPC encoded</w:t>
      </w:r>
      <w:r w:rsidRPr="00C27076">
        <w:t xml:space="preserve">. Among all the users, derive the user index with the longest encoded packet duration, as in Equation </w:t>
      </w:r>
      <w:r w:rsidR="00E40B07">
        <w:rPr>
          <w:rFonts w:ascii="TimesNewRomanPSMT" w:hAnsi="TimesNewRomanPSMT" w:cs="TimesNewRomanPSMT"/>
          <w:lang w:val="en-US"/>
        </w:rPr>
        <w:fldChar w:fldCharType="begin"/>
      </w:r>
      <w:r w:rsidR="00E40B07">
        <w:rPr>
          <w:rFonts w:ascii="TimesNewRomanPSMT" w:hAnsi="TimesNewRomanPSMT" w:cs="TimesNewRomanPSMT"/>
          <w:lang w:val="en-US"/>
        </w:rPr>
        <w:instrText xml:space="preserve"> REF _Ref438118156 \h </w:instrText>
      </w:r>
      <w:r w:rsidR="00E40B07">
        <w:rPr>
          <w:rFonts w:ascii="TimesNewRomanPSMT" w:hAnsi="TimesNewRomanPSMT" w:cs="TimesNewRomanPSMT"/>
          <w:lang w:val="en-US"/>
        </w:rPr>
      </w:r>
      <w:r w:rsidR="00E40B07">
        <w:rPr>
          <w:rFonts w:ascii="TimesNewRomanPSMT" w:hAnsi="TimesNewRomanPSMT" w:cs="TimesNewRomanPSMT"/>
          <w:lang w:val="en-US"/>
        </w:rPr>
        <w:fldChar w:fldCharType="separate"/>
      </w:r>
      <w:r w:rsidR="004F23DC">
        <w:t>(</w:t>
      </w:r>
      <w:r w:rsidR="004F23DC">
        <w:rPr>
          <w:noProof/>
        </w:rPr>
        <w:t>25</w:t>
      </w:r>
      <w:r w:rsidR="004F23DC">
        <w:noBreakHyphen/>
      </w:r>
      <w:r w:rsidR="004F23DC">
        <w:rPr>
          <w:noProof/>
        </w:rPr>
        <w:t>67</w:t>
      </w:r>
      <w:r w:rsidR="004F23DC">
        <w:t>)</w:t>
      </w:r>
      <w:r w:rsidR="00E40B07">
        <w:rPr>
          <w:rFonts w:ascii="TimesNewRomanPSMT" w:hAnsi="TimesNewRomanPSMT" w:cs="TimesNewRomanPSMT"/>
          <w:lang w:val="en-US"/>
        </w:rPr>
        <w:fldChar w:fldCharType="end"/>
      </w:r>
      <w:r w:rsidRPr="00C27076">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0BF27C84" w14:textId="77777777" w:rsidTr="008023E1">
        <w:tc>
          <w:tcPr>
            <w:tcW w:w="8100" w:type="dxa"/>
          </w:tcPr>
          <w:p w14:paraId="470F7736" w14:textId="77777777" w:rsidR="00DB1E0B" w:rsidRDefault="00DB1E0B" w:rsidP="003B4F7E">
            <w:pPr>
              <w:pStyle w:val="Body"/>
              <w:rPr>
                <w:w w:val="100"/>
                <w:sz w:val="22"/>
              </w:rPr>
            </w:pPr>
            <w:r w:rsidRPr="00024B82">
              <w:rPr>
                <w:position w:val="-12"/>
              </w:rPr>
              <w:object w:dxaOrig="5340" w:dyaOrig="380" w14:anchorId="3E5E0EDD">
                <v:shape id="_x0000_i1180" type="#_x0000_t75" style="width:267pt;height:18.75pt" o:ole="">
                  <v:imagedata r:id="rId357" o:title=""/>
                </v:shape>
                <o:OLEObject Type="Embed" ProgID="Equation.DSMT4" ShapeID="_x0000_i1180" DrawAspect="Content" ObjectID="_1514548088" r:id="rId358"/>
              </w:object>
            </w:r>
          </w:p>
        </w:tc>
        <w:tc>
          <w:tcPr>
            <w:tcW w:w="895" w:type="dxa"/>
            <w:vAlign w:val="center"/>
          </w:tcPr>
          <w:p w14:paraId="375D28C9" w14:textId="77777777" w:rsidR="00DB1E0B" w:rsidRPr="00BB6AA8" w:rsidRDefault="00DB1E0B" w:rsidP="00BB6AA8">
            <w:pPr>
              <w:pStyle w:val="Caption"/>
            </w:pPr>
            <w:bookmarkStart w:id="170" w:name="_Ref438118156"/>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67</w:t>
            </w:r>
            <w:r>
              <w:fldChar w:fldCharType="end"/>
            </w:r>
            <w:r>
              <w:t>)</w:t>
            </w:r>
            <w:bookmarkEnd w:id="170"/>
          </w:p>
        </w:tc>
      </w:tr>
    </w:tbl>
    <w:p w14:paraId="709F9118" w14:textId="77777777" w:rsidR="00DB1E0B" w:rsidRDefault="00DB1E0B" w:rsidP="00CA1819">
      <w:pPr>
        <w:pStyle w:val="BodyText"/>
      </w:pPr>
      <w:r w:rsidRPr="00C27076">
        <w:t xml:space="preserve">where </w:t>
      </w:r>
      <m:oMath>
        <m:sSub>
          <m:sSubPr>
            <m:ctrlPr>
              <w:rPr>
                <w:rFonts w:ascii="Cambria Math" w:hAnsi="Cambria Math" w:cs="TimesNewRomanPSMT"/>
                <w:i/>
                <w:lang w:val="en-US"/>
              </w:rPr>
            </m:ctrlPr>
          </m:sSubPr>
          <m:e>
            <m:r>
              <w:rPr>
                <w:rFonts w:ascii="Cambria Math" w:hAnsi="Cambria Math" w:cs="TimesNewRomanPSMT"/>
                <w:lang w:val="en-US"/>
              </w:rPr>
              <m:t>m</m:t>
            </m:r>
          </m:e>
          <m:sub>
            <m:r>
              <w:rPr>
                <w:rFonts w:ascii="Cambria Math" w:hAnsi="Cambria Math" w:cs="TimesNewRomanPSMT"/>
                <w:lang w:val="en-US"/>
              </w:rPr>
              <m:t>STBC</m:t>
            </m:r>
          </m:sub>
        </m:sSub>
      </m:oMath>
      <w:r w:rsidRPr="00C27076">
        <w:t xml:space="preserve"> is the common STBC setting among all the users, as described in </w:t>
      </w:r>
      <w:r w:rsidR="00E40B07">
        <w:rPr>
          <w:rFonts w:ascii="TimesNewRomanPSMT" w:hAnsi="TimesNewRomanPSMT" w:cs="TimesNewRomanPSMT"/>
          <w:lang w:val="en-US"/>
        </w:rPr>
        <w:fldChar w:fldCharType="begin"/>
      </w:r>
      <w:r w:rsidR="00E40B07">
        <w:rPr>
          <w:rFonts w:ascii="TimesNewRomanPSMT" w:hAnsi="TimesNewRomanPSMT" w:cs="TimesNewRomanPSMT"/>
          <w:lang w:val="en-US"/>
        </w:rPr>
        <w:instrText xml:space="preserve"> REF _Ref438118404 \r \h </w:instrText>
      </w:r>
      <w:r w:rsidR="00E40B07">
        <w:rPr>
          <w:rFonts w:ascii="TimesNewRomanPSMT" w:hAnsi="TimesNewRomanPSMT" w:cs="TimesNewRomanPSMT"/>
          <w:lang w:val="en-US"/>
        </w:rPr>
      </w:r>
      <w:r w:rsidR="00E40B07">
        <w:rPr>
          <w:rFonts w:ascii="TimesNewRomanPSMT" w:hAnsi="TimesNewRomanPSMT" w:cs="TimesNewRomanPSMT"/>
          <w:lang w:val="en-US"/>
        </w:rPr>
        <w:fldChar w:fldCharType="separate"/>
      </w:r>
      <w:r w:rsidR="004F23DC">
        <w:rPr>
          <w:rFonts w:ascii="TimesNewRomanPSMT" w:hAnsi="TimesNewRomanPSMT" w:cs="TimesNewRomanPSMT"/>
          <w:lang w:val="en-US"/>
        </w:rPr>
        <w:t>25.3.10.8</w:t>
      </w:r>
      <w:r w:rsidR="00E40B07">
        <w:rPr>
          <w:rFonts w:ascii="TimesNewRomanPSMT" w:hAnsi="TimesNewRomanPSMT" w:cs="TimesNewRomanPSMT"/>
          <w:lang w:val="en-US"/>
        </w:rPr>
        <w:fldChar w:fldCharType="end"/>
      </w:r>
      <w:r>
        <w:t xml:space="preserve">. </w:t>
      </w:r>
    </w:p>
    <w:p w14:paraId="4C9F7436" w14:textId="17047164" w:rsidR="00DB1E0B" w:rsidRDefault="00DB1E0B" w:rsidP="00CA1819">
      <w:pPr>
        <w:pStyle w:val="BodyText"/>
        <w:rPr>
          <w:lang w:val="en-US"/>
        </w:rPr>
      </w:pPr>
      <w:r>
        <w:t xml:space="preserve">Then the common </w:t>
      </w:r>
      <m:oMath>
        <m:sSub>
          <m:sSubPr>
            <m:ctrlPr>
              <w:rPr>
                <w:rFonts w:ascii="Cambria Math" w:hAnsi="Cambria Math" w:cs="TimesNewRomanPSMT"/>
                <w:i/>
                <w:lang w:val="en-US"/>
              </w:rPr>
            </m:ctrlPr>
          </m:sSubPr>
          <m:e>
            <m:r>
              <w:rPr>
                <w:rFonts w:ascii="Cambria Math" w:hAnsi="Cambria Math" w:cs="TimesNewRomanPSMT"/>
                <w:lang w:val="en-US"/>
              </w:rPr>
              <m:t>a</m:t>
            </m:r>
          </m:e>
          <m:sub>
            <m:r>
              <w:rPr>
                <w:rFonts w:ascii="Cambria Math" w:hAnsi="Cambria Math" w:cs="TimesNewRomanPSMT"/>
                <w:lang w:val="en-US"/>
              </w:rPr>
              <m:t>init</m:t>
            </m:r>
          </m:sub>
        </m:sSub>
      </m:oMath>
      <w:r>
        <w:rPr>
          <w:lang w:val="en-US"/>
        </w:rPr>
        <w:t xml:space="preserve"> and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init</m:t>
            </m:r>
          </m:sub>
        </m:sSub>
      </m:oMath>
      <w:r>
        <w:rPr>
          <w:lang w:val="en-US"/>
        </w:rPr>
        <w:t xml:space="preserve"> values among all the users are derived by Equation </w:t>
      </w:r>
      <w:r w:rsidR="00E40B07">
        <w:rPr>
          <w:lang w:val="en-US"/>
        </w:rPr>
        <w:fldChar w:fldCharType="begin"/>
      </w:r>
      <w:r w:rsidR="00E40B07">
        <w:rPr>
          <w:lang w:val="en-US"/>
        </w:rPr>
        <w:instrText xml:space="preserve"> REF _Ref438118143 \h </w:instrText>
      </w:r>
      <w:r w:rsidR="00E40B07">
        <w:rPr>
          <w:lang w:val="en-US"/>
        </w:rPr>
      </w:r>
      <w:r w:rsidR="00E40B07">
        <w:rPr>
          <w:lang w:val="en-US"/>
        </w:rPr>
        <w:fldChar w:fldCharType="separate"/>
      </w:r>
      <w:r w:rsidR="004F23DC">
        <w:t>(</w:t>
      </w:r>
      <w:r w:rsidR="004F23DC">
        <w:rPr>
          <w:noProof/>
        </w:rPr>
        <w:t>25</w:t>
      </w:r>
      <w:r w:rsidR="004F23DC">
        <w:noBreakHyphen/>
      </w:r>
      <w:r w:rsidR="004F23DC">
        <w:rPr>
          <w:noProof/>
        </w:rPr>
        <w:t>68</w:t>
      </w:r>
      <w:r w:rsidR="004F23DC">
        <w:t>)</w:t>
      </w:r>
      <w:r w:rsidR="00E40B07">
        <w:rPr>
          <w:lang w:val="en-US"/>
        </w:rPr>
        <w:fldChar w:fldCharType="end"/>
      </w:r>
      <w:r>
        <w:rPr>
          <w:lang w:val="en-U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421924F9" w14:textId="77777777" w:rsidTr="008023E1">
        <w:tc>
          <w:tcPr>
            <w:tcW w:w="8100" w:type="dxa"/>
          </w:tcPr>
          <w:p w14:paraId="1C3A1AC7" w14:textId="77777777" w:rsidR="00DB1E0B" w:rsidRDefault="00DB1E0B" w:rsidP="003B4F7E">
            <w:pPr>
              <w:pStyle w:val="Body"/>
              <w:rPr>
                <w:w w:val="100"/>
                <w:sz w:val="22"/>
              </w:rPr>
            </w:pPr>
            <w:r w:rsidRPr="002356BE">
              <w:rPr>
                <w:position w:val="-34"/>
              </w:rPr>
              <w:object w:dxaOrig="2060" w:dyaOrig="800" w14:anchorId="396D06DB">
                <v:shape id="_x0000_i1181" type="#_x0000_t75" style="width:113.25pt;height:44.25pt" o:ole="">
                  <v:imagedata r:id="rId359" o:title=""/>
                </v:shape>
                <o:OLEObject Type="Embed" ProgID="Equation.DSMT4" ShapeID="_x0000_i1181" DrawAspect="Content" ObjectID="_1514548089" r:id="rId360"/>
              </w:object>
            </w:r>
          </w:p>
        </w:tc>
        <w:tc>
          <w:tcPr>
            <w:tcW w:w="895" w:type="dxa"/>
            <w:vAlign w:val="center"/>
          </w:tcPr>
          <w:p w14:paraId="7C2211FE" w14:textId="77777777" w:rsidR="00DB1E0B" w:rsidRPr="00BB6AA8" w:rsidRDefault="00DB1E0B" w:rsidP="00BB6AA8">
            <w:pPr>
              <w:pStyle w:val="Caption"/>
            </w:pPr>
            <w:bookmarkStart w:id="171" w:name="_Ref43811814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68</w:t>
            </w:r>
            <w:r>
              <w:fldChar w:fldCharType="end"/>
            </w:r>
            <w:r>
              <w:t>)</w:t>
            </w:r>
            <w:bookmarkEnd w:id="171"/>
          </w:p>
        </w:tc>
      </w:tr>
    </w:tbl>
    <w:p w14:paraId="59AC4D48" w14:textId="483E0CB7" w:rsidR="00DB1E0B" w:rsidRDefault="00DB1E0B" w:rsidP="00CA1819">
      <w:pPr>
        <w:pStyle w:val="BodyText"/>
      </w:pPr>
      <w:r>
        <w:t>Update each user’s initial number of coded bits in its last symbol as below:</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23787BA4" w14:textId="77777777" w:rsidTr="008023E1">
        <w:tc>
          <w:tcPr>
            <w:tcW w:w="8100" w:type="dxa"/>
          </w:tcPr>
          <w:p w14:paraId="421DA16B" w14:textId="77777777" w:rsidR="00DB1E0B" w:rsidRDefault="00DB1E0B" w:rsidP="003B4F7E">
            <w:pPr>
              <w:pStyle w:val="Body"/>
              <w:rPr>
                <w:w w:val="100"/>
                <w:sz w:val="22"/>
              </w:rPr>
            </w:pPr>
            <w:r w:rsidRPr="00024B82">
              <w:rPr>
                <w:position w:val="-72"/>
              </w:rPr>
              <w:object w:dxaOrig="4360" w:dyaOrig="1560" w14:anchorId="26ACDFD8">
                <v:shape id="_x0000_i1182" type="#_x0000_t75" style="width:218.25pt;height:78pt" o:ole="">
                  <v:imagedata r:id="rId361" o:title=""/>
                </v:shape>
                <o:OLEObject Type="Embed" ProgID="Equation.DSMT4" ShapeID="_x0000_i1182" DrawAspect="Content" ObjectID="_1514548090" r:id="rId362"/>
              </w:object>
            </w:r>
          </w:p>
        </w:tc>
        <w:tc>
          <w:tcPr>
            <w:tcW w:w="895" w:type="dxa"/>
            <w:vAlign w:val="center"/>
          </w:tcPr>
          <w:p w14:paraId="05C64CAF" w14:textId="77777777" w:rsidR="00DB1E0B" w:rsidRPr="00BB6AA8" w:rsidRDefault="00DB1E0B"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69</w:t>
            </w:r>
            <w:r>
              <w:fldChar w:fldCharType="end"/>
            </w:r>
            <w:r>
              <w:t>)</w:t>
            </w:r>
          </w:p>
        </w:tc>
      </w:tr>
    </w:tbl>
    <w:p w14:paraId="602C008B" w14:textId="77777777" w:rsidR="00DB1E0B" w:rsidRPr="005876F5" w:rsidRDefault="00DB1E0B" w:rsidP="00CA1819">
      <w:pPr>
        <w:pStyle w:val="BodyText"/>
      </w:pPr>
      <w:r>
        <w:t xml:space="preserve">For each user with LDPC encoding, the number of pre-FEC padding bits is computed as in Equation </w:t>
      </w:r>
      <w:r w:rsidR="00E40B07">
        <w:fldChar w:fldCharType="begin"/>
      </w:r>
      <w:r w:rsidR="00E40B07">
        <w:instrText xml:space="preserve"> REF _Ref438118129 \h </w:instrText>
      </w:r>
      <w:r w:rsidR="00E40B07">
        <w:fldChar w:fldCharType="separate"/>
      </w:r>
      <w:r w:rsidR="004F23DC">
        <w:t>(</w:t>
      </w:r>
      <w:r w:rsidR="004F23DC">
        <w:rPr>
          <w:noProof/>
        </w:rPr>
        <w:t>25</w:t>
      </w:r>
      <w:r w:rsidR="004F23DC">
        <w:noBreakHyphen/>
      </w:r>
      <w:r w:rsidR="004F23DC">
        <w:rPr>
          <w:noProof/>
        </w:rPr>
        <w:t>70</w:t>
      </w:r>
      <w:r w:rsidR="004F23DC">
        <w:t>)</w:t>
      </w:r>
      <w:r w:rsidR="00E40B07">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5289D643" w14:textId="77777777" w:rsidTr="008023E1">
        <w:tc>
          <w:tcPr>
            <w:tcW w:w="8100" w:type="dxa"/>
          </w:tcPr>
          <w:p w14:paraId="131DB6A8" w14:textId="77777777" w:rsidR="00DB1E0B" w:rsidRDefault="00DB1E0B" w:rsidP="003B4F7E">
            <w:pPr>
              <w:pStyle w:val="Body"/>
              <w:rPr>
                <w:w w:val="100"/>
                <w:sz w:val="22"/>
              </w:rPr>
            </w:pPr>
            <w:r w:rsidRPr="00F800A8">
              <w:rPr>
                <w:position w:val="-30"/>
              </w:rPr>
              <w:object w:dxaOrig="6080" w:dyaOrig="720" w14:anchorId="5114249B">
                <v:shape id="_x0000_i1183" type="#_x0000_t75" style="width:303.75pt;height:36pt" o:ole="">
                  <v:imagedata r:id="rId363" o:title=""/>
                </v:shape>
                <o:OLEObject Type="Embed" ProgID="Equation.DSMT4" ShapeID="_x0000_i1183" DrawAspect="Content" ObjectID="_1514548091" r:id="rId364"/>
              </w:object>
            </w:r>
          </w:p>
        </w:tc>
        <w:tc>
          <w:tcPr>
            <w:tcW w:w="895" w:type="dxa"/>
            <w:vAlign w:val="center"/>
          </w:tcPr>
          <w:p w14:paraId="75F4FC8E" w14:textId="77777777" w:rsidR="00DB1E0B" w:rsidRPr="00BB6AA8" w:rsidRDefault="00DB1E0B" w:rsidP="00BB6AA8">
            <w:pPr>
              <w:pStyle w:val="Caption"/>
            </w:pPr>
            <w:bookmarkStart w:id="172" w:name="_Ref438118129"/>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70</w:t>
            </w:r>
            <w:r>
              <w:fldChar w:fldCharType="end"/>
            </w:r>
            <w:r>
              <w:t>)</w:t>
            </w:r>
            <w:bookmarkEnd w:id="172"/>
          </w:p>
        </w:tc>
      </w:tr>
    </w:tbl>
    <w:p w14:paraId="0CED99CA" w14:textId="77777777" w:rsidR="00DB1E0B" w:rsidRDefault="00DB1E0B" w:rsidP="00CA1819">
      <w:pPr>
        <w:pStyle w:val="BodyText"/>
      </w:pPr>
      <w:r>
        <w:lastRenderedPageBreak/>
        <w:t xml:space="preserve">For each user with LDPC encoding, </w:t>
      </w:r>
      <w:r w:rsidRPr="00C27076">
        <w:t xml:space="preserve">the parameters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pld,u</m:t>
            </m:r>
          </m:sub>
        </m:sSub>
      </m:oMath>
      <w:r w:rsidRPr="00C27076">
        <w:t xml:space="preserve"> and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avbits,u</m:t>
            </m:r>
          </m:sub>
        </m:sSub>
        <m:r>
          <w:rPr>
            <w:rFonts w:ascii="Cambria Math" w:hAnsi="Cambria Math" w:cs="TimesNewRomanPSMT"/>
            <w:lang w:val="en-US"/>
          </w:rPr>
          <m:t xml:space="preserve">  </m:t>
        </m:r>
      </m:oMath>
      <w:r>
        <w:t xml:space="preserve">are computed using Equations </w:t>
      </w:r>
      <w:r w:rsidR="00E40B07">
        <w:fldChar w:fldCharType="begin"/>
      </w:r>
      <w:r w:rsidR="00E40B07">
        <w:instrText xml:space="preserve"> REF _Ref438118107 \h </w:instrText>
      </w:r>
      <w:r w:rsidR="00E40B07">
        <w:fldChar w:fldCharType="separate"/>
      </w:r>
      <w:r w:rsidR="004F23DC">
        <w:t>(</w:t>
      </w:r>
      <w:r w:rsidR="004F23DC">
        <w:rPr>
          <w:noProof/>
        </w:rPr>
        <w:t>25</w:t>
      </w:r>
      <w:r w:rsidR="004F23DC">
        <w:noBreakHyphen/>
      </w:r>
      <w:r w:rsidR="004F23DC">
        <w:rPr>
          <w:noProof/>
        </w:rPr>
        <w:t>71</w:t>
      </w:r>
      <w:r w:rsidR="004F23DC">
        <w:t>)</w:t>
      </w:r>
      <w:r w:rsidR="00E40B07">
        <w:fldChar w:fldCharType="end"/>
      </w:r>
      <w:r>
        <w:t xml:space="preserve"> and </w:t>
      </w:r>
      <w:r w:rsidR="00E40B07">
        <w:fldChar w:fldCharType="begin"/>
      </w:r>
      <w:r w:rsidR="00E40B07">
        <w:instrText xml:space="preserve"> REF _Ref438118119 \h </w:instrText>
      </w:r>
      <w:r w:rsidR="00E40B07">
        <w:fldChar w:fldCharType="separate"/>
      </w:r>
      <w:r w:rsidR="004F23DC">
        <w:t>(</w:t>
      </w:r>
      <w:r w:rsidR="004F23DC">
        <w:rPr>
          <w:noProof/>
        </w:rPr>
        <w:t>25</w:t>
      </w:r>
      <w:r w:rsidR="004F23DC">
        <w:noBreakHyphen/>
      </w:r>
      <w:r w:rsidR="004F23DC">
        <w:rPr>
          <w:noProof/>
        </w:rPr>
        <w:t>72</w:t>
      </w:r>
      <w:r w:rsidR="004F23DC">
        <w:t>)</w:t>
      </w:r>
      <w:r w:rsidR="00E40B07">
        <w:fldChar w:fldCharType="end"/>
      </w:r>
      <w:r>
        <w:t xml:space="preserve"> respectively:</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DB1E0B" w14:paraId="200C3FCA" w14:textId="77777777" w:rsidTr="008023E1">
        <w:tc>
          <w:tcPr>
            <w:tcW w:w="8100" w:type="dxa"/>
          </w:tcPr>
          <w:p w14:paraId="12319EDF" w14:textId="77777777" w:rsidR="00DB1E0B" w:rsidRDefault="00DB1E0B" w:rsidP="003B4F7E">
            <w:pPr>
              <w:pStyle w:val="Body"/>
              <w:rPr>
                <w:w w:val="100"/>
                <w:sz w:val="22"/>
              </w:rPr>
            </w:pPr>
            <w:r w:rsidRPr="006F0919">
              <w:rPr>
                <w:i/>
                <w:position w:val="-14"/>
              </w:rPr>
              <w:object w:dxaOrig="5260" w:dyaOrig="380" w14:anchorId="0CCD1E8F">
                <v:shape id="_x0000_i1184" type="#_x0000_t75" style="width:263.25pt;height:18.75pt" o:ole="">
                  <v:imagedata r:id="rId365" o:title=""/>
                </v:shape>
                <o:OLEObject Type="Embed" ProgID="Equation.DSMT4" ShapeID="_x0000_i1184" DrawAspect="Content" ObjectID="_1514548092" r:id="rId366"/>
              </w:object>
            </w:r>
          </w:p>
        </w:tc>
        <w:tc>
          <w:tcPr>
            <w:tcW w:w="895" w:type="dxa"/>
            <w:vAlign w:val="center"/>
          </w:tcPr>
          <w:p w14:paraId="14A8853D" w14:textId="77777777" w:rsidR="00DB1E0B" w:rsidRPr="00BB6AA8" w:rsidRDefault="00DB1E0B" w:rsidP="00BB6AA8">
            <w:pPr>
              <w:pStyle w:val="Caption"/>
            </w:pPr>
            <w:bookmarkStart w:id="173" w:name="_Ref438118107"/>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71</w:t>
            </w:r>
            <w:r>
              <w:fldChar w:fldCharType="end"/>
            </w:r>
            <w:r>
              <w:t>)</w:t>
            </w:r>
            <w:bookmarkEnd w:id="173"/>
          </w:p>
        </w:tc>
      </w:tr>
      <w:tr w:rsidR="00DB1E0B" w14:paraId="139F2D71" w14:textId="77777777" w:rsidTr="008023E1">
        <w:tc>
          <w:tcPr>
            <w:tcW w:w="8100" w:type="dxa"/>
          </w:tcPr>
          <w:p w14:paraId="10F7FEEE" w14:textId="77777777" w:rsidR="00DB1E0B" w:rsidRDefault="00DB1E0B" w:rsidP="003B4F7E">
            <w:pPr>
              <w:pStyle w:val="Body"/>
              <w:rPr>
                <w:w w:val="100"/>
                <w:sz w:val="22"/>
              </w:rPr>
            </w:pPr>
            <w:r w:rsidRPr="00D256B4">
              <w:rPr>
                <w:i/>
                <w:position w:val="-14"/>
              </w:rPr>
              <w:object w:dxaOrig="5360" w:dyaOrig="380" w14:anchorId="341A1C08">
                <v:shape id="_x0000_i1185" type="#_x0000_t75" style="width:267.75pt;height:18.75pt" o:ole="">
                  <v:imagedata r:id="rId367" o:title=""/>
                </v:shape>
                <o:OLEObject Type="Embed" ProgID="Equation.DSMT4" ShapeID="_x0000_i1185" DrawAspect="Content" ObjectID="_1514548093" r:id="rId368"/>
              </w:object>
            </w:r>
          </w:p>
        </w:tc>
        <w:tc>
          <w:tcPr>
            <w:tcW w:w="895" w:type="dxa"/>
            <w:vAlign w:val="center"/>
          </w:tcPr>
          <w:p w14:paraId="14FB9C12" w14:textId="77777777" w:rsidR="00DB1E0B" w:rsidRPr="00BB6AA8" w:rsidRDefault="00DB1E0B" w:rsidP="00BB6AA8">
            <w:pPr>
              <w:pStyle w:val="Caption"/>
            </w:pPr>
            <w:bookmarkStart w:id="174" w:name="_Ref438118119"/>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72</w:t>
            </w:r>
            <w:r>
              <w:fldChar w:fldCharType="end"/>
            </w:r>
            <w:r>
              <w:t>)</w:t>
            </w:r>
            <w:bookmarkEnd w:id="174"/>
          </w:p>
        </w:tc>
      </w:tr>
    </w:tbl>
    <w:p w14:paraId="5C9F05CA" w14:textId="77777777" w:rsidR="00DB1E0B" w:rsidRDefault="00DB1E0B" w:rsidP="00CA1819">
      <w:pPr>
        <w:pStyle w:val="BodyText"/>
      </w:pPr>
      <w:r>
        <w:t xml:space="preserve">Each user with LDPC encoding continue LDPC encoding process as in clause </w:t>
      </w:r>
      <w:r w:rsidRPr="000E68AB">
        <w:rPr>
          <w:bCs/>
          <w:sz w:val="20"/>
        </w:rPr>
        <w:t>20.3.11.7.5</w:t>
      </w:r>
      <w:r>
        <w:t xml:space="preserve"> (</w:t>
      </w:r>
      <w:r w:rsidRPr="00C27076">
        <w:t>LDPC PPDU encoding process</w:t>
      </w:r>
      <w:r w:rsidRPr="00E40B07">
        <w:t xml:space="preserve">) starting with the parameters </w:t>
      </w:r>
      <w:r w:rsidRPr="00C27076">
        <w:t xml:space="preserve">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pld,u</m:t>
            </m:r>
          </m:sub>
        </m:sSub>
      </m:oMath>
      <w:r w:rsidRPr="00C27076">
        <w:t xml:space="preserve"> and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avbits,u</m:t>
            </m:r>
          </m:sub>
        </m:sSub>
      </m:oMath>
      <w:r w:rsidRPr="00C27076">
        <w:t xml:space="preserve">. </w:t>
      </w:r>
      <w:r>
        <w:t xml:space="preserve">If there is </w:t>
      </w:r>
      <w:r w:rsidRPr="00B76BFB">
        <w:t>at least one user with LDPC encoding</w:t>
      </w:r>
      <w:r>
        <w:t xml:space="preserve">, where step d) of its LDPC encoding process of clause </w:t>
      </w:r>
      <w:r w:rsidRPr="000E68AB">
        <w:rPr>
          <w:bCs/>
          <w:sz w:val="20"/>
        </w:rPr>
        <w:t>20.3.11.7.5</w:t>
      </w:r>
      <w:r>
        <w:t xml:space="preserve"> (</w:t>
      </w:r>
      <w:r w:rsidRPr="00C27076">
        <w:t>LDPC PPDU encoding process</w:t>
      </w:r>
      <w:r w:rsidRPr="00E40B07">
        <w:t>)</w:t>
      </w:r>
      <w:r>
        <w:t>, meets the following condition:</w:t>
      </w:r>
    </w:p>
    <w:p w14:paraId="5BAE09FF" w14:textId="77777777" w:rsidR="00DB1E0B" w:rsidRDefault="00DB1E0B" w:rsidP="00CA1819">
      <w:pPr>
        <w:pStyle w:val="BodyText"/>
      </w:pPr>
      <w:r>
        <w:t xml:space="preserve"> </w:t>
      </w:r>
      <w:r w:rsidRPr="000E68AB">
        <w:rPr>
          <w:position w:val="-34"/>
        </w:rPr>
        <w:object w:dxaOrig="7680" w:dyaOrig="800" w14:anchorId="68B22EB4">
          <v:shape id="_x0000_i1186" type="#_x0000_t75" style="width:385.5pt;height:39.75pt" o:ole="">
            <v:imagedata r:id="rId369" o:title=""/>
          </v:shape>
          <o:OLEObject Type="Embed" ProgID="Equation.DSMT4" ShapeID="_x0000_i1186" DrawAspect="Content" ObjectID="_1514548094" r:id="rId370"/>
        </w:object>
      </w:r>
      <w:r w:rsidRPr="00381440">
        <w:t xml:space="preserve"> is true OR if </w:t>
      </w:r>
      <w:r>
        <w:t xml:space="preserve">   </w:t>
      </w:r>
      <w:r w:rsidRPr="00381440">
        <w:rPr>
          <w:position w:val="-16"/>
        </w:rPr>
        <w:object w:dxaOrig="3879" w:dyaOrig="440" w14:anchorId="16B69A64">
          <v:shape id="_x0000_i1187" type="#_x0000_t75" style="width:194.25pt;height:21.75pt" o:ole="">
            <v:imagedata r:id="rId371" o:title=""/>
          </v:shape>
          <o:OLEObject Type="Embed" ProgID="Equation.DSMT4" ShapeID="_x0000_i1187" DrawAspect="Content" ObjectID="_1514548095" r:id="rId372"/>
        </w:object>
      </w:r>
      <w:r>
        <w:t xml:space="preserve">is true, where </w:t>
      </w:r>
      <m:oMath>
        <m:sSub>
          <m:sSubPr>
            <m:ctrlPr>
              <w:rPr>
                <w:rFonts w:ascii="Cambria Math" w:hAnsi="Cambria Math"/>
                <w:i/>
              </w:rPr>
            </m:ctrlPr>
          </m:sSubPr>
          <m:e>
            <m:r>
              <w:rPr>
                <w:rFonts w:ascii="Cambria Math" w:hAnsi="Cambria Math"/>
              </w:rPr>
              <m:t>N</m:t>
            </m:r>
          </m:e>
          <m:sub>
            <m:r>
              <w:rPr>
                <w:rFonts w:ascii="Cambria Math" w:hAnsi="Cambria Math"/>
              </w:rPr>
              <m:t>punc,u</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CW,u</m:t>
            </m:r>
          </m:sub>
        </m:sSub>
      </m:oMath>
      <w:r>
        <w:t xml:space="preserve">, </w:t>
      </w:r>
      <m:oMath>
        <m:sSub>
          <m:sSubPr>
            <m:ctrlPr>
              <w:rPr>
                <w:rFonts w:ascii="Cambria Math" w:hAnsi="Cambria Math"/>
                <w:i/>
              </w:rPr>
            </m:ctrlPr>
          </m:sSubPr>
          <m:e>
            <m:r>
              <w:rPr>
                <w:rFonts w:ascii="Cambria Math" w:hAnsi="Cambria Math"/>
              </w:rPr>
              <m:t>L</m:t>
            </m:r>
          </m:e>
          <m:sub>
            <m:r>
              <w:rPr>
                <w:rFonts w:ascii="Cambria Math" w:hAnsi="Cambria Math"/>
              </w:rPr>
              <m:t>LDPC,u</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shrt,u</m:t>
            </m:r>
          </m:sub>
        </m:sSub>
      </m:oMath>
      <w:r>
        <w:t xml:space="preserve"> are the LDPC encoding paraters for user </w:t>
      </w:r>
      <w:r w:rsidRPr="000E68AB">
        <w:rPr>
          <w:i/>
        </w:rPr>
        <w:t>u</w:t>
      </w:r>
      <w:r>
        <w:t xml:space="preserve">, as defined in </w:t>
      </w:r>
      <w:r w:rsidRPr="000E68AB">
        <w:rPr>
          <w:bCs/>
          <w:sz w:val="20"/>
        </w:rPr>
        <w:t>20.3.11.7.5</w:t>
      </w:r>
      <w:r>
        <w:t xml:space="preserve"> (</w:t>
      </w:r>
      <w:r w:rsidRPr="00C27076">
        <w:t>LDPC PPDU encoding process</w:t>
      </w:r>
      <w:r w:rsidRPr="00E40B07">
        <w:t xml:space="preserve">), and </w:t>
      </w:r>
      <m:oMath>
        <m:sSub>
          <m:sSubPr>
            <m:ctrlPr>
              <w:rPr>
                <w:rFonts w:ascii="Cambria Math" w:hAnsi="Cambria Math"/>
                <w:i/>
              </w:rPr>
            </m:ctrlPr>
          </m:sSubPr>
          <m:e>
            <m:r>
              <w:rPr>
                <w:rFonts w:ascii="Cambria Math" w:hAnsi="Cambria Math"/>
              </w:rPr>
              <m:t>R</m:t>
            </m:r>
          </m:e>
          <m:sub>
            <m:r>
              <w:rPr>
                <w:rFonts w:ascii="Cambria Math" w:hAnsi="Cambria Math"/>
              </w:rPr>
              <m:t>u</m:t>
            </m:r>
          </m:sub>
        </m:sSub>
      </m:oMath>
      <w:r w:rsidRPr="00C27076">
        <w:t xml:space="preserve"> is the coding rate of user </w:t>
      </w:r>
      <w:r w:rsidRPr="00C27076">
        <w:rPr>
          <w:i/>
        </w:rPr>
        <w:t>u</w:t>
      </w:r>
      <w:r w:rsidRPr="00C27076">
        <w:t xml:space="preserve">,  </w:t>
      </w:r>
      <w:r>
        <w:t xml:space="preserve">then the LDPC Extra symbol bit in HE-SIG-A shall be set to 1, and </w:t>
      </w:r>
      <w:r w:rsidRPr="00B76BFB">
        <w:t>all the users with LDPC encoding shall</w:t>
      </w:r>
      <w:r>
        <w:t xml:space="preserve"> increment </w:t>
      </w:r>
      <w:r w:rsidRPr="00381440">
        <w:rPr>
          <w:i/>
        </w:rPr>
        <w:t>N</w:t>
      </w:r>
      <w:r w:rsidRPr="00381440">
        <w:rPr>
          <w:i/>
          <w:sz w:val="18"/>
        </w:rPr>
        <w:t>avbits</w:t>
      </w:r>
      <w:r>
        <w:t xml:space="preserve"> and recomputed </w:t>
      </w:r>
      <w:r w:rsidRPr="00381440">
        <w:rPr>
          <w:i/>
        </w:rPr>
        <w:t>N</w:t>
      </w:r>
      <w:r w:rsidRPr="00381440">
        <w:rPr>
          <w:i/>
          <w:sz w:val="16"/>
        </w:rPr>
        <w:t>punc</w:t>
      </w:r>
      <w:r>
        <w:t>, by the following two equations once:</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40B07" w14:paraId="1DC63A78" w14:textId="77777777" w:rsidTr="008023E1">
        <w:tc>
          <w:tcPr>
            <w:tcW w:w="8100" w:type="dxa"/>
          </w:tcPr>
          <w:p w14:paraId="3EC25FE4" w14:textId="77777777" w:rsidR="00E40B07" w:rsidRDefault="00E40B07" w:rsidP="003B4F7E">
            <w:pPr>
              <w:pStyle w:val="Body"/>
              <w:rPr>
                <w:w w:val="100"/>
                <w:sz w:val="22"/>
              </w:rPr>
            </w:pPr>
            <w:r w:rsidRPr="00B25DBA">
              <w:rPr>
                <w:position w:val="-36"/>
              </w:rPr>
              <w:object w:dxaOrig="6120" w:dyaOrig="840" w14:anchorId="764DB07D">
                <v:shape id="_x0000_i1188" type="#_x0000_t75" style="width:334.5pt;height:45pt" o:ole="">
                  <v:imagedata r:id="rId373" o:title=""/>
                </v:shape>
                <o:OLEObject Type="Embed" ProgID="Equation.DSMT4" ShapeID="_x0000_i1188" DrawAspect="Content" ObjectID="_1514548096" r:id="rId374"/>
              </w:object>
            </w:r>
          </w:p>
        </w:tc>
        <w:tc>
          <w:tcPr>
            <w:tcW w:w="895" w:type="dxa"/>
            <w:vAlign w:val="center"/>
          </w:tcPr>
          <w:p w14:paraId="41E58904" w14:textId="77777777" w:rsidR="00E40B07" w:rsidRPr="00BB6AA8" w:rsidRDefault="00E40B07"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73</w:t>
            </w:r>
            <w:r>
              <w:fldChar w:fldCharType="end"/>
            </w:r>
            <w:r>
              <w:t>)</w:t>
            </w:r>
          </w:p>
        </w:tc>
      </w:tr>
      <w:tr w:rsidR="00E40B07" w14:paraId="107D02F3" w14:textId="77777777" w:rsidTr="008023E1">
        <w:tc>
          <w:tcPr>
            <w:tcW w:w="8100" w:type="dxa"/>
          </w:tcPr>
          <w:p w14:paraId="58BDC32B" w14:textId="77777777" w:rsidR="00E40B07" w:rsidRDefault="00E40B07" w:rsidP="003B4F7E">
            <w:pPr>
              <w:pStyle w:val="Body"/>
              <w:rPr>
                <w:w w:val="100"/>
                <w:sz w:val="22"/>
              </w:rPr>
            </w:pPr>
            <w:r w:rsidRPr="00840416">
              <w:rPr>
                <w:position w:val="-16"/>
              </w:rPr>
              <w:object w:dxaOrig="5060" w:dyaOrig="440" w14:anchorId="1D78942A">
                <v:shape id="_x0000_i1189" type="#_x0000_t75" style="width:252.75pt;height:21.75pt" o:ole="">
                  <v:imagedata r:id="rId375" o:title=""/>
                </v:shape>
                <o:OLEObject Type="Embed" ProgID="Equation.DSMT4" ShapeID="_x0000_i1189" DrawAspect="Content" ObjectID="_1514548097" r:id="rId376"/>
              </w:object>
            </w:r>
          </w:p>
        </w:tc>
        <w:tc>
          <w:tcPr>
            <w:tcW w:w="895" w:type="dxa"/>
            <w:vAlign w:val="center"/>
          </w:tcPr>
          <w:p w14:paraId="02F51D98" w14:textId="77777777" w:rsidR="00E40B07" w:rsidRPr="00BB6AA8" w:rsidRDefault="00E40B07"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74</w:t>
            </w:r>
            <w:r>
              <w:fldChar w:fldCharType="end"/>
            </w:r>
            <w:r>
              <w:t>)</w:t>
            </w:r>
          </w:p>
        </w:tc>
      </w:tr>
    </w:tbl>
    <w:p w14:paraId="26E6D6A2" w14:textId="18573151" w:rsidR="00E40B07" w:rsidRDefault="00E40B07" w:rsidP="00CA1819">
      <w:pPr>
        <w:pStyle w:val="BodyText"/>
      </w:pPr>
      <w:r>
        <w:t xml:space="preserve">Update the common </w:t>
      </w:r>
      <w:r w:rsidRPr="00467690">
        <w:rPr>
          <w:i/>
        </w:rPr>
        <w:t>a</w:t>
      </w:r>
      <w:r>
        <w:rPr>
          <w:i/>
        </w:rPr>
        <w:t>-factor</w:t>
      </w:r>
      <w:r>
        <w:t xml:space="preserve"> and </w:t>
      </w:r>
      <w:r w:rsidRPr="00467690">
        <w:rPr>
          <w:i/>
        </w:rPr>
        <w:t>N</w:t>
      </w:r>
      <w:r w:rsidRPr="00467690">
        <w:rPr>
          <w:i/>
          <w:sz w:val="16"/>
        </w:rPr>
        <w:t>SYM</w:t>
      </w:r>
      <w:r>
        <w:t xml:space="preserve"> values </w:t>
      </w:r>
      <w:r w:rsidR="0033024A">
        <w:t xml:space="preserve">for all users </w:t>
      </w:r>
      <w:r>
        <w:t>by the following equation: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40B07" w14:paraId="5E4983C3" w14:textId="77777777" w:rsidTr="008023E1">
        <w:tc>
          <w:tcPr>
            <w:tcW w:w="8100" w:type="dxa"/>
          </w:tcPr>
          <w:p w14:paraId="00C4D1BB" w14:textId="77777777" w:rsidR="00E40B07" w:rsidRDefault="00E40B07" w:rsidP="003B4F7E">
            <w:pPr>
              <w:pStyle w:val="Body"/>
              <w:rPr>
                <w:w w:val="100"/>
                <w:sz w:val="22"/>
              </w:rPr>
            </w:pPr>
            <w:r w:rsidRPr="00E60625">
              <w:rPr>
                <w:position w:val="-32"/>
              </w:rPr>
              <w:object w:dxaOrig="4700" w:dyaOrig="760" w14:anchorId="35D8C056">
                <v:shape id="_x0000_i1190" type="#_x0000_t75" style="width:234.75pt;height:39pt" o:ole="">
                  <v:imagedata r:id="rId349" o:title=""/>
                </v:shape>
                <o:OLEObject Type="Embed" ProgID="Equation.DSMT4" ShapeID="_x0000_i1190" DrawAspect="Content" ObjectID="_1514548098" r:id="rId377"/>
              </w:object>
            </w:r>
          </w:p>
        </w:tc>
        <w:tc>
          <w:tcPr>
            <w:tcW w:w="895" w:type="dxa"/>
            <w:vAlign w:val="center"/>
          </w:tcPr>
          <w:p w14:paraId="19AEB459" w14:textId="77777777" w:rsidR="00E40B07" w:rsidRPr="00BB6AA8" w:rsidRDefault="00E40B07"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75</w:t>
            </w:r>
            <w:r>
              <w:fldChar w:fldCharType="end"/>
            </w:r>
            <w:r>
              <w:t>)</w:t>
            </w:r>
          </w:p>
        </w:tc>
      </w:tr>
    </w:tbl>
    <w:p w14:paraId="4550B57B" w14:textId="207EBBAF" w:rsidR="00E40B07" w:rsidRDefault="00E40B07" w:rsidP="00CA1819">
      <w:pPr>
        <w:pStyle w:val="BodyText"/>
      </w:pPr>
      <w:r>
        <w:t xml:space="preserve">Note that users with BCC encoding shall also use the common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w:r w:rsidRPr="00DE3AA7">
        <w:rPr>
          <w:i/>
        </w:rPr>
        <w:t>a</w:t>
      </w:r>
      <w:r>
        <w:t xml:space="preserve"> parameters as in </w:t>
      </w:r>
      <w:r w:rsidR="00003ACB">
        <w:t xml:space="preserve">Equation </w:t>
      </w:r>
      <w:r w:rsidR="00003ACB">
        <w:fldChar w:fldCharType="begin"/>
      </w:r>
      <w:r w:rsidR="00003ACB">
        <w:instrText xml:space="preserve"> REF _Ref438118450 \h </w:instrText>
      </w:r>
      <w:r w:rsidR="00003ACB">
        <w:fldChar w:fldCharType="separate"/>
      </w:r>
      <w:r w:rsidR="004F23DC">
        <w:t>(</w:t>
      </w:r>
      <w:r w:rsidR="004F23DC">
        <w:rPr>
          <w:noProof/>
        </w:rPr>
        <w:t>25</w:t>
      </w:r>
      <w:r w:rsidR="004F23DC">
        <w:noBreakHyphen/>
      </w:r>
      <w:r w:rsidR="004F23DC">
        <w:rPr>
          <w:noProof/>
        </w:rPr>
        <w:t>63</w:t>
      </w:r>
      <w:r w:rsidR="004F23DC">
        <w:t>)</w:t>
      </w:r>
      <w:r w:rsidR="00003ACB">
        <w:fldChar w:fldCharType="end"/>
      </w:r>
      <w:r>
        <w:t xml:space="preserve">. </w:t>
      </w:r>
    </w:p>
    <w:p w14:paraId="2694D235" w14:textId="1A15CF89" w:rsidR="00E40B07" w:rsidRDefault="00E40B07" w:rsidP="00CA1819">
      <w:pPr>
        <w:pStyle w:val="BodyText"/>
        <w:rPr>
          <w:bCs/>
        </w:rPr>
      </w:pPr>
      <w:r>
        <w:t xml:space="preserve">If among all the users with LDPC encoding, in step d) of clause </w:t>
      </w:r>
      <w:r w:rsidRPr="000E68AB">
        <w:rPr>
          <w:bCs/>
          <w:sz w:val="20"/>
        </w:rPr>
        <w:t>20.3.11.7.5</w:t>
      </w:r>
      <w:r>
        <w:t xml:space="preserve"> (</w:t>
      </w:r>
      <w:r w:rsidRPr="00C27076">
        <w:t>LDPC PPDU encoding process</w:t>
      </w:r>
      <w:r w:rsidRPr="00E40B07">
        <w:t>)</w:t>
      </w:r>
      <w:r w:rsidRPr="00840416">
        <w:rPr>
          <w:bCs/>
        </w:rPr>
        <w:t>,</w:t>
      </w:r>
      <w:r w:rsidRPr="00906285">
        <w:rPr>
          <w:bCs/>
        </w:rPr>
        <w:t xml:space="preserve"> the above</w:t>
      </w:r>
      <w:r>
        <w:rPr>
          <w:bCs/>
        </w:rPr>
        <w:t xml:space="preserve"> mentioned condition is not met, o</w:t>
      </w:r>
      <w:r w:rsidR="00596F7C">
        <w:rPr>
          <w:bCs/>
        </w:rPr>
        <w:t xml:space="preserve">r if all the users in the HE </w:t>
      </w:r>
      <w:r>
        <w:rPr>
          <w:bCs/>
        </w:rPr>
        <w:t xml:space="preserve">MU PPDU are BCC encoded, then </w:t>
      </w:r>
      <w:r>
        <w:t>the LDPC Extra symbol bit in HE-SIG-A shall be set to 0, and</w:t>
      </w:r>
      <w:r>
        <w:rPr>
          <w:bC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40B07" w14:paraId="5623688A" w14:textId="77777777" w:rsidTr="008023E1">
        <w:tc>
          <w:tcPr>
            <w:tcW w:w="8100" w:type="dxa"/>
          </w:tcPr>
          <w:p w14:paraId="365108E1" w14:textId="77777777" w:rsidR="00E40B07" w:rsidRDefault="00E40B07" w:rsidP="003B4F7E">
            <w:pPr>
              <w:pStyle w:val="Body"/>
              <w:rPr>
                <w:w w:val="100"/>
                <w:sz w:val="22"/>
              </w:rPr>
            </w:pPr>
            <w:r w:rsidRPr="00906285">
              <w:rPr>
                <w:position w:val="-12"/>
              </w:rPr>
              <w:object w:dxaOrig="2380" w:dyaOrig="360" w14:anchorId="57577C1B">
                <v:shape id="_x0000_i1191" type="#_x0000_t75" style="width:119.25pt;height:18.75pt" o:ole="">
                  <v:imagedata r:id="rId351" o:title=""/>
                </v:shape>
                <o:OLEObject Type="Embed" ProgID="Equation.DSMT4" ShapeID="_x0000_i1191" DrawAspect="Content" ObjectID="_1514548099" r:id="rId378"/>
              </w:object>
            </w:r>
          </w:p>
        </w:tc>
        <w:tc>
          <w:tcPr>
            <w:tcW w:w="895" w:type="dxa"/>
            <w:vAlign w:val="center"/>
          </w:tcPr>
          <w:p w14:paraId="5DCE8078" w14:textId="77777777" w:rsidR="00E40B07" w:rsidRPr="00BB6AA8" w:rsidRDefault="00E40B07"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76</w:t>
            </w:r>
            <w:r>
              <w:fldChar w:fldCharType="end"/>
            </w:r>
            <w:r>
              <w:t>)</w:t>
            </w:r>
          </w:p>
        </w:tc>
      </w:tr>
    </w:tbl>
    <w:p w14:paraId="276E5405" w14:textId="77777777" w:rsidR="00E40B07" w:rsidRDefault="00E40B07" w:rsidP="00CA1819">
      <w:pPr>
        <w:pStyle w:val="BodyText"/>
      </w:pPr>
      <w:r>
        <w:t xml:space="preserve">Update the </w:t>
      </w:r>
      <w:r w:rsidRPr="00906285">
        <w:rPr>
          <w:i/>
        </w:rPr>
        <w:t>N</w:t>
      </w:r>
      <w:r w:rsidRPr="00906285">
        <w:rPr>
          <w:i/>
          <w:sz w:val="16"/>
        </w:rPr>
        <w:t>CBPS</w:t>
      </w:r>
      <w:r>
        <w:t xml:space="preserve"> and </w:t>
      </w:r>
      <w:r w:rsidRPr="00906285">
        <w:rPr>
          <w:i/>
        </w:rPr>
        <w:t>N</w:t>
      </w:r>
      <w:r>
        <w:rPr>
          <w:i/>
          <w:sz w:val="16"/>
        </w:rPr>
        <w:t>DBPS</w:t>
      </w:r>
      <w:r>
        <w:t xml:space="preserve"> of the last symbol for each user as: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40B07" w14:paraId="12233E6A" w14:textId="77777777" w:rsidTr="008023E1">
        <w:tc>
          <w:tcPr>
            <w:tcW w:w="8100" w:type="dxa"/>
          </w:tcPr>
          <w:p w14:paraId="4E9A0E25" w14:textId="485E74EC" w:rsidR="00E40B07" w:rsidRPr="0033024A" w:rsidRDefault="0033024A" w:rsidP="0033024A">
            <w:pPr>
              <w:rPr>
                <w:rFonts w:ascii="TimesNewRomanPSMT" w:hAnsi="TimesNewRomanPSMT" w:cs="TimesNewRomanPSMT"/>
                <w:lang w:val="en-US"/>
              </w:rPr>
            </w:pPr>
            <w:r>
              <w:t xml:space="preserve">         </w:t>
            </w:r>
            <w:r w:rsidRPr="00026F6A">
              <w:rPr>
                <w:position w:val="-72"/>
              </w:rPr>
              <w:object w:dxaOrig="3680" w:dyaOrig="1560" w14:anchorId="20576CCE">
                <v:shape id="_x0000_i1192" type="#_x0000_t75" style="width:184.5pt;height:78pt" o:ole="">
                  <v:imagedata r:id="rId379" o:title=""/>
                </v:shape>
                <o:OLEObject Type="Embed" ProgID="Equation.DSMT4" ShapeID="_x0000_i1192" DrawAspect="Content" ObjectID="_1514548100" r:id="rId380"/>
              </w:object>
            </w:r>
          </w:p>
        </w:tc>
        <w:tc>
          <w:tcPr>
            <w:tcW w:w="895" w:type="dxa"/>
            <w:vAlign w:val="center"/>
          </w:tcPr>
          <w:p w14:paraId="071D827A" w14:textId="77777777" w:rsidR="00E40B07" w:rsidRPr="00BB6AA8" w:rsidRDefault="00E40B07"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77</w:t>
            </w:r>
            <w:r>
              <w:fldChar w:fldCharType="end"/>
            </w:r>
            <w:r>
              <w:t>)</w:t>
            </w:r>
          </w:p>
        </w:tc>
      </w:tr>
    </w:tbl>
    <w:p w14:paraId="6D1E35E8" w14:textId="36111AFA" w:rsidR="00E40B07" w:rsidRPr="00D27FF7" w:rsidRDefault="00E40B07" w:rsidP="00CA1819">
      <w:pPr>
        <w:pStyle w:val="BodyText"/>
      </w:pPr>
      <w:r>
        <w:t xml:space="preserve">For the users with </w:t>
      </w:r>
      <w:r w:rsidR="00C61EF5">
        <w:t>BCC</w:t>
      </w:r>
      <w:r>
        <w:t xml:space="preserve"> encoding, the number of pre-FEC padding bits is shown in Equation </w:t>
      </w:r>
      <w:r>
        <w:fldChar w:fldCharType="begin"/>
      </w:r>
      <w:r>
        <w:instrText xml:space="preserve"> REF _Ref438118072 \h </w:instrText>
      </w:r>
      <w:r>
        <w:fldChar w:fldCharType="separate"/>
      </w:r>
      <w:r w:rsidR="004F23DC">
        <w:t>(</w:t>
      </w:r>
      <w:r w:rsidR="004F23DC">
        <w:rPr>
          <w:noProof/>
        </w:rPr>
        <w:t>25</w:t>
      </w:r>
      <w:r w:rsidR="004F23DC">
        <w:noBreakHyphen/>
      </w:r>
      <w:r w:rsidR="004F23DC">
        <w:rPr>
          <w:noProof/>
        </w:rPr>
        <w:t>78</w:t>
      </w:r>
      <w:r w:rsidR="004F23DC">
        <w:t>)</w:t>
      </w:r>
      <w:r>
        <w:fldChar w:fldCharType="end"/>
      </w:r>
      <w:r w:rsidR="00C61EF5">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40B07" w14:paraId="53790DAE" w14:textId="77777777" w:rsidTr="008023E1">
        <w:tc>
          <w:tcPr>
            <w:tcW w:w="8100" w:type="dxa"/>
          </w:tcPr>
          <w:p w14:paraId="3B06F779" w14:textId="77777777" w:rsidR="00E40B07" w:rsidRDefault="00E40B07" w:rsidP="003B4F7E">
            <w:pPr>
              <w:pStyle w:val="Body"/>
              <w:rPr>
                <w:w w:val="100"/>
                <w:sz w:val="22"/>
              </w:rPr>
            </w:pPr>
            <w:r w:rsidRPr="00F800A8">
              <w:rPr>
                <w:position w:val="-30"/>
              </w:rPr>
              <w:object w:dxaOrig="5560" w:dyaOrig="720" w14:anchorId="22F5E2C9">
                <v:shape id="_x0000_i1193" type="#_x0000_t75" style="width:277.5pt;height:36pt" o:ole="">
                  <v:imagedata r:id="rId381" o:title=""/>
                </v:shape>
                <o:OLEObject Type="Embed" ProgID="Equation.DSMT4" ShapeID="_x0000_i1193" DrawAspect="Content" ObjectID="_1514548101" r:id="rId382"/>
              </w:object>
            </w:r>
          </w:p>
        </w:tc>
        <w:tc>
          <w:tcPr>
            <w:tcW w:w="895" w:type="dxa"/>
            <w:vAlign w:val="center"/>
          </w:tcPr>
          <w:p w14:paraId="1550AFE8" w14:textId="77777777" w:rsidR="00E40B07" w:rsidRPr="00BB6AA8" w:rsidRDefault="00E40B07" w:rsidP="00BB6AA8">
            <w:pPr>
              <w:pStyle w:val="Caption"/>
            </w:pPr>
            <w:bookmarkStart w:id="175" w:name="_Ref43811807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78</w:t>
            </w:r>
            <w:r>
              <w:fldChar w:fldCharType="end"/>
            </w:r>
            <w:r>
              <w:t>)</w:t>
            </w:r>
            <w:bookmarkEnd w:id="175"/>
          </w:p>
        </w:tc>
      </w:tr>
    </w:tbl>
    <w:p w14:paraId="660EA11A" w14:textId="55B756F0" w:rsidR="00E40B07" w:rsidRDefault="00E40B07" w:rsidP="00CA1819">
      <w:pPr>
        <w:pStyle w:val="BodyText"/>
      </w:pPr>
      <w:r>
        <w:t>For each user with either LDPC or BCC encoding, the number of post-FEC padding bits</w:t>
      </w:r>
      <w:r w:rsidR="00003ACB">
        <w:t xml:space="preserve"> in each of the last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rsidR="00003ACB">
        <w:t xml:space="preserve"> symbol(s)</w:t>
      </w:r>
      <w:r>
        <w:t xml:space="preserve"> is computed as in Equation </w:t>
      </w:r>
      <w:r>
        <w:fldChar w:fldCharType="begin"/>
      </w:r>
      <w:r>
        <w:instrText xml:space="preserve"> REF _Ref438118062 \h </w:instrText>
      </w:r>
      <w:r>
        <w:fldChar w:fldCharType="separate"/>
      </w:r>
      <w:r w:rsidR="004F23DC">
        <w:t>(</w:t>
      </w:r>
      <w:r w:rsidR="004F23DC">
        <w:rPr>
          <w:noProof/>
        </w:rPr>
        <w:t>25</w:t>
      </w:r>
      <w:r w:rsidR="004F23DC">
        <w:noBreakHyphen/>
      </w:r>
      <w:r w:rsidR="004F23DC">
        <w:rPr>
          <w:noProof/>
        </w:rPr>
        <w:t>79</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40B07" w14:paraId="653AF478" w14:textId="77777777" w:rsidTr="008023E1">
        <w:tc>
          <w:tcPr>
            <w:tcW w:w="8100" w:type="dxa"/>
          </w:tcPr>
          <w:p w14:paraId="5A475AEE" w14:textId="77777777" w:rsidR="00E40B07" w:rsidRDefault="00E40B07" w:rsidP="003B4F7E">
            <w:pPr>
              <w:pStyle w:val="Body"/>
              <w:rPr>
                <w:w w:val="100"/>
                <w:sz w:val="22"/>
              </w:rPr>
            </w:pPr>
            <w:r w:rsidRPr="00A263E9">
              <w:rPr>
                <w:position w:val="-14"/>
              </w:rPr>
              <w:object w:dxaOrig="4380" w:dyaOrig="380" w14:anchorId="4E0A0260">
                <v:shape id="_x0000_i1194" type="#_x0000_t75" style="width:219pt;height:18.75pt" o:ole="">
                  <v:imagedata r:id="rId383" o:title=""/>
                </v:shape>
                <o:OLEObject Type="Embed" ProgID="Equation.DSMT4" ShapeID="_x0000_i1194" DrawAspect="Content" ObjectID="_1514548102" r:id="rId384"/>
              </w:object>
            </w:r>
          </w:p>
        </w:tc>
        <w:tc>
          <w:tcPr>
            <w:tcW w:w="895" w:type="dxa"/>
            <w:vAlign w:val="center"/>
          </w:tcPr>
          <w:p w14:paraId="7E78394B" w14:textId="77777777" w:rsidR="00E40B07" w:rsidRPr="00BB6AA8" w:rsidRDefault="00E40B07" w:rsidP="00BB6AA8">
            <w:pPr>
              <w:pStyle w:val="Caption"/>
            </w:pPr>
            <w:bookmarkStart w:id="176" w:name="_Ref43811806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79</w:t>
            </w:r>
            <w:r>
              <w:fldChar w:fldCharType="end"/>
            </w:r>
            <w:r>
              <w:t>)</w:t>
            </w:r>
            <w:bookmarkEnd w:id="176"/>
          </w:p>
        </w:tc>
      </w:tr>
    </w:tbl>
    <w:p w14:paraId="21C1941C" w14:textId="0C081DE1" w:rsidR="00DB1E0B" w:rsidRDefault="00596F7C" w:rsidP="002F2D4F">
      <w:pPr>
        <w:pStyle w:val="Heading5"/>
      </w:pPr>
      <w:r>
        <w:t>Encoding p</w:t>
      </w:r>
      <w:r w:rsidR="00E40B07" w:rsidRPr="00E40B07">
        <w:t xml:space="preserve">rocess for </w:t>
      </w:r>
      <w:r>
        <w:t xml:space="preserve">an </w:t>
      </w:r>
      <w:r w:rsidR="00E40B07" w:rsidRPr="00E40B07">
        <w:t xml:space="preserve">HE </w:t>
      </w:r>
      <w:r>
        <w:t>trigger-based PPDU</w:t>
      </w:r>
    </w:p>
    <w:p w14:paraId="1A5BBAF5" w14:textId="4E127DBC" w:rsidR="00E40B07" w:rsidRDefault="0026301F" w:rsidP="00CA1819">
      <w:pPr>
        <w:pStyle w:val="BodyText"/>
      </w:pPr>
      <w:r>
        <w:rPr>
          <w:lang w:eastAsia="ja-JP"/>
        </w:rPr>
        <w:t>Th</w:t>
      </w:r>
      <w:r w:rsidR="00E40B07">
        <w:rPr>
          <w:lang w:eastAsia="ja-JP"/>
        </w:rPr>
        <w:t xml:space="preserve">e </w:t>
      </w:r>
      <w:r w:rsidR="00E40B07" w:rsidRPr="00036EC5">
        <w:t>AP indicates</w:t>
      </w:r>
      <w:r w:rsidR="00E40B07">
        <w:t xml:space="preserve"> the common </w:t>
      </w:r>
      <w:r w:rsidR="00E40B07" w:rsidRPr="00C27076">
        <w:rPr>
          <w:i/>
        </w:rPr>
        <w:t>N</w:t>
      </w:r>
      <w:r w:rsidR="00E40B07" w:rsidRPr="00C27076">
        <w:rPr>
          <w:i/>
          <w:vertAlign w:val="subscript"/>
        </w:rPr>
        <w:t>SYM</w:t>
      </w:r>
      <w:r w:rsidR="00E40B07">
        <w:t xml:space="preserve">, </w:t>
      </w:r>
      <w:r w:rsidR="00E40B07" w:rsidRPr="001D54E3">
        <w:rPr>
          <w:i/>
        </w:rPr>
        <w:t>a</w:t>
      </w:r>
      <w:r w:rsidR="00E40B07" w:rsidRPr="00733D20">
        <w:rPr>
          <w:i/>
        </w:rPr>
        <w:t>-factor</w:t>
      </w:r>
      <w:r w:rsidR="00E40B07">
        <w:t>, STBC indicatio</w:t>
      </w:r>
      <w:r>
        <w:t>n and LDPC Extra Symbol in the T</w:t>
      </w:r>
      <w:r w:rsidR="00E40B07">
        <w:t>rigger frame.</w:t>
      </w:r>
    </w:p>
    <w:p w14:paraId="066FDAF5" w14:textId="3EF34744" w:rsidR="00E40B07" w:rsidRDefault="00E40B07" w:rsidP="00CA1819">
      <w:pPr>
        <w:pStyle w:val="BodyText"/>
      </w:pPr>
      <w:r>
        <w:t>For a</w:t>
      </w:r>
      <w:r w:rsidR="0026301F">
        <w:t>n</w:t>
      </w:r>
      <w:r>
        <w:t xml:space="preserve"> HE</w:t>
      </w:r>
      <w:r w:rsidR="0026301F">
        <w:t xml:space="preserve"> trigger-based PPDU</w:t>
      </w:r>
      <w:r>
        <w:t xml:space="preserve"> with BCC encoding, follow the HE SU </w:t>
      </w:r>
      <w:r w:rsidR="0026301F">
        <w:t xml:space="preserve">PPDU </w:t>
      </w:r>
      <w:r>
        <w:t xml:space="preserve">padding and encoding process as introduced in clause </w:t>
      </w:r>
      <w:r w:rsidRPr="00086310">
        <w:t xml:space="preserve">25.3.10.1.1 </w:t>
      </w:r>
      <w:r>
        <w:t>(</w:t>
      </w:r>
      <w:r w:rsidRPr="00086310">
        <w:t>pre-FEC padding process</w:t>
      </w:r>
      <w:r>
        <w:t xml:space="preserve">), clause </w:t>
      </w:r>
      <w:r w:rsidRPr="00086310">
        <w:rPr>
          <w:szCs w:val="22"/>
          <w:lang w:eastAsia="ja-JP"/>
        </w:rPr>
        <w:t xml:space="preserve">25.3.10.3.1 </w:t>
      </w:r>
      <w:r>
        <w:rPr>
          <w:szCs w:val="22"/>
          <w:lang w:eastAsia="ja-JP"/>
        </w:rPr>
        <w:t>(</w:t>
      </w:r>
      <w:r w:rsidRPr="00086310">
        <w:rPr>
          <w:bCs/>
          <w:szCs w:val="22"/>
        </w:rPr>
        <w:t>Binary convolutional coding and puncturing</w:t>
      </w:r>
      <w:r>
        <w:rPr>
          <w:bCs/>
          <w:szCs w:val="22"/>
        </w:rPr>
        <w:t>)</w:t>
      </w:r>
      <w:r w:rsidRPr="00086310">
        <w:rPr>
          <w:bCs/>
          <w:szCs w:val="22"/>
        </w:rPr>
        <w:t>,</w:t>
      </w:r>
      <w:r w:rsidRPr="00086310">
        <w:rPr>
          <w:szCs w:val="22"/>
        </w:rPr>
        <w:t xml:space="preserve"> and </w:t>
      </w:r>
      <w:r w:rsidRPr="00086310">
        <w:rPr>
          <w:szCs w:val="22"/>
          <w:lang w:eastAsia="ja-JP"/>
        </w:rPr>
        <w:t xml:space="preserve">25.3.10.3.3 </w:t>
      </w:r>
      <w:r>
        <w:rPr>
          <w:szCs w:val="22"/>
          <w:lang w:eastAsia="ja-JP"/>
        </w:rPr>
        <w:t>(</w:t>
      </w:r>
      <w:r w:rsidRPr="00086310">
        <w:rPr>
          <w:szCs w:val="22"/>
          <w:lang w:eastAsia="ja-JP"/>
        </w:rPr>
        <w:t>Post-FEC Padding</w:t>
      </w:r>
      <w:r>
        <w:rPr>
          <w:szCs w:val="22"/>
          <w:lang w:eastAsia="ja-JP"/>
        </w:rPr>
        <w:t>)</w:t>
      </w:r>
      <w:r>
        <w:t xml:space="preserve">, with initial parameters setting to </w:t>
      </w:r>
      <m:oMath>
        <m:sSub>
          <m:sSubPr>
            <m:ctrlPr>
              <w:rPr>
                <w:rFonts w:ascii="Cambria Math" w:hAnsi="Cambria Math"/>
                <w:i/>
              </w:rPr>
            </m:ctrlPr>
          </m:sSubPr>
          <m:e>
            <m:r>
              <w:rPr>
                <w:rFonts w:ascii="Cambria Math" w:hAnsi="Cambria Math"/>
              </w:rPr>
              <m:t>N</m:t>
            </m:r>
          </m:e>
          <m:sub>
            <m:r>
              <w:rPr>
                <w:rFonts w:ascii="Cambria Math" w:hAnsi="Cambria Math"/>
              </w:rPr>
              <m:t>SYM.init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init</m:t>
            </m:r>
          </m:sub>
        </m:sSub>
        <m:r>
          <w:rPr>
            <w:rFonts w:ascii="Cambria Math" w:hAnsi="Cambria Math"/>
          </w:rPr>
          <m:t>=a</m:t>
        </m:r>
      </m:oMath>
      <w:r>
        <w:t xml:space="preserve">, where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r>
          <w:rPr>
            <w:rFonts w:ascii="Cambria Math" w:hAnsi="Cambria Math"/>
          </w:rPr>
          <m:t>a</m:t>
        </m:r>
      </m:oMath>
      <w:r>
        <w:t xml:space="preserve"> are the common number of symbols and </w:t>
      </w:r>
      <w:r w:rsidRPr="00086310">
        <w:rPr>
          <w:i/>
        </w:rPr>
        <w:t>a-factor</w:t>
      </w:r>
      <w:r w:rsidR="00477E13">
        <w:t xml:space="preserve"> parameters indicated in the T</w:t>
      </w:r>
      <w:r>
        <w:t>rigger frame, respectively.</w:t>
      </w:r>
    </w:p>
    <w:p w14:paraId="194DEF76" w14:textId="20AEF87C" w:rsidR="00E40B07" w:rsidRDefault="00E40B07" w:rsidP="00CA1819">
      <w:pPr>
        <w:pStyle w:val="BodyText"/>
      </w:pPr>
      <w:r>
        <w:t xml:space="preserve">For an HE </w:t>
      </w:r>
      <w:r w:rsidR="0026301F">
        <w:t>trigger-based PPDU</w:t>
      </w:r>
      <w:r>
        <w:t xml:space="preserve"> with LDPC encoding, follow the HE SU </w:t>
      </w:r>
      <w:r w:rsidR="0026301F">
        <w:t xml:space="preserve">PPDU </w:t>
      </w:r>
      <w:r>
        <w:t xml:space="preserve">padding and encoding process as introduced in </w:t>
      </w:r>
      <w:r w:rsidR="0026301F">
        <w:fldChar w:fldCharType="begin"/>
      </w:r>
      <w:r w:rsidR="0026301F">
        <w:instrText xml:space="preserve"> REF _Ref438636961 \r \h </w:instrText>
      </w:r>
      <w:r w:rsidR="0026301F">
        <w:fldChar w:fldCharType="separate"/>
      </w:r>
      <w:r w:rsidR="004F23DC">
        <w:t>25.3.10.1.1</w:t>
      </w:r>
      <w:r w:rsidR="0026301F">
        <w:fldChar w:fldCharType="end"/>
      </w:r>
      <w:r w:rsidRPr="00086310">
        <w:t xml:space="preserve"> </w:t>
      </w:r>
      <w:r>
        <w:t>(</w:t>
      </w:r>
      <w:r w:rsidRPr="00086310">
        <w:t xml:space="preserve">pre-FEC </w:t>
      </w:r>
      <w:r w:rsidR="0026301F">
        <w:t>encoding</w:t>
      </w:r>
      <w:r w:rsidRPr="00086310">
        <w:t xml:space="preserve"> process</w:t>
      </w:r>
      <w:r>
        <w:t xml:space="preserve">), </w:t>
      </w:r>
      <w:r w:rsidR="0026301F">
        <w:fldChar w:fldCharType="begin"/>
      </w:r>
      <w:r w:rsidR="0026301F">
        <w:instrText xml:space="preserve"> REF _Ref438636926 \r \h </w:instrText>
      </w:r>
      <w:r w:rsidR="0026301F">
        <w:fldChar w:fldCharType="separate"/>
      </w:r>
      <w:r w:rsidR="004F23DC">
        <w:t>25.3.10.3.2</w:t>
      </w:r>
      <w:r w:rsidR="0026301F">
        <w:fldChar w:fldCharType="end"/>
      </w:r>
      <w:r w:rsidR="0026301F">
        <w:t xml:space="preserve"> </w:t>
      </w:r>
      <w:r>
        <w:rPr>
          <w:szCs w:val="22"/>
          <w:lang w:eastAsia="ja-JP"/>
        </w:rPr>
        <w:t>(</w:t>
      </w:r>
      <w:r>
        <w:rPr>
          <w:bCs/>
          <w:szCs w:val="22"/>
        </w:rPr>
        <w:t>LDPC coding)</w:t>
      </w:r>
      <w:r w:rsidRPr="00086310">
        <w:rPr>
          <w:bCs/>
          <w:szCs w:val="22"/>
        </w:rPr>
        <w:t>,</w:t>
      </w:r>
      <w:r w:rsidRPr="00086310">
        <w:rPr>
          <w:szCs w:val="22"/>
        </w:rPr>
        <w:t xml:space="preserve"> and </w:t>
      </w:r>
      <w:r w:rsidR="0026301F">
        <w:rPr>
          <w:szCs w:val="22"/>
          <w:lang w:eastAsia="ja-JP"/>
        </w:rPr>
        <w:fldChar w:fldCharType="begin"/>
      </w:r>
      <w:r w:rsidR="0026301F">
        <w:rPr>
          <w:szCs w:val="22"/>
        </w:rPr>
        <w:instrText xml:space="preserve"> REF _Ref438636914 \r \h </w:instrText>
      </w:r>
      <w:r w:rsidR="0026301F">
        <w:rPr>
          <w:szCs w:val="22"/>
          <w:lang w:eastAsia="ja-JP"/>
        </w:rPr>
      </w:r>
      <w:r w:rsidR="0026301F">
        <w:rPr>
          <w:szCs w:val="22"/>
          <w:lang w:eastAsia="ja-JP"/>
        </w:rPr>
        <w:fldChar w:fldCharType="separate"/>
      </w:r>
      <w:r w:rsidR="004F23DC">
        <w:rPr>
          <w:szCs w:val="22"/>
        </w:rPr>
        <w:t>25.3.10.3.3</w:t>
      </w:r>
      <w:r w:rsidR="0026301F">
        <w:rPr>
          <w:szCs w:val="22"/>
          <w:lang w:eastAsia="ja-JP"/>
        </w:rPr>
        <w:fldChar w:fldCharType="end"/>
      </w:r>
      <w:r w:rsidRPr="00086310">
        <w:rPr>
          <w:szCs w:val="22"/>
          <w:lang w:eastAsia="ja-JP"/>
        </w:rPr>
        <w:t xml:space="preserve"> </w:t>
      </w:r>
      <w:r>
        <w:rPr>
          <w:szCs w:val="22"/>
          <w:lang w:eastAsia="ja-JP"/>
        </w:rPr>
        <w:t>(</w:t>
      </w:r>
      <w:r w:rsidR="0026301F">
        <w:rPr>
          <w:szCs w:val="22"/>
          <w:lang w:eastAsia="ja-JP"/>
        </w:rPr>
        <w:t>Post-FEC p</w:t>
      </w:r>
      <w:r w:rsidRPr="00086310">
        <w:rPr>
          <w:szCs w:val="22"/>
          <w:lang w:eastAsia="ja-JP"/>
        </w:rPr>
        <w:t>adding</w:t>
      </w:r>
      <w:r>
        <w:rPr>
          <w:szCs w:val="22"/>
          <w:lang w:eastAsia="ja-JP"/>
        </w:rPr>
        <w:t>)</w:t>
      </w:r>
      <w:r>
        <w:t xml:space="preserve">, with the following exceptions: </w:t>
      </w:r>
    </w:p>
    <w:p w14:paraId="3394DD23" w14:textId="4E0A4B9F" w:rsidR="00E40B07" w:rsidRDefault="00477E13" w:rsidP="00CA1819">
      <w:pPr>
        <w:pStyle w:val="BodyText"/>
      </w:pPr>
      <w:r>
        <w:t>When the T</w:t>
      </w:r>
      <w:r w:rsidR="00E40B07">
        <w:t xml:space="preserve">rigger frame indicates LDPC Extra Symbol = 1, set the initial parameters following Equation </w:t>
      </w:r>
      <w:r w:rsidR="00E40B07">
        <w:fldChar w:fldCharType="begin"/>
      </w:r>
      <w:r w:rsidR="00E40B07">
        <w:instrText xml:space="preserve"> REF _Ref438118050 \h </w:instrText>
      </w:r>
      <w:r w:rsidR="00E40B07">
        <w:fldChar w:fldCharType="separate"/>
      </w:r>
      <w:r w:rsidR="004F23DC">
        <w:t>(</w:t>
      </w:r>
      <w:r w:rsidR="004F23DC">
        <w:rPr>
          <w:noProof/>
        </w:rPr>
        <w:t>25</w:t>
      </w:r>
      <w:r w:rsidR="004F23DC">
        <w:noBreakHyphen/>
      </w:r>
      <w:r w:rsidR="004F23DC">
        <w:rPr>
          <w:noProof/>
        </w:rPr>
        <w:t>80</w:t>
      </w:r>
      <w:r w:rsidR="004F23DC">
        <w:t>)</w:t>
      </w:r>
      <w:r w:rsidR="00E40B07">
        <w:fldChar w:fldCharType="end"/>
      </w:r>
      <w:r w:rsidR="00E40B07">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E40B07" w14:paraId="51923CB3" w14:textId="77777777" w:rsidTr="008023E1">
        <w:tc>
          <w:tcPr>
            <w:tcW w:w="8100" w:type="dxa"/>
          </w:tcPr>
          <w:p w14:paraId="70F45B42" w14:textId="77777777" w:rsidR="00E40B07" w:rsidRDefault="00E40B07" w:rsidP="003B4F7E">
            <w:pPr>
              <w:pStyle w:val="Body"/>
              <w:rPr>
                <w:w w:val="100"/>
                <w:sz w:val="22"/>
              </w:rPr>
            </w:pPr>
            <w:r w:rsidRPr="00684E47">
              <w:rPr>
                <w:position w:val="-32"/>
              </w:rPr>
              <w:object w:dxaOrig="4180" w:dyaOrig="760" w14:anchorId="7109F00B">
                <v:shape id="_x0000_i1195" type="#_x0000_t75" style="width:209.25pt;height:39pt" o:ole="">
                  <v:imagedata r:id="rId385" o:title=""/>
                </v:shape>
                <o:OLEObject Type="Embed" ProgID="Equation.DSMT4" ShapeID="_x0000_i1195" DrawAspect="Content" ObjectID="_1514548103" r:id="rId386"/>
              </w:object>
            </w:r>
          </w:p>
        </w:tc>
        <w:tc>
          <w:tcPr>
            <w:tcW w:w="895" w:type="dxa"/>
            <w:vAlign w:val="center"/>
          </w:tcPr>
          <w:p w14:paraId="695DE11E" w14:textId="77777777" w:rsidR="00E40B07" w:rsidRPr="00BB6AA8" w:rsidRDefault="00E40B07" w:rsidP="00BB6AA8">
            <w:pPr>
              <w:pStyle w:val="Caption"/>
            </w:pPr>
            <w:bookmarkStart w:id="177" w:name="_Ref438118050"/>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80</w:t>
            </w:r>
            <w:r>
              <w:fldChar w:fldCharType="end"/>
            </w:r>
            <w:r>
              <w:t>)</w:t>
            </w:r>
            <w:bookmarkEnd w:id="177"/>
          </w:p>
        </w:tc>
      </w:tr>
    </w:tbl>
    <w:p w14:paraId="722F8214" w14:textId="1316B658" w:rsidR="00E40B07" w:rsidRDefault="00E40B07" w:rsidP="00CA1819">
      <w:pPr>
        <w:pStyle w:val="BodyText"/>
      </w:pPr>
      <w:r>
        <w:t>w</w:t>
      </w:r>
      <w:r w:rsidRPr="00684E47">
        <w:t>here</w:t>
      </w:r>
      <w:r>
        <w:t xml:space="preserve">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t xml:space="preserve"> and </w:t>
      </w:r>
      <m:oMath>
        <m:r>
          <w:rPr>
            <w:rFonts w:ascii="Cambria Math" w:hAnsi="Cambria Math"/>
          </w:rPr>
          <m:t>a</m:t>
        </m:r>
      </m:oMath>
      <w:r>
        <w:t xml:space="preserve"> are the common number of symbols and </w:t>
      </w:r>
      <w:r w:rsidRPr="00086310">
        <w:rPr>
          <w:i/>
        </w:rPr>
        <w:t>a-factor</w:t>
      </w:r>
      <w:r w:rsidR="00477E13">
        <w:t xml:space="preserve"> parameters indicated in the T</w:t>
      </w:r>
      <w:r>
        <w:t xml:space="preserve">rigger frame respectively, and </w:t>
      </w:r>
      <m:oMath>
        <m:sSub>
          <m:sSubPr>
            <m:ctrlPr>
              <w:rPr>
                <w:rFonts w:ascii="Cambria Math" w:hAnsi="Cambria Math"/>
                <w:i/>
              </w:rPr>
            </m:ctrlPr>
          </m:sSubPr>
          <m:e>
            <m:r>
              <w:rPr>
                <w:rFonts w:ascii="Cambria Math" w:hAnsi="Cambria Math"/>
              </w:rPr>
              <m:t>m</m:t>
            </m:r>
          </m:e>
          <m:sub>
            <m:r>
              <w:rPr>
                <w:rFonts w:ascii="Cambria Math" w:hAnsi="Cambria Math"/>
              </w:rPr>
              <m:t>STBC</m:t>
            </m:r>
          </m:sub>
        </m:sSub>
      </m:oMath>
      <w:r w:rsidR="00477E13">
        <w:t xml:space="preserve"> is 2 if the T</w:t>
      </w:r>
      <w:r>
        <w:t xml:space="preserve">rigger frame indicates STBC and 1 otherwise. Then continue with the LDPC encoding process as in clause </w:t>
      </w:r>
      <w:r w:rsidRPr="000E68AB">
        <w:rPr>
          <w:bCs/>
          <w:sz w:val="20"/>
        </w:rPr>
        <w:t>20.3.11.7.5</w:t>
      </w:r>
      <w:r>
        <w:t xml:space="preserve"> (</w:t>
      </w:r>
      <w:r w:rsidRPr="00C27076">
        <w:t>LDPC PPDU encoding process</w:t>
      </w:r>
      <w:r w:rsidRPr="00E40B07">
        <w:t xml:space="preserve">), during which in step d) of clause </w:t>
      </w:r>
      <w:r w:rsidRPr="000E68AB">
        <w:rPr>
          <w:bCs/>
          <w:sz w:val="20"/>
        </w:rPr>
        <w:t>20.3.11.7.5</w:t>
      </w:r>
      <w:r>
        <w:t xml:space="preserve"> (</w:t>
      </w:r>
      <w:r w:rsidRPr="00C27076">
        <w:t>LDPC PPDU encoding process</w:t>
      </w:r>
      <w:r w:rsidRPr="00E40B07">
        <w:t xml:space="preserve">), </w:t>
      </w:r>
      <w:r w:rsidRPr="00B76BFB">
        <w:t>always increment</w:t>
      </w:r>
      <w:r w:rsidRPr="008670CE">
        <w:rPr>
          <w:color w:val="FF0000"/>
        </w:rPr>
        <w:t xml:space="preserve"> </w:t>
      </w:r>
      <w:r w:rsidRPr="008670CE">
        <w:rPr>
          <w:i/>
          <w:color w:val="000000" w:themeColor="text1"/>
        </w:rPr>
        <w:t>N</w:t>
      </w:r>
      <w:r w:rsidRPr="008670CE">
        <w:rPr>
          <w:i/>
          <w:color w:val="000000" w:themeColor="text1"/>
          <w:sz w:val="18"/>
        </w:rPr>
        <w:t>avbits</w:t>
      </w:r>
      <w:r w:rsidRPr="00C27076">
        <w:t xml:space="preserve"> as in </w:t>
      </w:r>
      <w:r>
        <w:t xml:space="preserve">Equation </w:t>
      </w:r>
      <w:r w:rsidR="00003ACB">
        <w:fldChar w:fldCharType="begin"/>
      </w:r>
      <w:r w:rsidR="00003ACB">
        <w:instrText xml:space="preserve"> REF _Ref438118462 \h </w:instrText>
      </w:r>
      <w:r w:rsidR="00003ACB">
        <w:fldChar w:fldCharType="separate"/>
      </w:r>
      <w:r w:rsidR="004F23DC">
        <w:t>(</w:t>
      </w:r>
      <w:r w:rsidR="004F23DC">
        <w:rPr>
          <w:noProof/>
        </w:rPr>
        <w:t>25</w:t>
      </w:r>
      <w:r w:rsidR="004F23DC">
        <w:noBreakHyphen/>
      </w:r>
      <w:r w:rsidR="004F23DC">
        <w:rPr>
          <w:noProof/>
        </w:rPr>
        <w:t>62</w:t>
      </w:r>
      <w:r w:rsidR="004F23DC">
        <w:t>)</w:t>
      </w:r>
      <w:r w:rsidR="00003ACB">
        <w:fldChar w:fldCharType="end"/>
      </w:r>
      <w:r>
        <w:t xml:space="preserve">, and always recompute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punc</m:t>
            </m:r>
          </m:sub>
        </m:sSub>
      </m:oMath>
      <w:r>
        <w:t xml:space="preserve"> as in Equation (20-40), followed by updating</w:t>
      </w:r>
      <w:r w:rsidRPr="004B2B82">
        <w:t xml:space="preserve"> </w:t>
      </w:r>
      <w:r w:rsidRPr="008670CE">
        <w:rPr>
          <w:i/>
          <w:color w:val="000000" w:themeColor="text1"/>
        </w:rPr>
        <w:t>a = a</w:t>
      </w:r>
      <w:r w:rsidRPr="008670CE">
        <w:rPr>
          <w:i/>
          <w:color w:val="000000" w:themeColor="text1"/>
          <w:sz w:val="18"/>
        </w:rPr>
        <w:t xml:space="preserve">init </w:t>
      </w:r>
      <w:r w:rsidRPr="008670CE">
        <w:rPr>
          <w:i/>
          <w:color w:val="000000" w:themeColor="text1"/>
        </w:rPr>
        <w:t>+ 1</w:t>
      </w:r>
      <w:r w:rsidR="0033024A" w:rsidRPr="0033024A">
        <w:rPr>
          <w:i/>
          <w:color w:val="000000" w:themeColor="text1"/>
        </w:rPr>
        <w:t xml:space="preserve"> if a</w:t>
      </w:r>
      <w:r w:rsidR="0033024A" w:rsidRPr="0033024A">
        <w:rPr>
          <w:i/>
          <w:color w:val="000000" w:themeColor="text1"/>
          <w:vertAlign w:val="subscript"/>
        </w:rPr>
        <w:t>init</w:t>
      </w:r>
      <w:r w:rsidR="0033024A" w:rsidRPr="0033024A">
        <w:rPr>
          <w:i/>
          <w:color w:val="000000" w:themeColor="text1"/>
        </w:rPr>
        <w:t>&lt;4, or a=1 if a</w:t>
      </w:r>
      <w:r w:rsidR="0033024A" w:rsidRPr="0033024A">
        <w:rPr>
          <w:i/>
          <w:color w:val="000000" w:themeColor="text1"/>
          <w:vertAlign w:val="subscript"/>
        </w:rPr>
        <w:t>init</w:t>
      </w:r>
      <w:r w:rsidR="0033024A" w:rsidRPr="0033024A">
        <w:rPr>
          <w:i/>
          <w:color w:val="000000" w:themeColor="text1"/>
        </w:rPr>
        <w:t>=4</w:t>
      </w:r>
      <w:r w:rsidR="0033024A">
        <w:rPr>
          <w:i/>
          <w:color w:val="000000" w:themeColor="text1"/>
        </w:rPr>
        <w:t xml:space="preserve"> </w:t>
      </w:r>
      <w:r>
        <w:t>.</w:t>
      </w:r>
    </w:p>
    <w:p w14:paraId="08CD39CF" w14:textId="589D7486" w:rsidR="00E40B07" w:rsidRPr="00E40B07" w:rsidRDefault="0026301F" w:rsidP="00CA1819">
      <w:pPr>
        <w:pStyle w:val="BodyText"/>
      </w:pPr>
      <w:r>
        <w:t>When the T</w:t>
      </w:r>
      <w:r w:rsidR="00E40B07">
        <w:t xml:space="preserve">rigger frame indicates LDPC Extra Symbol = 0, set initial parameters to </w:t>
      </w:r>
      <m:oMath>
        <m:sSub>
          <m:sSubPr>
            <m:ctrlPr>
              <w:rPr>
                <w:rFonts w:ascii="Cambria Math" w:hAnsi="Cambria Math"/>
                <w:i/>
              </w:rPr>
            </m:ctrlPr>
          </m:sSubPr>
          <m:e>
            <m:r>
              <w:rPr>
                <w:rFonts w:ascii="Cambria Math" w:hAnsi="Cambria Math"/>
              </w:rPr>
              <m:t>N</m:t>
            </m:r>
          </m:e>
          <m:sub>
            <m:r>
              <w:rPr>
                <w:rFonts w:ascii="Cambria Math" w:hAnsi="Cambria Math"/>
              </w:rPr>
              <m:t>SYM.init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w:r w:rsidR="00E40B07">
        <w:t xml:space="preserve">, and </w:t>
      </w:r>
      <m:oMath>
        <m:sSub>
          <m:sSubPr>
            <m:ctrlPr>
              <w:rPr>
                <w:rFonts w:ascii="Cambria Math" w:hAnsi="Cambria Math"/>
                <w:i/>
              </w:rPr>
            </m:ctrlPr>
          </m:sSubPr>
          <m:e>
            <m:r>
              <w:rPr>
                <w:rFonts w:ascii="Cambria Math" w:hAnsi="Cambria Math"/>
              </w:rPr>
              <m:t>a</m:t>
            </m:r>
          </m:e>
          <m:sub>
            <m:r>
              <w:rPr>
                <w:rFonts w:ascii="Cambria Math" w:hAnsi="Cambria Math"/>
              </w:rPr>
              <m:t>init</m:t>
            </m:r>
          </m:sub>
        </m:sSub>
        <m:r>
          <w:rPr>
            <w:rFonts w:ascii="Cambria Math" w:hAnsi="Cambria Math"/>
          </w:rPr>
          <m:t>=a</m:t>
        </m:r>
      </m:oMath>
      <w:r w:rsidR="00E40B07">
        <w:t xml:space="preserve">, where </w:t>
      </w:r>
      <m:oMath>
        <m:sSub>
          <m:sSubPr>
            <m:ctrlPr>
              <w:rPr>
                <w:rFonts w:ascii="Cambria Math" w:hAnsi="Cambria Math"/>
                <w:i/>
              </w:rPr>
            </m:ctrlPr>
          </m:sSubPr>
          <m:e>
            <m:r>
              <w:rPr>
                <w:rFonts w:ascii="Cambria Math" w:hAnsi="Cambria Math"/>
              </w:rPr>
              <m:t>N</m:t>
            </m:r>
          </m:e>
          <m:sub>
            <m:r>
              <w:rPr>
                <w:rFonts w:ascii="Cambria Math" w:hAnsi="Cambria Math"/>
              </w:rPr>
              <m:t>SYM</m:t>
            </m:r>
          </m:sub>
        </m:sSub>
      </m:oMath>
      <w:r w:rsidR="00E40B07">
        <w:t xml:space="preserve"> and </w:t>
      </w:r>
      <m:oMath>
        <m:r>
          <w:rPr>
            <w:rFonts w:ascii="Cambria Math" w:hAnsi="Cambria Math"/>
          </w:rPr>
          <m:t>a</m:t>
        </m:r>
      </m:oMath>
      <w:r w:rsidR="00E40B07">
        <w:t xml:space="preserve"> are the common number of symbols and </w:t>
      </w:r>
      <w:r w:rsidR="00E40B07" w:rsidRPr="00086310">
        <w:rPr>
          <w:i/>
        </w:rPr>
        <w:t>a-factor</w:t>
      </w:r>
      <w:r w:rsidR="00477E13">
        <w:t xml:space="preserve"> parameters indicated in the T</w:t>
      </w:r>
      <w:r w:rsidR="00E40B07">
        <w:t xml:space="preserve">rigger frame respectively. Then continue with the LDPC encoding process as in clause </w:t>
      </w:r>
      <w:r w:rsidR="00E40B07" w:rsidRPr="000E68AB">
        <w:rPr>
          <w:bCs/>
          <w:sz w:val="20"/>
        </w:rPr>
        <w:t>20.3.11.7.5</w:t>
      </w:r>
      <w:r w:rsidR="00E40B07">
        <w:t xml:space="preserve"> (</w:t>
      </w:r>
      <w:r w:rsidR="00E40B07" w:rsidRPr="00C27076">
        <w:t>LDPC PPDU encoding process</w:t>
      </w:r>
      <w:r w:rsidR="00E40B07" w:rsidRPr="00E40B07">
        <w:t xml:space="preserve">), during which in step d) of clause </w:t>
      </w:r>
      <w:r w:rsidR="00E40B07" w:rsidRPr="000E68AB">
        <w:rPr>
          <w:bCs/>
          <w:sz w:val="20"/>
        </w:rPr>
        <w:t>20.3.11.7.5</w:t>
      </w:r>
      <w:r w:rsidR="00E40B07">
        <w:t xml:space="preserve"> (</w:t>
      </w:r>
      <w:r w:rsidR="00E40B07" w:rsidRPr="00C27076">
        <w:t>LDPC PPDU encoding process</w:t>
      </w:r>
      <w:r w:rsidR="00E40B07" w:rsidRPr="00E40B07">
        <w:t xml:space="preserve">), </w:t>
      </w:r>
      <w:r w:rsidR="00E40B07" w:rsidRPr="008670CE">
        <w:rPr>
          <w:i/>
          <w:color w:val="000000" w:themeColor="text1"/>
        </w:rPr>
        <w:t>N</w:t>
      </w:r>
      <w:r w:rsidR="00E40B07" w:rsidRPr="008670CE">
        <w:rPr>
          <w:i/>
          <w:color w:val="000000" w:themeColor="text1"/>
          <w:sz w:val="18"/>
        </w:rPr>
        <w:t>avbits</w:t>
      </w:r>
      <w:r w:rsidR="00E40B07" w:rsidRPr="00C27076">
        <w:t xml:space="preserve"> </w:t>
      </w:r>
      <w:r w:rsidR="00013C43">
        <w:t>and</w:t>
      </w:r>
      <w:r w:rsidR="00E40B07">
        <w:t xml:space="preserve"> </w:t>
      </w:r>
      <m:oMath>
        <m:sSub>
          <m:sSubPr>
            <m:ctrlPr>
              <w:rPr>
                <w:rFonts w:ascii="Cambria Math" w:hAnsi="Cambria Math" w:cs="TimesNewRomanPSMT"/>
                <w:i/>
                <w:lang w:val="en-US"/>
              </w:rPr>
            </m:ctrlPr>
          </m:sSubPr>
          <m:e>
            <m:r>
              <w:rPr>
                <w:rFonts w:ascii="Cambria Math" w:hAnsi="Cambria Math" w:cs="TimesNewRomanPSMT"/>
                <w:lang w:val="en-US"/>
              </w:rPr>
              <m:t>N</m:t>
            </m:r>
          </m:e>
          <m:sub>
            <m:r>
              <w:rPr>
                <w:rFonts w:ascii="Cambria Math" w:hAnsi="Cambria Math" w:cs="TimesNewRomanPSMT"/>
                <w:lang w:val="en-US"/>
              </w:rPr>
              <m:t>punc</m:t>
            </m:r>
          </m:sub>
        </m:sSub>
      </m:oMath>
      <w:r w:rsidR="00013C43">
        <w:rPr>
          <w:lang w:val="en-US"/>
        </w:rPr>
        <w:t xml:space="preserve"> are not changed</w:t>
      </w:r>
      <w:r w:rsidR="00E40B07">
        <w:t xml:space="preserve">, </w:t>
      </w:r>
      <w:r w:rsidR="00013C43">
        <w:t>and</w:t>
      </w:r>
      <w:r w:rsidR="00E40B07" w:rsidRPr="004B2B82">
        <w:t xml:space="preserve"> </w:t>
      </w:r>
      <m:oMath>
        <m:r>
          <w:rPr>
            <w:rFonts w:ascii="Cambria Math" w:hAnsi="Cambria Math"/>
            <w:color w:val="000000" w:themeColor="text1"/>
          </w:rPr>
          <m:t>a=</m:t>
        </m:r>
        <m:sSub>
          <m:sSubPr>
            <m:ctrlPr>
              <w:rPr>
                <w:rFonts w:ascii="Cambria Math" w:hAnsi="Cambria Math"/>
                <w:i/>
              </w:rPr>
            </m:ctrlPr>
          </m:sSubPr>
          <m:e>
            <m:r>
              <w:rPr>
                <w:rFonts w:ascii="Cambria Math" w:hAnsi="Cambria Math"/>
              </w:rPr>
              <m:t>a</m:t>
            </m:r>
          </m:e>
          <m:sub>
            <m:r>
              <w:rPr>
                <w:rFonts w:ascii="Cambria Math" w:hAnsi="Cambria Math"/>
              </w:rPr>
              <m:t>init</m:t>
            </m:r>
          </m:sub>
        </m:sSub>
      </m:oMath>
      <w:r w:rsidR="00E40B07">
        <w:t>.</w:t>
      </w:r>
    </w:p>
    <w:p w14:paraId="442F70BF" w14:textId="77777777" w:rsidR="00BA5962" w:rsidRDefault="00BA5962" w:rsidP="002F2D4F">
      <w:pPr>
        <w:pStyle w:val="Heading4"/>
      </w:pPr>
      <w:r>
        <w:t>Stream parser</w:t>
      </w:r>
    </w:p>
    <w:p w14:paraId="6B053237" w14:textId="77777777" w:rsidR="00C27076" w:rsidRDefault="00C27076" w:rsidP="00CA1819">
      <w:pPr>
        <w:pStyle w:val="BodyText"/>
      </w:pPr>
      <w:r>
        <w:t xml:space="preserve">After coding, </w:t>
      </w:r>
      <w:r w:rsidRPr="00C849BE">
        <w:t>puncturing</w:t>
      </w:r>
      <w:r>
        <w:t xml:space="preserve"> and post-FEC padding</w:t>
      </w:r>
      <w:r w:rsidRPr="00C849BE">
        <w:t xml:space="preserve">, the data bit streams at the output of the FEC encoder are processed in groups of </w:t>
      </w:r>
      <w:r w:rsidRPr="00C849BE">
        <w:rPr>
          <w:i/>
          <w:iCs/>
        </w:rPr>
        <w:t>N</w:t>
      </w:r>
      <w:r w:rsidRPr="00C849BE">
        <w:rPr>
          <w:i/>
          <w:iCs/>
          <w:vertAlign w:val="subscript"/>
        </w:rPr>
        <w:t>CBPS</w:t>
      </w:r>
      <w:r w:rsidRPr="00C849BE">
        <w:t xml:space="preserve"> bits. Each of these groups is re-arranged into </w:t>
      </w:r>
      <w:r w:rsidRPr="00C849BE">
        <w:rPr>
          <w:i/>
          <w:iCs/>
        </w:rPr>
        <w:t>N</w:t>
      </w:r>
      <w:r w:rsidRPr="00C849BE">
        <w:rPr>
          <w:i/>
          <w:iCs/>
          <w:vertAlign w:val="subscript"/>
        </w:rPr>
        <w:t>SS</w:t>
      </w:r>
      <w:r w:rsidRPr="00C849BE">
        <w:t xml:space="preserve"> blocks of </w:t>
      </w:r>
      <w:r w:rsidRPr="00C849BE">
        <w:rPr>
          <w:i/>
          <w:iCs/>
        </w:rPr>
        <w:t>N</w:t>
      </w:r>
      <w:r w:rsidRPr="00C849BE">
        <w:rPr>
          <w:i/>
          <w:iCs/>
          <w:vertAlign w:val="subscript"/>
        </w:rPr>
        <w:t>CBPSS</w:t>
      </w:r>
      <w:r w:rsidRPr="00C849BE">
        <w:t xml:space="preserve"> bits (</w:t>
      </w:r>
      <w:r w:rsidRPr="00C849BE">
        <w:rPr>
          <w:i/>
          <w:iCs/>
        </w:rPr>
        <w:t>N</w:t>
      </w:r>
      <w:r w:rsidRPr="00C849BE">
        <w:rPr>
          <w:i/>
          <w:iCs/>
          <w:vertAlign w:val="subscript"/>
        </w:rPr>
        <w:t>SS,u</w:t>
      </w:r>
      <w:r w:rsidRPr="00C849BE">
        <w:t xml:space="preserve"> blocks of </w:t>
      </w:r>
      <w:r w:rsidRPr="00C849BE">
        <w:rPr>
          <w:i/>
          <w:iCs/>
        </w:rPr>
        <w:t>N</w:t>
      </w:r>
      <w:r w:rsidRPr="00C849BE">
        <w:rPr>
          <w:i/>
          <w:iCs/>
          <w:vertAlign w:val="subscript"/>
        </w:rPr>
        <w:t>CBPSS,u</w:t>
      </w:r>
      <w:r w:rsidRPr="00C849BE">
        <w:t xml:space="preserve"> bits in the case of a</w:t>
      </w:r>
      <w:r>
        <w:t xml:space="preserve"> HE</w:t>
      </w:r>
      <w:r w:rsidRPr="00C849BE">
        <w:t xml:space="preserve"> MU transmission). This operation is referred to as “stream parsing” and is described in </w:t>
      </w:r>
      <w:r w:rsidRPr="00C849BE">
        <w:rPr>
          <w:lang w:val="ko-KR"/>
        </w:rPr>
        <w:t>this section</w:t>
      </w:r>
      <w:r w:rsidRPr="00C849BE">
        <w:t>.</w:t>
      </w:r>
    </w:p>
    <w:p w14:paraId="41996071" w14:textId="77777777" w:rsidR="00C27076" w:rsidRDefault="00C27076" w:rsidP="00CA1819">
      <w:pPr>
        <w:pStyle w:val="BodyText"/>
      </w:pPr>
      <w:r w:rsidRPr="00C849BE">
        <w:t>The description is given in terms of an SU transmission. For MU transmissions, the rearrangements are carried out in the same way per user.</w:t>
      </w:r>
    </w:p>
    <w:p w14:paraId="3F53151C" w14:textId="77777777" w:rsidR="00C27076" w:rsidRPr="002D3797" w:rsidRDefault="00C27076" w:rsidP="00CA1819">
      <w:pPr>
        <w:pStyle w:val="BodyText"/>
      </w:pPr>
      <w:r w:rsidRPr="002D3797">
        <w:t xml:space="preserve">The number of bits assigned to a single axis (real or imaginary) in a constellation point in a spatial stream is denoted by </w:t>
      </w:r>
      <w:r w:rsidR="00C35E9D">
        <w:t xml:space="preserve">Equation </w:t>
      </w:r>
      <w:r w:rsidR="00C35E9D">
        <w:fldChar w:fldCharType="begin"/>
      </w:r>
      <w:r w:rsidR="00C35E9D">
        <w:instrText xml:space="preserve"> REF _Ref438119174 \h </w:instrText>
      </w:r>
      <w:r w:rsidR="00C35E9D">
        <w:fldChar w:fldCharType="separate"/>
      </w:r>
      <w:r w:rsidR="004F23DC">
        <w:t>(</w:t>
      </w:r>
      <w:r w:rsidR="004F23DC">
        <w:rPr>
          <w:noProof/>
        </w:rPr>
        <w:t>25</w:t>
      </w:r>
      <w:r w:rsidR="004F23DC">
        <w:noBreakHyphen/>
      </w:r>
      <w:r w:rsidR="004F23DC">
        <w:rPr>
          <w:noProof/>
        </w:rPr>
        <w:t>81</w:t>
      </w:r>
      <w:r w:rsidR="004F23DC">
        <w:t>)</w:t>
      </w:r>
      <w:r w:rsidR="00C35E9D">
        <w:fldChar w:fldCharType="end"/>
      </w:r>
      <w:r w:rsidRPr="002D3797">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C27076" w14:paraId="603B09D2" w14:textId="77777777" w:rsidTr="008023E1">
        <w:tc>
          <w:tcPr>
            <w:tcW w:w="8100" w:type="dxa"/>
          </w:tcPr>
          <w:p w14:paraId="715DB4E0" w14:textId="77777777" w:rsidR="00C27076" w:rsidRDefault="00C27076" w:rsidP="003B4F7E">
            <w:pPr>
              <w:pStyle w:val="Body"/>
              <w:rPr>
                <w:w w:val="100"/>
                <w:sz w:val="22"/>
              </w:rPr>
            </w:pPr>
            <w:r w:rsidRPr="00E32074">
              <w:rPr>
                <w:w w:val="100"/>
                <w:position w:val="-28"/>
              </w:rPr>
              <w:object w:dxaOrig="1939" w:dyaOrig="680" w14:anchorId="254AC7AA">
                <v:shape id="_x0000_i1196" type="#_x0000_t75" style="width:97.5pt;height:33.75pt" o:ole="">
                  <v:imagedata r:id="rId387" o:title=""/>
                </v:shape>
                <o:OLEObject Type="Embed" ProgID="Equation.DSMT4" ShapeID="_x0000_i1196" DrawAspect="Content" ObjectID="_1514548104" r:id="rId388"/>
              </w:object>
            </w:r>
          </w:p>
        </w:tc>
        <w:tc>
          <w:tcPr>
            <w:tcW w:w="895" w:type="dxa"/>
            <w:vAlign w:val="center"/>
          </w:tcPr>
          <w:p w14:paraId="32F0F02F" w14:textId="77777777" w:rsidR="00C27076" w:rsidRPr="00BB6AA8" w:rsidRDefault="00C27076" w:rsidP="00BB6AA8">
            <w:pPr>
              <w:pStyle w:val="Caption"/>
            </w:pPr>
            <w:bookmarkStart w:id="178" w:name="_Ref43811917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81</w:t>
            </w:r>
            <w:r>
              <w:fldChar w:fldCharType="end"/>
            </w:r>
            <w:r>
              <w:t>)</w:t>
            </w:r>
            <w:bookmarkEnd w:id="178"/>
          </w:p>
        </w:tc>
      </w:tr>
    </w:tbl>
    <w:p w14:paraId="6E8982C8" w14:textId="54728598" w:rsidR="00C27076" w:rsidRDefault="00C27076" w:rsidP="00CA1819">
      <w:pPr>
        <w:pStyle w:val="BodyText"/>
        <w:rPr>
          <w:noProof/>
          <w:lang w:eastAsia="zh-CN"/>
        </w:rPr>
      </w:pPr>
      <w:r w:rsidRPr="00E32074">
        <w:t xml:space="preserve">The sum of these over all streams is </w:t>
      </w:r>
      <m:oMath>
        <m:sSub>
          <m:sSubPr>
            <m:ctrlPr>
              <w:rPr>
                <w:rFonts w:ascii="Cambria Math" w:hAnsi="Cambria Math"/>
                <w:i/>
              </w:rPr>
            </m:ctrlPr>
          </m:sSubPr>
          <m:e>
            <m:r>
              <w:rPr>
                <w:rFonts w:ascii="Cambria Math" w:hAnsi="Cambria Math"/>
              </w:rPr>
              <m:t>S=N</m:t>
            </m:r>
          </m:e>
          <m:sub>
            <m:r>
              <w:rPr>
                <w:rFonts w:ascii="Cambria Math" w:hAnsi="Cambria Math"/>
              </w:rPr>
              <m:t>SS</m:t>
            </m:r>
          </m:sub>
        </m:sSub>
        <m:r>
          <w:rPr>
            <w:rFonts w:ascii="Cambria Math" w:hAnsi="Cambria Math"/>
          </w:rPr>
          <m:t>.s</m:t>
        </m:r>
      </m:oMath>
      <w:r w:rsidRPr="00E32074">
        <w:rPr>
          <w:noProof/>
          <w:lang w:eastAsia="zh-CN"/>
        </w:rPr>
        <w:t>.</w:t>
      </w:r>
    </w:p>
    <w:p w14:paraId="233E0521" w14:textId="77777777" w:rsidR="00C27076" w:rsidRPr="00E32074" w:rsidRDefault="00C27076" w:rsidP="00CA1819">
      <w:pPr>
        <w:pStyle w:val="BodyText"/>
      </w:pPr>
      <w:r w:rsidRPr="00E32074">
        <w:t xml:space="preserve">Consecutive blocks of </w:t>
      </w:r>
      <w:r w:rsidRPr="00E32074">
        <w:rPr>
          <w:i/>
          <w:iCs/>
        </w:rPr>
        <w:t>s</w:t>
      </w:r>
      <w:r w:rsidRPr="00E32074">
        <w:t xml:space="preserve"> bits are assigned to different spatial streams in a round robin fashion.</w:t>
      </w:r>
    </w:p>
    <w:p w14:paraId="40291C3D" w14:textId="77777777" w:rsidR="00C27076" w:rsidRPr="00E32074" w:rsidRDefault="00C27076" w:rsidP="00CA1819">
      <w:pPr>
        <w:pStyle w:val="BodyText"/>
      </w:pPr>
      <w:r w:rsidRPr="00E32074">
        <w:t>Let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C27076" w14:paraId="33DE4493" w14:textId="77777777" w:rsidTr="008023E1">
        <w:tc>
          <w:tcPr>
            <w:tcW w:w="8100" w:type="dxa"/>
          </w:tcPr>
          <w:p w14:paraId="042D21FC" w14:textId="77777777" w:rsidR="00C27076" w:rsidRDefault="00C27076" w:rsidP="003B4F7E">
            <w:pPr>
              <w:pStyle w:val="Body"/>
              <w:rPr>
                <w:w w:val="100"/>
                <w:sz w:val="22"/>
              </w:rPr>
            </w:pPr>
            <w:r w:rsidRPr="00E32074">
              <w:rPr>
                <w:w w:val="100"/>
                <w:position w:val="-28"/>
                <w:sz w:val="22"/>
              </w:rPr>
              <w:object w:dxaOrig="1660" w:dyaOrig="680" w14:anchorId="40DA8D5D">
                <v:shape id="_x0000_i1197" type="#_x0000_t75" style="width:82.5pt;height:33.75pt" o:ole="">
                  <v:imagedata r:id="rId389" o:title=""/>
                </v:shape>
                <o:OLEObject Type="Embed" ProgID="Equation.DSMT4" ShapeID="_x0000_i1197" DrawAspect="Content" ObjectID="_1514548105" r:id="rId390"/>
              </w:object>
            </w:r>
          </w:p>
        </w:tc>
        <w:tc>
          <w:tcPr>
            <w:tcW w:w="895" w:type="dxa"/>
            <w:vAlign w:val="center"/>
          </w:tcPr>
          <w:p w14:paraId="527D8182" w14:textId="77777777" w:rsidR="00C27076" w:rsidRPr="00BB6AA8" w:rsidRDefault="00C27076"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82</w:t>
            </w:r>
            <w:r>
              <w:fldChar w:fldCharType="end"/>
            </w:r>
            <w:r>
              <w:t>)</w:t>
            </w:r>
          </w:p>
        </w:tc>
      </w:tr>
    </w:tbl>
    <w:p w14:paraId="2FDF9437" w14:textId="45D4733F" w:rsidR="00C27076" w:rsidRPr="002356BE" w:rsidRDefault="00013C43" w:rsidP="00CA1819">
      <w:pPr>
        <w:pStyle w:val="BodyText"/>
      </w:pPr>
      <w:r>
        <w:t>F</w:t>
      </w:r>
      <w:r w:rsidR="00C27076" w:rsidRPr="002356BE">
        <w:t xml:space="preserve">or the </w:t>
      </w:r>
      <m:oMath>
        <m:sSub>
          <m:sSubPr>
            <m:ctrlPr>
              <w:rPr>
                <w:rFonts w:ascii="Cambria Math" w:hAnsi="Cambria Math"/>
                <w:i/>
              </w:rPr>
            </m:ctrlPr>
          </m:sSubPr>
          <m:e>
            <m:r>
              <w:rPr>
                <w:rFonts w:ascii="Cambria Math" w:hAnsi="Cambria Math"/>
              </w:rPr>
              <m:t>N</m:t>
            </m:r>
          </m:e>
          <m:sub>
            <m:r>
              <m:rPr>
                <m:sty m:val="p"/>
              </m:rPr>
              <w:rPr>
                <w:rFonts w:ascii="Cambria Math" w:hAnsi="Cambria Math"/>
              </w:rPr>
              <m:t>Block</m:t>
            </m:r>
          </m:sub>
        </m:sSub>
        <m:r>
          <w:rPr>
            <w:rFonts w:ascii="Cambria Math" w:hAnsi="Cambria Math"/>
          </w:rPr>
          <m:t>.S</m:t>
        </m:r>
      </m:oMath>
      <w:r w:rsidR="00C27076" w:rsidRPr="002356BE">
        <w:t xml:space="preserve"> bits of each OFDM symbol, </w:t>
      </w:r>
      <w:r w:rsidR="00C27076" w:rsidRPr="002356BE">
        <w:rPr>
          <w:i/>
        </w:rPr>
        <w:t>S</w:t>
      </w:r>
      <w:r w:rsidR="00C27076" w:rsidRPr="002356BE">
        <w:t xml:space="preserve"> bits from the output of the encoder are divided among all spatial streams, </w:t>
      </w:r>
      <w:r w:rsidR="00C27076" w:rsidRPr="002356BE">
        <w:rPr>
          <w:i/>
          <w:iCs/>
        </w:rPr>
        <w:t>s</w:t>
      </w:r>
      <w:r w:rsidR="00C27076" w:rsidRPr="002356BE">
        <w:t xml:space="preserve"> bits per stream. </w:t>
      </w:r>
    </w:p>
    <w:p w14:paraId="26AFD1B8" w14:textId="6CFA8BFC" w:rsidR="00C27076" w:rsidRDefault="00C27076" w:rsidP="00CA1819">
      <w:pPr>
        <w:pStyle w:val="BodyText"/>
      </w:pPr>
      <w:r w:rsidRPr="002356BE">
        <w:t xml:space="preserve">Note that in all the different RU sizes, </w:t>
      </w:r>
      <m:oMath>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Block</m:t>
            </m:r>
          </m:sub>
        </m:sSub>
        <m:r>
          <w:rPr>
            <w:rFonts w:ascii="Cambria Math" w:hAnsi="Cambria Math"/>
          </w:rPr>
          <m:t>.S</m:t>
        </m:r>
      </m:oMath>
      <w:r w:rsidRPr="002356BE">
        <w:t xml:space="preserve">, therefore the coded bits of each OFDM symbol are always evenly allocated to </w:t>
      </w:r>
      <w:r w:rsidRPr="002356BE">
        <w:rPr>
          <w:i/>
        </w:rPr>
        <w:t>Nss</w:t>
      </w:r>
      <w:r w:rsidR="00013C43">
        <w:t xml:space="preserve"> spatial streams.</w:t>
      </w:r>
    </w:p>
    <w:p w14:paraId="179616E2" w14:textId="2D036DB9" w:rsidR="00013C43" w:rsidRDefault="00013C43" w:rsidP="00CA1819">
      <w:pPr>
        <w:pStyle w:val="BodyText"/>
      </w:pPr>
      <w:r>
        <w:t xml:space="preserve">The following equations are an equivalent description to the above procedure. Bit i at the output of the encoder is assigned to input bit </w:t>
      </w:r>
      <w:r w:rsidRPr="00013C43">
        <w:rPr>
          <w:i/>
        </w:rPr>
        <w:t>k</w:t>
      </w:r>
      <w:r>
        <w:t xml:space="preserve"> of spatial stream </w:t>
      </w:r>
      <w:r w:rsidRPr="00013C43">
        <w:rPr>
          <w:i/>
        </w:rPr>
        <w:t>i</w:t>
      </w:r>
      <w:r w:rsidRPr="00013C43">
        <w:rPr>
          <w:i/>
          <w:vertAlign w:val="subscript"/>
        </w:rPr>
        <w:t>SS</w:t>
      </w:r>
      <w:r>
        <w:t xml:space="preserve"> where</w:t>
      </w:r>
    </w:p>
    <w:p w14:paraId="45FB4123" w14:textId="412E2B25" w:rsidR="00013C43" w:rsidRDefault="00013C43" w:rsidP="00013C43">
      <w:pPr>
        <w:pStyle w:val="Equationvariable"/>
      </w:pPr>
      <w:r w:rsidRPr="006D3912">
        <w:object w:dxaOrig="5380" w:dyaOrig="680" w14:anchorId="6CA64190">
          <v:shape id="_x0000_i1198" type="#_x0000_t75" style="width:246pt;height:30.75pt" o:ole="">
            <v:imagedata r:id="rId391" o:title=""/>
          </v:shape>
          <o:OLEObject Type="Embed" ProgID="Equation.DSMT4" ShapeID="_x0000_i1198" DrawAspect="Content" ObjectID="_1514548106" r:id="rId392"/>
        </w:object>
      </w:r>
    </w:p>
    <w:p w14:paraId="69A105F1" w14:textId="46F352DF" w:rsidR="00013C43" w:rsidRDefault="00013C43" w:rsidP="00CA1819">
      <w:pPr>
        <w:pStyle w:val="BodyText"/>
      </w:pPr>
      <w:r>
        <w:t>where</w:t>
      </w:r>
    </w:p>
    <w:p w14:paraId="142814DE" w14:textId="6E46EFE1" w:rsidR="00013C43" w:rsidRPr="00C27076" w:rsidRDefault="00013C43" w:rsidP="00013C43">
      <w:pPr>
        <w:pStyle w:val="Equationvariable"/>
      </w:pPr>
      <w:r w:rsidRPr="006D3912">
        <w:object w:dxaOrig="2200" w:dyaOrig="1080" w14:anchorId="4FFE6A75">
          <v:shape id="_x0000_i1199" type="#_x0000_t75" style="width:93pt;height:45.75pt" o:ole="">
            <v:imagedata r:id="rId393" o:title=""/>
          </v:shape>
          <o:OLEObject Type="Embed" ProgID="Equation.DSMT4" ShapeID="_x0000_i1199" DrawAspect="Content" ObjectID="_1514548107" r:id="rId394"/>
        </w:object>
      </w:r>
    </w:p>
    <w:p w14:paraId="420D58A2" w14:textId="77777777" w:rsidR="00BA5962" w:rsidRDefault="00BA5962" w:rsidP="002F2D4F">
      <w:pPr>
        <w:pStyle w:val="Heading4"/>
      </w:pPr>
      <w:r>
        <w:t>Segment parser</w:t>
      </w:r>
    </w:p>
    <w:p w14:paraId="16DE2FAC" w14:textId="41EB0BC9" w:rsidR="00681FAF" w:rsidRPr="005555E4" w:rsidRDefault="00681FAF" w:rsidP="00CA1819">
      <w:pPr>
        <w:pStyle w:val="BodyText"/>
      </w:pPr>
      <w:r>
        <w:t xml:space="preserve">For a 160/80+80 MHz HE SU PPDU, or a 160/80+80 MHz HE </w:t>
      </w:r>
      <w:r w:rsidRPr="00681FAF">
        <w:t xml:space="preserve">MU </w:t>
      </w:r>
      <w:r>
        <w:t xml:space="preserve">PPDU </w:t>
      </w:r>
      <w:r w:rsidRPr="00681FAF">
        <w:t>or HE</w:t>
      </w:r>
      <w:r>
        <w:t xml:space="preserve"> trigger-based</w:t>
      </w:r>
      <w:r w:rsidRPr="00681FAF">
        <w:t xml:space="preserve"> PPDU with the RU spanning the entire PPDU bandwidth, the output bits of each stream parser are segment parsed as specified in 22.3.10.7.</w:t>
      </w:r>
    </w:p>
    <w:p w14:paraId="48CA580B" w14:textId="77777777" w:rsidR="00BA5962" w:rsidRDefault="00BA5962" w:rsidP="002F2D4F">
      <w:pPr>
        <w:pStyle w:val="Heading4"/>
      </w:pPr>
      <w:r>
        <w:t>BCC interleavers</w:t>
      </w:r>
    </w:p>
    <w:p w14:paraId="00262279" w14:textId="2FC0F578" w:rsidR="00AE56C0" w:rsidRPr="00AE56C0" w:rsidRDefault="00AE56C0" w:rsidP="00AE56C0">
      <w:pPr>
        <w:pStyle w:val="Editorsnote"/>
      </w:pPr>
      <w:r>
        <w:t>There is some duplication here. I think we need to delete the Table 25-24 and its reference sentence.</w:t>
      </w:r>
    </w:p>
    <w:p w14:paraId="0143AFD8" w14:textId="77777777" w:rsidR="00BA5962" w:rsidRDefault="00BA5962" w:rsidP="00CA1819">
      <w:pPr>
        <w:pStyle w:val="BodyText"/>
      </w:pPr>
      <w:r w:rsidRPr="00BA5962">
        <w:t xml:space="preserve">The BCC interleaver parameters are defined in </w:t>
      </w:r>
      <w:r>
        <w:fldChar w:fldCharType="begin"/>
      </w:r>
      <w:r>
        <w:instrText xml:space="preserve"> REF _Ref438034118 \h </w:instrText>
      </w:r>
      <w:r>
        <w:fldChar w:fldCharType="separate"/>
      </w:r>
      <w:r w:rsidR="004F23DC">
        <w:t xml:space="preserve">Table </w:t>
      </w:r>
      <w:r w:rsidR="004F23DC">
        <w:rPr>
          <w:noProof/>
        </w:rPr>
        <w:t>25</w:t>
      </w:r>
      <w:r w:rsidR="004F23DC">
        <w:noBreakHyphen/>
      </w:r>
      <w:r w:rsidR="004F23DC">
        <w:rPr>
          <w:noProof/>
        </w:rPr>
        <w:t>24</w:t>
      </w:r>
      <w:r>
        <w:fldChar w:fldCharType="end"/>
      </w:r>
      <w:r w:rsidRPr="00BA5962">
        <w:t>.</w:t>
      </w:r>
    </w:p>
    <w:p w14:paraId="1CBD9570" w14:textId="77777777" w:rsidR="00BA5962" w:rsidRDefault="00BA5962" w:rsidP="00BA5962">
      <w:pPr>
        <w:pStyle w:val="Caption"/>
        <w:keepNext/>
      </w:pPr>
      <w:bookmarkStart w:id="179" w:name="_Ref438034118"/>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24</w:t>
      </w:r>
      <w:r w:rsidR="00B7781F">
        <w:fldChar w:fldCharType="end"/>
      </w:r>
      <w:bookmarkEnd w:id="179"/>
      <w:r>
        <w:t xml:space="preserve"> - BCC interleaver and LDPC tone mapper parameters</w:t>
      </w:r>
    </w:p>
    <w:tbl>
      <w:tblPr>
        <w:tblStyle w:val="TableGrid"/>
        <w:tblW w:w="0" w:type="auto"/>
        <w:jc w:val="center"/>
        <w:tblLook w:val="04A0" w:firstRow="1" w:lastRow="0" w:firstColumn="1" w:lastColumn="0" w:noHBand="0" w:noVBand="1"/>
      </w:tblPr>
      <w:tblGrid>
        <w:gridCol w:w="1366"/>
        <w:gridCol w:w="493"/>
        <w:gridCol w:w="487"/>
        <w:gridCol w:w="706"/>
      </w:tblGrid>
      <w:tr w:rsidR="00BA5962" w:rsidRPr="00340034" w14:paraId="6EEFAF1A" w14:textId="77777777" w:rsidTr="00BA5962">
        <w:trPr>
          <w:jc w:val="center"/>
        </w:trPr>
        <w:tc>
          <w:tcPr>
            <w:tcW w:w="0" w:type="auto"/>
            <w:vAlign w:val="center"/>
          </w:tcPr>
          <w:p w14:paraId="301AA45C" w14:textId="77777777" w:rsidR="00BA5962" w:rsidRPr="007A0CF0" w:rsidRDefault="00BA5962" w:rsidP="007A0CF0">
            <w:pPr>
              <w:pStyle w:val="CellText"/>
              <w:rPr>
                <w:b/>
              </w:rPr>
            </w:pPr>
            <w:r w:rsidRPr="007A0CF0">
              <w:rPr>
                <w:b/>
              </w:rPr>
              <w:t>RU size (tones)</w:t>
            </w:r>
          </w:p>
        </w:tc>
        <w:tc>
          <w:tcPr>
            <w:tcW w:w="0" w:type="auto"/>
            <w:gridSpan w:val="2"/>
            <w:vAlign w:val="center"/>
          </w:tcPr>
          <w:p w14:paraId="09202505" w14:textId="77777777" w:rsidR="00BA5962" w:rsidRPr="007A0CF0" w:rsidRDefault="00BA5962" w:rsidP="007A0CF0">
            <w:pPr>
              <w:pStyle w:val="CellText"/>
              <w:rPr>
                <w:b/>
              </w:rPr>
            </w:pPr>
            <w:r w:rsidRPr="007A0CF0">
              <w:rPr>
                <w:b/>
              </w:rPr>
              <w:t>BCC</w:t>
            </w:r>
          </w:p>
        </w:tc>
        <w:tc>
          <w:tcPr>
            <w:tcW w:w="0" w:type="auto"/>
            <w:vAlign w:val="center"/>
          </w:tcPr>
          <w:p w14:paraId="3138E681" w14:textId="77777777" w:rsidR="00BA5962" w:rsidRPr="007A0CF0" w:rsidRDefault="00BA5962" w:rsidP="007A0CF0">
            <w:pPr>
              <w:pStyle w:val="CellText"/>
              <w:rPr>
                <w:b/>
              </w:rPr>
            </w:pPr>
            <w:r w:rsidRPr="007A0CF0">
              <w:rPr>
                <w:b/>
              </w:rPr>
              <w:t>LDPC</w:t>
            </w:r>
          </w:p>
        </w:tc>
      </w:tr>
      <w:tr w:rsidR="00BA5962" w:rsidRPr="00340034" w14:paraId="74F24A51" w14:textId="77777777" w:rsidTr="00BA5962">
        <w:trPr>
          <w:jc w:val="center"/>
        </w:trPr>
        <w:tc>
          <w:tcPr>
            <w:tcW w:w="0" w:type="auto"/>
            <w:vAlign w:val="center"/>
          </w:tcPr>
          <w:p w14:paraId="7C1D5E88" w14:textId="77777777" w:rsidR="00BA5962" w:rsidRPr="007A0CF0" w:rsidRDefault="00BA5962" w:rsidP="007A0CF0">
            <w:pPr>
              <w:pStyle w:val="CellText"/>
              <w:rPr>
                <w:b/>
              </w:rPr>
            </w:pPr>
          </w:p>
        </w:tc>
        <w:tc>
          <w:tcPr>
            <w:tcW w:w="0" w:type="auto"/>
            <w:vAlign w:val="center"/>
          </w:tcPr>
          <w:p w14:paraId="0DC0872A" w14:textId="77777777" w:rsidR="00BA5962" w:rsidRPr="007A0CF0" w:rsidRDefault="00BA5962" w:rsidP="007A0CF0">
            <w:pPr>
              <w:pStyle w:val="CellText"/>
              <w:rPr>
                <w:b/>
                <w:i/>
              </w:rPr>
            </w:pPr>
            <w:r w:rsidRPr="007A0CF0">
              <w:rPr>
                <w:rStyle w:val="Bold"/>
              </w:rPr>
              <w:t>N</w:t>
            </w:r>
            <w:r w:rsidRPr="007A0CF0">
              <w:rPr>
                <w:b/>
                <w:i/>
                <w:vertAlign w:val="subscript"/>
              </w:rPr>
              <w:t>col</w:t>
            </w:r>
          </w:p>
        </w:tc>
        <w:tc>
          <w:tcPr>
            <w:tcW w:w="0" w:type="auto"/>
            <w:vAlign w:val="center"/>
          </w:tcPr>
          <w:p w14:paraId="2E0DFE32" w14:textId="77777777" w:rsidR="00BA5962" w:rsidRPr="007A0CF0" w:rsidRDefault="00BA5962" w:rsidP="007A0CF0">
            <w:pPr>
              <w:pStyle w:val="CellText"/>
              <w:rPr>
                <w:b/>
                <w:i/>
              </w:rPr>
            </w:pPr>
            <w:r w:rsidRPr="007A0CF0">
              <w:rPr>
                <w:rStyle w:val="Bold"/>
              </w:rPr>
              <w:t>N</w:t>
            </w:r>
            <w:r w:rsidRPr="007A0CF0">
              <w:rPr>
                <w:b/>
                <w:i/>
                <w:vertAlign w:val="subscript"/>
              </w:rPr>
              <w:t>rot</w:t>
            </w:r>
          </w:p>
        </w:tc>
        <w:tc>
          <w:tcPr>
            <w:tcW w:w="0" w:type="auto"/>
            <w:vAlign w:val="center"/>
          </w:tcPr>
          <w:p w14:paraId="69DD96E2" w14:textId="77777777" w:rsidR="00BA5962" w:rsidRPr="007A0CF0" w:rsidRDefault="00BA5962" w:rsidP="007A0CF0">
            <w:pPr>
              <w:pStyle w:val="CellText"/>
              <w:rPr>
                <w:b/>
                <w:i/>
              </w:rPr>
            </w:pPr>
            <w:r w:rsidRPr="007A0CF0">
              <w:rPr>
                <w:rStyle w:val="Bold"/>
              </w:rPr>
              <w:t>D</w:t>
            </w:r>
            <w:r w:rsidRPr="007A0CF0">
              <w:rPr>
                <w:b/>
                <w:i/>
                <w:vertAlign w:val="subscript"/>
              </w:rPr>
              <w:t>TM</w:t>
            </w:r>
          </w:p>
        </w:tc>
      </w:tr>
      <w:tr w:rsidR="00BA5962" w:rsidRPr="00340034" w14:paraId="4F429813" w14:textId="77777777" w:rsidTr="00BA5962">
        <w:trPr>
          <w:jc w:val="center"/>
        </w:trPr>
        <w:tc>
          <w:tcPr>
            <w:tcW w:w="0" w:type="auto"/>
            <w:vAlign w:val="center"/>
          </w:tcPr>
          <w:p w14:paraId="0E1A0D0D" w14:textId="77777777" w:rsidR="00BA5962" w:rsidRPr="00340034" w:rsidRDefault="00BA5962" w:rsidP="007A0CF0">
            <w:pPr>
              <w:pStyle w:val="CellText"/>
            </w:pPr>
            <w:r w:rsidRPr="00340034">
              <w:t>26</w:t>
            </w:r>
          </w:p>
        </w:tc>
        <w:tc>
          <w:tcPr>
            <w:tcW w:w="0" w:type="auto"/>
            <w:vAlign w:val="center"/>
          </w:tcPr>
          <w:p w14:paraId="18735682" w14:textId="77777777" w:rsidR="00BA5962" w:rsidRPr="00340034" w:rsidRDefault="00BA5962" w:rsidP="007A0CF0">
            <w:pPr>
              <w:pStyle w:val="CellText"/>
            </w:pPr>
            <w:r w:rsidRPr="00340034">
              <w:t>8</w:t>
            </w:r>
          </w:p>
        </w:tc>
        <w:tc>
          <w:tcPr>
            <w:tcW w:w="0" w:type="auto"/>
            <w:vAlign w:val="center"/>
          </w:tcPr>
          <w:p w14:paraId="1BCA8834" w14:textId="77777777" w:rsidR="00BA5962" w:rsidRPr="00340034" w:rsidRDefault="00BA5962" w:rsidP="007A0CF0">
            <w:pPr>
              <w:pStyle w:val="CellText"/>
            </w:pPr>
            <w:r w:rsidRPr="00340034">
              <w:t>2</w:t>
            </w:r>
          </w:p>
        </w:tc>
        <w:tc>
          <w:tcPr>
            <w:tcW w:w="0" w:type="auto"/>
            <w:vAlign w:val="center"/>
          </w:tcPr>
          <w:p w14:paraId="43D7F79A" w14:textId="77777777" w:rsidR="00BA5962" w:rsidRPr="00340034" w:rsidRDefault="00BA5962" w:rsidP="007A0CF0">
            <w:pPr>
              <w:pStyle w:val="CellText"/>
            </w:pPr>
            <w:r w:rsidRPr="00340034">
              <w:t>1</w:t>
            </w:r>
          </w:p>
        </w:tc>
      </w:tr>
      <w:tr w:rsidR="00BA5962" w:rsidRPr="00340034" w14:paraId="628F8AF3" w14:textId="77777777" w:rsidTr="00BA5962">
        <w:trPr>
          <w:jc w:val="center"/>
        </w:trPr>
        <w:tc>
          <w:tcPr>
            <w:tcW w:w="0" w:type="auto"/>
            <w:vAlign w:val="center"/>
          </w:tcPr>
          <w:p w14:paraId="48D0F588" w14:textId="77777777" w:rsidR="00BA5962" w:rsidRPr="00340034" w:rsidRDefault="00BA5962" w:rsidP="007A0CF0">
            <w:pPr>
              <w:pStyle w:val="CellText"/>
            </w:pPr>
            <w:r w:rsidRPr="00340034">
              <w:t>52</w:t>
            </w:r>
          </w:p>
        </w:tc>
        <w:tc>
          <w:tcPr>
            <w:tcW w:w="0" w:type="auto"/>
            <w:vAlign w:val="center"/>
          </w:tcPr>
          <w:p w14:paraId="13683A13" w14:textId="77777777" w:rsidR="00BA5962" w:rsidRPr="00340034" w:rsidRDefault="00BA5962" w:rsidP="007A0CF0">
            <w:pPr>
              <w:pStyle w:val="CellText"/>
            </w:pPr>
            <w:r w:rsidRPr="00340034">
              <w:t>16</w:t>
            </w:r>
          </w:p>
        </w:tc>
        <w:tc>
          <w:tcPr>
            <w:tcW w:w="0" w:type="auto"/>
            <w:vAlign w:val="center"/>
          </w:tcPr>
          <w:p w14:paraId="2088B250" w14:textId="77777777" w:rsidR="00BA5962" w:rsidRPr="00340034" w:rsidRDefault="00BA5962" w:rsidP="007A0CF0">
            <w:pPr>
              <w:pStyle w:val="CellText"/>
            </w:pPr>
            <w:r w:rsidRPr="00340034">
              <w:t>11</w:t>
            </w:r>
          </w:p>
        </w:tc>
        <w:tc>
          <w:tcPr>
            <w:tcW w:w="0" w:type="auto"/>
            <w:vAlign w:val="center"/>
          </w:tcPr>
          <w:p w14:paraId="372D5E83" w14:textId="77777777" w:rsidR="00BA5962" w:rsidRPr="00340034" w:rsidRDefault="00BA5962" w:rsidP="007A0CF0">
            <w:pPr>
              <w:pStyle w:val="CellText"/>
            </w:pPr>
            <w:r w:rsidRPr="00340034">
              <w:t>3</w:t>
            </w:r>
          </w:p>
        </w:tc>
      </w:tr>
      <w:tr w:rsidR="00BA5962" w:rsidRPr="00340034" w14:paraId="65CEC7E8" w14:textId="77777777" w:rsidTr="00BA5962">
        <w:trPr>
          <w:jc w:val="center"/>
        </w:trPr>
        <w:tc>
          <w:tcPr>
            <w:tcW w:w="0" w:type="auto"/>
            <w:vAlign w:val="center"/>
          </w:tcPr>
          <w:p w14:paraId="37D2716E" w14:textId="77777777" w:rsidR="00BA5962" w:rsidRPr="00340034" w:rsidRDefault="00BA5962" w:rsidP="007A0CF0">
            <w:pPr>
              <w:pStyle w:val="CellText"/>
            </w:pPr>
            <w:r w:rsidRPr="00340034">
              <w:t>106</w:t>
            </w:r>
          </w:p>
        </w:tc>
        <w:tc>
          <w:tcPr>
            <w:tcW w:w="0" w:type="auto"/>
            <w:vAlign w:val="center"/>
          </w:tcPr>
          <w:p w14:paraId="1F566B0B" w14:textId="77777777" w:rsidR="00BA5962" w:rsidRPr="00340034" w:rsidRDefault="00BA5962" w:rsidP="007A0CF0">
            <w:pPr>
              <w:pStyle w:val="CellText"/>
            </w:pPr>
            <w:r w:rsidRPr="00340034">
              <w:t>17</w:t>
            </w:r>
          </w:p>
        </w:tc>
        <w:tc>
          <w:tcPr>
            <w:tcW w:w="0" w:type="auto"/>
            <w:vAlign w:val="center"/>
          </w:tcPr>
          <w:p w14:paraId="515555EB" w14:textId="77777777" w:rsidR="00BA5962" w:rsidRPr="00340034" w:rsidRDefault="00BA5962" w:rsidP="007A0CF0">
            <w:pPr>
              <w:pStyle w:val="CellText"/>
            </w:pPr>
            <w:r w:rsidRPr="00340034">
              <w:t>29</w:t>
            </w:r>
          </w:p>
        </w:tc>
        <w:tc>
          <w:tcPr>
            <w:tcW w:w="0" w:type="auto"/>
            <w:vAlign w:val="center"/>
          </w:tcPr>
          <w:p w14:paraId="51CDF8CE" w14:textId="77777777" w:rsidR="00BA5962" w:rsidRPr="00340034" w:rsidRDefault="00BA5962" w:rsidP="007A0CF0">
            <w:pPr>
              <w:pStyle w:val="CellText"/>
            </w:pPr>
            <w:r w:rsidRPr="00340034">
              <w:t>6</w:t>
            </w:r>
          </w:p>
        </w:tc>
      </w:tr>
      <w:tr w:rsidR="00BA5962" w:rsidRPr="00340034" w14:paraId="2AEB9D43" w14:textId="77777777" w:rsidTr="00BA5962">
        <w:trPr>
          <w:jc w:val="center"/>
        </w:trPr>
        <w:tc>
          <w:tcPr>
            <w:tcW w:w="0" w:type="auto"/>
            <w:vAlign w:val="center"/>
          </w:tcPr>
          <w:p w14:paraId="48D7FDA7" w14:textId="77777777" w:rsidR="00BA5962" w:rsidRPr="00340034" w:rsidRDefault="00BA5962" w:rsidP="007A0CF0">
            <w:pPr>
              <w:pStyle w:val="CellText"/>
            </w:pPr>
            <w:r w:rsidRPr="00340034">
              <w:t>242</w:t>
            </w:r>
          </w:p>
        </w:tc>
        <w:tc>
          <w:tcPr>
            <w:tcW w:w="0" w:type="auto"/>
            <w:vAlign w:val="center"/>
          </w:tcPr>
          <w:p w14:paraId="212AB880" w14:textId="77777777" w:rsidR="00BA5962" w:rsidRPr="00340034" w:rsidRDefault="00BA5962" w:rsidP="007A0CF0">
            <w:pPr>
              <w:pStyle w:val="CellText"/>
            </w:pPr>
            <w:r w:rsidRPr="00340034">
              <w:t>26</w:t>
            </w:r>
          </w:p>
        </w:tc>
        <w:tc>
          <w:tcPr>
            <w:tcW w:w="0" w:type="auto"/>
            <w:vAlign w:val="center"/>
          </w:tcPr>
          <w:p w14:paraId="7EF4CF40" w14:textId="77777777" w:rsidR="00BA5962" w:rsidRPr="00340034" w:rsidRDefault="00BA5962" w:rsidP="007A0CF0">
            <w:pPr>
              <w:pStyle w:val="CellText"/>
            </w:pPr>
            <w:r w:rsidRPr="00340034">
              <w:t>58</w:t>
            </w:r>
          </w:p>
        </w:tc>
        <w:tc>
          <w:tcPr>
            <w:tcW w:w="0" w:type="auto"/>
            <w:vAlign w:val="center"/>
          </w:tcPr>
          <w:p w14:paraId="10BFD8C4" w14:textId="77777777" w:rsidR="00BA5962" w:rsidRPr="00340034" w:rsidRDefault="00BA5962" w:rsidP="007A0CF0">
            <w:pPr>
              <w:pStyle w:val="CellText"/>
            </w:pPr>
            <w:r w:rsidRPr="00340034">
              <w:t>9</w:t>
            </w:r>
          </w:p>
        </w:tc>
      </w:tr>
      <w:tr w:rsidR="00BA5962" w:rsidRPr="00340034" w14:paraId="2697F0E4" w14:textId="77777777" w:rsidTr="00BA5962">
        <w:trPr>
          <w:jc w:val="center"/>
        </w:trPr>
        <w:tc>
          <w:tcPr>
            <w:tcW w:w="0" w:type="auto"/>
            <w:vAlign w:val="center"/>
          </w:tcPr>
          <w:p w14:paraId="2BFCE6D0" w14:textId="77777777" w:rsidR="00BA5962" w:rsidRPr="00340034" w:rsidRDefault="00BA5962" w:rsidP="007A0CF0">
            <w:pPr>
              <w:pStyle w:val="CellText"/>
            </w:pPr>
            <w:r w:rsidRPr="00340034">
              <w:t>484</w:t>
            </w:r>
          </w:p>
        </w:tc>
        <w:tc>
          <w:tcPr>
            <w:tcW w:w="0" w:type="auto"/>
            <w:vAlign w:val="center"/>
          </w:tcPr>
          <w:p w14:paraId="202F7A61" w14:textId="77777777" w:rsidR="00BA5962" w:rsidRPr="00340034" w:rsidRDefault="00BA5962" w:rsidP="007A0CF0">
            <w:pPr>
              <w:pStyle w:val="CellText"/>
            </w:pPr>
            <w:r w:rsidRPr="00340034">
              <w:t>-</w:t>
            </w:r>
          </w:p>
        </w:tc>
        <w:tc>
          <w:tcPr>
            <w:tcW w:w="0" w:type="auto"/>
            <w:vAlign w:val="center"/>
          </w:tcPr>
          <w:p w14:paraId="58769349" w14:textId="77777777" w:rsidR="00BA5962" w:rsidRPr="00340034" w:rsidRDefault="00BA5962" w:rsidP="007A0CF0">
            <w:pPr>
              <w:pStyle w:val="CellText"/>
            </w:pPr>
            <w:r w:rsidRPr="00340034">
              <w:t>-</w:t>
            </w:r>
          </w:p>
        </w:tc>
        <w:tc>
          <w:tcPr>
            <w:tcW w:w="0" w:type="auto"/>
            <w:vAlign w:val="center"/>
          </w:tcPr>
          <w:p w14:paraId="57FD2C43" w14:textId="77777777" w:rsidR="00BA5962" w:rsidRPr="00340034" w:rsidRDefault="00BA5962" w:rsidP="007A0CF0">
            <w:pPr>
              <w:pStyle w:val="CellText"/>
            </w:pPr>
            <w:r w:rsidRPr="00340034">
              <w:t>12</w:t>
            </w:r>
          </w:p>
        </w:tc>
      </w:tr>
      <w:tr w:rsidR="00BA5962" w:rsidRPr="00340034" w14:paraId="3EF36F99" w14:textId="77777777" w:rsidTr="00BA5962">
        <w:trPr>
          <w:jc w:val="center"/>
        </w:trPr>
        <w:tc>
          <w:tcPr>
            <w:tcW w:w="0" w:type="auto"/>
            <w:vAlign w:val="center"/>
          </w:tcPr>
          <w:p w14:paraId="2E01198B" w14:textId="77777777" w:rsidR="00BA5962" w:rsidRPr="00340034" w:rsidRDefault="00BA5962" w:rsidP="007A0CF0">
            <w:pPr>
              <w:pStyle w:val="CellText"/>
            </w:pPr>
            <w:r w:rsidRPr="00340034">
              <w:t>996</w:t>
            </w:r>
          </w:p>
        </w:tc>
        <w:tc>
          <w:tcPr>
            <w:tcW w:w="0" w:type="auto"/>
            <w:vAlign w:val="center"/>
          </w:tcPr>
          <w:p w14:paraId="7B3DC49B" w14:textId="77777777" w:rsidR="00BA5962" w:rsidRPr="00340034" w:rsidRDefault="00BA5962" w:rsidP="007A0CF0">
            <w:pPr>
              <w:pStyle w:val="CellText"/>
            </w:pPr>
            <w:r w:rsidRPr="00340034">
              <w:t>-</w:t>
            </w:r>
          </w:p>
        </w:tc>
        <w:tc>
          <w:tcPr>
            <w:tcW w:w="0" w:type="auto"/>
            <w:vAlign w:val="center"/>
          </w:tcPr>
          <w:p w14:paraId="0BAC69B8" w14:textId="77777777" w:rsidR="00BA5962" w:rsidRPr="00340034" w:rsidRDefault="00BA5962" w:rsidP="007A0CF0">
            <w:pPr>
              <w:pStyle w:val="CellText"/>
            </w:pPr>
            <w:r w:rsidRPr="00340034">
              <w:t>-</w:t>
            </w:r>
          </w:p>
        </w:tc>
        <w:tc>
          <w:tcPr>
            <w:tcW w:w="0" w:type="auto"/>
            <w:vAlign w:val="center"/>
          </w:tcPr>
          <w:p w14:paraId="7060719C" w14:textId="77777777" w:rsidR="00BA5962" w:rsidRPr="00340034" w:rsidRDefault="00BA5962" w:rsidP="007A0CF0">
            <w:pPr>
              <w:pStyle w:val="CellText"/>
            </w:pPr>
            <w:r w:rsidRPr="00340034">
              <w:t>20</w:t>
            </w:r>
          </w:p>
        </w:tc>
      </w:tr>
    </w:tbl>
    <w:p w14:paraId="41521C77" w14:textId="77777777" w:rsidR="00C27076" w:rsidRDefault="00C27076" w:rsidP="00CA1819">
      <w:pPr>
        <w:pStyle w:val="BodyText"/>
      </w:pPr>
      <w:r w:rsidRPr="00BF7394">
        <w:t xml:space="preserve">For ease of explanation, the operation of the interleaver is described </w:t>
      </w:r>
      <w:r>
        <w:t xml:space="preserve">only for </w:t>
      </w:r>
      <w:r w:rsidRPr="00BF7394">
        <w:t xml:space="preserve">the SU case. For user </w:t>
      </w:r>
      <w:r w:rsidRPr="00BF7394">
        <w:rPr>
          <w:i/>
          <w:iCs/>
        </w:rPr>
        <w:t>u</w:t>
      </w:r>
      <w:r w:rsidRPr="00BF7394">
        <w:t xml:space="preserve"> in the </w:t>
      </w:r>
      <w:r w:rsidRPr="00BF7394">
        <w:rPr>
          <w:i/>
        </w:rPr>
        <w:t>r-</w:t>
      </w:r>
      <w:r w:rsidRPr="00BF7394">
        <w:t xml:space="preserve">th RU of an MU transmission, the interleaver operates in the same way on the output bits for the user from the stream parser by replacing </w:t>
      </w:r>
      <w:r w:rsidRPr="00BF7394">
        <w:rPr>
          <w:i/>
          <w:iCs/>
        </w:rPr>
        <w:t>N</w:t>
      </w:r>
      <w:r w:rsidRPr="00BF7394">
        <w:rPr>
          <w:i/>
          <w:iCs/>
          <w:vertAlign w:val="subscript"/>
        </w:rPr>
        <w:t>SS</w:t>
      </w:r>
      <w:r w:rsidRPr="00BF7394">
        <w:t xml:space="preserve">, </w:t>
      </w:r>
      <w:r w:rsidRPr="00BF7394">
        <w:rPr>
          <w:i/>
          <w:iCs/>
        </w:rPr>
        <w:t>N</w:t>
      </w:r>
      <w:r w:rsidRPr="00BF7394">
        <w:rPr>
          <w:i/>
          <w:iCs/>
          <w:vertAlign w:val="subscript"/>
        </w:rPr>
        <w:t>CBPSS</w:t>
      </w:r>
      <w:r w:rsidRPr="00BF7394">
        <w:t xml:space="preserve">, </w:t>
      </w:r>
      <w:r w:rsidRPr="00BF7394">
        <w:rPr>
          <w:i/>
          <w:iCs/>
        </w:rPr>
        <w:t>N</w:t>
      </w:r>
      <w:r w:rsidRPr="00BF7394">
        <w:rPr>
          <w:i/>
          <w:iCs/>
          <w:vertAlign w:val="subscript"/>
        </w:rPr>
        <w:t>CBPSSI</w:t>
      </w:r>
      <w:r w:rsidRPr="00BF7394">
        <w:t xml:space="preserve">, and </w:t>
      </w:r>
      <w:r w:rsidRPr="00BF7394">
        <w:rPr>
          <w:i/>
          <w:iCs/>
        </w:rPr>
        <w:t>N</w:t>
      </w:r>
      <w:r w:rsidRPr="00BF7394">
        <w:rPr>
          <w:i/>
          <w:iCs/>
          <w:vertAlign w:val="subscript"/>
        </w:rPr>
        <w:t>BPSCS</w:t>
      </w:r>
      <w:r w:rsidRPr="00BF7394">
        <w:t xml:space="preserve"> with </w:t>
      </w:r>
      <w:r w:rsidRPr="00BF7394">
        <w:rPr>
          <w:i/>
          <w:iCs/>
        </w:rPr>
        <w:t>N</w:t>
      </w:r>
      <w:r w:rsidRPr="00BF7394">
        <w:rPr>
          <w:i/>
          <w:iCs/>
          <w:vertAlign w:val="subscript"/>
        </w:rPr>
        <w:t>SS,r,u</w:t>
      </w:r>
      <w:r w:rsidRPr="00BF7394">
        <w:t xml:space="preserve">, </w:t>
      </w:r>
      <w:r w:rsidRPr="00BF7394">
        <w:rPr>
          <w:i/>
          <w:iCs/>
        </w:rPr>
        <w:t>N</w:t>
      </w:r>
      <w:r w:rsidRPr="00BF7394">
        <w:rPr>
          <w:i/>
          <w:iCs/>
          <w:vertAlign w:val="subscript"/>
        </w:rPr>
        <w:t>CBPSS,r,u</w:t>
      </w:r>
      <w:r w:rsidRPr="00BF7394">
        <w:t xml:space="preserve">, </w:t>
      </w:r>
      <w:r w:rsidRPr="00BF7394">
        <w:rPr>
          <w:i/>
          <w:iCs/>
        </w:rPr>
        <w:t>N</w:t>
      </w:r>
      <w:r w:rsidRPr="00BF7394">
        <w:rPr>
          <w:i/>
          <w:iCs/>
          <w:vertAlign w:val="subscript"/>
        </w:rPr>
        <w:t>CBPSSI,r,u</w:t>
      </w:r>
      <w:r w:rsidRPr="00BF7394">
        <w:t xml:space="preserve">, and </w:t>
      </w:r>
      <w:r w:rsidRPr="00BF7394">
        <w:rPr>
          <w:i/>
          <w:iCs/>
        </w:rPr>
        <w:t>N</w:t>
      </w:r>
      <w:r w:rsidRPr="00BF7394">
        <w:rPr>
          <w:i/>
          <w:iCs/>
          <w:vertAlign w:val="subscript"/>
        </w:rPr>
        <w:t>BPSCS,r,u</w:t>
      </w:r>
      <w:r w:rsidRPr="00BF7394">
        <w:t>, respectively. That is, the operation of the interleaver is the same as if the transmission were an SU one, consisting of bits from only that user.</w:t>
      </w:r>
    </w:p>
    <w:p w14:paraId="4FE88C7C" w14:textId="745FFBBC" w:rsidR="00C27076" w:rsidRDefault="00C27076" w:rsidP="00CA1819">
      <w:pPr>
        <w:pStyle w:val="BodyText"/>
      </w:pPr>
      <w:r w:rsidRPr="00BF7394">
        <w:lastRenderedPageBreak/>
        <w:t xml:space="preserve">The BCC interleaver operation is specified in 22.3.10.8 (BCC interleaver). The values of the interleaver parameters, </w:t>
      </w:r>
      <w:r w:rsidRPr="00BF7394">
        <w:rPr>
          <w:i/>
        </w:rPr>
        <w:t>N</w:t>
      </w:r>
      <w:r w:rsidRPr="00BF7394">
        <w:rPr>
          <w:i/>
          <w:vertAlign w:val="subscript"/>
        </w:rPr>
        <w:t>COL</w:t>
      </w:r>
      <w:r w:rsidRPr="00BF7394">
        <w:t xml:space="preserve">, </w:t>
      </w:r>
      <w:r w:rsidRPr="00BF7394">
        <w:rPr>
          <w:i/>
        </w:rPr>
        <w:t>N</w:t>
      </w:r>
      <w:r w:rsidRPr="00BF7394">
        <w:rPr>
          <w:i/>
          <w:vertAlign w:val="subscript"/>
        </w:rPr>
        <w:t>ROW</w:t>
      </w:r>
      <w:r w:rsidRPr="00BF7394">
        <w:t xml:space="preserve">, and </w:t>
      </w:r>
      <w:r w:rsidRPr="00BF7394">
        <w:rPr>
          <w:i/>
        </w:rPr>
        <w:t>N</w:t>
      </w:r>
      <w:r w:rsidRPr="00BF7394">
        <w:rPr>
          <w:i/>
          <w:vertAlign w:val="subscript"/>
        </w:rPr>
        <w:t>ROT</w:t>
      </w:r>
      <w:r w:rsidRPr="00BF7394">
        <w:t xml:space="preserve"> are selected based on the RU size of the user, and are given in </w:t>
      </w:r>
      <w:r w:rsidR="00A20B6C">
        <w:fldChar w:fldCharType="begin"/>
      </w:r>
      <w:r w:rsidR="00A20B6C">
        <w:instrText xml:space="preserve"> REF _Ref439761208 \h </w:instrText>
      </w:r>
      <w:r w:rsidR="00A20B6C">
        <w:fldChar w:fldCharType="separate"/>
      </w:r>
      <w:r w:rsidR="004F23DC">
        <w:t xml:space="preserve">Table </w:t>
      </w:r>
      <w:r w:rsidR="004F23DC">
        <w:rPr>
          <w:noProof/>
        </w:rPr>
        <w:t>25</w:t>
      </w:r>
      <w:r w:rsidR="004F23DC">
        <w:noBreakHyphen/>
      </w:r>
      <w:r w:rsidR="004F23DC">
        <w:rPr>
          <w:noProof/>
        </w:rPr>
        <w:t>25</w:t>
      </w:r>
      <w:r w:rsidR="00A20B6C">
        <w:fldChar w:fldCharType="end"/>
      </w:r>
      <w:r w:rsidRPr="00BF7394">
        <w:t>.</w:t>
      </w:r>
    </w:p>
    <w:p w14:paraId="27625A53" w14:textId="77777777" w:rsidR="00C27076" w:rsidRDefault="00C27076" w:rsidP="00C27076">
      <w:pPr>
        <w:pStyle w:val="Caption"/>
        <w:keepNext/>
      </w:pPr>
      <w:bookmarkStart w:id="180" w:name="_Ref439761208"/>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25</w:t>
      </w:r>
      <w:r w:rsidR="00B7781F">
        <w:fldChar w:fldCharType="end"/>
      </w:r>
      <w:bookmarkEnd w:id="180"/>
      <w:r>
        <w:t xml:space="preserve"> - BCC interleaver parameters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20" w:type="dxa"/>
          <w:left w:w="120" w:type="dxa"/>
          <w:bottom w:w="60" w:type="dxa"/>
          <w:right w:w="120" w:type="dxa"/>
        </w:tblCellMar>
        <w:tblLook w:val="0000" w:firstRow="0" w:lastRow="0" w:firstColumn="0" w:lastColumn="0" w:noHBand="0" w:noVBand="0"/>
      </w:tblPr>
      <w:tblGrid>
        <w:gridCol w:w="2000"/>
        <w:gridCol w:w="1435"/>
        <w:gridCol w:w="1435"/>
        <w:gridCol w:w="1435"/>
        <w:gridCol w:w="1435"/>
      </w:tblGrid>
      <w:tr w:rsidR="00C27076" w14:paraId="6A1B93CE" w14:textId="77777777" w:rsidTr="007A0CF0">
        <w:trPr>
          <w:trHeight w:val="20"/>
          <w:jc w:val="center"/>
        </w:trPr>
        <w:tc>
          <w:tcPr>
            <w:tcW w:w="2000" w:type="dxa"/>
            <w:vMerge w:val="restart"/>
            <w:tcMar>
              <w:top w:w="160" w:type="dxa"/>
              <w:left w:w="120" w:type="dxa"/>
              <w:bottom w:w="100" w:type="dxa"/>
              <w:right w:w="120" w:type="dxa"/>
            </w:tcMar>
            <w:vAlign w:val="center"/>
          </w:tcPr>
          <w:p w14:paraId="032FDD80" w14:textId="77777777" w:rsidR="00C27076" w:rsidRPr="007A0CF0" w:rsidRDefault="00C27076" w:rsidP="007A0CF0">
            <w:pPr>
              <w:pStyle w:val="CellText"/>
              <w:jc w:val="center"/>
              <w:rPr>
                <w:b/>
              </w:rPr>
            </w:pPr>
            <w:r w:rsidRPr="007A0CF0">
              <w:rPr>
                <w:b/>
              </w:rPr>
              <w:t>Parameter</w:t>
            </w:r>
          </w:p>
        </w:tc>
        <w:tc>
          <w:tcPr>
            <w:tcW w:w="5740" w:type="dxa"/>
            <w:gridSpan w:val="4"/>
            <w:tcMar>
              <w:top w:w="160" w:type="dxa"/>
              <w:left w:w="120" w:type="dxa"/>
              <w:bottom w:w="100" w:type="dxa"/>
              <w:right w:w="120" w:type="dxa"/>
            </w:tcMar>
            <w:vAlign w:val="center"/>
          </w:tcPr>
          <w:p w14:paraId="5E512594" w14:textId="77777777" w:rsidR="00C27076" w:rsidRPr="007A0CF0" w:rsidRDefault="00C27076" w:rsidP="007A0CF0">
            <w:pPr>
              <w:pStyle w:val="CellText"/>
              <w:jc w:val="center"/>
              <w:rPr>
                <w:b/>
              </w:rPr>
            </w:pPr>
            <w:r w:rsidRPr="007A0CF0">
              <w:rPr>
                <w:b/>
              </w:rPr>
              <w:t>RU Size (tones)</w:t>
            </w:r>
          </w:p>
        </w:tc>
      </w:tr>
      <w:tr w:rsidR="00C27076" w14:paraId="60185399" w14:textId="77777777" w:rsidTr="007A0CF0">
        <w:trPr>
          <w:trHeight w:val="20"/>
          <w:jc w:val="center"/>
        </w:trPr>
        <w:tc>
          <w:tcPr>
            <w:tcW w:w="2000" w:type="dxa"/>
            <w:vMerge/>
            <w:tcMar>
              <w:top w:w="160" w:type="dxa"/>
              <w:left w:w="120" w:type="dxa"/>
              <w:bottom w:w="100" w:type="dxa"/>
              <w:right w:w="120" w:type="dxa"/>
            </w:tcMar>
            <w:vAlign w:val="center"/>
          </w:tcPr>
          <w:p w14:paraId="3F022C0A" w14:textId="77777777" w:rsidR="00C27076" w:rsidRPr="007A0CF0" w:rsidRDefault="00C27076" w:rsidP="007A0CF0">
            <w:pPr>
              <w:pStyle w:val="CellText"/>
              <w:jc w:val="center"/>
              <w:rPr>
                <w:b/>
              </w:rPr>
            </w:pPr>
          </w:p>
        </w:tc>
        <w:tc>
          <w:tcPr>
            <w:tcW w:w="1435" w:type="dxa"/>
            <w:tcMar>
              <w:top w:w="160" w:type="dxa"/>
              <w:left w:w="120" w:type="dxa"/>
              <w:bottom w:w="100" w:type="dxa"/>
              <w:right w:w="120" w:type="dxa"/>
            </w:tcMar>
            <w:vAlign w:val="center"/>
          </w:tcPr>
          <w:p w14:paraId="51604C2E" w14:textId="77777777" w:rsidR="00C27076" w:rsidRPr="007A0CF0" w:rsidRDefault="00C27076" w:rsidP="007A0CF0">
            <w:pPr>
              <w:pStyle w:val="CellText"/>
              <w:jc w:val="center"/>
              <w:rPr>
                <w:b/>
              </w:rPr>
            </w:pPr>
            <w:r w:rsidRPr="007A0CF0">
              <w:rPr>
                <w:b/>
              </w:rPr>
              <w:t>26</w:t>
            </w:r>
          </w:p>
        </w:tc>
        <w:tc>
          <w:tcPr>
            <w:tcW w:w="1435" w:type="dxa"/>
            <w:tcMar>
              <w:top w:w="160" w:type="dxa"/>
              <w:left w:w="120" w:type="dxa"/>
              <w:bottom w:w="100" w:type="dxa"/>
              <w:right w:w="120" w:type="dxa"/>
            </w:tcMar>
            <w:vAlign w:val="center"/>
          </w:tcPr>
          <w:p w14:paraId="765764AA" w14:textId="77777777" w:rsidR="00C27076" w:rsidRPr="007A0CF0" w:rsidRDefault="00C27076" w:rsidP="007A0CF0">
            <w:pPr>
              <w:pStyle w:val="CellText"/>
              <w:jc w:val="center"/>
              <w:rPr>
                <w:b/>
              </w:rPr>
            </w:pPr>
            <w:r w:rsidRPr="007A0CF0">
              <w:rPr>
                <w:b/>
              </w:rPr>
              <w:t>52</w:t>
            </w:r>
          </w:p>
        </w:tc>
        <w:tc>
          <w:tcPr>
            <w:tcW w:w="1435" w:type="dxa"/>
            <w:tcMar>
              <w:top w:w="160" w:type="dxa"/>
              <w:left w:w="120" w:type="dxa"/>
              <w:bottom w:w="100" w:type="dxa"/>
              <w:right w:w="120" w:type="dxa"/>
            </w:tcMar>
            <w:vAlign w:val="center"/>
          </w:tcPr>
          <w:p w14:paraId="11BDB370" w14:textId="77777777" w:rsidR="00C27076" w:rsidRPr="007A0CF0" w:rsidRDefault="00C27076" w:rsidP="007A0CF0">
            <w:pPr>
              <w:pStyle w:val="CellText"/>
              <w:jc w:val="center"/>
              <w:rPr>
                <w:b/>
              </w:rPr>
            </w:pPr>
            <w:r w:rsidRPr="007A0CF0">
              <w:rPr>
                <w:b/>
              </w:rPr>
              <w:t>106</w:t>
            </w:r>
          </w:p>
        </w:tc>
        <w:tc>
          <w:tcPr>
            <w:tcW w:w="1435" w:type="dxa"/>
            <w:vAlign w:val="center"/>
          </w:tcPr>
          <w:p w14:paraId="359995E5" w14:textId="77777777" w:rsidR="00C27076" w:rsidRPr="007A0CF0" w:rsidRDefault="00C27076" w:rsidP="007A0CF0">
            <w:pPr>
              <w:pStyle w:val="CellText"/>
              <w:jc w:val="center"/>
              <w:rPr>
                <w:b/>
              </w:rPr>
            </w:pPr>
            <w:r w:rsidRPr="007A0CF0">
              <w:rPr>
                <w:b/>
              </w:rPr>
              <w:t>242</w:t>
            </w:r>
          </w:p>
        </w:tc>
      </w:tr>
      <w:tr w:rsidR="00C27076" w14:paraId="3B50C4A1" w14:textId="77777777" w:rsidTr="007A0CF0">
        <w:trPr>
          <w:trHeight w:val="20"/>
          <w:jc w:val="center"/>
        </w:trPr>
        <w:tc>
          <w:tcPr>
            <w:tcW w:w="2000" w:type="dxa"/>
            <w:tcMar>
              <w:top w:w="120" w:type="dxa"/>
              <w:left w:w="120" w:type="dxa"/>
              <w:bottom w:w="60" w:type="dxa"/>
              <w:right w:w="120" w:type="dxa"/>
            </w:tcMar>
            <w:vAlign w:val="center"/>
          </w:tcPr>
          <w:p w14:paraId="204BF385" w14:textId="77777777" w:rsidR="00C27076" w:rsidRDefault="00C27076" w:rsidP="007A0CF0">
            <w:pPr>
              <w:pStyle w:val="CellText"/>
            </w:pPr>
            <w:r>
              <w:rPr>
                <w:noProof/>
                <w:position w:val="-12"/>
                <w:lang w:eastAsia="en-US"/>
              </w:rPr>
              <w:drawing>
                <wp:inline distT="0" distB="0" distL="0" distR="0" wp14:anchorId="3675B88F" wp14:editId="5D361AD7">
                  <wp:extent cx="304800" cy="180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tc>
        <w:tc>
          <w:tcPr>
            <w:tcW w:w="1435" w:type="dxa"/>
            <w:tcMar>
              <w:top w:w="120" w:type="dxa"/>
              <w:left w:w="120" w:type="dxa"/>
              <w:bottom w:w="60" w:type="dxa"/>
              <w:right w:w="120" w:type="dxa"/>
            </w:tcMar>
            <w:vAlign w:val="center"/>
          </w:tcPr>
          <w:p w14:paraId="1CC9EE1D" w14:textId="77777777" w:rsidR="00C27076" w:rsidRPr="002967AF" w:rsidRDefault="00C27076" w:rsidP="007A0CF0">
            <w:pPr>
              <w:pStyle w:val="CellText"/>
              <w:rPr>
                <w:sz w:val="20"/>
              </w:rPr>
            </w:pPr>
            <w:r w:rsidRPr="002967AF">
              <w:rPr>
                <w:sz w:val="20"/>
              </w:rPr>
              <w:t>8</w:t>
            </w:r>
          </w:p>
        </w:tc>
        <w:tc>
          <w:tcPr>
            <w:tcW w:w="1435" w:type="dxa"/>
            <w:tcMar>
              <w:top w:w="120" w:type="dxa"/>
              <w:left w:w="120" w:type="dxa"/>
              <w:bottom w:w="60" w:type="dxa"/>
              <w:right w:w="120" w:type="dxa"/>
            </w:tcMar>
            <w:vAlign w:val="center"/>
          </w:tcPr>
          <w:p w14:paraId="09C09C3D" w14:textId="77777777" w:rsidR="00C27076" w:rsidRPr="002967AF" w:rsidRDefault="00C27076" w:rsidP="007A0CF0">
            <w:pPr>
              <w:pStyle w:val="CellText"/>
              <w:rPr>
                <w:sz w:val="20"/>
              </w:rPr>
            </w:pPr>
            <w:r w:rsidRPr="002967AF">
              <w:rPr>
                <w:sz w:val="20"/>
              </w:rPr>
              <w:t>16</w:t>
            </w:r>
          </w:p>
        </w:tc>
        <w:tc>
          <w:tcPr>
            <w:tcW w:w="1435" w:type="dxa"/>
            <w:tcMar>
              <w:top w:w="120" w:type="dxa"/>
              <w:left w:w="120" w:type="dxa"/>
              <w:bottom w:w="60" w:type="dxa"/>
              <w:right w:w="120" w:type="dxa"/>
            </w:tcMar>
            <w:vAlign w:val="center"/>
          </w:tcPr>
          <w:p w14:paraId="3D369180" w14:textId="77777777" w:rsidR="00C27076" w:rsidRPr="002967AF" w:rsidRDefault="00C27076" w:rsidP="007A0CF0">
            <w:pPr>
              <w:pStyle w:val="CellText"/>
              <w:rPr>
                <w:sz w:val="20"/>
              </w:rPr>
            </w:pPr>
            <w:r w:rsidRPr="002967AF">
              <w:rPr>
                <w:sz w:val="20"/>
              </w:rPr>
              <w:t>17</w:t>
            </w:r>
          </w:p>
        </w:tc>
        <w:tc>
          <w:tcPr>
            <w:tcW w:w="1435" w:type="dxa"/>
            <w:vAlign w:val="center"/>
          </w:tcPr>
          <w:p w14:paraId="71789DF5" w14:textId="77777777" w:rsidR="00C27076" w:rsidRPr="002967AF" w:rsidRDefault="00C27076" w:rsidP="007A0CF0">
            <w:pPr>
              <w:pStyle w:val="CellText"/>
              <w:rPr>
                <w:sz w:val="20"/>
              </w:rPr>
            </w:pPr>
            <w:r w:rsidRPr="002967AF">
              <w:rPr>
                <w:sz w:val="20"/>
              </w:rPr>
              <w:t>26</w:t>
            </w:r>
          </w:p>
        </w:tc>
      </w:tr>
      <w:tr w:rsidR="00C27076" w14:paraId="18FEAC5A" w14:textId="77777777" w:rsidTr="007A0CF0">
        <w:trPr>
          <w:trHeight w:val="20"/>
          <w:jc w:val="center"/>
        </w:trPr>
        <w:tc>
          <w:tcPr>
            <w:tcW w:w="2000" w:type="dxa"/>
            <w:tcMar>
              <w:top w:w="120" w:type="dxa"/>
              <w:left w:w="120" w:type="dxa"/>
              <w:bottom w:w="60" w:type="dxa"/>
              <w:right w:w="120" w:type="dxa"/>
            </w:tcMar>
            <w:vAlign w:val="center"/>
          </w:tcPr>
          <w:p w14:paraId="24941B73" w14:textId="77777777" w:rsidR="00C27076" w:rsidRDefault="00C27076" w:rsidP="007A0CF0">
            <w:pPr>
              <w:pStyle w:val="CellText"/>
            </w:pPr>
            <w:r>
              <w:rPr>
                <w:noProof/>
                <w:lang w:eastAsia="en-US"/>
              </w:rPr>
              <w:drawing>
                <wp:inline distT="0" distB="0" distL="0" distR="0" wp14:anchorId="7FB0A296" wp14:editId="365A57B1">
                  <wp:extent cx="333375" cy="18097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tc>
        <w:tc>
          <w:tcPr>
            <w:tcW w:w="1435" w:type="dxa"/>
            <w:tcMar>
              <w:top w:w="120" w:type="dxa"/>
              <w:left w:w="120" w:type="dxa"/>
              <w:bottom w:w="60" w:type="dxa"/>
              <w:right w:w="120" w:type="dxa"/>
            </w:tcMar>
            <w:vAlign w:val="center"/>
          </w:tcPr>
          <w:p w14:paraId="60EDBEC7" w14:textId="77777777" w:rsidR="00C27076" w:rsidRPr="002967AF" w:rsidRDefault="00C27076" w:rsidP="007A0CF0">
            <w:pPr>
              <w:pStyle w:val="CellText"/>
              <w:rPr>
                <w:sz w:val="20"/>
              </w:rPr>
            </w:pPr>
            <w:r w:rsidRPr="002967AF">
              <w:rPr>
                <w:noProof/>
                <w:sz w:val="20"/>
                <w:lang w:eastAsia="zh-CN"/>
              </w:rPr>
              <w:t>3</w:t>
            </w:r>
            <w:r w:rsidRPr="002967AF">
              <w:rPr>
                <w:sz w:val="20"/>
              </w:rPr>
              <w:t xml:space="preserve"> ×</w:t>
            </w:r>
            <w:r w:rsidRPr="002967AF">
              <w:rPr>
                <w:i/>
                <w:sz w:val="20"/>
              </w:rPr>
              <w:t xml:space="preserve"> N</w:t>
            </w:r>
            <w:r w:rsidRPr="002967AF">
              <w:rPr>
                <w:i/>
                <w:sz w:val="20"/>
                <w:vertAlign w:val="subscript"/>
              </w:rPr>
              <w:t>BPSCS</w:t>
            </w:r>
          </w:p>
        </w:tc>
        <w:tc>
          <w:tcPr>
            <w:tcW w:w="1435" w:type="dxa"/>
            <w:tcMar>
              <w:top w:w="120" w:type="dxa"/>
              <w:left w:w="120" w:type="dxa"/>
              <w:bottom w:w="60" w:type="dxa"/>
              <w:right w:w="120" w:type="dxa"/>
            </w:tcMar>
            <w:vAlign w:val="center"/>
          </w:tcPr>
          <w:p w14:paraId="1BBCB462" w14:textId="77777777" w:rsidR="00C27076" w:rsidRPr="002967AF" w:rsidRDefault="00C27076" w:rsidP="007A0CF0">
            <w:pPr>
              <w:pStyle w:val="CellText"/>
              <w:rPr>
                <w:sz w:val="20"/>
              </w:rPr>
            </w:pPr>
            <w:r>
              <w:rPr>
                <w:noProof/>
                <w:sz w:val="20"/>
                <w:lang w:eastAsia="zh-CN"/>
              </w:rPr>
              <w:t>3</w:t>
            </w:r>
            <w:r w:rsidRPr="002967AF">
              <w:rPr>
                <w:sz w:val="20"/>
              </w:rPr>
              <w:t xml:space="preserve"> ×</w:t>
            </w:r>
            <w:r w:rsidRPr="002967AF">
              <w:rPr>
                <w:i/>
                <w:sz w:val="20"/>
              </w:rPr>
              <w:t xml:space="preserve"> N</w:t>
            </w:r>
            <w:r w:rsidRPr="002967AF">
              <w:rPr>
                <w:i/>
                <w:sz w:val="20"/>
                <w:vertAlign w:val="subscript"/>
              </w:rPr>
              <w:t>BPSCS</w:t>
            </w:r>
          </w:p>
        </w:tc>
        <w:tc>
          <w:tcPr>
            <w:tcW w:w="1435" w:type="dxa"/>
            <w:tcMar>
              <w:top w:w="120" w:type="dxa"/>
              <w:left w:w="120" w:type="dxa"/>
              <w:bottom w:w="60" w:type="dxa"/>
              <w:right w:w="120" w:type="dxa"/>
            </w:tcMar>
            <w:vAlign w:val="center"/>
          </w:tcPr>
          <w:p w14:paraId="3160D025" w14:textId="77777777" w:rsidR="00C27076" w:rsidRPr="002967AF" w:rsidRDefault="00C27076" w:rsidP="007A0CF0">
            <w:pPr>
              <w:pStyle w:val="CellText"/>
              <w:rPr>
                <w:sz w:val="20"/>
              </w:rPr>
            </w:pPr>
            <w:r>
              <w:rPr>
                <w:noProof/>
                <w:sz w:val="20"/>
                <w:lang w:eastAsia="zh-CN"/>
              </w:rPr>
              <w:t>6</w:t>
            </w:r>
            <w:r w:rsidRPr="002967AF">
              <w:rPr>
                <w:sz w:val="20"/>
              </w:rPr>
              <w:t xml:space="preserve"> ×</w:t>
            </w:r>
            <w:r w:rsidRPr="002967AF">
              <w:rPr>
                <w:i/>
                <w:sz w:val="20"/>
              </w:rPr>
              <w:t xml:space="preserve"> N</w:t>
            </w:r>
            <w:r w:rsidRPr="002967AF">
              <w:rPr>
                <w:i/>
                <w:sz w:val="20"/>
                <w:vertAlign w:val="subscript"/>
              </w:rPr>
              <w:t>BPSCS</w:t>
            </w:r>
          </w:p>
        </w:tc>
        <w:tc>
          <w:tcPr>
            <w:tcW w:w="1435" w:type="dxa"/>
            <w:vAlign w:val="center"/>
          </w:tcPr>
          <w:p w14:paraId="6A1DEC49" w14:textId="77777777" w:rsidR="00C27076" w:rsidRPr="002967AF" w:rsidRDefault="00C27076" w:rsidP="007A0CF0">
            <w:pPr>
              <w:pStyle w:val="CellText"/>
              <w:rPr>
                <w:noProof/>
                <w:sz w:val="20"/>
                <w:lang w:eastAsia="zh-CN"/>
              </w:rPr>
            </w:pPr>
            <w:r>
              <w:rPr>
                <w:sz w:val="20"/>
              </w:rPr>
              <w:t>9</w:t>
            </w:r>
            <w:r w:rsidRPr="002967AF">
              <w:rPr>
                <w:sz w:val="20"/>
              </w:rPr>
              <w:t xml:space="preserve"> ×</w:t>
            </w:r>
            <w:r w:rsidRPr="002967AF">
              <w:rPr>
                <w:i/>
                <w:sz w:val="20"/>
              </w:rPr>
              <w:t xml:space="preserve"> N</w:t>
            </w:r>
            <w:r w:rsidRPr="002967AF">
              <w:rPr>
                <w:i/>
                <w:sz w:val="20"/>
                <w:vertAlign w:val="subscript"/>
              </w:rPr>
              <w:t>BPSCS</w:t>
            </w:r>
          </w:p>
        </w:tc>
      </w:tr>
      <w:tr w:rsidR="00C27076" w14:paraId="49BD758A" w14:textId="77777777" w:rsidTr="007A0CF0">
        <w:trPr>
          <w:trHeight w:val="20"/>
          <w:jc w:val="center"/>
        </w:trPr>
        <w:tc>
          <w:tcPr>
            <w:tcW w:w="2000" w:type="dxa"/>
            <w:tcMar>
              <w:top w:w="120" w:type="dxa"/>
              <w:left w:w="120" w:type="dxa"/>
              <w:bottom w:w="60" w:type="dxa"/>
              <w:right w:w="120" w:type="dxa"/>
            </w:tcMar>
            <w:vAlign w:val="center"/>
          </w:tcPr>
          <w:p w14:paraId="7D26A786" w14:textId="77777777" w:rsidR="00C27076" w:rsidRPr="007316A1" w:rsidRDefault="00C27076" w:rsidP="007A0CF0">
            <w:pPr>
              <w:pStyle w:val="CellText"/>
              <w:rPr>
                <w:sz w:val="20"/>
              </w:rPr>
            </w:pPr>
            <w:r w:rsidRPr="007316A1">
              <w:rPr>
                <w:i/>
                <w:sz w:val="20"/>
              </w:rPr>
              <w:t>N</w:t>
            </w:r>
            <w:r w:rsidRPr="007316A1">
              <w:rPr>
                <w:i/>
                <w:sz w:val="20"/>
                <w:vertAlign w:val="subscript"/>
              </w:rPr>
              <w:t>ROT</w:t>
            </w:r>
            <w:r w:rsidRPr="007316A1">
              <w:rPr>
                <w:sz w:val="20"/>
              </w:rPr>
              <w:t xml:space="preserve"> (</w:t>
            </w:r>
            <w:r w:rsidRPr="007316A1">
              <w:rPr>
                <w:i/>
                <w:iCs/>
                <w:sz w:val="20"/>
              </w:rPr>
              <w:t>N</w:t>
            </w:r>
            <w:r w:rsidRPr="007316A1">
              <w:rPr>
                <w:i/>
                <w:iCs/>
                <w:sz w:val="20"/>
                <w:vertAlign w:val="subscript"/>
              </w:rPr>
              <w:t>SS</w:t>
            </w:r>
            <w:r w:rsidRPr="007316A1">
              <w:rPr>
                <w:sz w:val="20"/>
              </w:rPr>
              <w:t xml:space="preserve"> ≤ 4)</w:t>
            </w:r>
          </w:p>
        </w:tc>
        <w:tc>
          <w:tcPr>
            <w:tcW w:w="1435" w:type="dxa"/>
            <w:tcMar>
              <w:top w:w="120" w:type="dxa"/>
              <w:left w:w="120" w:type="dxa"/>
              <w:bottom w:w="60" w:type="dxa"/>
              <w:right w:w="120" w:type="dxa"/>
            </w:tcMar>
            <w:vAlign w:val="center"/>
          </w:tcPr>
          <w:p w14:paraId="4EF5ADAD" w14:textId="77777777" w:rsidR="00C27076" w:rsidRPr="002967AF" w:rsidRDefault="00C27076" w:rsidP="007A0CF0">
            <w:pPr>
              <w:pStyle w:val="CellText"/>
              <w:rPr>
                <w:sz w:val="20"/>
              </w:rPr>
            </w:pPr>
            <w:r>
              <w:rPr>
                <w:sz w:val="20"/>
              </w:rPr>
              <w:t>2</w:t>
            </w:r>
          </w:p>
        </w:tc>
        <w:tc>
          <w:tcPr>
            <w:tcW w:w="1435" w:type="dxa"/>
            <w:tcMar>
              <w:top w:w="120" w:type="dxa"/>
              <w:left w:w="120" w:type="dxa"/>
              <w:bottom w:w="60" w:type="dxa"/>
              <w:right w:w="120" w:type="dxa"/>
            </w:tcMar>
            <w:vAlign w:val="center"/>
          </w:tcPr>
          <w:p w14:paraId="42149233" w14:textId="77777777" w:rsidR="00C27076" w:rsidRPr="002967AF" w:rsidRDefault="00C27076" w:rsidP="007A0CF0">
            <w:pPr>
              <w:pStyle w:val="CellText"/>
              <w:rPr>
                <w:sz w:val="20"/>
              </w:rPr>
            </w:pPr>
            <w:r>
              <w:rPr>
                <w:sz w:val="20"/>
              </w:rPr>
              <w:t>11</w:t>
            </w:r>
          </w:p>
        </w:tc>
        <w:tc>
          <w:tcPr>
            <w:tcW w:w="1435" w:type="dxa"/>
            <w:tcMar>
              <w:top w:w="120" w:type="dxa"/>
              <w:left w:w="120" w:type="dxa"/>
              <w:bottom w:w="60" w:type="dxa"/>
              <w:right w:w="120" w:type="dxa"/>
            </w:tcMar>
            <w:vAlign w:val="center"/>
          </w:tcPr>
          <w:p w14:paraId="2A398BE4" w14:textId="77777777" w:rsidR="00C27076" w:rsidRPr="002967AF" w:rsidRDefault="00C27076" w:rsidP="007A0CF0">
            <w:pPr>
              <w:pStyle w:val="CellText"/>
              <w:rPr>
                <w:sz w:val="20"/>
              </w:rPr>
            </w:pPr>
            <w:r>
              <w:rPr>
                <w:sz w:val="20"/>
              </w:rPr>
              <w:t>29</w:t>
            </w:r>
          </w:p>
        </w:tc>
        <w:tc>
          <w:tcPr>
            <w:tcW w:w="1435" w:type="dxa"/>
            <w:vAlign w:val="center"/>
          </w:tcPr>
          <w:p w14:paraId="7CB869BD" w14:textId="77777777" w:rsidR="00C27076" w:rsidRPr="002967AF" w:rsidRDefault="00C27076" w:rsidP="007A0CF0">
            <w:pPr>
              <w:pStyle w:val="CellText"/>
              <w:rPr>
                <w:sz w:val="20"/>
              </w:rPr>
            </w:pPr>
            <w:r>
              <w:rPr>
                <w:sz w:val="20"/>
              </w:rPr>
              <w:t>58</w:t>
            </w:r>
          </w:p>
        </w:tc>
      </w:tr>
    </w:tbl>
    <w:p w14:paraId="04530EF8" w14:textId="77777777" w:rsidR="00C27076" w:rsidRDefault="00C27076" w:rsidP="00C27076"/>
    <w:p w14:paraId="0171FFC9" w14:textId="77777777" w:rsidR="00BA5962" w:rsidRDefault="00BA5962" w:rsidP="002F2D4F">
      <w:pPr>
        <w:pStyle w:val="Heading4"/>
      </w:pPr>
      <w:bookmarkStart w:id="181" w:name="_Ref439761268"/>
      <w:r>
        <w:t>Constellation mapping</w:t>
      </w:r>
      <w:bookmarkEnd w:id="181"/>
    </w:p>
    <w:p w14:paraId="169E2A02" w14:textId="77777777" w:rsidR="00785E93" w:rsidRDefault="00785E93" w:rsidP="00CA1819">
      <w:pPr>
        <w:pStyle w:val="BodyText"/>
      </w:pPr>
      <w:r>
        <w:t>The mapping between the input bits of the constellation mapper and complex constellation points for BPSK, QPSK, 16-QAM, 64-QAM and 256-QAM is as defined in 22.3.10.9 (constellation mapping).</w:t>
      </w:r>
    </w:p>
    <w:p w14:paraId="3A4C3312" w14:textId="004FC705" w:rsidR="00785E93" w:rsidRDefault="002E27A4" w:rsidP="00CA1819">
      <w:pPr>
        <w:pStyle w:val="BodyText"/>
      </w:pPr>
      <w:r>
        <w:t>1024-</w:t>
      </w:r>
      <w:r w:rsidR="00785E93">
        <w:t>QAM is used as an optional feature for SU and MU using resource units equal to or larger t</w:t>
      </w:r>
      <w:r>
        <w:t>han 242 tones in 11ax. For 1024-</w:t>
      </w:r>
      <w:r w:rsidR="00785E93">
        <w:t>QAM, the constellation mapping is TBD.</w:t>
      </w:r>
    </w:p>
    <w:p w14:paraId="53859C17" w14:textId="77777777" w:rsidR="00785E93" w:rsidRPr="00785E93" w:rsidRDefault="00785E93" w:rsidP="00CA1819">
      <w:pPr>
        <w:pStyle w:val="BodyText"/>
      </w:pPr>
      <w:r>
        <w:t>Dual sub-carrier modulation (DCM) is an optional modulation scheme for the HE-SIG-B and Data fields. DCM is only applied to BPSK, QPSK and 16-QAM modulations. For BPSK, QPSK and 16-QAM modulation with DCM, the constellation mapping is TBD.</w:t>
      </w:r>
    </w:p>
    <w:p w14:paraId="47C1FE1D" w14:textId="77777777" w:rsidR="00BA5962" w:rsidRDefault="00BA5962" w:rsidP="002F2D4F">
      <w:pPr>
        <w:pStyle w:val="Heading4"/>
      </w:pPr>
      <w:bookmarkStart w:id="182" w:name="_Ref438118404"/>
      <w:r>
        <w:t>Space-time block coding</w:t>
      </w:r>
      <w:bookmarkEnd w:id="182"/>
    </w:p>
    <w:p w14:paraId="7BC72E59" w14:textId="21C70854" w:rsidR="00C823FA" w:rsidRPr="00C823FA" w:rsidRDefault="00C823FA" w:rsidP="00CA1819">
      <w:pPr>
        <w:pStyle w:val="BodyText"/>
        <w:rPr>
          <w:lang w:val="en-US"/>
        </w:rPr>
      </w:pPr>
      <w:r w:rsidRPr="00C823FA">
        <w:rPr>
          <w:lang w:val="en-US"/>
        </w:rPr>
        <w:t xml:space="preserve">This subclause defines a set of optional robust transmission techniques that are applicable only when using STBC coding.  For </w:t>
      </w:r>
      <w:r w:rsidR="0026301F">
        <w:rPr>
          <w:lang w:val="en-US"/>
        </w:rPr>
        <w:t>an HE PPDU</w:t>
      </w:r>
      <w:r w:rsidRPr="00C823FA">
        <w:rPr>
          <w:lang w:val="en-US"/>
        </w:rPr>
        <w:t xml:space="preserve">, STBC is allowed only with single spatial stream and two space-time streams, and its application is as indicated by the STBC bit in HE-SIG-A (TBD: undecided whether in HE-SIG-A for HE_MU).  In </w:t>
      </w:r>
      <w:r w:rsidR="0026301F">
        <w:rPr>
          <w:lang w:val="en-US"/>
        </w:rPr>
        <w:t>an</w:t>
      </w:r>
      <w:r w:rsidRPr="00C823FA">
        <w:rPr>
          <w:lang w:val="en-US"/>
        </w:rPr>
        <w:t xml:space="preserve"> HE MU PPDU, STBC coding is used in </w:t>
      </w:r>
      <w:r w:rsidRPr="00C823FA">
        <w:rPr>
          <w:iCs/>
        </w:rPr>
        <w:t xml:space="preserve">all RUs or not used in </w:t>
      </w:r>
      <w:r w:rsidR="0026301F">
        <w:rPr>
          <w:iCs/>
        </w:rPr>
        <w:t xml:space="preserve">any of the RUs. If in an RU, DL </w:t>
      </w:r>
      <w:r w:rsidRPr="00C823FA">
        <w:rPr>
          <w:iCs/>
        </w:rPr>
        <w:t>MU</w:t>
      </w:r>
      <w:r w:rsidR="0026301F">
        <w:rPr>
          <w:iCs/>
        </w:rPr>
        <w:t>-</w:t>
      </w:r>
      <w:r w:rsidRPr="00C823FA">
        <w:rPr>
          <w:iCs/>
        </w:rPr>
        <w:t>MIMO is applied, STBC shall not be used in any RU in the HE MU PPDU.</w:t>
      </w:r>
    </w:p>
    <w:p w14:paraId="79BE18E6" w14:textId="5759B907" w:rsidR="00C27076" w:rsidRPr="00C823FA" w:rsidRDefault="00C823FA" w:rsidP="00CA1819">
      <w:pPr>
        <w:pStyle w:val="BodyText"/>
        <w:rPr>
          <w:lang w:val="en-US"/>
        </w:rPr>
      </w:pPr>
      <w:r w:rsidRPr="00C823FA">
        <w:rPr>
          <w:lang w:val="en-US"/>
        </w:rPr>
        <w:t xml:space="preserve">The STBC encoding process is as described in clause </w:t>
      </w:r>
      <w:r w:rsidRPr="00C823FA">
        <w:rPr>
          <w:bCs/>
          <w:lang w:val="en-US"/>
        </w:rPr>
        <w:t xml:space="preserve">22.3.10.9.4 (Space-time block coding), with </w:t>
      </w:r>
      <m:oMath>
        <m:sSub>
          <m:sSubPr>
            <m:ctrlPr>
              <w:rPr>
                <w:rFonts w:ascii="Cambria Math" w:hAnsi="Cambria Math"/>
                <w:bCs/>
                <w:i/>
                <w:lang w:val="en-US"/>
              </w:rPr>
            </m:ctrlPr>
          </m:sSubPr>
          <m:e>
            <m:r>
              <w:rPr>
                <w:rFonts w:ascii="Cambria Math" w:hAnsi="Cambria Math"/>
                <w:lang w:val="en-US"/>
              </w:rPr>
              <m:t>N</m:t>
            </m:r>
          </m:e>
          <m:sub>
            <m:r>
              <w:rPr>
                <w:rFonts w:ascii="Cambria Math" w:hAnsi="Cambria Math"/>
                <w:lang w:val="en-US"/>
              </w:rPr>
              <m:t>SS,0</m:t>
            </m:r>
          </m:sub>
        </m:sSub>
        <m:r>
          <w:rPr>
            <w:rFonts w:ascii="Cambria Math" w:hAnsi="Cambria Math"/>
            <w:lang w:val="en-US"/>
          </w:rPr>
          <m:t>=1</m:t>
        </m:r>
      </m:oMath>
      <w:r w:rsidRPr="00C823FA">
        <w:rPr>
          <w:bCs/>
          <w:lang w:val="en-US"/>
        </w:rPr>
        <w:t xml:space="preserve"> and </w:t>
      </w:r>
      <m:oMath>
        <m:sSub>
          <m:sSubPr>
            <m:ctrlPr>
              <w:rPr>
                <w:rFonts w:ascii="Cambria Math" w:hAnsi="Cambria Math"/>
                <w:bCs/>
                <w:i/>
                <w:lang w:val="en-US"/>
              </w:rPr>
            </m:ctrlPr>
          </m:sSubPr>
          <m:e>
            <m:r>
              <w:rPr>
                <w:rFonts w:ascii="Cambria Math" w:hAnsi="Cambria Math"/>
                <w:lang w:val="en-US"/>
              </w:rPr>
              <m:t>N</m:t>
            </m:r>
          </m:e>
          <m:sub>
            <m:r>
              <w:rPr>
                <w:rFonts w:ascii="Cambria Math" w:hAnsi="Cambria Math"/>
                <w:lang w:val="en-US"/>
              </w:rPr>
              <m:t>STS,0</m:t>
            </m:r>
          </m:sub>
        </m:sSub>
        <m:r>
          <w:rPr>
            <w:rFonts w:ascii="Cambria Math" w:hAnsi="Cambria Math"/>
            <w:lang w:val="en-US"/>
          </w:rPr>
          <m:t>=2</m:t>
        </m:r>
      </m:oMath>
      <w:r w:rsidRPr="00C823FA">
        <w:rPr>
          <w:bCs/>
          <w:lang w:val="en-US"/>
        </w:rPr>
        <w:t>.</w:t>
      </w:r>
    </w:p>
    <w:p w14:paraId="0CCE3155" w14:textId="77777777" w:rsidR="00BA5962" w:rsidRPr="00BA5962" w:rsidRDefault="00BA5962" w:rsidP="002F2D4F">
      <w:pPr>
        <w:pStyle w:val="Heading4"/>
      </w:pPr>
      <w:r>
        <w:t>LDPC tone mapper</w:t>
      </w:r>
    </w:p>
    <w:p w14:paraId="65AC4EA5" w14:textId="77777777" w:rsidR="00BA5962" w:rsidRDefault="00BA5962" w:rsidP="00CA1819">
      <w:pPr>
        <w:pStyle w:val="BodyText"/>
      </w:pPr>
      <w:r>
        <w:t xml:space="preserve">The LDPC tone mapper parameters are defined in </w:t>
      </w:r>
      <w:r>
        <w:fldChar w:fldCharType="begin"/>
      </w:r>
      <w:r>
        <w:instrText xml:space="preserve"> REF _Ref438034118 \h </w:instrText>
      </w:r>
      <w:r>
        <w:fldChar w:fldCharType="separate"/>
      </w:r>
      <w:r w:rsidR="004F23DC">
        <w:t xml:space="preserve">Table </w:t>
      </w:r>
      <w:r w:rsidR="004F23DC">
        <w:rPr>
          <w:noProof/>
        </w:rPr>
        <w:t>25</w:t>
      </w:r>
      <w:r w:rsidR="004F23DC">
        <w:noBreakHyphen/>
      </w:r>
      <w:r w:rsidR="004F23DC">
        <w:rPr>
          <w:noProof/>
        </w:rPr>
        <w:t>24</w:t>
      </w:r>
      <w:r>
        <w:fldChar w:fldCharType="end"/>
      </w:r>
      <w:r>
        <w:t>.</w:t>
      </w:r>
    </w:p>
    <w:p w14:paraId="1E5204D5" w14:textId="77777777" w:rsidR="00C27076" w:rsidRDefault="00C27076" w:rsidP="00BA5962"/>
    <w:p w14:paraId="0B48B203" w14:textId="51649875" w:rsidR="0027674F" w:rsidRPr="00287535" w:rsidRDefault="00C27076" w:rsidP="00CA1819">
      <w:pPr>
        <w:pStyle w:val="BodyText"/>
      </w:pPr>
      <w:r w:rsidRPr="00287535">
        <w:t>The LDPC tone mapping shall be performed on all LDPC encoded streams mapped in a RU as described in this subclause. The LDPC tone-mapping distance parameter</w:t>
      </w:r>
      <w:r w:rsidRPr="00287535">
        <w:rPr>
          <w:noProof/>
          <w:lang w:eastAsia="zh-CN"/>
        </w:rPr>
        <w:t xml:space="preserve"> </w:t>
      </w:r>
      <w:r w:rsidRPr="00287535">
        <w:rPr>
          <w:i/>
          <w:noProof/>
          <w:lang w:eastAsia="zh-CN"/>
        </w:rPr>
        <w:t>D</w:t>
      </w:r>
      <w:r w:rsidRPr="00287535">
        <w:rPr>
          <w:i/>
          <w:noProof/>
          <w:vertAlign w:val="subscript"/>
          <w:lang w:eastAsia="zh-CN"/>
        </w:rPr>
        <w:t>TM</w:t>
      </w:r>
      <w:r w:rsidRPr="00287535">
        <w:t xml:space="preserve"> is constant for each RU size and its value for different RU sizes is given in </w:t>
      </w:r>
      <w:r w:rsidR="004C69B5">
        <w:fldChar w:fldCharType="begin"/>
      </w:r>
      <w:r w:rsidR="004C69B5">
        <w:instrText xml:space="preserve"> REF _Ref438119848 \h </w:instrText>
      </w:r>
      <w:r w:rsidR="004C69B5">
        <w:fldChar w:fldCharType="separate"/>
      </w:r>
      <w:r w:rsidR="004F23DC">
        <w:t xml:space="preserve">Table </w:t>
      </w:r>
      <w:r w:rsidR="004F23DC">
        <w:rPr>
          <w:noProof/>
        </w:rPr>
        <w:t>25</w:t>
      </w:r>
      <w:r w:rsidR="004F23DC">
        <w:noBreakHyphen/>
      </w:r>
      <w:r w:rsidR="004F23DC">
        <w:rPr>
          <w:noProof/>
        </w:rPr>
        <w:t>26</w:t>
      </w:r>
      <w:r w:rsidR="004C69B5">
        <w:fldChar w:fldCharType="end"/>
      </w:r>
      <w:r w:rsidRPr="00287535">
        <w:t>. LDPC tone mapping shall not be performed on streams that are encoded using BCC.</w:t>
      </w:r>
    </w:p>
    <w:p w14:paraId="0C135744" w14:textId="77777777" w:rsidR="00C27076" w:rsidRDefault="00C27076" w:rsidP="00C27076">
      <w:pPr>
        <w:pStyle w:val="Caption"/>
        <w:keepNext/>
      </w:pPr>
      <w:bookmarkStart w:id="183" w:name="_Ref438119848"/>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26</w:t>
      </w:r>
      <w:r w:rsidR="00B7781F">
        <w:fldChar w:fldCharType="end"/>
      </w:r>
      <w:bookmarkEnd w:id="183"/>
      <w:r>
        <w:t xml:space="preserve"> – LDPC </w:t>
      </w:r>
      <w:r w:rsidRPr="00723246">
        <w:rPr>
          <w:rFonts w:cs="Arial"/>
        </w:rPr>
        <w:t>tone mapping distance for each RU size</w:t>
      </w:r>
    </w:p>
    <w:tbl>
      <w:tblPr>
        <w:tblW w:w="8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20" w:type="dxa"/>
          <w:left w:w="120" w:type="dxa"/>
          <w:bottom w:w="60" w:type="dxa"/>
          <w:right w:w="120" w:type="dxa"/>
        </w:tblCellMar>
        <w:tblLook w:val="0000" w:firstRow="0" w:lastRow="0" w:firstColumn="0" w:lastColumn="0" w:noHBand="0" w:noVBand="0"/>
      </w:tblPr>
      <w:tblGrid>
        <w:gridCol w:w="1247"/>
        <w:gridCol w:w="1080"/>
        <w:gridCol w:w="900"/>
        <w:gridCol w:w="1080"/>
        <w:gridCol w:w="1170"/>
        <w:gridCol w:w="990"/>
        <w:gridCol w:w="1170"/>
        <w:gridCol w:w="1170"/>
      </w:tblGrid>
      <w:tr w:rsidR="00C27076" w14:paraId="66343C41" w14:textId="77777777" w:rsidTr="00A16FA1">
        <w:trPr>
          <w:cantSplit/>
          <w:trHeight w:val="20"/>
          <w:jc w:val="center"/>
        </w:trPr>
        <w:tc>
          <w:tcPr>
            <w:tcW w:w="1247" w:type="dxa"/>
            <w:vMerge w:val="restart"/>
            <w:tcMar>
              <w:top w:w="160" w:type="dxa"/>
              <w:left w:w="120" w:type="dxa"/>
              <w:bottom w:w="100" w:type="dxa"/>
              <w:right w:w="120" w:type="dxa"/>
            </w:tcMar>
            <w:vAlign w:val="center"/>
          </w:tcPr>
          <w:p w14:paraId="5D077C41" w14:textId="77777777" w:rsidR="00C27076" w:rsidRPr="007A0CF0" w:rsidRDefault="00C27076" w:rsidP="007A0CF0">
            <w:pPr>
              <w:pStyle w:val="CellText"/>
              <w:jc w:val="center"/>
              <w:rPr>
                <w:b/>
              </w:rPr>
            </w:pPr>
            <w:r w:rsidRPr="007A0CF0">
              <w:rPr>
                <w:b/>
              </w:rPr>
              <w:t>Parameter</w:t>
            </w:r>
          </w:p>
        </w:tc>
        <w:tc>
          <w:tcPr>
            <w:tcW w:w="7560" w:type="dxa"/>
            <w:gridSpan w:val="7"/>
            <w:tcMar>
              <w:top w:w="160" w:type="dxa"/>
              <w:left w:w="120" w:type="dxa"/>
              <w:bottom w:w="100" w:type="dxa"/>
              <w:right w:w="120" w:type="dxa"/>
            </w:tcMar>
            <w:vAlign w:val="center"/>
          </w:tcPr>
          <w:p w14:paraId="0336BE6E" w14:textId="77777777" w:rsidR="00C27076" w:rsidRPr="007A0CF0" w:rsidRDefault="00C27076" w:rsidP="007A0CF0">
            <w:pPr>
              <w:pStyle w:val="CellText"/>
              <w:jc w:val="center"/>
              <w:rPr>
                <w:b/>
              </w:rPr>
            </w:pPr>
            <w:r w:rsidRPr="007A0CF0">
              <w:rPr>
                <w:b/>
              </w:rPr>
              <w:t>RU Size (tones)</w:t>
            </w:r>
          </w:p>
        </w:tc>
      </w:tr>
      <w:tr w:rsidR="00C27076" w14:paraId="2329BB2D" w14:textId="77777777" w:rsidTr="00A16FA1">
        <w:trPr>
          <w:cantSplit/>
          <w:trHeight w:val="20"/>
          <w:jc w:val="center"/>
        </w:trPr>
        <w:tc>
          <w:tcPr>
            <w:tcW w:w="1247" w:type="dxa"/>
            <w:vMerge/>
            <w:tcMar>
              <w:top w:w="160" w:type="dxa"/>
              <w:left w:w="120" w:type="dxa"/>
              <w:bottom w:w="100" w:type="dxa"/>
              <w:right w:w="120" w:type="dxa"/>
            </w:tcMar>
            <w:vAlign w:val="center"/>
          </w:tcPr>
          <w:p w14:paraId="7CF86F97" w14:textId="77777777" w:rsidR="00C27076" w:rsidRPr="007A0CF0" w:rsidRDefault="00C27076" w:rsidP="007A0CF0">
            <w:pPr>
              <w:pStyle w:val="CellText"/>
              <w:jc w:val="center"/>
              <w:rPr>
                <w:b/>
              </w:rPr>
            </w:pPr>
          </w:p>
        </w:tc>
        <w:tc>
          <w:tcPr>
            <w:tcW w:w="1080" w:type="dxa"/>
            <w:tcMar>
              <w:top w:w="160" w:type="dxa"/>
              <w:left w:w="120" w:type="dxa"/>
              <w:bottom w:w="100" w:type="dxa"/>
              <w:right w:w="120" w:type="dxa"/>
            </w:tcMar>
            <w:vAlign w:val="center"/>
          </w:tcPr>
          <w:p w14:paraId="61DDECDD" w14:textId="42140BA8" w:rsidR="00C27076" w:rsidRPr="007A0CF0" w:rsidRDefault="00C823FA" w:rsidP="007A0CF0">
            <w:pPr>
              <w:pStyle w:val="CellText"/>
              <w:jc w:val="center"/>
              <w:rPr>
                <w:b/>
              </w:rPr>
            </w:pPr>
            <w:r w:rsidRPr="007A0CF0">
              <w:rPr>
                <w:b/>
              </w:rPr>
              <w:t>26</w:t>
            </w:r>
          </w:p>
        </w:tc>
        <w:tc>
          <w:tcPr>
            <w:tcW w:w="900" w:type="dxa"/>
            <w:vAlign w:val="center"/>
          </w:tcPr>
          <w:p w14:paraId="19D4C19D" w14:textId="77777777" w:rsidR="00C27076" w:rsidRPr="007A0CF0" w:rsidRDefault="00C27076" w:rsidP="007A0CF0">
            <w:pPr>
              <w:pStyle w:val="CellText"/>
              <w:jc w:val="center"/>
              <w:rPr>
                <w:b/>
              </w:rPr>
            </w:pPr>
            <w:r w:rsidRPr="007A0CF0">
              <w:rPr>
                <w:b/>
              </w:rPr>
              <w:t>52</w:t>
            </w:r>
          </w:p>
        </w:tc>
        <w:tc>
          <w:tcPr>
            <w:tcW w:w="1080" w:type="dxa"/>
            <w:vAlign w:val="center"/>
          </w:tcPr>
          <w:p w14:paraId="12146A05" w14:textId="77777777" w:rsidR="00C27076" w:rsidRPr="007A0CF0" w:rsidRDefault="00C27076" w:rsidP="007A0CF0">
            <w:pPr>
              <w:pStyle w:val="CellText"/>
              <w:jc w:val="center"/>
              <w:rPr>
                <w:b/>
              </w:rPr>
            </w:pPr>
            <w:r w:rsidRPr="007A0CF0">
              <w:rPr>
                <w:b/>
              </w:rPr>
              <w:t>106</w:t>
            </w:r>
          </w:p>
        </w:tc>
        <w:tc>
          <w:tcPr>
            <w:tcW w:w="1170" w:type="dxa"/>
            <w:vAlign w:val="center"/>
          </w:tcPr>
          <w:p w14:paraId="34340E52" w14:textId="77777777" w:rsidR="00C27076" w:rsidRPr="007A0CF0" w:rsidRDefault="00C27076" w:rsidP="007A0CF0">
            <w:pPr>
              <w:pStyle w:val="CellText"/>
              <w:jc w:val="center"/>
              <w:rPr>
                <w:b/>
              </w:rPr>
            </w:pPr>
            <w:r w:rsidRPr="007A0CF0">
              <w:rPr>
                <w:b/>
              </w:rPr>
              <w:t>242</w:t>
            </w:r>
          </w:p>
        </w:tc>
        <w:tc>
          <w:tcPr>
            <w:tcW w:w="990" w:type="dxa"/>
            <w:tcMar>
              <w:top w:w="160" w:type="dxa"/>
              <w:left w:w="120" w:type="dxa"/>
              <w:bottom w:w="100" w:type="dxa"/>
              <w:right w:w="120" w:type="dxa"/>
            </w:tcMar>
            <w:vAlign w:val="center"/>
          </w:tcPr>
          <w:p w14:paraId="4C1624B9" w14:textId="77777777" w:rsidR="00C27076" w:rsidRPr="007A0CF0" w:rsidRDefault="00C27076" w:rsidP="007A0CF0">
            <w:pPr>
              <w:pStyle w:val="CellText"/>
              <w:jc w:val="center"/>
              <w:rPr>
                <w:b/>
              </w:rPr>
            </w:pPr>
            <w:r w:rsidRPr="007A0CF0">
              <w:rPr>
                <w:b/>
              </w:rPr>
              <w:t>484</w:t>
            </w:r>
          </w:p>
        </w:tc>
        <w:tc>
          <w:tcPr>
            <w:tcW w:w="1170" w:type="dxa"/>
            <w:tcMar>
              <w:top w:w="160" w:type="dxa"/>
              <w:left w:w="120" w:type="dxa"/>
              <w:bottom w:w="100" w:type="dxa"/>
              <w:right w:w="120" w:type="dxa"/>
            </w:tcMar>
            <w:vAlign w:val="center"/>
          </w:tcPr>
          <w:p w14:paraId="088BAB3F" w14:textId="77777777" w:rsidR="00C27076" w:rsidRPr="007A0CF0" w:rsidRDefault="00C27076" w:rsidP="007A0CF0">
            <w:pPr>
              <w:pStyle w:val="CellText"/>
              <w:jc w:val="center"/>
              <w:rPr>
                <w:b/>
              </w:rPr>
            </w:pPr>
            <w:r w:rsidRPr="007A0CF0">
              <w:rPr>
                <w:b/>
              </w:rPr>
              <w:t>996</w:t>
            </w:r>
          </w:p>
        </w:tc>
        <w:tc>
          <w:tcPr>
            <w:tcW w:w="1170" w:type="dxa"/>
            <w:tcMar>
              <w:top w:w="160" w:type="dxa"/>
              <w:left w:w="120" w:type="dxa"/>
              <w:bottom w:w="100" w:type="dxa"/>
              <w:right w:w="120" w:type="dxa"/>
            </w:tcMar>
            <w:vAlign w:val="center"/>
          </w:tcPr>
          <w:p w14:paraId="713541C9" w14:textId="77777777" w:rsidR="00C27076" w:rsidRPr="007A0CF0" w:rsidRDefault="00C27076" w:rsidP="007A0CF0">
            <w:pPr>
              <w:pStyle w:val="CellText"/>
              <w:jc w:val="center"/>
              <w:rPr>
                <w:b/>
              </w:rPr>
            </w:pPr>
            <w:r w:rsidRPr="007A0CF0">
              <w:rPr>
                <w:b/>
              </w:rPr>
              <w:t>996x2</w:t>
            </w:r>
          </w:p>
        </w:tc>
      </w:tr>
      <w:tr w:rsidR="00C27076" w14:paraId="35CBCBA7" w14:textId="77777777" w:rsidTr="00A16FA1">
        <w:trPr>
          <w:cantSplit/>
          <w:trHeight w:val="20"/>
          <w:jc w:val="center"/>
        </w:trPr>
        <w:tc>
          <w:tcPr>
            <w:tcW w:w="1247" w:type="dxa"/>
            <w:tcMar>
              <w:top w:w="120" w:type="dxa"/>
              <w:left w:w="120" w:type="dxa"/>
              <w:bottom w:w="60" w:type="dxa"/>
              <w:right w:w="120" w:type="dxa"/>
            </w:tcMar>
          </w:tcPr>
          <w:p w14:paraId="12FE6A44" w14:textId="77777777" w:rsidR="00C27076" w:rsidRPr="00C72A8B" w:rsidRDefault="00C27076" w:rsidP="007A0CF0">
            <w:pPr>
              <w:pStyle w:val="CellText"/>
            </w:pPr>
            <w:r w:rsidRPr="00C72A8B">
              <w:rPr>
                <w:noProof/>
                <w:lang w:eastAsia="en-US"/>
              </w:rPr>
              <w:drawing>
                <wp:inline distT="0" distB="0" distL="0" distR="0" wp14:anchorId="42E2FD3D" wp14:editId="1919E222">
                  <wp:extent cx="257175" cy="18097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1080" w:type="dxa"/>
            <w:tcMar>
              <w:top w:w="120" w:type="dxa"/>
              <w:left w:w="120" w:type="dxa"/>
              <w:bottom w:w="60" w:type="dxa"/>
              <w:right w:w="120" w:type="dxa"/>
            </w:tcMar>
            <w:vAlign w:val="center"/>
          </w:tcPr>
          <w:p w14:paraId="453F8007" w14:textId="77777777" w:rsidR="00C27076" w:rsidRPr="00287535" w:rsidRDefault="00C27076" w:rsidP="007A0CF0">
            <w:pPr>
              <w:pStyle w:val="CellText"/>
              <w:jc w:val="center"/>
            </w:pPr>
            <w:r w:rsidRPr="00287535">
              <w:t>1</w:t>
            </w:r>
          </w:p>
        </w:tc>
        <w:tc>
          <w:tcPr>
            <w:tcW w:w="900" w:type="dxa"/>
            <w:vAlign w:val="center"/>
          </w:tcPr>
          <w:p w14:paraId="301F77C4" w14:textId="77777777" w:rsidR="00C27076" w:rsidRPr="00287535" w:rsidRDefault="00C27076" w:rsidP="007A0CF0">
            <w:pPr>
              <w:pStyle w:val="CellText"/>
              <w:jc w:val="center"/>
            </w:pPr>
            <w:r w:rsidRPr="00287535">
              <w:t>3</w:t>
            </w:r>
          </w:p>
        </w:tc>
        <w:tc>
          <w:tcPr>
            <w:tcW w:w="1080" w:type="dxa"/>
            <w:vAlign w:val="center"/>
          </w:tcPr>
          <w:p w14:paraId="42427145" w14:textId="77777777" w:rsidR="00C27076" w:rsidRPr="00287535" w:rsidRDefault="00C27076" w:rsidP="007A0CF0">
            <w:pPr>
              <w:pStyle w:val="CellText"/>
              <w:jc w:val="center"/>
            </w:pPr>
            <w:r w:rsidRPr="00287535">
              <w:t>6</w:t>
            </w:r>
          </w:p>
        </w:tc>
        <w:tc>
          <w:tcPr>
            <w:tcW w:w="1170" w:type="dxa"/>
            <w:vAlign w:val="center"/>
          </w:tcPr>
          <w:p w14:paraId="0A004075" w14:textId="77777777" w:rsidR="00C27076" w:rsidRPr="00287535" w:rsidRDefault="00C27076" w:rsidP="007A0CF0">
            <w:pPr>
              <w:pStyle w:val="CellText"/>
              <w:jc w:val="center"/>
            </w:pPr>
            <w:r w:rsidRPr="00287535">
              <w:t>9</w:t>
            </w:r>
          </w:p>
        </w:tc>
        <w:tc>
          <w:tcPr>
            <w:tcW w:w="990" w:type="dxa"/>
            <w:tcMar>
              <w:top w:w="120" w:type="dxa"/>
              <w:left w:w="120" w:type="dxa"/>
              <w:bottom w:w="60" w:type="dxa"/>
              <w:right w:w="120" w:type="dxa"/>
            </w:tcMar>
            <w:vAlign w:val="center"/>
          </w:tcPr>
          <w:p w14:paraId="46B57A8E" w14:textId="77777777" w:rsidR="00C27076" w:rsidRPr="00287535" w:rsidRDefault="00C27076" w:rsidP="007A0CF0">
            <w:pPr>
              <w:pStyle w:val="CellText"/>
              <w:jc w:val="center"/>
            </w:pPr>
            <w:r w:rsidRPr="00287535">
              <w:t>12</w:t>
            </w:r>
          </w:p>
        </w:tc>
        <w:tc>
          <w:tcPr>
            <w:tcW w:w="1170" w:type="dxa"/>
            <w:tcMar>
              <w:top w:w="120" w:type="dxa"/>
              <w:left w:w="120" w:type="dxa"/>
              <w:bottom w:w="60" w:type="dxa"/>
              <w:right w:w="120" w:type="dxa"/>
            </w:tcMar>
            <w:vAlign w:val="center"/>
          </w:tcPr>
          <w:p w14:paraId="3B2B8050" w14:textId="77777777" w:rsidR="00C27076" w:rsidRPr="00287535" w:rsidRDefault="00C27076" w:rsidP="007A0CF0">
            <w:pPr>
              <w:pStyle w:val="CellText"/>
              <w:jc w:val="center"/>
            </w:pPr>
            <w:r w:rsidRPr="00287535">
              <w:t>20</w:t>
            </w:r>
          </w:p>
        </w:tc>
        <w:tc>
          <w:tcPr>
            <w:tcW w:w="1170" w:type="dxa"/>
            <w:tcMar>
              <w:top w:w="120" w:type="dxa"/>
              <w:left w:w="120" w:type="dxa"/>
              <w:bottom w:w="60" w:type="dxa"/>
              <w:right w:w="120" w:type="dxa"/>
            </w:tcMar>
            <w:vAlign w:val="center"/>
          </w:tcPr>
          <w:p w14:paraId="0EE65807" w14:textId="77777777" w:rsidR="00C27076" w:rsidRPr="00287535" w:rsidRDefault="00C27076" w:rsidP="007A0CF0">
            <w:pPr>
              <w:pStyle w:val="CellText"/>
              <w:jc w:val="center"/>
            </w:pPr>
            <w:r w:rsidRPr="00287535">
              <w:t>20</w:t>
            </w:r>
          </w:p>
        </w:tc>
      </w:tr>
    </w:tbl>
    <w:p w14:paraId="2E5C8484" w14:textId="77777777" w:rsidR="00C72A8B" w:rsidRDefault="00C72A8B" w:rsidP="005555E4"/>
    <w:p w14:paraId="6650879A" w14:textId="30C91F3E" w:rsidR="00C27076" w:rsidRPr="00287535" w:rsidRDefault="00C27076" w:rsidP="00CA1819">
      <w:pPr>
        <w:pStyle w:val="BodyText"/>
      </w:pPr>
      <w:r w:rsidRPr="00287535">
        <w:t>For a HE</w:t>
      </w:r>
      <w:r w:rsidRPr="00287535">
        <w:rPr>
          <w:vanish/>
          <w:lang w:val="ko-KR"/>
        </w:rPr>
        <w:t>(#3</w:t>
      </w:r>
      <w:r w:rsidRPr="00287535">
        <w:rPr>
          <w:vanish/>
        </w:rPr>
        <w:t>196</w:t>
      </w:r>
      <w:r w:rsidRPr="00287535">
        <w:rPr>
          <w:vanish/>
          <w:lang w:val="ko-KR"/>
        </w:rPr>
        <w:t>)</w:t>
      </w:r>
      <w:r w:rsidRPr="00287535">
        <w:t xml:space="preserve"> PPDU transmission, the LDPC tone mapping for LDPC-coded streams corresponding to user </w:t>
      </w:r>
      <w:r w:rsidRPr="005555E4">
        <w:rPr>
          <w:i/>
        </w:rPr>
        <w:t>u</w:t>
      </w:r>
      <w:r w:rsidRPr="00287535">
        <w:t xml:space="preserve"> in the </w:t>
      </w:r>
      <w:r w:rsidRPr="005555E4">
        <w:rPr>
          <w:i/>
        </w:rPr>
        <w:t>r-</w:t>
      </w:r>
      <w:r w:rsidRPr="00287535">
        <w:t>th RU is done by permuting the stream of complex numbers generated by the constellation mappers (see</w:t>
      </w:r>
      <w:r w:rsidR="00A20B6C" w:rsidRPr="00A20B6C">
        <w:t xml:space="preserve"> </w:t>
      </w:r>
      <w:r w:rsidR="00A20B6C" w:rsidRPr="00A20B6C">
        <w:fldChar w:fldCharType="begin"/>
      </w:r>
      <w:r w:rsidR="00A20B6C" w:rsidRPr="00A20B6C">
        <w:instrText xml:space="preserve"> REF _Ref439761268 \r \h </w:instrText>
      </w:r>
      <w:r w:rsidR="00A20B6C" w:rsidRPr="00A20B6C">
        <w:fldChar w:fldCharType="separate"/>
      </w:r>
      <w:r w:rsidR="004F23DC">
        <w:t>25.3.10.7</w:t>
      </w:r>
      <w:r w:rsidR="00A20B6C" w:rsidRPr="00A20B6C">
        <w:fldChar w:fldCharType="end"/>
      </w:r>
      <w:r w:rsidRPr="00287535">
        <w:t>) to</w:t>
      </w:r>
      <w:r w:rsidRPr="00287535">
        <w:rPr>
          <w:vanish/>
          <w:lang w:val="ko-KR"/>
        </w:rPr>
        <w:t xml:space="preserve"> (#3</w:t>
      </w:r>
      <w:r w:rsidRPr="00287535">
        <w:rPr>
          <w:vanish/>
        </w:rPr>
        <w:t>196</w:t>
      </w:r>
      <w:r w:rsidRPr="00287535">
        <w:rPr>
          <w:vanish/>
          <w:lang w:val="ko-KR"/>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C27076" w14:paraId="466BF875" w14:textId="77777777" w:rsidTr="008023E1">
        <w:tc>
          <w:tcPr>
            <w:tcW w:w="8100" w:type="dxa"/>
          </w:tcPr>
          <w:p w14:paraId="3A6F1927" w14:textId="77777777" w:rsidR="00C27076" w:rsidRDefault="00C27076" w:rsidP="003B4F7E">
            <w:pPr>
              <w:pStyle w:val="Body"/>
              <w:rPr>
                <w:w w:val="100"/>
                <w:sz w:val="22"/>
              </w:rPr>
            </w:pPr>
            <w:r w:rsidRPr="002B7111">
              <w:rPr>
                <w:position w:val="-36"/>
              </w:rPr>
              <w:object w:dxaOrig="8640" w:dyaOrig="3159" w14:anchorId="003B0AA6">
                <v:shape id="_x0000_i1200" type="#_x0000_t75" style="width:378.75pt;height:133.5pt" o:ole="">
                  <v:imagedata r:id="rId398" o:title=""/>
                </v:shape>
                <o:OLEObject Type="Embed" ProgID="Equation.DSMT4" ShapeID="_x0000_i1200" DrawAspect="Content" ObjectID="_1514548108" r:id="rId399"/>
              </w:object>
            </w:r>
          </w:p>
        </w:tc>
        <w:tc>
          <w:tcPr>
            <w:tcW w:w="895" w:type="dxa"/>
            <w:vAlign w:val="center"/>
          </w:tcPr>
          <w:p w14:paraId="5324D0D2" w14:textId="77777777" w:rsidR="00C27076" w:rsidRPr="00BB6AA8" w:rsidRDefault="00C27076" w:rsidP="00BB6AA8">
            <w:pPr>
              <w:pStyle w:val="Caption"/>
            </w:pPr>
            <w:bookmarkStart w:id="184" w:name="_Ref438119791"/>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83</w:t>
            </w:r>
            <w:r>
              <w:fldChar w:fldCharType="end"/>
            </w:r>
            <w:r>
              <w:t>)</w:t>
            </w:r>
            <w:bookmarkEnd w:id="184"/>
          </w:p>
        </w:tc>
      </w:tr>
    </w:tbl>
    <w:p w14:paraId="3727771F" w14:textId="77777777" w:rsidR="00C27076" w:rsidRPr="00287535" w:rsidRDefault="00C27076" w:rsidP="00CA1819">
      <w:pPr>
        <w:pStyle w:val="BodyText"/>
      </w:pPr>
      <w:r>
        <w:t>w</w:t>
      </w:r>
      <w:r w:rsidRPr="00287535">
        <w:t xml:space="preserve">here </w:t>
      </w:r>
      <w:r w:rsidRPr="00287535">
        <w:rPr>
          <w:i/>
        </w:rPr>
        <w:t>N</w:t>
      </w:r>
      <w:r w:rsidRPr="00287535">
        <w:rPr>
          <w:i/>
          <w:vertAlign w:val="subscript"/>
        </w:rPr>
        <w:t>SD</w:t>
      </w:r>
      <w:r w:rsidRPr="00287535">
        <w:rPr>
          <w:i/>
        </w:rPr>
        <w:t xml:space="preserve"> i</w:t>
      </w:r>
      <w:r w:rsidRPr="00287535">
        <w:t xml:space="preserve">s the number of data tones in the </w:t>
      </w:r>
      <w:r w:rsidRPr="00287535">
        <w:rPr>
          <w:i/>
        </w:rPr>
        <w:t>r</w:t>
      </w:r>
      <w:r w:rsidRPr="00287535">
        <w:t>-th RU.</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C27076" w14:paraId="2A3DE69A" w14:textId="77777777" w:rsidTr="008023E1">
        <w:tc>
          <w:tcPr>
            <w:tcW w:w="8100" w:type="dxa"/>
          </w:tcPr>
          <w:p w14:paraId="0011B935" w14:textId="77777777" w:rsidR="00C27076" w:rsidRDefault="00C27076" w:rsidP="003B4F7E">
            <w:pPr>
              <w:pStyle w:val="Body"/>
              <w:rPr>
                <w:w w:val="100"/>
                <w:sz w:val="22"/>
              </w:rPr>
            </w:pPr>
            <w:r w:rsidRPr="002B7111">
              <w:rPr>
                <w:position w:val="-72"/>
              </w:rPr>
              <w:object w:dxaOrig="8559" w:dyaOrig="1560" w14:anchorId="74142525">
                <v:shape id="_x0000_i1201" type="#_x0000_t75" style="width:305.25pt;height:55.5pt" o:ole="">
                  <v:imagedata r:id="rId400" o:title=""/>
                </v:shape>
                <o:OLEObject Type="Embed" ProgID="Equation.DSMT4" ShapeID="_x0000_i1201" DrawAspect="Content" ObjectID="_1514548109" r:id="rId401"/>
              </w:object>
            </w:r>
          </w:p>
        </w:tc>
        <w:tc>
          <w:tcPr>
            <w:tcW w:w="895" w:type="dxa"/>
            <w:vAlign w:val="center"/>
          </w:tcPr>
          <w:p w14:paraId="42FACAAB" w14:textId="77777777" w:rsidR="00C27076" w:rsidRPr="00BB6AA8" w:rsidRDefault="00C27076" w:rsidP="00BB6AA8">
            <w:pPr>
              <w:pStyle w:val="Caption"/>
            </w:pPr>
            <w:bookmarkStart w:id="185" w:name="_Ref43811980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84</w:t>
            </w:r>
            <w:r>
              <w:fldChar w:fldCharType="end"/>
            </w:r>
            <w:r>
              <w:t>)</w:t>
            </w:r>
            <w:bookmarkEnd w:id="185"/>
          </w:p>
        </w:tc>
      </w:tr>
    </w:tbl>
    <w:p w14:paraId="23C47950" w14:textId="77777777" w:rsidR="00C27076" w:rsidRPr="00287535" w:rsidRDefault="00C27076" w:rsidP="00CA1819">
      <w:pPr>
        <w:pStyle w:val="BodyText"/>
      </w:pPr>
      <w:r w:rsidRPr="00287535">
        <w:rPr>
          <w:i/>
        </w:rPr>
        <w:t>D</w:t>
      </w:r>
      <w:r w:rsidRPr="00287535">
        <w:rPr>
          <w:i/>
          <w:vertAlign w:val="subscript"/>
        </w:rPr>
        <w:t>TM</w:t>
      </w:r>
      <w:r w:rsidRPr="00287535">
        <w:rPr>
          <w:i/>
        </w:rPr>
        <w:t xml:space="preserve"> </w:t>
      </w:r>
      <w:r w:rsidRPr="00287535">
        <w:t xml:space="preserve">is the LDPC tone mapping distance for the </w:t>
      </w:r>
      <w:r w:rsidRPr="00287535">
        <w:rPr>
          <w:i/>
        </w:rPr>
        <w:t>r</w:t>
      </w:r>
      <w:r w:rsidRPr="00287535">
        <w:t>-th RU,</w:t>
      </w:r>
      <w:r>
        <w:t xml:space="preserve"> and its value is given in</w:t>
      </w:r>
      <w:r w:rsidRPr="00287535">
        <w:t xml:space="preserve"> </w:t>
      </w:r>
      <w:r w:rsidRPr="00670FD5">
        <w:t>Table 25.3.10.8-1</w:t>
      </w:r>
      <w:r w:rsidRPr="00D748F9">
        <w:t xml:space="preserve"> </w:t>
      </w:r>
      <w:r w:rsidRPr="00287535">
        <w:t>based on the RU size.</w:t>
      </w:r>
    </w:p>
    <w:p w14:paraId="0B607C4D" w14:textId="77777777" w:rsidR="00C27076" w:rsidRDefault="00C27076" w:rsidP="00CA1819">
      <w:pPr>
        <w:pStyle w:val="Note"/>
      </w:pPr>
      <w:r w:rsidRPr="00B16C12">
        <w:t>NOTE—LDPC tone mapping is performed separately for the upper and lower 80 MHz segments of a RU of 996</w:t>
      </w:r>
      <w:r w:rsidRPr="00B16C12">
        <w:rPr>
          <w:sz w:val="24"/>
        </w:rPr>
        <w:t>×</w:t>
      </w:r>
      <w:r w:rsidRPr="00B16C12">
        <w:t xml:space="preserve">2 transmission as indicated by the frequency subblock index </w:t>
      </w:r>
      <w:r w:rsidRPr="00B16C12">
        <w:rPr>
          <w:i/>
          <w:iCs/>
        </w:rPr>
        <w:t>l</w:t>
      </w:r>
      <w:r w:rsidRPr="00B16C12">
        <w:t xml:space="preserve"> in </w:t>
      </w:r>
      <w:r w:rsidRPr="00B16C12">
        <w:fldChar w:fldCharType="begin"/>
      </w:r>
      <w:r w:rsidRPr="00B16C12">
        <w:instrText xml:space="preserve"> REF  RTF35373838373a204571756174 \h \* MERGEFORMAT </w:instrText>
      </w:r>
      <w:r w:rsidRPr="00B16C12">
        <w:fldChar w:fldCharType="separate"/>
      </w:r>
      <w:r w:rsidR="004F23DC">
        <w:rPr>
          <w:b/>
          <w:bCs/>
        </w:rPr>
        <w:t>Error! Reference source not found.</w:t>
      </w:r>
      <w:r w:rsidRPr="00B16C12">
        <w:fldChar w:fldCharType="end"/>
      </w:r>
      <w:r w:rsidRPr="00B16C12">
        <w:t xml:space="preserve"> and </w:t>
      </w:r>
      <w:r w:rsidRPr="00B16C12">
        <w:fldChar w:fldCharType="begin"/>
      </w:r>
      <w:r w:rsidRPr="00B16C12">
        <w:instrText xml:space="preserve"> REF  RTF38303939383a204571756174 \h \* MERGEFORMAT </w:instrText>
      </w:r>
      <w:r w:rsidRPr="00B16C12">
        <w:fldChar w:fldCharType="separate"/>
      </w:r>
      <w:r w:rsidR="004F23DC">
        <w:rPr>
          <w:b/>
          <w:bCs/>
        </w:rPr>
        <w:t>Error! Reference source not found.</w:t>
      </w:r>
      <w:r w:rsidRPr="00B16C12">
        <w:fldChar w:fldCharType="end"/>
      </w:r>
      <w:r w:rsidRPr="00B16C12">
        <w:t>.</w:t>
      </w:r>
    </w:p>
    <w:p w14:paraId="3C6F799F" w14:textId="77777777" w:rsidR="00C27076" w:rsidRDefault="00C27076" w:rsidP="00CA1819">
      <w:pPr>
        <w:pStyle w:val="BodyText"/>
      </w:pPr>
      <w:r w:rsidRPr="002B7111">
        <w:t>Since LDPC tone apping is not performed on BCC-coded streams, for BCC-coded streams, the following applies: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C27076" w14:paraId="53BC116E" w14:textId="77777777" w:rsidTr="008023E1">
        <w:tc>
          <w:tcPr>
            <w:tcW w:w="8100" w:type="dxa"/>
          </w:tcPr>
          <w:p w14:paraId="1B998A2D" w14:textId="77777777" w:rsidR="00C27076" w:rsidRDefault="00C27076" w:rsidP="003B4F7E">
            <w:pPr>
              <w:pStyle w:val="Body"/>
              <w:rPr>
                <w:w w:val="100"/>
                <w:sz w:val="22"/>
              </w:rPr>
            </w:pPr>
            <w:r w:rsidRPr="00287535">
              <w:rPr>
                <w:w w:val="100"/>
                <w:position w:val="-36"/>
                <w:sz w:val="22"/>
              </w:rPr>
              <w:object w:dxaOrig="8419" w:dyaOrig="3159" w14:anchorId="43E1E80A">
                <v:shape id="_x0000_i1202" type="#_x0000_t75" style="width:352.5pt;height:129.75pt" o:ole="">
                  <v:imagedata r:id="rId402" o:title=""/>
                </v:shape>
                <o:OLEObject Type="Embed" ProgID="Equation.DSMT4" ShapeID="_x0000_i1202" DrawAspect="Content" ObjectID="_1514548110" r:id="rId403"/>
              </w:object>
            </w:r>
          </w:p>
        </w:tc>
        <w:tc>
          <w:tcPr>
            <w:tcW w:w="895" w:type="dxa"/>
            <w:vAlign w:val="center"/>
          </w:tcPr>
          <w:p w14:paraId="6C56A9C6" w14:textId="77777777" w:rsidR="00C27076" w:rsidRPr="00BB6AA8" w:rsidRDefault="00C27076"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85</w:t>
            </w:r>
            <w:r>
              <w:fldChar w:fldCharType="end"/>
            </w:r>
            <w:r>
              <w:t>)</w:t>
            </w:r>
          </w:p>
        </w:tc>
      </w:tr>
    </w:tbl>
    <w:p w14:paraId="320D74D5" w14:textId="06A9286A" w:rsidR="00E0564D" w:rsidRDefault="00E0564D" w:rsidP="006F4200">
      <w:pPr>
        <w:pStyle w:val="Heading4"/>
      </w:pPr>
      <w:r>
        <w:t>Segment deparser</w:t>
      </w:r>
    </w:p>
    <w:p w14:paraId="4947CBFF" w14:textId="77777777" w:rsidR="00E0564D" w:rsidRDefault="00E0564D" w:rsidP="00E0564D">
      <w:pPr>
        <w:pStyle w:val="BodyText"/>
      </w:pPr>
      <w:r>
        <w:t>In a transmission over a RU of 26, 52, 106, 242, 484 and 996 subcarriers, the segment deparsing is not performed (see Equation (22-90)).</w:t>
      </w:r>
    </w:p>
    <w:p w14:paraId="72FF005C" w14:textId="374F9A11" w:rsidR="00E0564D" w:rsidRDefault="00E0564D" w:rsidP="006F4200">
      <w:pPr>
        <w:pStyle w:val="BodyText"/>
      </w:pPr>
      <w:r>
        <w:t xml:space="preserve">For a 160 </w:t>
      </w:r>
      <w:r w:rsidR="004E1A38">
        <w:t xml:space="preserve">MHz HE SU PPDU, or a 160 MHz HE </w:t>
      </w:r>
      <w:r>
        <w:t xml:space="preserve">MU </w:t>
      </w:r>
      <w:r w:rsidR="004E1A38">
        <w:t xml:space="preserve">PPDU </w:t>
      </w:r>
      <w:r>
        <w:t>or HE</w:t>
      </w:r>
      <w:r w:rsidR="004E1A38">
        <w:t xml:space="preserve"> trigger-based</w:t>
      </w:r>
      <w:r>
        <w:t xml:space="preserve"> PPDU with the RU spanning the entire PPDU bandwidth, the two frequency subblocks at the output of the LDPC tone mapper are combined into one frequency segment as specified in Equation (22-89).</w:t>
      </w:r>
    </w:p>
    <w:p w14:paraId="067F7B22" w14:textId="3BBDCAD3" w:rsidR="00E0564D" w:rsidRPr="00E0564D" w:rsidRDefault="00E0564D" w:rsidP="006F4200">
      <w:pPr>
        <w:pStyle w:val="BodyText"/>
      </w:pPr>
      <w:r>
        <w:t>In an 80+80 MHz HE PPDU transmission, the segment deparsing is not performed (see Equation (22-91)).</w:t>
      </w:r>
    </w:p>
    <w:p w14:paraId="189EA201" w14:textId="77777777" w:rsidR="00BA5962" w:rsidRDefault="0038640A" w:rsidP="002F2D4F">
      <w:pPr>
        <w:pStyle w:val="Heading4"/>
      </w:pPr>
      <w:r>
        <w:lastRenderedPageBreak/>
        <w:t>Pilot sub</w:t>
      </w:r>
      <w:r w:rsidR="00BA5962">
        <w:t>carriers</w:t>
      </w:r>
    </w:p>
    <w:p w14:paraId="6118387E" w14:textId="5A69960B" w:rsidR="00601139" w:rsidRDefault="00601139" w:rsidP="00CA1819">
      <w:pPr>
        <w:pStyle w:val="BodyText"/>
      </w:pPr>
      <w:r>
        <w:t xml:space="preserve">For a user transmitting on the </w:t>
      </w:r>
      <w:r w:rsidRPr="00062724">
        <w:rPr>
          <w:i/>
        </w:rPr>
        <w:t>i</w:t>
      </w:r>
      <w:r>
        <w:t xml:space="preserve">-th 26-tone RU in a given PPDU BW, two pilot tones shall be inserted in subcarriers </w:t>
      </w:r>
      <m:oMath>
        <m:r>
          <w:rPr>
            <w:rFonts w:ascii="Cambria Math" w:eastAsiaTheme="minorEastAsia" w:hAnsi="Cambria Math"/>
            <w:lang w:val="en-US"/>
          </w:rPr>
          <m:t xml:space="preserve"> 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R26</m:t>
                </m:r>
              </m:e>
              <m:sub>
                <m:r>
                  <w:rPr>
                    <w:rFonts w:ascii="Cambria Math" w:eastAsiaTheme="minorEastAsia" w:hAnsi="Cambria Math"/>
                    <w:lang w:val="en-US"/>
                  </w:rPr>
                  <m:t>i</m:t>
                </m:r>
              </m:sub>
            </m:sSub>
          </m:sub>
        </m:sSub>
      </m:oMath>
      <w: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R26</m:t>
                </m:r>
              </m:e>
              <m:sub>
                <m:r>
                  <w:rPr>
                    <w:rFonts w:ascii="Cambria Math" w:eastAsiaTheme="minorEastAsia" w:hAnsi="Cambria Math"/>
                    <w:lang w:val="en-US"/>
                  </w:rPr>
                  <m:t>i</m:t>
                </m:r>
              </m:sub>
            </m:sSub>
          </m:sub>
        </m:sSub>
      </m:oMath>
      <w:r>
        <w:t xml:space="preserve"> is given by </w:t>
      </w:r>
      <w:r w:rsidRPr="00062724">
        <w:rPr>
          <w:i/>
        </w:rPr>
        <w:t>i</w:t>
      </w:r>
      <w:r>
        <w:t xml:space="preserve">-th pilot index set in the row of given PPDU BW of </w:t>
      </w:r>
      <w:r>
        <w:fldChar w:fldCharType="begin"/>
      </w:r>
      <w:r>
        <w:instrText xml:space="preserve"> REF _Ref438036924 \h </w:instrText>
      </w:r>
      <w:r>
        <w:fldChar w:fldCharType="separate"/>
      </w:r>
      <w:r w:rsidR="004F23DC">
        <w:t xml:space="preserve">Table </w:t>
      </w:r>
      <w:r w:rsidR="004F23DC">
        <w:rPr>
          <w:noProof/>
        </w:rPr>
        <w:t>25</w:t>
      </w:r>
      <w:r w:rsidR="004F23DC">
        <w:noBreakHyphen/>
      </w:r>
      <w:r w:rsidR="004F23DC">
        <w:rPr>
          <w:noProof/>
        </w:rPr>
        <w:t>27</w:t>
      </w:r>
      <w:r>
        <w:fldChar w:fldCharType="end"/>
      </w:r>
      <w:r>
        <w:t>.</w:t>
      </w:r>
    </w:p>
    <w:p w14:paraId="793C35C7" w14:textId="77777777" w:rsidR="00601139" w:rsidRDefault="00601139" w:rsidP="00601139">
      <w:pPr>
        <w:pStyle w:val="Caption"/>
        <w:keepNext/>
      </w:pPr>
      <w:bookmarkStart w:id="186" w:name="_Ref438036924"/>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27</w:t>
      </w:r>
      <w:r w:rsidR="00B7781F">
        <w:fldChar w:fldCharType="end"/>
      </w:r>
      <w:bookmarkEnd w:id="186"/>
      <w:r>
        <w:t xml:space="preserve"> - Pilot indices for 26-tone RU transmission</w:t>
      </w:r>
    </w:p>
    <w:tbl>
      <w:tblPr>
        <w:tblStyle w:val="TableGrid"/>
        <w:tblW w:w="9350" w:type="dxa"/>
        <w:tblLook w:val="04A0" w:firstRow="1" w:lastRow="0" w:firstColumn="1" w:lastColumn="0" w:noHBand="0" w:noVBand="1"/>
      </w:tblPr>
      <w:tblGrid>
        <w:gridCol w:w="1885"/>
        <w:gridCol w:w="7465"/>
      </w:tblGrid>
      <w:tr w:rsidR="00601139" w:rsidRPr="00601139" w14:paraId="0A07E1DF" w14:textId="77777777" w:rsidTr="007A0CF0">
        <w:trPr>
          <w:trHeight w:val="20"/>
        </w:trPr>
        <w:tc>
          <w:tcPr>
            <w:tcW w:w="1885" w:type="dxa"/>
            <w:vAlign w:val="center"/>
            <w:hideMark/>
          </w:tcPr>
          <w:p w14:paraId="15E804BD" w14:textId="77777777" w:rsidR="00601139" w:rsidRPr="007A0CF0" w:rsidRDefault="00601139" w:rsidP="007A0CF0">
            <w:pPr>
              <w:pStyle w:val="CellText"/>
              <w:jc w:val="center"/>
              <w:rPr>
                <w:b/>
              </w:rPr>
            </w:pPr>
            <w:r w:rsidRPr="007A0CF0">
              <w:rPr>
                <w:b/>
              </w:rPr>
              <w:t>PPDU BW</w:t>
            </w:r>
          </w:p>
        </w:tc>
        <w:tc>
          <w:tcPr>
            <w:tcW w:w="7465" w:type="dxa"/>
            <w:vAlign w:val="center"/>
            <w:hideMark/>
          </w:tcPr>
          <w:p w14:paraId="010A7A71" w14:textId="1FAE1A76" w:rsidR="00601139" w:rsidRPr="007A0CF0" w:rsidRDefault="00870C39" w:rsidP="00B35A23">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26</m:t>
                        </m:r>
                      </m:e>
                      <m:sub>
                        <m:r>
                          <m:rPr>
                            <m:sty m:val="bi"/>
                          </m:rPr>
                          <w:rPr>
                            <w:rFonts w:ascii="Cambria Math" w:hAnsi="Cambria Math"/>
                            <w:sz w:val="20"/>
                          </w:rPr>
                          <m:t>i</m:t>
                        </m:r>
                      </m:sub>
                    </m:sSub>
                  </m:sub>
                </m:sSub>
              </m:oMath>
            </m:oMathPara>
          </w:p>
        </w:tc>
      </w:tr>
      <w:tr w:rsidR="00601139" w:rsidRPr="00601139" w14:paraId="6B22B3EF" w14:textId="77777777" w:rsidTr="007A0CF0">
        <w:trPr>
          <w:trHeight w:val="20"/>
        </w:trPr>
        <w:tc>
          <w:tcPr>
            <w:tcW w:w="1885" w:type="dxa"/>
            <w:hideMark/>
          </w:tcPr>
          <w:p w14:paraId="6B70F0EA" w14:textId="77777777" w:rsidR="00601139" w:rsidRPr="00601139" w:rsidRDefault="00601139" w:rsidP="007A0CF0">
            <w:pPr>
              <w:pStyle w:val="CellText"/>
            </w:pPr>
            <w:r w:rsidRPr="00601139">
              <w:t>20</w:t>
            </w:r>
            <w:r>
              <w:t xml:space="preserve"> </w:t>
            </w:r>
            <w:r w:rsidRPr="00601139">
              <w:t>MHz, i=1:9</w:t>
            </w:r>
          </w:p>
        </w:tc>
        <w:tc>
          <w:tcPr>
            <w:tcW w:w="7465" w:type="dxa"/>
            <w:hideMark/>
          </w:tcPr>
          <w:p w14:paraId="66D74298" w14:textId="77777777" w:rsidR="00601139" w:rsidRPr="00601139" w:rsidRDefault="00601139" w:rsidP="007A0CF0">
            <w:pPr>
              <w:pStyle w:val="CellText"/>
            </w:pPr>
            <w:r w:rsidRPr="00601139">
              <w:t xml:space="preserve">-116/-102, -90/-76, -62/-48, -36/-22, -10/10, 22/36, 48/62, 76/90, 102/116 </w:t>
            </w:r>
          </w:p>
        </w:tc>
      </w:tr>
      <w:tr w:rsidR="00601139" w:rsidRPr="00601139" w14:paraId="3F58BDF4" w14:textId="77777777" w:rsidTr="007A0CF0">
        <w:trPr>
          <w:trHeight w:val="20"/>
        </w:trPr>
        <w:tc>
          <w:tcPr>
            <w:tcW w:w="1885" w:type="dxa"/>
            <w:hideMark/>
          </w:tcPr>
          <w:p w14:paraId="2D5DB530" w14:textId="77777777" w:rsidR="00601139" w:rsidRPr="00601139" w:rsidRDefault="00601139" w:rsidP="007A0CF0">
            <w:pPr>
              <w:pStyle w:val="CellText"/>
            </w:pPr>
            <w:r w:rsidRPr="00601139">
              <w:t>40</w:t>
            </w:r>
            <w:r>
              <w:t xml:space="preserve"> </w:t>
            </w:r>
            <w:r w:rsidRPr="00601139">
              <w:t>MHz, i=1:18</w:t>
            </w:r>
          </w:p>
        </w:tc>
        <w:tc>
          <w:tcPr>
            <w:tcW w:w="7465" w:type="dxa"/>
            <w:hideMark/>
          </w:tcPr>
          <w:p w14:paraId="7EFCB27F" w14:textId="77777777" w:rsidR="00601139" w:rsidRPr="00601139" w:rsidRDefault="00601139" w:rsidP="007A0CF0">
            <w:pPr>
              <w:pStyle w:val="CellText"/>
            </w:pPr>
            <w:r w:rsidRPr="00601139">
              <w:t xml:space="preserve">-238/-224, -212/-198, -184/-170, -158/-144, -130/-116, -104/-90, -78/-64, -50/-36, -24/-10, 10/24, 36/50, 64/78, 90/104, 116/130, 144/158, 170/184, 198/212, 224/238 </w:t>
            </w:r>
          </w:p>
        </w:tc>
      </w:tr>
      <w:tr w:rsidR="00601139" w:rsidRPr="00601139" w14:paraId="4BB31282" w14:textId="77777777" w:rsidTr="007A0CF0">
        <w:trPr>
          <w:trHeight w:val="20"/>
        </w:trPr>
        <w:tc>
          <w:tcPr>
            <w:tcW w:w="1885" w:type="dxa"/>
            <w:hideMark/>
          </w:tcPr>
          <w:p w14:paraId="4A7C1162" w14:textId="77777777" w:rsidR="00601139" w:rsidRPr="00601139" w:rsidRDefault="00601139" w:rsidP="007A0CF0">
            <w:pPr>
              <w:pStyle w:val="CellText"/>
            </w:pPr>
            <w:r w:rsidRPr="00601139">
              <w:t>80</w:t>
            </w:r>
            <w:r>
              <w:t xml:space="preserve"> </w:t>
            </w:r>
            <w:r w:rsidRPr="00601139">
              <w:t>MHz, i=1:37</w:t>
            </w:r>
          </w:p>
        </w:tc>
        <w:tc>
          <w:tcPr>
            <w:tcW w:w="7465" w:type="dxa"/>
            <w:hideMark/>
          </w:tcPr>
          <w:p w14:paraId="14B3AAFB" w14:textId="77777777" w:rsidR="00601139" w:rsidRPr="00601139" w:rsidRDefault="00601139" w:rsidP="007A0CF0">
            <w:pPr>
              <w:pStyle w:val="CellText"/>
            </w:pPr>
            <w:r w:rsidRPr="00601139">
              <w:t>-494/-480, -468/-454, -440/-426, -414/-400, -386/-372, -360/-346, -334/-320, -306/-292, -280/-266, -252/-238, -226/-212, -198/-184, -172/-158, -144/-130, -118/-104, -92/-78, -64/-50, -38/-24, -10/10, 24/38, 50/64, 78/92, 104/118, 130/144, 158/172, 184/198, 212/226, 238/252, 266/280, 292/306, 320/334, 346/360, 372/386, 400/414, 426/440, 454/468, 480/494</w:t>
            </w:r>
          </w:p>
        </w:tc>
      </w:tr>
      <w:tr w:rsidR="00601139" w:rsidRPr="00601139" w14:paraId="7DF3007E" w14:textId="77777777" w:rsidTr="007A0CF0">
        <w:trPr>
          <w:trHeight w:val="20"/>
        </w:trPr>
        <w:tc>
          <w:tcPr>
            <w:tcW w:w="1885" w:type="dxa"/>
            <w:hideMark/>
          </w:tcPr>
          <w:p w14:paraId="2FD9EF54" w14:textId="77777777" w:rsidR="00601139" w:rsidRPr="00601139" w:rsidRDefault="00601139" w:rsidP="007A0CF0">
            <w:pPr>
              <w:pStyle w:val="CellText"/>
            </w:pPr>
            <w:r w:rsidRPr="00601139">
              <w:t>160</w:t>
            </w:r>
            <w:r>
              <w:t xml:space="preserve"> </w:t>
            </w:r>
            <w:r w:rsidRPr="00601139">
              <w:t>MHz, i=1:74</w:t>
            </w:r>
          </w:p>
        </w:tc>
        <w:tc>
          <w:tcPr>
            <w:tcW w:w="7465" w:type="dxa"/>
            <w:hideMark/>
          </w:tcPr>
          <w:p w14:paraId="56BF24C8" w14:textId="77777777" w:rsidR="00601139" w:rsidRPr="00601139" w:rsidRDefault="00601139" w:rsidP="007A0CF0">
            <w:pPr>
              <w:pStyle w:val="CellText"/>
            </w:pPr>
            <w:r w:rsidRPr="00601139">
              <w:t>{pilot tone indices in 80</w:t>
            </w:r>
            <w:r>
              <w:t xml:space="preserve"> </w:t>
            </w:r>
            <w:r w:rsidRPr="00601139">
              <w:t>MHz -512, pilot tone indices in 80</w:t>
            </w:r>
            <w:r w:rsidR="007A636F">
              <w:t xml:space="preserve"> </w:t>
            </w:r>
            <w:r w:rsidRPr="00601139">
              <w:t>MHz +512}</w:t>
            </w:r>
          </w:p>
        </w:tc>
      </w:tr>
    </w:tbl>
    <w:p w14:paraId="771F8A62" w14:textId="5B60ECFF" w:rsidR="00601139" w:rsidRDefault="00601139" w:rsidP="00CA1819">
      <w:pPr>
        <w:pStyle w:val="BodyText"/>
        <w:rPr>
          <w:b/>
          <w:bCs/>
          <w:lang w:val="en-US"/>
        </w:rPr>
      </w:pPr>
      <w:r w:rsidRPr="00601139">
        <w:rPr>
          <w:lang w:val="en-US"/>
        </w:rPr>
        <w:t>The pilot mapping</w:t>
      </w:r>
      <w:r w:rsidRPr="0018245B">
        <w:rPr>
          <w:rStyle w:val="Bold"/>
        </w:rPr>
        <w:t xml:space="preserve"> P</w:t>
      </w:r>
      <w:r w:rsidRPr="00601139">
        <w:rPr>
          <w:b/>
          <w:bCs/>
          <w:i/>
          <w:iCs/>
          <w:vertAlign w:val="subscript"/>
          <w:lang w:val="en-US"/>
        </w:rPr>
        <w:t>n</w:t>
      </w:r>
      <w:r w:rsidRPr="00601139">
        <w:rPr>
          <w:b/>
          <w:bCs/>
          <w:i/>
          <w:iCs/>
          <w:vertAlign w:val="superscript"/>
          <w:lang w:val="en-US"/>
        </w:rPr>
        <w:t>k</w:t>
      </w:r>
      <w:r w:rsidRPr="00601139">
        <w:rPr>
          <w:lang w:val="en-US"/>
        </w:rPr>
        <w:t xml:space="preserve"> for subcarrier </w:t>
      </w:r>
      <w:r w:rsidRPr="00601139">
        <w:rPr>
          <w:i/>
          <w:iCs/>
          <w:lang w:val="en-US"/>
        </w:rPr>
        <w:t xml:space="preserve">k </w:t>
      </w:r>
      <w:r w:rsidRPr="00601139">
        <w:rPr>
          <w:lang w:val="en-US"/>
        </w:rPr>
        <w:t xml:space="preserve">for symbol </w:t>
      </w:r>
      <w:r w:rsidRPr="00601139">
        <w:rPr>
          <w:i/>
          <w:iCs/>
          <w:lang w:val="en-US"/>
        </w:rPr>
        <w:t xml:space="preserve">n </w:t>
      </w:r>
      <w:r w:rsidRPr="00601139">
        <w:rPr>
          <w:lang w:val="en-US"/>
        </w:rPr>
        <w:t>shall be as specified in Equation</w:t>
      </w:r>
      <w:r>
        <w:rPr>
          <w:lang w:val="en-US"/>
        </w:rPr>
        <w:t xml:space="preserve"> </w:t>
      </w:r>
      <w:r>
        <w:rPr>
          <w:lang w:val="en-US"/>
        </w:rPr>
        <w:fldChar w:fldCharType="begin"/>
      </w:r>
      <w:r>
        <w:rPr>
          <w:lang w:val="en-US"/>
        </w:rPr>
        <w:instrText xml:space="preserve"> REF _Ref438037040 \h </w:instrText>
      </w:r>
      <w:r>
        <w:rPr>
          <w:lang w:val="en-US"/>
        </w:rPr>
      </w:r>
      <w:r>
        <w:rPr>
          <w:lang w:val="en-US"/>
        </w:rPr>
        <w:fldChar w:fldCharType="separate"/>
      </w:r>
      <w:r w:rsidR="004F23DC">
        <w:t>(</w:t>
      </w:r>
      <w:r w:rsidR="004F23DC">
        <w:rPr>
          <w:noProof/>
        </w:rPr>
        <w:t>25</w:t>
      </w:r>
      <w:r w:rsidR="004F23DC">
        <w:noBreakHyphen/>
      </w:r>
      <w:r w:rsidR="004F23DC">
        <w:rPr>
          <w:noProof/>
        </w:rPr>
        <w:t>86</w:t>
      </w:r>
      <w:r w:rsidR="004F23DC">
        <w:t>)</w:t>
      </w:r>
      <w:r>
        <w:rPr>
          <w:lang w:val="en-US"/>
        </w:rPr>
        <w:fldChar w:fldCharType="end"/>
      </w:r>
      <w:r>
        <w:rPr>
          <w:lang w:val="en-US"/>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601139" w14:paraId="1524A195" w14:textId="77777777" w:rsidTr="008023E1">
        <w:tc>
          <w:tcPr>
            <w:tcW w:w="8100" w:type="dxa"/>
          </w:tcPr>
          <w:p w14:paraId="100CCC43" w14:textId="77777777" w:rsidR="00601139" w:rsidRDefault="00601139" w:rsidP="003B4F7E">
            <w:pPr>
              <w:pStyle w:val="Body"/>
              <w:rPr>
                <w:w w:val="100"/>
                <w:sz w:val="22"/>
              </w:rPr>
            </w:pPr>
            <w:r w:rsidRPr="00601139">
              <w:rPr>
                <w:b/>
                <w:bCs/>
              </w:rPr>
              <w:object w:dxaOrig="2799" w:dyaOrig="880" w14:anchorId="7B09AD55">
                <v:shape id="_x0000_i1203" type="#_x0000_t75" style="width:139.5pt;height:43.5pt" o:ole="">
                  <v:imagedata r:id="rId404" o:title=""/>
                </v:shape>
                <o:OLEObject Type="Embed" ProgID="Equation.3" ShapeID="_x0000_i1203" DrawAspect="Content" ObjectID="_1514548111" r:id="rId405"/>
              </w:object>
            </w:r>
          </w:p>
        </w:tc>
        <w:tc>
          <w:tcPr>
            <w:tcW w:w="895" w:type="dxa"/>
            <w:vAlign w:val="center"/>
          </w:tcPr>
          <w:p w14:paraId="5604E727" w14:textId="77777777" w:rsidR="00601139" w:rsidRPr="00BB6AA8" w:rsidRDefault="00601139" w:rsidP="00BB6AA8">
            <w:pPr>
              <w:pStyle w:val="Caption"/>
            </w:pPr>
            <w:bookmarkStart w:id="187" w:name="_Ref438037040"/>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86</w:t>
            </w:r>
            <w:r>
              <w:fldChar w:fldCharType="end"/>
            </w:r>
            <w:r>
              <w:t>)</w:t>
            </w:r>
            <w:bookmarkEnd w:id="187"/>
          </w:p>
        </w:tc>
      </w:tr>
    </w:tbl>
    <w:p w14:paraId="39577F83" w14:textId="77777777" w:rsidR="00601139" w:rsidRPr="00601139" w:rsidRDefault="00601139" w:rsidP="00CA1819">
      <w:pPr>
        <w:pStyle w:val="BodyText"/>
        <w:rPr>
          <w:lang w:val="en-US"/>
        </w:rPr>
      </w:pPr>
      <w:r w:rsidRPr="00601139">
        <w:rPr>
          <w:lang w:val="en-US"/>
        </w:rPr>
        <w:t>where</w:t>
      </w:r>
    </w:p>
    <w:p w14:paraId="6CC388C6" w14:textId="77777777" w:rsidR="00601139" w:rsidRPr="00601139" w:rsidRDefault="00601139" w:rsidP="00601139">
      <w:pPr>
        <w:pStyle w:val="Equationvariable"/>
        <w:rPr>
          <w:lang w:val="en-US"/>
        </w:rPr>
      </w:pPr>
      <w:r w:rsidRPr="00601139">
        <w:rPr>
          <w:lang w:val="en-US"/>
        </w:rPr>
        <w:object w:dxaOrig="440" w:dyaOrig="400" w14:anchorId="3D4B87EC">
          <v:shape id="_x0000_i1204" type="#_x0000_t75" style="width:21.75pt;height:20.25pt" o:ole="">
            <v:imagedata r:id="rId406" o:title=""/>
          </v:shape>
          <o:OLEObject Type="Embed" ProgID="Equation.3" ShapeID="_x0000_i1204" DrawAspect="Content" ObjectID="_1514548112" r:id="rId407"/>
        </w:object>
      </w:r>
      <w:r w:rsidRPr="00601139">
        <w:rPr>
          <w:lang w:val="en-US"/>
        </w:rPr>
        <w:t xml:space="preserve"> is TBD for Pilot values for </w:t>
      </w:r>
      <w:r w:rsidRPr="00601139">
        <w:rPr>
          <w:i/>
          <w:lang w:val="en-US"/>
        </w:rPr>
        <w:t>i</w:t>
      </w:r>
      <w:r w:rsidRPr="00601139">
        <w:rPr>
          <w:lang w:val="en-US"/>
        </w:rPr>
        <w:t>-th 26-tone RU in a given PPDU BW.</w:t>
      </w:r>
    </w:p>
    <w:p w14:paraId="4D4B9905" w14:textId="5D8FE9F4" w:rsidR="00601139" w:rsidRPr="005D16E9" w:rsidRDefault="00601139" w:rsidP="005D16E9">
      <w:pPr>
        <w:pStyle w:val="BodyText"/>
        <w:rPr>
          <w:lang w:val="en-US"/>
        </w:rPr>
      </w:pPr>
      <w:r w:rsidRPr="00601139">
        <w:rPr>
          <w:lang w:val="en-US"/>
        </w:rPr>
        <w:t xml:space="preserve">For a user transmitting on the </w:t>
      </w:r>
      <w:r w:rsidRPr="00601139">
        <w:rPr>
          <w:i/>
          <w:lang w:val="en-US"/>
        </w:rPr>
        <w:t>i</w:t>
      </w:r>
      <w:r w:rsidRPr="00601139">
        <w:rPr>
          <w:lang w:val="en-US"/>
        </w:rPr>
        <w:t xml:space="preserve">-th 52-tone RU in a given PPDU BW, four pilot tones shall be inserted in subcarriers </w:t>
      </w:r>
      <m:oMath>
        <m:r>
          <w:rPr>
            <w:rFonts w:ascii="Cambria Math" w:eastAsiaTheme="minorEastAsia" w:hAnsi="Cambria Math"/>
            <w:lang w:val="en-US"/>
          </w:rPr>
          <m:t xml:space="preserve"> 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R52</m:t>
                </m:r>
              </m:e>
              <m:sub>
                <m:r>
                  <w:rPr>
                    <w:rFonts w:ascii="Cambria Math" w:eastAsiaTheme="minorEastAsia" w:hAnsi="Cambria Math"/>
                    <w:lang w:val="en-US"/>
                  </w:rPr>
                  <m:t>i</m:t>
                </m:r>
              </m:sub>
            </m:sSub>
          </m:sub>
        </m:sSub>
      </m:oMath>
      <w:r w:rsidRPr="00601139">
        <w:rPr>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R52</m:t>
                </m:r>
              </m:e>
              <m:sub>
                <m:r>
                  <w:rPr>
                    <w:rFonts w:ascii="Cambria Math" w:eastAsiaTheme="minorEastAsia" w:hAnsi="Cambria Math"/>
                    <w:lang w:val="en-US"/>
                  </w:rPr>
                  <m:t>i</m:t>
                </m:r>
              </m:sub>
            </m:sSub>
          </m:sub>
        </m:sSub>
      </m:oMath>
      <w:r w:rsidRPr="00601139">
        <w:rPr>
          <w:lang w:val="en-US"/>
        </w:rPr>
        <w:t xml:space="preserve"> is given by </w:t>
      </w:r>
      <w:r w:rsidRPr="00601139">
        <w:rPr>
          <w:i/>
          <w:lang w:val="en-US"/>
        </w:rPr>
        <w:t>i</w:t>
      </w:r>
      <w:r w:rsidRPr="00601139">
        <w:rPr>
          <w:lang w:val="en-US"/>
        </w:rPr>
        <w:t xml:space="preserve">-th pilot index set in the row of given PPDU BW of </w:t>
      </w:r>
      <w:r>
        <w:rPr>
          <w:lang w:val="en-US"/>
        </w:rPr>
        <w:fldChar w:fldCharType="begin"/>
      </w:r>
      <w:r>
        <w:rPr>
          <w:lang w:val="en-US"/>
        </w:rPr>
        <w:instrText xml:space="preserve"> REF _Ref438037136 \h </w:instrText>
      </w:r>
      <w:r>
        <w:rPr>
          <w:lang w:val="en-US"/>
        </w:rPr>
      </w:r>
      <w:r>
        <w:rPr>
          <w:lang w:val="en-US"/>
        </w:rPr>
        <w:fldChar w:fldCharType="separate"/>
      </w:r>
      <w:r w:rsidR="004F23DC">
        <w:t xml:space="preserve">Table </w:t>
      </w:r>
      <w:r w:rsidR="004F23DC">
        <w:rPr>
          <w:noProof/>
        </w:rPr>
        <w:t>25</w:t>
      </w:r>
      <w:r w:rsidR="004F23DC">
        <w:noBreakHyphen/>
      </w:r>
      <w:r w:rsidR="004F23DC">
        <w:rPr>
          <w:noProof/>
        </w:rPr>
        <w:t>28</w:t>
      </w:r>
      <w:r>
        <w:rPr>
          <w:lang w:val="en-US"/>
        </w:rPr>
        <w:fldChar w:fldCharType="end"/>
      </w:r>
      <w:r w:rsidRPr="00601139">
        <w:rPr>
          <w:lang w:val="en-US"/>
        </w:rPr>
        <w:t>.</w:t>
      </w:r>
    </w:p>
    <w:p w14:paraId="683A30C0" w14:textId="77777777" w:rsidR="00601139" w:rsidRDefault="00601139" w:rsidP="00601139">
      <w:pPr>
        <w:pStyle w:val="Caption"/>
        <w:keepNext/>
      </w:pPr>
      <w:bookmarkStart w:id="188" w:name="_Ref438037136"/>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28</w:t>
      </w:r>
      <w:r w:rsidR="00B7781F">
        <w:fldChar w:fldCharType="end"/>
      </w:r>
      <w:bookmarkEnd w:id="188"/>
      <w:r>
        <w:t xml:space="preserve"> - Pilot indices for 52-tone RU transmission</w:t>
      </w:r>
    </w:p>
    <w:tbl>
      <w:tblPr>
        <w:tblStyle w:val="TableGrid"/>
        <w:tblW w:w="9350" w:type="dxa"/>
        <w:tblLook w:val="04A0" w:firstRow="1" w:lastRow="0" w:firstColumn="1" w:lastColumn="0" w:noHBand="0" w:noVBand="1"/>
      </w:tblPr>
      <w:tblGrid>
        <w:gridCol w:w="1885"/>
        <w:gridCol w:w="7465"/>
      </w:tblGrid>
      <w:tr w:rsidR="00601139" w:rsidRPr="00601139" w14:paraId="04942A90" w14:textId="77777777" w:rsidTr="007A0CF0">
        <w:trPr>
          <w:trHeight w:val="20"/>
        </w:trPr>
        <w:tc>
          <w:tcPr>
            <w:tcW w:w="1885" w:type="dxa"/>
            <w:vAlign w:val="center"/>
            <w:hideMark/>
          </w:tcPr>
          <w:p w14:paraId="1B6D3116" w14:textId="77777777" w:rsidR="00601139" w:rsidRPr="007A0CF0" w:rsidRDefault="00601139" w:rsidP="007A0CF0">
            <w:pPr>
              <w:pStyle w:val="CellText"/>
              <w:jc w:val="center"/>
              <w:rPr>
                <w:b/>
              </w:rPr>
            </w:pPr>
            <w:r w:rsidRPr="007A0CF0">
              <w:rPr>
                <w:b/>
              </w:rPr>
              <w:t>PPDU BW</w:t>
            </w:r>
          </w:p>
        </w:tc>
        <w:tc>
          <w:tcPr>
            <w:tcW w:w="7465" w:type="dxa"/>
            <w:vAlign w:val="center"/>
            <w:hideMark/>
          </w:tcPr>
          <w:p w14:paraId="4700CBB8" w14:textId="750F21AF" w:rsidR="00601139" w:rsidRPr="007A0CF0" w:rsidRDefault="00870C39" w:rsidP="00B35A23">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52</m:t>
                        </m:r>
                      </m:e>
                      <m:sub>
                        <m:r>
                          <m:rPr>
                            <m:sty m:val="bi"/>
                          </m:rPr>
                          <w:rPr>
                            <w:rFonts w:ascii="Cambria Math" w:hAnsi="Cambria Math"/>
                            <w:sz w:val="20"/>
                          </w:rPr>
                          <m:t>i</m:t>
                        </m:r>
                      </m:sub>
                    </m:sSub>
                  </m:sub>
                </m:sSub>
              </m:oMath>
            </m:oMathPara>
          </w:p>
        </w:tc>
      </w:tr>
      <w:tr w:rsidR="00601139" w:rsidRPr="00601139" w14:paraId="32F71AFA" w14:textId="77777777" w:rsidTr="007A0CF0">
        <w:trPr>
          <w:trHeight w:val="20"/>
        </w:trPr>
        <w:tc>
          <w:tcPr>
            <w:tcW w:w="1885" w:type="dxa"/>
            <w:hideMark/>
          </w:tcPr>
          <w:p w14:paraId="43318C30" w14:textId="77777777" w:rsidR="00601139" w:rsidRPr="00601139" w:rsidRDefault="00601139" w:rsidP="007A0CF0">
            <w:pPr>
              <w:pStyle w:val="CellText"/>
            </w:pPr>
            <w:r w:rsidRPr="00601139">
              <w:t>20</w:t>
            </w:r>
            <w:r w:rsidR="00482864">
              <w:t xml:space="preserve"> </w:t>
            </w:r>
            <w:r w:rsidRPr="00601139">
              <w:t>MHz, i=1:4</w:t>
            </w:r>
          </w:p>
        </w:tc>
        <w:tc>
          <w:tcPr>
            <w:tcW w:w="7465" w:type="dxa"/>
            <w:hideMark/>
          </w:tcPr>
          <w:p w14:paraId="5EDBD7EA" w14:textId="77777777" w:rsidR="00601139" w:rsidRPr="00601139" w:rsidRDefault="00601139" w:rsidP="007A0CF0">
            <w:pPr>
              <w:pStyle w:val="CellText"/>
            </w:pPr>
            <w:r w:rsidRPr="00601139">
              <w:t>-116/-102/-90/-76, -62/-48/-36/-22, 22/36/48/62, 76/90/102/116</w:t>
            </w:r>
          </w:p>
        </w:tc>
      </w:tr>
      <w:tr w:rsidR="00601139" w:rsidRPr="00601139" w14:paraId="717D3A04" w14:textId="77777777" w:rsidTr="007A0CF0">
        <w:trPr>
          <w:trHeight w:val="20"/>
        </w:trPr>
        <w:tc>
          <w:tcPr>
            <w:tcW w:w="1885" w:type="dxa"/>
            <w:hideMark/>
          </w:tcPr>
          <w:p w14:paraId="4CD2C309" w14:textId="77777777" w:rsidR="00601139" w:rsidRPr="00601139" w:rsidRDefault="00601139" w:rsidP="007A0CF0">
            <w:pPr>
              <w:pStyle w:val="CellText"/>
            </w:pPr>
            <w:r w:rsidRPr="00601139">
              <w:t>40</w:t>
            </w:r>
            <w:r w:rsidR="00482864">
              <w:t xml:space="preserve"> </w:t>
            </w:r>
            <w:r w:rsidRPr="00601139">
              <w:t>MHz, i=1:8</w:t>
            </w:r>
          </w:p>
        </w:tc>
        <w:tc>
          <w:tcPr>
            <w:tcW w:w="7465" w:type="dxa"/>
            <w:hideMark/>
          </w:tcPr>
          <w:p w14:paraId="4C90FE6B" w14:textId="77777777" w:rsidR="00601139" w:rsidRPr="00601139" w:rsidRDefault="00601139" w:rsidP="007A0CF0">
            <w:pPr>
              <w:pStyle w:val="CellText"/>
            </w:pPr>
            <w:r w:rsidRPr="00601139">
              <w:t xml:space="preserve">-238/-224/-212/-198, -184/-170/-158/-144, -104/-90/-78/-64, -50/-36/-24/-10, 10/24/36/50, 64/78/90/104, 144/158/170/184, 198/212/224/238 </w:t>
            </w:r>
          </w:p>
        </w:tc>
      </w:tr>
      <w:tr w:rsidR="00601139" w:rsidRPr="00601139" w14:paraId="654E75F0" w14:textId="77777777" w:rsidTr="007A0CF0">
        <w:trPr>
          <w:trHeight w:val="20"/>
        </w:trPr>
        <w:tc>
          <w:tcPr>
            <w:tcW w:w="1885" w:type="dxa"/>
            <w:hideMark/>
          </w:tcPr>
          <w:p w14:paraId="6C27A1EA" w14:textId="77777777" w:rsidR="00601139" w:rsidRPr="00601139" w:rsidRDefault="00601139" w:rsidP="007A0CF0">
            <w:pPr>
              <w:pStyle w:val="CellText"/>
            </w:pPr>
            <w:r w:rsidRPr="00601139">
              <w:t>80</w:t>
            </w:r>
            <w:r w:rsidR="00482864">
              <w:t xml:space="preserve"> </w:t>
            </w:r>
            <w:r w:rsidRPr="00601139">
              <w:t>MHz, i=1:16</w:t>
            </w:r>
          </w:p>
        </w:tc>
        <w:tc>
          <w:tcPr>
            <w:tcW w:w="7465" w:type="dxa"/>
            <w:hideMark/>
          </w:tcPr>
          <w:p w14:paraId="477B6E97" w14:textId="77777777" w:rsidR="00601139" w:rsidRPr="00601139" w:rsidRDefault="00601139" w:rsidP="007A0CF0">
            <w:pPr>
              <w:pStyle w:val="CellText"/>
            </w:pPr>
            <w:r w:rsidRPr="00601139">
              <w:t>-494/-480/-468/-454, -440/-426/-414/-400, -360/-346/-334/-320, -306/-292/-280/-266, -252/-238/-226/-212, -198/-184/-172/-158, -118/-104/-92/-78, -64/-50/-38/-24, 24/38/50/64, 78/92/104/118, 158/172/184/198, 212/226/238/252, 266/280/292/306, 320/334/346/360, 400/414/426/440, 454/468/480/494</w:t>
            </w:r>
          </w:p>
        </w:tc>
      </w:tr>
      <w:tr w:rsidR="00601139" w:rsidRPr="00601139" w14:paraId="3A546D45" w14:textId="77777777" w:rsidTr="007A0CF0">
        <w:trPr>
          <w:trHeight w:val="20"/>
        </w:trPr>
        <w:tc>
          <w:tcPr>
            <w:tcW w:w="1885" w:type="dxa"/>
            <w:hideMark/>
          </w:tcPr>
          <w:p w14:paraId="0E0F6549" w14:textId="77777777" w:rsidR="00601139" w:rsidRPr="00601139" w:rsidRDefault="00601139" w:rsidP="007A0CF0">
            <w:pPr>
              <w:pStyle w:val="CellText"/>
            </w:pPr>
            <w:r w:rsidRPr="00601139">
              <w:t>160</w:t>
            </w:r>
            <w:r w:rsidR="00482864">
              <w:t xml:space="preserve"> </w:t>
            </w:r>
            <w:r w:rsidRPr="00601139">
              <w:t>MHz, i=1:32</w:t>
            </w:r>
          </w:p>
        </w:tc>
        <w:tc>
          <w:tcPr>
            <w:tcW w:w="7465" w:type="dxa"/>
            <w:hideMark/>
          </w:tcPr>
          <w:p w14:paraId="7FAD66F9" w14:textId="77777777" w:rsidR="00601139" w:rsidRPr="00601139" w:rsidRDefault="00601139" w:rsidP="007A0CF0">
            <w:pPr>
              <w:pStyle w:val="CellText"/>
            </w:pPr>
            <w:r w:rsidRPr="00601139">
              <w:t>{pilot tone indices in 80</w:t>
            </w:r>
            <w:r w:rsidR="007A636F">
              <w:t xml:space="preserve"> </w:t>
            </w:r>
            <w:r w:rsidRPr="00601139">
              <w:t>MHz -512, pilot tone indices in 80</w:t>
            </w:r>
            <w:r w:rsidR="007A636F">
              <w:t xml:space="preserve"> </w:t>
            </w:r>
            <w:r w:rsidRPr="00601139">
              <w:t>MHz +512}</w:t>
            </w:r>
          </w:p>
        </w:tc>
      </w:tr>
    </w:tbl>
    <w:p w14:paraId="58B50CFC" w14:textId="77777777" w:rsidR="00601139" w:rsidRDefault="00601139" w:rsidP="005D16E9">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fldChar w:fldCharType="begin"/>
      </w:r>
      <w:r>
        <w:instrText xml:space="preserve"> REF _Ref438037232 \h </w:instrText>
      </w:r>
      <w:r>
        <w:fldChar w:fldCharType="separate"/>
      </w:r>
      <w:r w:rsidR="004F23DC">
        <w:t>(</w:t>
      </w:r>
      <w:r w:rsidR="004F23DC">
        <w:rPr>
          <w:noProof/>
        </w:rPr>
        <w:t>25</w:t>
      </w:r>
      <w:r w:rsidR="004F23DC">
        <w:noBreakHyphen/>
      </w:r>
      <w:r w:rsidR="004F23DC">
        <w:rPr>
          <w:noProof/>
        </w:rPr>
        <w:t>87</w:t>
      </w:r>
      <w:r w:rsidR="004F23DC">
        <w:t>)</w:t>
      </w:r>
      <w:r>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601139" w14:paraId="460058F5" w14:textId="77777777" w:rsidTr="008023E1">
        <w:tc>
          <w:tcPr>
            <w:tcW w:w="8100" w:type="dxa"/>
          </w:tcPr>
          <w:p w14:paraId="34C00839" w14:textId="77777777" w:rsidR="00601139" w:rsidRDefault="00601139" w:rsidP="003B4F7E">
            <w:pPr>
              <w:pStyle w:val="Body"/>
              <w:rPr>
                <w:w w:val="100"/>
                <w:sz w:val="22"/>
              </w:rPr>
            </w:pPr>
            <w:r w:rsidRPr="00303D95">
              <w:rPr>
                <w:position w:val="-38"/>
              </w:rPr>
              <w:object w:dxaOrig="4940" w:dyaOrig="880" w14:anchorId="0F959BDF">
                <v:shape id="_x0000_i1205" type="#_x0000_t75" style="width:247.5pt;height:43.5pt" o:ole="">
                  <v:imagedata r:id="rId408" o:title=""/>
                </v:shape>
                <o:OLEObject Type="Embed" ProgID="Equation.3" ShapeID="_x0000_i1205" DrawAspect="Content" ObjectID="_1514548113" r:id="rId409"/>
              </w:object>
            </w:r>
          </w:p>
        </w:tc>
        <w:tc>
          <w:tcPr>
            <w:tcW w:w="895" w:type="dxa"/>
            <w:vAlign w:val="center"/>
          </w:tcPr>
          <w:p w14:paraId="46084308" w14:textId="77777777" w:rsidR="00601139" w:rsidRPr="00BB6AA8" w:rsidRDefault="00601139" w:rsidP="00BB6AA8">
            <w:pPr>
              <w:pStyle w:val="Caption"/>
            </w:pPr>
            <w:bookmarkStart w:id="189" w:name="_Ref43803723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87</w:t>
            </w:r>
            <w:r>
              <w:fldChar w:fldCharType="end"/>
            </w:r>
            <w:r>
              <w:t>)</w:t>
            </w:r>
            <w:bookmarkEnd w:id="189"/>
          </w:p>
        </w:tc>
      </w:tr>
    </w:tbl>
    <w:p w14:paraId="16617AAF" w14:textId="77777777" w:rsidR="00601139" w:rsidRPr="00953BBF" w:rsidRDefault="00601139" w:rsidP="005D16E9">
      <w:pPr>
        <w:pStyle w:val="BodyText"/>
        <w:rPr>
          <w:rFonts w:eastAsiaTheme="minorEastAsia"/>
        </w:rPr>
      </w:pPr>
      <w:r w:rsidRPr="00953BBF">
        <w:rPr>
          <w:rFonts w:eastAsiaTheme="minorEastAsia"/>
        </w:rPr>
        <w:t>where</w:t>
      </w:r>
    </w:p>
    <w:p w14:paraId="34AC5096" w14:textId="77777777" w:rsidR="00601139" w:rsidRPr="00601139" w:rsidRDefault="00601139" w:rsidP="00601139">
      <w:pPr>
        <w:pStyle w:val="Equationvariable"/>
        <w:rPr>
          <w:lang w:val="en-US"/>
        </w:rPr>
      </w:pPr>
      <w:r w:rsidRPr="00601139">
        <w:rPr>
          <w:position w:val="-14"/>
          <w:lang w:val="en-US"/>
        </w:rPr>
        <w:object w:dxaOrig="440" w:dyaOrig="400" w14:anchorId="798968FD">
          <v:shape id="_x0000_i1206" type="#_x0000_t75" style="width:21.75pt;height:20.25pt" o:ole="">
            <v:imagedata r:id="rId406" o:title=""/>
          </v:shape>
          <o:OLEObject Type="Embed" ProgID="Equation.3" ShapeID="_x0000_i1206" DrawAspect="Content" ObjectID="_1514548114" r:id="rId410"/>
        </w:object>
      </w:r>
      <w:r w:rsidRPr="00601139">
        <w:rPr>
          <w:lang w:val="en-US"/>
        </w:rPr>
        <w:t xml:space="preserve"> is TBD for Pilot values for </w:t>
      </w:r>
      <w:r w:rsidRPr="00601139">
        <w:rPr>
          <w:i/>
          <w:lang w:val="en-US"/>
        </w:rPr>
        <w:t>i</w:t>
      </w:r>
      <w:r w:rsidRPr="00601139">
        <w:rPr>
          <w:lang w:val="en-US"/>
        </w:rPr>
        <w:t>-th 52-tone RU in a given PPDU BW.</w:t>
      </w:r>
    </w:p>
    <w:p w14:paraId="0644EE4E" w14:textId="12BACEB8" w:rsidR="00601139" w:rsidRPr="005D16E9" w:rsidRDefault="00601139" w:rsidP="005D16E9">
      <w:pPr>
        <w:pStyle w:val="BodyText"/>
        <w:rPr>
          <w:rFonts w:eastAsiaTheme="minorEastAsia"/>
          <w:lang w:val="en-US"/>
        </w:rPr>
      </w:pPr>
      <w:r w:rsidRPr="00601139">
        <w:rPr>
          <w:rFonts w:eastAsiaTheme="minorEastAsia"/>
          <w:lang w:val="en-US"/>
        </w:rPr>
        <w:t xml:space="preserve">For a user transmitting on the </w:t>
      </w:r>
      <w:r w:rsidRPr="00601139">
        <w:rPr>
          <w:rFonts w:eastAsiaTheme="minorEastAsia"/>
          <w:i/>
          <w:lang w:val="en-US"/>
        </w:rPr>
        <w:t>i</w:t>
      </w:r>
      <w:r w:rsidRPr="00601139">
        <w:rPr>
          <w:rFonts w:eastAsiaTheme="minorEastAsia"/>
          <w:lang w:val="en-US"/>
        </w:rPr>
        <w:t>-th 106-tone RU in a given PPDU BW, four pilot tones shall be inserted in subcarriers</w:t>
      </w:r>
      <w:r w:rsidRPr="00601139">
        <w:rPr>
          <w:rFonts w:asciiTheme="minorHAnsi" w:eastAsiaTheme="minorEastAsia" w:hAnsiTheme="minorHAnsi" w:cstheme="minorBidi"/>
          <w:szCs w:val="22"/>
          <w:lang w:val="en-US" w:eastAsia="zh-CN"/>
        </w:rPr>
        <w:t xml:space="preserve"> </w:t>
      </w:r>
      <m:oMath>
        <m:r>
          <w:rPr>
            <w:rFonts w:ascii="Cambria Math" w:eastAsiaTheme="minorEastAsia" w:hAnsi="Cambria Math"/>
            <w:lang w:val="en-US"/>
          </w:rPr>
          <m:t xml:space="preserve"> 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R106</m:t>
                </m:r>
              </m:e>
              <m:sub>
                <m:r>
                  <w:rPr>
                    <w:rFonts w:ascii="Cambria Math" w:eastAsiaTheme="minorEastAsia" w:hAnsi="Cambria Math"/>
                    <w:lang w:val="en-US"/>
                  </w:rPr>
                  <m:t>i</m:t>
                </m:r>
              </m:sub>
            </m:sSub>
          </m:sub>
        </m:sSub>
      </m:oMath>
      <w:r w:rsidRPr="00601139">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R106</m:t>
                </m:r>
              </m:e>
              <m:sub>
                <m:r>
                  <w:rPr>
                    <w:rFonts w:ascii="Cambria Math" w:eastAsiaTheme="minorEastAsia" w:hAnsi="Cambria Math"/>
                    <w:lang w:val="en-US"/>
                  </w:rPr>
                  <m:t>i</m:t>
                </m:r>
              </m:sub>
            </m:sSub>
          </m:sub>
        </m:sSub>
      </m:oMath>
      <w:r w:rsidRPr="00601139">
        <w:rPr>
          <w:rFonts w:eastAsiaTheme="minorEastAsia"/>
          <w:lang w:val="en-US"/>
        </w:rPr>
        <w:t xml:space="preserve"> is given by </w:t>
      </w:r>
      <w:r w:rsidRPr="00601139">
        <w:rPr>
          <w:rFonts w:eastAsiaTheme="minorEastAsia"/>
          <w:i/>
          <w:lang w:val="en-US"/>
        </w:rPr>
        <w:t>i</w:t>
      </w:r>
      <w:r w:rsidRPr="00601139">
        <w:rPr>
          <w:rFonts w:eastAsiaTheme="minorEastAsia"/>
          <w:lang w:val="en-US"/>
        </w:rPr>
        <w:t xml:space="preserve">-th pilot index set in the row of given PPDU BW of </w:t>
      </w:r>
      <w:r>
        <w:rPr>
          <w:rFonts w:eastAsiaTheme="minorEastAsia"/>
          <w:lang w:val="en-US"/>
        </w:rPr>
        <w:fldChar w:fldCharType="begin"/>
      </w:r>
      <w:r>
        <w:rPr>
          <w:rFonts w:eastAsiaTheme="minorEastAsia"/>
          <w:lang w:val="en-US"/>
        </w:rPr>
        <w:instrText xml:space="preserve"> REF _Ref438037339 \h </w:instrText>
      </w:r>
      <w:r>
        <w:rPr>
          <w:rFonts w:eastAsiaTheme="minorEastAsia"/>
          <w:lang w:val="en-US"/>
        </w:rPr>
      </w:r>
      <w:r>
        <w:rPr>
          <w:rFonts w:eastAsiaTheme="minorEastAsia"/>
          <w:lang w:val="en-US"/>
        </w:rPr>
        <w:fldChar w:fldCharType="separate"/>
      </w:r>
      <w:r w:rsidR="004F23DC">
        <w:t xml:space="preserve">Table </w:t>
      </w:r>
      <w:r w:rsidR="004F23DC">
        <w:rPr>
          <w:noProof/>
        </w:rPr>
        <w:t>25</w:t>
      </w:r>
      <w:r w:rsidR="004F23DC">
        <w:noBreakHyphen/>
      </w:r>
      <w:r w:rsidR="004F23DC">
        <w:rPr>
          <w:noProof/>
        </w:rPr>
        <w:t>29</w:t>
      </w:r>
      <w:r>
        <w:rPr>
          <w:rFonts w:eastAsiaTheme="minorEastAsia"/>
          <w:lang w:val="en-US"/>
        </w:rPr>
        <w:fldChar w:fldCharType="end"/>
      </w:r>
      <w:r w:rsidRPr="00601139">
        <w:rPr>
          <w:rFonts w:eastAsiaTheme="minorEastAsia"/>
          <w:lang w:val="en-US"/>
        </w:rPr>
        <w:t>.</w:t>
      </w:r>
    </w:p>
    <w:p w14:paraId="1D76DFCF" w14:textId="77777777" w:rsidR="00601139" w:rsidRDefault="00601139" w:rsidP="00601139">
      <w:pPr>
        <w:pStyle w:val="Caption"/>
        <w:keepNext/>
      </w:pPr>
      <w:bookmarkStart w:id="190" w:name="_Ref438037339"/>
      <w:r>
        <w:lastRenderedPageBreak/>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29</w:t>
      </w:r>
      <w:r w:rsidR="00B7781F">
        <w:fldChar w:fldCharType="end"/>
      </w:r>
      <w:bookmarkEnd w:id="190"/>
      <w:r>
        <w:t xml:space="preserve"> - Pilot indices for 106-tone RU transmission</w:t>
      </w:r>
    </w:p>
    <w:tbl>
      <w:tblPr>
        <w:tblStyle w:val="TableGrid"/>
        <w:tblW w:w="9350" w:type="dxa"/>
        <w:tblLook w:val="04A0" w:firstRow="1" w:lastRow="0" w:firstColumn="1" w:lastColumn="0" w:noHBand="0" w:noVBand="1"/>
      </w:tblPr>
      <w:tblGrid>
        <w:gridCol w:w="1795"/>
        <w:gridCol w:w="7555"/>
      </w:tblGrid>
      <w:tr w:rsidR="00601139" w:rsidRPr="00601139" w14:paraId="11F30CF6" w14:textId="77777777" w:rsidTr="007A0CF0">
        <w:trPr>
          <w:trHeight w:val="20"/>
        </w:trPr>
        <w:tc>
          <w:tcPr>
            <w:tcW w:w="1795" w:type="dxa"/>
            <w:vAlign w:val="center"/>
            <w:hideMark/>
          </w:tcPr>
          <w:p w14:paraId="7474C7E3" w14:textId="77777777" w:rsidR="00601139" w:rsidRPr="007A0CF0" w:rsidRDefault="00601139" w:rsidP="007A0CF0">
            <w:pPr>
              <w:pStyle w:val="CellText"/>
              <w:jc w:val="center"/>
              <w:rPr>
                <w:b/>
              </w:rPr>
            </w:pPr>
            <w:r w:rsidRPr="007A0CF0">
              <w:rPr>
                <w:b/>
              </w:rPr>
              <w:t>PPDU BW</w:t>
            </w:r>
          </w:p>
        </w:tc>
        <w:tc>
          <w:tcPr>
            <w:tcW w:w="7555" w:type="dxa"/>
            <w:vAlign w:val="center"/>
            <w:hideMark/>
          </w:tcPr>
          <w:p w14:paraId="3F253871" w14:textId="239929CF" w:rsidR="00601139" w:rsidRPr="007A0CF0" w:rsidRDefault="00870C39" w:rsidP="00B35A23">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106</m:t>
                        </m:r>
                      </m:e>
                      <m:sub>
                        <m:r>
                          <m:rPr>
                            <m:sty m:val="bi"/>
                          </m:rPr>
                          <w:rPr>
                            <w:rFonts w:ascii="Cambria Math" w:hAnsi="Cambria Math"/>
                            <w:sz w:val="20"/>
                          </w:rPr>
                          <m:t>i</m:t>
                        </m:r>
                      </m:sub>
                    </m:sSub>
                  </m:sub>
                </m:sSub>
              </m:oMath>
            </m:oMathPara>
          </w:p>
        </w:tc>
      </w:tr>
      <w:tr w:rsidR="00601139" w:rsidRPr="00601139" w14:paraId="003FAA1F" w14:textId="77777777" w:rsidTr="007A0CF0">
        <w:trPr>
          <w:trHeight w:val="20"/>
        </w:trPr>
        <w:tc>
          <w:tcPr>
            <w:tcW w:w="1795" w:type="dxa"/>
            <w:hideMark/>
          </w:tcPr>
          <w:p w14:paraId="3444FEE7" w14:textId="77777777" w:rsidR="00601139" w:rsidRPr="00601139" w:rsidRDefault="00601139" w:rsidP="007A0CF0">
            <w:pPr>
              <w:pStyle w:val="CellText"/>
            </w:pPr>
            <w:r w:rsidRPr="00601139">
              <w:t>20</w:t>
            </w:r>
            <w:r w:rsidR="00482864">
              <w:t xml:space="preserve"> </w:t>
            </w:r>
            <w:r w:rsidRPr="00601139">
              <w:t>MHz, i=1:2</w:t>
            </w:r>
          </w:p>
        </w:tc>
        <w:tc>
          <w:tcPr>
            <w:tcW w:w="7555" w:type="dxa"/>
            <w:hideMark/>
          </w:tcPr>
          <w:p w14:paraId="55F3ACF9" w14:textId="77777777" w:rsidR="00601139" w:rsidRPr="00601139" w:rsidRDefault="00601139" w:rsidP="007A0CF0">
            <w:pPr>
              <w:pStyle w:val="CellText"/>
            </w:pPr>
            <w:r w:rsidRPr="00601139">
              <w:t>-116/-90/-48/-22, 22/48/90/116</w:t>
            </w:r>
          </w:p>
        </w:tc>
      </w:tr>
      <w:tr w:rsidR="00601139" w:rsidRPr="00601139" w14:paraId="5A2EE3D0" w14:textId="77777777" w:rsidTr="007A0CF0">
        <w:trPr>
          <w:trHeight w:val="20"/>
        </w:trPr>
        <w:tc>
          <w:tcPr>
            <w:tcW w:w="1795" w:type="dxa"/>
            <w:hideMark/>
          </w:tcPr>
          <w:p w14:paraId="256E1CB0" w14:textId="77777777" w:rsidR="00601139" w:rsidRPr="00601139" w:rsidRDefault="00601139" w:rsidP="007A0CF0">
            <w:pPr>
              <w:pStyle w:val="CellText"/>
            </w:pPr>
            <w:r w:rsidRPr="00601139">
              <w:t>40</w:t>
            </w:r>
            <w:r w:rsidR="00482864">
              <w:t xml:space="preserve"> </w:t>
            </w:r>
            <w:r w:rsidRPr="00601139">
              <w:t>MHz, i=1:4</w:t>
            </w:r>
          </w:p>
        </w:tc>
        <w:tc>
          <w:tcPr>
            <w:tcW w:w="7555" w:type="dxa"/>
            <w:hideMark/>
          </w:tcPr>
          <w:p w14:paraId="0C4F52F9" w14:textId="77777777" w:rsidR="00601139" w:rsidRPr="00601139" w:rsidRDefault="00601139" w:rsidP="007A0CF0">
            <w:pPr>
              <w:pStyle w:val="CellText"/>
            </w:pPr>
            <w:r w:rsidRPr="00601139">
              <w:t xml:space="preserve">-238/-212/-170/-144, -104/-78/-36/-10, 10/36/78/104, 144/170/212/238 </w:t>
            </w:r>
          </w:p>
        </w:tc>
      </w:tr>
      <w:tr w:rsidR="00601139" w:rsidRPr="00601139" w14:paraId="5D027479" w14:textId="77777777" w:rsidTr="007A0CF0">
        <w:trPr>
          <w:trHeight w:val="20"/>
        </w:trPr>
        <w:tc>
          <w:tcPr>
            <w:tcW w:w="1795" w:type="dxa"/>
            <w:hideMark/>
          </w:tcPr>
          <w:p w14:paraId="53E675BB" w14:textId="77777777" w:rsidR="00601139" w:rsidRPr="00601139" w:rsidRDefault="00601139" w:rsidP="007A0CF0">
            <w:pPr>
              <w:pStyle w:val="CellText"/>
            </w:pPr>
            <w:r w:rsidRPr="00601139">
              <w:t>80</w:t>
            </w:r>
            <w:r w:rsidR="00482864">
              <w:t xml:space="preserve"> </w:t>
            </w:r>
            <w:r w:rsidRPr="00601139">
              <w:t>MHz, i=1:8</w:t>
            </w:r>
          </w:p>
        </w:tc>
        <w:tc>
          <w:tcPr>
            <w:tcW w:w="7555" w:type="dxa"/>
            <w:hideMark/>
          </w:tcPr>
          <w:p w14:paraId="4B3F7899" w14:textId="77777777" w:rsidR="00601139" w:rsidRPr="00601139" w:rsidRDefault="00601139" w:rsidP="007A0CF0">
            <w:pPr>
              <w:pStyle w:val="CellText"/>
            </w:pPr>
            <w:r w:rsidRPr="00601139">
              <w:t>-494/-468/-426/-400, -360/-334/-292/-266, -252/-226/-184/-158, -118/-92/-50/-24, 24/50/92/118, 158/184/226/252, 266/292/334/360, 400/426/468/494</w:t>
            </w:r>
          </w:p>
        </w:tc>
      </w:tr>
      <w:tr w:rsidR="00601139" w:rsidRPr="00601139" w14:paraId="568D81B0" w14:textId="77777777" w:rsidTr="007A0CF0">
        <w:trPr>
          <w:trHeight w:val="20"/>
        </w:trPr>
        <w:tc>
          <w:tcPr>
            <w:tcW w:w="1795" w:type="dxa"/>
            <w:hideMark/>
          </w:tcPr>
          <w:p w14:paraId="423B3F91" w14:textId="77777777" w:rsidR="00601139" w:rsidRPr="00601139" w:rsidRDefault="00601139" w:rsidP="007A0CF0">
            <w:pPr>
              <w:pStyle w:val="CellText"/>
            </w:pPr>
            <w:r w:rsidRPr="00601139">
              <w:t>160</w:t>
            </w:r>
            <w:r w:rsidR="00482864">
              <w:t xml:space="preserve"> </w:t>
            </w:r>
            <w:r w:rsidRPr="00601139">
              <w:t>MHz, i=1:16</w:t>
            </w:r>
          </w:p>
        </w:tc>
        <w:tc>
          <w:tcPr>
            <w:tcW w:w="7555" w:type="dxa"/>
            <w:hideMark/>
          </w:tcPr>
          <w:p w14:paraId="76026FF2" w14:textId="77777777" w:rsidR="00601139" w:rsidRPr="00601139" w:rsidRDefault="00601139" w:rsidP="007A0CF0">
            <w:pPr>
              <w:pStyle w:val="CellText"/>
            </w:pPr>
            <w:r w:rsidRPr="00601139">
              <w:t>{pilot tone indices in 80MHz -512, pilot tone indices in 80MHz +512}</w:t>
            </w:r>
          </w:p>
        </w:tc>
      </w:tr>
    </w:tbl>
    <w:p w14:paraId="764BEC91" w14:textId="77777777" w:rsidR="00601139" w:rsidRDefault="00601139" w:rsidP="005D16E9">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rsidR="00976795">
        <w:fldChar w:fldCharType="begin"/>
      </w:r>
      <w:r w:rsidR="00976795">
        <w:instrText xml:space="preserve"> REF _Ref438037404 \h </w:instrText>
      </w:r>
      <w:r w:rsidR="00976795">
        <w:fldChar w:fldCharType="separate"/>
      </w:r>
      <w:r w:rsidR="004F23DC">
        <w:t>(</w:t>
      </w:r>
      <w:r w:rsidR="004F23DC">
        <w:rPr>
          <w:noProof/>
        </w:rPr>
        <w:t>25</w:t>
      </w:r>
      <w:r w:rsidR="004F23DC">
        <w:noBreakHyphen/>
      </w:r>
      <w:r w:rsidR="004F23DC">
        <w:rPr>
          <w:noProof/>
        </w:rPr>
        <w:t>88</w:t>
      </w:r>
      <w:r w:rsidR="004F23DC">
        <w:t>)</w:t>
      </w:r>
      <w:r w:rsidR="00976795">
        <w:fldChar w:fldCharType="end"/>
      </w:r>
      <w: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976795" w14:paraId="7233DBC6" w14:textId="77777777" w:rsidTr="008023E1">
        <w:tc>
          <w:tcPr>
            <w:tcW w:w="8100" w:type="dxa"/>
          </w:tcPr>
          <w:p w14:paraId="59BF6F16" w14:textId="77777777" w:rsidR="00976795" w:rsidRDefault="00976795" w:rsidP="003B4F7E">
            <w:pPr>
              <w:pStyle w:val="Body"/>
              <w:rPr>
                <w:w w:val="100"/>
                <w:sz w:val="22"/>
              </w:rPr>
            </w:pPr>
            <w:r w:rsidRPr="00303D95">
              <w:rPr>
                <w:position w:val="-38"/>
              </w:rPr>
              <w:object w:dxaOrig="5160" w:dyaOrig="880" w14:anchorId="04951B37">
                <v:shape id="_x0000_i1207" type="#_x0000_t75" style="width:258pt;height:43.5pt" o:ole="">
                  <v:imagedata r:id="rId411" o:title=""/>
                </v:shape>
                <o:OLEObject Type="Embed" ProgID="Equation.3" ShapeID="_x0000_i1207" DrawAspect="Content" ObjectID="_1514548115" r:id="rId412"/>
              </w:object>
            </w:r>
          </w:p>
        </w:tc>
        <w:tc>
          <w:tcPr>
            <w:tcW w:w="895" w:type="dxa"/>
            <w:vAlign w:val="center"/>
          </w:tcPr>
          <w:p w14:paraId="201574F0" w14:textId="77777777" w:rsidR="00976795" w:rsidRPr="00BB6AA8" w:rsidRDefault="00976795" w:rsidP="00BB6AA8">
            <w:pPr>
              <w:pStyle w:val="Caption"/>
            </w:pPr>
            <w:bookmarkStart w:id="191" w:name="_Ref438037404"/>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88</w:t>
            </w:r>
            <w:r>
              <w:fldChar w:fldCharType="end"/>
            </w:r>
            <w:r>
              <w:t>)</w:t>
            </w:r>
            <w:bookmarkEnd w:id="191"/>
          </w:p>
        </w:tc>
      </w:tr>
    </w:tbl>
    <w:p w14:paraId="4A832ACC" w14:textId="77777777" w:rsidR="00976795" w:rsidRPr="00953BBF" w:rsidRDefault="00976795" w:rsidP="005D16E9">
      <w:pPr>
        <w:pStyle w:val="BodyText"/>
        <w:rPr>
          <w:rFonts w:eastAsiaTheme="minorEastAsia"/>
        </w:rPr>
      </w:pPr>
      <w:r w:rsidRPr="00953BBF">
        <w:rPr>
          <w:rFonts w:eastAsiaTheme="minorEastAsia"/>
        </w:rPr>
        <w:t>where</w:t>
      </w:r>
    </w:p>
    <w:p w14:paraId="250DB54B" w14:textId="77777777" w:rsidR="00976795" w:rsidRPr="00976795" w:rsidRDefault="00976795" w:rsidP="00976795">
      <w:pPr>
        <w:pStyle w:val="Equationvariable"/>
        <w:rPr>
          <w:lang w:val="en-US"/>
        </w:rPr>
      </w:pPr>
      <w:r w:rsidRPr="00976795">
        <w:rPr>
          <w:position w:val="-14"/>
          <w:lang w:val="en-US"/>
        </w:rPr>
        <w:object w:dxaOrig="440" w:dyaOrig="400" w14:anchorId="6741BB22">
          <v:shape id="_x0000_i1208" type="#_x0000_t75" style="width:21.75pt;height:20.25pt" o:ole="">
            <v:imagedata r:id="rId406" o:title=""/>
          </v:shape>
          <o:OLEObject Type="Embed" ProgID="Equation.3" ShapeID="_x0000_i1208" DrawAspect="Content" ObjectID="_1514548116" r:id="rId413"/>
        </w:object>
      </w:r>
      <w:r w:rsidRPr="00976795">
        <w:rPr>
          <w:lang w:val="en-US"/>
        </w:rPr>
        <w:t xml:space="preserve"> is TBD for Pilot values for </w:t>
      </w:r>
      <w:r w:rsidRPr="00976795">
        <w:rPr>
          <w:i/>
          <w:lang w:val="en-US"/>
        </w:rPr>
        <w:t>i</w:t>
      </w:r>
      <w:r w:rsidRPr="00976795">
        <w:rPr>
          <w:lang w:val="en-US"/>
        </w:rPr>
        <w:t>-th 106-tone RU in a given PPDU BW.</w:t>
      </w:r>
    </w:p>
    <w:p w14:paraId="454010F4" w14:textId="690E579A" w:rsidR="00601139" w:rsidRPr="005D16E9" w:rsidRDefault="00976795" w:rsidP="005D16E9">
      <w:pPr>
        <w:pStyle w:val="BodyText"/>
        <w:rPr>
          <w:rFonts w:eastAsiaTheme="minorEastAsia"/>
          <w:lang w:val="en-US"/>
        </w:rPr>
      </w:pPr>
      <w:r w:rsidRPr="00976795">
        <w:rPr>
          <w:rFonts w:eastAsiaTheme="minorEastAsia"/>
          <w:lang w:val="en-US"/>
        </w:rPr>
        <w:t xml:space="preserve">For a user transmitting on the </w:t>
      </w:r>
      <w:r w:rsidRPr="00976795">
        <w:rPr>
          <w:rFonts w:eastAsiaTheme="minorEastAsia"/>
          <w:i/>
          <w:lang w:val="en-US"/>
        </w:rPr>
        <w:t>i</w:t>
      </w:r>
      <w:r w:rsidRPr="00976795">
        <w:rPr>
          <w:rFonts w:eastAsiaTheme="minorEastAsia"/>
          <w:lang w:val="en-US"/>
        </w:rPr>
        <w:t>-th 242-tone RU in a given PPDU BW, eight pilot tones shall be inserted in subcarriers</w:t>
      </w:r>
      <w:r w:rsidRPr="00976795">
        <w:rPr>
          <w:rFonts w:asciiTheme="minorHAnsi" w:eastAsiaTheme="minorEastAsia" w:hAnsiTheme="minorHAnsi" w:cstheme="minorBidi"/>
          <w:szCs w:val="22"/>
          <w:lang w:val="en-US" w:eastAsia="zh-CN"/>
        </w:rPr>
        <w:t xml:space="preserve"> </w:t>
      </w:r>
      <m:oMath>
        <m:r>
          <w:rPr>
            <w:rFonts w:ascii="Cambria Math" w:eastAsiaTheme="minorEastAsia" w:hAnsi="Cambria Math"/>
            <w:lang w:val="en-US"/>
          </w:rPr>
          <m:t>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R242</m:t>
                </m:r>
              </m:e>
              <m:sub>
                <m:r>
                  <w:rPr>
                    <w:rFonts w:ascii="Cambria Math" w:eastAsiaTheme="minorEastAsia" w:hAnsi="Cambria Math"/>
                    <w:lang w:val="en-US"/>
                  </w:rPr>
                  <m:t>i</m:t>
                </m:r>
              </m:sub>
            </m:sSub>
          </m:sub>
        </m:sSub>
      </m:oMath>
      <w:r w:rsidRPr="00976795">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R242</m:t>
                </m:r>
              </m:e>
              <m:sub>
                <m:r>
                  <w:rPr>
                    <w:rFonts w:ascii="Cambria Math" w:eastAsiaTheme="minorEastAsia" w:hAnsi="Cambria Math"/>
                    <w:lang w:val="en-US"/>
                  </w:rPr>
                  <m:t>i</m:t>
                </m:r>
              </m:sub>
            </m:sSub>
          </m:sub>
        </m:sSub>
      </m:oMath>
      <w:r w:rsidR="00B35A23">
        <w:rPr>
          <w:rFonts w:eastAsiaTheme="minorEastAsia"/>
          <w:lang w:val="en-US"/>
        </w:rPr>
        <w:t xml:space="preserve"> </w:t>
      </w:r>
      <w:r w:rsidRPr="00976795">
        <w:rPr>
          <w:rFonts w:eastAsiaTheme="minorEastAsia"/>
          <w:lang w:val="en-US"/>
        </w:rPr>
        <w:t xml:space="preserve">is given by </w:t>
      </w:r>
      <w:r w:rsidRPr="00976795">
        <w:rPr>
          <w:rFonts w:eastAsiaTheme="minorEastAsia"/>
          <w:i/>
          <w:lang w:val="en-US"/>
        </w:rPr>
        <w:t>i</w:t>
      </w:r>
      <w:r w:rsidRPr="00976795">
        <w:rPr>
          <w:rFonts w:eastAsiaTheme="minorEastAsia"/>
          <w:lang w:val="en-US"/>
        </w:rPr>
        <w:t xml:space="preserve">-th pilot index set in the row of given PPDU BW of </w:t>
      </w:r>
      <w:r>
        <w:rPr>
          <w:rFonts w:eastAsiaTheme="minorEastAsia"/>
          <w:lang w:val="en-US"/>
        </w:rPr>
        <w:fldChar w:fldCharType="begin"/>
      </w:r>
      <w:r>
        <w:rPr>
          <w:rFonts w:eastAsiaTheme="minorEastAsia"/>
          <w:lang w:val="en-US"/>
        </w:rPr>
        <w:instrText xml:space="preserve"> REF _Ref438037499 \h </w:instrText>
      </w:r>
      <w:r>
        <w:rPr>
          <w:rFonts w:eastAsiaTheme="minorEastAsia"/>
          <w:lang w:val="en-US"/>
        </w:rPr>
      </w:r>
      <w:r>
        <w:rPr>
          <w:rFonts w:eastAsiaTheme="minorEastAsia"/>
          <w:lang w:val="en-US"/>
        </w:rPr>
        <w:fldChar w:fldCharType="separate"/>
      </w:r>
      <w:r w:rsidR="004F23DC">
        <w:t xml:space="preserve">Table </w:t>
      </w:r>
      <w:r w:rsidR="004F23DC">
        <w:rPr>
          <w:noProof/>
        </w:rPr>
        <w:t>25</w:t>
      </w:r>
      <w:r w:rsidR="004F23DC">
        <w:noBreakHyphen/>
      </w:r>
      <w:r w:rsidR="004F23DC">
        <w:rPr>
          <w:noProof/>
        </w:rPr>
        <w:t>30</w:t>
      </w:r>
      <w:r>
        <w:rPr>
          <w:rFonts w:eastAsiaTheme="minorEastAsia"/>
          <w:lang w:val="en-US"/>
        </w:rPr>
        <w:fldChar w:fldCharType="end"/>
      </w:r>
      <w:r w:rsidRPr="00976795">
        <w:rPr>
          <w:rFonts w:eastAsiaTheme="minorEastAsia"/>
          <w:lang w:val="en-US"/>
        </w:rPr>
        <w:t>.</w:t>
      </w:r>
    </w:p>
    <w:p w14:paraId="45D72D38" w14:textId="77777777" w:rsidR="00976795" w:rsidRDefault="00976795" w:rsidP="00976795">
      <w:pPr>
        <w:pStyle w:val="Caption"/>
        <w:keepNext/>
      </w:pPr>
      <w:bookmarkStart w:id="192" w:name="_Ref438037499"/>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30</w:t>
      </w:r>
      <w:r w:rsidR="00B7781F">
        <w:fldChar w:fldCharType="end"/>
      </w:r>
      <w:bookmarkEnd w:id="192"/>
      <w:r>
        <w:t xml:space="preserve"> - Pilot indices for 242-tone RU transmission</w:t>
      </w:r>
    </w:p>
    <w:tbl>
      <w:tblPr>
        <w:tblStyle w:val="TableGrid"/>
        <w:tblW w:w="9350" w:type="dxa"/>
        <w:tblLook w:val="04A0" w:firstRow="1" w:lastRow="0" w:firstColumn="1" w:lastColumn="0" w:noHBand="0" w:noVBand="1"/>
      </w:tblPr>
      <w:tblGrid>
        <w:gridCol w:w="1705"/>
        <w:gridCol w:w="7645"/>
      </w:tblGrid>
      <w:tr w:rsidR="00976795" w:rsidRPr="00976795" w14:paraId="08AF041E" w14:textId="77777777" w:rsidTr="007A0CF0">
        <w:trPr>
          <w:trHeight w:val="20"/>
        </w:trPr>
        <w:tc>
          <w:tcPr>
            <w:tcW w:w="1705" w:type="dxa"/>
            <w:hideMark/>
          </w:tcPr>
          <w:p w14:paraId="6AEE893E" w14:textId="77777777" w:rsidR="00976795" w:rsidRPr="007A0CF0" w:rsidRDefault="00976795" w:rsidP="007A0CF0">
            <w:pPr>
              <w:pStyle w:val="CellText"/>
              <w:jc w:val="center"/>
              <w:rPr>
                <w:b/>
              </w:rPr>
            </w:pPr>
            <w:r w:rsidRPr="007A0CF0">
              <w:rPr>
                <w:b/>
              </w:rPr>
              <w:t>PPDU BW</w:t>
            </w:r>
          </w:p>
        </w:tc>
        <w:tc>
          <w:tcPr>
            <w:tcW w:w="7645" w:type="dxa"/>
            <w:hideMark/>
          </w:tcPr>
          <w:p w14:paraId="5C140FCD" w14:textId="66439E49" w:rsidR="00976795" w:rsidRPr="007A0CF0" w:rsidRDefault="00870C39" w:rsidP="00B35A23">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242</m:t>
                        </m:r>
                      </m:e>
                      <m:sub>
                        <m:r>
                          <m:rPr>
                            <m:sty m:val="bi"/>
                          </m:rPr>
                          <w:rPr>
                            <w:rFonts w:ascii="Cambria Math" w:hAnsi="Cambria Math"/>
                            <w:sz w:val="20"/>
                          </w:rPr>
                          <m:t>i</m:t>
                        </m:r>
                      </m:sub>
                    </m:sSub>
                  </m:sub>
                </m:sSub>
              </m:oMath>
            </m:oMathPara>
          </w:p>
        </w:tc>
      </w:tr>
      <w:tr w:rsidR="00976795" w:rsidRPr="00976795" w14:paraId="29E9D2EC" w14:textId="77777777" w:rsidTr="007A0CF0">
        <w:trPr>
          <w:trHeight w:val="20"/>
        </w:trPr>
        <w:tc>
          <w:tcPr>
            <w:tcW w:w="1705" w:type="dxa"/>
            <w:hideMark/>
          </w:tcPr>
          <w:p w14:paraId="3D3DA1CE" w14:textId="77777777" w:rsidR="00976795" w:rsidRPr="00976795" w:rsidRDefault="00976795" w:rsidP="007A0CF0">
            <w:pPr>
              <w:pStyle w:val="CellText"/>
            </w:pPr>
            <w:r w:rsidRPr="00976795">
              <w:t>20</w:t>
            </w:r>
            <w:r w:rsidR="00482864">
              <w:t xml:space="preserve"> </w:t>
            </w:r>
            <w:r w:rsidRPr="00976795">
              <w:t>MHz, i=1</w:t>
            </w:r>
          </w:p>
        </w:tc>
        <w:tc>
          <w:tcPr>
            <w:tcW w:w="7645" w:type="dxa"/>
            <w:hideMark/>
          </w:tcPr>
          <w:p w14:paraId="00752A71" w14:textId="77777777" w:rsidR="00976795" w:rsidRPr="00976795" w:rsidRDefault="00976795" w:rsidP="007A0CF0">
            <w:pPr>
              <w:pStyle w:val="CellText"/>
            </w:pPr>
            <w:r w:rsidRPr="00976795">
              <w:t>-116/-90/-48/-22/22/48/90/116</w:t>
            </w:r>
          </w:p>
        </w:tc>
      </w:tr>
      <w:tr w:rsidR="00976795" w:rsidRPr="00976795" w14:paraId="0C38C6BD" w14:textId="77777777" w:rsidTr="007A0CF0">
        <w:trPr>
          <w:trHeight w:val="20"/>
        </w:trPr>
        <w:tc>
          <w:tcPr>
            <w:tcW w:w="1705" w:type="dxa"/>
            <w:hideMark/>
          </w:tcPr>
          <w:p w14:paraId="0A4D5F1C" w14:textId="77777777" w:rsidR="00976795" w:rsidRPr="00976795" w:rsidRDefault="00976795" w:rsidP="007A0CF0">
            <w:pPr>
              <w:pStyle w:val="CellText"/>
            </w:pPr>
            <w:r w:rsidRPr="00976795">
              <w:t>40</w:t>
            </w:r>
            <w:r w:rsidR="00482864">
              <w:t xml:space="preserve"> </w:t>
            </w:r>
            <w:r w:rsidRPr="00976795">
              <w:t>MHz, i=1:2</w:t>
            </w:r>
          </w:p>
        </w:tc>
        <w:tc>
          <w:tcPr>
            <w:tcW w:w="7645" w:type="dxa"/>
            <w:hideMark/>
          </w:tcPr>
          <w:p w14:paraId="55467D11" w14:textId="77777777" w:rsidR="00976795" w:rsidRPr="00976795" w:rsidRDefault="00976795" w:rsidP="007A0CF0">
            <w:pPr>
              <w:pStyle w:val="CellText"/>
            </w:pPr>
            <w:r w:rsidRPr="00976795">
              <w:t>-238/-212/-170/-144/-104/-78/-36/-10, 10/36/78/104/144/170/212/238</w:t>
            </w:r>
          </w:p>
        </w:tc>
      </w:tr>
      <w:tr w:rsidR="00976795" w:rsidRPr="00976795" w14:paraId="5002FD4B" w14:textId="77777777" w:rsidTr="007A0CF0">
        <w:trPr>
          <w:trHeight w:val="20"/>
        </w:trPr>
        <w:tc>
          <w:tcPr>
            <w:tcW w:w="1705" w:type="dxa"/>
            <w:hideMark/>
          </w:tcPr>
          <w:p w14:paraId="792CFC73" w14:textId="77777777" w:rsidR="00976795" w:rsidRPr="00976795" w:rsidRDefault="00976795" w:rsidP="007A0CF0">
            <w:pPr>
              <w:pStyle w:val="CellText"/>
            </w:pPr>
            <w:r w:rsidRPr="00976795">
              <w:t>80</w:t>
            </w:r>
            <w:r w:rsidR="00482864">
              <w:t xml:space="preserve"> </w:t>
            </w:r>
            <w:r w:rsidRPr="00976795">
              <w:t>MHz, i=1:4</w:t>
            </w:r>
          </w:p>
        </w:tc>
        <w:tc>
          <w:tcPr>
            <w:tcW w:w="7645" w:type="dxa"/>
            <w:hideMark/>
          </w:tcPr>
          <w:p w14:paraId="4DDDC608" w14:textId="77777777" w:rsidR="00976795" w:rsidRPr="00976795" w:rsidRDefault="00976795" w:rsidP="007A0CF0">
            <w:pPr>
              <w:pStyle w:val="CellText"/>
            </w:pPr>
            <w:r w:rsidRPr="00976795">
              <w:t>-494/-468/-426/-400/-360/-334/-292/-266,-252/-226/-184/-158/-118/-92/-50/-24, 24/50/92/118/158/184/226/252, 266/292/334/360/ 400/426/468/494</w:t>
            </w:r>
          </w:p>
        </w:tc>
      </w:tr>
      <w:tr w:rsidR="00976795" w:rsidRPr="00976795" w14:paraId="49B10039" w14:textId="77777777" w:rsidTr="007A0CF0">
        <w:trPr>
          <w:trHeight w:val="20"/>
        </w:trPr>
        <w:tc>
          <w:tcPr>
            <w:tcW w:w="1705" w:type="dxa"/>
            <w:hideMark/>
          </w:tcPr>
          <w:p w14:paraId="1DBBFEAA" w14:textId="77777777" w:rsidR="00976795" w:rsidRPr="00976795" w:rsidRDefault="00976795" w:rsidP="007A0CF0">
            <w:pPr>
              <w:pStyle w:val="CellText"/>
            </w:pPr>
            <w:r w:rsidRPr="00976795">
              <w:t>160</w:t>
            </w:r>
            <w:r w:rsidR="00482864">
              <w:t xml:space="preserve"> </w:t>
            </w:r>
            <w:r w:rsidRPr="00976795">
              <w:t>MHz, i=1:8</w:t>
            </w:r>
          </w:p>
        </w:tc>
        <w:tc>
          <w:tcPr>
            <w:tcW w:w="7645" w:type="dxa"/>
            <w:hideMark/>
          </w:tcPr>
          <w:p w14:paraId="5025801F" w14:textId="77777777" w:rsidR="00976795" w:rsidRPr="00976795" w:rsidRDefault="00976795" w:rsidP="007A0CF0">
            <w:pPr>
              <w:pStyle w:val="CellText"/>
            </w:pPr>
            <w:r w:rsidRPr="00976795">
              <w:t>{pilot tone indices in 80</w:t>
            </w:r>
            <w:r w:rsidR="00482864">
              <w:t xml:space="preserve"> </w:t>
            </w:r>
            <w:r w:rsidRPr="00976795">
              <w:t>MHz -512, pilot tone indices in 80</w:t>
            </w:r>
            <w:r w:rsidR="00482864">
              <w:t xml:space="preserve"> </w:t>
            </w:r>
            <w:r w:rsidRPr="00976795">
              <w:t>MHz +512}</w:t>
            </w:r>
          </w:p>
        </w:tc>
      </w:tr>
    </w:tbl>
    <w:p w14:paraId="2AA93EA6" w14:textId="77777777" w:rsidR="00976795" w:rsidRDefault="00976795" w:rsidP="005D16E9">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fldChar w:fldCharType="begin"/>
      </w:r>
      <w:r>
        <w:instrText xml:space="preserve"> REF _Ref438037642 \h </w:instrText>
      </w:r>
      <w:r>
        <w:fldChar w:fldCharType="separate"/>
      </w:r>
      <w:r w:rsidR="004F23DC">
        <w:t>(</w:t>
      </w:r>
      <w:r w:rsidR="004F23DC">
        <w:rPr>
          <w:noProof/>
        </w:rPr>
        <w:t>25</w:t>
      </w:r>
      <w:r w:rsidR="004F23DC">
        <w:noBreakHyphen/>
      </w:r>
      <w:r w:rsidR="004F23DC">
        <w:rPr>
          <w:noProof/>
        </w:rPr>
        <w:t>89</w:t>
      </w:r>
      <w:r w:rsidR="004F23DC">
        <w:t>)</w:t>
      </w:r>
      <w:r>
        <w:fldChar w:fldCharType="end"/>
      </w:r>
      <w:r>
        <w:t>.</w:t>
      </w:r>
    </w:p>
    <w:tbl>
      <w:tblPr>
        <w:tblStyle w:val="TableGrid"/>
        <w:tblW w:w="963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5"/>
        <w:gridCol w:w="900"/>
      </w:tblGrid>
      <w:tr w:rsidR="00976795" w14:paraId="4D3923AC" w14:textId="77777777" w:rsidTr="00856280">
        <w:trPr>
          <w:trHeight w:val="1097"/>
        </w:trPr>
        <w:tc>
          <w:tcPr>
            <w:tcW w:w="8735" w:type="dxa"/>
          </w:tcPr>
          <w:p w14:paraId="39D53A26" w14:textId="77777777" w:rsidR="00976795" w:rsidRDefault="00856280" w:rsidP="003B4F7E">
            <w:pPr>
              <w:pStyle w:val="Body"/>
              <w:rPr>
                <w:w w:val="100"/>
                <w:sz w:val="22"/>
              </w:rPr>
            </w:pPr>
            <w:r w:rsidRPr="00442A92">
              <w:rPr>
                <w:position w:val="-38"/>
              </w:rPr>
              <w:object w:dxaOrig="9300" w:dyaOrig="880" w14:anchorId="2EBA7EF7">
                <v:shape id="_x0000_i1209" type="#_x0000_t75" style="width:429pt;height:40.5pt" o:ole="">
                  <v:imagedata r:id="rId414" o:title=""/>
                </v:shape>
                <o:OLEObject Type="Embed" ProgID="Equation.3" ShapeID="_x0000_i1209" DrawAspect="Content" ObjectID="_1514548117" r:id="rId415"/>
              </w:object>
            </w:r>
          </w:p>
        </w:tc>
        <w:tc>
          <w:tcPr>
            <w:tcW w:w="900" w:type="dxa"/>
            <w:vAlign w:val="center"/>
          </w:tcPr>
          <w:p w14:paraId="4424A776" w14:textId="77777777" w:rsidR="00976795" w:rsidRPr="00BB6AA8" w:rsidRDefault="00976795" w:rsidP="00BB6AA8">
            <w:pPr>
              <w:pStyle w:val="Caption"/>
            </w:pPr>
            <w:bookmarkStart w:id="193" w:name="_Ref43803764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89</w:t>
            </w:r>
            <w:r>
              <w:fldChar w:fldCharType="end"/>
            </w:r>
            <w:r>
              <w:t>)</w:t>
            </w:r>
            <w:bookmarkEnd w:id="193"/>
          </w:p>
        </w:tc>
      </w:tr>
    </w:tbl>
    <w:p w14:paraId="241A541A" w14:textId="77777777" w:rsidR="00976795" w:rsidRDefault="00976795" w:rsidP="005D16E9">
      <w:pPr>
        <w:pStyle w:val="BodyText"/>
      </w:pPr>
      <w:r>
        <w:t>where</w:t>
      </w:r>
    </w:p>
    <w:p w14:paraId="21194263" w14:textId="77777777" w:rsidR="00976795" w:rsidRPr="00BF72C4" w:rsidRDefault="00976795" w:rsidP="00BF72C4">
      <w:pPr>
        <w:pStyle w:val="Equationvariable"/>
      </w:pPr>
      <w:r w:rsidRPr="006E7309">
        <w:rPr>
          <w:w w:val="100"/>
          <w:position w:val="-14"/>
        </w:rPr>
        <w:object w:dxaOrig="440" w:dyaOrig="400" w14:anchorId="43A598B4">
          <v:shape id="_x0000_i1210" type="#_x0000_t75" style="width:21.75pt;height:20.25pt" o:ole="">
            <v:imagedata r:id="rId406" o:title=""/>
          </v:shape>
          <o:OLEObject Type="Embed" ProgID="Equation.3" ShapeID="_x0000_i1210" DrawAspect="Content" ObjectID="_1514548118" r:id="rId416"/>
        </w:object>
      </w:r>
      <w:r w:rsidRPr="00BF72C4">
        <w:t xml:space="preserve"> is TBD for Pilot values for </w:t>
      </w:r>
      <w:r w:rsidRPr="00BF72C4">
        <w:rPr>
          <w:i/>
        </w:rPr>
        <w:t>i</w:t>
      </w:r>
      <w:r w:rsidRPr="00BF72C4">
        <w:t>-th 242-tone RU in a given PPDU BW.</w:t>
      </w:r>
    </w:p>
    <w:p w14:paraId="71D3D197" w14:textId="2D501D9C" w:rsidR="00976795" w:rsidRDefault="00976795" w:rsidP="005D16E9">
      <w:pPr>
        <w:pStyle w:val="BodyText"/>
      </w:pPr>
      <w:r>
        <w:t xml:space="preserve">For a user transmitting on the </w:t>
      </w:r>
      <w:r w:rsidRPr="00062724">
        <w:rPr>
          <w:i/>
        </w:rPr>
        <w:t>i</w:t>
      </w:r>
      <w:r>
        <w:t>-th 484-tone RU in a given PPDU BW, sixteen pilot tones shall be inserted in subcarriers</w:t>
      </w:r>
      <w:r w:rsidRPr="007F5C50">
        <w:rPr>
          <w:rFonts w:asciiTheme="minorHAnsi" w:hAnsiTheme="minorHAnsi" w:cstheme="minorBidi"/>
          <w:szCs w:val="22"/>
          <w:lang w:eastAsia="zh-CN"/>
        </w:rPr>
        <w:t xml:space="preserve"> </w:t>
      </w:r>
      <m:oMath>
        <m:r>
          <w:rPr>
            <w:rFonts w:ascii="Cambria Math" w:hAnsi="Cambria Math"/>
          </w:rPr>
          <m:t>k∈</m:t>
        </m:r>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R484</m:t>
                </m:r>
              </m:e>
              <m:sub>
                <m:r>
                  <w:rPr>
                    <w:rFonts w:ascii="Cambria Math" w:hAnsi="Cambria Math"/>
                  </w:rPr>
                  <m:t>i</m:t>
                </m:r>
              </m:sub>
            </m:sSub>
          </m:sub>
        </m:sSub>
      </m:oMath>
      <w:r>
        <w:t xml:space="preserve">, where  </w:t>
      </w:r>
      <m:oMath>
        <m:sSub>
          <m:sSubPr>
            <m:ctrlPr>
              <w:rPr>
                <w:rFonts w:ascii="Cambria Math" w:hAnsi="Cambria Math"/>
                <w:i/>
              </w:rPr>
            </m:ctrlPr>
          </m:sSubPr>
          <m:e>
            <m:r>
              <w:rPr>
                <w:rFonts w:ascii="Cambria Math" w:hAnsi="Cambria Math"/>
              </w:rPr>
              <m:t>K</m:t>
            </m:r>
          </m:e>
          <m:sub>
            <m:sSub>
              <m:sSubPr>
                <m:ctrlPr>
                  <w:rPr>
                    <w:rFonts w:ascii="Cambria Math" w:hAnsi="Cambria Math"/>
                    <w:i/>
                  </w:rPr>
                </m:ctrlPr>
              </m:sSubPr>
              <m:e>
                <m:r>
                  <w:rPr>
                    <w:rFonts w:ascii="Cambria Math" w:hAnsi="Cambria Math"/>
                  </w:rPr>
                  <m:t>R484</m:t>
                </m:r>
              </m:e>
              <m:sub>
                <m:r>
                  <w:rPr>
                    <w:rFonts w:ascii="Cambria Math" w:hAnsi="Cambria Math"/>
                  </w:rPr>
                  <m:t>i</m:t>
                </m:r>
              </m:sub>
            </m:sSub>
          </m:sub>
        </m:sSub>
      </m:oMath>
      <w:r w:rsidR="00B35A23">
        <w:t xml:space="preserve"> </w:t>
      </w:r>
      <w:r>
        <w:t xml:space="preserve">is given by </w:t>
      </w:r>
      <w:r w:rsidRPr="00062724">
        <w:rPr>
          <w:i/>
        </w:rPr>
        <w:t>i</w:t>
      </w:r>
      <w:r>
        <w:t xml:space="preserve">-th pilot index set in the row of given PPDU BW of </w:t>
      </w:r>
      <w:r>
        <w:fldChar w:fldCharType="begin"/>
      </w:r>
      <w:r>
        <w:instrText xml:space="preserve"> REF _Ref438037724 \h </w:instrText>
      </w:r>
      <w:r>
        <w:fldChar w:fldCharType="separate"/>
      </w:r>
      <w:r w:rsidR="004F23DC">
        <w:t xml:space="preserve">Table </w:t>
      </w:r>
      <w:r w:rsidR="004F23DC">
        <w:rPr>
          <w:noProof/>
        </w:rPr>
        <w:t>25</w:t>
      </w:r>
      <w:r w:rsidR="004F23DC">
        <w:noBreakHyphen/>
      </w:r>
      <w:r w:rsidR="004F23DC">
        <w:rPr>
          <w:noProof/>
        </w:rPr>
        <w:t>31</w:t>
      </w:r>
      <w:r>
        <w:fldChar w:fldCharType="end"/>
      </w:r>
      <w:r>
        <w:t>.</w:t>
      </w:r>
    </w:p>
    <w:p w14:paraId="661C83DE" w14:textId="77777777" w:rsidR="00976795" w:rsidRDefault="00976795" w:rsidP="00976795">
      <w:pPr>
        <w:pStyle w:val="Caption"/>
        <w:keepNext/>
      </w:pPr>
      <w:bookmarkStart w:id="194" w:name="_Ref438037724"/>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31</w:t>
      </w:r>
      <w:r w:rsidR="00B7781F">
        <w:fldChar w:fldCharType="end"/>
      </w:r>
      <w:bookmarkEnd w:id="194"/>
      <w:r>
        <w:t xml:space="preserve"> - Pilot indices for 484-tone RU transmission</w:t>
      </w:r>
    </w:p>
    <w:tbl>
      <w:tblPr>
        <w:tblStyle w:val="TableGrid"/>
        <w:tblW w:w="9350" w:type="dxa"/>
        <w:tblLook w:val="04A0" w:firstRow="1" w:lastRow="0" w:firstColumn="1" w:lastColumn="0" w:noHBand="0" w:noVBand="1"/>
      </w:tblPr>
      <w:tblGrid>
        <w:gridCol w:w="1705"/>
        <w:gridCol w:w="7645"/>
      </w:tblGrid>
      <w:tr w:rsidR="00976795" w:rsidRPr="00976795" w14:paraId="1BD0885C" w14:textId="77777777" w:rsidTr="007A0CF0">
        <w:trPr>
          <w:trHeight w:val="20"/>
        </w:trPr>
        <w:tc>
          <w:tcPr>
            <w:tcW w:w="1705" w:type="dxa"/>
            <w:hideMark/>
          </w:tcPr>
          <w:p w14:paraId="6EFBB8C8" w14:textId="77777777" w:rsidR="00976795" w:rsidRPr="007A0CF0" w:rsidRDefault="00976795" w:rsidP="007A0CF0">
            <w:pPr>
              <w:pStyle w:val="CellText"/>
              <w:jc w:val="center"/>
              <w:rPr>
                <w:b/>
              </w:rPr>
            </w:pPr>
            <w:r w:rsidRPr="007A0CF0">
              <w:rPr>
                <w:b/>
              </w:rPr>
              <w:t>PPDU BW</w:t>
            </w:r>
          </w:p>
        </w:tc>
        <w:tc>
          <w:tcPr>
            <w:tcW w:w="7645" w:type="dxa"/>
            <w:hideMark/>
          </w:tcPr>
          <w:p w14:paraId="49ECC864" w14:textId="758CA337" w:rsidR="00976795" w:rsidRPr="007A0CF0" w:rsidRDefault="00870C39" w:rsidP="00B35A23">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484</m:t>
                        </m:r>
                      </m:e>
                      <m:sub>
                        <m:r>
                          <m:rPr>
                            <m:sty m:val="bi"/>
                          </m:rPr>
                          <w:rPr>
                            <w:rFonts w:ascii="Cambria Math" w:hAnsi="Cambria Math"/>
                            <w:sz w:val="20"/>
                          </w:rPr>
                          <m:t>i</m:t>
                        </m:r>
                      </m:sub>
                    </m:sSub>
                  </m:sub>
                </m:sSub>
              </m:oMath>
            </m:oMathPara>
          </w:p>
        </w:tc>
      </w:tr>
      <w:tr w:rsidR="00976795" w:rsidRPr="00976795" w14:paraId="05CCE605" w14:textId="77777777" w:rsidTr="007A0CF0">
        <w:trPr>
          <w:trHeight w:val="20"/>
        </w:trPr>
        <w:tc>
          <w:tcPr>
            <w:tcW w:w="1705" w:type="dxa"/>
            <w:hideMark/>
          </w:tcPr>
          <w:p w14:paraId="2A0BF7B5" w14:textId="77777777" w:rsidR="00976795" w:rsidRPr="00976795" w:rsidRDefault="00976795" w:rsidP="007A0CF0">
            <w:pPr>
              <w:pStyle w:val="CellText"/>
            </w:pPr>
            <w:r w:rsidRPr="00976795">
              <w:t>20</w:t>
            </w:r>
            <w:r w:rsidR="00991DBD">
              <w:t xml:space="preserve"> </w:t>
            </w:r>
            <w:r w:rsidRPr="00976795">
              <w:t>MHz</w:t>
            </w:r>
          </w:p>
        </w:tc>
        <w:tc>
          <w:tcPr>
            <w:tcW w:w="7645" w:type="dxa"/>
            <w:hideMark/>
          </w:tcPr>
          <w:p w14:paraId="282A9CC4" w14:textId="77777777" w:rsidR="00976795" w:rsidRPr="00976795" w:rsidRDefault="00976795" w:rsidP="007A0CF0">
            <w:pPr>
              <w:pStyle w:val="CellText"/>
            </w:pPr>
            <w:r w:rsidRPr="00976795">
              <w:t>N/A</w:t>
            </w:r>
          </w:p>
        </w:tc>
      </w:tr>
      <w:tr w:rsidR="00976795" w:rsidRPr="00976795" w14:paraId="7D0F5F73" w14:textId="77777777" w:rsidTr="007A0CF0">
        <w:trPr>
          <w:trHeight w:val="20"/>
        </w:trPr>
        <w:tc>
          <w:tcPr>
            <w:tcW w:w="1705" w:type="dxa"/>
            <w:hideMark/>
          </w:tcPr>
          <w:p w14:paraId="20A106FD" w14:textId="77777777" w:rsidR="00976795" w:rsidRPr="00976795" w:rsidRDefault="00976795" w:rsidP="007A0CF0">
            <w:pPr>
              <w:pStyle w:val="CellText"/>
            </w:pPr>
            <w:r w:rsidRPr="00976795">
              <w:t>40</w:t>
            </w:r>
            <w:r w:rsidR="00991DBD">
              <w:t xml:space="preserve"> </w:t>
            </w:r>
            <w:r w:rsidRPr="00976795">
              <w:t>MHz, i=1</w:t>
            </w:r>
          </w:p>
        </w:tc>
        <w:tc>
          <w:tcPr>
            <w:tcW w:w="7645" w:type="dxa"/>
            <w:hideMark/>
          </w:tcPr>
          <w:p w14:paraId="5C95E216" w14:textId="77777777" w:rsidR="00976795" w:rsidRPr="00976795" w:rsidRDefault="00976795" w:rsidP="007A0CF0">
            <w:pPr>
              <w:pStyle w:val="CellText"/>
            </w:pPr>
            <w:r w:rsidRPr="00976795">
              <w:t>-238/-212/-170/-144/-104/-78/-36/-10/10/36/78/104/144/170/212/238</w:t>
            </w:r>
          </w:p>
        </w:tc>
      </w:tr>
      <w:tr w:rsidR="00976795" w:rsidRPr="00976795" w14:paraId="39B31854" w14:textId="77777777" w:rsidTr="007A0CF0">
        <w:trPr>
          <w:trHeight w:val="20"/>
        </w:trPr>
        <w:tc>
          <w:tcPr>
            <w:tcW w:w="1705" w:type="dxa"/>
            <w:hideMark/>
          </w:tcPr>
          <w:p w14:paraId="51CDA979" w14:textId="77777777" w:rsidR="00976795" w:rsidRPr="00976795" w:rsidRDefault="00976795" w:rsidP="007A0CF0">
            <w:pPr>
              <w:pStyle w:val="CellText"/>
            </w:pPr>
            <w:r w:rsidRPr="00976795">
              <w:t>80</w:t>
            </w:r>
            <w:r w:rsidR="00991DBD">
              <w:t xml:space="preserve"> </w:t>
            </w:r>
            <w:r w:rsidRPr="00976795">
              <w:t>MHz, i=1:2</w:t>
            </w:r>
          </w:p>
        </w:tc>
        <w:tc>
          <w:tcPr>
            <w:tcW w:w="7645" w:type="dxa"/>
            <w:hideMark/>
          </w:tcPr>
          <w:p w14:paraId="59EB79F8" w14:textId="77777777" w:rsidR="00976795" w:rsidRPr="00976795" w:rsidRDefault="00976795" w:rsidP="007A0CF0">
            <w:pPr>
              <w:pStyle w:val="CellText"/>
            </w:pPr>
            <w:r w:rsidRPr="00976795">
              <w:t>-494/-468/-426/-400/-360/-334/-292/-266/-252/-226/-184/-158/-118/-92/-50/-24, 24/50/92/118/158/184/226/252/266/292/334/360/400/426/468/494</w:t>
            </w:r>
          </w:p>
        </w:tc>
      </w:tr>
      <w:tr w:rsidR="00976795" w:rsidRPr="00976795" w14:paraId="100B153B" w14:textId="77777777" w:rsidTr="007A0CF0">
        <w:trPr>
          <w:trHeight w:val="20"/>
        </w:trPr>
        <w:tc>
          <w:tcPr>
            <w:tcW w:w="1705" w:type="dxa"/>
            <w:hideMark/>
          </w:tcPr>
          <w:p w14:paraId="26B9244F" w14:textId="77777777" w:rsidR="00976795" w:rsidRPr="00976795" w:rsidRDefault="00976795" w:rsidP="007A0CF0">
            <w:pPr>
              <w:pStyle w:val="CellText"/>
            </w:pPr>
            <w:r w:rsidRPr="00976795">
              <w:t>160</w:t>
            </w:r>
            <w:r w:rsidR="00991DBD">
              <w:t xml:space="preserve"> </w:t>
            </w:r>
            <w:r w:rsidRPr="00976795">
              <w:t>MHz, i=1:4</w:t>
            </w:r>
          </w:p>
        </w:tc>
        <w:tc>
          <w:tcPr>
            <w:tcW w:w="7645" w:type="dxa"/>
            <w:hideMark/>
          </w:tcPr>
          <w:p w14:paraId="27B2C3B7" w14:textId="77777777" w:rsidR="00976795" w:rsidRPr="00976795" w:rsidRDefault="00976795" w:rsidP="007A0CF0">
            <w:pPr>
              <w:pStyle w:val="CellText"/>
            </w:pPr>
            <w:r w:rsidRPr="00976795">
              <w:t>{pilot tone indices in 80</w:t>
            </w:r>
            <w:r w:rsidR="00482864">
              <w:t xml:space="preserve"> </w:t>
            </w:r>
            <w:r w:rsidRPr="00976795">
              <w:t>MHz -512, pilot tone indices in 80</w:t>
            </w:r>
            <w:r w:rsidR="00991DBD">
              <w:t xml:space="preserve"> </w:t>
            </w:r>
            <w:r w:rsidRPr="00976795">
              <w:t>MHz +512}</w:t>
            </w:r>
          </w:p>
        </w:tc>
      </w:tr>
    </w:tbl>
    <w:p w14:paraId="17AD7011" w14:textId="77777777" w:rsidR="00976795" w:rsidRDefault="00BF72C4" w:rsidP="005D16E9">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t xml:space="preserve"> </w:t>
      </w:r>
      <w:r w:rsidR="00856280">
        <w:fldChar w:fldCharType="begin"/>
      </w:r>
      <w:r w:rsidR="00856280">
        <w:instrText xml:space="preserve"> REF _Ref438058593 \h </w:instrText>
      </w:r>
      <w:r w:rsidR="00856280">
        <w:fldChar w:fldCharType="separate"/>
      </w:r>
      <w:r w:rsidR="004F23DC">
        <w:t>(</w:t>
      </w:r>
      <w:r w:rsidR="004F23DC">
        <w:rPr>
          <w:noProof/>
        </w:rPr>
        <w:t>25</w:t>
      </w:r>
      <w:r w:rsidR="004F23DC">
        <w:noBreakHyphen/>
      </w:r>
      <w:r w:rsidR="004F23DC">
        <w:rPr>
          <w:noProof/>
        </w:rPr>
        <w:t>90</w:t>
      </w:r>
      <w:r w:rsidR="004F23DC">
        <w:t>)</w:t>
      </w:r>
      <w:r w:rsidR="00856280">
        <w:fldChar w:fldCharType="end"/>
      </w:r>
      <w:r>
        <w:t>.</w:t>
      </w:r>
    </w:p>
    <w:tbl>
      <w:tblPr>
        <w:tblStyle w:val="TableGrid"/>
        <w:tblW w:w="936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5"/>
        <w:gridCol w:w="900"/>
      </w:tblGrid>
      <w:tr w:rsidR="00BF72C4" w14:paraId="15C6181A" w14:textId="77777777" w:rsidTr="00856280">
        <w:tc>
          <w:tcPr>
            <w:tcW w:w="8465" w:type="dxa"/>
          </w:tcPr>
          <w:p w14:paraId="73B1084D" w14:textId="77777777" w:rsidR="00BF72C4" w:rsidRDefault="00BF72C4" w:rsidP="003B4F7E">
            <w:pPr>
              <w:pStyle w:val="Body"/>
              <w:rPr>
                <w:w w:val="100"/>
                <w:sz w:val="22"/>
              </w:rPr>
            </w:pPr>
            <w:r w:rsidRPr="0095538A">
              <w:rPr>
                <w:position w:val="-60"/>
              </w:rPr>
              <w:object w:dxaOrig="9859" w:dyaOrig="1320" w14:anchorId="5F23B5BC">
                <v:shape id="_x0000_i1211" type="#_x0000_t75" style="width:420pt;height:55.5pt" o:ole="">
                  <v:imagedata r:id="rId417" o:title=""/>
                </v:shape>
                <o:OLEObject Type="Embed" ProgID="Equation.3" ShapeID="_x0000_i1211" DrawAspect="Content" ObjectID="_1514548119" r:id="rId418"/>
              </w:object>
            </w:r>
          </w:p>
        </w:tc>
        <w:tc>
          <w:tcPr>
            <w:tcW w:w="900" w:type="dxa"/>
            <w:vAlign w:val="center"/>
          </w:tcPr>
          <w:p w14:paraId="699860CA" w14:textId="77777777" w:rsidR="00BF72C4" w:rsidRPr="00BB6AA8" w:rsidRDefault="00BF72C4" w:rsidP="00BB6AA8">
            <w:pPr>
              <w:pStyle w:val="Caption"/>
            </w:pPr>
            <w:bookmarkStart w:id="195" w:name="_Ref43805859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90</w:t>
            </w:r>
            <w:r>
              <w:fldChar w:fldCharType="end"/>
            </w:r>
            <w:r>
              <w:t>)</w:t>
            </w:r>
            <w:bookmarkEnd w:id="195"/>
          </w:p>
        </w:tc>
      </w:tr>
    </w:tbl>
    <w:p w14:paraId="6B975471" w14:textId="77777777" w:rsidR="00BF72C4" w:rsidRPr="00BF72C4" w:rsidRDefault="00BF72C4" w:rsidP="005D16E9">
      <w:pPr>
        <w:pStyle w:val="BodyText"/>
        <w:rPr>
          <w:rFonts w:eastAsiaTheme="minorEastAsia"/>
          <w:lang w:val="en-US"/>
        </w:rPr>
      </w:pPr>
      <w:r w:rsidRPr="00BF72C4">
        <w:rPr>
          <w:rFonts w:eastAsiaTheme="minorEastAsia"/>
          <w:lang w:val="en-US"/>
        </w:rPr>
        <w:t>where</w:t>
      </w:r>
    </w:p>
    <w:p w14:paraId="4162C31B" w14:textId="4B2CE4D6" w:rsidR="00BF72C4" w:rsidRDefault="00BF72C4" w:rsidP="00CB218B">
      <w:pPr>
        <w:pStyle w:val="Equationvariable"/>
        <w:rPr>
          <w:lang w:val="en-US"/>
        </w:rPr>
      </w:pPr>
      <w:r w:rsidRPr="00BF72C4">
        <w:rPr>
          <w:position w:val="-14"/>
          <w:lang w:val="en-US"/>
        </w:rPr>
        <w:object w:dxaOrig="440" w:dyaOrig="400" w14:anchorId="77FFCB1B">
          <v:shape id="_x0000_i1212" type="#_x0000_t75" style="width:21.75pt;height:20.25pt" o:ole="">
            <v:imagedata r:id="rId406" o:title=""/>
          </v:shape>
          <o:OLEObject Type="Embed" ProgID="Equation.3" ShapeID="_x0000_i1212" DrawAspect="Content" ObjectID="_1514548120" r:id="rId419"/>
        </w:object>
      </w:r>
      <w:r w:rsidRPr="00BF72C4">
        <w:rPr>
          <w:lang w:val="en-US"/>
        </w:rPr>
        <w:t xml:space="preserve"> is TBD for Pilot values for </w:t>
      </w:r>
      <w:r w:rsidRPr="00BF72C4">
        <w:rPr>
          <w:i/>
          <w:lang w:val="en-US"/>
        </w:rPr>
        <w:t>i</w:t>
      </w:r>
      <w:r w:rsidRPr="00BF72C4">
        <w:rPr>
          <w:lang w:val="en-US"/>
        </w:rPr>
        <w:t>-th 484-tone RU in a given PPDU BW.</w:t>
      </w:r>
    </w:p>
    <w:p w14:paraId="31BA479B" w14:textId="6CC11F19" w:rsidR="00BF72C4" w:rsidRPr="005D16E9" w:rsidRDefault="00BF72C4" w:rsidP="005D16E9">
      <w:pPr>
        <w:pStyle w:val="BodyText"/>
        <w:rPr>
          <w:rFonts w:eastAsiaTheme="minorEastAsia"/>
          <w:lang w:val="en-US"/>
        </w:rPr>
      </w:pPr>
      <w:r w:rsidRPr="00BF72C4">
        <w:rPr>
          <w:rFonts w:eastAsiaTheme="minorEastAsia"/>
          <w:lang w:val="en-US"/>
        </w:rPr>
        <w:t xml:space="preserve">For a user transmitting on the </w:t>
      </w:r>
      <w:r w:rsidRPr="00BF72C4">
        <w:rPr>
          <w:rFonts w:eastAsiaTheme="minorEastAsia"/>
          <w:i/>
          <w:lang w:val="en-US"/>
        </w:rPr>
        <w:t>i</w:t>
      </w:r>
      <w:r w:rsidRPr="00BF72C4">
        <w:rPr>
          <w:rFonts w:eastAsiaTheme="minorEastAsia"/>
          <w:lang w:val="en-US"/>
        </w:rPr>
        <w:t>-th 996-tone RU in a given PPDU BW, sixteen pilot tones shall be inserted in subcarriers</w:t>
      </w:r>
      <w:r w:rsidRPr="00BF72C4">
        <w:rPr>
          <w:rFonts w:asciiTheme="minorHAnsi" w:eastAsiaTheme="minorEastAsia" w:hAnsiTheme="minorHAnsi" w:cstheme="minorBidi"/>
          <w:szCs w:val="22"/>
          <w:lang w:val="en-US" w:eastAsia="zh-CN"/>
        </w:rPr>
        <w:t xml:space="preserve"> </w:t>
      </w:r>
      <m:oMath>
        <m:r>
          <w:rPr>
            <w:rFonts w:ascii="Cambria Math" w:eastAsiaTheme="minorEastAsia" w:hAnsi="Cambria Math"/>
            <w:lang w:val="en-US"/>
          </w:rPr>
          <m:t>k∈</m:t>
        </m:r>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R996</m:t>
                </m:r>
              </m:e>
              <m:sub>
                <m:r>
                  <w:rPr>
                    <w:rFonts w:ascii="Cambria Math" w:eastAsiaTheme="minorEastAsia" w:hAnsi="Cambria Math"/>
                    <w:lang w:val="en-US"/>
                  </w:rPr>
                  <m:t>i</m:t>
                </m:r>
              </m:sub>
            </m:sSub>
          </m:sub>
        </m:sSub>
      </m:oMath>
      <w:r w:rsidRPr="00BF72C4">
        <w:rPr>
          <w:rFonts w:eastAsiaTheme="minorEastAsia"/>
          <w:lang w:val="en-US"/>
        </w:rPr>
        <w:t xml:space="preserve">, where </w:t>
      </w:r>
      <m:oMath>
        <m:sSub>
          <m:sSubPr>
            <m:ctrlPr>
              <w:rPr>
                <w:rFonts w:ascii="Cambria Math" w:eastAsiaTheme="minorEastAsia" w:hAnsi="Cambria Math"/>
                <w:i/>
                <w:lang w:val="en-US"/>
              </w:rPr>
            </m:ctrlPr>
          </m:sSubPr>
          <m:e>
            <m:r>
              <w:rPr>
                <w:rFonts w:ascii="Cambria Math" w:eastAsiaTheme="minorEastAsia" w:hAnsi="Cambria Math"/>
                <w:lang w:val="en-US"/>
              </w:rPr>
              <m:t>K</m:t>
            </m:r>
          </m:e>
          <m:sub>
            <m:sSub>
              <m:sSubPr>
                <m:ctrlPr>
                  <w:rPr>
                    <w:rFonts w:ascii="Cambria Math" w:eastAsiaTheme="minorEastAsia" w:hAnsi="Cambria Math"/>
                    <w:i/>
                    <w:lang w:val="en-US"/>
                  </w:rPr>
                </m:ctrlPr>
              </m:sSubPr>
              <m:e>
                <m:r>
                  <w:rPr>
                    <w:rFonts w:ascii="Cambria Math" w:eastAsiaTheme="minorEastAsia" w:hAnsi="Cambria Math"/>
                    <w:lang w:val="en-US"/>
                  </w:rPr>
                  <m:t>R996</m:t>
                </m:r>
              </m:e>
              <m:sub>
                <m:r>
                  <w:rPr>
                    <w:rFonts w:ascii="Cambria Math" w:eastAsiaTheme="minorEastAsia" w:hAnsi="Cambria Math"/>
                    <w:lang w:val="en-US"/>
                  </w:rPr>
                  <m:t>i</m:t>
                </m:r>
              </m:sub>
            </m:sSub>
          </m:sub>
        </m:sSub>
      </m:oMath>
      <w:r w:rsidRPr="00BF72C4">
        <w:rPr>
          <w:rFonts w:eastAsiaTheme="minorEastAsia"/>
          <w:lang w:val="en-US"/>
        </w:rPr>
        <w:t xml:space="preserve"> is given by </w:t>
      </w:r>
      <w:r w:rsidRPr="00BF72C4">
        <w:rPr>
          <w:rFonts w:eastAsiaTheme="minorEastAsia"/>
          <w:i/>
          <w:lang w:val="en-US"/>
        </w:rPr>
        <w:t>i</w:t>
      </w:r>
      <w:r w:rsidRPr="00BF72C4">
        <w:rPr>
          <w:rFonts w:eastAsiaTheme="minorEastAsia"/>
          <w:lang w:val="en-US"/>
        </w:rPr>
        <w:t xml:space="preserve">-th pilot index set in the row of given PPDU BW of </w:t>
      </w:r>
      <w:r>
        <w:rPr>
          <w:rFonts w:eastAsiaTheme="minorEastAsia"/>
          <w:lang w:val="en-US"/>
        </w:rPr>
        <w:fldChar w:fldCharType="begin"/>
      </w:r>
      <w:r>
        <w:rPr>
          <w:rFonts w:eastAsiaTheme="minorEastAsia"/>
          <w:lang w:val="en-US"/>
        </w:rPr>
        <w:instrText xml:space="preserve"> REF _Ref438058119 \h </w:instrText>
      </w:r>
      <w:r>
        <w:rPr>
          <w:rFonts w:eastAsiaTheme="minorEastAsia"/>
          <w:lang w:val="en-US"/>
        </w:rPr>
      </w:r>
      <w:r>
        <w:rPr>
          <w:rFonts w:eastAsiaTheme="minorEastAsia"/>
          <w:lang w:val="en-US"/>
        </w:rPr>
        <w:fldChar w:fldCharType="separate"/>
      </w:r>
      <w:r w:rsidR="004F23DC">
        <w:t xml:space="preserve">Table </w:t>
      </w:r>
      <w:r w:rsidR="004F23DC">
        <w:rPr>
          <w:noProof/>
        </w:rPr>
        <w:t>25</w:t>
      </w:r>
      <w:r w:rsidR="004F23DC">
        <w:noBreakHyphen/>
      </w:r>
      <w:r w:rsidR="004F23DC">
        <w:rPr>
          <w:noProof/>
        </w:rPr>
        <w:t>32</w:t>
      </w:r>
      <w:r>
        <w:rPr>
          <w:rFonts w:eastAsiaTheme="minorEastAsia"/>
          <w:lang w:val="en-US"/>
        </w:rPr>
        <w:fldChar w:fldCharType="end"/>
      </w:r>
      <w:r w:rsidRPr="00BF72C4">
        <w:rPr>
          <w:rFonts w:eastAsiaTheme="minorEastAsia"/>
          <w:lang w:val="en-US"/>
        </w:rPr>
        <w:t>.</w:t>
      </w:r>
    </w:p>
    <w:p w14:paraId="5259C84B" w14:textId="77777777" w:rsidR="00BF72C4" w:rsidRDefault="00BF72C4" w:rsidP="00BF72C4">
      <w:pPr>
        <w:pStyle w:val="Caption"/>
        <w:keepNext/>
      </w:pPr>
      <w:bookmarkStart w:id="196" w:name="_Ref438058119"/>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32</w:t>
      </w:r>
      <w:r w:rsidR="00B7781F">
        <w:fldChar w:fldCharType="end"/>
      </w:r>
      <w:bookmarkEnd w:id="196"/>
      <w:r>
        <w:t xml:space="preserve"> -</w:t>
      </w:r>
      <w:r w:rsidRPr="00BF72C4">
        <w:t xml:space="preserve"> Pilot indices for 996-tone RU transmission</w:t>
      </w:r>
    </w:p>
    <w:tbl>
      <w:tblPr>
        <w:tblStyle w:val="TableGrid"/>
        <w:tblW w:w="9350" w:type="dxa"/>
        <w:tblLayout w:type="fixed"/>
        <w:tblLook w:val="04A0" w:firstRow="1" w:lastRow="0" w:firstColumn="1" w:lastColumn="0" w:noHBand="0" w:noVBand="1"/>
      </w:tblPr>
      <w:tblGrid>
        <w:gridCol w:w="1975"/>
        <w:gridCol w:w="7375"/>
      </w:tblGrid>
      <w:tr w:rsidR="00BF72C4" w:rsidRPr="00BF72C4" w14:paraId="6EAAB97F" w14:textId="77777777" w:rsidTr="007A0CF0">
        <w:trPr>
          <w:trHeight w:val="20"/>
        </w:trPr>
        <w:tc>
          <w:tcPr>
            <w:tcW w:w="1975" w:type="dxa"/>
            <w:hideMark/>
          </w:tcPr>
          <w:p w14:paraId="5965CDEB" w14:textId="77777777" w:rsidR="00BF72C4" w:rsidRPr="007A0CF0" w:rsidRDefault="00BF72C4" w:rsidP="007A0CF0">
            <w:pPr>
              <w:pStyle w:val="CellText"/>
              <w:jc w:val="center"/>
              <w:rPr>
                <w:b/>
              </w:rPr>
            </w:pPr>
            <w:r w:rsidRPr="007A0CF0">
              <w:rPr>
                <w:b/>
              </w:rPr>
              <w:t>PPDU BW</w:t>
            </w:r>
          </w:p>
        </w:tc>
        <w:tc>
          <w:tcPr>
            <w:tcW w:w="7375" w:type="dxa"/>
            <w:hideMark/>
          </w:tcPr>
          <w:p w14:paraId="3199A70F" w14:textId="47D2FFA9" w:rsidR="00BF72C4" w:rsidRPr="007A0CF0" w:rsidRDefault="00870C39" w:rsidP="00B35A23">
            <w:pPr>
              <w:pStyle w:val="CellText"/>
              <w:jc w:val="center"/>
              <w:rPr>
                <w:b/>
              </w:rPr>
            </w:pPr>
            <m:oMathPara>
              <m:oMath>
                <m:sSub>
                  <m:sSubPr>
                    <m:ctrlPr>
                      <w:rPr>
                        <w:rFonts w:ascii="Cambria Math" w:hAnsi="Cambria Math"/>
                        <w:b/>
                        <w:i/>
                        <w:sz w:val="20"/>
                      </w:rPr>
                    </m:ctrlPr>
                  </m:sSubPr>
                  <m:e>
                    <m:r>
                      <m:rPr>
                        <m:sty m:val="bi"/>
                      </m:rPr>
                      <w:rPr>
                        <w:rFonts w:ascii="Cambria Math" w:hAnsi="Cambria Math"/>
                        <w:sz w:val="20"/>
                      </w:rPr>
                      <m:t>K</m:t>
                    </m:r>
                  </m:e>
                  <m:sub>
                    <m:sSub>
                      <m:sSubPr>
                        <m:ctrlPr>
                          <w:rPr>
                            <w:rFonts w:ascii="Cambria Math" w:hAnsi="Cambria Math"/>
                            <w:b/>
                            <w:i/>
                            <w:sz w:val="20"/>
                          </w:rPr>
                        </m:ctrlPr>
                      </m:sSubPr>
                      <m:e>
                        <m:r>
                          <m:rPr>
                            <m:sty m:val="bi"/>
                          </m:rPr>
                          <w:rPr>
                            <w:rFonts w:ascii="Cambria Math" w:hAnsi="Cambria Math"/>
                            <w:sz w:val="20"/>
                          </w:rPr>
                          <m:t>R</m:t>
                        </m:r>
                        <m:r>
                          <m:rPr>
                            <m:sty m:val="bi"/>
                          </m:rPr>
                          <w:rPr>
                            <w:rFonts w:ascii="Cambria Math" w:hAnsi="Cambria Math"/>
                            <w:sz w:val="20"/>
                          </w:rPr>
                          <m:t>996</m:t>
                        </m:r>
                      </m:e>
                      <m:sub>
                        <m:r>
                          <m:rPr>
                            <m:sty m:val="bi"/>
                          </m:rPr>
                          <w:rPr>
                            <w:rFonts w:ascii="Cambria Math" w:hAnsi="Cambria Math"/>
                            <w:sz w:val="20"/>
                          </w:rPr>
                          <m:t>i</m:t>
                        </m:r>
                      </m:sub>
                    </m:sSub>
                  </m:sub>
                </m:sSub>
              </m:oMath>
            </m:oMathPara>
          </w:p>
        </w:tc>
      </w:tr>
      <w:tr w:rsidR="00BF72C4" w:rsidRPr="00BF72C4" w14:paraId="4EF38396" w14:textId="77777777" w:rsidTr="007A0CF0">
        <w:trPr>
          <w:trHeight w:val="20"/>
        </w:trPr>
        <w:tc>
          <w:tcPr>
            <w:tcW w:w="1975" w:type="dxa"/>
            <w:hideMark/>
          </w:tcPr>
          <w:p w14:paraId="269B2F2E" w14:textId="77777777" w:rsidR="00BF72C4" w:rsidRPr="00BF72C4" w:rsidRDefault="00BF72C4" w:rsidP="007A0CF0">
            <w:pPr>
              <w:pStyle w:val="CellText"/>
            </w:pPr>
            <w:r w:rsidRPr="00BF72C4">
              <w:t>20</w:t>
            </w:r>
            <w:r w:rsidR="00A57A64">
              <w:t xml:space="preserve"> </w:t>
            </w:r>
            <w:r w:rsidRPr="00BF72C4">
              <w:t>MHz</w:t>
            </w:r>
          </w:p>
        </w:tc>
        <w:tc>
          <w:tcPr>
            <w:tcW w:w="7375" w:type="dxa"/>
            <w:hideMark/>
          </w:tcPr>
          <w:p w14:paraId="2A6DBCDF" w14:textId="77777777" w:rsidR="00BF72C4" w:rsidRPr="00BF72C4" w:rsidRDefault="00BF72C4" w:rsidP="007A0CF0">
            <w:pPr>
              <w:pStyle w:val="CellText"/>
            </w:pPr>
            <w:r w:rsidRPr="00BF72C4">
              <w:t>N/A</w:t>
            </w:r>
          </w:p>
        </w:tc>
      </w:tr>
      <w:tr w:rsidR="00BF72C4" w:rsidRPr="00BF72C4" w14:paraId="7E03EBF7" w14:textId="77777777" w:rsidTr="007A0CF0">
        <w:trPr>
          <w:trHeight w:val="20"/>
        </w:trPr>
        <w:tc>
          <w:tcPr>
            <w:tcW w:w="1975" w:type="dxa"/>
            <w:hideMark/>
          </w:tcPr>
          <w:p w14:paraId="6F0C03C1" w14:textId="77777777" w:rsidR="00BF72C4" w:rsidRPr="00BF72C4" w:rsidRDefault="00BF72C4" w:rsidP="007A0CF0">
            <w:pPr>
              <w:pStyle w:val="CellText"/>
            </w:pPr>
            <w:r w:rsidRPr="00BF72C4">
              <w:t>40</w:t>
            </w:r>
            <w:r w:rsidR="00A57A64">
              <w:t xml:space="preserve"> </w:t>
            </w:r>
            <w:r w:rsidRPr="00BF72C4">
              <w:t>MHz</w:t>
            </w:r>
          </w:p>
        </w:tc>
        <w:tc>
          <w:tcPr>
            <w:tcW w:w="7375" w:type="dxa"/>
            <w:hideMark/>
          </w:tcPr>
          <w:p w14:paraId="3AF90364" w14:textId="77777777" w:rsidR="00BF72C4" w:rsidRPr="00BF72C4" w:rsidRDefault="00BF72C4" w:rsidP="007A0CF0">
            <w:pPr>
              <w:pStyle w:val="CellText"/>
            </w:pPr>
            <w:r w:rsidRPr="00BF72C4">
              <w:t>N/A</w:t>
            </w:r>
          </w:p>
        </w:tc>
      </w:tr>
      <w:tr w:rsidR="00BF72C4" w:rsidRPr="00BF72C4" w14:paraId="273C3204" w14:textId="77777777" w:rsidTr="007A0CF0">
        <w:trPr>
          <w:trHeight w:val="20"/>
        </w:trPr>
        <w:tc>
          <w:tcPr>
            <w:tcW w:w="1975" w:type="dxa"/>
            <w:hideMark/>
          </w:tcPr>
          <w:p w14:paraId="77805E5C" w14:textId="77777777" w:rsidR="00BF72C4" w:rsidRPr="00BF72C4" w:rsidRDefault="00BF72C4" w:rsidP="007A0CF0">
            <w:pPr>
              <w:pStyle w:val="CellText"/>
            </w:pPr>
            <w:r w:rsidRPr="00BF72C4">
              <w:t>80</w:t>
            </w:r>
            <w:r w:rsidR="00A57A64">
              <w:t xml:space="preserve"> </w:t>
            </w:r>
            <w:r w:rsidRPr="00BF72C4">
              <w:t>MHz, i=1</w:t>
            </w:r>
          </w:p>
        </w:tc>
        <w:tc>
          <w:tcPr>
            <w:tcW w:w="7375" w:type="dxa"/>
            <w:hideMark/>
          </w:tcPr>
          <w:p w14:paraId="12B0E48A" w14:textId="77777777" w:rsidR="00BF72C4" w:rsidRPr="00BF72C4" w:rsidRDefault="00BF72C4" w:rsidP="007A0CF0">
            <w:pPr>
              <w:pStyle w:val="CellText"/>
            </w:pPr>
            <w:r w:rsidRPr="00BF72C4">
              <w:t>-468/-400/-334/-266/-226/-158/-92/-24/24/92/158/226/266/334/400/468</w:t>
            </w:r>
          </w:p>
        </w:tc>
      </w:tr>
      <w:tr w:rsidR="00BF72C4" w:rsidRPr="00BF72C4" w14:paraId="45657558" w14:textId="77777777" w:rsidTr="007A0CF0">
        <w:trPr>
          <w:trHeight w:val="20"/>
        </w:trPr>
        <w:tc>
          <w:tcPr>
            <w:tcW w:w="1975" w:type="dxa"/>
            <w:hideMark/>
          </w:tcPr>
          <w:p w14:paraId="4B57798D" w14:textId="77777777" w:rsidR="00BF72C4" w:rsidRPr="00BF72C4" w:rsidRDefault="00BF72C4" w:rsidP="007A0CF0">
            <w:pPr>
              <w:pStyle w:val="CellText"/>
            </w:pPr>
            <w:r w:rsidRPr="00BF72C4">
              <w:t>160</w:t>
            </w:r>
            <w:r w:rsidR="00A57A64">
              <w:t xml:space="preserve"> </w:t>
            </w:r>
            <w:r w:rsidRPr="00BF72C4">
              <w:t>MHz, i=1:2</w:t>
            </w:r>
          </w:p>
        </w:tc>
        <w:tc>
          <w:tcPr>
            <w:tcW w:w="7375" w:type="dxa"/>
            <w:hideMark/>
          </w:tcPr>
          <w:p w14:paraId="75DEF59A" w14:textId="77777777" w:rsidR="00BF72C4" w:rsidRPr="00BF72C4" w:rsidRDefault="00BF72C4" w:rsidP="007A0CF0">
            <w:pPr>
              <w:pStyle w:val="CellText"/>
            </w:pPr>
            <w:r w:rsidRPr="00BF72C4">
              <w:t>{pilot tone indices in 80</w:t>
            </w:r>
            <w:r w:rsidR="00482864">
              <w:t xml:space="preserve"> </w:t>
            </w:r>
            <w:r w:rsidRPr="00BF72C4">
              <w:t>MHz -512, pilot tone indices in 80</w:t>
            </w:r>
            <w:r w:rsidR="00482864">
              <w:t xml:space="preserve"> </w:t>
            </w:r>
            <w:r w:rsidRPr="00BF72C4">
              <w:t>MHz +512}:</w:t>
            </w:r>
          </w:p>
          <w:p w14:paraId="05811DEB" w14:textId="77777777" w:rsidR="00BF72C4" w:rsidRPr="00BF72C4" w:rsidRDefault="00BF72C4" w:rsidP="007A0CF0">
            <w:pPr>
              <w:pStyle w:val="CellText"/>
            </w:pPr>
            <w:r w:rsidRPr="00BF72C4">
              <w:t>-980/-912/-846/-778/-738/-670/-604/-536/-488/-420/-354/-286/-246/-178/-112/-44, 44/112/178/246/286/354/420/488/536/604/670/738/778/846/912/980</w:t>
            </w:r>
          </w:p>
        </w:tc>
      </w:tr>
    </w:tbl>
    <w:p w14:paraId="026AFD12" w14:textId="77777777" w:rsidR="00976795" w:rsidRDefault="00BF72C4" w:rsidP="005D16E9">
      <w:pPr>
        <w:pStyle w:val="BodyText"/>
      </w:pPr>
      <w:r w:rsidRPr="006E7309">
        <w:t xml:space="preserve">The pilot mapping </w:t>
      </w:r>
      <w:r w:rsidRPr="0018245B">
        <w:rPr>
          <w:rStyle w:val="Bold"/>
        </w:rPr>
        <w:t>P</w:t>
      </w:r>
      <w:r w:rsidRPr="001F1CB6">
        <w:rPr>
          <w:b/>
          <w:bCs/>
          <w:i/>
          <w:iCs/>
          <w:vertAlign w:val="subscript"/>
        </w:rPr>
        <w:t>n</w:t>
      </w:r>
      <w:r w:rsidRPr="001F1CB6">
        <w:rPr>
          <w:b/>
          <w:bCs/>
          <w:i/>
          <w:iCs/>
          <w:vertAlign w:val="superscript"/>
        </w:rPr>
        <w:t>k</w:t>
      </w:r>
      <w:r w:rsidRPr="006E7309">
        <w:t xml:space="preserve"> for subcarrier </w:t>
      </w:r>
      <w:r w:rsidRPr="006E7309">
        <w:rPr>
          <w:i/>
          <w:iCs/>
        </w:rPr>
        <w:t xml:space="preserve">k </w:t>
      </w:r>
      <w:r w:rsidRPr="006E7309">
        <w:t xml:space="preserve">for symbol </w:t>
      </w:r>
      <w:r w:rsidRPr="006E7309">
        <w:rPr>
          <w:i/>
          <w:iCs/>
        </w:rPr>
        <w:t xml:space="preserve">n </w:t>
      </w:r>
      <w:r w:rsidRPr="006E7309">
        <w:t>shall be as specified in Equation</w:t>
      </w:r>
      <w:r w:rsidR="00856280">
        <w:t xml:space="preserve"> </w:t>
      </w:r>
      <w:r w:rsidR="00856280">
        <w:fldChar w:fldCharType="begin"/>
      </w:r>
      <w:r w:rsidR="00856280">
        <w:instrText xml:space="preserve"> REF _Ref438058428 \h </w:instrText>
      </w:r>
      <w:r w:rsidR="00856280">
        <w:fldChar w:fldCharType="separate"/>
      </w:r>
      <w:r w:rsidR="004F23DC">
        <w:t>(</w:t>
      </w:r>
      <w:r w:rsidR="004F23DC">
        <w:rPr>
          <w:noProof/>
        </w:rPr>
        <w:t>25</w:t>
      </w:r>
      <w:r w:rsidR="004F23DC">
        <w:noBreakHyphen/>
      </w:r>
      <w:r w:rsidR="004F23DC">
        <w:rPr>
          <w:noProof/>
        </w:rPr>
        <w:t>91</w:t>
      </w:r>
      <w:r w:rsidR="004F23DC">
        <w:t>)</w:t>
      </w:r>
      <w:r w:rsidR="00856280">
        <w:fldChar w:fldCharType="end"/>
      </w:r>
      <w:r w:rsidR="00856280">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gridCol w:w="744"/>
      </w:tblGrid>
      <w:tr w:rsidR="00BF72C4" w14:paraId="1BD6E209" w14:textId="77777777" w:rsidTr="00856280">
        <w:tc>
          <w:tcPr>
            <w:tcW w:w="8261" w:type="dxa"/>
          </w:tcPr>
          <w:p w14:paraId="5D7B4AE4" w14:textId="77777777" w:rsidR="00BF72C4" w:rsidRDefault="00BF72C4" w:rsidP="003B4F7E">
            <w:pPr>
              <w:pStyle w:val="Body"/>
              <w:rPr>
                <w:w w:val="100"/>
                <w:sz w:val="22"/>
              </w:rPr>
            </w:pPr>
            <w:r w:rsidRPr="0095538A">
              <w:rPr>
                <w:position w:val="-60"/>
              </w:rPr>
              <w:object w:dxaOrig="9859" w:dyaOrig="1320" w14:anchorId="08ACEE79">
                <v:shape id="_x0000_i1213" type="#_x0000_t75" style="width:401.25pt;height:54pt" o:ole="">
                  <v:imagedata r:id="rId420" o:title=""/>
                </v:shape>
                <o:OLEObject Type="Embed" ProgID="Equation.3" ShapeID="_x0000_i1213" DrawAspect="Content" ObjectID="_1514548121" r:id="rId421"/>
              </w:object>
            </w:r>
          </w:p>
        </w:tc>
        <w:tc>
          <w:tcPr>
            <w:tcW w:w="744" w:type="dxa"/>
            <w:vAlign w:val="center"/>
          </w:tcPr>
          <w:p w14:paraId="5DF5053D" w14:textId="77777777" w:rsidR="00BF72C4" w:rsidRPr="00BB6AA8" w:rsidRDefault="00BF72C4" w:rsidP="00BB6AA8">
            <w:pPr>
              <w:pStyle w:val="Caption"/>
            </w:pPr>
            <w:bookmarkStart w:id="197" w:name="_Ref438058428"/>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91</w:t>
            </w:r>
            <w:r>
              <w:fldChar w:fldCharType="end"/>
            </w:r>
            <w:r>
              <w:t>)</w:t>
            </w:r>
            <w:bookmarkEnd w:id="197"/>
          </w:p>
        </w:tc>
      </w:tr>
    </w:tbl>
    <w:p w14:paraId="1DAA23D3" w14:textId="77777777" w:rsidR="00856280" w:rsidRPr="00856280" w:rsidRDefault="00856280" w:rsidP="005D16E9">
      <w:pPr>
        <w:pStyle w:val="BodyText"/>
        <w:rPr>
          <w:rFonts w:eastAsiaTheme="minorEastAsia"/>
          <w:lang w:val="en-US"/>
        </w:rPr>
      </w:pPr>
      <w:r w:rsidRPr="00856280">
        <w:rPr>
          <w:rFonts w:eastAsiaTheme="minorEastAsia"/>
          <w:lang w:val="en-US"/>
        </w:rPr>
        <w:t>where</w:t>
      </w:r>
    </w:p>
    <w:p w14:paraId="232D241B" w14:textId="77777777" w:rsidR="00856280" w:rsidRPr="00856280" w:rsidRDefault="00856280" w:rsidP="00856280">
      <w:pPr>
        <w:pStyle w:val="Equationvariable"/>
        <w:rPr>
          <w:lang w:val="en-US"/>
        </w:rPr>
      </w:pPr>
      <w:r w:rsidRPr="00856280">
        <w:rPr>
          <w:position w:val="-14"/>
          <w:lang w:val="en-US"/>
        </w:rPr>
        <w:object w:dxaOrig="440" w:dyaOrig="400" w14:anchorId="6D453DDE">
          <v:shape id="_x0000_i1214" type="#_x0000_t75" style="width:21.75pt;height:20.25pt" o:ole="">
            <v:imagedata r:id="rId406" o:title=""/>
          </v:shape>
          <o:OLEObject Type="Embed" ProgID="Equation.3" ShapeID="_x0000_i1214" DrawAspect="Content" ObjectID="_1514548122" r:id="rId422"/>
        </w:object>
      </w:r>
      <w:r w:rsidRPr="00856280">
        <w:rPr>
          <w:lang w:val="en-US"/>
        </w:rPr>
        <w:t xml:space="preserve"> is TBD for Pilot values for 996-tone RU in 80 MHz PPDU BW.</w:t>
      </w:r>
    </w:p>
    <w:p w14:paraId="3B91FD6C" w14:textId="29604BF8" w:rsidR="00856280" w:rsidRPr="00953BBF" w:rsidRDefault="00856280" w:rsidP="005D16E9">
      <w:pPr>
        <w:pStyle w:val="BodyText"/>
        <w:rPr>
          <w:rFonts w:eastAsiaTheme="minorEastAsia"/>
        </w:rPr>
      </w:pPr>
      <w:r w:rsidRPr="00953BBF">
        <w:rPr>
          <w:lang w:val="en-US"/>
        </w:rPr>
        <w:t xml:space="preserve">For a 160 MHz transmission, the 80 MHz pilot mapping is replicated in the two 80 MHz subchannels of the 160 MHz transmission. Specifically, thirty-two pilot tones shall be inserted in subcarriers </w:t>
      </w:r>
      <w:r w:rsidRPr="00856280">
        <w:rPr>
          <w:rFonts w:eastAsiaTheme="minorEastAsia"/>
          <w:color w:val="000000"/>
          <w:position w:val="-16"/>
          <w:sz w:val="20"/>
          <w:lang w:val="en-US"/>
        </w:rPr>
        <w:object w:dxaOrig="859" w:dyaOrig="400" w14:anchorId="14636A68">
          <v:shape id="_x0000_i1215" type="#_x0000_t75" style="width:42.75pt;height:20.25pt" o:ole="">
            <v:imagedata r:id="rId423" o:title=""/>
          </v:shape>
          <o:OLEObject Type="Embed" ProgID="Equation.3" ShapeID="_x0000_i1215" DrawAspect="Content" ObjectID="_1514548123" r:id="rId424"/>
        </w:object>
      </w:r>
      <w:r w:rsidRPr="00953BBF">
        <w:rPr>
          <w:lang w:val="en-US"/>
        </w:rPr>
        <w:t xml:space="preserve">, where </w:t>
      </w:r>
      <m:oMath>
        <m:sSub>
          <m:sSubPr>
            <m:ctrlPr>
              <w:rPr>
                <w:rFonts w:ascii="Cambria Math" w:eastAsiaTheme="minorEastAsia" w:hAnsi="Cambria Math"/>
                <w:i/>
                <w:color w:val="000000"/>
                <w:sz w:val="20"/>
                <w:lang w:val="en-US"/>
              </w:rPr>
            </m:ctrlPr>
          </m:sSubPr>
          <m:e>
            <m:r>
              <w:rPr>
                <w:rFonts w:ascii="Cambria Math" w:eastAsiaTheme="minorEastAsia" w:hAnsi="Cambria Math"/>
                <w:color w:val="000000"/>
                <w:sz w:val="20"/>
                <w:lang w:val="en-US"/>
              </w:rPr>
              <m:t>K</m:t>
            </m:r>
          </m:e>
          <m:sub>
            <m:r>
              <w:rPr>
                <w:rFonts w:ascii="Cambria Math" w:eastAsiaTheme="minorEastAsia" w:hAnsi="Cambria Math"/>
                <w:color w:val="000000"/>
                <w:sz w:val="20"/>
                <w:lang w:val="en-US"/>
              </w:rPr>
              <m:t>R2×996</m:t>
            </m:r>
          </m:sub>
        </m:sSub>
      </m:oMath>
      <w:r w:rsidR="00B35A23">
        <w:rPr>
          <w:rFonts w:eastAsiaTheme="minorEastAsia"/>
          <w:color w:val="000000"/>
          <w:sz w:val="20"/>
          <w:lang w:val="en-US"/>
        </w:rPr>
        <w:t xml:space="preserve"> </w:t>
      </w:r>
      <w:r w:rsidRPr="00953BBF">
        <w:rPr>
          <w:lang w:val="en-US"/>
        </w:rPr>
        <w:t xml:space="preserve">is given by {-980, -912, -846, -778, -738, -670, -604, -536, -488, -420, -354, -286, -246, -178, -112, -44, 44, 112, 178, 246, 286, 354, 420, 488, 536, 604, 670, 738, 778, 846, 912, 980}. The pilot mapping </w:t>
      </w:r>
      <w:r w:rsidRPr="00856280">
        <w:rPr>
          <w:rFonts w:eastAsiaTheme="minorEastAsia"/>
          <w:b/>
          <w:bCs/>
          <w:i/>
          <w:iCs/>
          <w:color w:val="000000"/>
          <w:sz w:val="20"/>
          <w:lang w:val="en-US"/>
        </w:rPr>
        <w:t>P</w:t>
      </w:r>
      <w:r w:rsidRPr="00856280">
        <w:rPr>
          <w:rFonts w:eastAsiaTheme="minorEastAsia"/>
          <w:b/>
          <w:bCs/>
          <w:i/>
          <w:iCs/>
          <w:color w:val="000000"/>
          <w:sz w:val="20"/>
          <w:vertAlign w:val="subscript"/>
          <w:lang w:val="en-US"/>
        </w:rPr>
        <w:t>n</w:t>
      </w:r>
      <w:r w:rsidRPr="00856280">
        <w:rPr>
          <w:rFonts w:eastAsiaTheme="minorEastAsia"/>
          <w:b/>
          <w:bCs/>
          <w:i/>
          <w:iCs/>
          <w:color w:val="000000"/>
          <w:sz w:val="20"/>
          <w:vertAlign w:val="superscript"/>
          <w:lang w:val="en-US"/>
        </w:rPr>
        <w:t>k</w:t>
      </w:r>
      <w:r w:rsidRPr="00953BBF">
        <w:rPr>
          <w:lang w:val="en-US"/>
        </w:rPr>
        <w:t xml:space="preserve"> for subcarrier </w:t>
      </w:r>
      <w:r w:rsidRPr="00856280">
        <w:rPr>
          <w:rFonts w:eastAsiaTheme="minorEastAsia"/>
          <w:i/>
          <w:iCs/>
          <w:color w:val="000000"/>
          <w:sz w:val="20"/>
          <w:lang w:val="en-US"/>
        </w:rPr>
        <w:t xml:space="preserve">k </w:t>
      </w:r>
      <w:r w:rsidRPr="00953BBF">
        <w:rPr>
          <w:lang w:val="en-US"/>
        </w:rPr>
        <w:t xml:space="preserve">for symbol </w:t>
      </w:r>
      <w:r w:rsidRPr="00856280">
        <w:rPr>
          <w:rFonts w:eastAsiaTheme="minorEastAsia"/>
          <w:i/>
          <w:iCs/>
          <w:color w:val="000000"/>
          <w:sz w:val="20"/>
          <w:lang w:val="en-US"/>
        </w:rPr>
        <w:t xml:space="preserve">n </w:t>
      </w:r>
      <w:r w:rsidRPr="00953BBF">
        <w:rPr>
          <w:lang w:val="en-US"/>
        </w:rPr>
        <w:t xml:space="preserve">shall be as specified in Equation </w:t>
      </w:r>
      <w:r>
        <w:rPr>
          <w:rFonts w:eastAsiaTheme="minorEastAsia"/>
          <w:color w:val="000000"/>
          <w:sz w:val="20"/>
          <w:lang w:val="en-US"/>
        </w:rPr>
        <w:fldChar w:fldCharType="begin"/>
      </w:r>
      <w:r>
        <w:rPr>
          <w:rFonts w:eastAsiaTheme="minorEastAsia"/>
          <w:color w:val="000000"/>
          <w:sz w:val="20"/>
          <w:lang w:val="en-US"/>
        </w:rPr>
        <w:instrText xml:space="preserve"> REF _Ref438058342 \h </w:instrText>
      </w:r>
      <w:r>
        <w:rPr>
          <w:rFonts w:eastAsiaTheme="minorEastAsia"/>
          <w:color w:val="000000"/>
          <w:sz w:val="20"/>
          <w:lang w:val="en-US"/>
        </w:rPr>
      </w:r>
      <w:r>
        <w:rPr>
          <w:rFonts w:eastAsiaTheme="minorEastAsia"/>
          <w:color w:val="000000"/>
          <w:sz w:val="20"/>
          <w:lang w:val="en-US"/>
        </w:rPr>
        <w:fldChar w:fldCharType="separate"/>
      </w:r>
      <w:r w:rsidR="004F23DC">
        <w:t>(</w:t>
      </w:r>
      <w:r w:rsidR="004F23DC">
        <w:rPr>
          <w:noProof/>
        </w:rPr>
        <w:t>25</w:t>
      </w:r>
      <w:r w:rsidR="004F23DC">
        <w:noBreakHyphen/>
      </w:r>
      <w:r w:rsidR="004F23DC">
        <w:rPr>
          <w:noProof/>
        </w:rPr>
        <w:t>92</w:t>
      </w:r>
      <w:r w:rsidR="004F23DC">
        <w:t>)</w:t>
      </w:r>
      <w:r>
        <w:rPr>
          <w:rFonts w:eastAsiaTheme="minorEastAsia"/>
          <w:color w:val="000000"/>
          <w:sz w:val="20"/>
          <w:lang w:val="en-US"/>
        </w:rPr>
        <w:fldChar w:fldCharType="end"/>
      </w:r>
      <w:r w:rsidRPr="00953BBF">
        <w:rPr>
          <w:lang w:val="en-US"/>
        </w:rPr>
        <w:t xml:space="preserve">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1"/>
        <w:gridCol w:w="804"/>
      </w:tblGrid>
      <w:tr w:rsidR="00856280" w14:paraId="65FDBADF" w14:textId="77777777" w:rsidTr="00856280">
        <w:tc>
          <w:tcPr>
            <w:tcW w:w="8191" w:type="dxa"/>
          </w:tcPr>
          <w:p w14:paraId="6AB3FA3D" w14:textId="77777777" w:rsidR="00856280" w:rsidRDefault="00856280" w:rsidP="003B4F7E">
            <w:pPr>
              <w:pStyle w:val="Body"/>
              <w:rPr>
                <w:w w:val="100"/>
                <w:sz w:val="22"/>
              </w:rPr>
            </w:pPr>
            <w:r w:rsidRPr="009469D3">
              <w:rPr>
                <w:position w:val="-104"/>
              </w:rPr>
              <w:object w:dxaOrig="10120" w:dyaOrig="2200" w14:anchorId="270197F1">
                <v:shape id="_x0000_i1216" type="#_x0000_t75" style="width:399pt;height:86.25pt" o:ole="">
                  <v:imagedata r:id="rId425" o:title=""/>
                </v:shape>
                <o:OLEObject Type="Embed" ProgID="Equation.3" ShapeID="_x0000_i1216" DrawAspect="Content" ObjectID="_1514548124" r:id="rId426"/>
              </w:object>
            </w:r>
          </w:p>
        </w:tc>
        <w:tc>
          <w:tcPr>
            <w:tcW w:w="814" w:type="dxa"/>
            <w:vAlign w:val="center"/>
          </w:tcPr>
          <w:p w14:paraId="1593E67B" w14:textId="77777777" w:rsidR="00856280" w:rsidRPr="00BB6AA8" w:rsidRDefault="00856280" w:rsidP="00BB6AA8">
            <w:pPr>
              <w:pStyle w:val="Caption"/>
            </w:pPr>
            <w:bookmarkStart w:id="198" w:name="_Ref438058335"/>
            <w:bookmarkStart w:id="199" w:name="_Ref43805834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92</w:t>
            </w:r>
            <w:r>
              <w:fldChar w:fldCharType="end"/>
            </w:r>
            <w:bookmarkEnd w:id="198"/>
            <w:r>
              <w:t>)</w:t>
            </w:r>
            <w:bookmarkEnd w:id="199"/>
          </w:p>
        </w:tc>
      </w:tr>
    </w:tbl>
    <w:p w14:paraId="51F6F412" w14:textId="77777777" w:rsidR="00856280" w:rsidRPr="00856280" w:rsidRDefault="00856280" w:rsidP="005D16E9">
      <w:pPr>
        <w:pStyle w:val="BodyText"/>
        <w:rPr>
          <w:rFonts w:eastAsiaTheme="minorEastAsia"/>
          <w:lang w:val="en-US"/>
        </w:rPr>
      </w:pPr>
      <w:r w:rsidRPr="00856280">
        <w:rPr>
          <w:rFonts w:eastAsiaTheme="minorEastAsia"/>
          <w:lang w:val="en-US"/>
        </w:rPr>
        <w:t>where</w:t>
      </w:r>
    </w:p>
    <w:p w14:paraId="09FE486F" w14:textId="77777777" w:rsidR="00856280" w:rsidRPr="00856280" w:rsidRDefault="00856280" w:rsidP="00856280">
      <w:pPr>
        <w:pStyle w:val="Equationvariable"/>
        <w:rPr>
          <w:lang w:val="en-US"/>
        </w:rPr>
      </w:pPr>
      <w:r w:rsidRPr="00856280">
        <w:rPr>
          <w:position w:val="-14"/>
          <w:lang w:val="en-US"/>
        </w:rPr>
        <w:object w:dxaOrig="440" w:dyaOrig="400" w14:anchorId="032EB16D">
          <v:shape id="_x0000_i1217" type="#_x0000_t75" style="width:21.75pt;height:20.25pt" o:ole="">
            <v:imagedata r:id="rId406" o:title=""/>
          </v:shape>
          <o:OLEObject Type="Embed" ProgID="Equation.3" ShapeID="_x0000_i1217" DrawAspect="Content" ObjectID="_1514548125" r:id="rId427"/>
        </w:object>
      </w:r>
      <w:r w:rsidRPr="00856280">
        <w:rPr>
          <w:lang w:val="en-US"/>
        </w:rPr>
        <w:t xml:space="preserve"> is TBD for Pilot values for 996-tone RU in 80 MHz PPDU BW.</w:t>
      </w:r>
    </w:p>
    <w:p w14:paraId="1BC9ECF0" w14:textId="77777777" w:rsidR="00856280" w:rsidRDefault="00856280" w:rsidP="005D16E9">
      <w:pPr>
        <w:pStyle w:val="BodyText"/>
        <w:rPr>
          <w:rFonts w:eastAsiaTheme="minorEastAsia"/>
          <w:lang w:val="en-US"/>
        </w:rPr>
      </w:pPr>
      <w:r w:rsidRPr="00856280">
        <w:rPr>
          <w:rFonts w:eastAsiaTheme="minorEastAsia"/>
          <w:lang w:val="en-US"/>
        </w:rPr>
        <w:lastRenderedPageBreak/>
        <w:t>For a noncontiguous 80+80 MHz transmission</w:t>
      </w:r>
      <w:r w:rsidRPr="00856280">
        <w:rPr>
          <w:rFonts w:eastAsiaTheme="minorEastAsia"/>
          <w:vanish/>
          <w:lang w:val="en-US"/>
        </w:rPr>
        <w:t>(#3181)</w:t>
      </w:r>
      <w:r w:rsidRPr="00856280">
        <w:rPr>
          <w:rFonts w:eastAsiaTheme="minorEastAsia"/>
          <w:lang w:val="en-US"/>
        </w:rPr>
        <w:t xml:space="preserve">, each frequency segment shall follow the 80 MHz pilot tone allocation and values defined for 996-tone RU in 80 MHz transmission as specified in Equation </w:t>
      </w:r>
      <w:r>
        <w:rPr>
          <w:rFonts w:eastAsiaTheme="minorEastAsia"/>
          <w:lang w:val="en-US"/>
        </w:rPr>
        <w:fldChar w:fldCharType="begin"/>
      </w:r>
      <w:r>
        <w:rPr>
          <w:rFonts w:eastAsiaTheme="minorEastAsia"/>
          <w:lang w:val="en-US"/>
        </w:rPr>
        <w:instrText xml:space="preserve"> REF _Ref438058428 \h </w:instrText>
      </w:r>
      <w:r>
        <w:rPr>
          <w:rFonts w:eastAsiaTheme="minorEastAsia"/>
          <w:lang w:val="en-US"/>
        </w:rPr>
      </w:r>
      <w:r>
        <w:rPr>
          <w:rFonts w:eastAsiaTheme="minorEastAsia"/>
          <w:lang w:val="en-US"/>
        </w:rPr>
        <w:fldChar w:fldCharType="separate"/>
      </w:r>
      <w:r w:rsidR="004F23DC">
        <w:t>(</w:t>
      </w:r>
      <w:r w:rsidR="004F23DC">
        <w:rPr>
          <w:noProof/>
        </w:rPr>
        <w:t>25</w:t>
      </w:r>
      <w:r w:rsidR="004F23DC">
        <w:noBreakHyphen/>
      </w:r>
      <w:r w:rsidR="004F23DC">
        <w:rPr>
          <w:noProof/>
        </w:rPr>
        <w:t>91</w:t>
      </w:r>
      <w:r w:rsidR="004F23DC">
        <w:t>)</w:t>
      </w:r>
      <w:r>
        <w:rPr>
          <w:rFonts w:eastAsiaTheme="minorEastAsia"/>
          <w:lang w:val="en-US"/>
        </w:rPr>
        <w:fldChar w:fldCharType="end"/>
      </w:r>
      <w:r w:rsidRPr="00856280">
        <w:rPr>
          <w:rFonts w:eastAsiaTheme="minorEastAsia"/>
          <w:lang w:val="en-US"/>
        </w:rPr>
        <w:t xml:space="preserve"> and TBD Pilot values for 996-tone RU in 80 MHz PPDU BW.</w:t>
      </w:r>
    </w:p>
    <w:p w14:paraId="32A4A214" w14:textId="77777777" w:rsidR="00856280" w:rsidRPr="00856280" w:rsidRDefault="00856280" w:rsidP="005D16E9">
      <w:pPr>
        <w:pStyle w:val="BodyText"/>
        <w:rPr>
          <w:rFonts w:eastAsiaTheme="minorEastAsia"/>
          <w:lang w:val="en-US"/>
        </w:rPr>
      </w:pPr>
      <w:r w:rsidRPr="00856280">
        <w:rPr>
          <w:rFonts w:eastAsiaTheme="minorEastAsia"/>
          <w:lang w:val="en-US"/>
        </w:rPr>
        <w:t>The above pilot mapping shall be copied to all space-time streams before the space-time stream cyclic shifts are applied.</w:t>
      </w:r>
    </w:p>
    <w:p w14:paraId="70EAB38D" w14:textId="77777777" w:rsidR="00BF72C4" w:rsidRDefault="00B835E9" w:rsidP="002F2D4F">
      <w:pPr>
        <w:pStyle w:val="Heading4"/>
      </w:pPr>
      <w:r w:rsidRPr="00B835E9">
        <w:t>OFDM Modulation</w:t>
      </w:r>
    </w:p>
    <w:p w14:paraId="5DBAB46B" w14:textId="558705CF" w:rsidR="00B835E9" w:rsidRPr="00B81B1F" w:rsidRDefault="00B835E9" w:rsidP="005D16E9">
      <w:pPr>
        <w:pStyle w:val="BodyText"/>
      </w:pPr>
      <w:r w:rsidRPr="00B81B1F">
        <w:t>The time domain wave</w:t>
      </w:r>
      <w:r>
        <w:t>form of the Data field of a</w:t>
      </w:r>
      <w:r w:rsidR="00B726FD">
        <w:t>n</w:t>
      </w:r>
      <w:r>
        <w:t xml:space="preserve"> HE PPDU </w:t>
      </w:r>
      <w:r w:rsidR="00B726FD">
        <w:t>that is not an</w:t>
      </w:r>
      <w:r>
        <w:t xml:space="preserve"> </w:t>
      </w:r>
      <w:r w:rsidR="00B726FD">
        <w:rPr>
          <w:rFonts w:hint="eastAsia"/>
          <w:lang w:eastAsia="ko-KR"/>
        </w:rPr>
        <w:t>HE</w:t>
      </w:r>
      <w:r w:rsidR="00B726FD">
        <w:rPr>
          <w:lang w:eastAsia="ko-KR"/>
        </w:rPr>
        <w:t xml:space="preserve"> trigger-based PPDU</w:t>
      </w:r>
      <w:r>
        <w:t>,</w:t>
      </w:r>
      <w:r w:rsidRPr="00B81B1F">
        <w:t xml:space="preserve"> from transmit chain </w:t>
      </w:r>
      <w:r w:rsidRPr="00B81B1F">
        <w:rPr>
          <w:i/>
          <w:iCs/>
        </w:rPr>
        <w:t>i</w:t>
      </w:r>
      <w:r w:rsidRPr="00B81B1F">
        <w:rPr>
          <w:i/>
          <w:iCs/>
          <w:vertAlign w:val="subscript"/>
        </w:rPr>
        <w:t>TX</w:t>
      </w:r>
      <w:r w:rsidRPr="00B81B1F">
        <w:t xml:space="preserve">, 1 </w:t>
      </w:r>
      <w:r w:rsidRPr="00B81B1F">
        <w:rPr>
          <w:rFonts w:ascii="Symbol" w:hAnsi="Symbol" w:cs="Symbol"/>
        </w:rPr>
        <w:t></w:t>
      </w:r>
      <w:r w:rsidRPr="00B81B1F">
        <w:t xml:space="preserve"> </w:t>
      </w:r>
      <w:r w:rsidRPr="00B81B1F">
        <w:rPr>
          <w:i/>
          <w:iCs/>
        </w:rPr>
        <w:t>i</w:t>
      </w:r>
      <w:r w:rsidRPr="00B81B1F">
        <w:rPr>
          <w:i/>
          <w:iCs/>
          <w:vertAlign w:val="subscript"/>
        </w:rPr>
        <w:t>TX</w:t>
      </w:r>
      <w:r w:rsidRPr="00B81B1F">
        <w:t xml:space="preserve"> </w:t>
      </w:r>
      <w:r w:rsidRPr="00B81B1F">
        <w:rPr>
          <w:rFonts w:ascii="Symbol" w:hAnsi="Symbol" w:cs="Symbol"/>
        </w:rPr>
        <w:t></w:t>
      </w:r>
      <w:r w:rsidRPr="00B81B1F">
        <w:t xml:space="preserve"> </w:t>
      </w:r>
      <w:r w:rsidRPr="00B81B1F">
        <w:rPr>
          <w:i/>
          <w:iCs/>
        </w:rPr>
        <w:t>N</w:t>
      </w:r>
      <w:r w:rsidRPr="00B81B1F">
        <w:rPr>
          <w:i/>
          <w:iCs/>
          <w:vertAlign w:val="subscript"/>
        </w:rPr>
        <w:t>TX</w:t>
      </w:r>
      <w:r w:rsidRPr="00B81B1F">
        <w:t xml:space="preserve"> </w:t>
      </w:r>
      <w:r>
        <w:t xml:space="preserve">, </w:t>
      </w:r>
      <w:r w:rsidRPr="00B81B1F">
        <w:t xml:space="preserve">shall be as defined in </w:t>
      </w:r>
      <w:r w:rsidR="00C35E9D">
        <w:t xml:space="preserve">Equation </w:t>
      </w:r>
      <w:r w:rsidR="00C35E9D">
        <w:fldChar w:fldCharType="begin"/>
      </w:r>
      <w:r w:rsidR="00C35E9D">
        <w:instrText xml:space="preserve"> REF _Ref438123818 \h </w:instrText>
      </w:r>
      <w:r w:rsidR="00C35E9D">
        <w:fldChar w:fldCharType="separate"/>
      </w:r>
      <w:r w:rsidR="004F23DC">
        <w:t>(</w:t>
      </w:r>
      <w:r w:rsidR="004F23DC">
        <w:rPr>
          <w:noProof/>
        </w:rPr>
        <w:t>25</w:t>
      </w:r>
      <w:r w:rsidR="004F23DC">
        <w:noBreakHyphen/>
      </w:r>
      <w:r w:rsidR="004F23DC">
        <w:rPr>
          <w:noProof/>
        </w:rPr>
        <w:t>93</w:t>
      </w:r>
      <w:r w:rsidR="004F23DC">
        <w:t>)</w:t>
      </w:r>
      <w:r w:rsidR="00C35E9D">
        <w:fldChar w:fldCharType="end"/>
      </w:r>
      <w:r w:rsidRPr="00B81B1F">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835E9" w14:paraId="5E86BF4F" w14:textId="77777777" w:rsidTr="008023E1">
        <w:tc>
          <w:tcPr>
            <w:tcW w:w="8100" w:type="dxa"/>
          </w:tcPr>
          <w:p w14:paraId="5EA850D4" w14:textId="712FFB14" w:rsidR="00B835E9" w:rsidRDefault="00E0564D" w:rsidP="003B4F7E">
            <w:pPr>
              <w:pStyle w:val="Body"/>
              <w:rPr>
                <w:w w:val="100"/>
                <w:sz w:val="22"/>
              </w:rPr>
            </w:pPr>
            <w:r w:rsidRPr="00B81B1F">
              <w:rPr>
                <w:position w:val="-96"/>
                <w:sz w:val="24"/>
              </w:rPr>
              <w:object w:dxaOrig="8140" w:dyaOrig="2040" w14:anchorId="340AAF6B">
                <v:shape id="_x0000_i1218" type="#_x0000_t75" style="width:358.5pt;height:90pt" o:ole="">
                  <v:imagedata r:id="rId428" o:title=""/>
                </v:shape>
                <o:OLEObject Type="Embed" ProgID="Equation.DSMT4" ShapeID="_x0000_i1218" DrawAspect="Content" ObjectID="_1514548126" r:id="rId429"/>
              </w:object>
            </w:r>
          </w:p>
        </w:tc>
        <w:tc>
          <w:tcPr>
            <w:tcW w:w="895" w:type="dxa"/>
            <w:vAlign w:val="center"/>
          </w:tcPr>
          <w:p w14:paraId="7A31AB54" w14:textId="77777777" w:rsidR="00B835E9" w:rsidRPr="00BB6AA8" w:rsidRDefault="00B835E9" w:rsidP="00BB6AA8">
            <w:pPr>
              <w:pStyle w:val="Caption"/>
            </w:pPr>
            <w:bookmarkStart w:id="200" w:name="_Ref438123818"/>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93</w:t>
            </w:r>
            <w:r>
              <w:fldChar w:fldCharType="end"/>
            </w:r>
            <w:r>
              <w:t>)</w:t>
            </w:r>
            <w:bookmarkEnd w:id="200"/>
          </w:p>
        </w:tc>
      </w:tr>
    </w:tbl>
    <w:p w14:paraId="72661509" w14:textId="77777777" w:rsidR="00B835E9" w:rsidRPr="00B81B1F" w:rsidRDefault="00B835E9" w:rsidP="005D16E9">
      <w:pPr>
        <w:pStyle w:val="BodyText"/>
      </w:pPr>
      <w:r w:rsidRPr="00B81B1F">
        <w:t>where</w:t>
      </w:r>
    </w:p>
    <w:p w14:paraId="5141E438" w14:textId="77777777" w:rsidR="00B835E9" w:rsidRPr="00B81B1F" w:rsidRDefault="00B835E9" w:rsidP="00B835E9">
      <w:pPr>
        <w:pStyle w:val="Equationvariable"/>
        <w:rPr>
          <w:w w:val="100"/>
        </w:rPr>
      </w:pPr>
      <w:r w:rsidRPr="00B81B1F">
        <w:rPr>
          <w:i/>
          <w:iCs/>
          <w:w w:val="100"/>
        </w:rPr>
        <w:t>p</w:t>
      </w:r>
      <w:r w:rsidRPr="00B81B1F">
        <w:rPr>
          <w:i/>
          <w:iCs/>
          <w:w w:val="100"/>
          <w:vertAlign w:val="subscript"/>
        </w:rPr>
        <w:t>n</w:t>
      </w:r>
      <w:r w:rsidRPr="00B81B1F">
        <w:rPr>
          <w:w w:val="100"/>
        </w:rPr>
        <w:tab/>
      </w:r>
      <w:r w:rsidRPr="00B835E9">
        <w:t>is</w:t>
      </w:r>
      <w:r w:rsidRPr="00B81B1F">
        <w:rPr>
          <w:w w:val="100"/>
        </w:rPr>
        <w:t xml:space="preserve"> defined in 18.3.5.10 (OFDM modulation)</w:t>
      </w:r>
    </w:p>
    <w:p w14:paraId="67DD0C30" w14:textId="77777777" w:rsidR="00B835E9" w:rsidRPr="00B835E9" w:rsidRDefault="00B835E9" w:rsidP="00B835E9">
      <w:pPr>
        <w:pStyle w:val="Equationvariable"/>
      </w:pPr>
      <w:r w:rsidRPr="00B81B1F">
        <w:rPr>
          <w:noProof/>
          <w:w w:val="100"/>
          <w:lang w:val="en-US" w:eastAsia="en-US"/>
        </w:rPr>
        <w:drawing>
          <wp:inline distT="0" distB="0" distL="0" distR="0" wp14:anchorId="1383BCD0" wp14:editId="3FEF25CB">
            <wp:extent cx="165735" cy="191135"/>
            <wp:effectExtent l="0" t="0" r="571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65735" cy="191135"/>
                    </a:xfrm>
                    <a:prstGeom prst="rect">
                      <a:avLst/>
                    </a:prstGeom>
                    <a:noFill/>
                    <a:ln>
                      <a:noFill/>
                    </a:ln>
                  </pic:spPr>
                </pic:pic>
              </a:graphicData>
            </a:graphic>
          </wp:inline>
        </w:drawing>
      </w:r>
      <w:r w:rsidRPr="00B81B1F">
        <w:rPr>
          <w:w w:val="100"/>
        </w:rPr>
        <w:tab/>
        <w:t xml:space="preserve">is defined in </w:t>
      </w:r>
      <w:r w:rsidRPr="00B81B1F">
        <w:rPr>
          <w:w w:val="100"/>
        </w:rPr>
        <w:fldChar w:fldCharType="begin"/>
      </w:r>
      <w:r w:rsidRPr="00B81B1F">
        <w:rPr>
          <w:w w:val="100"/>
        </w:rPr>
        <w:instrText xml:space="preserve"> REF  RTF36363531323a2048342c312e \h</w:instrText>
      </w:r>
      <w:r>
        <w:rPr>
          <w:w w:val="100"/>
        </w:rPr>
        <w:instrText xml:space="preserve"> \* MERGEFORMAT </w:instrText>
      </w:r>
      <w:r w:rsidRPr="00B81B1F">
        <w:rPr>
          <w:w w:val="100"/>
        </w:rPr>
      </w:r>
      <w:r w:rsidRPr="00B81B1F">
        <w:rPr>
          <w:w w:val="100"/>
        </w:rPr>
        <w:fldChar w:fldCharType="separate"/>
      </w:r>
      <w:r w:rsidR="004F23DC">
        <w:rPr>
          <w:b/>
          <w:bCs/>
          <w:w w:val="100"/>
          <w:lang w:val="en-US"/>
        </w:rPr>
        <w:t>Error! Reference source not found.</w:t>
      </w:r>
      <w:r w:rsidRPr="00B81B1F">
        <w:rPr>
          <w:w w:val="100"/>
        </w:rPr>
        <w:fldChar w:fldCharType="end"/>
      </w:r>
    </w:p>
    <w:p w14:paraId="26297118" w14:textId="4965FBA3" w:rsidR="00B835E9" w:rsidRPr="00B81B1F" w:rsidRDefault="00B835E9" w:rsidP="00B835E9">
      <w:pPr>
        <w:pStyle w:val="Equationvariable"/>
        <w:rPr>
          <w:w w:val="100"/>
        </w:rPr>
      </w:pPr>
      <w:r w:rsidRPr="00B81B1F">
        <w:rPr>
          <w:noProof/>
          <w:w w:val="100"/>
          <w:position w:val="-14"/>
        </w:rPr>
        <w:object w:dxaOrig="859" w:dyaOrig="480" w14:anchorId="0DB49C48">
          <v:shape id="_x0000_i1219" type="#_x0000_t75" style="width:35.25pt;height:19.5pt" o:ole="">
            <v:imagedata r:id="rId431" o:title=""/>
          </v:shape>
          <o:OLEObject Type="Embed" ProgID="Equation.DSMT4" ShapeID="_x0000_i1219" DrawAspect="Content" ObjectID="_1514548127" r:id="rId432"/>
        </w:object>
      </w:r>
      <w:r w:rsidRPr="00B81B1F">
        <w:rPr>
          <w:noProof/>
          <w:w w:val="100"/>
        </w:rPr>
        <w:t xml:space="preserve"> </w:t>
      </w:r>
      <w:r w:rsidRPr="00B81B1F">
        <w:rPr>
          <w:w w:val="100"/>
        </w:rPr>
        <w:t xml:space="preserve"> is the t</w:t>
      </w:r>
      <w:r w:rsidR="00003ACB">
        <w:rPr>
          <w:w w:val="100"/>
        </w:rPr>
        <w:t>ransmitt</w:t>
      </w:r>
      <w:r w:rsidRPr="00B81B1F">
        <w:rPr>
          <w:w w:val="100"/>
        </w:rPr>
        <w:t xml:space="preserve">ed </w:t>
      </w:r>
      <w:r w:rsidRPr="00B835E9">
        <w:t>constellation</w:t>
      </w:r>
      <w:r w:rsidRPr="00B81B1F">
        <w:rPr>
          <w:w w:val="100"/>
        </w:rPr>
        <w:t xml:space="preserve"> for user </w:t>
      </w:r>
      <w:r w:rsidRPr="00B81B1F">
        <w:rPr>
          <w:i/>
          <w:iCs/>
          <w:w w:val="100"/>
        </w:rPr>
        <w:t>u</w:t>
      </w:r>
      <w:r w:rsidRPr="00B81B1F">
        <w:rPr>
          <w:w w:val="100"/>
        </w:rPr>
        <w:t xml:space="preserve"> in the </w:t>
      </w:r>
      <w:r w:rsidRPr="00B81B1F">
        <w:rPr>
          <w:i/>
          <w:w w:val="100"/>
        </w:rPr>
        <w:t>r-</w:t>
      </w:r>
      <w:r w:rsidRPr="00B81B1F">
        <w:rPr>
          <w:w w:val="100"/>
        </w:rPr>
        <w:t>th RU at subcarrier</w:t>
      </w:r>
      <w:r w:rsidRPr="00B81B1F">
        <w:rPr>
          <w:i/>
          <w:iCs/>
          <w:w w:val="100"/>
        </w:rPr>
        <w:t xml:space="preserve"> k</w:t>
      </w:r>
      <w:r w:rsidRPr="00B81B1F">
        <w:rPr>
          <w:w w:val="100"/>
        </w:rPr>
        <w:t xml:space="preserve">, space-time stream </w:t>
      </w:r>
      <w:r w:rsidRPr="00B81B1F">
        <w:rPr>
          <w:i/>
          <w:iCs/>
          <w:w w:val="100"/>
        </w:rPr>
        <w:t>m</w:t>
      </w:r>
      <w:r w:rsidRPr="00B81B1F">
        <w:rPr>
          <w:w w:val="100"/>
        </w:rPr>
        <w:t>, and Data field OFDM symbol</w:t>
      </w:r>
      <w:r w:rsidRPr="00B81B1F">
        <w:rPr>
          <w:i/>
          <w:iCs/>
          <w:w w:val="100"/>
        </w:rPr>
        <w:t xml:space="preserve"> n</w:t>
      </w:r>
      <w:r w:rsidRPr="00B81B1F">
        <w:rPr>
          <w:w w:val="100"/>
        </w:rPr>
        <w:t xml:space="preserve"> and is defined in </w:t>
      </w:r>
      <w:r w:rsidRPr="00B81B1F">
        <w:rPr>
          <w:w w:val="100"/>
        </w:rPr>
        <w:fldChar w:fldCharType="begin"/>
      </w:r>
      <w:r w:rsidRPr="00B81B1F">
        <w:rPr>
          <w:w w:val="100"/>
        </w:rPr>
        <w:instrText xml:space="preserve"> REF  RTF38393833303a204571756174 \h</w:instrText>
      </w:r>
      <w:r>
        <w:rPr>
          <w:w w:val="100"/>
        </w:rPr>
        <w:instrText xml:space="preserve"> \* MERGEFORMAT </w:instrText>
      </w:r>
      <w:r w:rsidRPr="00B81B1F">
        <w:rPr>
          <w:w w:val="100"/>
        </w:rPr>
      </w:r>
      <w:r w:rsidRPr="00B81B1F">
        <w:rPr>
          <w:w w:val="100"/>
        </w:rPr>
        <w:fldChar w:fldCharType="separate"/>
      </w:r>
      <w:r w:rsidR="004F23DC">
        <w:rPr>
          <w:b/>
          <w:bCs/>
          <w:w w:val="100"/>
          <w:lang w:val="en-US"/>
        </w:rPr>
        <w:t>Error! Reference source not found.</w:t>
      </w:r>
      <w:r w:rsidRPr="00B81B1F">
        <w:rPr>
          <w:w w:val="100"/>
        </w:rPr>
        <w:fldChar w:fldCharType="end"/>
      </w:r>
      <w:r w:rsidRPr="00B81B1F">
        <w:rPr>
          <w:w w:val="100"/>
        </w:rPr>
        <w:t>.</w:t>
      </w:r>
    </w:p>
    <w:p w14:paraId="1EE46F87" w14:textId="77777777" w:rsidR="00B835E9" w:rsidRPr="00B81B1F" w:rsidRDefault="00B835E9" w:rsidP="00B835E9">
      <w:pPr>
        <w:pStyle w:val="Equationvariable"/>
        <w:rPr>
          <w:w w:val="100"/>
        </w:rPr>
      </w:pPr>
      <w:r w:rsidRPr="00B81B1F">
        <w:rPr>
          <w:noProof/>
          <w:w w:val="100"/>
          <w:position w:val="-12"/>
        </w:rPr>
        <w:object w:dxaOrig="760" w:dyaOrig="380" w14:anchorId="64DC292E">
          <v:shape id="_x0000_i1220" type="#_x0000_t75" style="width:30.75pt;height:16.5pt" o:ole="">
            <v:imagedata r:id="rId433" o:title=""/>
          </v:shape>
          <o:OLEObject Type="Embed" ProgID="Equation.DSMT4" ShapeID="_x0000_i1220" DrawAspect="Content" ObjectID="_1514548128" r:id="rId434"/>
        </w:object>
      </w:r>
      <w:r w:rsidRPr="00B81B1F">
        <w:rPr>
          <w:noProof/>
          <w:w w:val="100"/>
        </w:rPr>
        <w:t xml:space="preserve"> </w:t>
      </w:r>
      <w:r w:rsidRPr="00B81B1F">
        <w:rPr>
          <w:w w:val="100"/>
        </w:rPr>
        <w:t xml:space="preserve">has the value given in </w:t>
      </w:r>
      <w:r w:rsidRPr="00B81B1F">
        <w:rPr>
          <w:w w:val="100"/>
        </w:rPr>
        <w:fldChar w:fldCharType="begin"/>
      </w:r>
      <w:r w:rsidRPr="00B81B1F">
        <w:rPr>
          <w:w w:val="100"/>
        </w:rPr>
        <w:instrText xml:space="preserve"> REF  RTF31343332303a205461626c65 \h</w:instrText>
      </w:r>
      <w:r>
        <w:rPr>
          <w:w w:val="100"/>
        </w:rPr>
        <w:instrText xml:space="preserve"> \* MERGEFORMAT </w:instrText>
      </w:r>
      <w:r w:rsidRPr="00B81B1F">
        <w:rPr>
          <w:w w:val="100"/>
        </w:rPr>
      </w:r>
      <w:r w:rsidRPr="00B81B1F">
        <w:rPr>
          <w:w w:val="100"/>
        </w:rPr>
        <w:fldChar w:fldCharType="separate"/>
      </w:r>
      <w:r w:rsidR="004F23DC">
        <w:rPr>
          <w:b/>
          <w:bCs/>
          <w:w w:val="100"/>
          <w:lang w:val="en-US"/>
        </w:rPr>
        <w:t>Error! Reference source not found.</w:t>
      </w:r>
      <w:r w:rsidRPr="00B81B1F">
        <w:rPr>
          <w:w w:val="100"/>
        </w:rPr>
        <w:fldChar w:fldCharType="end"/>
      </w:r>
    </w:p>
    <w:p w14:paraId="3C973E4C" w14:textId="77777777" w:rsidR="00B835E9" w:rsidRPr="00B81B1F" w:rsidRDefault="00B835E9" w:rsidP="00F365E4">
      <w:pPr>
        <w:pStyle w:val="Equationvariable"/>
        <w:rPr>
          <w:w w:val="100"/>
        </w:rPr>
      </w:pPr>
      <w:r w:rsidRPr="00B81B1F">
        <w:rPr>
          <w:w w:val="100"/>
          <w:position w:val="-14"/>
        </w:rPr>
        <w:object w:dxaOrig="960" w:dyaOrig="400" w14:anchorId="6D24BE4C">
          <v:shape id="_x0000_i1221" type="#_x0000_t75" style="width:40.5pt;height:16.5pt" o:ole="">
            <v:imagedata r:id="rId435" o:title=""/>
          </v:shape>
          <o:OLEObject Type="Embed" ProgID="Equation.DSMT4" ShapeID="_x0000_i1221" DrawAspect="Content" ObjectID="_1514548129" r:id="rId436"/>
        </w:object>
      </w:r>
      <w:r w:rsidRPr="00B81B1F">
        <w:rPr>
          <w:w w:val="100"/>
        </w:rPr>
        <w:t xml:space="preserve"> </w:t>
      </w:r>
      <w:r w:rsidRPr="00B81B1F">
        <w:rPr>
          <w:w w:val="100"/>
        </w:rPr>
        <w:tab/>
        <w:t xml:space="preserve">is given in </w:t>
      </w:r>
      <w:r w:rsidRPr="00B81B1F">
        <w:rPr>
          <w:w w:val="100"/>
        </w:rPr>
        <w:fldChar w:fldCharType="begin"/>
      </w:r>
      <w:r w:rsidRPr="00B81B1F">
        <w:rPr>
          <w:w w:val="100"/>
        </w:rPr>
        <w:instrText xml:space="preserve"> REF  RTF36323434323a205461626c65 \h</w:instrText>
      </w:r>
      <w:r>
        <w:rPr>
          <w:w w:val="100"/>
        </w:rPr>
        <w:instrText xml:space="preserve"> \* MERGEFORMAT </w:instrText>
      </w:r>
      <w:r w:rsidRPr="00B81B1F">
        <w:rPr>
          <w:w w:val="100"/>
        </w:rPr>
      </w:r>
      <w:r w:rsidRPr="00B81B1F">
        <w:rPr>
          <w:w w:val="100"/>
        </w:rPr>
        <w:fldChar w:fldCharType="separate"/>
      </w:r>
      <w:r w:rsidR="004F23DC">
        <w:rPr>
          <w:b/>
          <w:bCs/>
          <w:w w:val="100"/>
          <w:lang w:val="en-US"/>
        </w:rPr>
        <w:t>Error! Reference source not found.</w:t>
      </w:r>
      <w:r w:rsidRPr="00B81B1F">
        <w:rPr>
          <w:w w:val="100"/>
        </w:rPr>
        <w:fldChar w:fldCharType="end"/>
      </w:r>
    </w:p>
    <w:p w14:paraId="113DC28D" w14:textId="77777777" w:rsidR="00B835E9" w:rsidRDefault="00B835E9" w:rsidP="00B835E9">
      <w:pPr>
        <w:pStyle w:val="Equationvariable"/>
      </w:pPr>
      <w:r w:rsidRPr="00B81B1F">
        <w:rPr>
          <w:noProof/>
          <w:lang w:val="en-US" w:eastAsia="en-US"/>
        </w:rPr>
        <w:drawing>
          <wp:inline distT="0" distB="0" distL="0" distR="0" wp14:anchorId="132C9409" wp14:editId="3037D9E3">
            <wp:extent cx="407035" cy="175895"/>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407035" cy="175895"/>
                    </a:xfrm>
                    <a:prstGeom prst="rect">
                      <a:avLst/>
                    </a:prstGeom>
                    <a:noFill/>
                    <a:ln>
                      <a:noFill/>
                    </a:ln>
                  </pic:spPr>
                </pic:pic>
              </a:graphicData>
            </a:graphic>
          </wp:inline>
        </w:drawing>
      </w:r>
      <w:r w:rsidR="00F365E4">
        <w:t xml:space="preserve"> </w:t>
      </w:r>
      <w:r w:rsidRPr="00952DC7">
        <w:t xml:space="preserve">is the guard interval duration as defined in </w:t>
      </w:r>
      <w:bookmarkStart w:id="201" w:name="_Ref432091083"/>
      <w:r w:rsidRPr="00952DC7">
        <w:t>Table 25</w:t>
      </w:r>
      <w:r w:rsidRPr="00952DC7">
        <w:noBreakHyphen/>
      </w:r>
      <w:bookmarkEnd w:id="201"/>
      <w:r>
        <w:t>xxx</w:t>
      </w:r>
      <w:r w:rsidRPr="00952DC7">
        <w:t xml:space="preserve"> </w:t>
      </w:r>
      <w:r>
        <w:t>(</w:t>
      </w:r>
      <w:r w:rsidRPr="00952DC7">
        <w:t>Timing related constants</w:t>
      </w:r>
      <w:r>
        <w:t>) of 25.3.6 (Timing related parameters).</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B835E9" w14:paraId="4149226A" w14:textId="77777777" w:rsidTr="008023E1">
        <w:tc>
          <w:tcPr>
            <w:tcW w:w="8100" w:type="dxa"/>
          </w:tcPr>
          <w:p w14:paraId="095D6601" w14:textId="77777777" w:rsidR="00B835E9" w:rsidRDefault="00B835E9" w:rsidP="003B4F7E">
            <w:pPr>
              <w:pStyle w:val="Body"/>
              <w:rPr>
                <w:w w:val="100"/>
                <w:sz w:val="22"/>
              </w:rPr>
            </w:pPr>
            <w:r w:rsidRPr="00B81B1F">
              <w:rPr>
                <w:position w:val="-40"/>
                <w:sz w:val="24"/>
              </w:rPr>
              <w:object w:dxaOrig="3140" w:dyaOrig="920" w14:anchorId="1A504D9D">
                <v:shape id="_x0000_i1222" type="#_x0000_t75" style="width:145.5pt;height:42.75pt" o:ole="">
                  <v:imagedata r:id="rId438" o:title=""/>
                </v:shape>
                <o:OLEObject Type="Embed" ProgID="Equation.DSMT4" ShapeID="_x0000_i1222" DrawAspect="Content" ObjectID="_1514548130" r:id="rId439"/>
              </w:object>
            </w:r>
          </w:p>
        </w:tc>
        <w:tc>
          <w:tcPr>
            <w:tcW w:w="895" w:type="dxa"/>
            <w:vAlign w:val="center"/>
          </w:tcPr>
          <w:p w14:paraId="5F1EF27A" w14:textId="77777777" w:rsidR="00B835E9" w:rsidRPr="00BB6AA8" w:rsidRDefault="00B835E9" w:rsidP="00BB6AA8">
            <w:pPr>
              <w:pStyle w:val="Caption"/>
            </w:pPr>
            <w:bookmarkStart w:id="202" w:name="_Ref438123833"/>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94</w:t>
            </w:r>
            <w:r>
              <w:fldChar w:fldCharType="end"/>
            </w:r>
            <w:r>
              <w:t>)</w:t>
            </w:r>
            <w:bookmarkEnd w:id="202"/>
          </w:p>
        </w:tc>
      </w:tr>
    </w:tbl>
    <w:p w14:paraId="2DBA0C28" w14:textId="77777777" w:rsidR="00B835E9" w:rsidRPr="00B81B1F" w:rsidRDefault="00B835E9" w:rsidP="005D16E9">
      <w:pPr>
        <w:pStyle w:val="BodyText"/>
        <w:rPr>
          <w:lang w:val="en-US" w:eastAsia="ja-JP"/>
        </w:rPr>
      </w:pPr>
      <w:r w:rsidRPr="00B81B1F">
        <w:rPr>
          <w:lang w:val="en-US" w:eastAsia="ja-JP"/>
        </w:rPr>
        <w:t>where</w:t>
      </w:r>
    </w:p>
    <w:p w14:paraId="55713797" w14:textId="77777777" w:rsidR="00B835E9" w:rsidRPr="00B81B1F" w:rsidRDefault="00B835E9" w:rsidP="00B726FD">
      <w:pPr>
        <w:pStyle w:val="Equationvariable"/>
        <w:rPr>
          <w:lang w:val="en-US"/>
        </w:rPr>
      </w:pPr>
      <w:r w:rsidRPr="00B81B1F">
        <w:rPr>
          <w:i/>
          <w:lang w:val="en-US"/>
        </w:rPr>
        <w:t>K</w:t>
      </w:r>
      <w:r w:rsidRPr="00B81B1F">
        <w:rPr>
          <w:vertAlign w:val="subscript"/>
          <w:lang w:val="en-US"/>
        </w:rPr>
        <w:t>Pilot</w:t>
      </w:r>
      <w:r w:rsidRPr="00B81B1F">
        <w:rPr>
          <w:lang w:val="en-US"/>
        </w:rPr>
        <w:t xml:space="preserve"> is the set of subcarrier indices of pilot tones, as defined in 25.3.7.3 (Pilot tones). </w:t>
      </w:r>
    </w:p>
    <w:p w14:paraId="736E8C9F" w14:textId="2AA22EBD" w:rsidR="00B835E9" w:rsidRDefault="00B835E9" w:rsidP="00B835E9">
      <w:pPr>
        <w:pStyle w:val="Equationvariable"/>
        <w:ind w:left="1060" w:hanging="880"/>
        <w:jc w:val="both"/>
        <w:rPr>
          <w:w w:val="100"/>
        </w:rPr>
      </w:pPr>
      <w:r w:rsidRPr="00B81B1F">
        <w:rPr>
          <w:i/>
          <w:w w:val="100"/>
          <w:position w:val="-14"/>
        </w:rPr>
        <w:object w:dxaOrig="740" w:dyaOrig="400" w14:anchorId="15BE5070">
          <v:shape id="_x0000_i1223" type="#_x0000_t75" style="width:36.75pt;height:20.25pt" o:ole="">
            <v:imagedata r:id="rId440" o:title=""/>
          </v:shape>
          <o:OLEObject Type="Embed" ProgID="Equation.DSMT4" ShapeID="_x0000_i1223" DrawAspect="Content" ObjectID="_1514548131" r:id="rId441"/>
        </w:object>
      </w:r>
      <w:r w:rsidR="00B726FD">
        <w:rPr>
          <w:i/>
          <w:w w:val="100"/>
        </w:rPr>
        <w:t xml:space="preserve"> </w:t>
      </w:r>
      <w:r w:rsidRPr="00B81B1F">
        <w:rPr>
          <w:w w:val="100"/>
        </w:rPr>
        <w:t xml:space="preserve">is defined in Equation </w:t>
      </w:r>
      <w:r w:rsidR="00C35E9D">
        <w:rPr>
          <w:w w:val="100"/>
        </w:rPr>
        <w:fldChar w:fldCharType="begin"/>
      </w:r>
      <w:r w:rsidR="00C35E9D">
        <w:rPr>
          <w:w w:val="100"/>
        </w:rPr>
        <w:instrText xml:space="preserve"> REF _Ref438126111 \h </w:instrText>
      </w:r>
      <w:r w:rsidR="00C35E9D">
        <w:rPr>
          <w:w w:val="100"/>
        </w:rPr>
      </w:r>
      <w:r w:rsidR="00C35E9D">
        <w:rPr>
          <w:w w:val="100"/>
        </w:rPr>
        <w:fldChar w:fldCharType="separate"/>
      </w:r>
      <w:r w:rsidR="004F23DC">
        <w:t>(</w:t>
      </w:r>
      <w:r w:rsidR="004F23DC">
        <w:rPr>
          <w:noProof/>
        </w:rPr>
        <w:t>25</w:t>
      </w:r>
      <w:r w:rsidR="004F23DC">
        <w:noBreakHyphen/>
      </w:r>
      <w:r w:rsidR="004F23DC">
        <w:rPr>
          <w:noProof/>
        </w:rPr>
        <w:t>95</w:t>
      </w:r>
      <w:r w:rsidR="004F23DC">
        <w:t>)</w:t>
      </w:r>
      <w:r w:rsidR="00C35E9D">
        <w:rPr>
          <w:w w:val="100"/>
        </w:rPr>
        <w:fldChar w:fldCharType="end"/>
      </w:r>
      <w:r w:rsidRPr="00B81B1F">
        <w:rPr>
          <w:w w:val="100"/>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F365E4" w14:paraId="2E367633" w14:textId="77777777" w:rsidTr="008023E1">
        <w:tc>
          <w:tcPr>
            <w:tcW w:w="8100" w:type="dxa"/>
          </w:tcPr>
          <w:p w14:paraId="731597C2" w14:textId="77777777" w:rsidR="00F365E4" w:rsidRDefault="00F365E4" w:rsidP="003B4F7E">
            <w:pPr>
              <w:pStyle w:val="Body"/>
              <w:rPr>
                <w:w w:val="100"/>
                <w:sz w:val="22"/>
              </w:rPr>
            </w:pPr>
            <w:r w:rsidRPr="00B81B1F">
              <w:rPr>
                <w:position w:val="-18"/>
                <w:sz w:val="24"/>
              </w:rPr>
              <w:object w:dxaOrig="4720" w:dyaOrig="480" w14:anchorId="41208858">
                <v:shape id="_x0000_i1224" type="#_x0000_t75" style="width:235.5pt;height:24pt" o:ole="">
                  <v:imagedata r:id="rId442" o:title=""/>
                </v:shape>
                <o:OLEObject Type="Embed" ProgID="Equation.DSMT4" ShapeID="_x0000_i1224" DrawAspect="Content" ObjectID="_1514548132" r:id="rId443"/>
              </w:object>
            </w:r>
          </w:p>
        </w:tc>
        <w:tc>
          <w:tcPr>
            <w:tcW w:w="895" w:type="dxa"/>
            <w:vAlign w:val="center"/>
          </w:tcPr>
          <w:p w14:paraId="1E6BF22D" w14:textId="77777777" w:rsidR="00F365E4" w:rsidRPr="00BB6AA8" w:rsidRDefault="00F365E4" w:rsidP="00BB6AA8">
            <w:pPr>
              <w:pStyle w:val="Caption"/>
            </w:pPr>
            <w:bookmarkStart w:id="203" w:name="_Ref438126111"/>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95</w:t>
            </w:r>
            <w:r>
              <w:fldChar w:fldCharType="end"/>
            </w:r>
            <w:r>
              <w:t>)</w:t>
            </w:r>
            <w:bookmarkEnd w:id="203"/>
          </w:p>
        </w:tc>
      </w:tr>
    </w:tbl>
    <w:p w14:paraId="7A6151CC" w14:textId="77777777" w:rsidR="00B835E9" w:rsidRPr="00B81B1F" w:rsidRDefault="00B835E9" w:rsidP="005D16E9">
      <w:pPr>
        <w:pStyle w:val="BodyText"/>
        <w:rPr>
          <w:lang w:val="en-US" w:eastAsia="ja-JP"/>
        </w:rPr>
      </w:pPr>
      <w:r w:rsidRPr="00B81B1F">
        <w:rPr>
          <w:lang w:val="en-US" w:eastAsia="ja-JP"/>
        </w:rPr>
        <w:t>where</w:t>
      </w:r>
    </w:p>
    <w:p w14:paraId="028C060F" w14:textId="77777777" w:rsidR="00B835E9" w:rsidRPr="00B81B1F" w:rsidRDefault="00B835E9" w:rsidP="005555E4">
      <w:pPr>
        <w:pStyle w:val="Equationvariable"/>
        <w:rPr>
          <w:i/>
          <w:w w:val="100"/>
        </w:rPr>
      </w:pPr>
      <w:r w:rsidRPr="00B81B1F">
        <w:rPr>
          <w:i/>
          <w:w w:val="100"/>
        </w:rPr>
        <w:t>K</w:t>
      </w:r>
      <w:r w:rsidRPr="00B81B1F">
        <w:rPr>
          <w:i/>
          <w:w w:val="100"/>
          <w:vertAlign w:val="subscript"/>
        </w:rPr>
        <w:t>r,</w:t>
      </w:r>
      <w:r w:rsidR="00F365E4">
        <w:rPr>
          <w:w w:val="100"/>
          <w:vertAlign w:val="subscript"/>
        </w:rPr>
        <w:t xml:space="preserve">min   </w:t>
      </w:r>
      <w:r w:rsidRPr="00B81B1F">
        <w:rPr>
          <w:w w:val="100"/>
        </w:rPr>
        <w:t xml:space="preserve">is the minimum value of the set </w:t>
      </w:r>
      <w:r w:rsidRPr="005555E4">
        <w:rPr>
          <w:i/>
        </w:rPr>
        <w:t>K</w:t>
      </w:r>
      <w:r w:rsidRPr="005555E4">
        <w:rPr>
          <w:i/>
          <w:vertAlign w:val="subscript"/>
        </w:rPr>
        <w:t>r</w:t>
      </w:r>
      <w:r w:rsidRPr="00B81B1F">
        <w:rPr>
          <w:w w:val="100"/>
        </w:rPr>
        <w:t>;</w:t>
      </w:r>
    </w:p>
    <w:p w14:paraId="50D1262B" w14:textId="77777777" w:rsidR="00B835E9" w:rsidRPr="00B81B1F" w:rsidRDefault="00B835E9" w:rsidP="00F365E4">
      <w:pPr>
        <w:pStyle w:val="Equationvariable"/>
        <w:rPr>
          <w:lang w:val="en-US"/>
        </w:rPr>
      </w:pPr>
      <w:r w:rsidRPr="00B81B1F">
        <w:rPr>
          <w:lang w:val="en-US"/>
        </w:rPr>
        <w:t xml:space="preserve">   </w:t>
      </w:r>
      <w:r w:rsidRPr="00B81B1F">
        <w:rPr>
          <w:position w:val="-14"/>
          <w:lang w:val="en-US"/>
        </w:rPr>
        <w:object w:dxaOrig="340" w:dyaOrig="400" w14:anchorId="181B5F87">
          <v:shape id="_x0000_i1225" type="#_x0000_t75" style="width:18pt;height:20.25pt" o:ole="">
            <v:imagedata r:id="rId444" o:title=""/>
          </v:shape>
          <o:OLEObject Type="Embed" ProgID="Equation.DSMT4" ShapeID="_x0000_i1225" DrawAspect="Content" ObjectID="_1514548133" r:id="rId445"/>
        </w:object>
      </w:r>
      <w:r w:rsidR="00F365E4">
        <w:rPr>
          <w:lang w:val="en-US"/>
        </w:rPr>
        <w:t xml:space="preserve"> </w:t>
      </w:r>
      <w:r w:rsidRPr="00B81B1F">
        <w:rPr>
          <w:lang w:val="en-US"/>
        </w:rPr>
        <w:t>is the cardinality of a set Ф.</w:t>
      </w:r>
    </w:p>
    <w:p w14:paraId="02B22CB9" w14:textId="77777777" w:rsidR="00B835E9" w:rsidRPr="00B81B1F" w:rsidRDefault="00B835E9" w:rsidP="00B835E9">
      <w:pPr>
        <w:rPr>
          <w:sz w:val="24"/>
          <w:lang w:val="en-US" w:eastAsia="ja-JP"/>
        </w:rPr>
      </w:pPr>
    </w:p>
    <w:p w14:paraId="086A6B4F" w14:textId="3A7342A1" w:rsidR="00B835E9" w:rsidRPr="00952DC7" w:rsidRDefault="00B835E9" w:rsidP="005D16E9">
      <w:pPr>
        <w:pStyle w:val="Note"/>
        <w:rPr>
          <w:lang w:eastAsia="ja-JP"/>
        </w:rPr>
      </w:pPr>
      <w:r w:rsidRPr="00952DC7">
        <w:rPr>
          <w:lang w:eastAsia="ja-JP"/>
        </w:rPr>
        <w:t xml:space="preserve">NOTE – </w:t>
      </w:r>
      <w:r w:rsidRPr="00952DC7">
        <w:rPr>
          <w:i/>
          <w:lang w:eastAsia="ja-JP"/>
        </w:rPr>
        <w:t>M</w:t>
      </w:r>
      <w:r w:rsidRPr="00952DC7">
        <w:rPr>
          <w:i/>
          <w:vertAlign w:val="subscript"/>
          <w:lang w:eastAsia="ja-JP"/>
        </w:rPr>
        <w:t>r</w:t>
      </w:r>
      <w:r w:rsidRPr="00952DC7">
        <w:rPr>
          <w:lang w:eastAsia="ja-JP"/>
        </w:rPr>
        <w:t>(</w:t>
      </w:r>
      <w:r w:rsidRPr="00952DC7">
        <w:rPr>
          <w:i/>
          <w:lang w:eastAsia="ja-JP"/>
        </w:rPr>
        <w:t>k</w:t>
      </w:r>
      <w:r w:rsidRPr="00952DC7">
        <w:rPr>
          <w:lang w:eastAsia="ja-JP"/>
        </w:rPr>
        <w:t xml:space="preserve">) translates a subcarrier index </w:t>
      </w:r>
      <w:r w:rsidRPr="00952DC7">
        <w:rPr>
          <w:i/>
          <w:lang w:eastAsia="ja-JP"/>
        </w:rPr>
        <w:t>k</w:t>
      </w:r>
      <w:r w:rsidRPr="00952DC7">
        <w:rPr>
          <w:lang w:eastAsia="ja-JP"/>
        </w:rPr>
        <w:t xml:space="preserve"> (</w:t>
      </w:r>
      <w:r w:rsidR="00596F7C">
        <w:rPr>
          <w:lang w:eastAsia="ja-JP"/>
        </w:rPr>
        <w:t>−</w:t>
      </w:r>
      <w:r w:rsidRPr="00952DC7">
        <w:rPr>
          <w:i/>
          <w:lang w:eastAsia="ja-JP"/>
        </w:rPr>
        <w:t>N</w:t>
      </w:r>
      <w:r w:rsidRPr="00952DC7">
        <w:rPr>
          <w:i/>
          <w:vertAlign w:val="subscript"/>
          <w:lang w:eastAsia="ja-JP"/>
        </w:rPr>
        <w:t>SR</w:t>
      </w:r>
      <w:r w:rsidR="00A87A04">
        <w:rPr>
          <w:i/>
          <w:vertAlign w:val="subscript"/>
          <w:lang w:eastAsia="ja-JP"/>
        </w:rPr>
        <w:t xml:space="preserve"> </w:t>
      </w:r>
      <w:r w:rsidR="00596F7C">
        <w:rPr>
          <w:i/>
          <w:vertAlign w:val="subscript"/>
          <w:lang w:eastAsia="ja-JP"/>
        </w:rPr>
        <w:t xml:space="preserve"> </w:t>
      </w:r>
      <w:r w:rsidRPr="00F365E4">
        <w:t>≤</w:t>
      </w:r>
      <w:r w:rsidR="00596F7C">
        <w:t xml:space="preserve"> </w:t>
      </w:r>
      <w:r w:rsidRPr="00F365E4">
        <w:rPr>
          <w:i/>
        </w:rPr>
        <w:t>k</w:t>
      </w:r>
      <w:r w:rsidR="00A87A04">
        <w:rPr>
          <w:i/>
        </w:rPr>
        <w:t xml:space="preserve"> </w:t>
      </w:r>
      <w:r w:rsidRPr="00F365E4">
        <w:t>≤</w:t>
      </w:r>
      <w:r w:rsidR="00A87A04">
        <w:t xml:space="preserve"> </w:t>
      </w:r>
      <w:r w:rsidRPr="00F365E4">
        <w:rPr>
          <w:i/>
        </w:rPr>
        <w:t>N</w:t>
      </w:r>
      <w:r w:rsidRPr="00A87A04">
        <w:rPr>
          <w:i/>
          <w:vertAlign w:val="subscript"/>
        </w:rPr>
        <w:t>SR</w:t>
      </w:r>
      <w:r w:rsidRPr="00F365E4">
        <w:t xml:space="preserve">) </w:t>
      </w:r>
      <w:r w:rsidRPr="00952DC7">
        <w:rPr>
          <w:lang w:eastAsia="ja-JP"/>
        </w:rPr>
        <w:t>into the index of data symbols in a transmission over a RU (0</w:t>
      </w:r>
      <w:r w:rsidR="00A87A04">
        <w:rPr>
          <w:lang w:eastAsia="ja-JP"/>
        </w:rPr>
        <w:t xml:space="preserve"> </w:t>
      </w:r>
      <w:r w:rsidRPr="00F365E4">
        <w:t>≤</w:t>
      </w:r>
      <w:r w:rsidR="00A87A04">
        <w:t xml:space="preserve"> </w:t>
      </w:r>
      <w:r w:rsidRPr="00F365E4">
        <w:rPr>
          <w:i/>
        </w:rPr>
        <w:t>M</w:t>
      </w:r>
      <w:r w:rsidRPr="00A87A04">
        <w:rPr>
          <w:i/>
          <w:vertAlign w:val="subscript"/>
        </w:rPr>
        <w:t>r</w:t>
      </w:r>
      <w:r w:rsidRPr="00F365E4">
        <w:t>(</w:t>
      </w:r>
      <w:r w:rsidRPr="00F365E4">
        <w:rPr>
          <w:i/>
        </w:rPr>
        <w:t>k</w:t>
      </w:r>
      <w:r w:rsidRPr="00F365E4">
        <w:t>)</w:t>
      </w:r>
      <w:r w:rsidR="00A87A04">
        <w:t xml:space="preserve"> </w:t>
      </w:r>
      <w:r w:rsidRPr="00F365E4">
        <w:t>≤</w:t>
      </w:r>
      <w:r w:rsidR="00A87A04">
        <w:t xml:space="preserve"> </w:t>
      </w:r>
      <w:r w:rsidRPr="00F365E4">
        <w:rPr>
          <w:i/>
        </w:rPr>
        <w:t>N</w:t>
      </w:r>
      <w:r w:rsidRPr="00A87A04">
        <w:rPr>
          <w:i/>
          <w:vertAlign w:val="subscript"/>
        </w:rPr>
        <w:t>SD,r</w:t>
      </w:r>
      <w:r w:rsidRPr="00F365E4">
        <w:t>)</w:t>
      </w:r>
      <w:r w:rsidRPr="00952DC7">
        <w:rPr>
          <w:lang w:eastAsia="ja-JP"/>
        </w:rPr>
        <w:t xml:space="preserve">. The subcarrier index </w:t>
      </w:r>
      <w:r w:rsidRPr="00952DC7">
        <w:rPr>
          <w:i/>
          <w:lang w:eastAsia="ja-JP"/>
        </w:rPr>
        <w:t xml:space="preserve">k </w:t>
      </w:r>
      <w:r w:rsidRPr="00952DC7">
        <w:rPr>
          <w:lang w:eastAsia="ja-JP"/>
        </w:rPr>
        <w:t xml:space="preserve">for the data tone </w:t>
      </w:r>
      <w:r w:rsidRPr="00F365E4">
        <w:t xml:space="preserve">is first offset by the minimum value of subcarrier index </w:t>
      </w:r>
      <w:r w:rsidRPr="0018245B">
        <w:rPr>
          <w:i/>
        </w:rPr>
        <w:t>K</w:t>
      </w:r>
      <w:r w:rsidRPr="0018245B">
        <w:rPr>
          <w:i/>
          <w:vertAlign w:val="subscript"/>
        </w:rPr>
        <w:t>r,min</w:t>
      </w:r>
      <w:r w:rsidRPr="00F365E4">
        <w:t xml:space="preserve"> (for the lower edge tone) in this RU, and then subtracted by the number of pilot tones falling in between the data tone and the edge tone.</w:t>
      </w:r>
    </w:p>
    <w:p w14:paraId="19DB8272" w14:textId="715A7869" w:rsidR="00F365E4" w:rsidRDefault="00F365E4" w:rsidP="005D16E9">
      <w:pPr>
        <w:pStyle w:val="BodyText"/>
      </w:pPr>
      <w:r w:rsidRPr="00952DC7">
        <w:lastRenderedPageBreak/>
        <w:t>In</w:t>
      </w:r>
      <w:r w:rsidRPr="00952DC7">
        <w:rPr>
          <w:vanish/>
        </w:rPr>
        <w:t>(#5812)</w:t>
      </w:r>
      <w:r w:rsidRPr="00952DC7">
        <w:t xml:space="preserve"> a noncontiguous 80</w:t>
      </w:r>
      <w:r w:rsidRPr="00B81B1F">
        <w:t xml:space="preserve">+80 MHz transmission, each frequency segment shall follow the 80 MHz </w:t>
      </w:r>
      <w:r w:rsidR="00003ACB">
        <w:t>HE</w:t>
      </w:r>
      <w:r w:rsidR="00003ACB" w:rsidRPr="00B81B1F">
        <w:t xml:space="preserve"> </w:t>
      </w:r>
      <w:r w:rsidRPr="00B81B1F">
        <w:t xml:space="preserve">subcarrier mapping as specified in </w:t>
      </w:r>
      <w:r w:rsidRPr="00B81B1F">
        <w:fldChar w:fldCharType="begin"/>
      </w:r>
      <w:r w:rsidRPr="00B81B1F">
        <w:instrText xml:space="preserve"> REF  RTF35343934313a204571756174 \h</w:instrText>
      </w:r>
      <w:r>
        <w:instrText xml:space="preserve"> \* MERGEFORMAT </w:instrText>
      </w:r>
      <w:r w:rsidRPr="00B81B1F">
        <w:fldChar w:fldCharType="separate"/>
      </w:r>
      <w:r w:rsidR="004F23DC">
        <w:rPr>
          <w:b/>
          <w:bCs/>
          <w:lang w:val="en-US"/>
        </w:rPr>
        <w:t>Error! Reference source not found.</w:t>
      </w:r>
      <w:r w:rsidRPr="00B81B1F">
        <w:fldChar w:fldCharType="end"/>
      </w:r>
      <w:r w:rsidRPr="00B81B1F">
        <w:t>.</w:t>
      </w:r>
    </w:p>
    <w:p w14:paraId="3D599B9A" w14:textId="4B580F2E" w:rsidR="00F365E4" w:rsidRPr="00B81B1F" w:rsidRDefault="00F365E4" w:rsidP="005D16E9">
      <w:pPr>
        <w:pStyle w:val="BodyText"/>
      </w:pPr>
      <w:r w:rsidRPr="00B81B1F">
        <w:t>The time domain waveform of the Data field of a</w:t>
      </w:r>
      <w:r w:rsidR="00B726FD">
        <w:t>n</w:t>
      </w:r>
      <w:r w:rsidRPr="00B81B1F">
        <w:t xml:space="preserve"> HE</w:t>
      </w:r>
      <w:r w:rsidR="00B726FD">
        <w:t xml:space="preserve"> trigger-based</w:t>
      </w:r>
      <w:r w:rsidRPr="00B81B1F">
        <w:t xml:space="preserve"> PPDU for user </w:t>
      </w:r>
      <w:r w:rsidRPr="00B81B1F">
        <w:rPr>
          <w:i/>
        </w:rPr>
        <w:t xml:space="preserve">u </w:t>
      </w:r>
      <w:r w:rsidRPr="00B81B1F">
        <w:t xml:space="preserve">in the </w:t>
      </w:r>
      <w:r w:rsidRPr="00B81B1F">
        <w:rPr>
          <w:i/>
        </w:rPr>
        <w:t>r-</w:t>
      </w:r>
      <w:r w:rsidRPr="00B81B1F">
        <w:t xml:space="preserve">th RU from transmit chain </w:t>
      </w:r>
      <w:r w:rsidRPr="00B81B1F">
        <w:rPr>
          <w:i/>
          <w:iCs/>
        </w:rPr>
        <w:t>i</w:t>
      </w:r>
      <w:r w:rsidRPr="00B81B1F">
        <w:rPr>
          <w:i/>
          <w:iCs/>
          <w:vertAlign w:val="subscript"/>
        </w:rPr>
        <w:t>TX</w:t>
      </w:r>
      <w:r w:rsidRPr="00B81B1F">
        <w:t xml:space="preserve">, 1 </w:t>
      </w:r>
      <w:r w:rsidRPr="00B81B1F">
        <w:rPr>
          <w:rFonts w:ascii="Symbol" w:hAnsi="Symbol" w:cs="Symbol"/>
        </w:rPr>
        <w:t></w:t>
      </w:r>
      <w:r w:rsidRPr="00B81B1F">
        <w:t xml:space="preserve"> </w:t>
      </w:r>
      <w:r w:rsidRPr="00B81B1F">
        <w:rPr>
          <w:i/>
          <w:iCs/>
        </w:rPr>
        <w:t>i</w:t>
      </w:r>
      <w:r w:rsidRPr="00B81B1F">
        <w:rPr>
          <w:i/>
          <w:iCs/>
          <w:vertAlign w:val="subscript"/>
        </w:rPr>
        <w:t>TX</w:t>
      </w:r>
      <w:r w:rsidRPr="00B81B1F">
        <w:t xml:space="preserve"> </w:t>
      </w:r>
      <w:r w:rsidRPr="00B81B1F">
        <w:rPr>
          <w:rFonts w:ascii="Symbol" w:hAnsi="Symbol" w:cs="Symbol"/>
        </w:rPr>
        <w:t></w:t>
      </w:r>
      <w:r w:rsidRPr="00B81B1F">
        <w:t xml:space="preserve"> </w:t>
      </w:r>
      <w:r w:rsidRPr="00B81B1F">
        <w:rPr>
          <w:i/>
          <w:iCs/>
        </w:rPr>
        <w:t>N</w:t>
      </w:r>
      <w:r w:rsidRPr="00B81B1F">
        <w:rPr>
          <w:i/>
          <w:iCs/>
          <w:vertAlign w:val="subscript"/>
        </w:rPr>
        <w:t>TX</w:t>
      </w:r>
      <w:r w:rsidRPr="00B81B1F">
        <w:t xml:space="preserve"> shall be as defined in </w:t>
      </w:r>
      <w:r w:rsidR="00C35E9D">
        <w:t xml:space="preserve">Equation </w:t>
      </w:r>
      <w:r w:rsidR="00C35E9D">
        <w:fldChar w:fldCharType="begin"/>
      </w:r>
      <w:r w:rsidR="00C35E9D">
        <w:instrText xml:space="preserve"> REF _Ref438123782 \h </w:instrText>
      </w:r>
      <w:r w:rsidR="00C35E9D">
        <w:fldChar w:fldCharType="separate"/>
      </w:r>
      <w:r w:rsidR="004F23DC">
        <w:t>(</w:t>
      </w:r>
      <w:r w:rsidR="004F23DC">
        <w:rPr>
          <w:noProof/>
        </w:rPr>
        <w:t>25</w:t>
      </w:r>
      <w:r w:rsidR="004F23DC">
        <w:noBreakHyphen/>
      </w:r>
      <w:r w:rsidR="004F23DC">
        <w:rPr>
          <w:noProof/>
        </w:rPr>
        <w:t>96</w:t>
      </w:r>
      <w:r w:rsidR="004F23DC">
        <w:t>)</w:t>
      </w:r>
      <w:r w:rsidR="00C35E9D">
        <w:fldChar w:fldCharType="end"/>
      </w:r>
      <w:r w:rsidRPr="00B81B1F">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F365E4" w14:paraId="10576398" w14:textId="77777777" w:rsidTr="008023E1">
        <w:tc>
          <w:tcPr>
            <w:tcW w:w="8100" w:type="dxa"/>
          </w:tcPr>
          <w:p w14:paraId="31B32F26" w14:textId="58C01F08" w:rsidR="00F365E4" w:rsidRDefault="004E1A38" w:rsidP="003B4F7E">
            <w:pPr>
              <w:pStyle w:val="Body"/>
              <w:rPr>
                <w:w w:val="100"/>
                <w:sz w:val="22"/>
              </w:rPr>
            </w:pPr>
            <w:r w:rsidRPr="00B81B1F">
              <w:rPr>
                <w:position w:val="-96"/>
                <w:sz w:val="24"/>
              </w:rPr>
              <w:object w:dxaOrig="7580" w:dyaOrig="2040" w14:anchorId="4C41CB33">
                <v:shape id="_x0000_i1226" type="#_x0000_t75" style="width:334.5pt;height:90pt" o:ole="">
                  <v:imagedata r:id="rId446" o:title=""/>
                </v:shape>
                <o:OLEObject Type="Embed" ProgID="Equation.DSMT4" ShapeID="_x0000_i1226" DrawAspect="Content" ObjectID="_1514548134" r:id="rId447"/>
              </w:object>
            </w:r>
          </w:p>
        </w:tc>
        <w:tc>
          <w:tcPr>
            <w:tcW w:w="895" w:type="dxa"/>
            <w:vAlign w:val="center"/>
          </w:tcPr>
          <w:p w14:paraId="4224943B" w14:textId="77777777" w:rsidR="00F365E4" w:rsidRPr="00BB6AA8" w:rsidRDefault="00F365E4" w:rsidP="00BB6AA8">
            <w:pPr>
              <w:pStyle w:val="Caption"/>
            </w:pPr>
            <w:bookmarkStart w:id="204" w:name="_Ref438123782"/>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96</w:t>
            </w:r>
            <w:r>
              <w:fldChar w:fldCharType="end"/>
            </w:r>
            <w:r>
              <w:t>)</w:t>
            </w:r>
            <w:bookmarkEnd w:id="204"/>
          </w:p>
        </w:tc>
      </w:tr>
    </w:tbl>
    <w:p w14:paraId="03946EA0" w14:textId="77777777" w:rsidR="00F365E4" w:rsidRDefault="00F365E4" w:rsidP="005D16E9">
      <w:pPr>
        <w:pStyle w:val="BodyText"/>
        <w:rPr>
          <w:noProof/>
        </w:rPr>
      </w:pPr>
      <w:r>
        <w:rPr>
          <w:noProof/>
        </w:rPr>
        <w:t>where</w:t>
      </w:r>
    </w:p>
    <w:p w14:paraId="7064B0A3" w14:textId="77777777" w:rsidR="00F365E4" w:rsidRPr="00B81B1F" w:rsidRDefault="00F365E4" w:rsidP="00F365E4">
      <w:pPr>
        <w:pStyle w:val="Equationvariable"/>
        <w:rPr>
          <w:lang w:val="en-US"/>
        </w:rPr>
      </w:pPr>
      <w:r w:rsidRPr="00B81B1F">
        <w:rPr>
          <w:noProof/>
          <w:position w:val="-12"/>
        </w:rPr>
        <w:object w:dxaOrig="560" w:dyaOrig="460" w14:anchorId="5FBACE14">
          <v:shape id="_x0000_i1227" type="#_x0000_t75" style="width:21.75pt;height:18pt" o:ole="">
            <v:imagedata r:id="rId448" o:title=""/>
          </v:shape>
          <o:OLEObject Type="Embed" ProgID="Equation.DSMT4" ShapeID="_x0000_i1227" DrawAspect="Content" ObjectID="_1514548135" r:id="rId449"/>
        </w:object>
      </w:r>
      <w:r w:rsidRPr="00B81B1F">
        <w:rPr>
          <w:noProof/>
        </w:rPr>
        <w:t xml:space="preserve"> </w:t>
      </w:r>
      <w:r w:rsidRPr="00B81B1F">
        <w:rPr>
          <w:lang w:val="ko-KR"/>
        </w:rPr>
        <w:t xml:space="preserve"> is a spatial mapping</w:t>
      </w:r>
      <w:r w:rsidRPr="00B81B1F">
        <w:t>/steering</w:t>
      </w:r>
      <w:r w:rsidRPr="00B81B1F">
        <w:rPr>
          <w:lang w:val="ko-KR"/>
        </w:rPr>
        <w:t xml:space="preserve"> matrix with </w:t>
      </w:r>
      <w:r w:rsidRPr="00B81B1F">
        <w:rPr>
          <w:i/>
          <w:iCs/>
        </w:rPr>
        <w:t>N</w:t>
      </w:r>
      <w:r w:rsidRPr="00B81B1F">
        <w:rPr>
          <w:i/>
          <w:iCs/>
          <w:vertAlign w:val="subscript"/>
        </w:rPr>
        <w:t>TX</w:t>
      </w:r>
      <w:r w:rsidRPr="00B81B1F">
        <w:t xml:space="preserve"> </w:t>
      </w:r>
      <w:r w:rsidRPr="00B81B1F">
        <w:rPr>
          <w:lang w:val="ko-KR"/>
        </w:rPr>
        <w:t xml:space="preserve">rows and </w:t>
      </w:r>
      <w:r w:rsidRPr="00B81B1F">
        <w:rPr>
          <w:i/>
          <w:iCs/>
        </w:rPr>
        <w:t>N</w:t>
      </w:r>
      <w:r w:rsidRPr="00B81B1F">
        <w:rPr>
          <w:i/>
          <w:iCs/>
          <w:vertAlign w:val="subscript"/>
        </w:rPr>
        <w:t>STS,r,total</w:t>
      </w:r>
      <w:r w:rsidRPr="00B81B1F">
        <w:t xml:space="preserve"> </w:t>
      </w:r>
      <w:r w:rsidRPr="00B81B1F">
        <w:rPr>
          <w:lang w:val="ko-KR"/>
        </w:rPr>
        <w:t xml:space="preserve">columns for subcarrier </w:t>
      </w:r>
      <w:r w:rsidRPr="00B81B1F">
        <w:rPr>
          <w:i/>
          <w:iCs/>
        </w:rPr>
        <w:t>k</w:t>
      </w:r>
      <w:r w:rsidRPr="005555E4">
        <w:t xml:space="preserve"> </w:t>
      </w:r>
      <w:r w:rsidRPr="00B81B1F">
        <w:rPr>
          <w:lang w:val="ko-KR"/>
        </w:rPr>
        <w:t>in frequency segment</w:t>
      </w:r>
      <w:r w:rsidRPr="00B81B1F">
        <w:t xml:space="preserve"> </w:t>
      </w:r>
      <w:r w:rsidRPr="00B81B1F">
        <w:rPr>
          <w:i/>
          <w:noProof/>
        </w:rPr>
        <w:t>i</w:t>
      </w:r>
      <w:r w:rsidRPr="00B81B1F">
        <w:rPr>
          <w:i/>
          <w:noProof/>
          <w:vertAlign w:val="subscript"/>
        </w:rPr>
        <w:t>Seg</w:t>
      </w:r>
      <w:r w:rsidRPr="00B81B1F">
        <w:rPr>
          <w:lang w:val="ko-KR"/>
        </w:rPr>
        <w:t xml:space="preserve">. </w:t>
      </w:r>
      <w:r w:rsidRPr="00B81B1F">
        <w:rPr>
          <w:noProof/>
          <w:position w:val="-12"/>
        </w:rPr>
        <w:object w:dxaOrig="560" w:dyaOrig="460" w14:anchorId="1C80BB3F">
          <v:shape id="_x0000_i1228" type="#_x0000_t75" style="width:21.75pt;height:18pt" o:ole="">
            <v:imagedata r:id="rId448" o:title=""/>
          </v:shape>
          <o:OLEObject Type="Embed" ProgID="Equation.DSMT4" ShapeID="_x0000_i1228" DrawAspect="Content" ObjectID="_1514548136" r:id="rId450"/>
        </w:object>
      </w:r>
      <w:r w:rsidRPr="00B81B1F">
        <w:rPr>
          <w:lang w:val="ko-KR"/>
        </w:rPr>
        <w:t>may be frequency dependent</w:t>
      </w:r>
      <w:r w:rsidRPr="00B81B1F">
        <w:t xml:space="preserve">, and the dimension may be variant in each RU. </w:t>
      </w:r>
      <w:r w:rsidRPr="00B81B1F">
        <w:rPr>
          <w:rFonts w:ascii="TimesNewRomanPSMT" w:hAnsi="TimesNewRomanPSMT" w:cs="TimesNewRomanPSMT"/>
          <w:lang w:val="en-US" w:eastAsia="ko-KR"/>
        </w:rPr>
        <w:t xml:space="preserve">Refer to the descriptions in </w:t>
      </w:r>
      <w:r w:rsidRPr="00B81B1F">
        <w:rPr>
          <w:bCs/>
          <w:lang w:val="en-US" w:eastAsia="ko-KR"/>
        </w:rPr>
        <w:t>22.3.10.11.1</w:t>
      </w:r>
      <w:r w:rsidRPr="00B81B1F">
        <w:rPr>
          <w:lang w:val="en-US" w:eastAsia="ko-KR"/>
        </w:rPr>
        <w:t xml:space="preserve"> </w:t>
      </w:r>
      <w:r w:rsidRPr="00B81B1F">
        <w:rPr>
          <w:rFonts w:ascii="TimesNewRomanPSMT" w:hAnsi="TimesNewRomanPSMT" w:cs="TimesNewRomanPSMT"/>
          <w:lang w:val="en-US" w:eastAsia="ko-KR"/>
        </w:rPr>
        <w:t xml:space="preserve">(Transmission in VHT format) for examples of </w:t>
      </w:r>
      <w:r w:rsidRPr="00B81B1F">
        <w:rPr>
          <w:noProof/>
          <w:position w:val="-12"/>
        </w:rPr>
        <w:object w:dxaOrig="560" w:dyaOrig="460" w14:anchorId="119C1B88">
          <v:shape id="_x0000_i1229" type="#_x0000_t75" style="width:21.75pt;height:18pt" o:ole="">
            <v:imagedata r:id="rId448" o:title=""/>
          </v:shape>
          <o:OLEObject Type="Embed" ProgID="Equation.DSMT4" ShapeID="_x0000_i1229" DrawAspect="Content" ObjectID="_1514548137" r:id="rId451"/>
        </w:object>
      </w:r>
      <w:r w:rsidRPr="00B81B1F">
        <w:rPr>
          <w:noProof/>
        </w:rPr>
        <w:t>.</w:t>
      </w:r>
    </w:p>
    <w:p w14:paraId="61D9461D" w14:textId="77777777" w:rsidR="00B835E9" w:rsidRDefault="001046F3" w:rsidP="001046F3">
      <w:pPr>
        <w:pStyle w:val="Heading4"/>
      </w:pPr>
      <w:r>
        <w:t>Dual carrier modulation</w:t>
      </w:r>
    </w:p>
    <w:p w14:paraId="11E337A2" w14:textId="77777777" w:rsidR="001046F3" w:rsidRDefault="001046F3" w:rsidP="005D16E9">
      <w:pPr>
        <w:pStyle w:val="BodyText"/>
      </w:pPr>
      <w:r>
        <w:t xml:space="preserve">Dual sub-carrier modulation (DCM) modulates the same information on a pair of sub-carriers. DCM is an optional modulation scheme for the HE-SIG-B and Data fields. DCM is only applied to BPSK, QPSK and 16-QAM modulations. </w:t>
      </w:r>
    </w:p>
    <w:p w14:paraId="49B39D08" w14:textId="77777777" w:rsidR="001046F3" w:rsidRPr="001046F3" w:rsidRDefault="001046F3" w:rsidP="005D16E9">
      <w:pPr>
        <w:pStyle w:val="BodyText"/>
      </w:pPr>
      <w:r>
        <w:t>The constellation mapper for DCM is defined in 25.3.10.6. The DCM tone mapper is TBD.</w:t>
      </w:r>
    </w:p>
    <w:p w14:paraId="0A9C118E" w14:textId="77777777" w:rsidR="00BA5962" w:rsidRDefault="00BA5962" w:rsidP="002F2D4F">
      <w:pPr>
        <w:pStyle w:val="Heading4"/>
      </w:pPr>
      <w:r>
        <w:t>Packet extension</w:t>
      </w:r>
    </w:p>
    <w:p w14:paraId="23F254FA" w14:textId="77777777" w:rsidR="004C69B5" w:rsidRDefault="004C69B5" w:rsidP="005D16E9">
      <w:pPr>
        <w:pStyle w:val="BodyText"/>
      </w:pPr>
      <w:r>
        <w:rPr>
          <w:lang w:eastAsia="ja-JP"/>
        </w:rPr>
        <w:t xml:space="preserve">A HE PPDU may have a Packet Extension (PE) field appended at the end of the PPDU, with possible durations being 0 µs, 4 µs, 8 µs, 12 µs, or 16 µs. The PE field, when present, shall be transmitted with </w:t>
      </w:r>
      <w:r w:rsidRPr="00B34F50">
        <w:t>the s</w:t>
      </w:r>
      <w:r>
        <w:t>ame average power as the Data field, and its content is arbitrary (</w:t>
      </w:r>
      <w:r w:rsidRPr="00DB44FA">
        <w:rPr>
          <w:color w:val="FF0000"/>
        </w:rPr>
        <w:t xml:space="preserve">PE content </w:t>
      </w:r>
      <w:r w:rsidRPr="00174D12">
        <w:rPr>
          <w:color w:val="FF0000"/>
        </w:rPr>
        <w:t>TBD</w:t>
      </w:r>
      <w:r>
        <w:t>).</w:t>
      </w:r>
    </w:p>
    <w:p w14:paraId="22B2CBF8" w14:textId="5F7E76B9" w:rsidR="004C69B5" w:rsidRDefault="00C823FA" w:rsidP="005D16E9">
      <w:pPr>
        <w:pStyle w:val="BodyText"/>
      </w:pPr>
      <w:r w:rsidRPr="00C823FA">
        <w:t xml:space="preserve">The PE field is applied for the recipient of the PPDU to obtain longer processing time at the end of a HE PPDU, and its duration is determined by both the </w:t>
      </w:r>
      <w:r w:rsidRPr="00C823FA">
        <w:rPr>
          <w:i/>
        </w:rPr>
        <w:t>a-factor</w:t>
      </w:r>
      <w:r w:rsidRPr="00C823FA">
        <w:t xml:space="preserve"> value in the last OFDM symbol(s) of the Data field, and the maximum PE duration requested by the recipient for the signal bandwidth (or RU size), the number of spatial streams, and the constellation size of the current PPDU, which is based on the Maximum PE capabilities as defined in HE capabilities field (8.4.2.1 (HE Capabilities Element)).</w:t>
      </w:r>
    </w:p>
    <w:p w14:paraId="6E861361" w14:textId="77777777" w:rsidR="004C69B5" w:rsidRDefault="004C69B5" w:rsidP="005D16E9">
      <w:pPr>
        <w:pStyle w:val="BodyText"/>
        <w:rPr>
          <w:lang w:eastAsia="ja-JP"/>
        </w:rPr>
      </w:pPr>
      <w:r>
        <w:rPr>
          <w:lang w:eastAsia="ja-JP"/>
        </w:rPr>
        <w:t xml:space="preserve">For a HE PPDU, the maximum PE durations as defined by </w:t>
      </w:r>
      <w:r>
        <w:t>the Maximum PE capabilities in HE capabilities (8.4.2.1 (</w:t>
      </w:r>
      <w:r w:rsidRPr="00AE0730">
        <w:t>HE Capabilities Element</w:t>
      </w:r>
      <w:r>
        <w:t>)) are 0</w:t>
      </w:r>
      <w:r>
        <w:rPr>
          <w:lang w:eastAsia="ja-JP"/>
        </w:rPr>
        <w:t xml:space="preserve"> µs, </w:t>
      </w:r>
      <w:r>
        <w:t>8</w:t>
      </w:r>
      <w:r>
        <w:rPr>
          <w:lang w:eastAsia="ja-JP"/>
        </w:rPr>
        <w:t xml:space="preserve"> µs and </w:t>
      </w:r>
      <w:r>
        <w:t>16</w:t>
      </w:r>
      <w:r>
        <w:rPr>
          <w:lang w:eastAsia="ja-JP"/>
        </w:rPr>
        <w:t xml:space="preserve"> µs. </w:t>
      </w:r>
    </w:p>
    <w:p w14:paraId="28A254DE" w14:textId="77777777" w:rsidR="004C69B5" w:rsidRDefault="004C69B5" w:rsidP="00021FBC">
      <w:pPr>
        <w:pStyle w:val="BodyText"/>
        <w:numPr>
          <w:ilvl w:val="0"/>
          <w:numId w:val="5"/>
        </w:numPr>
        <w:rPr>
          <w:lang w:eastAsia="ja-JP"/>
        </w:rPr>
      </w:pPr>
      <w:r>
        <w:rPr>
          <w:lang w:eastAsia="ja-JP"/>
        </w:rPr>
        <w:t xml:space="preserve">A </w:t>
      </w:r>
      <w:r>
        <w:t>0</w:t>
      </w:r>
      <w:r>
        <w:rPr>
          <w:lang w:eastAsia="ja-JP"/>
        </w:rPr>
        <w:t xml:space="preserve"> µs maximum PE duration means no PE is present. </w:t>
      </w:r>
    </w:p>
    <w:p w14:paraId="769EA063" w14:textId="77777777" w:rsidR="004C69B5" w:rsidRDefault="004C69B5" w:rsidP="00021FBC">
      <w:pPr>
        <w:pStyle w:val="BodyText"/>
        <w:numPr>
          <w:ilvl w:val="0"/>
          <w:numId w:val="5"/>
        </w:numPr>
        <w:rPr>
          <w:lang w:eastAsia="ja-JP"/>
        </w:rPr>
      </w:pPr>
      <w:r>
        <w:rPr>
          <w:lang w:eastAsia="ja-JP"/>
        </w:rPr>
        <w:t xml:space="preserve">A </w:t>
      </w:r>
      <w:r>
        <w:t>8</w:t>
      </w:r>
      <w:r>
        <w:rPr>
          <w:lang w:eastAsia="ja-JP"/>
        </w:rPr>
        <w:t xml:space="preserve"> µs maximum PE duration means that a PE field of </w:t>
      </w:r>
      <w:r>
        <w:t>0</w:t>
      </w:r>
      <w:r>
        <w:rPr>
          <w:lang w:eastAsia="ja-JP"/>
        </w:rPr>
        <w:t xml:space="preserve"> µs, </w:t>
      </w:r>
      <w:r>
        <w:t>0</w:t>
      </w:r>
      <w:r>
        <w:rPr>
          <w:lang w:eastAsia="ja-JP"/>
        </w:rPr>
        <w:t xml:space="preserve"> µs, </w:t>
      </w:r>
      <w:r>
        <w:t>4</w:t>
      </w:r>
      <w:r>
        <w:rPr>
          <w:lang w:eastAsia="ja-JP"/>
        </w:rPr>
        <w:t xml:space="preserve"> µs, and </w:t>
      </w:r>
      <w:r>
        <w:t>8</w:t>
      </w:r>
      <w:r>
        <w:rPr>
          <w:lang w:eastAsia="ja-JP"/>
        </w:rPr>
        <w:t xml:space="preserve"> µs are appended at the end of the PPDU, corresponding to </w:t>
      </w:r>
      <w:r w:rsidRPr="004C69B5">
        <w:rPr>
          <w:i/>
          <w:lang w:eastAsia="ja-JP"/>
        </w:rPr>
        <w:t>a-factor</w:t>
      </w:r>
      <w:r>
        <w:rPr>
          <w:lang w:eastAsia="ja-JP"/>
        </w:rPr>
        <w:t xml:space="preserve"> being 1, 2, 3 and 4, respectively, as shown in Figure 25.3.10.9-1 (PE field when maximum PE duration is 8</w:t>
      </w:r>
      <w:r w:rsidRPr="00D75AC3">
        <w:rPr>
          <w:lang w:eastAsia="ja-JP"/>
        </w:rPr>
        <w:t xml:space="preserve"> </w:t>
      </w:r>
      <w:r>
        <w:rPr>
          <w:lang w:eastAsia="ja-JP"/>
        </w:rPr>
        <w:t xml:space="preserve">µs (non STBC)). </w:t>
      </w:r>
    </w:p>
    <w:p w14:paraId="3E7BEAB4" w14:textId="77777777" w:rsidR="004C69B5" w:rsidRDefault="004C69B5" w:rsidP="00021FBC">
      <w:pPr>
        <w:pStyle w:val="BodyText"/>
        <w:numPr>
          <w:ilvl w:val="0"/>
          <w:numId w:val="5"/>
        </w:numPr>
        <w:rPr>
          <w:lang w:eastAsia="ja-JP"/>
        </w:rPr>
      </w:pPr>
      <w:r>
        <w:rPr>
          <w:lang w:eastAsia="ja-JP"/>
        </w:rPr>
        <w:t xml:space="preserve">A </w:t>
      </w:r>
      <w:r>
        <w:t>16</w:t>
      </w:r>
      <w:r>
        <w:rPr>
          <w:lang w:eastAsia="ja-JP"/>
        </w:rPr>
        <w:t xml:space="preserve"> µs maximum PE duration means that a PE field of </w:t>
      </w:r>
      <w:r>
        <w:t>4</w:t>
      </w:r>
      <w:r>
        <w:rPr>
          <w:lang w:eastAsia="ja-JP"/>
        </w:rPr>
        <w:t xml:space="preserve"> µs, </w:t>
      </w:r>
      <w:r>
        <w:t>8</w:t>
      </w:r>
      <w:r>
        <w:rPr>
          <w:lang w:eastAsia="ja-JP"/>
        </w:rPr>
        <w:t xml:space="preserve"> µs, </w:t>
      </w:r>
      <w:r>
        <w:t>12</w:t>
      </w:r>
      <w:r>
        <w:rPr>
          <w:lang w:eastAsia="ja-JP"/>
        </w:rPr>
        <w:t xml:space="preserve"> µs, and </w:t>
      </w:r>
      <w:r>
        <w:t>16</w:t>
      </w:r>
      <w:r>
        <w:rPr>
          <w:lang w:eastAsia="ja-JP"/>
        </w:rPr>
        <w:t xml:space="preserve"> µs are appended at the end of the PPDU, corresponding to </w:t>
      </w:r>
      <w:r w:rsidRPr="004C69B5">
        <w:rPr>
          <w:i/>
          <w:lang w:eastAsia="ja-JP"/>
        </w:rPr>
        <w:t>a-factor</w:t>
      </w:r>
      <w:r>
        <w:rPr>
          <w:lang w:eastAsia="ja-JP"/>
        </w:rPr>
        <w:t xml:space="preserve"> being 1, 2, 3 and 4, respectively, as shown in Figure 25.3.10.9-2 (PE field when maximum PE duration is 16</w:t>
      </w:r>
      <w:r w:rsidRPr="00D75AC3">
        <w:rPr>
          <w:lang w:eastAsia="ja-JP"/>
        </w:rPr>
        <w:t xml:space="preserve"> </w:t>
      </w:r>
      <w:r>
        <w:rPr>
          <w:lang w:eastAsia="ja-JP"/>
        </w:rPr>
        <w:t>µs (non STBC)).</w:t>
      </w:r>
    </w:p>
    <w:p w14:paraId="32E7D53B" w14:textId="77777777" w:rsidR="004C69B5" w:rsidRDefault="004C69B5" w:rsidP="004C69B5">
      <w:pPr>
        <w:keepNext/>
        <w:jc w:val="center"/>
      </w:pPr>
      <w:r w:rsidRPr="004C69B5">
        <w:rPr>
          <w:noProof/>
          <w:lang w:val="en-US"/>
        </w:rPr>
        <w:lastRenderedPageBreak/>
        <w:drawing>
          <wp:inline distT="0" distB="0" distL="0" distR="0" wp14:anchorId="1D3EC953" wp14:editId="3DBBD833">
            <wp:extent cx="4415050" cy="3061762"/>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429737" cy="3071947"/>
                    </a:xfrm>
                    <a:prstGeom prst="rect">
                      <a:avLst/>
                    </a:prstGeom>
                    <a:noFill/>
                    <a:ln>
                      <a:noFill/>
                    </a:ln>
                  </pic:spPr>
                </pic:pic>
              </a:graphicData>
            </a:graphic>
          </wp:inline>
        </w:drawing>
      </w:r>
    </w:p>
    <w:p w14:paraId="02EC0A1C" w14:textId="049D8233" w:rsidR="004C69B5" w:rsidRDefault="004C69B5" w:rsidP="004C69B5">
      <w:pPr>
        <w:pStyle w:val="Caption"/>
        <w:rPr>
          <w:lang w:eastAsia="ja-JP"/>
        </w:rPr>
      </w:pPr>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34</w:t>
      </w:r>
      <w:r w:rsidR="00A00F1D">
        <w:fldChar w:fldCharType="end"/>
      </w:r>
      <w:r>
        <w:t xml:space="preserve"> - </w:t>
      </w:r>
      <w:r w:rsidRPr="00DB44FA">
        <w:rPr>
          <w:lang w:eastAsia="ja-JP"/>
        </w:rPr>
        <w:t>PE field when maximum PE duration is 8 µs (non STBC)</w:t>
      </w:r>
    </w:p>
    <w:p w14:paraId="344C8733" w14:textId="77777777" w:rsidR="004C69B5" w:rsidRDefault="004C69B5" w:rsidP="004C69B5">
      <w:pPr>
        <w:keepNext/>
        <w:jc w:val="center"/>
      </w:pPr>
      <w:r w:rsidRPr="004C69B5">
        <w:rPr>
          <w:noProof/>
          <w:lang w:val="en-US"/>
        </w:rPr>
        <w:drawing>
          <wp:inline distT="0" distB="0" distL="0" distR="0" wp14:anchorId="78FDD991" wp14:editId="3D908CBB">
            <wp:extent cx="4510585" cy="2817188"/>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14247" cy="2819475"/>
                    </a:xfrm>
                    <a:prstGeom prst="rect">
                      <a:avLst/>
                    </a:prstGeom>
                    <a:noFill/>
                    <a:ln>
                      <a:noFill/>
                    </a:ln>
                  </pic:spPr>
                </pic:pic>
              </a:graphicData>
            </a:graphic>
          </wp:inline>
        </w:drawing>
      </w:r>
    </w:p>
    <w:p w14:paraId="76EB7DC0" w14:textId="0DF1CADF" w:rsidR="004C69B5" w:rsidRDefault="004C69B5" w:rsidP="004C69B5">
      <w:pPr>
        <w:pStyle w:val="Caption"/>
        <w:rPr>
          <w:lang w:eastAsia="ja-JP"/>
        </w:rPr>
      </w:pPr>
      <w:r>
        <w:t xml:space="preserve">Figure </w:t>
      </w:r>
      <w:r w:rsidR="00A00F1D">
        <w:fldChar w:fldCharType="begin"/>
      </w:r>
      <w:r w:rsidR="00A00F1D">
        <w:instrText xml:space="preserve"> STYLEREF 1 \s </w:instrText>
      </w:r>
      <w:r w:rsidR="00A00F1D">
        <w:fldChar w:fldCharType="separate"/>
      </w:r>
      <w:r w:rsidR="004F23DC">
        <w:rPr>
          <w:noProof/>
        </w:rPr>
        <w:t>25</w:t>
      </w:r>
      <w:r w:rsidR="00A00F1D">
        <w:fldChar w:fldCharType="end"/>
      </w:r>
      <w:r w:rsidR="00A00F1D">
        <w:noBreakHyphen/>
      </w:r>
      <w:r w:rsidR="00A00F1D">
        <w:fldChar w:fldCharType="begin"/>
      </w:r>
      <w:r w:rsidR="00A00F1D">
        <w:instrText xml:space="preserve"> SEQ Figure \* ARABIC \s 1 </w:instrText>
      </w:r>
      <w:r w:rsidR="00A00F1D">
        <w:fldChar w:fldCharType="separate"/>
      </w:r>
      <w:r w:rsidR="004F23DC">
        <w:rPr>
          <w:noProof/>
        </w:rPr>
        <w:t>35</w:t>
      </w:r>
      <w:r w:rsidR="00A00F1D">
        <w:fldChar w:fldCharType="end"/>
      </w:r>
      <w:r>
        <w:t xml:space="preserve"> - </w:t>
      </w:r>
      <w:r w:rsidRPr="004C69B5">
        <w:t>PE field when maximum PE duration is 16 µs (non STBC)</w:t>
      </w:r>
    </w:p>
    <w:p w14:paraId="434437DE" w14:textId="01AE417B" w:rsidR="004C69B5" w:rsidRDefault="004C69B5" w:rsidP="005D16E9">
      <w:pPr>
        <w:pStyle w:val="BodyText"/>
      </w:pPr>
      <w:r w:rsidRPr="00B76BFB">
        <w:t>For a</w:t>
      </w:r>
      <w:r w:rsidR="0026301F">
        <w:t>n</w:t>
      </w:r>
      <w:r w:rsidRPr="00B76BFB">
        <w:t xml:space="preserve"> HE </w:t>
      </w:r>
      <w:r w:rsidR="0026301F">
        <w:t xml:space="preserve">MU </w:t>
      </w:r>
      <w:r w:rsidRPr="00B76BFB">
        <w:t xml:space="preserve">PPDU, the AP </w:t>
      </w:r>
      <w:r>
        <w:t xml:space="preserve">computes the PE duration, </w:t>
      </w:r>
      <m:oMath>
        <m:sSub>
          <m:sSubPr>
            <m:ctrlPr>
              <w:rPr>
                <w:rFonts w:ascii="Cambria Math" w:hAnsi="Cambria Math"/>
                <w:i/>
              </w:rPr>
            </m:ctrlPr>
          </m:sSubPr>
          <m:e>
            <m:r>
              <w:rPr>
                <w:rFonts w:ascii="Cambria Math" w:hAnsi="Cambria Math"/>
              </w:rPr>
              <m:t>T</m:t>
            </m:r>
          </m:e>
          <m:sub>
            <m:r>
              <w:rPr>
                <w:rFonts w:ascii="Cambria Math" w:hAnsi="Cambria Math"/>
              </w:rPr>
              <m:t>PE,u</m:t>
            </m:r>
          </m:sub>
        </m:sSub>
      </m:oMath>
      <w:r>
        <w:t xml:space="preserve">, for each user </w:t>
      </w:r>
      <w:r w:rsidRPr="007D3850">
        <w:rPr>
          <w:i/>
        </w:rPr>
        <w:t>u</w:t>
      </w:r>
      <w:r>
        <w:t xml:space="preserve">, according to the common </w:t>
      </w:r>
      <w:r w:rsidRPr="000A0354">
        <w:rPr>
          <w:i/>
        </w:rPr>
        <w:t>a-factor</w:t>
      </w:r>
      <w:r>
        <w:t xml:space="preserve"> value among all users as described in </w:t>
      </w:r>
      <w:r w:rsidR="0026301F">
        <w:rPr>
          <w:lang w:eastAsia="ja-JP"/>
        </w:rPr>
        <w:fldChar w:fldCharType="begin"/>
      </w:r>
      <w:r w:rsidR="0026301F">
        <w:instrText xml:space="preserve"> REF _Ref438637090 \r \h </w:instrText>
      </w:r>
      <w:r w:rsidR="0026301F">
        <w:rPr>
          <w:lang w:eastAsia="ja-JP"/>
        </w:rPr>
      </w:r>
      <w:r w:rsidR="0026301F">
        <w:rPr>
          <w:lang w:eastAsia="ja-JP"/>
        </w:rPr>
        <w:fldChar w:fldCharType="separate"/>
      </w:r>
      <w:r w:rsidR="004F23DC">
        <w:t>25.3.10.3.4</w:t>
      </w:r>
      <w:r w:rsidR="0026301F">
        <w:rPr>
          <w:lang w:eastAsia="ja-JP"/>
        </w:rPr>
        <w:fldChar w:fldCharType="end"/>
      </w:r>
      <w:r>
        <w:t xml:space="preserve">, the Maximum PE Duration capabilities, the RU size, the number of spatial streams and constellation size for user </w:t>
      </w:r>
      <w:r w:rsidRPr="006246E4">
        <w:rPr>
          <w:i/>
        </w:rPr>
        <w:t>u</w:t>
      </w:r>
      <w:r>
        <w:t>. The AP shall choose the largest PE duration among all the users as the common P</w:t>
      </w:r>
      <w:r w:rsidR="0026301F">
        <w:t xml:space="preserve">E duration of the current HE </w:t>
      </w:r>
      <w:r>
        <w:t xml:space="preserve">MU PPDU as: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4C69B5" w14:paraId="7352E246" w14:textId="77777777" w:rsidTr="008023E1">
        <w:tc>
          <w:tcPr>
            <w:tcW w:w="8100" w:type="dxa"/>
          </w:tcPr>
          <w:p w14:paraId="2B202913" w14:textId="77777777" w:rsidR="004C69B5" w:rsidRDefault="004C69B5" w:rsidP="003B4F7E">
            <w:pPr>
              <w:pStyle w:val="Body"/>
              <w:rPr>
                <w:w w:val="100"/>
                <w:sz w:val="22"/>
              </w:rPr>
            </w:pPr>
            <w:r w:rsidRPr="0062562C">
              <w:rPr>
                <w:position w:val="-20"/>
              </w:rPr>
              <w:object w:dxaOrig="1719" w:dyaOrig="480" w14:anchorId="62D2AAE7">
                <v:shape id="_x0000_i1230" type="#_x0000_t75" style="width:85.5pt;height:24pt" o:ole="">
                  <v:imagedata r:id="rId454" o:title=""/>
                </v:shape>
                <o:OLEObject Type="Embed" ProgID="Equation.DSMT4" ShapeID="_x0000_i1230" DrawAspect="Content" ObjectID="_1514548138" r:id="rId455"/>
              </w:object>
            </w:r>
          </w:p>
        </w:tc>
        <w:tc>
          <w:tcPr>
            <w:tcW w:w="895" w:type="dxa"/>
            <w:vAlign w:val="center"/>
          </w:tcPr>
          <w:p w14:paraId="0BD48730" w14:textId="77777777" w:rsidR="004C69B5" w:rsidRPr="00BB6AA8" w:rsidRDefault="004C69B5" w:rsidP="00BB6AA8">
            <w:pPr>
              <w:pStyle w:val="Caption"/>
            </w:pPr>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97</w:t>
            </w:r>
            <w:r>
              <w:fldChar w:fldCharType="end"/>
            </w:r>
            <w:r>
              <w:t>)</w:t>
            </w:r>
          </w:p>
        </w:tc>
      </w:tr>
    </w:tbl>
    <w:p w14:paraId="4DBF8D37" w14:textId="3F93A174" w:rsidR="004C69B5" w:rsidRDefault="004C69B5" w:rsidP="005D16E9">
      <w:pPr>
        <w:pStyle w:val="BodyText"/>
      </w:pPr>
      <w:r>
        <w:t xml:space="preserve">and then append the PE field </w:t>
      </w:r>
      <w:r w:rsidR="0026301F">
        <w:t xml:space="preserve">at the end of the current HE </w:t>
      </w:r>
      <w:r>
        <w:t xml:space="preserve">MU PPDU, with duration </w:t>
      </w:r>
      <m:oMath>
        <m:sSub>
          <m:sSubPr>
            <m:ctrlPr>
              <w:rPr>
                <w:rFonts w:ascii="Cambria Math" w:hAnsi="Cambria Math"/>
                <w:i/>
              </w:rPr>
            </m:ctrlPr>
          </m:sSubPr>
          <m:e>
            <m:r>
              <w:rPr>
                <w:rFonts w:ascii="Cambria Math" w:hAnsi="Cambria Math"/>
              </w:rPr>
              <m:t>T</m:t>
            </m:r>
          </m:e>
          <m:sub>
            <m:r>
              <w:rPr>
                <w:rFonts w:ascii="Cambria Math" w:hAnsi="Cambria Math"/>
              </w:rPr>
              <m:t>PE</m:t>
            </m:r>
          </m:sub>
        </m:sSub>
      </m:oMath>
      <w:r>
        <w:t>.</w:t>
      </w:r>
    </w:p>
    <w:p w14:paraId="16B0E520" w14:textId="10009253" w:rsidR="00AE56C0" w:rsidRDefault="004C69B5" w:rsidP="00CB218B">
      <w:pPr>
        <w:pStyle w:val="BodyText"/>
      </w:pPr>
      <w:r w:rsidRPr="00B76BFB">
        <w:t>For a</w:t>
      </w:r>
      <w:r w:rsidR="0026301F">
        <w:t>n</w:t>
      </w:r>
      <w:r w:rsidRPr="00B76BFB">
        <w:t xml:space="preserve"> HE </w:t>
      </w:r>
      <w:r w:rsidR="0026301F">
        <w:t>trigger-based</w:t>
      </w:r>
      <w:r w:rsidRPr="00B76BFB">
        <w:t xml:space="preserve"> PPDU, the AP </w:t>
      </w:r>
      <w:r>
        <w:t xml:space="preserve">indicates the common PE duration, </w:t>
      </w:r>
      <m:oMath>
        <m:sSub>
          <m:sSubPr>
            <m:ctrlPr>
              <w:rPr>
                <w:rFonts w:ascii="Cambria Math" w:eastAsia="Malgun Gothic" w:hAnsi="Cambria Math"/>
                <w:i/>
              </w:rPr>
            </m:ctrlPr>
          </m:sSubPr>
          <m:e>
            <m:r>
              <w:rPr>
                <w:rFonts w:ascii="Cambria Math" w:hAnsi="Cambria Math"/>
              </w:rPr>
              <m:t>T</m:t>
            </m:r>
          </m:e>
          <m:sub>
            <m:r>
              <w:rPr>
                <w:rFonts w:ascii="Cambria Math" w:hAnsi="Cambria Math"/>
              </w:rPr>
              <m:t>PE</m:t>
            </m:r>
          </m:sub>
        </m:sSub>
      </m:oMath>
      <w:r w:rsidR="00477E13">
        <w:t>, for all the users in the T</w:t>
      </w:r>
      <w:r>
        <w:t xml:space="preserve">rigger frame. </w:t>
      </w:r>
      <w:r w:rsidR="00477E13">
        <w:t>Each user, when responding the T</w:t>
      </w:r>
      <w:r>
        <w:t>rigger frame with a</w:t>
      </w:r>
      <w:r w:rsidR="0026301F">
        <w:t>n</w:t>
      </w:r>
      <w:r>
        <w:t xml:space="preserve"> HE </w:t>
      </w:r>
      <w:r w:rsidR="0026301F">
        <w:t>trigger-based</w:t>
      </w:r>
      <w:r>
        <w:t xml:space="preserve"> PPDU, shall append PE field at the end of the current HE </w:t>
      </w:r>
      <w:r w:rsidR="0026301F">
        <w:t>trigger-based</w:t>
      </w:r>
      <w:r>
        <w:t xml:space="preserve"> PPDU, with a duration </w:t>
      </w:r>
      <m:oMath>
        <m:sSub>
          <m:sSubPr>
            <m:ctrlPr>
              <w:rPr>
                <w:rFonts w:ascii="Cambria Math" w:eastAsia="Malgun Gothic" w:hAnsi="Cambria Math"/>
                <w:i/>
              </w:rPr>
            </m:ctrlPr>
          </m:sSubPr>
          <m:e>
            <m:r>
              <w:rPr>
                <w:rFonts w:ascii="Cambria Math" w:hAnsi="Cambria Math"/>
              </w:rPr>
              <m:t>T</m:t>
            </m:r>
          </m:e>
          <m:sub>
            <m:r>
              <w:rPr>
                <w:rFonts w:ascii="Cambria Math" w:hAnsi="Cambria Math"/>
              </w:rPr>
              <m:t>PE</m:t>
            </m:r>
          </m:sub>
        </m:sSub>
      </m:oMath>
      <w:r>
        <w:t>.</w:t>
      </w:r>
      <w:r w:rsidR="00003ACB">
        <w:t xml:space="preserve"> The value of </w:t>
      </w:r>
      <w:r w:rsidR="00003ACB" w:rsidRPr="00CB218B">
        <w:rPr>
          <w:i/>
        </w:rPr>
        <w:t>T</w:t>
      </w:r>
      <w:r w:rsidR="00003ACB" w:rsidRPr="00CB218B">
        <w:rPr>
          <w:i/>
          <w:vertAlign w:val="subscript"/>
        </w:rPr>
        <w:t>PE</w:t>
      </w:r>
      <w:r w:rsidR="00003ACB">
        <w:t xml:space="preserve"> is TBD.</w:t>
      </w:r>
    </w:p>
    <w:p w14:paraId="0BAC57AB" w14:textId="7C234774" w:rsidR="004C69B5" w:rsidRDefault="00AE56C0" w:rsidP="0019712F">
      <w:pPr>
        <w:pStyle w:val="Editorsnote"/>
      </w:pPr>
      <w:r>
        <w:rPr>
          <w:lang w:eastAsia="ja-JP"/>
        </w:rPr>
        <w:lastRenderedPageBreak/>
        <w:t xml:space="preserve">Should the </w:t>
      </w:r>
      <w:r w:rsidR="0019712F">
        <w:rPr>
          <w:lang w:eastAsia="ja-JP"/>
        </w:rPr>
        <w:t>HE-</w:t>
      </w:r>
      <w:r w:rsidR="004C69B5" w:rsidRPr="0089508E">
        <w:rPr>
          <w:lang w:eastAsia="ja-JP"/>
        </w:rPr>
        <w:t>SIG</w:t>
      </w:r>
      <w:r w:rsidR="0019712F">
        <w:rPr>
          <w:lang w:eastAsia="ja-JP"/>
        </w:rPr>
        <w:t>-</w:t>
      </w:r>
      <w:r w:rsidR="004C69B5" w:rsidRPr="0089508E">
        <w:rPr>
          <w:lang w:eastAsia="ja-JP"/>
        </w:rPr>
        <w:t xml:space="preserve">A bits definition </w:t>
      </w:r>
      <w:r w:rsidR="004C69B5">
        <w:rPr>
          <w:lang w:eastAsia="ja-JP"/>
        </w:rPr>
        <w:t xml:space="preserve">below </w:t>
      </w:r>
      <w:r w:rsidR="004C69B5" w:rsidRPr="0089508E">
        <w:rPr>
          <w:lang w:eastAsia="ja-JP"/>
        </w:rPr>
        <w:t xml:space="preserve">be moved into </w:t>
      </w:r>
      <w:r w:rsidR="004C69B5" w:rsidRPr="0089508E">
        <w:t>25.3.9.2.</w:t>
      </w:r>
      <w:r w:rsidR="004C69B5" w:rsidRPr="004C69B5">
        <w:t>4</w:t>
      </w:r>
      <w:r w:rsidR="004C69B5" w:rsidRPr="0089508E">
        <w:t xml:space="preserve"> (HE-SIG-A)</w:t>
      </w:r>
      <w:r w:rsidR="0019712F">
        <w:t>?</w:t>
      </w:r>
    </w:p>
    <w:p w14:paraId="6DABF9FC" w14:textId="77777777" w:rsidR="004C69B5" w:rsidRDefault="004C69B5" w:rsidP="005D16E9">
      <w:pPr>
        <w:pStyle w:val="BodyText"/>
        <w:rPr>
          <w:lang w:eastAsia="ja-JP"/>
        </w:rPr>
      </w:pPr>
      <w:r>
        <w:rPr>
          <w:lang w:eastAsia="ja-JP"/>
        </w:rPr>
        <w:t xml:space="preserve">The 3-bit Packet Extension field in HE-SIG-A are defined as in </w:t>
      </w:r>
      <w:r>
        <w:rPr>
          <w:lang w:eastAsia="ja-JP"/>
        </w:rPr>
        <w:fldChar w:fldCharType="begin"/>
      </w:r>
      <w:r>
        <w:rPr>
          <w:lang w:eastAsia="ja-JP"/>
        </w:rPr>
        <w:instrText xml:space="preserve"> REF _Ref438120400 \h </w:instrText>
      </w:r>
      <w:r>
        <w:rPr>
          <w:lang w:eastAsia="ja-JP"/>
        </w:rPr>
      </w:r>
      <w:r>
        <w:rPr>
          <w:lang w:eastAsia="ja-JP"/>
        </w:rPr>
        <w:fldChar w:fldCharType="separate"/>
      </w:r>
      <w:r w:rsidR="004F23DC">
        <w:t xml:space="preserve">Table </w:t>
      </w:r>
      <w:r w:rsidR="004F23DC">
        <w:rPr>
          <w:noProof/>
        </w:rPr>
        <w:t>25</w:t>
      </w:r>
      <w:r w:rsidR="004F23DC">
        <w:noBreakHyphen/>
      </w:r>
      <w:r w:rsidR="004F23DC">
        <w:rPr>
          <w:noProof/>
        </w:rPr>
        <w:t>33</w:t>
      </w:r>
      <w:r>
        <w:rPr>
          <w:lang w:eastAsia="ja-JP"/>
        </w:rPr>
        <w:fldChar w:fldCharType="end"/>
      </w:r>
      <w:r>
        <w:rPr>
          <w:lang w:eastAsia="ja-JP"/>
        </w:rPr>
        <w:t>.</w:t>
      </w:r>
    </w:p>
    <w:p w14:paraId="79A22198" w14:textId="77777777" w:rsidR="004C69B5" w:rsidRDefault="004C69B5" w:rsidP="004C69B5">
      <w:pPr>
        <w:pStyle w:val="Caption"/>
        <w:keepNext/>
      </w:pPr>
      <w:bookmarkStart w:id="205" w:name="_Ref438120400"/>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33</w:t>
      </w:r>
      <w:r w:rsidR="00B7781F">
        <w:fldChar w:fldCharType="end"/>
      </w:r>
      <w:bookmarkEnd w:id="205"/>
      <w:r>
        <w:t xml:space="preserve"> - </w:t>
      </w:r>
      <w:r w:rsidRPr="004C69B5">
        <w:t>Packet Extension field in HE-SIG-A</w:t>
      </w:r>
    </w:p>
    <w:tbl>
      <w:tblPr>
        <w:tblStyle w:val="TableGrid"/>
        <w:tblW w:w="0" w:type="auto"/>
        <w:jc w:val="center"/>
        <w:tblLook w:val="04A0" w:firstRow="1" w:lastRow="0" w:firstColumn="1" w:lastColumn="0" w:noHBand="0" w:noVBand="1"/>
      </w:tblPr>
      <w:tblGrid>
        <w:gridCol w:w="2065"/>
        <w:gridCol w:w="1080"/>
        <w:gridCol w:w="4230"/>
      </w:tblGrid>
      <w:tr w:rsidR="004C69B5" w14:paraId="1F54F8BA" w14:textId="77777777" w:rsidTr="004C69B5">
        <w:trPr>
          <w:jc w:val="center"/>
        </w:trPr>
        <w:tc>
          <w:tcPr>
            <w:tcW w:w="2065" w:type="dxa"/>
          </w:tcPr>
          <w:p w14:paraId="5BEFB788" w14:textId="77777777" w:rsidR="004C69B5" w:rsidRPr="000E151D" w:rsidRDefault="004C69B5" w:rsidP="000E151D">
            <w:pPr>
              <w:pStyle w:val="CellText"/>
              <w:rPr>
                <w:b/>
              </w:rPr>
            </w:pPr>
            <w:r w:rsidRPr="000E151D">
              <w:rPr>
                <w:b/>
              </w:rPr>
              <w:t>Name</w:t>
            </w:r>
          </w:p>
        </w:tc>
        <w:tc>
          <w:tcPr>
            <w:tcW w:w="1080" w:type="dxa"/>
          </w:tcPr>
          <w:p w14:paraId="1660CB3A" w14:textId="77777777" w:rsidR="004C69B5" w:rsidRPr="000E151D" w:rsidRDefault="004C69B5" w:rsidP="000E151D">
            <w:pPr>
              <w:pStyle w:val="CellText"/>
              <w:rPr>
                <w:b/>
              </w:rPr>
            </w:pPr>
            <w:r w:rsidRPr="000E151D">
              <w:rPr>
                <w:b/>
              </w:rPr>
              <w:t>bits</w:t>
            </w:r>
          </w:p>
        </w:tc>
        <w:tc>
          <w:tcPr>
            <w:tcW w:w="4230" w:type="dxa"/>
          </w:tcPr>
          <w:p w14:paraId="1A613C5A" w14:textId="77777777" w:rsidR="004C69B5" w:rsidRPr="000E151D" w:rsidRDefault="004C69B5" w:rsidP="000E151D">
            <w:pPr>
              <w:pStyle w:val="CellText"/>
              <w:rPr>
                <w:b/>
              </w:rPr>
            </w:pPr>
            <w:r w:rsidRPr="000E151D">
              <w:rPr>
                <w:b/>
              </w:rPr>
              <w:t>Definition</w:t>
            </w:r>
          </w:p>
        </w:tc>
      </w:tr>
      <w:tr w:rsidR="004C69B5" w14:paraId="70C52FA5" w14:textId="77777777" w:rsidTr="004C69B5">
        <w:trPr>
          <w:jc w:val="center"/>
        </w:trPr>
        <w:tc>
          <w:tcPr>
            <w:tcW w:w="2065" w:type="dxa"/>
          </w:tcPr>
          <w:p w14:paraId="19D6BB9C" w14:textId="77777777" w:rsidR="004C69B5" w:rsidRPr="00093E53" w:rsidRDefault="004C69B5" w:rsidP="000E151D">
            <w:pPr>
              <w:pStyle w:val="CellText"/>
              <w:rPr>
                <w:i/>
              </w:rPr>
            </w:pPr>
            <w:r w:rsidRPr="00093E53">
              <w:rPr>
                <w:i/>
              </w:rPr>
              <w:t>a-factor</w:t>
            </w:r>
          </w:p>
        </w:tc>
        <w:tc>
          <w:tcPr>
            <w:tcW w:w="1080" w:type="dxa"/>
          </w:tcPr>
          <w:p w14:paraId="5DE80073" w14:textId="77777777" w:rsidR="004C69B5" w:rsidRDefault="004C69B5" w:rsidP="000E151D">
            <w:pPr>
              <w:pStyle w:val="CellText"/>
            </w:pPr>
            <w:r>
              <w:t>b0-b1</w:t>
            </w:r>
          </w:p>
        </w:tc>
        <w:tc>
          <w:tcPr>
            <w:tcW w:w="4230" w:type="dxa"/>
          </w:tcPr>
          <w:p w14:paraId="28661F22" w14:textId="77777777" w:rsidR="004C69B5" w:rsidRDefault="004C69B5" w:rsidP="000E151D">
            <w:pPr>
              <w:pStyle w:val="CellText"/>
            </w:pPr>
            <w:r>
              <w:t>Indicates a-factor value of current PPDU</w:t>
            </w:r>
          </w:p>
        </w:tc>
      </w:tr>
      <w:tr w:rsidR="004C69B5" w14:paraId="75DD3165" w14:textId="77777777" w:rsidTr="004C69B5">
        <w:trPr>
          <w:jc w:val="center"/>
        </w:trPr>
        <w:tc>
          <w:tcPr>
            <w:tcW w:w="2065" w:type="dxa"/>
          </w:tcPr>
          <w:p w14:paraId="57C1B40B" w14:textId="77777777" w:rsidR="004C69B5" w:rsidRPr="00093E53" w:rsidRDefault="004C69B5" w:rsidP="000E151D">
            <w:pPr>
              <w:pStyle w:val="CellText"/>
            </w:pPr>
            <w:r w:rsidRPr="00093E53">
              <w:t>PE Disambiguity</w:t>
            </w:r>
          </w:p>
        </w:tc>
        <w:tc>
          <w:tcPr>
            <w:tcW w:w="1080" w:type="dxa"/>
          </w:tcPr>
          <w:p w14:paraId="3D24E170" w14:textId="77777777" w:rsidR="004C69B5" w:rsidRDefault="004C69B5" w:rsidP="000E151D">
            <w:pPr>
              <w:pStyle w:val="CellText"/>
            </w:pPr>
            <w:r>
              <w:t>b2</w:t>
            </w:r>
          </w:p>
        </w:tc>
        <w:tc>
          <w:tcPr>
            <w:tcW w:w="4230" w:type="dxa"/>
          </w:tcPr>
          <w:p w14:paraId="4AE95E8D" w14:textId="77777777" w:rsidR="004C69B5" w:rsidRDefault="004C69B5" w:rsidP="000E151D">
            <w:pPr>
              <w:pStyle w:val="CellText"/>
            </w:pPr>
            <w:r>
              <w:t>Indicates PE disambiguity</w:t>
            </w:r>
          </w:p>
        </w:tc>
      </w:tr>
    </w:tbl>
    <w:p w14:paraId="2AEC5FBC" w14:textId="77777777" w:rsidR="0019712F" w:rsidRDefault="0019712F" w:rsidP="0019712F">
      <w:pPr>
        <w:rPr>
          <w:lang w:eastAsia="ja-JP"/>
        </w:rPr>
      </w:pPr>
    </w:p>
    <w:p w14:paraId="41BCD84B" w14:textId="77777777" w:rsidR="004C69B5" w:rsidRDefault="004C69B5" w:rsidP="005D16E9">
      <w:pPr>
        <w:pStyle w:val="BodyText"/>
        <w:rPr>
          <w:lang w:eastAsia="ja-JP"/>
        </w:rPr>
      </w:pPr>
      <w:r>
        <w:rPr>
          <w:lang w:eastAsia="ja-JP"/>
        </w:rPr>
        <w:t xml:space="preserve">The a-factor subfield of the Packet Extension field is encoded as shown in </w:t>
      </w:r>
      <w:r>
        <w:rPr>
          <w:lang w:eastAsia="ja-JP"/>
        </w:rPr>
        <w:fldChar w:fldCharType="begin"/>
      </w:r>
      <w:r>
        <w:rPr>
          <w:lang w:eastAsia="ja-JP"/>
        </w:rPr>
        <w:instrText xml:space="preserve"> REF _Ref438120418 \h </w:instrText>
      </w:r>
      <w:r>
        <w:rPr>
          <w:lang w:eastAsia="ja-JP"/>
        </w:rPr>
      </w:r>
      <w:r>
        <w:rPr>
          <w:lang w:eastAsia="ja-JP"/>
        </w:rPr>
        <w:fldChar w:fldCharType="separate"/>
      </w:r>
      <w:r w:rsidR="004F23DC">
        <w:t xml:space="preserve">Table </w:t>
      </w:r>
      <w:r w:rsidR="004F23DC">
        <w:rPr>
          <w:noProof/>
        </w:rPr>
        <w:t>25</w:t>
      </w:r>
      <w:r w:rsidR="004F23DC">
        <w:noBreakHyphen/>
      </w:r>
      <w:r w:rsidR="004F23DC">
        <w:rPr>
          <w:noProof/>
        </w:rPr>
        <w:t>34</w:t>
      </w:r>
      <w:r>
        <w:rPr>
          <w:lang w:eastAsia="ja-JP"/>
        </w:rPr>
        <w:fldChar w:fldCharType="end"/>
      </w:r>
      <w:r>
        <w:rPr>
          <w:lang w:eastAsia="ja-JP"/>
        </w:rPr>
        <w:t>.</w:t>
      </w:r>
    </w:p>
    <w:p w14:paraId="04C27E9B" w14:textId="77777777" w:rsidR="004C69B5" w:rsidRDefault="004C69B5" w:rsidP="004C69B5">
      <w:pPr>
        <w:pStyle w:val="Caption"/>
        <w:keepNext/>
      </w:pPr>
      <w:bookmarkStart w:id="206" w:name="_Ref438120418"/>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34</w:t>
      </w:r>
      <w:r w:rsidR="00B7781F">
        <w:fldChar w:fldCharType="end"/>
      </w:r>
      <w:bookmarkEnd w:id="206"/>
      <w:r>
        <w:t xml:space="preserve"> - </w:t>
      </w:r>
      <w:r w:rsidRPr="004C69B5">
        <w:t>a-factor subfield encoding</w:t>
      </w:r>
    </w:p>
    <w:tbl>
      <w:tblPr>
        <w:tblStyle w:val="TableGrid"/>
        <w:tblW w:w="0" w:type="auto"/>
        <w:jc w:val="center"/>
        <w:tblLook w:val="04A0" w:firstRow="1" w:lastRow="0" w:firstColumn="1" w:lastColumn="0" w:noHBand="0" w:noVBand="1"/>
      </w:tblPr>
      <w:tblGrid>
        <w:gridCol w:w="1638"/>
        <w:gridCol w:w="3127"/>
      </w:tblGrid>
      <w:tr w:rsidR="004C69B5" w14:paraId="0F504A6D" w14:textId="77777777" w:rsidTr="004C69B5">
        <w:trPr>
          <w:jc w:val="center"/>
        </w:trPr>
        <w:tc>
          <w:tcPr>
            <w:tcW w:w="1638" w:type="dxa"/>
          </w:tcPr>
          <w:p w14:paraId="347FAD1E" w14:textId="77777777" w:rsidR="004C69B5" w:rsidRPr="000E151D" w:rsidRDefault="004C69B5" w:rsidP="000E151D">
            <w:pPr>
              <w:pStyle w:val="CellText"/>
              <w:rPr>
                <w:b/>
              </w:rPr>
            </w:pPr>
            <w:r w:rsidRPr="000E151D">
              <w:rPr>
                <w:b/>
              </w:rPr>
              <w:t>a-factor value</w:t>
            </w:r>
          </w:p>
        </w:tc>
        <w:tc>
          <w:tcPr>
            <w:tcW w:w="3127" w:type="dxa"/>
          </w:tcPr>
          <w:p w14:paraId="21212334" w14:textId="77777777" w:rsidR="004C69B5" w:rsidRPr="000E151D" w:rsidRDefault="004C69B5" w:rsidP="000E151D">
            <w:pPr>
              <w:pStyle w:val="CellText"/>
              <w:rPr>
                <w:b/>
              </w:rPr>
            </w:pPr>
            <w:r w:rsidRPr="000E151D">
              <w:rPr>
                <w:b/>
              </w:rPr>
              <w:t>a-factor subfield encoding</w:t>
            </w:r>
          </w:p>
        </w:tc>
      </w:tr>
      <w:tr w:rsidR="004C69B5" w14:paraId="4FADBF6A" w14:textId="77777777" w:rsidTr="004C69B5">
        <w:trPr>
          <w:jc w:val="center"/>
        </w:trPr>
        <w:tc>
          <w:tcPr>
            <w:tcW w:w="1638" w:type="dxa"/>
          </w:tcPr>
          <w:p w14:paraId="1643E47C" w14:textId="77777777" w:rsidR="004C69B5" w:rsidRDefault="004C69B5" w:rsidP="000E151D">
            <w:pPr>
              <w:pStyle w:val="CellText"/>
            </w:pPr>
            <w:r>
              <w:t>1</w:t>
            </w:r>
          </w:p>
        </w:tc>
        <w:tc>
          <w:tcPr>
            <w:tcW w:w="3127" w:type="dxa"/>
          </w:tcPr>
          <w:p w14:paraId="45A114F4" w14:textId="77777777" w:rsidR="004C69B5" w:rsidRDefault="004C69B5" w:rsidP="000E151D">
            <w:pPr>
              <w:pStyle w:val="CellText"/>
            </w:pPr>
            <w:r>
              <w:t>b01</w:t>
            </w:r>
          </w:p>
        </w:tc>
      </w:tr>
      <w:tr w:rsidR="004C69B5" w14:paraId="11A189D5" w14:textId="77777777" w:rsidTr="004C69B5">
        <w:trPr>
          <w:jc w:val="center"/>
        </w:trPr>
        <w:tc>
          <w:tcPr>
            <w:tcW w:w="1638" w:type="dxa"/>
          </w:tcPr>
          <w:p w14:paraId="57951920" w14:textId="77777777" w:rsidR="004C69B5" w:rsidRDefault="004C69B5" w:rsidP="000E151D">
            <w:pPr>
              <w:pStyle w:val="CellText"/>
            </w:pPr>
            <w:r>
              <w:t>2</w:t>
            </w:r>
          </w:p>
        </w:tc>
        <w:tc>
          <w:tcPr>
            <w:tcW w:w="3127" w:type="dxa"/>
          </w:tcPr>
          <w:p w14:paraId="0DF1D5BE" w14:textId="77777777" w:rsidR="004C69B5" w:rsidRDefault="004C69B5" w:rsidP="000E151D">
            <w:pPr>
              <w:pStyle w:val="CellText"/>
            </w:pPr>
            <w:r>
              <w:t>b10</w:t>
            </w:r>
          </w:p>
        </w:tc>
      </w:tr>
      <w:tr w:rsidR="004C69B5" w14:paraId="63C5A52A" w14:textId="77777777" w:rsidTr="004C69B5">
        <w:trPr>
          <w:jc w:val="center"/>
        </w:trPr>
        <w:tc>
          <w:tcPr>
            <w:tcW w:w="1638" w:type="dxa"/>
          </w:tcPr>
          <w:p w14:paraId="7D315F81" w14:textId="77777777" w:rsidR="004C69B5" w:rsidRDefault="004C69B5" w:rsidP="000E151D">
            <w:pPr>
              <w:pStyle w:val="CellText"/>
            </w:pPr>
            <w:r>
              <w:t>3</w:t>
            </w:r>
          </w:p>
        </w:tc>
        <w:tc>
          <w:tcPr>
            <w:tcW w:w="3127" w:type="dxa"/>
          </w:tcPr>
          <w:p w14:paraId="6A29E1BB" w14:textId="77777777" w:rsidR="004C69B5" w:rsidRDefault="004C69B5" w:rsidP="000E151D">
            <w:pPr>
              <w:pStyle w:val="CellText"/>
            </w:pPr>
            <w:r>
              <w:t>b11</w:t>
            </w:r>
          </w:p>
        </w:tc>
      </w:tr>
      <w:tr w:rsidR="004C69B5" w14:paraId="1C19122E" w14:textId="77777777" w:rsidTr="004C69B5">
        <w:trPr>
          <w:jc w:val="center"/>
        </w:trPr>
        <w:tc>
          <w:tcPr>
            <w:tcW w:w="1638" w:type="dxa"/>
          </w:tcPr>
          <w:p w14:paraId="305E1B1E" w14:textId="77777777" w:rsidR="004C69B5" w:rsidRDefault="004C69B5" w:rsidP="000E151D">
            <w:pPr>
              <w:pStyle w:val="CellText"/>
            </w:pPr>
            <w:r>
              <w:t>4</w:t>
            </w:r>
          </w:p>
        </w:tc>
        <w:tc>
          <w:tcPr>
            <w:tcW w:w="3127" w:type="dxa"/>
          </w:tcPr>
          <w:p w14:paraId="25432617" w14:textId="77777777" w:rsidR="004C69B5" w:rsidRDefault="004C69B5" w:rsidP="000E151D">
            <w:pPr>
              <w:pStyle w:val="CellText"/>
            </w:pPr>
            <w:r>
              <w:t>b00</w:t>
            </w:r>
          </w:p>
        </w:tc>
      </w:tr>
    </w:tbl>
    <w:p w14:paraId="08DB2FAD" w14:textId="77777777" w:rsidR="004C69B5" w:rsidRDefault="004C69B5" w:rsidP="005D16E9">
      <w:pPr>
        <w:pStyle w:val="BodyText"/>
        <w:rPr>
          <w:lang w:eastAsia="ja-JP"/>
        </w:rPr>
      </w:pPr>
      <w:r>
        <w:rPr>
          <w:lang w:eastAsia="ja-JP"/>
        </w:rPr>
        <w:t xml:space="preserve">The PE Disabmbituity subfield of the Packet Extension field shall be set to 1 if the condition in Equation </w:t>
      </w:r>
      <w:r>
        <w:rPr>
          <w:lang w:eastAsia="ja-JP"/>
        </w:rPr>
        <w:fldChar w:fldCharType="begin"/>
      </w:r>
      <w:r>
        <w:rPr>
          <w:lang w:eastAsia="ja-JP"/>
        </w:rPr>
        <w:instrText xml:space="preserve"> REF _Ref438120365 \h </w:instrText>
      </w:r>
      <w:r>
        <w:rPr>
          <w:lang w:eastAsia="ja-JP"/>
        </w:rPr>
      </w:r>
      <w:r>
        <w:rPr>
          <w:lang w:eastAsia="ja-JP"/>
        </w:rPr>
        <w:fldChar w:fldCharType="separate"/>
      </w:r>
      <w:r w:rsidR="004F23DC">
        <w:t>(</w:t>
      </w:r>
      <w:r w:rsidR="004F23DC">
        <w:rPr>
          <w:noProof/>
        </w:rPr>
        <w:t>25</w:t>
      </w:r>
      <w:r w:rsidR="004F23DC">
        <w:noBreakHyphen/>
      </w:r>
      <w:r w:rsidR="004F23DC">
        <w:rPr>
          <w:noProof/>
        </w:rPr>
        <w:t>98</w:t>
      </w:r>
      <w:r w:rsidR="004F23DC">
        <w:t>)</w:t>
      </w:r>
      <w:r>
        <w:rPr>
          <w:lang w:eastAsia="ja-JP"/>
        </w:rPr>
        <w:fldChar w:fldCharType="end"/>
      </w:r>
      <w:r>
        <w:rPr>
          <w:lang w:eastAsia="ja-JP"/>
        </w:rPr>
        <w:t xml:space="preserve"> is met, otherwise it shall be set to 0.</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4C69B5" w14:paraId="7462CB08" w14:textId="77777777" w:rsidTr="008023E1">
        <w:tc>
          <w:tcPr>
            <w:tcW w:w="8100" w:type="dxa"/>
          </w:tcPr>
          <w:p w14:paraId="5BC0C5D4" w14:textId="77777777" w:rsidR="004C69B5" w:rsidRDefault="004C69B5" w:rsidP="003B4F7E">
            <w:pPr>
              <w:pStyle w:val="Body"/>
              <w:rPr>
                <w:w w:val="100"/>
                <w:sz w:val="22"/>
              </w:rPr>
            </w:pPr>
            <w:r w:rsidRPr="00616942">
              <w:rPr>
                <w:position w:val="-30"/>
              </w:rPr>
              <w:object w:dxaOrig="5280" w:dyaOrig="720" w14:anchorId="46F34D3D">
                <v:shape id="_x0000_i1231" type="#_x0000_t75" style="width:252pt;height:35.25pt" o:ole="">
                  <v:imagedata r:id="rId456" o:title=""/>
                </v:shape>
                <o:OLEObject Type="Embed" ProgID="Equation.DSMT4" ShapeID="_x0000_i1231" DrawAspect="Content" ObjectID="_1514548139" r:id="rId457"/>
              </w:object>
            </w:r>
          </w:p>
        </w:tc>
        <w:tc>
          <w:tcPr>
            <w:tcW w:w="895" w:type="dxa"/>
            <w:vAlign w:val="center"/>
          </w:tcPr>
          <w:p w14:paraId="0D7248E2" w14:textId="77777777" w:rsidR="004C69B5" w:rsidRPr="00BB6AA8" w:rsidRDefault="004C69B5" w:rsidP="00BB6AA8">
            <w:pPr>
              <w:pStyle w:val="Caption"/>
            </w:pPr>
            <w:bookmarkStart w:id="207" w:name="_Ref438120365"/>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98</w:t>
            </w:r>
            <w:r>
              <w:fldChar w:fldCharType="end"/>
            </w:r>
            <w:r>
              <w:t>)</w:t>
            </w:r>
            <w:bookmarkEnd w:id="207"/>
          </w:p>
        </w:tc>
      </w:tr>
    </w:tbl>
    <w:p w14:paraId="0D13F64F" w14:textId="77777777" w:rsidR="004C69B5" w:rsidRDefault="004C69B5" w:rsidP="005D16E9">
      <w:pPr>
        <w:pStyle w:val="BodyText"/>
      </w:pPr>
      <w:r>
        <w:t>where</w:t>
      </w:r>
    </w:p>
    <w:p w14:paraId="51DCE6AD" w14:textId="24FE1EAC" w:rsidR="004C69B5" w:rsidRDefault="00870C39" w:rsidP="004C69B5">
      <w:pPr>
        <w:pStyle w:val="Equationvariable"/>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19712F">
        <w:t xml:space="preserve"> is the PE field duration</w:t>
      </w:r>
    </w:p>
    <w:p w14:paraId="228A5A9C" w14:textId="3D77C91B" w:rsidR="004C69B5" w:rsidRDefault="00870C39" w:rsidP="00A94B4E">
      <w:pPr>
        <w:pStyle w:val="Equationvariable"/>
      </w:pPr>
      <m:oMath>
        <m:sSub>
          <m:sSubPr>
            <m:ctrlPr>
              <w:rPr>
                <w:rFonts w:ascii="Cambria Math" w:hAnsi="Cambria Math"/>
                <w:i/>
              </w:rPr>
            </m:ctrlPr>
          </m:sSubPr>
          <m:e>
            <m:r>
              <w:rPr>
                <w:rFonts w:ascii="Cambria Math" w:hAnsi="Cambria Math"/>
              </w:rPr>
              <m:t>T</m:t>
            </m:r>
          </m:e>
          <m:sub>
            <m:r>
              <w:rPr>
                <w:rFonts w:ascii="Cambria Math" w:hAnsi="Cambria Math"/>
              </w:rPr>
              <m:t>SYM</m:t>
            </m:r>
          </m:sub>
        </m:sSub>
      </m:oMath>
      <w:r w:rsidR="004C69B5">
        <w:t xml:space="preserve"> is the symbol duration of the Data field as defined in </w:t>
      </w:r>
      <w:r w:rsidR="00C823FA">
        <w:fldChar w:fldCharType="begin"/>
      </w:r>
      <w:r w:rsidR="00C823FA">
        <w:instrText xml:space="preserve"> REF _Ref438628997 \r \h </w:instrText>
      </w:r>
      <w:r w:rsidR="00C823FA">
        <w:fldChar w:fldCharType="separate"/>
      </w:r>
      <w:r w:rsidR="004F23DC">
        <w:t>25.3.6</w:t>
      </w:r>
      <w:r w:rsidR="00C823FA">
        <w:fldChar w:fldCharType="end"/>
      </w:r>
      <w:r w:rsidR="00C823FA">
        <w:t xml:space="preserve"> (Timing r</w:t>
      </w:r>
      <w:r w:rsidR="00A94B4E">
        <w:t xml:space="preserve">elated </w:t>
      </w:r>
      <w:r w:rsidR="00C823FA">
        <w:t>p</w:t>
      </w:r>
      <w:r w:rsidR="0019712F">
        <w:t>arameters)</w:t>
      </w:r>
    </w:p>
    <w:p w14:paraId="30C2CB65" w14:textId="00FA2E4E" w:rsidR="004C69B5" w:rsidRDefault="004C69B5" w:rsidP="004C69B5">
      <w:pPr>
        <w:pStyle w:val="Equationvariable"/>
      </w:pPr>
      <w:r w:rsidRPr="0016002A">
        <w:t>TXTIME (in µs) is defined in</w:t>
      </w:r>
      <w:r w:rsidR="00C823FA">
        <w:t xml:space="preserve"> </w:t>
      </w:r>
      <w:r w:rsidR="00C823FA">
        <w:fldChar w:fldCharType="begin"/>
      </w:r>
      <w:r w:rsidR="00C823FA">
        <w:instrText xml:space="preserve"> REF _Ref438628972 \r \h </w:instrText>
      </w:r>
      <w:r w:rsidR="00C823FA">
        <w:fldChar w:fldCharType="separate"/>
      </w:r>
      <w:r w:rsidR="004F23DC">
        <w:t>25.3.17</w:t>
      </w:r>
      <w:r w:rsidR="00C823FA">
        <w:fldChar w:fldCharType="end"/>
      </w:r>
      <w:r>
        <w:t>.</w:t>
      </w:r>
    </w:p>
    <w:p w14:paraId="6F31F605" w14:textId="4FC0FCF5" w:rsidR="00C823FA" w:rsidRDefault="00C823FA" w:rsidP="005D16E9">
      <w:pPr>
        <w:pStyle w:val="BodyText"/>
      </w:pPr>
      <w:r>
        <w:t xml:space="preserve">Based on PE disambiguity field and a-factor field, the recipient shall compute </w:t>
      </w:r>
      <w:r w:rsidRPr="00C823FA">
        <w:rPr>
          <w:i/>
        </w:rPr>
        <w:t>N</w:t>
      </w:r>
      <w:r w:rsidRPr="00C823FA">
        <w:rPr>
          <w:i/>
          <w:vertAlign w:val="subscript"/>
        </w:rPr>
        <w:t>SYM</w:t>
      </w:r>
      <w:r>
        <w:t xml:space="preserve"> and </w:t>
      </w:r>
      <w:r w:rsidRPr="00C823FA">
        <w:rPr>
          <w:i/>
        </w:rPr>
        <w:t>T</w:t>
      </w:r>
      <w:r w:rsidRPr="00C823FA">
        <w:rPr>
          <w:i/>
          <w:vertAlign w:val="subscript"/>
        </w:rPr>
        <w:t>PE</w:t>
      </w:r>
      <w:r>
        <w:t xml:space="preserve"> listed in </w:t>
      </w:r>
      <w:r>
        <w:fldChar w:fldCharType="begin"/>
      </w:r>
      <w:r>
        <w:instrText xml:space="preserve"> REF _Ref438628939 \r \h </w:instrText>
      </w:r>
      <w:r>
        <w:fldChar w:fldCharType="separate"/>
      </w:r>
      <w:r w:rsidR="004F23DC">
        <w:t>25.3.14</w:t>
      </w:r>
      <w:r>
        <w:fldChar w:fldCharType="end"/>
      </w:r>
      <w:r>
        <w:t>.</w:t>
      </w:r>
    </w:p>
    <w:p w14:paraId="3C01A86D" w14:textId="77777777" w:rsidR="004C69B5" w:rsidRDefault="00F365E4" w:rsidP="002F2D4F">
      <w:pPr>
        <w:pStyle w:val="Heading3"/>
        <w:rPr>
          <w:lang w:eastAsia="ja-JP"/>
        </w:rPr>
      </w:pPr>
      <w:bookmarkStart w:id="208" w:name="_Ref438451251"/>
      <w:r w:rsidRPr="00F365E4">
        <w:rPr>
          <w:lang w:eastAsia="ja-JP"/>
        </w:rPr>
        <w:t>Non-HT Duplicate Transmission</w:t>
      </w:r>
      <w:bookmarkEnd w:id="208"/>
    </w:p>
    <w:p w14:paraId="04CC418E" w14:textId="77777777" w:rsidR="00F365E4" w:rsidRDefault="00F365E4" w:rsidP="005D16E9">
      <w:pPr>
        <w:pStyle w:val="BodyText"/>
      </w:pPr>
      <w:r w:rsidRPr="00B81B1F">
        <w:t xml:space="preserve">When the TXVECTOR parameter FORMAT is NON_HT and the TXVECTOR parameter NON_HT_MODULATION is NON_HT_DUP_OFDM, the transmitted PPDU is a non-HT duplicate. Non-HT duplicate transmission is used to transmit to non-HT OFDM STAs, HT STAs, VHT STAs, HE STAs that may be present in a part of a 40 MHz, 80 MHz, or 160 MHz channel (see </w:t>
      </w:r>
      <w:r w:rsidRPr="00B81B1F">
        <w:fldChar w:fldCharType="begin"/>
      </w:r>
      <w:r w:rsidRPr="00B81B1F">
        <w:instrText xml:space="preserve"> REF  RTF38323130363a205461626c65 \h</w:instrText>
      </w:r>
      <w:r>
        <w:instrText xml:space="preserve"> \* MERGEFORMAT </w:instrText>
      </w:r>
      <w:r w:rsidRPr="00B81B1F">
        <w:fldChar w:fldCharType="separate"/>
      </w:r>
      <w:r w:rsidR="004F23DC">
        <w:rPr>
          <w:b/>
          <w:bCs/>
          <w:lang w:val="en-US"/>
        </w:rPr>
        <w:t>Error! Reference source not found.</w:t>
      </w:r>
      <w:r w:rsidRPr="00B81B1F">
        <w:fldChar w:fldCharType="end"/>
      </w:r>
      <w:r w:rsidRPr="00B81B1F">
        <w:t xml:space="preserve">). The RL-SIG, HE-SIG-A, HE-SIG-B, HE-STF, and HE-LTF fields are not transmitted. The L-STF, L-LTF, and L-SIG fields shall be transmitted in the same way as in the HE transmission </w:t>
      </w:r>
      <w:r w:rsidRPr="000B0B24">
        <w:t>when the TXVECTOR parameter BEAM_CHANGE is 0, with the</w:t>
      </w:r>
      <w:r w:rsidRPr="00B81B1F">
        <w:t xml:space="preserve"> exceptions for the Rate and Length fields which shall follow 18.3.4 (SIGNAL field).</w:t>
      </w:r>
    </w:p>
    <w:p w14:paraId="1144ACA4" w14:textId="77777777" w:rsidR="00F365E4" w:rsidRDefault="00F365E4" w:rsidP="005D16E9">
      <w:pPr>
        <w:pStyle w:val="BodyText"/>
      </w:pPr>
      <w:r w:rsidRPr="00B81B1F">
        <w:t>In</w:t>
      </w:r>
      <w:r w:rsidRPr="00B81B1F">
        <w:rPr>
          <w:vanish/>
        </w:rPr>
        <w:t>(#5812)</w:t>
      </w:r>
      <w:r w:rsidRPr="00B81B1F">
        <w:t xml:space="preserve"> a 40 MHz non-HT duplicate transmission, the Data field shall be as defined by Equation (20-61).</w:t>
      </w:r>
    </w:p>
    <w:p w14:paraId="19A29860" w14:textId="77777777" w:rsidR="00F365E4" w:rsidRDefault="00F365E4" w:rsidP="005D16E9">
      <w:pPr>
        <w:pStyle w:val="BodyText"/>
      </w:pPr>
      <w:r w:rsidRPr="00B81B1F">
        <w:t xml:space="preserve">For 80 MHz and 160 MHz non-HT duplicate transmissions, the Data field shall be as defined by </w:t>
      </w:r>
      <w:r w:rsidRPr="00B81B1F">
        <w:fldChar w:fldCharType="begin"/>
      </w:r>
      <w:r w:rsidRPr="00B81B1F">
        <w:instrText xml:space="preserve"> REF  RTF35363239353a204571756174 \h</w:instrText>
      </w:r>
      <w:r>
        <w:instrText xml:space="preserve"> \* MERGEFORMAT </w:instrText>
      </w:r>
      <w:r w:rsidRPr="00B81B1F">
        <w:fldChar w:fldCharType="separate"/>
      </w:r>
      <w:r w:rsidR="004F23DC">
        <w:rPr>
          <w:b/>
          <w:bCs/>
          <w:lang w:val="en-US"/>
        </w:rPr>
        <w:t>Error! Reference source not found.</w:t>
      </w:r>
      <w:r w:rsidRPr="00B81B1F">
        <w:fldChar w:fldCharType="end"/>
      </w:r>
      <w:r w:rsidRPr="00B81B1F">
        <w:t>.</w:t>
      </w:r>
    </w:p>
    <w:p w14:paraId="0F9D3BC3" w14:textId="77777777" w:rsidR="00F365E4" w:rsidRPr="00F365E4" w:rsidRDefault="00F365E4" w:rsidP="005D16E9">
      <w:pPr>
        <w:pStyle w:val="BodyText"/>
        <w:rPr>
          <w:lang w:eastAsia="ja-JP"/>
        </w:rPr>
      </w:pPr>
      <w:r w:rsidRPr="00B81B1F">
        <w:t>In</w:t>
      </w:r>
      <w:r w:rsidRPr="00B81B1F">
        <w:rPr>
          <w:vanish/>
        </w:rPr>
        <w:t>(#5812)</w:t>
      </w:r>
      <w:r w:rsidRPr="00B81B1F">
        <w:t xml:space="preserve"> a noncontiguous 80+80 MHz non</w:t>
      </w:r>
      <w:r w:rsidRPr="00F365E4">
        <w:t>-</w:t>
      </w:r>
      <w:r w:rsidRPr="00B81B1F">
        <w:t xml:space="preserve">HT duplicate transmission, data transmission in each frequency segment shall be as defined for an 80 MHz non-HT duplicate transmission in </w:t>
      </w:r>
      <w:r w:rsidRPr="00B81B1F">
        <w:fldChar w:fldCharType="begin"/>
      </w:r>
      <w:r w:rsidRPr="00B81B1F">
        <w:instrText xml:space="preserve"> REF  RTF35363239353a204571756174 \h</w:instrText>
      </w:r>
      <w:r>
        <w:instrText xml:space="preserve"> \* MERGEFORMAT </w:instrText>
      </w:r>
      <w:r w:rsidRPr="00B81B1F">
        <w:fldChar w:fldCharType="separate"/>
      </w:r>
      <w:r w:rsidR="004F23DC">
        <w:rPr>
          <w:b/>
          <w:bCs/>
          <w:lang w:val="en-US"/>
        </w:rPr>
        <w:t>Error! Reference source not found.</w:t>
      </w:r>
      <w:r w:rsidRPr="00B81B1F">
        <w:fldChar w:fldCharType="end"/>
      </w:r>
      <w:r w:rsidRPr="00B81B1F">
        <w:t>.</w:t>
      </w:r>
    </w:p>
    <w:p w14:paraId="1E0A6535" w14:textId="77777777" w:rsidR="00BA5962" w:rsidRDefault="00785E93" w:rsidP="002F2D4F">
      <w:pPr>
        <w:pStyle w:val="Heading3"/>
      </w:pPr>
      <w:r w:rsidRPr="00785E93">
        <w:lastRenderedPageBreak/>
        <w:t>MU-MIMO</w:t>
      </w:r>
      <w:r w:rsidR="00EA1146">
        <w:t xml:space="preserve"> in HE MU PPDU</w:t>
      </w:r>
    </w:p>
    <w:p w14:paraId="241EA60B" w14:textId="77777777" w:rsidR="00EA1146" w:rsidRDefault="00EA1146" w:rsidP="002F2D4F">
      <w:pPr>
        <w:pStyle w:val="Heading4"/>
      </w:pPr>
      <w:r>
        <w:t>Introduction</w:t>
      </w:r>
    </w:p>
    <w:p w14:paraId="46D4A6F2" w14:textId="77777777" w:rsidR="00EA1146" w:rsidRDefault="009C42B5" w:rsidP="005D16E9">
      <w:pPr>
        <w:pStyle w:val="BodyText"/>
      </w:pPr>
      <w:r w:rsidRPr="00F41FFB">
        <w:t>DL MU MIMO is specified in 22.3.11 for full band transmission. In this amendment, MU MIMO is also applicable on a subset of active RUs within PPDU bandwidth in both DL and UL. The non-AP STAs in the same MU MIMO group are allocated the same resource unit. The combination of SU-MIMO and MU-MIMO on different RU for different non-AP STA in one PPDU is supported.</w:t>
      </w:r>
    </w:p>
    <w:p w14:paraId="67157F88" w14:textId="77777777" w:rsidR="009C42B5" w:rsidRDefault="009C42B5" w:rsidP="002F2D4F">
      <w:pPr>
        <w:pStyle w:val="Heading4"/>
      </w:pPr>
      <w:r>
        <w:t>Minimum RU size in MU MIMO transmission</w:t>
      </w:r>
    </w:p>
    <w:p w14:paraId="3ECA7AA5" w14:textId="77777777" w:rsidR="00EA1146" w:rsidRPr="00EA1146" w:rsidRDefault="009C42B5" w:rsidP="005D16E9">
      <w:pPr>
        <w:pStyle w:val="BodyText"/>
      </w:pPr>
      <w:r w:rsidRPr="009C42B5">
        <w:t>Both DL and UL MU MIMO shall transmit on the RU of at least 106 tones.</w:t>
      </w:r>
    </w:p>
    <w:p w14:paraId="78CFD78A" w14:textId="77777777" w:rsidR="00BA5962" w:rsidRDefault="00785E93" w:rsidP="002F2D4F">
      <w:pPr>
        <w:pStyle w:val="Heading4"/>
      </w:pPr>
      <w:r w:rsidRPr="00785E93">
        <w:t>DL MU-MIMO</w:t>
      </w:r>
    </w:p>
    <w:p w14:paraId="588CD3E6" w14:textId="77777777" w:rsidR="00F1357E" w:rsidRDefault="00F1357E" w:rsidP="002F2D4F">
      <w:pPr>
        <w:pStyle w:val="Heading5"/>
      </w:pPr>
      <w:r>
        <w:t>Introduction</w:t>
      </w:r>
    </w:p>
    <w:p w14:paraId="2DAA07AE" w14:textId="463E00A1" w:rsidR="00F1357E" w:rsidRPr="00785E93" w:rsidRDefault="00596F7C" w:rsidP="005D16E9">
      <w:pPr>
        <w:pStyle w:val="BodyText"/>
      </w:pPr>
      <w:r>
        <w:t xml:space="preserve">For DL </w:t>
      </w:r>
      <w:r w:rsidR="00F1357E">
        <w:t xml:space="preserve">MU-MIMO beamforming in RU </w:t>
      </w:r>
      <w:r w:rsidR="00F1357E" w:rsidRPr="009158C0">
        <w:rPr>
          <w:i/>
        </w:rPr>
        <w:t>r</w:t>
      </w:r>
      <w:r w:rsidR="00F1357E">
        <w:t xml:space="preserve">, the receive signal vector in subcarrier </w:t>
      </w:r>
      <w:r w:rsidR="00F1357E">
        <w:rPr>
          <w:i/>
          <w:iCs/>
        </w:rPr>
        <w:t>k</w:t>
      </w:r>
      <w:r w:rsidR="00F1357E">
        <w:t xml:space="preserve"> (where subcarrier </w:t>
      </w:r>
      <w:r w:rsidR="00F1357E" w:rsidRPr="009158C0">
        <w:rPr>
          <w:i/>
        </w:rPr>
        <w:t>k</w:t>
      </w:r>
      <w:r w:rsidR="00F1357E">
        <w:t xml:space="preserve"> is one of the subcarriers in RU </w:t>
      </w:r>
      <w:r w:rsidR="00F1357E" w:rsidRPr="009158C0">
        <w:rPr>
          <w:i/>
        </w:rPr>
        <w:t>r</w:t>
      </w:r>
      <w:r w:rsidR="00F1357E">
        <w:t xml:space="preserve">, </w:t>
      </w:r>
      <m:oMath>
        <m:r>
          <w:rPr>
            <w:rFonts w:ascii="Cambria Math" w:hAnsi="Cambria Math"/>
          </w:rPr>
          <m:t>k∈</m:t>
        </m:r>
        <m:sSub>
          <m:sSubPr>
            <m:ctrlPr>
              <w:rPr>
                <w:rFonts w:ascii="Cambria Math" w:hAnsi="Cambria Math"/>
                <w:i/>
              </w:rPr>
            </m:ctrlPr>
          </m:sSubPr>
          <m:e>
            <m:r>
              <w:rPr>
                <w:rFonts w:ascii="Cambria Math" w:hAnsi="Cambria Math"/>
              </w:rPr>
              <m:t>K</m:t>
            </m:r>
          </m:e>
          <m:sub>
            <m:r>
              <w:rPr>
                <w:rFonts w:ascii="Cambria Math" w:hAnsi="Cambria Math"/>
              </w:rPr>
              <m:t>r</m:t>
            </m:r>
          </m:sub>
        </m:sSub>
      </m:oMath>
      <w:r w:rsidR="00F1357E">
        <w:t xml:space="preserve">) at beamformee </w:t>
      </w:r>
      <w:r w:rsidR="00F1357E">
        <w:rPr>
          <w:i/>
          <w:iCs/>
        </w:rPr>
        <w:t>u</w:t>
      </w:r>
      <w:r w:rsidR="00F1357E">
        <w:t xml:space="preserve">, </w:t>
      </w:r>
      <m:oMath>
        <m:sSub>
          <m:sSubPr>
            <m:ctrlPr>
              <w:rPr>
                <w:rFonts w:ascii="Cambria Math" w:hAnsi="Cambria Math"/>
                <w:i/>
              </w:rPr>
            </m:ctrlPr>
          </m:sSubPr>
          <m:e>
            <m:r>
              <m:rPr>
                <m:sty m:val="bi"/>
              </m:rPr>
              <w:rPr>
                <w:rFonts w:ascii="Cambria Math" w:hAnsi="Cambria Math"/>
              </w:rPr>
              <m:t>y</m:t>
            </m:r>
          </m:e>
          <m:sub>
            <m:r>
              <w:rPr>
                <w:rFonts w:ascii="Cambria Math" w:hAnsi="Cambria Math"/>
              </w:rPr>
              <m:t>k,u</m:t>
            </m:r>
          </m:sub>
        </m:sSub>
        <m:r>
          <w:rPr>
            <w:rFonts w:ascii="Cambria Math" w:hAnsi="Cambria Math"/>
          </w:rPr>
          <m:t>=</m:t>
        </m:r>
        <m:sSup>
          <m:sSupPr>
            <m:ctrlPr>
              <w:rPr>
                <w:rFonts w:ascii="Cambria Math" w:hAnsi="Cambria Math"/>
                <w:i/>
                <w:noProof/>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u</m:t>
                            </m:r>
                          </m:sub>
                        </m:sSub>
                      </m:sub>
                    </m:sSub>
                    <m:r>
                      <w:rPr>
                        <w:rFonts w:ascii="Cambria Math" w:hAnsi="Cambria Math"/>
                      </w:rPr>
                      <m:t>-1</m:t>
                    </m:r>
                  </m:sub>
                </m:sSub>
              </m:e>
            </m:d>
          </m:e>
          <m:sup>
            <m:r>
              <w:rPr>
                <w:rFonts w:ascii="Cambria Math" w:hAnsi="Cambria Math"/>
                <w:noProof/>
              </w:rPr>
              <m:t>T</m:t>
            </m:r>
          </m:sup>
        </m:sSup>
      </m:oMath>
      <w:r w:rsidR="00F1357E">
        <w:t xml:space="preserve">, is shown </w:t>
      </w:r>
      <w:r w:rsidR="00F1357E" w:rsidRPr="00C52813">
        <w:t xml:space="preserve">in Equation </w:t>
      </w:r>
      <w:r w:rsidR="00F1357E">
        <w:t xml:space="preserve"> </w:t>
      </w:r>
      <w:r w:rsidR="00F1357E">
        <w:rPr>
          <w:color w:val="FF0000"/>
        </w:rPr>
        <w:fldChar w:fldCharType="begin"/>
      </w:r>
      <w:r w:rsidR="00F1357E">
        <w:instrText xml:space="preserve"> REF _Ref438213407 \h </w:instrText>
      </w:r>
      <w:r w:rsidR="00F1357E">
        <w:rPr>
          <w:color w:val="FF0000"/>
        </w:rPr>
      </w:r>
      <w:r w:rsidR="00F1357E">
        <w:rPr>
          <w:color w:val="FF0000"/>
        </w:rPr>
        <w:fldChar w:fldCharType="separate"/>
      </w:r>
      <w:r w:rsidR="004F23DC">
        <w:t>(</w:t>
      </w:r>
      <w:r w:rsidR="004F23DC">
        <w:rPr>
          <w:noProof/>
        </w:rPr>
        <w:t>25</w:t>
      </w:r>
      <w:r w:rsidR="004F23DC">
        <w:noBreakHyphen/>
      </w:r>
      <w:r w:rsidR="004F23DC">
        <w:rPr>
          <w:noProof/>
        </w:rPr>
        <w:t>99</w:t>
      </w:r>
      <w:r w:rsidR="004F23DC">
        <w:t>)</w:t>
      </w:r>
      <w:r w:rsidR="00F1357E">
        <w:rPr>
          <w:color w:val="FF0000"/>
        </w:rPr>
        <w:fldChar w:fldCharType="end"/>
      </w:r>
      <w:r w:rsidR="00F1357E">
        <w:t xml:space="preserve">, where </w:t>
      </w:r>
      <m:oMath>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hAnsi="Cambria Math"/>
                      </w:rPr>
                      <m:t>x</m:t>
                    </m:r>
                  </m:e>
                  <m:sub>
                    <m:r>
                      <w:rPr>
                        <w:rFonts w:ascii="Cambria Math" w:hAnsi="Cambria Math"/>
                      </w:rPr>
                      <m:t>k,0</m:t>
                    </m:r>
                  </m:sub>
                  <m:sup>
                    <m:r>
                      <w:rPr>
                        <w:rFonts w:ascii="Cambria Math" w:hAnsi="Cambria Math"/>
                      </w:rPr>
                      <m:t>T</m:t>
                    </m:r>
                  </m:sup>
                </m:sSubSup>
                <m:r>
                  <w:rPr>
                    <w:rFonts w:ascii="Cambria Math" w:hAnsi="Cambria Math"/>
                  </w:rPr>
                  <m:t>,</m:t>
                </m:r>
                <m:sSubSup>
                  <m:sSubSupPr>
                    <m:ctrlPr>
                      <w:rPr>
                        <w:rFonts w:ascii="Cambria Math" w:hAnsi="Cambria Math"/>
                        <w:i/>
                      </w:rPr>
                    </m:ctrlPr>
                  </m:sSubSupPr>
                  <m:e>
                    <m:r>
                      <m:rPr>
                        <m:sty m:val="bi"/>
                      </m:rPr>
                      <w:rPr>
                        <w:rFonts w:ascii="Cambria Math" w:hAnsi="Cambria Math"/>
                      </w:rPr>
                      <m:t>x</m:t>
                    </m:r>
                  </m:e>
                  <m:sub>
                    <m:r>
                      <w:rPr>
                        <w:rFonts w:ascii="Cambria Math" w:hAnsi="Cambria Math"/>
                      </w:rPr>
                      <m:t>k,1</m:t>
                    </m:r>
                  </m:sub>
                  <m:sup>
                    <m:r>
                      <w:rPr>
                        <w:rFonts w:ascii="Cambria Math" w:hAnsi="Cambria Math"/>
                      </w:rPr>
                      <m:t>T</m:t>
                    </m:r>
                  </m:sup>
                </m:sSubSup>
                <m:r>
                  <w:rPr>
                    <w:rFonts w:ascii="Cambria Math" w:hAnsi="Cambria Math"/>
                  </w:rPr>
                  <m:t>,⋯,</m:t>
                </m:r>
                <m:sSubSup>
                  <m:sSubSupPr>
                    <m:ctrlPr>
                      <w:rPr>
                        <w:rFonts w:ascii="Cambria Math" w:hAnsi="Cambria Math"/>
                        <w:i/>
                      </w:rPr>
                    </m:ctrlPr>
                  </m:sSubSupPr>
                  <m:e>
                    <m:r>
                      <m:rPr>
                        <m:sty m:val="bi"/>
                      </m:rPr>
                      <w:rPr>
                        <w:rFonts w:ascii="Cambria Math" w:hAnsi="Cambria Math"/>
                      </w:rPr>
                      <m:t>x</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b>
                  <m:sup>
                    <m:r>
                      <w:rPr>
                        <w:rFonts w:ascii="Cambria Math" w:hAnsi="Cambria Math"/>
                      </w:rPr>
                      <m:t>T</m:t>
                    </m:r>
                  </m:sup>
                </m:sSubSup>
              </m:e>
            </m:d>
          </m:e>
          <m:sup>
            <m:r>
              <w:rPr>
                <w:rFonts w:ascii="Cambria Math" w:hAnsi="Cambria Math"/>
              </w:rPr>
              <m:t>T</m:t>
            </m:r>
          </m:sup>
        </m:sSup>
      </m:oMath>
      <w:r w:rsidR="00F1357E">
        <w:t xml:space="preserve"> denotes the transmit signal vector in subcarrier </w:t>
      </w:r>
      <w:r w:rsidR="00F1357E">
        <w:rPr>
          <w:i/>
          <w:iCs/>
        </w:rPr>
        <w:t>k</w:t>
      </w:r>
      <w:r w:rsidR="00F1357E">
        <w:t xml:space="preserve"> for all </w:t>
      </w:r>
      <w:r w:rsidR="00F1357E">
        <w:rPr>
          <w:i/>
          <w:iCs/>
        </w:rPr>
        <w:t>N</w:t>
      </w:r>
      <w:r w:rsidR="00F1357E">
        <w:rPr>
          <w:i/>
          <w:iCs/>
          <w:vertAlign w:val="subscript"/>
        </w:rPr>
        <w:t>user</w:t>
      </w:r>
      <w:r w:rsidR="00F1357E">
        <w:t xml:space="preserve"> beamformees, with </w:t>
      </w:r>
      <m:oMath>
        <m:sSub>
          <m:sSubPr>
            <m:ctrlPr>
              <w:rPr>
                <w:rFonts w:ascii="Cambria Math" w:hAnsi="Cambria Math"/>
                <w:i/>
              </w:rPr>
            </m:ctrlPr>
          </m:sSubPr>
          <m:e>
            <m:r>
              <m:rPr>
                <m:sty m:val="bi"/>
              </m:rPr>
              <w:rPr>
                <w:rFonts w:ascii="Cambria Math" w:hAnsi="Cambria Math"/>
              </w:rPr>
              <m:t>x</m:t>
            </m:r>
          </m:e>
          <m:sub>
            <m:r>
              <w:rPr>
                <w:rFonts w:ascii="Cambria Math" w:hAnsi="Cambria Math"/>
              </w:rPr>
              <m:t>k,u</m:t>
            </m:r>
          </m:sub>
        </m:sSub>
        <m:r>
          <w:rPr>
            <w:rFonts w:ascii="Cambria Math" w:hAnsi="Cambria Math"/>
          </w:rPr>
          <m:t>=</m:t>
        </m:r>
        <m:sSup>
          <m:sSupPr>
            <m:ctrlPr>
              <w:rPr>
                <w:rFonts w:ascii="Cambria Math" w:hAnsi="Cambria Math"/>
                <w:i/>
                <w:noProof/>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STS,r,u</m:t>
                        </m:r>
                      </m:sub>
                    </m:sSub>
                    <m:r>
                      <w:rPr>
                        <w:rFonts w:ascii="Cambria Math" w:hAnsi="Cambria Math"/>
                      </w:rPr>
                      <m:t>-1</m:t>
                    </m:r>
                  </m:sub>
                </m:sSub>
              </m:e>
            </m:d>
          </m:e>
          <m:sup>
            <m:r>
              <w:rPr>
                <w:rFonts w:ascii="Cambria Math" w:hAnsi="Cambria Math"/>
                <w:noProof/>
              </w:rPr>
              <m:t>T</m:t>
            </m:r>
          </m:sup>
        </m:sSup>
      </m:oMath>
      <w:r w:rsidR="00F1357E">
        <w:t xml:space="preserve"> being the transmit signal for beamformee </w:t>
      </w:r>
      <w:r w:rsidR="00F1357E">
        <w:rPr>
          <w:i/>
          <w:iCs/>
        </w:rPr>
        <w:t>u</w:t>
      </w:r>
      <w:r w:rsidR="00F1357E">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895"/>
      </w:tblGrid>
      <w:tr w:rsidR="00F1357E" w14:paraId="1C9CE704" w14:textId="77777777" w:rsidTr="001503CF">
        <w:tc>
          <w:tcPr>
            <w:tcW w:w="8100" w:type="dxa"/>
            <w:vAlign w:val="center"/>
          </w:tcPr>
          <w:p w14:paraId="6EF571FA" w14:textId="77777777" w:rsidR="00F1357E" w:rsidRPr="00785E93" w:rsidRDefault="00870C39" w:rsidP="001503CF">
            <w:pPr>
              <w:pStyle w:val="Body"/>
              <w:jc w:val="center"/>
              <w:rPr>
                <w:w w:val="100"/>
                <w:sz w:val="22"/>
              </w:rPr>
            </w:pPr>
            <m:oMathPara>
              <m:oMathParaPr>
                <m:jc m:val="left"/>
              </m:oMathParaPr>
              <m:oMath>
                <m:sSub>
                  <m:sSubPr>
                    <m:ctrlPr>
                      <w:rPr>
                        <w:rFonts w:ascii="Cambria Math" w:hAnsi="Cambria Math"/>
                        <w:i/>
                        <w:w w:val="100"/>
                      </w:rPr>
                    </m:ctrlPr>
                  </m:sSubPr>
                  <m:e>
                    <m:r>
                      <m:rPr>
                        <m:sty m:val="bi"/>
                      </m:rPr>
                      <w:rPr>
                        <w:rFonts w:ascii="Cambria Math" w:hAnsi="Cambria Math"/>
                        <w:w w:val="100"/>
                      </w:rPr>
                      <m:t>y</m:t>
                    </m:r>
                  </m:e>
                  <m:sub>
                    <m:r>
                      <w:rPr>
                        <w:rFonts w:ascii="Cambria Math" w:hAnsi="Cambria Math"/>
                        <w:w w:val="100"/>
                      </w:rPr>
                      <m:t>k,u</m:t>
                    </m:r>
                  </m:sub>
                </m:sSub>
                <m:r>
                  <w:rPr>
                    <w:rFonts w:ascii="Cambria Math" w:hAnsi="Cambria Math"/>
                    <w:w w:val="100"/>
                  </w:rPr>
                  <m:t>=</m:t>
                </m:r>
                <m:sSub>
                  <m:sSubPr>
                    <m:ctrlPr>
                      <w:rPr>
                        <w:rFonts w:ascii="Cambria Math" w:hAnsi="Cambria Math"/>
                        <w:i/>
                        <w:w w:val="100"/>
                      </w:rPr>
                    </m:ctrlPr>
                  </m:sSubPr>
                  <m:e>
                    <m:r>
                      <m:rPr>
                        <m:sty m:val="bi"/>
                      </m:rPr>
                      <w:rPr>
                        <w:rFonts w:ascii="Cambria Math" w:hAnsi="Cambria Math"/>
                        <w:w w:val="100"/>
                      </w:rPr>
                      <m:t>H</m:t>
                    </m:r>
                  </m:e>
                  <m:sub>
                    <m:r>
                      <w:rPr>
                        <w:rFonts w:ascii="Cambria Math" w:hAnsi="Cambria Math"/>
                        <w:w w:val="100"/>
                      </w:rPr>
                      <m:t>k,u</m:t>
                    </m:r>
                  </m:sub>
                </m:sSub>
                <m:r>
                  <w:rPr>
                    <w:rFonts w:ascii="Cambria Math" w:hAnsi="Cambria Math"/>
                    <w:w w:val="100"/>
                  </w:rPr>
                  <m:t>×</m:t>
                </m:r>
                <m:d>
                  <m:dPr>
                    <m:begChr m:val="["/>
                    <m:endChr m:val="]"/>
                    <m:ctrlPr>
                      <w:rPr>
                        <w:rFonts w:ascii="Cambria Math" w:hAnsi="Cambria Math"/>
                        <w:i/>
                        <w:w w:val="100"/>
                      </w:rPr>
                    </m:ctrlPr>
                  </m:dPr>
                  <m:e>
                    <m:sSub>
                      <m:sSubPr>
                        <m:ctrlPr>
                          <w:rPr>
                            <w:rFonts w:ascii="Cambria Math" w:hAnsi="Cambria Math"/>
                            <w:i/>
                            <w:w w:val="100"/>
                          </w:rPr>
                        </m:ctrlPr>
                      </m:sSubPr>
                      <m:e>
                        <m:r>
                          <w:rPr>
                            <w:rFonts w:ascii="Cambria Math" w:hAnsi="Cambria Math"/>
                            <w:w w:val="100"/>
                          </w:rPr>
                          <m:t>Q</m:t>
                        </m:r>
                      </m:e>
                      <m:sub>
                        <m:r>
                          <w:rPr>
                            <w:rFonts w:ascii="Cambria Math" w:hAnsi="Cambria Math"/>
                            <w:w w:val="100"/>
                          </w:rPr>
                          <m:t>k,0</m:t>
                        </m:r>
                      </m:sub>
                    </m:sSub>
                    <m:r>
                      <w:rPr>
                        <w:rFonts w:ascii="Cambria Math" w:hAnsi="Cambria Math"/>
                        <w:w w:val="100"/>
                      </w:rPr>
                      <m:t>,</m:t>
                    </m:r>
                    <m:sSub>
                      <m:sSubPr>
                        <m:ctrlPr>
                          <w:rPr>
                            <w:rFonts w:ascii="Cambria Math" w:hAnsi="Cambria Math"/>
                            <w:i/>
                            <w:w w:val="100"/>
                          </w:rPr>
                        </m:ctrlPr>
                      </m:sSubPr>
                      <m:e>
                        <m:r>
                          <w:rPr>
                            <w:rFonts w:ascii="Cambria Math" w:hAnsi="Cambria Math"/>
                            <w:w w:val="100"/>
                          </w:rPr>
                          <m:t>Q</m:t>
                        </m:r>
                      </m:e>
                      <m:sub>
                        <m:r>
                          <w:rPr>
                            <w:rFonts w:ascii="Cambria Math" w:hAnsi="Cambria Math"/>
                            <w:w w:val="100"/>
                          </w:rPr>
                          <m:t>k,1</m:t>
                        </m:r>
                      </m:sub>
                    </m:sSub>
                    <m:r>
                      <w:rPr>
                        <w:rFonts w:ascii="Cambria Math" w:hAnsi="Cambria Math"/>
                        <w:w w:val="100"/>
                      </w:rPr>
                      <m:t>,</m:t>
                    </m:r>
                    <m:r>
                      <w:rPr>
                        <w:rFonts w:ascii="Cambria Math" w:hAnsi="Cambria Math"/>
                      </w:rPr>
                      <m:t>⋯,</m:t>
                    </m:r>
                    <m:sSub>
                      <m:sSubPr>
                        <m:ctrlPr>
                          <w:rPr>
                            <w:rFonts w:ascii="Cambria Math" w:hAnsi="Cambria Math"/>
                            <w:i/>
                            <w:w w:val="100"/>
                          </w:rPr>
                        </m:ctrlPr>
                      </m:sSubPr>
                      <m:e>
                        <m:r>
                          <w:rPr>
                            <w:rFonts w:ascii="Cambria Math" w:hAnsi="Cambria Math"/>
                            <w:w w:val="100"/>
                          </w:rPr>
                          <m:t>Q</m:t>
                        </m:r>
                      </m:e>
                      <m:sub>
                        <m:r>
                          <w:rPr>
                            <w:rFonts w:ascii="Cambria Math" w:hAnsi="Cambria Math"/>
                            <w:w w:val="100"/>
                          </w:rPr>
                          <m:t>k,</m:t>
                        </m:r>
                        <m:sSub>
                          <m:sSubPr>
                            <m:ctrlPr>
                              <w:rPr>
                                <w:rFonts w:ascii="Cambria Math" w:hAnsi="Cambria Math"/>
                                <w:i/>
                                <w:w w:val="100"/>
                              </w:rPr>
                            </m:ctrlPr>
                          </m:sSubPr>
                          <m:e>
                            <m:r>
                              <w:rPr>
                                <w:rFonts w:ascii="Cambria Math" w:hAnsi="Cambria Math"/>
                                <w:w w:val="100"/>
                              </w:rPr>
                              <m:t>N</m:t>
                            </m:r>
                          </m:e>
                          <m:sub>
                            <m:r>
                              <w:rPr>
                                <w:rFonts w:ascii="Cambria Math" w:hAnsi="Cambria Math"/>
                                <w:w w:val="100"/>
                              </w:rPr>
                              <m:t>user</m:t>
                            </m:r>
                          </m:sub>
                        </m:sSub>
                        <m:r>
                          <w:rPr>
                            <w:rFonts w:ascii="Cambria Math" w:hAnsi="Cambria Math"/>
                            <w:w w:val="100"/>
                          </w:rPr>
                          <m:t>-1</m:t>
                        </m:r>
                      </m:sub>
                    </m:sSub>
                  </m:e>
                </m:d>
                <m:r>
                  <w:rPr>
                    <w:rFonts w:ascii="Cambria Math" w:hAnsi="Cambria Math"/>
                    <w:w w:val="100"/>
                  </w:rPr>
                  <m:t>×</m:t>
                </m:r>
                <m:sSub>
                  <m:sSubPr>
                    <m:ctrlPr>
                      <w:rPr>
                        <w:rFonts w:ascii="Cambria Math" w:hAnsi="Cambria Math"/>
                        <w:i/>
                        <w:w w:val="100"/>
                      </w:rPr>
                    </m:ctrlPr>
                  </m:sSubPr>
                  <m:e>
                    <m:r>
                      <m:rPr>
                        <m:sty m:val="bi"/>
                      </m:rPr>
                      <w:rPr>
                        <w:rFonts w:ascii="Cambria Math" w:hAnsi="Cambria Math"/>
                        <w:w w:val="100"/>
                      </w:rPr>
                      <m:t>x</m:t>
                    </m:r>
                  </m:e>
                  <m:sub>
                    <m:r>
                      <w:rPr>
                        <w:rFonts w:ascii="Cambria Math" w:hAnsi="Cambria Math"/>
                        <w:w w:val="100"/>
                      </w:rPr>
                      <m:t>k</m:t>
                    </m:r>
                  </m:sub>
                </m:sSub>
                <m:r>
                  <w:rPr>
                    <w:rFonts w:ascii="Cambria Math" w:hAnsi="Cambria Math"/>
                    <w:w w:val="100"/>
                  </w:rPr>
                  <m:t>+</m:t>
                </m:r>
                <m:r>
                  <m:rPr>
                    <m:sty m:val="bi"/>
                  </m:rPr>
                  <w:rPr>
                    <w:rFonts w:ascii="Cambria Math" w:hAnsi="Cambria Math"/>
                    <w:w w:val="100"/>
                  </w:rPr>
                  <m:t>n</m:t>
                </m:r>
              </m:oMath>
            </m:oMathPara>
          </w:p>
        </w:tc>
        <w:tc>
          <w:tcPr>
            <w:tcW w:w="895" w:type="dxa"/>
            <w:vAlign w:val="center"/>
          </w:tcPr>
          <w:p w14:paraId="592286DE" w14:textId="77777777" w:rsidR="00F1357E" w:rsidRPr="00BB6AA8" w:rsidRDefault="00F1357E" w:rsidP="001503CF">
            <w:pPr>
              <w:pStyle w:val="Caption"/>
            </w:pPr>
            <w:bookmarkStart w:id="209" w:name="_Ref438213407"/>
            <w:r>
              <w:t>(</w:t>
            </w:r>
            <w:r>
              <w:fldChar w:fldCharType="begin"/>
            </w:r>
            <w:r>
              <w:instrText xml:space="preserve"> STYLEREF 1 \s </w:instrText>
            </w:r>
            <w:r>
              <w:fldChar w:fldCharType="separate"/>
            </w:r>
            <w:r w:rsidR="004F23DC">
              <w:rPr>
                <w:noProof/>
              </w:rPr>
              <w:t>25</w:t>
            </w:r>
            <w:r>
              <w:fldChar w:fldCharType="end"/>
            </w:r>
            <w:r>
              <w:noBreakHyphen/>
            </w:r>
            <w:r>
              <w:fldChar w:fldCharType="begin"/>
            </w:r>
            <w:r>
              <w:instrText xml:space="preserve"> SEQ ( \* ARABIC \s 1 </w:instrText>
            </w:r>
            <w:r>
              <w:fldChar w:fldCharType="separate"/>
            </w:r>
            <w:r w:rsidR="004F23DC">
              <w:rPr>
                <w:noProof/>
              </w:rPr>
              <w:t>99</w:t>
            </w:r>
            <w:r>
              <w:fldChar w:fldCharType="end"/>
            </w:r>
            <w:r>
              <w:t>)</w:t>
            </w:r>
            <w:bookmarkEnd w:id="209"/>
          </w:p>
        </w:tc>
      </w:tr>
    </w:tbl>
    <w:p w14:paraId="4A573B4D" w14:textId="77777777" w:rsidR="00F1357E" w:rsidRPr="00785E93" w:rsidRDefault="00F1357E" w:rsidP="00F1357E"/>
    <w:p w14:paraId="0F8AD151" w14:textId="77777777" w:rsidR="00F1357E" w:rsidRPr="003A2858" w:rsidRDefault="00F1357E" w:rsidP="005D16E9">
      <w:pPr>
        <w:pStyle w:val="BodyText"/>
      </w:pPr>
      <w:r w:rsidRPr="003A2858">
        <w:t>where</w:t>
      </w:r>
    </w:p>
    <w:p w14:paraId="5B8CC9D2" w14:textId="77777777" w:rsidR="00F1357E" w:rsidRDefault="00F1357E" w:rsidP="00F1357E">
      <w:pPr>
        <w:pStyle w:val="Equationvariable"/>
        <w:rPr>
          <w:w w:val="100"/>
        </w:rPr>
      </w:pPr>
      <w:r>
        <w:rPr>
          <w:b/>
          <w:bCs/>
          <w:i/>
          <w:iCs/>
          <w:w w:val="100"/>
        </w:rPr>
        <w:t>H</w:t>
      </w:r>
      <w:r>
        <w:rPr>
          <w:i/>
          <w:iCs/>
          <w:w w:val="100"/>
          <w:vertAlign w:val="subscript"/>
        </w:rPr>
        <w:t>k,u</w:t>
      </w:r>
      <w:r>
        <w:rPr>
          <w:w w:val="100"/>
        </w:rPr>
        <w:tab/>
        <w:t xml:space="preserve">is the channel </w:t>
      </w:r>
      <w:r w:rsidRPr="00785E93">
        <w:t>matrix</w:t>
      </w:r>
      <w:r>
        <w:rPr>
          <w:w w:val="100"/>
        </w:rPr>
        <w:t xml:space="preserve"> from the beamformer to beamformee </w:t>
      </w:r>
      <w:r>
        <w:rPr>
          <w:i/>
          <w:iCs/>
          <w:w w:val="100"/>
        </w:rPr>
        <w:t xml:space="preserve">u </w:t>
      </w:r>
      <w:r>
        <w:rPr>
          <w:w w:val="100"/>
        </w:rPr>
        <w:t xml:space="preserve">in subcarrier </w:t>
      </w:r>
      <w:r>
        <w:rPr>
          <w:i/>
          <w:iCs/>
          <w:w w:val="100"/>
        </w:rPr>
        <w:t>k</w:t>
      </w:r>
      <w:r>
        <w:rPr>
          <w:w w:val="100"/>
        </w:rPr>
        <w:t xml:space="preserve"> with dimensions </w:t>
      </w:r>
      <m:oMath>
        <m:sSub>
          <m:sSubPr>
            <m:ctrlPr>
              <w:rPr>
                <w:rFonts w:ascii="Cambria Math" w:hAnsi="Cambria Math"/>
                <w:i/>
                <w:w w:val="100"/>
              </w:rPr>
            </m:ctrlPr>
          </m:sSubPr>
          <m:e>
            <m:r>
              <w:rPr>
                <w:rFonts w:ascii="Cambria Math" w:hAnsi="Cambria Math"/>
                <w:w w:val="100"/>
              </w:rPr>
              <m:t>N</m:t>
            </m:r>
          </m:e>
          <m:sub>
            <m:r>
              <w:rPr>
                <w:rFonts w:ascii="Cambria Math" w:hAnsi="Cambria Math"/>
                <w:w w:val="100"/>
              </w:rPr>
              <m:t>R</m:t>
            </m:r>
            <m:sSub>
              <m:sSubPr>
                <m:ctrlPr>
                  <w:rPr>
                    <w:rFonts w:ascii="Cambria Math" w:hAnsi="Cambria Math"/>
                    <w:i/>
                    <w:w w:val="100"/>
                  </w:rPr>
                </m:ctrlPr>
              </m:sSubPr>
              <m:e>
                <m:r>
                  <w:rPr>
                    <w:rFonts w:ascii="Cambria Math" w:hAnsi="Cambria Math"/>
                    <w:w w:val="100"/>
                  </w:rPr>
                  <m:t>X</m:t>
                </m:r>
              </m:e>
              <m:sub>
                <m:r>
                  <w:rPr>
                    <w:rFonts w:ascii="Cambria Math" w:hAnsi="Cambria Math"/>
                    <w:w w:val="100"/>
                  </w:rPr>
                  <m:t>u</m:t>
                </m:r>
              </m:sub>
            </m:sSub>
          </m:sub>
        </m:sSub>
        <m:r>
          <w:rPr>
            <w:rFonts w:ascii="Cambria Math" w:hAnsi="Cambria Math"/>
            <w:w w:val="100"/>
          </w:rPr>
          <m:t>×</m:t>
        </m:r>
        <m:sSub>
          <m:sSubPr>
            <m:ctrlPr>
              <w:rPr>
                <w:rFonts w:ascii="Cambria Math" w:hAnsi="Cambria Math"/>
                <w:i/>
                <w:w w:val="100"/>
              </w:rPr>
            </m:ctrlPr>
          </m:sSubPr>
          <m:e>
            <m:r>
              <w:rPr>
                <w:rFonts w:ascii="Cambria Math" w:hAnsi="Cambria Math"/>
                <w:w w:val="100"/>
              </w:rPr>
              <m:t>N</m:t>
            </m:r>
          </m:e>
          <m:sub>
            <m:r>
              <w:rPr>
                <w:rFonts w:ascii="Cambria Math" w:hAnsi="Cambria Math"/>
                <w:w w:val="100"/>
              </w:rPr>
              <m:t>TX</m:t>
            </m:r>
          </m:sub>
        </m:sSub>
      </m:oMath>
    </w:p>
    <w:p w14:paraId="43275C60" w14:textId="77777777" w:rsidR="00F1357E" w:rsidRDefault="00870C39" w:rsidP="00F1357E">
      <w:pPr>
        <w:pStyle w:val="Equationvariable"/>
        <w:rPr>
          <w:i/>
          <w:iCs/>
          <w:w w:val="100"/>
        </w:rPr>
      </w:pPr>
      <m:oMath>
        <m:sSub>
          <m:sSubPr>
            <m:ctrlPr>
              <w:rPr>
                <w:rFonts w:ascii="Cambria Math" w:hAnsi="Cambria Math"/>
                <w:i/>
                <w:w w:val="100"/>
              </w:rPr>
            </m:ctrlPr>
          </m:sSubPr>
          <m:e>
            <m:r>
              <w:rPr>
                <w:rFonts w:ascii="Cambria Math" w:hAnsi="Cambria Math"/>
                <w:w w:val="100"/>
              </w:rPr>
              <m:t>N</m:t>
            </m:r>
          </m:e>
          <m:sub>
            <m:r>
              <w:rPr>
                <w:rFonts w:ascii="Cambria Math" w:hAnsi="Cambria Math"/>
                <w:w w:val="100"/>
              </w:rPr>
              <m:t>R</m:t>
            </m:r>
            <m:sSub>
              <m:sSubPr>
                <m:ctrlPr>
                  <w:rPr>
                    <w:rFonts w:ascii="Cambria Math" w:hAnsi="Cambria Math"/>
                    <w:i/>
                    <w:w w:val="100"/>
                  </w:rPr>
                </m:ctrlPr>
              </m:sSubPr>
              <m:e>
                <m:r>
                  <w:rPr>
                    <w:rFonts w:ascii="Cambria Math" w:hAnsi="Cambria Math"/>
                    <w:w w:val="100"/>
                  </w:rPr>
                  <m:t>X</m:t>
                </m:r>
              </m:e>
              <m:sub>
                <m:r>
                  <w:rPr>
                    <w:rFonts w:ascii="Cambria Math" w:hAnsi="Cambria Math"/>
                    <w:w w:val="100"/>
                  </w:rPr>
                  <m:t>u</m:t>
                </m:r>
              </m:sub>
            </m:sSub>
          </m:sub>
        </m:sSub>
      </m:oMath>
      <w:r w:rsidR="00F1357E">
        <w:rPr>
          <w:w w:val="100"/>
        </w:rPr>
        <w:tab/>
        <w:t xml:space="preserve">is the number of receive antennas at </w:t>
      </w:r>
      <w:r w:rsidR="00F1357E" w:rsidRPr="00785E93">
        <w:t>beamformee</w:t>
      </w:r>
      <w:r w:rsidR="00F1357E">
        <w:rPr>
          <w:w w:val="100"/>
        </w:rPr>
        <w:t xml:space="preserve"> </w:t>
      </w:r>
      <w:r w:rsidR="00F1357E">
        <w:rPr>
          <w:i/>
          <w:iCs/>
          <w:w w:val="100"/>
        </w:rPr>
        <w:t>u</w:t>
      </w:r>
    </w:p>
    <w:p w14:paraId="580F959B" w14:textId="77777777" w:rsidR="00F1357E" w:rsidRDefault="00870C39" w:rsidP="00F1357E">
      <w:pPr>
        <w:pStyle w:val="Equationvariable"/>
        <w:rPr>
          <w:w w:val="100"/>
        </w:rPr>
      </w:pPr>
      <m:oMath>
        <m:sSub>
          <m:sSubPr>
            <m:ctrlPr>
              <w:rPr>
                <w:rFonts w:ascii="Cambria Math" w:hAnsi="Cambria Math"/>
                <w:i/>
                <w:w w:val="100"/>
              </w:rPr>
            </m:ctrlPr>
          </m:sSubPr>
          <m:e>
            <m:r>
              <w:rPr>
                <w:rFonts w:ascii="Cambria Math" w:hAnsi="Cambria Math"/>
                <w:w w:val="100"/>
              </w:rPr>
              <m:t>Q</m:t>
            </m:r>
          </m:e>
          <m:sub>
            <m:r>
              <w:rPr>
                <w:rFonts w:ascii="Cambria Math" w:hAnsi="Cambria Math"/>
                <w:w w:val="100"/>
              </w:rPr>
              <m:t>k,u</m:t>
            </m:r>
          </m:sub>
        </m:sSub>
      </m:oMath>
      <w:r w:rsidR="00F1357E">
        <w:rPr>
          <w:w w:val="100"/>
        </w:rPr>
        <w:tab/>
        <w:t xml:space="preserve">is a steering matrix for beamformee </w:t>
      </w:r>
      <w:r w:rsidR="00F1357E">
        <w:rPr>
          <w:i/>
          <w:iCs/>
          <w:w w:val="100"/>
        </w:rPr>
        <w:t xml:space="preserve">u </w:t>
      </w:r>
      <w:r w:rsidR="00F1357E">
        <w:rPr>
          <w:w w:val="100"/>
        </w:rPr>
        <w:t xml:space="preserve">in subcarrier </w:t>
      </w:r>
      <w:r w:rsidR="00F1357E">
        <w:rPr>
          <w:i/>
          <w:iCs/>
          <w:w w:val="100"/>
        </w:rPr>
        <w:t>k</w:t>
      </w:r>
      <w:r w:rsidR="00F1357E">
        <w:rPr>
          <w:w w:val="100"/>
        </w:rPr>
        <w:t xml:space="preserve"> with dimensions </w:t>
      </w:r>
      <m:oMath>
        <m:sSub>
          <m:sSubPr>
            <m:ctrlPr>
              <w:rPr>
                <w:rFonts w:ascii="Cambria Math" w:hAnsi="Cambria Math"/>
                <w:i/>
                <w:w w:val="100"/>
              </w:rPr>
            </m:ctrlPr>
          </m:sSubPr>
          <m:e>
            <m:r>
              <w:rPr>
                <w:rFonts w:ascii="Cambria Math" w:hAnsi="Cambria Math"/>
                <w:w w:val="100"/>
              </w:rPr>
              <m:t>N</m:t>
            </m:r>
          </m:e>
          <m:sub>
            <m:r>
              <w:rPr>
                <w:rFonts w:ascii="Cambria Math" w:hAnsi="Cambria Math"/>
                <w:w w:val="100"/>
              </w:rPr>
              <m:t>TX</m:t>
            </m:r>
          </m:sub>
        </m:sSub>
        <m:r>
          <w:rPr>
            <w:rFonts w:ascii="Cambria Math" w:hAnsi="Cambria Math"/>
            <w:w w:val="100"/>
          </w:rPr>
          <m:t>×</m:t>
        </m:r>
        <m:sSub>
          <m:sSubPr>
            <m:ctrlPr>
              <w:rPr>
                <w:rFonts w:ascii="Cambria Math" w:hAnsi="Cambria Math"/>
                <w:i/>
                <w:w w:val="100"/>
              </w:rPr>
            </m:ctrlPr>
          </m:sSubPr>
          <m:e>
            <m:r>
              <w:rPr>
                <w:rFonts w:ascii="Cambria Math" w:hAnsi="Cambria Math"/>
                <w:w w:val="100"/>
              </w:rPr>
              <m:t>N</m:t>
            </m:r>
          </m:e>
          <m:sub>
            <m:r>
              <w:rPr>
                <w:rFonts w:ascii="Cambria Math" w:hAnsi="Cambria Math"/>
                <w:w w:val="100"/>
              </w:rPr>
              <m:t>STS,r,u</m:t>
            </m:r>
          </m:sub>
        </m:sSub>
      </m:oMath>
    </w:p>
    <w:p w14:paraId="68EB4721" w14:textId="77777777" w:rsidR="00F1357E" w:rsidRDefault="00F1357E" w:rsidP="00F1357E">
      <w:pPr>
        <w:pStyle w:val="Equationvariable"/>
        <w:rPr>
          <w:w w:val="100"/>
        </w:rPr>
      </w:pPr>
      <w:r>
        <w:rPr>
          <w:i/>
          <w:iCs/>
          <w:w w:val="100"/>
        </w:rPr>
        <w:t>N</w:t>
      </w:r>
      <w:r>
        <w:rPr>
          <w:i/>
          <w:iCs/>
          <w:w w:val="100"/>
          <w:vertAlign w:val="subscript"/>
        </w:rPr>
        <w:t>user,r</w:t>
      </w:r>
      <w:r>
        <w:rPr>
          <w:w w:val="100"/>
        </w:rPr>
        <w:tab/>
        <w:t xml:space="preserve">is the number of HE MU PPDU recipients in </w:t>
      </w:r>
      <w:r w:rsidRPr="00785E93">
        <w:t>RU</w:t>
      </w:r>
      <w:r>
        <w:rPr>
          <w:w w:val="100"/>
        </w:rPr>
        <w:t xml:space="preserve"> </w:t>
      </w:r>
      <w:r w:rsidRPr="00B16EE2">
        <w:rPr>
          <w:i/>
          <w:w w:val="100"/>
        </w:rPr>
        <w:t>r</w:t>
      </w:r>
      <w:r>
        <w:rPr>
          <w:w w:val="100"/>
        </w:rPr>
        <w:t xml:space="preserve"> (see </w:t>
      </w:r>
      <w:r>
        <w:rPr>
          <w:w w:val="100"/>
        </w:rPr>
        <w:fldChar w:fldCharType="begin"/>
      </w:r>
      <w:r>
        <w:rPr>
          <w:w w:val="100"/>
        </w:rPr>
        <w:instrText xml:space="preserve"> REF _Ref438036616 \h </w:instrText>
      </w:r>
      <w:r>
        <w:rPr>
          <w:w w:val="100"/>
        </w:rPr>
      </w:r>
      <w:r>
        <w:rPr>
          <w:w w:val="100"/>
        </w:rPr>
        <w:fldChar w:fldCharType="separate"/>
      </w:r>
      <w:r w:rsidR="004F23DC">
        <w:t xml:space="preserve">Table </w:t>
      </w:r>
      <w:r w:rsidR="004F23DC">
        <w:rPr>
          <w:noProof/>
        </w:rPr>
        <w:t>25</w:t>
      </w:r>
      <w:r w:rsidR="004F23DC">
        <w:noBreakHyphen/>
      </w:r>
      <w:r w:rsidR="004F23DC">
        <w:rPr>
          <w:noProof/>
        </w:rPr>
        <w:t>6</w:t>
      </w:r>
      <w:r>
        <w:rPr>
          <w:w w:val="100"/>
        </w:rPr>
        <w:fldChar w:fldCharType="end"/>
      </w:r>
      <w:r>
        <w:rPr>
          <w:w w:val="100"/>
        </w:rPr>
        <w:t>)</w:t>
      </w:r>
    </w:p>
    <w:p w14:paraId="2514A571" w14:textId="77777777" w:rsidR="00F1357E" w:rsidRDefault="00F1357E" w:rsidP="00F1357E">
      <w:pPr>
        <w:pStyle w:val="Equationvariable"/>
        <w:rPr>
          <w:w w:val="100"/>
        </w:rPr>
      </w:pPr>
      <w:r>
        <w:rPr>
          <w:b/>
          <w:bCs/>
          <w:i/>
          <w:iCs/>
          <w:w w:val="100"/>
        </w:rPr>
        <w:t>n</w:t>
      </w:r>
      <w:r>
        <w:rPr>
          <w:w w:val="100"/>
        </w:rPr>
        <w:tab/>
        <w:t xml:space="preserve">is a vector of additive noise and </w:t>
      </w:r>
      <w:r w:rsidRPr="00785E93">
        <w:t>may</w:t>
      </w:r>
      <w:r>
        <w:rPr>
          <w:w w:val="100"/>
        </w:rPr>
        <w:t xml:space="preserve"> include interference</w:t>
      </w:r>
    </w:p>
    <w:p w14:paraId="241B9B79" w14:textId="77777777" w:rsidR="00F1357E" w:rsidRDefault="00F1357E" w:rsidP="00F1357E"/>
    <w:p w14:paraId="52282601" w14:textId="3F524EF9" w:rsidR="00F1357E" w:rsidRDefault="00F1357E" w:rsidP="005D16E9">
      <w:pPr>
        <w:pStyle w:val="BodyText"/>
      </w:pPr>
      <w:r>
        <w:t>The DL</w:t>
      </w:r>
      <w:r w:rsidR="00596F7C">
        <w:t xml:space="preserve"> </w:t>
      </w:r>
      <w:r>
        <w:t xml:space="preserve">MU-MIMO steering matrix </w:t>
      </w: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sub>
            </m:sSub>
          </m:e>
        </m:d>
      </m:oMath>
      <w:r>
        <w:t xml:space="preserve"> can be determined by the beamformer using the beamforming feedback for subcarrier </w:t>
      </w:r>
      <w:r>
        <w:rPr>
          <w:i/>
          <w:iCs/>
        </w:rPr>
        <w:t>k</w:t>
      </w:r>
      <w:r>
        <w:t xml:space="preserve"> from beamformee </w:t>
      </w:r>
      <w:r>
        <w:rPr>
          <w:i/>
          <w:iCs/>
        </w:rPr>
        <w:t>u</w:t>
      </w:r>
      <w:r>
        <w:t xml:space="preserve">, where </w:t>
      </w:r>
      <m:oMath>
        <m:r>
          <w:rPr>
            <w:rFonts w:ascii="Cambria Math" w:hAnsi="Cambria Math"/>
          </w:rPr>
          <m:t>u=0,1,⋯,</m:t>
        </m:r>
        <m:sSub>
          <m:sSubPr>
            <m:ctrlPr>
              <w:rPr>
                <w:rFonts w:ascii="Cambria Math" w:hAnsi="Cambria Math"/>
                <w:i/>
              </w:rPr>
            </m:ctrlPr>
          </m:sSubPr>
          <m:e>
            <m:r>
              <w:rPr>
                <w:rFonts w:ascii="Cambria Math" w:hAnsi="Cambria Math"/>
              </w:rPr>
              <m:t>N</m:t>
            </m:r>
          </m:e>
          <m:sub>
            <m:r>
              <w:rPr>
                <w:rFonts w:ascii="Cambria Math" w:hAnsi="Cambria Math"/>
              </w:rPr>
              <m:t>user,r</m:t>
            </m:r>
          </m:sub>
        </m:sSub>
        <m:r>
          <w:rPr>
            <w:rFonts w:ascii="Cambria Math" w:hAnsi="Cambria Math"/>
          </w:rPr>
          <m:t>-1</m:t>
        </m:r>
      </m:oMath>
      <w:r>
        <w:t xml:space="preserve">. The feedback report format is </w:t>
      </w:r>
      <w:r w:rsidRPr="005D16E9">
        <w:t>TBD</w:t>
      </w:r>
      <w:r w:rsidRPr="00C52813">
        <w:t>. The steering matrix that is computed (or</w:t>
      </w:r>
      <w:r>
        <w:t xml:space="preserve"> updated) using new beamforming feedback from some or all of participating beamformees might replace the existing steering matrix </w:t>
      </w:r>
      <m:oMath>
        <m:sSub>
          <m:sSubPr>
            <m:ctrlPr>
              <w:rPr>
                <w:rFonts w:ascii="Cambria Math" w:hAnsi="Cambria Math"/>
                <w:i/>
              </w:rPr>
            </m:ctrlPr>
          </m:sSubPr>
          <m:e>
            <m:r>
              <w:rPr>
                <w:rFonts w:ascii="Cambria Math" w:hAnsi="Cambria Math"/>
              </w:rPr>
              <m:t>Q</m:t>
            </m:r>
          </m:e>
          <m:sub>
            <m:r>
              <w:rPr>
                <w:rFonts w:ascii="Cambria Math" w:hAnsi="Cambria Math"/>
              </w:rPr>
              <m:t>k</m:t>
            </m:r>
          </m:sub>
        </m:sSub>
      </m:oMath>
      <w:r w:rsidR="00596F7C">
        <w:t xml:space="preserve"> for the next DL </w:t>
      </w:r>
      <w:r>
        <w:t xml:space="preserve">MU-MIMO data transmission. The beamformee group for the DL MU transmission is signaled in HE-SIG-B (see </w:t>
      </w:r>
      <w:r w:rsidR="007A49CE" w:rsidRPr="007A49CE">
        <w:fldChar w:fldCharType="begin"/>
      </w:r>
      <w:r w:rsidR="007A49CE" w:rsidRPr="007A49CE">
        <w:instrText xml:space="preserve"> REF _Ref438635582 \r \h </w:instrText>
      </w:r>
      <w:r w:rsidR="007A49CE" w:rsidRPr="007A49CE">
        <w:fldChar w:fldCharType="separate"/>
      </w:r>
      <w:r w:rsidR="004F23DC">
        <w:t>25.3.9.8.3</w:t>
      </w:r>
      <w:r w:rsidR="007A49CE" w:rsidRPr="007A49CE">
        <w:fldChar w:fldCharType="end"/>
      </w:r>
      <w:r w:rsidR="007A49CE">
        <w:rPr>
          <w:color w:val="FF0000"/>
        </w:rPr>
        <w:t xml:space="preserve"> </w:t>
      </w:r>
      <w:r w:rsidRPr="00C52813">
        <w:t>and</w:t>
      </w:r>
      <w:r>
        <w:t xml:space="preserve"> </w:t>
      </w:r>
      <w:r w:rsidR="007A7A91">
        <w:fldChar w:fldCharType="begin"/>
      </w:r>
      <w:r w:rsidR="007A7A91">
        <w:instrText xml:space="preserve"> REF _Ref438213905 \r \h </w:instrText>
      </w:r>
      <w:r w:rsidR="007A7A91">
        <w:fldChar w:fldCharType="separate"/>
      </w:r>
      <w:r w:rsidR="004F23DC">
        <w:t>25.3.12.3.4</w:t>
      </w:r>
      <w:r w:rsidR="007A7A91">
        <w:fldChar w:fldCharType="end"/>
      </w:r>
      <w:r>
        <w:t>).</w:t>
      </w:r>
    </w:p>
    <w:p w14:paraId="6946E547" w14:textId="77777777" w:rsidR="00F1357E" w:rsidRDefault="00F1357E" w:rsidP="002F2D4F">
      <w:pPr>
        <w:pStyle w:val="Heading5"/>
      </w:pPr>
      <w:r>
        <w:t>Beamforming feedback</w:t>
      </w:r>
    </w:p>
    <w:p w14:paraId="5FD6CABA" w14:textId="77777777" w:rsidR="00F1357E" w:rsidRDefault="00F1357E" w:rsidP="005D16E9">
      <w:pPr>
        <w:pStyle w:val="BodyText"/>
      </w:pPr>
      <w:r>
        <w:t>TBD</w:t>
      </w:r>
    </w:p>
    <w:p w14:paraId="4E2C3E07" w14:textId="642EC69D" w:rsidR="00F1357E" w:rsidRDefault="0026301F" w:rsidP="002F2D4F">
      <w:pPr>
        <w:pStyle w:val="Heading5"/>
      </w:pPr>
      <w:r>
        <w:t>Maximum number of total spatial s</w:t>
      </w:r>
      <w:r w:rsidR="00F1357E">
        <w:t xml:space="preserve">treams in </w:t>
      </w:r>
      <w:r>
        <w:t>a VHT MU PPDU</w:t>
      </w:r>
    </w:p>
    <w:p w14:paraId="12546112" w14:textId="77777777" w:rsidR="00F1357E" w:rsidRDefault="00F1357E" w:rsidP="005D16E9">
      <w:pPr>
        <w:pStyle w:val="BodyText"/>
      </w:pPr>
      <w:r>
        <w:t>A DL MU-MIMO capable STA shall support reception of DL MU PPDUs with the total number of space-time streams across the N_user users being less than or equal to its DL MU-MIMO STS Capability in the HE Capabilities.</w:t>
      </w:r>
    </w:p>
    <w:p w14:paraId="4A1CB0CD" w14:textId="0A55D291" w:rsidR="00F1357E" w:rsidRPr="00F1357E" w:rsidRDefault="0026301F" w:rsidP="002F2D4F">
      <w:pPr>
        <w:pStyle w:val="Heading5"/>
      </w:pPr>
      <w:bookmarkStart w:id="210" w:name="_Ref438213905"/>
      <w:r>
        <w:lastRenderedPageBreak/>
        <w:t>Resource indication and STA self i</w:t>
      </w:r>
      <w:r w:rsidR="00F1357E" w:rsidRPr="00F1357E">
        <w:t>dentification</w:t>
      </w:r>
      <w:bookmarkEnd w:id="210"/>
    </w:p>
    <w:p w14:paraId="49B78A54" w14:textId="76BDF758" w:rsidR="00F1357E" w:rsidRDefault="00F1357E" w:rsidP="005D16E9">
      <w:pPr>
        <w:pStyle w:val="BodyText"/>
        <w:rPr>
          <w:lang w:eastAsia="zh-CN"/>
        </w:rPr>
      </w:pPr>
      <w:r w:rsidRPr="00F41FFB">
        <w:rPr>
          <w:lang w:eastAsia="zh-CN"/>
        </w:rPr>
        <w:t xml:space="preserve">AP shall transmit HE MU PPDU. The UL/DL field in the HE-SIG-A shall be set </w:t>
      </w:r>
      <w:r w:rsidRPr="00F41FFB">
        <w:rPr>
          <w:color w:val="FF0000"/>
          <w:lang w:eastAsia="zh-CN"/>
        </w:rPr>
        <w:t xml:space="preserve">TBD </w:t>
      </w:r>
      <w:r w:rsidRPr="00B76BFB">
        <w:t>(for DL)</w:t>
      </w:r>
      <w:r w:rsidRPr="00F41FFB">
        <w:rPr>
          <w:lang w:eastAsia="zh-CN"/>
        </w:rPr>
        <w:t xml:space="preserve">. If the value of SIGB Compression field in HE-SIG-A is 0, the RU allocation signaling in the HE-SIG-B common field indicates the combination of RUs in current PPDU bandwidth and the number of STAs on each RU for SU/MU MIMO transmission. </w:t>
      </w:r>
      <w:r w:rsidRPr="00F41FFB">
        <w:t xml:space="preserve">The number of users in RU </w:t>
      </w:r>
      <w:r w:rsidRPr="00F41FFB">
        <w:rPr>
          <w:i/>
        </w:rPr>
        <w:t xml:space="preserve">r </w:t>
      </w:r>
      <w:r w:rsidRPr="00F41FFB">
        <w:t xml:space="preserve">for MU-MIMO transmission, </w:t>
      </w:r>
      <w:r w:rsidRPr="00F41FFB">
        <w:rPr>
          <w:i/>
          <w:iCs/>
        </w:rPr>
        <w:t>N</w:t>
      </w:r>
      <w:r w:rsidRPr="00F41FFB">
        <w:rPr>
          <w:i/>
          <w:iCs/>
          <w:vertAlign w:val="subscript"/>
        </w:rPr>
        <w:t>user,r</w:t>
      </w:r>
      <w:r w:rsidRPr="00F41FFB">
        <w:rPr>
          <w:iCs/>
        </w:rPr>
        <w:t xml:space="preserve"> is indicated together with the RU allocation </w:t>
      </w:r>
      <w:r w:rsidRPr="00F41FFB">
        <w:rPr>
          <w:lang w:eastAsia="zh-CN"/>
        </w:rPr>
        <w:t xml:space="preserve">as defined in </w:t>
      </w:r>
      <w:r w:rsidR="007A49CE">
        <w:rPr>
          <w:lang w:eastAsia="zh-CN"/>
        </w:rPr>
        <w:fldChar w:fldCharType="begin"/>
      </w:r>
      <w:r w:rsidR="007A49CE">
        <w:rPr>
          <w:lang w:eastAsia="zh-CN"/>
        </w:rPr>
        <w:instrText xml:space="preserve"> REF _Ref438635470 \h </w:instrText>
      </w:r>
      <w:r w:rsidR="007A49CE">
        <w:rPr>
          <w:lang w:eastAsia="zh-CN"/>
        </w:rPr>
      </w:r>
      <w:r w:rsidR="007A49CE">
        <w:rPr>
          <w:lang w:eastAsia="zh-CN"/>
        </w:rPr>
        <w:fldChar w:fldCharType="separate"/>
      </w:r>
      <w:r w:rsidR="004F23DC">
        <w:t xml:space="preserve">Table </w:t>
      </w:r>
      <w:r w:rsidR="004F23DC">
        <w:rPr>
          <w:noProof/>
        </w:rPr>
        <w:t>25</w:t>
      </w:r>
      <w:r w:rsidR="004F23DC">
        <w:noBreakHyphen/>
      </w:r>
      <w:r w:rsidR="004F23DC">
        <w:rPr>
          <w:noProof/>
        </w:rPr>
        <w:t>18</w:t>
      </w:r>
      <w:r w:rsidR="007A49CE">
        <w:rPr>
          <w:lang w:eastAsia="zh-CN"/>
        </w:rPr>
        <w:fldChar w:fldCharType="end"/>
      </w:r>
      <w:r w:rsidRPr="00F41FFB">
        <w:rPr>
          <w:lang w:eastAsia="zh-CN"/>
        </w:rPr>
        <w:t xml:space="preserve">. If the value of SIGB Compression field in HE-SIG-A is 1, there is no RU allocation signaling in HE-SIG-B common field. The number of STAs in the MU MIMO group is indicated in the </w:t>
      </w:r>
      <w:r w:rsidRPr="00F41FFB">
        <w:rPr>
          <w:color w:val="FF0000"/>
          <w:lang w:eastAsia="zh-CN"/>
        </w:rPr>
        <w:t>TBD</w:t>
      </w:r>
      <w:r w:rsidRPr="00F41FFB">
        <w:rPr>
          <w:lang w:eastAsia="zh-CN"/>
        </w:rPr>
        <w:t xml:space="preserve"> field in HE-SIG-A. </w:t>
      </w:r>
      <w:r w:rsidRPr="00F41FFB">
        <w:t xml:space="preserve">the number of spatial streams </w:t>
      </w:r>
      <w:r w:rsidRPr="00F41FFB">
        <w:rPr>
          <w:i/>
          <w:iCs/>
        </w:rPr>
        <w:t>N</w:t>
      </w:r>
      <w:r w:rsidRPr="00F41FFB">
        <w:rPr>
          <w:i/>
          <w:iCs/>
          <w:vertAlign w:val="subscript"/>
        </w:rPr>
        <w:t>ss,r,u</w:t>
      </w:r>
      <w:r w:rsidRPr="00F41FFB">
        <w:t xml:space="preserve"> is indicated by NSTS field in user specific block </w:t>
      </w:r>
      <w:r w:rsidRPr="00F41FFB">
        <w:rPr>
          <w:lang w:eastAsia="zh-CN"/>
        </w:rPr>
        <w:t xml:space="preserve">as defined in </w:t>
      </w:r>
      <w:r w:rsidR="007A49CE">
        <w:rPr>
          <w:lang w:eastAsia="zh-CN"/>
        </w:rPr>
        <w:fldChar w:fldCharType="begin"/>
      </w:r>
      <w:r w:rsidR="007A49CE">
        <w:rPr>
          <w:lang w:eastAsia="zh-CN"/>
        </w:rPr>
        <w:instrText xml:space="preserve"> REF _Ref438104849 \h </w:instrText>
      </w:r>
      <w:r w:rsidR="007A49CE">
        <w:rPr>
          <w:lang w:eastAsia="zh-CN"/>
        </w:rPr>
      </w:r>
      <w:r w:rsidR="007A49CE">
        <w:rPr>
          <w:lang w:eastAsia="zh-CN"/>
        </w:rPr>
        <w:fldChar w:fldCharType="separate"/>
      </w:r>
      <w:r w:rsidR="004F23DC">
        <w:t xml:space="preserve">Table </w:t>
      </w:r>
      <w:r w:rsidR="004F23DC">
        <w:rPr>
          <w:noProof/>
        </w:rPr>
        <w:t>25</w:t>
      </w:r>
      <w:r w:rsidR="004F23DC">
        <w:noBreakHyphen/>
      </w:r>
      <w:r w:rsidR="004F23DC">
        <w:rPr>
          <w:noProof/>
        </w:rPr>
        <w:t>19</w:t>
      </w:r>
      <w:r w:rsidR="007A49CE">
        <w:rPr>
          <w:lang w:eastAsia="zh-CN"/>
        </w:rPr>
        <w:fldChar w:fldCharType="end"/>
      </w:r>
      <w:r w:rsidR="007A49CE">
        <w:rPr>
          <w:lang w:eastAsia="zh-CN"/>
        </w:rPr>
        <w:t xml:space="preserve"> and </w:t>
      </w:r>
      <w:r w:rsidR="007A49CE">
        <w:rPr>
          <w:lang w:eastAsia="zh-CN"/>
        </w:rPr>
        <w:fldChar w:fldCharType="begin"/>
      </w:r>
      <w:r w:rsidR="007A49CE">
        <w:rPr>
          <w:lang w:eastAsia="zh-CN"/>
        </w:rPr>
        <w:instrText xml:space="preserve"> REF _Ref438104836 \h </w:instrText>
      </w:r>
      <w:r w:rsidR="007A49CE">
        <w:rPr>
          <w:lang w:eastAsia="zh-CN"/>
        </w:rPr>
      </w:r>
      <w:r w:rsidR="007A49CE">
        <w:rPr>
          <w:lang w:eastAsia="zh-CN"/>
        </w:rPr>
        <w:fldChar w:fldCharType="separate"/>
      </w:r>
      <w:r w:rsidR="004F23DC">
        <w:t xml:space="preserve">Table </w:t>
      </w:r>
      <w:r w:rsidR="004F23DC">
        <w:rPr>
          <w:noProof/>
        </w:rPr>
        <w:t>25</w:t>
      </w:r>
      <w:r w:rsidR="004F23DC">
        <w:noBreakHyphen/>
      </w:r>
      <w:r w:rsidR="004F23DC">
        <w:rPr>
          <w:noProof/>
        </w:rPr>
        <w:t>20</w:t>
      </w:r>
      <w:r w:rsidR="007A49CE">
        <w:rPr>
          <w:lang w:eastAsia="zh-CN"/>
        </w:rPr>
        <w:fldChar w:fldCharType="end"/>
      </w:r>
      <w:r w:rsidRPr="00F41FFB">
        <w:rPr>
          <w:lang w:eastAsia="zh-CN"/>
        </w:rPr>
        <w:t>.The allocated spatial streams for a designated MU MIMO user and the total number of spatial streams on the RU are indicated in spatial configuration field of user specific block containing the STA ID of designated MU MIMO STA as define</w:t>
      </w:r>
      <w:r>
        <w:rPr>
          <w:lang w:eastAsia="zh-CN"/>
        </w:rPr>
        <w:t xml:space="preserve">d in </w:t>
      </w:r>
      <w:r w:rsidR="007A49CE">
        <w:rPr>
          <w:lang w:eastAsia="zh-CN"/>
        </w:rPr>
        <w:fldChar w:fldCharType="begin"/>
      </w:r>
      <w:r w:rsidR="007A49CE">
        <w:rPr>
          <w:lang w:eastAsia="zh-CN"/>
        </w:rPr>
        <w:instrText xml:space="preserve"> REF _Ref438104884 \h </w:instrText>
      </w:r>
      <w:r w:rsidR="007A49CE">
        <w:rPr>
          <w:lang w:eastAsia="zh-CN"/>
        </w:rPr>
      </w:r>
      <w:r w:rsidR="007A49CE">
        <w:rPr>
          <w:lang w:eastAsia="zh-CN"/>
        </w:rPr>
        <w:fldChar w:fldCharType="separate"/>
      </w:r>
      <w:r w:rsidR="004F23DC">
        <w:t xml:space="preserve">Table </w:t>
      </w:r>
      <w:r w:rsidR="004F23DC">
        <w:rPr>
          <w:noProof/>
        </w:rPr>
        <w:t>25</w:t>
      </w:r>
      <w:r w:rsidR="004F23DC">
        <w:noBreakHyphen/>
      </w:r>
      <w:r w:rsidR="004F23DC">
        <w:rPr>
          <w:noProof/>
        </w:rPr>
        <w:t>21</w:t>
      </w:r>
      <w:r w:rsidR="007A49CE">
        <w:rPr>
          <w:lang w:eastAsia="zh-CN"/>
        </w:rPr>
        <w:fldChar w:fldCharType="end"/>
      </w:r>
      <w:r>
        <w:rPr>
          <w:lang w:eastAsia="zh-CN"/>
        </w:rPr>
        <w:t>.</w:t>
      </w:r>
    </w:p>
    <w:p w14:paraId="133D2FFE" w14:textId="7D041F1D" w:rsidR="00F1357E" w:rsidRDefault="00F1357E" w:rsidP="005D16E9">
      <w:pPr>
        <w:pStyle w:val="BodyText"/>
      </w:pPr>
      <w:r w:rsidRPr="007E7876">
        <w:t xml:space="preserve">When processing the HE-SIG-B, a STA will look at information of each RU to find out </w:t>
      </w:r>
      <w:r>
        <w:t xml:space="preserve">its Membership Status, i.e., </w:t>
      </w:r>
      <w:r w:rsidRPr="007E7876">
        <w:t xml:space="preserve">if it belongs to a beamformee group in a certain RU. </w:t>
      </w:r>
      <w:r>
        <w:t xml:space="preserve">If </w:t>
      </w:r>
      <w:r>
        <w:rPr>
          <w:i/>
          <w:iCs/>
        </w:rPr>
        <w:t>N</w:t>
      </w:r>
      <w:r>
        <w:rPr>
          <w:i/>
          <w:iCs/>
          <w:vertAlign w:val="subscript"/>
        </w:rPr>
        <w:t>user,r</w:t>
      </w:r>
      <w:r>
        <w:t xml:space="preserve"> STAs are scheduled in RU </w:t>
      </w:r>
      <w:r w:rsidRPr="0060527E">
        <w:rPr>
          <w:i/>
        </w:rPr>
        <w:t>r</w:t>
      </w:r>
      <w:r>
        <w:t xml:space="preserve">, there are </w:t>
      </w:r>
      <w:r>
        <w:rPr>
          <w:i/>
          <w:iCs/>
        </w:rPr>
        <w:t>N</w:t>
      </w:r>
      <w:r>
        <w:rPr>
          <w:i/>
          <w:iCs/>
          <w:vertAlign w:val="subscript"/>
        </w:rPr>
        <w:t>user,r</w:t>
      </w:r>
      <w:r>
        <w:t xml:space="preserve"> user specific blocks for RU </w:t>
      </w:r>
      <w:r>
        <w:rPr>
          <w:i/>
        </w:rPr>
        <w:t>r</w:t>
      </w:r>
      <w:r>
        <w:t>. Each user specific block has an 11-bit field indicating the STA ID. A STA identifies itself as a member in the beamformee group in the RU, if its STA ID m</w:t>
      </w:r>
      <w:r w:rsidR="0026301F">
        <w:t>atches one of the STA IDs. The user p</w:t>
      </w:r>
      <w:r>
        <w:t xml:space="preserve">osition is indicated by the block index. From a multiplexing information lookup table for </w:t>
      </w:r>
      <w:r>
        <w:rPr>
          <w:i/>
          <w:iCs/>
        </w:rPr>
        <w:t>N</w:t>
      </w:r>
      <w:r>
        <w:rPr>
          <w:i/>
          <w:iCs/>
          <w:vertAlign w:val="subscript"/>
        </w:rPr>
        <w:t>user,r</w:t>
      </w:r>
      <w:r>
        <w:t xml:space="preserve">, the ordered number of spatial streams for all members in the beamformee group in RU </w:t>
      </w:r>
      <w:r w:rsidRPr="004D36E7">
        <w:rPr>
          <w:i/>
        </w:rPr>
        <w:t>r</w:t>
      </w:r>
      <w:r>
        <w:t xml:space="preserve">, </w:t>
      </w:r>
      <w:r>
        <w:rPr>
          <w:i/>
          <w:iCs/>
        </w:rPr>
        <w:t>N</w:t>
      </w:r>
      <w:r>
        <w:rPr>
          <w:i/>
          <w:iCs/>
          <w:vertAlign w:val="subscript"/>
        </w:rPr>
        <w:t>ss,r,u</w:t>
      </w:r>
      <w:r>
        <w:t xml:space="preserve">, </w:t>
      </w:r>
      <w:r w:rsidRPr="004D36E7">
        <w:rPr>
          <w:i/>
        </w:rPr>
        <w:t>u</w:t>
      </w:r>
      <w:r>
        <w:t xml:space="preserve">=1,…, </w:t>
      </w:r>
      <w:r w:rsidRPr="004D36E7">
        <w:rPr>
          <w:i/>
        </w:rPr>
        <w:t>N</w:t>
      </w:r>
      <w:r w:rsidRPr="004D36E7">
        <w:rPr>
          <w:i/>
          <w:vertAlign w:val="subscript"/>
        </w:rPr>
        <w:t>users,u</w:t>
      </w:r>
      <w:r>
        <w:t>, could be obtained</w:t>
      </w:r>
      <w:r w:rsidRPr="004D36E7">
        <w:t xml:space="preserve">. The </w:t>
      </w:r>
      <w:r>
        <w:t>spatial</w:t>
      </w:r>
      <w:r w:rsidRPr="004D36E7">
        <w:t xml:space="preserve"> streams of different users are ordered in accordance to user position values, i.e., the spa</w:t>
      </w:r>
      <w:r>
        <w:t>tial</w:t>
      </w:r>
      <w:r w:rsidRPr="004D36E7">
        <w:t xml:space="preserve"> streams for the user in user position 0 come first, followed by the spa</w:t>
      </w:r>
      <w:r>
        <w:t>tial</w:t>
      </w:r>
      <w:r w:rsidRPr="004D36E7">
        <w:t xml:space="preserve"> streams for the user in position 1, followed by the spa</w:t>
      </w:r>
      <w:r>
        <w:t>tial</w:t>
      </w:r>
      <w:r w:rsidRPr="004D36E7">
        <w:t xml:space="preserve"> streams for the user in position 2, and followed by the spa</w:t>
      </w:r>
      <w:r>
        <w:t>tial</w:t>
      </w:r>
      <w:r w:rsidRPr="004D36E7">
        <w:t xml:space="preserve"> streams for the user in position 3</w:t>
      </w:r>
      <w:r>
        <w:t>, and so on</w:t>
      </w:r>
      <w:r w:rsidRPr="004D36E7">
        <w:t>.</w:t>
      </w:r>
    </w:p>
    <w:p w14:paraId="5BCDE67E" w14:textId="77777777" w:rsidR="00F1357E" w:rsidRDefault="00F1357E" w:rsidP="005D16E9">
      <w:pPr>
        <w:pStyle w:val="BodyText"/>
      </w:pPr>
      <w:r>
        <w:t>A STA is also able to identify the space-time streams intended for other STAs that act as interference. HE-LTF symbols in the HE DL MU PPDU are used to measure the channel for the space-time streams intended for the STA and can also be used to measure the channel for the interfering space-time streams. To successfully demodulate the space-time streams intended for the STA, it is recommended that the STA uses the channel knowledge for all space-time streams to reduce the effect of interfering space-time streams.</w:t>
      </w:r>
    </w:p>
    <w:p w14:paraId="5DDC1295" w14:textId="77777777" w:rsidR="00F1357E" w:rsidRDefault="00F1357E" w:rsidP="005D16E9">
      <w:pPr>
        <w:pStyle w:val="BodyText"/>
      </w:pPr>
      <w:r>
        <w:t xml:space="preserve">If a STA finds that it is a member of the beamformee group in RU </w:t>
      </w:r>
      <w:r w:rsidRPr="009158C0">
        <w:rPr>
          <w:i/>
        </w:rPr>
        <w:t>r</w:t>
      </w:r>
      <w:r>
        <w:t xml:space="preserve">, its corresponding </w:t>
      </w:r>
      <w:r w:rsidRPr="009158C0">
        <w:rPr>
          <w:i/>
        </w:rPr>
        <w:t>N</w:t>
      </w:r>
      <w:r w:rsidRPr="009158C0">
        <w:rPr>
          <w:rStyle w:val="Subscript"/>
          <w:i/>
        </w:rPr>
        <w:t>STS,r,u</w:t>
      </w:r>
      <w:r>
        <w:t xml:space="preserve"> interpreted from the HE-SIG-B user specific blocks shall not be zero for the STA in the PPDU. If a STA finds that it is not a member of the beamformee group in RU </w:t>
      </w:r>
      <w:r w:rsidRPr="009158C0">
        <w:rPr>
          <w:i/>
        </w:rPr>
        <w:t>r</w:t>
      </w:r>
      <w:r>
        <w:t xml:space="preserve">, then the STA may elect not to process RU </w:t>
      </w:r>
      <w:r w:rsidRPr="0089269D">
        <w:rPr>
          <w:i/>
        </w:rPr>
        <w:t>r</w:t>
      </w:r>
      <w:r>
        <w:t xml:space="preserve"> in the remainder of the PPDU.</w:t>
      </w:r>
    </w:p>
    <w:p w14:paraId="5EC1D4BD" w14:textId="77777777" w:rsidR="00F1357E" w:rsidRDefault="00F1357E" w:rsidP="002F2D4F">
      <w:pPr>
        <w:pStyle w:val="Heading4"/>
      </w:pPr>
      <w:r>
        <w:t>UL MU-MIMO</w:t>
      </w:r>
    </w:p>
    <w:p w14:paraId="4D0B451B" w14:textId="77777777" w:rsidR="00F1357E" w:rsidRDefault="00F1357E" w:rsidP="002F2D4F">
      <w:pPr>
        <w:pStyle w:val="Heading5"/>
      </w:pPr>
      <w:r>
        <w:t>Introduction</w:t>
      </w:r>
    </w:p>
    <w:p w14:paraId="4466EC9B" w14:textId="0A0FAA24" w:rsidR="00F1357E" w:rsidRDefault="00F1357E" w:rsidP="005D16E9">
      <w:pPr>
        <w:pStyle w:val="BodyText"/>
      </w:pPr>
      <w:r>
        <w:t>UL MU-MIMO is a technique to allow multiple STAs to transmit simultaneously over the same frequency resource to the receiver. The concept is very similar to SU</w:t>
      </w:r>
      <w:r w:rsidR="0026301F">
        <w:t xml:space="preserve">-MIMO where multiple space-time </w:t>
      </w:r>
      <w:r>
        <w:t xml:space="preserve">streams are transmitted simultaneously over the same frequency resource utilizing spatial multiplexing through multiple antennas at the transmitter and receiver. The key difference from SU-MIMO is that in UL MU-MIMO, the transmitted streams originate at multiple transmitters. </w:t>
      </w:r>
    </w:p>
    <w:p w14:paraId="3B8FE14F" w14:textId="77777777" w:rsidR="00F1357E" w:rsidRPr="00F1357E" w:rsidRDefault="00F1357E" w:rsidP="002F2D4F">
      <w:pPr>
        <w:pStyle w:val="Heading5"/>
      </w:pPr>
      <w:r w:rsidRPr="00F1357E">
        <w:t>Resource Indication and STA Self Identification</w:t>
      </w:r>
    </w:p>
    <w:p w14:paraId="75C1C1AB" w14:textId="18CF2A00" w:rsidR="00F1357E" w:rsidRDefault="00F1357E" w:rsidP="00CB218B">
      <w:pPr>
        <w:pStyle w:val="BodyText"/>
        <w:rPr>
          <w:lang w:eastAsia="zh-CN"/>
        </w:rPr>
      </w:pPr>
      <w:r>
        <w:t xml:space="preserve">UL MU-MIMO transmissions are preceded by a </w:t>
      </w:r>
      <w:r w:rsidR="00477E13">
        <w:t>T</w:t>
      </w:r>
      <w:r>
        <w:t xml:space="preserve">rigger frame from the AP. Similar as UL OFDMA cases, the </w:t>
      </w:r>
      <w:r w:rsidR="00477E13">
        <w:t>T</w:t>
      </w:r>
      <w:r>
        <w:t xml:space="preserve">rigger frame indicates the transmitting STAs in the common part about when to transmit the </w:t>
      </w:r>
      <w:r w:rsidR="0026301F">
        <w:t xml:space="preserve">UL </w:t>
      </w:r>
      <w:r>
        <w:t xml:space="preserve">MU-MIMO PPDUs, the duration of the payload, and packet-extension. </w:t>
      </w:r>
      <w:r w:rsidRPr="001C3EFC">
        <w:t xml:space="preserve">The CP length for UL OFDMA/MU-MIMO transmissions shall </w:t>
      </w:r>
      <w:r>
        <w:t xml:space="preserve">also </w:t>
      </w:r>
      <w:r w:rsidRPr="001C3EFC">
        <w:t xml:space="preserve">be explicitly indicated by </w:t>
      </w:r>
      <w:r>
        <w:t xml:space="preserve">AP in the Trigger frame. </w:t>
      </w:r>
      <w:r w:rsidRPr="001C3EFC">
        <w:t>The value of CP length for all users addressed by the Trigger frame shall be the same.</w:t>
      </w:r>
      <w:r>
        <w:t xml:space="preserve"> </w:t>
      </w:r>
      <w:r w:rsidRPr="00B76BFB">
        <w:t xml:space="preserve">The allocated RU and spatial streams are carried in the fields of RU allocation info and SS allocation of Per User Info field, where Address field is set as the AID of designated MU MIMO STA. </w:t>
      </w:r>
      <w:r w:rsidRPr="005D16E9">
        <w:t>Details TBD</w:t>
      </w:r>
      <w:r w:rsidR="005D16E9">
        <w:t>.</w:t>
      </w:r>
    </w:p>
    <w:p w14:paraId="252FBAC7" w14:textId="02CEFBCA" w:rsidR="00F1357E" w:rsidRPr="000B0B24" w:rsidRDefault="00F1357E" w:rsidP="005D16E9">
      <w:pPr>
        <w:pStyle w:val="BodyText"/>
        <w:rPr>
          <w:rFonts w:asciiTheme="minorHAnsi" w:hAnsiTheme="minorHAnsi"/>
        </w:rPr>
      </w:pPr>
      <w:r w:rsidRPr="007C182C">
        <w:rPr>
          <w:lang w:eastAsia="zh-CN"/>
        </w:rPr>
        <w:lastRenderedPageBreak/>
        <w:t xml:space="preserve">If a STA finds that </w:t>
      </w:r>
      <w:r>
        <w:rPr>
          <w:lang w:eastAsia="zh-CN"/>
        </w:rPr>
        <w:t>ther</w:t>
      </w:r>
      <w:r w:rsidR="00477E13">
        <w:rPr>
          <w:lang w:eastAsia="zh-CN"/>
        </w:rPr>
        <w:t>e is no Per User Info field in T</w:t>
      </w:r>
      <w:r>
        <w:rPr>
          <w:lang w:eastAsia="zh-CN"/>
        </w:rPr>
        <w:t>rigger frame carrying the STA’s AID in the Address field,</w:t>
      </w:r>
      <w:r w:rsidRPr="007C182C">
        <w:rPr>
          <w:lang w:eastAsia="zh-CN"/>
        </w:rPr>
        <w:t xml:space="preserve"> then the STA </w:t>
      </w:r>
      <w:r>
        <w:rPr>
          <w:lang w:eastAsia="zh-CN"/>
        </w:rPr>
        <w:t>will not transmit in the following HE</w:t>
      </w:r>
      <w:r w:rsidR="0026301F">
        <w:rPr>
          <w:lang w:eastAsia="zh-CN"/>
        </w:rPr>
        <w:t xml:space="preserve"> trigger-based</w:t>
      </w:r>
      <w:r>
        <w:rPr>
          <w:lang w:eastAsia="zh-CN"/>
        </w:rPr>
        <w:t xml:space="preserve"> PPDU</w:t>
      </w:r>
      <w:r w:rsidRPr="007C182C">
        <w:rPr>
          <w:lang w:eastAsia="zh-CN"/>
        </w:rPr>
        <w:t>.</w:t>
      </w:r>
    </w:p>
    <w:p w14:paraId="331D2F4C" w14:textId="77777777" w:rsidR="00F1357E" w:rsidRDefault="00F1357E" w:rsidP="002F2D4F">
      <w:pPr>
        <w:pStyle w:val="Heading5"/>
      </w:pPr>
      <w:r w:rsidRPr="00F1357E">
        <w:t>Pre-corrections in UL MU-MIMO</w:t>
      </w:r>
    </w:p>
    <w:p w14:paraId="01AC49A2" w14:textId="76542458" w:rsidR="00F1357E" w:rsidRDefault="00F1357E" w:rsidP="005D16E9">
      <w:pPr>
        <w:pStyle w:val="BodyText"/>
      </w:pPr>
      <w:r>
        <w:t xml:space="preserve">Since multiple transmitters take part in an UL MU-MIMO transmission, </w:t>
      </w:r>
      <w:r>
        <w:rPr>
          <w:rFonts w:eastAsia="Malgun Gothic"/>
        </w:rPr>
        <w:t xml:space="preserve">it requires time, frequency, sampling clock and power pre-correction by the participating STAs to mitigate the synchronization related issues at the AP. Frequency and sampling clock pre-corrections are needed to prevent inter-carrier interference. Power pre-correction is done through power control described in </w:t>
      </w:r>
      <w:r>
        <w:rPr>
          <w:rFonts w:eastAsia="Malgun Gothic"/>
        </w:rPr>
        <w:fldChar w:fldCharType="begin"/>
      </w:r>
      <w:r>
        <w:rPr>
          <w:rFonts w:eastAsia="Malgun Gothic"/>
        </w:rPr>
        <w:instrText xml:space="preserve"> REF _Ref433383714 \r \h </w:instrText>
      </w:r>
      <w:r>
        <w:rPr>
          <w:rFonts w:eastAsia="Malgun Gothic"/>
        </w:rPr>
      </w:r>
      <w:r>
        <w:rPr>
          <w:rFonts w:eastAsia="Malgun Gothic"/>
        </w:rPr>
        <w:fldChar w:fldCharType="separate"/>
      </w:r>
      <w:r w:rsidR="004F23DC">
        <w:rPr>
          <w:rFonts w:eastAsia="Malgun Gothic"/>
          <w:b/>
          <w:bCs/>
          <w:lang w:val="en-US"/>
        </w:rPr>
        <w:t>Error! Reference source not found.</w:t>
      </w:r>
      <w:r>
        <w:rPr>
          <w:rFonts w:eastAsia="Malgun Gothic"/>
        </w:rPr>
        <w:fldChar w:fldCharType="end"/>
      </w:r>
      <w:r w:rsidR="00477E13">
        <w:rPr>
          <w:rFonts w:eastAsia="Malgun Gothic"/>
        </w:rPr>
        <w:t>.  The T</w:t>
      </w:r>
      <w:r>
        <w:rPr>
          <w:rFonts w:eastAsia="Malgun Gothic"/>
        </w:rPr>
        <w:t>rigger frame serves as a reference DL frame for the STAs to do the aforementioned pre-corrections to the UL PPDUs. The accuracy requirements on these pre-corrections are specified in section x.x.x.</w:t>
      </w:r>
    </w:p>
    <w:p w14:paraId="49918938" w14:textId="77777777" w:rsidR="00F1357E" w:rsidRDefault="00F1357E" w:rsidP="002F2D4F">
      <w:pPr>
        <w:pStyle w:val="Heading5"/>
      </w:pPr>
      <w:r>
        <w:t>Power Control in UL MU-MIMO</w:t>
      </w:r>
    </w:p>
    <w:p w14:paraId="6F49FA1E" w14:textId="77777777" w:rsidR="00F1357E" w:rsidRDefault="00F1357E" w:rsidP="005D16E9">
      <w:pPr>
        <w:pStyle w:val="BodyText"/>
      </w:pPr>
      <w:r>
        <w:t>TBD</w:t>
      </w:r>
    </w:p>
    <w:p w14:paraId="040D3A67" w14:textId="77777777" w:rsidR="00F1357E" w:rsidRDefault="00F1357E" w:rsidP="002F2D4F">
      <w:pPr>
        <w:pStyle w:val="Heading5"/>
      </w:pPr>
      <w:r>
        <w:t>Maximum Number of Spatial Streams in UL MU-MIMO PPDUs</w:t>
      </w:r>
    </w:p>
    <w:p w14:paraId="0A862B4E" w14:textId="77777777" w:rsidR="00EF3412" w:rsidRDefault="00F1357E" w:rsidP="005D16E9">
      <w:pPr>
        <w:pStyle w:val="BodyText"/>
      </w:pPr>
      <w:r>
        <w:t>An UL MU-MIMO capable STA shall support transmission of UL MU PPDUs with the number of space-time streams being less than or equal to its UL MU-MIMO STS Capability in HE Capabilities.</w:t>
      </w:r>
    </w:p>
    <w:p w14:paraId="5838176A" w14:textId="77777777" w:rsidR="00F70910" w:rsidRDefault="00F70910" w:rsidP="002F2D4F">
      <w:pPr>
        <w:pStyle w:val="Heading3"/>
      </w:pPr>
      <w:r>
        <w:t>HE transmit procedure</w:t>
      </w:r>
    </w:p>
    <w:p w14:paraId="0FCC79B4" w14:textId="77777777" w:rsidR="00867F0A" w:rsidRDefault="00867F0A" w:rsidP="005D16E9">
      <w:pPr>
        <w:pStyle w:val="BodyText"/>
      </w:pPr>
      <w:r>
        <w:t>TBD</w:t>
      </w:r>
    </w:p>
    <w:p w14:paraId="42667502" w14:textId="77777777" w:rsidR="00EF3412" w:rsidRDefault="00EF3412" w:rsidP="002F2D4F">
      <w:pPr>
        <w:pStyle w:val="Heading3"/>
      </w:pPr>
      <w:bookmarkStart w:id="211" w:name="_Ref438628939"/>
      <w:r>
        <w:t>HE receive procedure</w:t>
      </w:r>
      <w:bookmarkEnd w:id="211"/>
    </w:p>
    <w:p w14:paraId="4F3F7BAD" w14:textId="3DE45DA8" w:rsidR="00EA23D6" w:rsidRDefault="00867F0A" w:rsidP="00CB218B">
      <w:pPr>
        <w:pStyle w:val="BodyText"/>
      </w:pPr>
      <w:r>
        <w:rPr>
          <w:lang w:val="en-US" w:eastAsia="zh-CN"/>
        </w:rPr>
        <w:t>TBD</w:t>
      </w:r>
    </w:p>
    <w:p w14:paraId="1513F4F1" w14:textId="77777777" w:rsidR="00953BBF" w:rsidRDefault="00B34500" w:rsidP="002F2D4F">
      <w:pPr>
        <w:pStyle w:val="Heading3"/>
      </w:pPr>
      <w:r w:rsidRPr="00B34500">
        <w:t>PLME_SAP sublayer management primitives</w:t>
      </w:r>
    </w:p>
    <w:p w14:paraId="39A87208" w14:textId="77777777" w:rsidR="00B34500" w:rsidRDefault="00B34500" w:rsidP="005D16E9">
      <w:pPr>
        <w:pStyle w:val="BodyText"/>
      </w:pPr>
      <w:r w:rsidRPr="00B34500">
        <w:t>Table 25-1 (HE PHY MIB attributes (11ax)) lists the MIB attributes that may be accessed by the PHY entities and the intralayer of higher level LMEs. These attributes are accessed via the PLME-GET, PLME-SET, PLME-RESET, and PLME-CHARACTERISTICS primitives defined in 6.5 (PLME SAP interface).</w:t>
      </w:r>
    </w:p>
    <w:p w14:paraId="0E2B6464" w14:textId="77777777" w:rsidR="00B34500" w:rsidRDefault="00B34500" w:rsidP="002F2D4F">
      <w:pPr>
        <w:pStyle w:val="Heading3"/>
      </w:pPr>
      <w:r w:rsidRPr="00B34500">
        <w:t>PHY MIB</w:t>
      </w:r>
    </w:p>
    <w:p w14:paraId="4A98CFC5" w14:textId="252A8198" w:rsidR="00D378D7" w:rsidRDefault="00D378D7" w:rsidP="005D16E9">
      <w:pPr>
        <w:pStyle w:val="BodyText"/>
      </w:pPr>
      <w:r>
        <w:t>TBD</w:t>
      </w:r>
    </w:p>
    <w:p w14:paraId="237FD09D" w14:textId="77777777" w:rsidR="00B34500" w:rsidRDefault="00B34500" w:rsidP="002F2D4F">
      <w:pPr>
        <w:pStyle w:val="Heading3"/>
      </w:pPr>
      <w:bookmarkStart w:id="212" w:name="_Ref438628972"/>
      <w:r w:rsidRPr="00B34500">
        <w:t>TXTIME and PSDU_LENGTH calculation</w:t>
      </w:r>
      <w:bookmarkEnd w:id="212"/>
    </w:p>
    <w:p w14:paraId="7972ECE6" w14:textId="1BA7AD22" w:rsidR="00B34500" w:rsidRDefault="00B34500" w:rsidP="005D16E9">
      <w:pPr>
        <w:pStyle w:val="BodyText"/>
      </w:pPr>
      <w:r w:rsidRPr="00B34500">
        <w:t xml:space="preserve">The value of the TXTIME parameter returned by the PLME-TXTIME.confirm primitive shall be calculated for a HE PPDU using Equation (25-1) for </w:t>
      </w:r>
      <w:r w:rsidR="000A04E6">
        <w:t xml:space="preserve">an HE </w:t>
      </w:r>
      <w:r w:rsidRPr="00B34500">
        <w:t xml:space="preserve">SU </w:t>
      </w:r>
      <w:r w:rsidR="000A04E6">
        <w:t xml:space="preserve">PPDU </w:t>
      </w:r>
      <w:r w:rsidRPr="00B34500">
        <w:t xml:space="preserve">and </w:t>
      </w:r>
      <w:r w:rsidR="00B726FD">
        <w:rPr>
          <w:rFonts w:hint="eastAsia"/>
          <w:lang w:eastAsia="ko-KR"/>
        </w:rPr>
        <w:t>HE</w:t>
      </w:r>
      <w:r w:rsidR="00B726FD">
        <w:rPr>
          <w:lang w:eastAsia="ko-KR"/>
        </w:rPr>
        <w:t xml:space="preserve"> trigger-based PPDU</w:t>
      </w:r>
      <w:r w:rsidRPr="00B34500">
        <w:t xml:space="preserve">, Equation (25-2) for </w:t>
      </w:r>
      <w:r w:rsidR="000A04E6">
        <w:t xml:space="preserve">an </w:t>
      </w:r>
      <w:r w:rsidRPr="00B34500">
        <w:t>H</w:t>
      </w:r>
      <w:r w:rsidR="000A04E6">
        <w:t xml:space="preserve">E </w:t>
      </w:r>
      <w:r w:rsidRPr="00B34500">
        <w:t xml:space="preserve">MU </w:t>
      </w:r>
      <w:r w:rsidR="000A04E6">
        <w:t xml:space="preserve">PPDU </w:t>
      </w:r>
      <w:r w:rsidRPr="00B34500">
        <w:t xml:space="preserve">and Equation (25-3) for </w:t>
      </w:r>
      <w:r w:rsidR="000A04E6">
        <w:t xml:space="preserve">an </w:t>
      </w:r>
      <w:r w:rsidRPr="00B34500">
        <w:t>HE</w:t>
      </w:r>
      <w:r w:rsidR="000A04E6">
        <w:t xml:space="preserve"> extended range </w:t>
      </w:r>
      <w:r w:rsidRPr="00B34500">
        <w:t>SU</w:t>
      </w:r>
      <w:r w:rsidR="000A04E6">
        <w:t xml:space="preserve"> PPDU</w:t>
      </w:r>
      <w:r w:rsidRPr="00B34500">
        <w:t>.</w:t>
      </w:r>
    </w:p>
    <w:p w14:paraId="48F739E7" w14:textId="77777777" w:rsidR="00B34500" w:rsidRPr="005555E4" w:rsidRDefault="00B34500" w:rsidP="005D16E9">
      <w:pPr>
        <w:pStyle w:val="BodyText"/>
        <w:rPr>
          <w:rFonts w:eastAsiaTheme="minorEastAsia"/>
        </w:rPr>
      </w:pPr>
      <w:r w:rsidRPr="001C1DF7">
        <w:object w:dxaOrig="10400" w:dyaOrig="1600" w14:anchorId="2D1524EA">
          <v:shape id="_x0000_i1232" type="#_x0000_t75" style="width:468.75pt;height:1in" o:ole="">
            <v:imagedata r:id="rId458" o:title=""/>
          </v:shape>
          <o:OLEObject Type="Embed" ProgID="Equation.DSMT4" ShapeID="_x0000_i1232" DrawAspect="Content" ObjectID="_1514548140" r:id="rId459"/>
        </w:object>
      </w:r>
      <w:r w:rsidRPr="00B34500">
        <w:rPr>
          <w:rFonts w:eastAsiaTheme="minorEastAsia"/>
          <w:lang w:eastAsia="zh-CN"/>
        </w:rPr>
        <w:t xml:space="preserve"> </w:t>
      </w:r>
      <w:r w:rsidRPr="00914F81">
        <w:rPr>
          <w:rFonts w:eastAsiaTheme="minorEastAsia"/>
          <w:lang w:eastAsia="zh-CN"/>
        </w:rPr>
        <w:t>where</w:t>
      </w:r>
    </w:p>
    <w:p w14:paraId="4F75209E" w14:textId="77777777" w:rsidR="00B34500" w:rsidRDefault="00B34500" w:rsidP="00B34500">
      <w:pPr>
        <w:pStyle w:val="Equationvariable"/>
      </w:pPr>
      <w:r w:rsidRPr="001C1DF7">
        <w:object w:dxaOrig="2700" w:dyaOrig="380" w14:anchorId="1F35E812">
          <v:shape id="_x0000_i1233" type="#_x0000_t75" style="width:135.75pt;height:18.75pt" o:ole="">
            <v:imagedata r:id="rId460" o:title=""/>
          </v:shape>
          <o:OLEObject Type="Embed" ProgID="Equation.DSMT4" ShapeID="_x0000_i1233" DrawAspect="Content" ObjectID="_1514548141" r:id="rId461"/>
        </w:object>
      </w:r>
    </w:p>
    <w:p w14:paraId="5B713519" w14:textId="77777777" w:rsidR="00B34500" w:rsidRPr="00B34500" w:rsidRDefault="00B34500" w:rsidP="00B34500">
      <w:pPr>
        <w:pStyle w:val="Equationvariable"/>
      </w:pPr>
      <w:r w:rsidRPr="00B34500">
        <w:object w:dxaOrig="6080" w:dyaOrig="760" w14:anchorId="7214C3D1">
          <v:shape id="_x0000_i1234" type="#_x0000_t75" style="width:303.75pt;height:39pt" o:ole="">
            <v:imagedata r:id="rId462" o:title=""/>
          </v:shape>
          <o:OLEObject Type="Embed" ProgID="Equation.DSMT4" ShapeID="_x0000_i1234" DrawAspect="Content" ObjectID="_1514548142" r:id="rId463"/>
        </w:object>
      </w:r>
    </w:p>
    <w:p w14:paraId="210EE8E9" w14:textId="77777777" w:rsidR="00B34500" w:rsidRPr="00B34500" w:rsidRDefault="00B34500" w:rsidP="00B34500">
      <w:pPr>
        <w:pStyle w:val="Equationvariable"/>
      </w:pPr>
      <w:r w:rsidRPr="00B34500">
        <w:object w:dxaOrig="540" w:dyaOrig="360" w14:anchorId="21A91B7E">
          <v:shape id="_x0000_i1235" type="#_x0000_t75" style="width:27pt;height:17.25pt" o:ole="">
            <v:imagedata r:id="rId464" o:title=""/>
          </v:shape>
          <o:OLEObject Type="Embed" ProgID="Equation.DSMT4" ShapeID="_x0000_i1235" DrawAspect="Content" ObjectID="_1514548143" r:id="rId465"/>
        </w:object>
      </w:r>
      <w:r w:rsidRPr="00B34500">
        <w:rPr>
          <w:rFonts w:hint="eastAsia"/>
        </w:rPr>
        <w:t xml:space="preserve">, </w:t>
      </w:r>
      <w:r w:rsidRPr="00B34500">
        <w:object w:dxaOrig="560" w:dyaOrig="360" w14:anchorId="6F908045">
          <v:shape id="_x0000_i1236" type="#_x0000_t75" style="width:27pt;height:17.25pt" o:ole="">
            <v:imagedata r:id="rId466" o:title=""/>
          </v:shape>
          <o:OLEObject Type="Embed" ProgID="Equation.DSMT4" ShapeID="_x0000_i1236" DrawAspect="Content" ObjectID="_1514548144" r:id="rId467"/>
        </w:object>
      </w:r>
      <w:r w:rsidRPr="00B34500">
        <w:rPr>
          <w:rFonts w:hint="eastAsia"/>
        </w:rPr>
        <w:t xml:space="preserve">, </w:t>
      </w:r>
      <w:r w:rsidRPr="00B34500">
        <w:object w:dxaOrig="840" w:dyaOrig="360" w14:anchorId="1595CC8F">
          <v:shape id="_x0000_i1237" type="#_x0000_t75" style="width:42pt;height:17.25pt" o:ole="">
            <v:imagedata r:id="rId468" o:title=""/>
          </v:shape>
          <o:OLEObject Type="Embed" ProgID="Equation.DSMT4" ShapeID="_x0000_i1237" DrawAspect="Content" ObjectID="_1514548145" r:id="rId469"/>
        </w:object>
      </w:r>
      <w:r w:rsidRPr="00B34500">
        <w:rPr>
          <w:rFonts w:hint="eastAsia"/>
        </w:rPr>
        <w:t xml:space="preserve">, </w:t>
      </w:r>
      <w:r w:rsidRPr="00B34500">
        <w:object w:dxaOrig="940" w:dyaOrig="360" w14:anchorId="2ED5363C">
          <v:shape id="_x0000_i1238" type="#_x0000_t75" style="width:46.5pt;height:17.25pt" o:ole="">
            <v:imagedata r:id="rId470" o:title=""/>
          </v:shape>
          <o:OLEObject Type="Embed" ProgID="Equation.DSMT4" ShapeID="_x0000_i1238" DrawAspect="Content" ObjectID="_1514548146" r:id="rId471"/>
        </w:object>
      </w:r>
      <w:r w:rsidRPr="00B34500">
        <w:rPr>
          <w:rFonts w:hint="eastAsia"/>
        </w:rPr>
        <w:t xml:space="preserve">, </w:t>
      </w:r>
      <w:r w:rsidRPr="00B34500">
        <w:object w:dxaOrig="999" w:dyaOrig="380" w14:anchorId="448E5CAF">
          <v:shape id="_x0000_i1239" type="#_x0000_t75" style="width:50.25pt;height:18.75pt" o:ole="">
            <v:imagedata r:id="rId472" o:title=""/>
          </v:shape>
          <o:OLEObject Type="Embed" ProgID="Equation.DSMT4" ShapeID="_x0000_i1239" DrawAspect="Content" ObjectID="_1514548147" r:id="rId473"/>
        </w:object>
      </w:r>
      <w:r w:rsidRPr="00B34500">
        <w:rPr>
          <w:rFonts w:hint="eastAsia"/>
        </w:rPr>
        <w:t>,</w:t>
      </w:r>
      <w:r w:rsidRPr="00B34500">
        <w:t xml:space="preserve"> </w:t>
      </w:r>
      <w:r w:rsidRPr="00B34500">
        <w:object w:dxaOrig="540" w:dyaOrig="360" w14:anchorId="24868AF4">
          <v:shape id="_x0000_i1240" type="#_x0000_t75" style="width:27pt;height:17.25pt" o:ole="">
            <v:imagedata r:id="rId474" o:title=""/>
          </v:shape>
          <o:OLEObject Type="Embed" ProgID="Equation.DSMT4" ShapeID="_x0000_i1240" DrawAspect="Content" ObjectID="_1514548148" r:id="rId475"/>
        </w:object>
      </w:r>
      <w:r w:rsidRPr="00B34500">
        <w:rPr>
          <w:rFonts w:hint="eastAsia"/>
        </w:rPr>
        <w:t>,</w:t>
      </w:r>
      <w:r w:rsidRPr="00B34500">
        <w:t xml:space="preserve"> </w:t>
      </w:r>
      <w:r w:rsidRPr="00B34500">
        <w:object w:dxaOrig="620" w:dyaOrig="360" w14:anchorId="588D8343">
          <v:shape id="_x0000_i1241" type="#_x0000_t75" style="width:31.5pt;height:17.25pt" o:ole="">
            <v:imagedata r:id="rId476" o:title=""/>
          </v:shape>
          <o:OLEObject Type="Embed" ProgID="Equation.DSMT4" ShapeID="_x0000_i1241" DrawAspect="Content" ObjectID="_1514548149" r:id="rId477"/>
        </w:object>
      </w:r>
      <w:r w:rsidRPr="00B34500">
        <w:rPr>
          <w:rFonts w:hint="eastAsia"/>
        </w:rPr>
        <w:t>,</w:t>
      </w:r>
      <w:r w:rsidRPr="00B34500">
        <w:t xml:space="preserve"> </w:t>
      </w:r>
      <w:r w:rsidRPr="00B34500">
        <w:object w:dxaOrig="780" w:dyaOrig="360" w14:anchorId="47F18C43">
          <v:shape id="_x0000_i1242" type="#_x0000_t75" style="width:39pt;height:17.25pt" o:ole="">
            <v:imagedata r:id="rId478" o:title=""/>
          </v:shape>
          <o:OLEObject Type="Embed" ProgID="Equation.DSMT4" ShapeID="_x0000_i1242" DrawAspect="Content" ObjectID="_1514548150" r:id="rId479"/>
        </w:object>
      </w:r>
      <w:r w:rsidRPr="00B34500">
        <w:rPr>
          <w:rFonts w:hint="eastAsia"/>
        </w:rPr>
        <w:t>,</w:t>
      </w:r>
      <w:r w:rsidRPr="00B34500">
        <w:t xml:space="preserve"> </w:t>
      </w:r>
      <w:r w:rsidRPr="00B34500">
        <w:object w:dxaOrig="920" w:dyaOrig="360" w14:anchorId="189EC7E6">
          <v:shape id="_x0000_i1243" type="#_x0000_t75" style="width:46.5pt;height:17.25pt" o:ole="">
            <v:imagedata r:id="rId480" o:title=""/>
          </v:shape>
          <o:OLEObject Type="Embed" ProgID="Equation.DSMT4" ShapeID="_x0000_i1243" DrawAspect="Content" ObjectID="_1514548151" r:id="rId481"/>
        </w:object>
      </w:r>
      <w:r w:rsidRPr="00B34500">
        <w:rPr>
          <w:rFonts w:hint="eastAsia"/>
        </w:rPr>
        <w:t xml:space="preserve">, </w:t>
      </w:r>
      <w:r w:rsidRPr="00B34500">
        <w:object w:dxaOrig="780" w:dyaOrig="360" w14:anchorId="1E678911">
          <v:shape id="_x0000_i1244" type="#_x0000_t75" style="width:39pt;height:17.25pt" o:ole="">
            <v:imagedata r:id="rId482" o:title=""/>
          </v:shape>
          <o:OLEObject Type="Embed" ProgID="Equation.DSMT4" ShapeID="_x0000_i1244" DrawAspect="Content" ObjectID="_1514548152" r:id="rId483"/>
        </w:object>
      </w:r>
      <w:r w:rsidRPr="00B34500">
        <w:rPr>
          <w:rFonts w:hint="eastAsia"/>
        </w:rPr>
        <w:t xml:space="preserve"> and</w:t>
      </w:r>
      <w:r w:rsidRPr="00B34500">
        <w:t xml:space="preserve"> </w:t>
      </w:r>
      <w:r w:rsidRPr="00B34500">
        <w:object w:dxaOrig="460" w:dyaOrig="360" w14:anchorId="050201BC">
          <v:shape id="_x0000_i1245" type="#_x0000_t75" style="width:24pt;height:17.25pt" o:ole="">
            <v:imagedata r:id="rId484" o:title=""/>
          </v:shape>
          <o:OLEObject Type="Embed" ProgID="Equation.DSMT4" ShapeID="_x0000_i1245" DrawAspect="Content" ObjectID="_1514548153" r:id="rId485"/>
        </w:object>
      </w:r>
      <w:r w:rsidRPr="00B34500">
        <w:t xml:space="preserve"> are defined in Table 25-</w:t>
      </w:r>
      <w:r w:rsidRPr="00B34500">
        <w:rPr>
          <w:rFonts w:hint="eastAsia"/>
        </w:rPr>
        <w:t xml:space="preserve">X </w:t>
      </w:r>
      <w:bookmarkStart w:id="213" w:name="OLE_LINK3"/>
      <w:bookmarkStart w:id="214" w:name="OLE_LINK4"/>
      <w:r w:rsidRPr="00B34500">
        <w:rPr>
          <w:rFonts w:hint="eastAsia"/>
        </w:rPr>
        <w:t xml:space="preserve">TBD </w:t>
      </w:r>
      <w:bookmarkEnd w:id="213"/>
      <w:bookmarkEnd w:id="214"/>
      <w:r w:rsidRPr="00B34500">
        <w:t>(Timing-related constants(11ax)</w:t>
      </w:r>
    </w:p>
    <w:bookmarkStart w:id="215" w:name="OLE_LINK28"/>
    <w:p w14:paraId="5409EA8A" w14:textId="77777777" w:rsidR="00B34500" w:rsidRPr="00B34500" w:rsidRDefault="00B34500" w:rsidP="00B34500">
      <w:pPr>
        <w:pStyle w:val="Equationvariable"/>
      </w:pPr>
      <w:r w:rsidRPr="00B34500">
        <w:object w:dxaOrig="760" w:dyaOrig="360" w14:anchorId="39093162">
          <v:shape id="_x0000_i1246" type="#_x0000_t75" style="width:39pt;height:17.25pt" o:ole="">
            <v:imagedata r:id="rId486" o:title=""/>
          </v:shape>
          <o:OLEObject Type="Embed" ProgID="Equation.DSMT4" ShapeID="_x0000_i1246" DrawAspect="Content" ObjectID="_1514548154" r:id="rId487"/>
        </w:object>
      </w:r>
      <w:bookmarkEnd w:id="215"/>
      <w:r w:rsidRPr="00B34500">
        <w:rPr>
          <w:rFonts w:hint="eastAsia"/>
        </w:rPr>
        <w:t xml:space="preserve"> is defined in Table 25-X1 TBD </w:t>
      </w:r>
    </w:p>
    <w:p w14:paraId="1B779D4E" w14:textId="77777777" w:rsidR="00B34500" w:rsidRPr="00B34500" w:rsidRDefault="00B34500" w:rsidP="00B34500">
      <w:pPr>
        <w:pStyle w:val="Equationvariable"/>
      </w:pPr>
      <w:r w:rsidRPr="00B34500">
        <w:object w:dxaOrig="720" w:dyaOrig="360" w14:anchorId="30B85D43">
          <v:shape id="_x0000_i1247" type="#_x0000_t75" style="width:36.75pt;height:17.25pt" o:ole="">
            <v:imagedata r:id="rId488" o:title=""/>
          </v:shape>
          <o:OLEObject Type="Embed" ProgID="Equation.DSMT4" ShapeID="_x0000_i1247" DrawAspect="Content" ObjectID="_1514548155" r:id="rId489"/>
        </w:object>
      </w:r>
      <w:r w:rsidRPr="00B34500">
        <w:rPr>
          <w:rFonts w:hint="eastAsia"/>
        </w:rPr>
        <w:t xml:space="preserve"> is defined in Table 25-Y TBD </w:t>
      </w:r>
      <w:r w:rsidRPr="00B34500">
        <w:t xml:space="preserve">(Number of </w:t>
      </w:r>
      <w:r w:rsidRPr="00B34500">
        <w:rPr>
          <w:rFonts w:hint="eastAsia"/>
        </w:rPr>
        <w:t>HE</w:t>
      </w:r>
      <w:r w:rsidRPr="00B34500">
        <w:t>-LTFs required for different numbers of space-time</w:t>
      </w:r>
      <w:r w:rsidRPr="00B34500">
        <w:rPr>
          <w:rFonts w:hint="eastAsia"/>
        </w:rPr>
        <w:t xml:space="preserve"> </w:t>
      </w:r>
      <w:r w:rsidRPr="00B34500">
        <w:t>streams</w:t>
      </w:r>
      <w:r w:rsidRPr="00B34500">
        <w:rPr>
          <w:rFonts w:hint="eastAsia"/>
        </w:rPr>
        <w:t xml:space="preserve"> </w:t>
      </w:r>
      <w:r w:rsidRPr="00B34500">
        <w:t>(11a</w:t>
      </w:r>
      <w:r w:rsidRPr="00B34500">
        <w:rPr>
          <w:rFonts w:hint="eastAsia"/>
        </w:rPr>
        <w:t>x</w:t>
      </w:r>
      <w:r w:rsidRPr="00B34500">
        <w:t>))</w:t>
      </w:r>
    </w:p>
    <w:p w14:paraId="184A6E2C" w14:textId="77777777" w:rsidR="004A4FAA" w:rsidRDefault="004A4FAA" w:rsidP="005D16E9">
      <w:pPr>
        <w:pStyle w:val="BodyText"/>
      </w:pPr>
      <w:r>
        <w:t>For an NDP, there is no Data field and</w:t>
      </w:r>
      <w:r w:rsidRPr="001C1DF7">
        <w:rPr>
          <w:position w:val="-12"/>
        </w:rPr>
        <w:object w:dxaOrig="920" w:dyaOrig="360" w14:anchorId="2BDE92F5">
          <v:shape id="_x0000_i1248" type="#_x0000_t75" style="width:46.5pt;height:17.25pt" o:ole="">
            <v:imagedata r:id="rId490" o:title=""/>
          </v:shape>
          <o:OLEObject Type="Embed" ProgID="Equation.DSMT4" ShapeID="_x0000_i1248" DrawAspect="Content" ObjectID="_1514548156" r:id="rId491"/>
        </w:object>
      </w:r>
      <w:r>
        <w:t>.</w:t>
      </w:r>
    </w:p>
    <w:p w14:paraId="67282F2F" w14:textId="77777777" w:rsidR="004A4FAA" w:rsidRDefault="004A4FAA" w:rsidP="005D16E9">
      <w:pPr>
        <w:pStyle w:val="BodyText"/>
        <w:rPr>
          <w:rFonts w:eastAsiaTheme="minorEastAsia"/>
          <w:lang w:eastAsia="zh-CN"/>
        </w:rPr>
      </w:pPr>
      <w:r>
        <w:t>For a</w:t>
      </w:r>
      <w:r>
        <w:rPr>
          <w:rFonts w:eastAsiaTheme="minorEastAsia" w:hint="eastAsia"/>
          <w:lang w:eastAsia="zh-CN"/>
        </w:rPr>
        <w:t>n</w:t>
      </w:r>
      <w:r>
        <w:t xml:space="preserve"> </w:t>
      </w:r>
      <w:r>
        <w:rPr>
          <w:rFonts w:eastAsiaTheme="minorEastAsia" w:hint="eastAsia"/>
          <w:lang w:eastAsia="zh-CN"/>
        </w:rPr>
        <w:t>HE</w:t>
      </w:r>
      <w:r>
        <w:t xml:space="preserve"> PPDU</w:t>
      </w:r>
      <w:r>
        <w:rPr>
          <w:rFonts w:eastAsiaTheme="minorEastAsia" w:hint="eastAsia"/>
          <w:lang w:eastAsia="zh-CN"/>
        </w:rPr>
        <w:t xml:space="preserve"> for SU </w:t>
      </w:r>
      <w:r>
        <w:t>using BCC encoding, the total number of data symbols in the Data field is given by</w:t>
      </w:r>
      <w:r>
        <w:rPr>
          <w:rFonts w:eastAsiaTheme="minorEastAsia" w:hint="eastAsia"/>
          <w:lang w:eastAsia="zh-CN"/>
        </w:rPr>
        <w:t xml:space="preserve"> </w:t>
      </w:r>
      <w:r>
        <w:t>Equation (2</w:t>
      </w:r>
      <w:r>
        <w:rPr>
          <w:rFonts w:eastAsiaTheme="minorEastAsia" w:hint="eastAsia"/>
          <w:lang w:eastAsia="zh-CN"/>
        </w:rPr>
        <w:t>5</w:t>
      </w:r>
      <w:r>
        <w:t>-</w:t>
      </w:r>
      <w:r>
        <w:rPr>
          <w:rFonts w:eastAsiaTheme="minorEastAsia" w:hint="eastAsia"/>
          <w:lang w:eastAsia="zh-CN"/>
        </w:rPr>
        <w:t>4</w:t>
      </w:r>
      <w:r>
        <w:t>).</w:t>
      </w:r>
    </w:p>
    <w:p w14:paraId="0BA6FA77" w14:textId="77777777" w:rsidR="00B34500" w:rsidRDefault="004A4FAA" w:rsidP="004A4FAA">
      <w:pPr>
        <w:pStyle w:val="Equationvariable"/>
      </w:pPr>
      <w:r w:rsidRPr="001C1DF7">
        <w:object w:dxaOrig="6300" w:dyaOrig="760" w14:anchorId="14B87CA6">
          <v:shape id="_x0000_i1249" type="#_x0000_t75" style="width:315pt;height:39pt" o:ole="">
            <v:imagedata r:id="rId492" o:title=""/>
          </v:shape>
          <o:OLEObject Type="Embed" ProgID="Equation.DSMT4" ShapeID="_x0000_i1249" DrawAspect="Content" ObjectID="_1514548157" r:id="rId493"/>
        </w:object>
      </w:r>
    </w:p>
    <w:p w14:paraId="1FE35949" w14:textId="77777777" w:rsidR="004A4FAA" w:rsidRDefault="004A4FAA" w:rsidP="005D16E9">
      <w:pPr>
        <w:pStyle w:val="BodyText"/>
        <w:rPr>
          <w:rFonts w:eastAsiaTheme="minorEastAsia"/>
          <w:lang w:eastAsia="zh-CN"/>
        </w:rPr>
      </w:pPr>
      <w:r>
        <w:rPr>
          <w:rFonts w:eastAsiaTheme="minorEastAsia"/>
          <w:lang w:eastAsia="zh-CN"/>
        </w:rPr>
        <w:t>w</w:t>
      </w:r>
      <w:r>
        <w:rPr>
          <w:rFonts w:eastAsiaTheme="minorEastAsia" w:hint="eastAsia"/>
          <w:lang w:eastAsia="zh-CN"/>
        </w:rPr>
        <w:t>here</w:t>
      </w:r>
    </w:p>
    <w:p w14:paraId="6FE505E1" w14:textId="77777777" w:rsidR="004A4FAA" w:rsidRDefault="004A4FAA" w:rsidP="004A4FAA">
      <w:pPr>
        <w:pStyle w:val="Equationvariable"/>
      </w:pPr>
      <w:r w:rsidRPr="001C1DF7">
        <w:rPr>
          <w:position w:val="-12"/>
        </w:rPr>
        <w:object w:dxaOrig="580" w:dyaOrig="360" w14:anchorId="0492B643">
          <v:shape id="_x0000_i1250" type="#_x0000_t75" style="width:29.25pt;height:17.25pt" o:ole="">
            <v:imagedata r:id="rId494" o:title=""/>
          </v:shape>
          <o:OLEObject Type="Embed" ProgID="Equation.DSMT4" ShapeID="_x0000_i1250" DrawAspect="Content" ObjectID="_1514548158" r:id="rId495"/>
        </w:object>
      </w:r>
      <w:r w:rsidRPr="005511F2">
        <w:t xml:space="preserve"> </w:t>
      </w:r>
      <w:r>
        <w:t>is equal to 2 when STBC is used, and 1 otherwise</w:t>
      </w:r>
      <w:r>
        <w:rPr>
          <w:rFonts w:hint="eastAsia"/>
        </w:rPr>
        <w:t>.</w:t>
      </w:r>
    </w:p>
    <w:p w14:paraId="401F8A11" w14:textId="77777777" w:rsidR="004A4FAA" w:rsidRDefault="004A4FAA" w:rsidP="005D16E9">
      <w:pPr>
        <w:pStyle w:val="BodyText"/>
      </w:pPr>
      <w:r>
        <w:t xml:space="preserve">For an </w:t>
      </w:r>
      <w:r>
        <w:rPr>
          <w:rFonts w:eastAsiaTheme="minorEastAsia" w:hint="eastAsia"/>
          <w:lang w:eastAsia="zh-CN"/>
        </w:rPr>
        <w:t>HE</w:t>
      </w:r>
      <w:r>
        <w:t xml:space="preserve"> PPDU </w:t>
      </w:r>
      <w:r>
        <w:rPr>
          <w:rFonts w:eastAsiaTheme="minorEastAsia" w:hint="eastAsia"/>
          <w:lang w:eastAsia="zh-CN"/>
        </w:rPr>
        <w:t>for</w:t>
      </w:r>
      <w:r>
        <w:rPr>
          <w:rFonts w:eastAsia="SimSun" w:hint="eastAsia"/>
          <w:lang w:eastAsia="zh-CN"/>
        </w:rPr>
        <w:t xml:space="preserve"> </w:t>
      </w:r>
      <w:r>
        <w:rPr>
          <w:rFonts w:eastAsiaTheme="minorEastAsia" w:hint="eastAsia"/>
          <w:lang w:eastAsia="zh-CN"/>
        </w:rPr>
        <w:t xml:space="preserve">SU </w:t>
      </w:r>
      <w:r>
        <w:t>using LDPC encoding, the total number of data symbols in the Data field,</w:t>
      </w:r>
      <w:r w:rsidRPr="00EF3928">
        <w:t xml:space="preserve"> </w:t>
      </w:r>
      <w:bookmarkStart w:id="216" w:name="OLE_LINK1"/>
      <w:bookmarkStart w:id="217" w:name="OLE_LINK2"/>
      <w:r w:rsidRPr="001C1DF7">
        <w:rPr>
          <w:position w:val="-12"/>
        </w:rPr>
        <w:object w:dxaOrig="540" w:dyaOrig="360" w14:anchorId="0B66E689">
          <v:shape id="_x0000_i1251" type="#_x0000_t75" style="width:27pt;height:17.25pt" o:ole="">
            <v:imagedata r:id="rId496" o:title=""/>
          </v:shape>
          <o:OLEObject Type="Embed" ProgID="Equation.DSMT4" ShapeID="_x0000_i1251" DrawAspect="Content" ObjectID="_1514548159" r:id="rId497"/>
        </w:object>
      </w:r>
      <w:bookmarkEnd w:id="216"/>
      <w:bookmarkEnd w:id="217"/>
      <w:r>
        <w:t>, is</w:t>
      </w:r>
      <w:r>
        <w:rPr>
          <w:rFonts w:eastAsiaTheme="minorEastAsia" w:hint="eastAsia"/>
          <w:lang w:eastAsia="zh-CN"/>
        </w:rPr>
        <w:t xml:space="preserve"> </w:t>
      </w:r>
      <w:r>
        <w:t xml:space="preserve">given in </w:t>
      </w:r>
      <w:r>
        <w:fldChar w:fldCharType="begin"/>
      </w:r>
      <w:r>
        <w:instrText xml:space="preserve"> REF _Ref438061335 \w \h </w:instrText>
      </w:r>
      <w:r>
        <w:fldChar w:fldCharType="separate"/>
      </w:r>
      <w:r w:rsidR="004F23DC">
        <w:t>25.3.10.3.1</w:t>
      </w:r>
      <w:r>
        <w:fldChar w:fldCharType="end"/>
      </w:r>
      <w:r>
        <w:t xml:space="preserve"> (computed using Equation (20-41) in step d) of 20.3.11.7.5</w:t>
      </w:r>
      <w:r>
        <w:rPr>
          <w:rFonts w:eastAsiaTheme="minorEastAsia" w:hint="eastAsia"/>
          <w:lang w:eastAsia="zh-CN"/>
        </w:rPr>
        <w:t xml:space="preserve"> </w:t>
      </w:r>
      <w:r>
        <w:t>(LDPC PPDU encoding process)).</w:t>
      </w:r>
    </w:p>
    <w:p w14:paraId="4DA5F333" w14:textId="77777777" w:rsidR="004A4FAA" w:rsidRDefault="004A4FAA" w:rsidP="005D16E9">
      <w:pPr>
        <w:pStyle w:val="BodyText"/>
      </w:pPr>
      <w:r>
        <w:t>For a</w:t>
      </w:r>
      <w:r>
        <w:rPr>
          <w:rFonts w:eastAsiaTheme="minorEastAsia" w:hint="eastAsia"/>
          <w:lang w:eastAsia="zh-CN"/>
        </w:rPr>
        <w:t xml:space="preserve">n HE </w:t>
      </w:r>
      <w:r>
        <w:t>PPDU</w:t>
      </w:r>
      <w:r>
        <w:rPr>
          <w:rFonts w:eastAsiaTheme="minorEastAsia" w:hint="eastAsia"/>
          <w:lang w:eastAsia="zh-CN"/>
        </w:rPr>
        <w:t xml:space="preserve"> for MU (including both MU-MIMO and OFDMA)</w:t>
      </w:r>
      <w:r>
        <w:t xml:space="preserve">, the total number of data symbols in the Data field, </w:t>
      </w:r>
      <w:r w:rsidRPr="001C1DF7">
        <w:rPr>
          <w:position w:val="-12"/>
        </w:rPr>
        <w:object w:dxaOrig="540" w:dyaOrig="360" w14:anchorId="05A6C01C">
          <v:shape id="_x0000_i1252" type="#_x0000_t75" style="width:27pt;height:17.25pt" o:ole="">
            <v:imagedata r:id="rId496" o:title=""/>
          </v:shape>
          <o:OLEObject Type="Embed" ProgID="Equation.DSMT4" ShapeID="_x0000_i1252" DrawAspect="Content" ObjectID="_1514548160" r:id="rId498"/>
        </w:object>
      </w:r>
      <w:r>
        <w:t>, is given by Equation (2</w:t>
      </w:r>
      <w:r>
        <w:rPr>
          <w:rFonts w:eastAsiaTheme="minorEastAsia" w:hint="eastAsia"/>
          <w:lang w:eastAsia="zh-CN"/>
        </w:rPr>
        <w:t>5</w:t>
      </w:r>
      <w:r>
        <w:t>-</w:t>
      </w:r>
      <w:r>
        <w:rPr>
          <w:rFonts w:eastAsiaTheme="minorEastAsia" w:hint="eastAsia"/>
          <w:lang w:eastAsia="zh-CN"/>
        </w:rPr>
        <w:t xml:space="preserve">x </w:t>
      </w:r>
      <w:r w:rsidRPr="005D16E9">
        <w:rPr>
          <w:rFonts w:eastAsiaTheme="minorEastAsia" w:hint="eastAsia"/>
          <w:lang w:eastAsia="zh-CN"/>
        </w:rPr>
        <w:t>TBD</w:t>
      </w:r>
      <w:r>
        <w:t>).</w:t>
      </w:r>
    </w:p>
    <w:p w14:paraId="42D15164" w14:textId="77777777" w:rsidR="004A4FAA" w:rsidRDefault="004A4FAA" w:rsidP="005D16E9">
      <w:pPr>
        <w:pStyle w:val="BodyText"/>
        <w:rPr>
          <w:rFonts w:eastAsiaTheme="minorEastAsia"/>
          <w:lang w:eastAsia="zh-CN"/>
        </w:rPr>
      </w:pPr>
      <w:r w:rsidRPr="001C1DF7">
        <w:rPr>
          <w:position w:val="-12"/>
        </w:rPr>
        <w:object w:dxaOrig="360" w:dyaOrig="360" w14:anchorId="69249756">
          <v:shape id="_x0000_i1253" type="#_x0000_t75" style="width:17.25pt;height:17.25pt" o:ole="">
            <v:imagedata r:id="rId499" o:title=""/>
          </v:shape>
          <o:OLEObject Type="Embed" ProgID="Equation.DSMT4" ShapeID="_x0000_i1253" DrawAspect="Content" ObjectID="_1514548161" r:id="rId500"/>
        </w:object>
      </w:r>
      <w:r>
        <w:rPr>
          <w:rFonts w:eastAsiaTheme="minorEastAsia" w:hint="eastAsia"/>
          <w:lang w:eastAsia="zh-CN"/>
        </w:rPr>
        <w:t>is decided by</w:t>
      </w:r>
      <w:r>
        <w:t xml:space="preserve"> </w:t>
      </w:r>
      <w:r w:rsidRPr="00D748F9">
        <w:rPr>
          <w:i/>
        </w:rPr>
        <w:t xml:space="preserve">a-factor </w:t>
      </w:r>
      <w:r>
        <w:t>value, the MCS, BW and Nss</w:t>
      </w:r>
      <w:r>
        <w:rPr>
          <w:rFonts w:eastAsiaTheme="minorEastAsia" w:hint="eastAsia"/>
          <w:lang w:eastAsia="zh-CN"/>
        </w:rPr>
        <w:t xml:space="preserve"> </w:t>
      </w:r>
      <w:r>
        <w:t>parameters used in the data field, and the PE capability of the intended recipient of the PPDU</w:t>
      </w:r>
      <w:r>
        <w:rPr>
          <w:rFonts w:eastAsiaTheme="minorEastAsia" w:hint="eastAsia"/>
          <w:lang w:eastAsia="zh-CN"/>
        </w:rPr>
        <w:t xml:space="preserve"> as defined in subclause (</w:t>
      </w:r>
      <w:r w:rsidRPr="009764B3">
        <w:rPr>
          <w:rFonts w:eastAsiaTheme="minorEastAsia" w:hint="eastAsia"/>
          <w:color w:val="FF0000"/>
          <w:lang w:eastAsia="zh-CN"/>
        </w:rPr>
        <w:t>TBD</w:t>
      </w:r>
      <w:r>
        <w:rPr>
          <w:rFonts w:eastAsiaTheme="minorEastAsia" w:hint="eastAsia"/>
          <w:lang w:eastAsia="zh-CN"/>
        </w:rPr>
        <w:t>)</w:t>
      </w:r>
      <w:r w:rsidR="00E7565D">
        <w:rPr>
          <w:rFonts w:eastAsiaTheme="minorEastAsia"/>
          <w:lang w:eastAsia="zh-CN"/>
        </w:rPr>
        <w:t>.</w:t>
      </w:r>
    </w:p>
    <w:p w14:paraId="0663FFEA" w14:textId="77777777" w:rsidR="004A4FAA" w:rsidRDefault="004A4FAA" w:rsidP="005D16E9">
      <w:pPr>
        <w:pStyle w:val="BodyText"/>
        <w:rPr>
          <w:rFonts w:eastAsiaTheme="minorEastAsia"/>
          <w:lang w:eastAsia="zh-CN"/>
        </w:rPr>
      </w:pPr>
      <w:r>
        <w:t>The value of the PSDU_LENGTH parameter returned in the PLME-TXTIME.confirm primitive for a</w:t>
      </w:r>
      <w:r>
        <w:rPr>
          <w:rFonts w:eastAsiaTheme="minorEastAsia" w:hint="eastAsia"/>
          <w:lang w:eastAsia="zh-CN"/>
        </w:rPr>
        <w:t>n HE</w:t>
      </w:r>
      <w:r>
        <w:t xml:space="preserve"> PPDU </w:t>
      </w:r>
      <w:r>
        <w:rPr>
          <w:rFonts w:eastAsiaTheme="minorEastAsia" w:hint="eastAsia"/>
          <w:lang w:eastAsia="zh-CN"/>
        </w:rPr>
        <w:t xml:space="preserve">for SU </w:t>
      </w:r>
      <w:r>
        <w:t>using BCC encoding is calculated using Equation (2</w:t>
      </w:r>
      <w:r>
        <w:rPr>
          <w:rFonts w:eastAsiaTheme="minorEastAsia" w:hint="eastAsia"/>
          <w:lang w:eastAsia="zh-CN"/>
        </w:rPr>
        <w:t>5-5</w:t>
      </w:r>
      <w:r>
        <w:t>).</w:t>
      </w:r>
    </w:p>
    <w:p w14:paraId="455D6A7B" w14:textId="77777777" w:rsidR="00E7565D" w:rsidRDefault="00E7565D" w:rsidP="00E7565D">
      <w:pPr>
        <w:pStyle w:val="Equationvariable"/>
      </w:pPr>
      <w:r w:rsidRPr="001C1DF7">
        <w:object w:dxaOrig="5860" w:dyaOrig="680" w14:anchorId="3BCE9BAE">
          <v:shape id="_x0000_i1254" type="#_x0000_t75" style="width:293.25pt;height:33.75pt" o:ole="">
            <v:imagedata r:id="rId501" o:title=""/>
          </v:shape>
          <o:OLEObject Type="Embed" ProgID="Equation.DSMT4" ShapeID="_x0000_i1254" DrawAspect="Content" ObjectID="_1514548162" r:id="rId502"/>
        </w:object>
      </w:r>
    </w:p>
    <w:p w14:paraId="2BCACC8C" w14:textId="5EC4A44A" w:rsidR="00E7565D" w:rsidRDefault="00E7565D" w:rsidP="005D16E9">
      <w:pPr>
        <w:pStyle w:val="BodyText"/>
        <w:rPr>
          <w:rFonts w:eastAsiaTheme="minorEastAsia"/>
          <w:lang w:eastAsia="zh-CN"/>
        </w:rPr>
      </w:pPr>
      <w:r>
        <w:t>w</w:t>
      </w:r>
      <w:r w:rsidRPr="00895C62">
        <w:t>here</w:t>
      </w:r>
    </w:p>
    <w:p w14:paraId="1E15E4DD" w14:textId="77777777" w:rsidR="00E7565D" w:rsidRDefault="00E7565D" w:rsidP="00E7565D">
      <w:pPr>
        <w:pStyle w:val="Equationvariable"/>
      </w:pPr>
      <w:r w:rsidRPr="001C1DF7">
        <w:rPr>
          <w:position w:val="-12"/>
        </w:rPr>
        <w:object w:dxaOrig="540" w:dyaOrig="360" w14:anchorId="00372919">
          <v:shape id="_x0000_i1255" type="#_x0000_t75" style="width:27pt;height:17.25pt" o:ole="">
            <v:imagedata r:id="rId503" o:title=""/>
          </v:shape>
          <o:OLEObject Type="Embed" ProgID="Equation.DSMT4" ShapeID="_x0000_i1255" DrawAspect="Content" ObjectID="_1514548163" r:id="rId504"/>
        </w:object>
      </w:r>
      <w:r>
        <w:rPr>
          <w:rFonts w:hint="eastAsia"/>
        </w:rPr>
        <w:t xml:space="preserve"> </w:t>
      </w:r>
      <w:r w:rsidRPr="00895C62">
        <w:t>is given by Equation (2</w:t>
      </w:r>
      <w:r>
        <w:rPr>
          <w:rFonts w:hint="eastAsia"/>
        </w:rPr>
        <w:t>5</w:t>
      </w:r>
      <w:r w:rsidRPr="00895C62">
        <w:t>-</w:t>
      </w:r>
      <w:r>
        <w:rPr>
          <w:rFonts w:hint="eastAsia"/>
        </w:rPr>
        <w:t>4</w:t>
      </w:r>
      <w:r w:rsidRPr="00895C62">
        <w:t>)</w:t>
      </w:r>
    </w:p>
    <w:p w14:paraId="48F9A922" w14:textId="77777777" w:rsidR="00E7565D" w:rsidRDefault="00E7565D" w:rsidP="005D16E9">
      <w:pPr>
        <w:pStyle w:val="BodyText"/>
        <w:rPr>
          <w:rFonts w:eastAsiaTheme="minorEastAsia"/>
          <w:lang w:eastAsia="zh-CN"/>
        </w:rPr>
      </w:pPr>
      <w:r>
        <w:t>The value of the PSDU_LENGTH parameter returned in the PLME-TXTIME.confirm primitive for a</w:t>
      </w:r>
      <w:r>
        <w:rPr>
          <w:rFonts w:eastAsiaTheme="minorEastAsia" w:hint="eastAsia"/>
          <w:lang w:eastAsia="zh-CN"/>
        </w:rPr>
        <w:t xml:space="preserve">n HE </w:t>
      </w:r>
      <w:r>
        <w:t xml:space="preserve">PPDU </w:t>
      </w:r>
      <w:r>
        <w:rPr>
          <w:rFonts w:eastAsiaTheme="minorEastAsia" w:hint="eastAsia"/>
          <w:lang w:eastAsia="zh-CN"/>
        </w:rPr>
        <w:t xml:space="preserve">for SU </w:t>
      </w:r>
      <w:r>
        <w:t>using LDPC encoding is calculated using Equation (22-</w:t>
      </w:r>
      <w:r>
        <w:rPr>
          <w:rFonts w:eastAsiaTheme="minorEastAsia" w:hint="eastAsia"/>
          <w:lang w:eastAsia="zh-CN"/>
        </w:rPr>
        <w:t>6</w:t>
      </w:r>
      <w:r>
        <w:t>).</w:t>
      </w:r>
    </w:p>
    <w:p w14:paraId="2CDA55B2" w14:textId="77777777" w:rsidR="004A4FAA" w:rsidRDefault="00E7565D" w:rsidP="00E7565D">
      <w:pPr>
        <w:pStyle w:val="Equationvariable"/>
      </w:pPr>
      <w:r w:rsidRPr="001C1DF7">
        <w:object w:dxaOrig="4980" w:dyaOrig="720" w14:anchorId="5F30511D">
          <v:shape id="_x0000_i1256" type="#_x0000_t75" style="width:249pt;height:36.75pt" o:ole="">
            <v:imagedata r:id="rId505" o:title=""/>
          </v:shape>
          <o:OLEObject Type="Embed" ProgID="Equation.DSMT4" ShapeID="_x0000_i1256" DrawAspect="Content" ObjectID="_1514548164" r:id="rId506"/>
        </w:object>
      </w:r>
    </w:p>
    <w:p w14:paraId="4F16470F" w14:textId="77777777" w:rsidR="00E7565D" w:rsidRPr="00FF41E1" w:rsidRDefault="00E7565D" w:rsidP="005D16E9">
      <w:pPr>
        <w:pStyle w:val="BodyText"/>
        <w:rPr>
          <w:rFonts w:eastAsiaTheme="minorEastAsia"/>
        </w:rPr>
      </w:pPr>
      <w:r w:rsidRPr="00FF41E1">
        <w:rPr>
          <w:rFonts w:eastAsiaTheme="minorEastAsia"/>
        </w:rPr>
        <w:t>where</w:t>
      </w:r>
    </w:p>
    <w:p w14:paraId="24B0E989" w14:textId="77777777" w:rsidR="00E7565D" w:rsidRDefault="00E7565D" w:rsidP="00E7565D">
      <w:pPr>
        <w:pStyle w:val="Equationvariable"/>
      </w:pPr>
      <w:r w:rsidRPr="001C1DF7">
        <w:rPr>
          <w:position w:val="-14"/>
        </w:rPr>
        <w:object w:dxaOrig="780" w:dyaOrig="380" w14:anchorId="5BA4A5BE">
          <v:shape id="_x0000_i1257" type="#_x0000_t75" style="width:39pt;height:18.75pt" o:ole="">
            <v:imagedata r:id="rId507" o:title=""/>
          </v:shape>
          <o:OLEObject Type="Embed" ProgID="Equation.DSMT4" ShapeID="_x0000_i1257" DrawAspect="Content" ObjectID="_1514548165" r:id="rId508"/>
        </w:object>
      </w:r>
      <w:r>
        <w:rPr>
          <w:rFonts w:hint="eastAsia"/>
        </w:rPr>
        <w:t xml:space="preserve"> </w:t>
      </w:r>
      <w:r w:rsidRPr="00E57C73">
        <w:t>is given by Equation (2</w:t>
      </w:r>
      <w:r>
        <w:rPr>
          <w:rFonts w:hint="eastAsia"/>
        </w:rPr>
        <w:t>5</w:t>
      </w:r>
      <w:r w:rsidRPr="00E57C73">
        <w:t>-</w:t>
      </w:r>
      <w:r>
        <w:rPr>
          <w:rFonts w:hint="eastAsia"/>
        </w:rPr>
        <w:t xml:space="preserve">y </w:t>
      </w:r>
      <w:r w:rsidRPr="00612532">
        <w:rPr>
          <w:rFonts w:hint="eastAsia"/>
          <w:color w:val="FF0000"/>
        </w:rPr>
        <w:t>TBD</w:t>
      </w:r>
      <w:r w:rsidRPr="00E57C73">
        <w:t>)</w:t>
      </w:r>
    </w:p>
    <w:p w14:paraId="31FBF381" w14:textId="77777777" w:rsidR="00E7565D" w:rsidRDefault="00E7565D" w:rsidP="005D16E9">
      <w:pPr>
        <w:pStyle w:val="BodyText"/>
        <w:rPr>
          <w:rFonts w:eastAsiaTheme="minorEastAsia"/>
          <w:lang w:eastAsia="zh-CN"/>
        </w:rPr>
      </w:pPr>
      <w:r>
        <w:t xml:space="preserve">The value of the PSDU_LENGTH parameter for user </w:t>
      </w:r>
      <w:r w:rsidRPr="007207AE">
        <w:rPr>
          <w:i/>
        </w:rPr>
        <w:t>u</w:t>
      </w:r>
      <w:r w:rsidRPr="003A2858">
        <w:t xml:space="preserve"> </w:t>
      </w:r>
      <w:r>
        <w:t>returned in the PLME-TXTIME.confirm primitive</w:t>
      </w:r>
      <w:r>
        <w:rPr>
          <w:rFonts w:eastAsiaTheme="minorEastAsia" w:hint="eastAsia"/>
          <w:lang w:eastAsia="zh-CN"/>
        </w:rPr>
        <w:t xml:space="preserve"> </w:t>
      </w:r>
      <w:r>
        <w:t xml:space="preserve">and in the RXVECTOR for a </w:t>
      </w:r>
      <w:r>
        <w:rPr>
          <w:rFonts w:eastAsiaTheme="minorEastAsia" w:hint="eastAsia"/>
          <w:lang w:eastAsia="zh-CN"/>
        </w:rPr>
        <w:t>HE</w:t>
      </w:r>
      <w:r>
        <w:t xml:space="preserve"> PPDU</w:t>
      </w:r>
      <w:r>
        <w:rPr>
          <w:rFonts w:eastAsiaTheme="minorEastAsia" w:hint="eastAsia"/>
          <w:lang w:eastAsia="zh-CN"/>
        </w:rPr>
        <w:t xml:space="preserve"> for MU</w:t>
      </w:r>
      <w:r>
        <w:t xml:space="preserve"> is calculated using Equation (2</w:t>
      </w:r>
      <w:r>
        <w:rPr>
          <w:rFonts w:eastAsiaTheme="minorEastAsia" w:hint="eastAsia"/>
          <w:lang w:eastAsia="zh-CN"/>
        </w:rPr>
        <w:t>5</w:t>
      </w:r>
      <w:r>
        <w:t>-</w:t>
      </w:r>
      <w:r>
        <w:rPr>
          <w:rFonts w:eastAsiaTheme="minorEastAsia" w:hint="eastAsia"/>
          <w:lang w:eastAsia="zh-CN"/>
        </w:rPr>
        <w:t>7</w:t>
      </w:r>
      <w:r>
        <w:t>).</w:t>
      </w:r>
    </w:p>
    <w:p w14:paraId="29B96153" w14:textId="77777777" w:rsidR="00E7565D" w:rsidRDefault="00E7565D" w:rsidP="00FF41E1">
      <w:pPr>
        <w:pStyle w:val="Equationvariable"/>
      </w:pPr>
      <w:r w:rsidRPr="001C1DF7">
        <w:object w:dxaOrig="9139" w:dyaOrig="1560" w14:anchorId="56775AF0">
          <v:shape id="_x0000_i1258" type="#_x0000_t75" style="width:456.75pt;height:78.75pt" o:ole="">
            <v:imagedata r:id="rId509" o:title=""/>
          </v:shape>
          <o:OLEObject Type="Embed" ProgID="Equation.DSMT4" ShapeID="_x0000_i1258" DrawAspect="Content" ObjectID="_1514548166" r:id="rId510"/>
        </w:object>
      </w:r>
    </w:p>
    <w:p w14:paraId="47D76F3D" w14:textId="77777777" w:rsidR="00E7565D" w:rsidRPr="00FF41E1" w:rsidRDefault="00E7565D" w:rsidP="005D16E9">
      <w:pPr>
        <w:pStyle w:val="BodyText"/>
        <w:rPr>
          <w:rFonts w:eastAsiaTheme="minorEastAsia"/>
        </w:rPr>
      </w:pPr>
      <w:r w:rsidRPr="00FF41E1">
        <w:t>where</w:t>
      </w:r>
    </w:p>
    <w:p w14:paraId="2ED358F1" w14:textId="77777777" w:rsidR="00E7565D" w:rsidRDefault="00E7565D" w:rsidP="00E7565D">
      <w:pPr>
        <w:pStyle w:val="Equationvariable"/>
      </w:pPr>
      <w:r w:rsidRPr="001C1DF7">
        <w:rPr>
          <w:position w:val="-12"/>
        </w:rPr>
        <w:object w:dxaOrig="540" w:dyaOrig="360" w14:anchorId="3BE89F20">
          <v:shape id="_x0000_i1259" type="#_x0000_t75" style="width:27pt;height:17.25pt" o:ole="">
            <v:imagedata r:id="rId511" o:title=""/>
          </v:shape>
          <o:OLEObject Type="Embed" ProgID="Equation.DSMT4" ShapeID="_x0000_i1259" DrawAspect="Content" ObjectID="_1514548167" r:id="rId512"/>
        </w:object>
      </w:r>
      <w:r>
        <w:rPr>
          <w:rFonts w:hint="eastAsia"/>
        </w:rPr>
        <w:t xml:space="preserve"> is given by Equation (25-z </w:t>
      </w:r>
      <w:r w:rsidRPr="005D16E9">
        <w:rPr>
          <w:rFonts w:hint="eastAsia"/>
          <w:color w:val="auto"/>
        </w:rPr>
        <w:t>TBD</w:t>
      </w:r>
      <w:r>
        <w:rPr>
          <w:rFonts w:hint="eastAsia"/>
        </w:rPr>
        <w:t>)</w:t>
      </w:r>
    </w:p>
    <w:p w14:paraId="7D07F0F6" w14:textId="77777777" w:rsidR="00E7565D" w:rsidRPr="005555E4" w:rsidRDefault="00E7565D" w:rsidP="00E7565D">
      <w:pPr>
        <w:pStyle w:val="Equationvariable"/>
      </w:pPr>
      <w:r w:rsidRPr="001C1DF7">
        <w:rPr>
          <w:position w:val="-14"/>
        </w:rPr>
        <w:object w:dxaOrig="1180" w:dyaOrig="380" w14:anchorId="662D64B7">
          <v:shape id="_x0000_i1260" type="#_x0000_t75" style="width:58.5pt;height:18.75pt" o:ole="">
            <v:imagedata r:id="rId513" o:title=""/>
          </v:shape>
          <o:OLEObject Type="Embed" ProgID="Equation.DSMT4" ShapeID="_x0000_i1260" DrawAspect="Content" ObjectID="_1514548168" r:id="rId514"/>
        </w:object>
      </w:r>
      <w:r w:rsidRPr="007A31E5">
        <w:rPr>
          <w:rFonts w:hint="eastAsia"/>
        </w:rPr>
        <w:t xml:space="preserve"> </w:t>
      </w:r>
      <w:r>
        <w:rPr>
          <w:rFonts w:hint="eastAsia"/>
        </w:rPr>
        <w:t xml:space="preserve">is given by Equation (25-aa </w:t>
      </w:r>
      <w:r w:rsidRPr="005D16E9">
        <w:rPr>
          <w:rFonts w:hint="eastAsia"/>
          <w:color w:val="auto"/>
        </w:rPr>
        <w:t>TBD</w:t>
      </w:r>
      <w:r>
        <w:rPr>
          <w:rFonts w:hint="eastAsia"/>
        </w:rPr>
        <w:t>)</w:t>
      </w:r>
    </w:p>
    <w:p w14:paraId="34B3FE49" w14:textId="77777777" w:rsidR="00E7565D" w:rsidRPr="00A87A04" w:rsidRDefault="00E7565D" w:rsidP="005D16E9">
      <w:pPr>
        <w:pStyle w:val="BodyText"/>
        <w:rPr>
          <w:rFonts w:eastAsiaTheme="minorEastAsia"/>
        </w:rPr>
      </w:pPr>
      <w:r>
        <w:t>The value of the PSDU_LENGTH parameter returned in the PLME-TXTIME.confirm primitive for an NDP</w:t>
      </w:r>
      <w:r>
        <w:rPr>
          <w:rFonts w:eastAsiaTheme="minorEastAsia" w:hint="eastAsia"/>
          <w:lang w:eastAsia="zh-CN"/>
        </w:rPr>
        <w:t xml:space="preserve"> </w:t>
      </w:r>
      <w:r>
        <w:t>is 0.</w:t>
      </w:r>
    </w:p>
    <w:p w14:paraId="782F062A" w14:textId="77777777" w:rsidR="00E7565D" w:rsidRDefault="00E7565D" w:rsidP="002F2D4F">
      <w:pPr>
        <w:pStyle w:val="Heading3"/>
      </w:pPr>
      <w:r w:rsidRPr="00E7565D">
        <w:t>HE PHY</w:t>
      </w:r>
    </w:p>
    <w:p w14:paraId="5D181020" w14:textId="07B30D5C" w:rsidR="00E7565D" w:rsidRDefault="00E7565D" w:rsidP="00CB218B">
      <w:pPr>
        <w:pStyle w:val="BodyText"/>
      </w:pPr>
      <w:r w:rsidRPr="00E7565D">
        <w:t xml:space="preserve">The static HE PHY characteristics, provided through the PLME-CHARACTERISTICS service primitive, shall be as shown in Table 20-25 (HT PHY characteristics) unless otherwise listed in </w:t>
      </w:r>
      <w:r>
        <w:fldChar w:fldCharType="begin"/>
      </w:r>
      <w:r>
        <w:instrText xml:space="preserve"> REF _Ref438062041 \h </w:instrText>
      </w:r>
      <w:r>
        <w:fldChar w:fldCharType="separate"/>
      </w:r>
      <w:r w:rsidR="004F23DC">
        <w:t xml:space="preserve">Table </w:t>
      </w:r>
      <w:r w:rsidR="004F23DC">
        <w:rPr>
          <w:noProof/>
        </w:rPr>
        <w:t>25</w:t>
      </w:r>
      <w:r w:rsidR="004F23DC">
        <w:noBreakHyphen/>
      </w:r>
      <w:r w:rsidR="004F23DC">
        <w:rPr>
          <w:noProof/>
        </w:rPr>
        <w:t>35</w:t>
      </w:r>
      <w:r>
        <w:fldChar w:fldCharType="end"/>
      </w:r>
      <w:r w:rsidRPr="00E7565D">
        <w:t>. The definitions for these characteristics are given in 6.5 (PLME SAP interface).</w:t>
      </w:r>
    </w:p>
    <w:p w14:paraId="7F2F918F" w14:textId="7B143BD0" w:rsidR="00E7565D" w:rsidRDefault="00E7565D" w:rsidP="00E7565D">
      <w:pPr>
        <w:pStyle w:val="Caption"/>
        <w:keepNext/>
      </w:pPr>
      <w:bookmarkStart w:id="218" w:name="_Ref438062041"/>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35</w:t>
      </w:r>
      <w:r w:rsidR="00B7781F">
        <w:fldChar w:fldCharType="end"/>
      </w:r>
      <w:bookmarkEnd w:id="218"/>
      <w:r>
        <w:t xml:space="preserve"> - </w:t>
      </w:r>
      <w:r w:rsidRPr="00E7565D">
        <w:t>HE PHY characteristics</w:t>
      </w:r>
    </w:p>
    <w:tbl>
      <w:tblPr>
        <w:tblStyle w:val="TableGrid"/>
        <w:tblW w:w="0" w:type="auto"/>
        <w:jc w:val="center"/>
        <w:tblLook w:val="04A0" w:firstRow="1" w:lastRow="0" w:firstColumn="1" w:lastColumn="0" w:noHBand="0" w:noVBand="1"/>
      </w:tblPr>
      <w:tblGrid>
        <w:gridCol w:w="3595"/>
        <w:gridCol w:w="3870"/>
      </w:tblGrid>
      <w:tr w:rsidR="00E7565D" w:rsidRPr="00E7565D" w14:paraId="1FC0DAD6" w14:textId="77777777" w:rsidTr="000E151D">
        <w:trPr>
          <w:trHeight w:val="20"/>
          <w:jc w:val="center"/>
        </w:trPr>
        <w:tc>
          <w:tcPr>
            <w:tcW w:w="3595" w:type="dxa"/>
            <w:hideMark/>
          </w:tcPr>
          <w:p w14:paraId="5EF01767" w14:textId="77777777" w:rsidR="00E7565D" w:rsidRPr="000E151D" w:rsidRDefault="00E7565D" w:rsidP="000E151D">
            <w:pPr>
              <w:pStyle w:val="CellText"/>
              <w:rPr>
                <w:b/>
              </w:rPr>
            </w:pPr>
            <w:r w:rsidRPr="000E151D">
              <w:rPr>
                <w:b/>
              </w:rPr>
              <w:t xml:space="preserve">Characteristics </w:t>
            </w:r>
          </w:p>
        </w:tc>
        <w:tc>
          <w:tcPr>
            <w:tcW w:w="3870" w:type="dxa"/>
            <w:hideMark/>
          </w:tcPr>
          <w:p w14:paraId="3BBEBF62" w14:textId="77777777" w:rsidR="00E7565D" w:rsidRPr="000E151D" w:rsidRDefault="00E7565D" w:rsidP="000E151D">
            <w:pPr>
              <w:pStyle w:val="CellText"/>
              <w:rPr>
                <w:b/>
              </w:rPr>
            </w:pPr>
            <w:r w:rsidRPr="000E151D">
              <w:rPr>
                <w:b/>
              </w:rPr>
              <w:t xml:space="preserve">Value </w:t>
            </w:r>
          </w:p>
        </w:tc>
      </w:tr>
      <w:tr w:rsidR="00E7565D" w:rsidRPr="00E7565D" w14:paraId="53BF8228" w14:textId="77777777" w:rsidTr="000E151D">
        <w:trPr>
          <w:trHeight w:val="20"/>
          <w:jc w:val="center"/>
        </w:trPr>
        <w:tc>
          <w:tcPr>
            <w:tcW w:w="3595" w:type="dxa"/>
            <w:hideMark/>
          </w:tcPr>
          <w:p w14:paraId="4497FB1D" w14:textId="77777777" w:rsidR="00E7565D" w:rsidRPr="00E7565D" w:rsidRDefault="00E7565D" w:rsidP="000E151D">
            <w:pPr>
              <w:pStyle w:val="CellText"/>
            </w:pPr>
            <w:r w:rsidRPr="00E7565D">
              <w:t xml:space="preserve">aTxPHYDelay </w:t>
            </w:r>
          </w:p>
        </w:tc>
        <w:tc>
          <w:tcPr>
            <w:tcW w:w="3870" w:type="dxa"/>
            <w:hideMark/>
          </w:tcPr>
          <w:p w14:paraId="15896A4B" w14:textId="77777777" w:rsidR="00E7565D" w:rsidRPr="00E7565D" w:rsidRDefault="00E7565D" w:rsidP="000E151D">
            <w:pPr>
              <w:pStyle w:val="CellText"/>
            </w:pPr>
            <w:r w:rsidRPr="00E7565D">
              <w:t xml:space="preserve">Implementation dependent </w:t>
            </w:r>
          </w:p>
        </w:tc>
      </w:tr>
      <w:tr w:rsidR="00E7565D" w:rsidRPr="00E7565D" w14:paraId="6C6E8B0E" w14:textId="77777777" w:rsidTr="000E151D">
        <w:trPr>
          <w:trHeight w:val="20"/>
          <w:jc w:val="center"/>
        </w:trPr>
        <w:tc>
          <w:tcPr>
            <w:tcW w:w="3595" w:type="dxa"/>
            <w:hideMark/>
          </w:tcPr>
          <w:p w14:paraId="74F11A3C" w14:textId="77777777" w:rsidR="00E7565D" w:rsidRPr="00E7565D" w:rsidRDefault="00E7565D" w:rsidP="000E151D">
            <w:pPr>
              <w:pStyle w:val="CellText"/>
            </w:pPr>
            <w:r w:rsidRPr="00E7565D">
              <w:t xml:space="preserve">aRxPHYDelay </w:t>
            </w:r>
          </w:p>
        </w:tc>
        <w:tc>
          <w:tcPr>
            <w:tcW w:w="3870" w:type="dxa"/>
            <w:hideMark/>
          </w:tcPr>
          <w:p w14:paraId="60886A9A" w14:textId="77777777" w:rsidR="00E7565D" w:rsidRPr="00E7565D" w:rsidRDefault="00E7565D" w:rsidP="000E151D">
            <w:pPr>
              <w:pStyle w:val="CellText"/>
            </w:pPr>
            <w:r w:rsidRPr="00E7565D">
              <w:t xml:space="preserve">Implementation dependent </w:t>
            </w:r>
          </w:p>
        </w:tc>
      </w:tr>
      <w:tr w:rsidR="00E7565D" w:rsidRPr="00E7565D" w14:paraId="7ADD3C12" w14:textId="77777777" w:rsidTr="000E151D">
        <w:trPr>
          <w:trHeight w:val="20"/>
          <w:jc w:val="center"/>
        </w:trPr>
        <w:tc>
          <w:tcPr>
            <w:tcW w:w="3595" w:type="dxa"/>
            <w:hideMark/>
          </w:tcPr>
          <w:p w14:paraId="67D9949D" w14:textId="77777777" w:rsidR="00E7565D" w:rsidRPr="00E7565D" w:rsidRDefault="00E7565D" w:rsidP="000E151D">
            <w:pPr>
              <w:pStyle w:val="CellText"/>
            </w:pPr>
            <w:r w:rsidRPr="00E7565D">
              <w:t xml:space="preserve">aCCAMidTime </w:t>
            </w:r>
          </w:p>
        </w:tc>
        <w:tc>
          <w:tcPr>
            <w:tcW w:w="3870" w:type="dxa"/>
            <w:hideMark/>
          </w:tcPr>
          <w:p w14:paraId="2127470B" w14:textId="77777777" w:rsidR="00E7565D" w:rsidRPr="00E7565D" w:rsidRDefault="00E7565D" w:rsidP="000E151D">
            <w:pPr>
              <w:pStyle w:val="CellText"/>
            </w:pPr>
            <w:r w:rsidRPr="00E7565D">
              <w:t xml:space="preserve">25 µs </w:t>
            </w:r>
          </w:p>
        </w:tc>
      </w:tr>
      <w:tr w:rsidR="00E7565D" w:rsidRPr="00E7565D" w14:paraId="4BA209B5" w14:textId="77777777" w:rsidTr="000E151D">
        <w:trPr>
          <w:trHeight w:val="20"/>
          <w:jc w:val="center"/>
        </w:trPr>
        <w:tc>
          <w:tcPr>
            <w:tcW w:w="3595" w:type="dxa"/>
            <w:hideMark/>
          </w:tcPr>
          <w:p w14:paraId="14567EE5" w14:textId="77777777" w:rsidR="00E7565D" w:rsidRPr="00E7565D" w:rsidRDefault="00E7565D" w:rsidP="000E151D">
            <w:pPr>
              <w:pStyle w:val="CellText"/>
            </w:pPr>
            <w:r w:rsidRPr="00E7565D">
              <w:t xml:space="preserve">aPPDUMaxTime </w:t>
            </w:r>
          </w:p>
        </w:tc>
        <w:tc>
          <w:tcPr>
            <w:tcW w:w="3870" w:type="dxa"/>
            <w:hideMark/>
          </w:tcPr>
          <w:p w14:paraId="554ED083" w14:textId="77777777" w:rsidR="00E7565D" w:rsidRPr="00E7565D" w:rsidRDefault="00E7565D" w:rsidP="000E151D">
            <w:pPr>
              <w:pStyle w:val="CellText"/>
            </w:pPr>
            <w:r w:rsidRPr="00E7565D">
              <w:t xml:space="preserve">5.484 ms </w:t>
            </w:r>
          </w:p>
        </w:tc>
      </w:tr>
      <w:tr w:rsidR="00E7565D" w:rsidRPr="00E7565D" w14:paraId="31143016" w14:textId="77777777" w:rsidTr="000E151D">
        <w:trPr>
          <w:trHeight w:val="20"/>
          <w:jc w:val="center"/>
        </w:trPr>
        <w:tc>
          <w:tcPr>
            <w:tcW w:w="3595" w:type="dxa"/>
            <w:hideMark/>
          </w:tcPr>
          <w:p w14:paraId="225B2F9C" w14:textId="77777777" w:rsidR="00E7565D" w:rsidRPr="00E7565D" w:rsidRDefault="00E7565D" w:rsidP="000E151D">
            <w:pPr>
              <w:pStyle w:val="CellText"/>
            </w:pPr>
            <w:r w:rsidRPr="00E7565D">
              <w:t xml:space="preserve">aPSDUMaxLength </w:t>
            </w:r>
          </w:p>
        </w:tc>
        <w:tc>
          <w:tcPr>
            <w:tcW w:w="3870" w:type="dxa"/>
            <w:hideMark/>
          </w:tcPr>
          <w:p w14:paraId="1F3E38C2" w14:textId="17BDDE6A" w:rsidR="00E7565D" w:rsidRPr="00E7565D" w:rsidRDefault="00D378D7" w:rsidP="000E151D">
            <w:pPr>
              <w:pStyle w:val="CellText"/>
            </w:pPr>
            <w:r>
              <w:rPr>
                <w:rFonts w:hint="eastAsia"/>
              </w:rPr>
              <w:t>TBD</w:t>
            </w:r>
          </w:p>
        </w:tc>
      </w:tr>
    </w:tbl>
    <w:p w14:paraId="41C48925" w14:textId="77777777" w:rsidR="00EA23D6" w:rsidRDefault="00EA23D6" w:rsidP="002F2D4F">
      <w:pPr>
        <w:pStyle w:val="Heading2"/>
      </w:pPr>
      <w:r>
        <w:t>Parameters for HE-MCSs</w:t>
      </w:r>
    </w:p>
    <w:p w14:paraId="0B02F8DD" w14:textId="7E784A4A" w:rsidR="007A636F" w:rsidRDefault="007A636F" w:rsidP="005D16E9">
      <w:pPr>
        <w:pStyle w:val="BodyText"/>
        <w:rPr>
          <w:rFonts w:eastAsiaTheme="minorEastAsia"/>
        </w:rPr>
      </w:pPr>
      <w:r w:rsidRPr="005B5849">
        <w:rPr>
          <w:rFonts w:eastAsiaTheme="minorEastAsia"/>
        </w:rPr>
        <w:t xml:space="preserve">The rate-dependent parameters for 26-tone RU, 52-tone RU, 106-tone RU, 242-tone RU and non-OFDMA 20 MHz, 484-tone RU and non-OFDMA 40 MHz, 996-tone RU and non-OFDMA 80 MHz, non-OFDMA 160 MHz and 80+80 MHz </w:t>
      </w:r>
      <w:r w:rsidRPr="005B5849">
        <w:rPr>
          <w:i/>
          <w:sz w:val="24"/>
        </w:rPr>
        <w:t>N</w:t>
      </w:r>
      <w:r w:rsidRPr="005B5849">
        <w:rPr>
          <w:i/>
          <w:sz w:val="18"/>
        </w:rPr>
        <w:t>ss</w:t>
      </w:r>
      <w:r w:rsidRPr="005B5849">
        <w:rPr>
          <w:sz w:val="24"/>
        </w:rPr>
        <w:t xml:space="preserve"> =</w:t>
      </w:r>
      <w:r w:rsidRPr="005B5849">
        <w:rPr>
          <w:rFonts w:eastAsiaTheme="minorEastAsia"/>
        </w:rPr>
        <w:t xml:space="preserve">1,…,8 are given in </w:t>
      </w:r>
      <w:r w:rsidR="00C27076">
        <w:rPr>
          <w:rFonts w:eastAsiaTheme="minorEastAsia"/>
        </w:rPr>
        <w:fldChar w:fldCharType="begin"/>
      </w:r>
      <w:r w:rsidR="00C27076">
        <w:rPr>
          <w:rFonts w:eastAsiaTheme="minorEastAsia"/>
        </w:rPr>
        <w:instrText xml:space="preserve"> REF _Ref438118940 \h </w:instrText>
      </w:r>
      <w:r w:rsidR="00C27076">
        <w:rPr>
          <w:rFonts w:eastAsiaTheme="minorEastAsia"/>
        </w:rPr>
      </w:r>
      <w:r w:rsidR="00C27076">
        <w:rPr>
          <w:rFonts w:eastAsiaTheme="minorEastAsia"/>
        </w:rPr>
        <w:fldChar w:fldCharType="separate"/>
      </w:r>
      <w:r w:rsidR="004F23DC">
        <w:t xml:space="preserve">Table </w:t>
      </w:r>
      <w:r w:rsidR="004F23DC">
        <w:rPr>
          <w:noProof/>
        </w:rPr>
        <w:t>25</w:t>
      </w:r>
      <w:r w:rsidR="004F23DC">
        <w:noBreakHyphen/>
      </w:r>
      <w:r w:rsidR="004F23DC">
        <w:rPr>
          <w:noProof/>
        </w:rPr>
        <w:t>84</w:t>
      </w:r>
      <w:r w:rsidR="00C27076">
        <w:rPr>
          <w:rFonts w:eastAsiaTheme="minorEastAsia"/>
        </w:rPr>
        <w:fldChar w:fldCharType="end"/>
      </w:r>
      <w:r w:rsidRPr="005B5849">
        <w:rPr>
          <w:rFonts w:eastAsiaTheme="minorEastAsia"/>
        </w:rPr>
        <w:t xml:space="preserve"> through </w:t>
      </w:r>
      <w:r w:rsidR="00C27076">
        <w:rPr>
          <w:rFonts w:eastAsiaTheme="minorEastAsia"/>
        </w:rPr>
        <w:fldChar w:fldCharType="begin"/>
      </w:r>
      <w:r w:rsidR="00C27076">
        <w:rPr>
          <w:rFonts w:eastAsiaTheme="minorEastAsia"/>
        </w:rPr>
        <w:instrText xml:space="preserve"> REF _Ref432679111 \h </w:instrText>
      </w:r>
      <w:r w:rsidR="00C27076">
        <w:rPr>
          <w:rFonts w:eastAsiaTheme="minorEastAsia"/>
        </w:rPr>
      </w:r>
      <w:r w:rsidR="00C27076">
        <w:rPr>
          <w:rFonts w:eastAsiaTheme="minorEastAsia"/>
        </w:rPr>
        <w:fldChar w:fldCharType="separate"/>
      </w:r>
      <w:r w:rsidR="004F23DC">
        <w:t xml:space="preserve">Table </w:t>
      </w:r>
      <w:r w:rsidR="004F23DC">
        <w:rPr>
          <w:noProof/>
        </w:rPr>
        <w:t>25</w:t>
      </w:r>
      <w:r w:rsidR="004F23DC">
        <w:noBreakHyphen/>
      </w:r>
      <w:r w:rsidR="004F23DC">
        <w:rPr>
          <w:noProof/>
        </w:rPr>
        <w:t>91</w:t>
      </w:r>
      <w:r w:rsidR="00C27076">
        <w:rPr>
          <w:rFonts w:eastAsiaTheme="minorEastAsia"/>
        </w:rPr>
        <w:fldChar w:fldCharType="end"/>
      </w:r>
      <w:r w:rsidRPr="005B5849">
        <w:rPr>
          <w:rFonts w:eastAsiaTheme="minorEastAsia"/>
        </w:rPr>
        <w:t>. Support for HE-MCS 8, 9, 10, and 11 (when valid) is optional in al</w:t>
      </w:r>
      <w:r w:rsidR="002E27A4">
        <w:rPr>
          <w:rFonts w:eastAsiaTheme="minorEastAsia"/>
        </w:rPr>
        <w:t>l cases. HE-MCS 10 and 11 (1024-</w:t>
      </w:r>
      <w:r w:rsidRPr="005B5849">
        <w:rPr>
          <w:rFonts w:eastAsiaTheme="minorEastAsia"/>
        </w:rPr>
        <w:t>QAM) are applicable only to RU sizes equal to or larger than 242 tones</w:t>
      </w:r>
      <w:r>
        <w:rPr>
          <w:rFonts w:eastAsiaTheme="minorEastAsia"/>
        </w:rPr>
        <w:t xml:space="preserve"> </w:t>
      </w:r>
      <w:r w:rsidRPr="005B5849">
        <w:rPr>
          <w:rFonts w:eastAsiaTheme="minorEastAsia"/>
        </w:rPr>
        <w:t>(Note: Code rates and MCS indices for 1024</w:t>
      </w:r>
      <w:r w:rsidR="002E27A4">
        <w:rPr>
          <w:rFonts w:eastAsiaTheme="minorEastAsia"/>
        </w:rPr>
        <w:t>-</w:t>
      </w:r>
      <w:r w:rsidRPr="005B5849">
        <w:rPr>
          <w:rFonts w:eastAsiaTheme="minorEastAsia"/>
        </w:rPr>
        <w:t>QAM are still TBD).</w:t>
      </w:r>
    </w:p>
    <w:p w14:paraId="24CC0053" w14:textId="6D460EA9" w:rsidR="007A636F" w:rsidRDefault="007A636F" w:rsidP="005D16E9">
      <w:pPr>
        <w:pStyle w:val="BodyText"/>
      </w:pPr>
      <w:r w:rsidRPr="005B5849">
        <w:t xml:space="preserve">Dual sub-carrier modulation (DCM) is an optional modulation scheme for any OFDMA and non OFDMA transmissions. DCM is applicable only to MCS0,1,3,4, with up to TBD number of streams, and for TBD RU sizes. A HE STA shall support single spatial stream HE-MCSs within the range HE-MCS 0 to HE-MCS 7 for all channel widths for which it has indicated support regardless of the Tx or Rx Highest Supported Long GI Data Rate subfield values in the Supported HE-MCS and NSS Set field. When more than one spatial stream is supported, the Tx or Rx Highest Supported Long GI Data Rate subfield values in the Supported HE-MCS and NSS Set field may result in a reduced HE-MCS range (cut-off) for </w:t>
      </w:r>
      <w:r w:rsidRPr="005B5849">
        <w:rPr>
          <w:i/>
        </w:rPr>
        <w:t>N</w:t>
      </w:r>
      <w:r w:rsidRPr="005B5849">
        <w:rPr>
          <w:i/>
          <w:sz w:val="18"/>
        </w:rPr>
        <w:t>ss</w:t>
      </w:r>
      <w:r w:rsidRPr="005B5849">
        <w:t xml:space="preserve"> =2,…,8. Support for OFDMA 26-tone RU, 52-tone RU, 106-tone RU, 242-tone RU,  and 996-tone RU with</w:t>
      </w:r>
      <w:r w:rsidRPr="005B5849">
        <w:rPr>
          <w:i/>
        </w:rPr>
        <w:t xml:space="preserve"> N</w:t>
      </w:r>
      <w:r w:rsidRPr="005B5849">
        <w:rPr>
          <w:i/>
          <w:sz w:val="18"/>
        </w:rPr>
        <w:t>ss</w:t>
      </w:r>
      <w:r w:rsidRPr="005B5849">
        <w:t xml:space="preserve"> =</w:t>
      </w:r>
      <w:r w:rsidR="00AE56C0">
        <w:t xml:space="preserve"> </w:t>
      </w:r>
      <w:r w:rsidRPr="005B5849">
        <w:t>1 is TBD mandatory/optional. Support for non-OFDMA 20 MHz, 40 MHz, and 80 MHz with</w:t>
      </w:r>
      <w:r w:rsidRPr="005B5849">
        <w:rPr>
          <w:i/>
        </w:rPr>
        <w:t xml:space="preserve"> N</w:t>
      </w:r>
      <w:r w:rsidRPr="005B5849">
        <w:rPr>
          <w:i/>
          <w:sz w:val="18"/>
        </w:rPr>
        <w:t>ss</w:t>
      </w:r>
      <w:r w:rsidRPr="005B5849">
        <w:t xml:space="preserve"> =1 is mandatory. Support for more than one spatial stream is optional in all cases. Support for OFDMA and non-OFDMA 160 MHz and 80+80 MHz with </w:t>
      </w:r>
      <w:r w:rsidRPr="005B5849">
        <w:rPr>
          <w:i/>
        </w:rPr>
        <w:t>N</w:t>
      </w:r>
      <w:r w:rsidRPr="005B5849">
        <w:rPr>
          <w:i/>
          <w:sz w:val="18"/>
        </w:rPr>
        <w:t>ss</w:t>
      </w:r>
      <w:r w:rsidRPr="005B5849">
        <w:t xml:space="preserve"> =1,…,8 is optional. </w:t>
      </w:r>
      <w:r w:rsidRPr="005B5849">
        <w:rPr>
          <w:i/>
          <w:iCs/>
        </w:rPr>
        <w:t>N</w:t>
      </w:r>
      <w:r w:rsidRPr="005B5849">
        <w:rPr>
          <w:i/>
          <w:iCs/>
          <w:vertAlign w:val="subscript"/>
        </w:rPr>
        <w:t>ES</w:t>
      </w:r>
      <w:r w:rsidRPr="005B5849">
        <w:t xml:space="preserve"> values were chosen to yield an integer number of punctured blocks for each BCC encoder per OFDM symbol.</w:t>
      </w:r>
    </w:p>
    <w:p w14:paraId="341F6A0D" w14:textId="1C8D355D" w:rsidR="007A636F" w:rsidRDefault="007A636F" w:rsidP="005D16E9">
      <w:pPr>
        <w:pStyle w:val="BodyText"/>
        <w:rPr>
          <w:rFonts w:eastAsiaTheme="minorEastAsia"/>
          <w:lang w:eastAsia="ko-KR"/>
        </w:rPr>
      </w:pPr>
      <w:r>
        <w:rPr>
          <w:rFonts w:eastAsiaTheme="minorEastAsia"/>
          <w:lang w:eastAsia="ko-KR"/>
        </w:rPr>
        <w:fldChar w:fldCharType="begin"/>
      </w:r>
      <w:r>
        <w:rPr>
          <w:rFonts w:eastAsiaTheme="minorEastAsia"/>
          <w:lang w:eastAsia="ko-KR"/>
        </w:rPr>
        <w:instrText xml:space="preserve"> REF _Ref438114818 \h </w:instrText>
      </w:r>
      <w:r>
        <w:rPr>
          <w:rFonts w:eastAsiaTheme="minorEastAsia"/>
          <w:lang w:eastAsia="ko-KR"/>
        </w:rPr>
      </w:r>
      <w:r>
        <w:rPr>
          <w:rFonts w:eastAsiaTheme="minorEastAsia"/>
          <w:lang w:eastAsia="ko-KR"/>
        </w:rPr>
        <w:fldChar w:fldCharType="separate"/>
      </w:r>
      <w:r w:rsidR="004F23DC">
        <w:t xml:space="preserve">Table </w:t>
      </w:r>
      <w:r w:rsidR="004F23DC">
        <w:rPr>
          <w:noProof/>
        </w:rPr>
        <w:t>25</w:t>
      </w:r>
      <w:r w:rsidR="004F23DC">
        <w:noBreakHyphen/>
      </w:r>
      <w:r w:rsidR="004F23DC">
        <w:rPr>
          <w:noProof/>
        </w:rPr>
        <w:t>36</w:t>
      </w:r>
      <w:r>
        <w:rPr>
          <w:rFonts w:eastAsiaTheme="minorEastAsia"/>
          <w:lang w:eastAsia="ko-KR"/>
        </w:rPr>
        <w:fldChar w:fldCharType="end"/>
      </w:r>
      <w:r w:rsidRPr="005B5849">
        <w:rPr>
          <w:rFonts w:eastAsiaTheme="minorEastAsia"/>
          <w:lang w:eastAsia="ko-KR"/>
        </w:rPr>
        <w:t xml:space="preserve"> to </w:t>
      </w:r>
      <w:r>
        <w:rPr>
          <w:rFonts w:eastAsiaTheme="minorEastAsia"/>
          <w:lang w:eastAsia="ko-KR"/>
        </w:rPr>
        <w:fldChar w:fldCharType="begin"/>
      </w:r>
      <w:r>
        <w:rPr>
          <w:rFonts w:eastAsiaTheme="minorEastAsia"/>
          <w:lang w:eastAsia="ko-KR"/>
        </w:rPr>
        <w:instrText xml:space="preserve"> REF _Ref432679111 \h </w:instrText>
      </w:r>
      <w:r>
        <w:rPr>
          <w:rFonts w:eastAsiaTheme="minorEastAsia"/>
          <w:lang w:eastAsia="ko-KR"/>
        </w:rPr>
      </w:r>
      <w:r>
        <w:rPr>
          <w:rFonts w:eastAsiaTheme="minorEastAsia"/>
          <w:lang w:eastAsia="ko-KR"/>
        </w:rPr>
        <w:fldChar w:fldCharType="separate"/>
      </w:r>
      <w:r w:rsidR="004F23DC">
        <w:t xml:space="preserve">Table </w:t>
      </w:r>
      <w:r w:rsidR="004F23DC">
        <w:rPr>
          <w:noProof/>
        </w:rPr>
        <w:t>25</w:t>
      </w:r>
      <w:r w:rsidR="004F23DC">
        <w:noBreakHyphen/>
      </w:r>
      <w:r w:rsidR="004F23DC">
        <w:rPr>
          <w:noProof/>
        </w:rPr>
        <w:t>91</w:t>
      </w:r>
      <w:r>
        <w:rPr>
          <w:rFonts w:eastAsiaTheme="minorEastAsia"/>
          <w:lang w:eastAsia="ko-KR"/>
        </w:rPr>
        <w:fldChar w:fldCharType="end"/>
      </w:r>
      <w:r w:rsidRPr="005B5849">
        <w:rPr>
          <w:rFonts w:eastAsiaTheme="minorEastAsia"/>
          <w:lang w:eastAsia="ko-KR"/>
        </w:rPr>
        <w:t xml:space="preserve"> define HE-MCSs not only for SU transmission but also for user</w:t>
      </w:r>
      <w:r w:rsidRPr="005B5849">
        <w:rPr>
          <w:sz w:val="24"/>
        </w:rPr>
        <w:t xml:space="preserve"> </w:t>
      </w:r>
      <w:r w:rsidRPr="005B5849">
        <w:rPr>
          <w:i/>
          <w:iCs/>
          <w:sz w:val="24"/>
        </w:rPr>
        <w:t>u</w:t>
      </w:r>
      <w:r w:rsidRPr="005B5849">
        <w:rPr>
          <w:sz w:val="24"/>
        </w:rPr>
        <w:t xml:space="preserve"> at </w:t>
      </w:r>
      <w:r w:rsidRPr="005B5849">
        <w:rPr>
          <w:i/>
          <w:sz w:val="24"/>
        </w:rPr>
        <w:t>r</w:t>
      </w:r>
      <w:r w:rsidRPr="005B5849">
        <w:rPr>
          <w:sz w:val="24"/>
        </w:rPr>
        <w:t xml:space="preserve">-th </w:t>
      </w:r>
      <w:r w:rsidRPr="005B5849">
        <w:rPr>
          <w:rFonts w:eastAsiaTheme="minorEastAsia"/>
          <w:lang w:eastAsia="ko-KR"/>
        </w:rPr>
        <w:t xml:space="preserve">RU of </w:t>
      </w:r>
      <w:r>
        <w:rPr>
          <w:rFonts w:eastAsiaTheme="minorEastAsia"/>
          <w:lang w:eastAsia="ko-KR"/>
        </w:rPr>
        <w:t xml:space="preserve">an </w:t>
      </w:r>
      <w:r w:rsidRPr="005B5849">
        <w:rPr>
          <w:rFonts w:eastAsiaTheme="minorEastAsia"/>
          <w:lang w:eastAsia="ko-KR"/>
        </w:rPr>
        <w:t>MU transmission. In the case of HE-MCSs for MU transmission</w:t>
      </w:r>
      <w:r>
        <w:rPr>
          <w:rFonts w:eastAsiaTheme="minorEastAsia"/>
          <w:lang w:eastAsia="ko-KR"/>
        </w:rPr>
        <w:t>s</w:t>
      </w:r>
      <w:r w:rsidRPr="005B5849">
        <w:rPr>
          <w:rFonts w:eastAsiaTheme="minorEastAsia"/>
          <w:lang w:eastAsia="ko-KR"/>
        </w:rPr>
        <w:t>, the parameters,</w:t>
      </w:r>
      <w:r w:rsidRPr="005B5849">
        <w:rPr>
          <w:sz w:val="24"/>
        </w:rPr>
        <w:t xml:space="preserve"> </w:t>
      </w:r>
      <w:r w:rsidRPr="005B5849">
        <w:rPr>
          <w:i/>
          <w:iCs/>
          <w:sz w:val="24"/>
        </w:rPr>
        <w:t>N</w:t>
      </w:r>
      <w:r w:rsidRPr="005B5849">
        <w:rPr>
          <w:i/>
          <w:iCs/>
          <w:sz w:val="24"/>
          <w:vertAlign w:val="subscript"/>
        </w:rPr>
        <w:t>SS</w:t>
      </w:r>
      <w:r w:rsidRPr="005B5849">
        <w:rPr>
          <w:sz w:val="24"/>
        </w:rPr>
        <w:t xml:space="preserve">, </w:t>
      </w:r>
      <w:r w:rsidRPr="005B5849">
        <w:rPr>
          <w:i/>
          <w:iCs/>
          <w:sz w:val="24"/>
        </w:rPr>
        <w:t>R</w:t>
      </w:r>
      <w:r w:rsidRPr="005B5849">
        <w:rPr>
          <w:sz w:val="24"/>
        </w:rPr>
        <w:t xml:space="preserve">, </w:t>
      </w:r>
      <w:r w:rsidRPr="005B5849">
        <w:rPr>
          <w:i/>
          <w:iCs/>
          <w:sz w:val="24"/>
        </w:rPr>
        <w:t>N</w:t>
      </w:r>
      <w:r w:rsidRPr="005B5849">
        <w:rPr>
          <w:i/>
          <w:iCs/>
          <w:sz w:val="24"/>
          <w:vertAlign w:val="subscript"/>
        </w:rPr>
        <w:t>BPSCS</w:t>
      </w:r>
      <w:r w:rsidRPr="005B5849">
        <w:rPr>
          <w:sz w:val="24"/>
        </w:rPr>
        <w:t xml:space="preserve">, </w:t>
      </w:r>
      <w:r w:rsidRPr="005B5849">
        <w:rPr>
          <w:i/>
          <w:iCs/>
          <w:sz w:val="24"/>
        </w:rPr>
        <w:lastRenderedPageBreak/>
        <w:t>N</w:t>
      </w:r>
      <w:r w:rsidRPr="005B5849">
        <w:rPr>
          <w:i/>
          <w:iCs/>
          <w:sz w:val="24"/>
          <w:vertAlign w:val="subscript"/>
        </w:rPr>
        <w:t>CBPS</w:t>
      </w:r>
      <w:r w:rsidRPr="005B5849">
        <w:rPr>
          <w:sz w:val="24"/>
        </w:rPr>
        <w:t xml:space="preserve">, </w:t>
      </w:r>
      <w:r w:rsidRPr="005B5849">
        <w:rPr>
          <w:i/>
          <w:iCs/>
          <w:sz w:val="24"/>
        </w:rPr>
        <w:t>N</w:t>
      </w:r>
      <w:r w:rsidRPr="005B5849">
        <w:rPr>
          <w:i/>
          <w:iCs/>
          <w:sz w:val="24"/>
          <w:vertAlign w:val="subscript"/>
        </w:rPr>
        <w:t>DBPS</w:t>
      </w:r>
      <w:r w:rsidRPr="005B5849">
        <w:rPr>
          <w:sz w:val="24"/>
        </w:rPr>
        <w:t xml:space="preserve">, and </w:t>
      </w:r>
      <w:r w:rsidRPr="005B5849">
        <w:rPr>
          <w:i/>
          <w:iCs/>
          <w:sz w:val="24"/>
        </w:rPr>
        <w:t>N</w:t>
      </w:r>
      <w:r w:rsidRPr="005B5849">
        <w:rPr>
          <w:i/>
          <w:iCs/>
          <w:sz w:val="24"/>
          <w:vertAlign w:val="subscript"/>
        </w:rPr>
        <w:t>ES</w:t>
      </w:r>
      <w:r w:rsidRPr="005B5849">
        <w:rPr>
          <w:sz w:val="24"/>
        </w:rPr>
        <w:t xml:space="preserve"> </w:t>
      </w:r>
      <w:r w:rsidRPr="005B5849">
        <w:rPr>
          <w:rFonts w:eastAsiaTheme="minorEastAsia"/>
          <w:lang w:eastAsia="ko-KR"/>
        </w:rPr>
        <w:t>are replaced with</w:t>
      </w:r>
      <w:r w:rsidRPr="005B5849">
        <w:rPr>
          <w:sz w:val="24"/>
        </w:rPr>
        <w:t xml:space="preserve"> </w:t>
      </w:r>
      <w:r w:rsidRPr="005B5849">
        <w:rPr>
          <w:i/>
          <w:iCs/>
          <w:sz w:val="24"/>
        </w:rPr>
        <w:t>N</w:t>
      </w:r>
      <w:r w:rsidRPr="005B5849">
        <w:rPr>
          <w:i/>
          <w:iCs/>
          <w:sz w:val="24"/>
          <w:vertAlign w:val="subscript"/>
        </w:rPr>
        <w:t>SS,r,u</w:t>
      </w:r>
      <w:r w:rsidRPr="005B5849">
        <w:rPr>
          <w:sz w:val="24"/>
        </w:rPr>
        <w:t xml:space="preserve">, </w:t>
      </w:r>
      <w:r w:rsidRPr="005B5849">
        <w:rPr>
          <w:i/>
          <w:iCs/>
          <w:sz w:val="24"/>
        </w:rPr>
        <w:t>R</w:t>
      </w:r>
      <w:r w:rsidRPr="005B5849">
        <w:rPr>
          <w:i/>
          <w:iCs/>
          <w:sz w:val="24"/>
          <w:vertAlign w:val="subscript"/>
        </w:rPr>
        <w:t>r,u</w:t>
      </w:r>
      <w:r w:rsidRPr="005B5849">
        <w:rPr>
          <w:sz w:val="24"/>
        </w:rPr>
        <w:t xml:space="preserve">, </w:t>
      </w:r>
      <w:r w:rsidRPr="005B5849">
        <w:rPr>
          <w:i/>
          <w:iCs/>
          <w:sz w:val="24"/>
        </w:rPr>
        <w:t>N</w:t>
      </w:r>
      <w:r w:rsidRPr="005B5849">
        <w:rPr>
          <w:i/>
          <w:iCs/>
          <w:sz w:val="24"/>
          <w:vertAlign w:val="subscript"/>
        </w:rPr>
        <w:t>BPSCS,r,u</w:t>
      </w:r>
      <w:r w:rsidRPr="005B5849">
        <w:rPr>
          <w:sz w:val="24"/>
        </w:rPr>
        <w:t xml:space="preserve">, </w:t>
      </w:r>
      <w:r w:rsidRPr="005B5849">
        <w:rPr>
          <w:i/>
          <w:iCs/>
          <w:sz w:val="24"/>
        </w:rPr>
        <w:t>N</w:t>
      </w:r>
      <w:r w:rsidRPr="005B5849">
        <w:rPr>
          <w:i/>
          <w:iCs/>
          <w:sz w:val="24"/>
          <w:vertAlign w:val="subscript"/>
        </w:rPr>
        <w:t>CBPS,r,u</w:t>
      </w:r>
      <w:r w:rsidRPr="005B5849">
        <w:rPr>
          <w:sz w:val="24"/>
        </w:rPr>
        <w:t xml:space="preserve">, </w:t>
      </w:r>
      <w:r w:rsidRPr="005B5849">
        <w:rPr>
          <w:i/>
          <w:iCs/>
          <w:sz w:val="24"/>
        </w:rPr>
        <w:t>N</w:t>
      </w:r>
      <w:r w:rsidRPr="005B5849">
        <w:rPr>
          <w:i/>
          <w:iCs/>
          <w:sz w:val="24"/>
          <w:vertAlign w:val="subscript"/>
        </w:rPr>
        <w:t>DBPS,r,u</w:t>
      </w:r>
      <w:r w:rsidRPr="005B5849">
        <w:rPr>
          <w:sz w:val="24"/>
        </w:rPr>
        <w:t xml:space="preserve">, and </w:t>
      </w:r>
      <w:r w:rsidRPr="005B5849">
        <w:rPr>
          <w:i/>
          <w:iCs/>
          <w:sz w:val="24"/>
        </w:rPr>
        <w:t>N</w:t>
      </w:r>
      <w:r w:rsidRPr="005B5849">
        <w:rPr>
          <w:i/>
          <w:iCs/>
          <w:sz w:val="24"/>
          <w:vertAlign w:val="subscript"/>
        </w:rPr>
        <w:t>ES,r,u</w:t>
      </w:r>
      <w:r w:rsidRPr="005B5849">
        <w:rPr>
          <w:sz w:val="24"/>
        </w:rPr>
        <w:t xml:space="preserve">, </w:t>
      </w:r>
      <w:r w:rsidRPr="005B5849">
        <w:rPr>
          <w:rFonts w:eastAsiaTheme="minorEastAsia"/>
          <w:lang w:eastAsia="ko-KR"/>
        </w:rPr>
        <w:t>respectively.</w:t>
      </w:r>
    </w:p>
    <w:p w14:paraId="3D46B836" w14:textId="23A5BDD6" w:rsidR="007A636F" w:rsidRPr="005D16E9" w:rsidRDefault="007A636F" w:rsidP="005D16E9">
      <w:pPr>
        <w:pStyle w:val="BodyText"/>
      </w:pPr>
      <w:r>
        <w:rPr>
          <w:lang w:eastAsia="ja-JP"/>
        </w:rPr>
        <w:t>In the tables below, the n</w:t>
      </w:r>
      <w:r w:rsidRPr="006E63FD">
        <w:rPr>
          <w:lang w:eastAsia="ja-JP"/>
        </w:rPr>
        <w:t>umber of streams and RU sizes th</w:t>
      </w:r>
      <w:r>
        <w:rPr>
          <w:lang w:eastAsia="ja-JP"/>
        </w:rPr>
        <w:t>at DCM is applicable to are TBD.</w:t>
      </w:r>
    </w:p>
    <w:p w14:paraId="5D15B766" w14:textId="7044FE55" w:rsidR="007A636F" w:rsidRDefault="007A636F" w:rsidP="007A636F">
      <w:pPr>
        <w:pStyle w:val="Caption"/>
        <w:keepNext/>
      </w:pPr>
      <w:bookmarkStart w:id="219" w:name="_Ref438114818"/>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36</w:t>
      </w:r>
      <w:r w:rsidR="00B7781F">
        <w:fldChar w:fldCharType="end"/>
      </w:r>
      <w:bookmarkEnd w:id="219"/>
      <w:r>
        <w:t xml:space="preserve"> - </w:t>
      </w:r>
      <w:r w:rsidRPr="007A636F">
        <w:t>HE-MCSs for TBD mandatory/optional 26-tone RU, NSS = 1</w:t>
      </w:r>
    </w:p>
    <w:p w14:paraId="25299E58" w14:textId="77777777" w:rsidR="007A636F" w:rsidRDefault="007A636F" w:rsidP="007A636F">
      <w:r w:rsidRPr="00634635">
        <w:rPr>
          <w:noProof/>
          <w:lang w:val="en-US"/>
        </w:rPr>
        <w:drawing>
          <wp:inline distT="0" distB="0" distL="0" distR="0" wp14:anchorId="7D28DE48" wp14:editId="23E47814">
            <wp:extent cx="5943600" cy="2961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943600" cy="2961005"/>
                    </a:xfrm>
                    <a:prstGeom prst="rect">
                      <a:avLst/>
                    </a:prstGeom>
                    <a:noFill/>
                    <a:ln>
                      <a:noFill/>
                    </a:ln>
                  </pic:spPr>
                </pic:pic>
              </a:graphicData>
            </a:graphic>
          </wp:inline>
        </w:drawing>
      </w:r>
    </w:p>
    <w:p w14:paraId="48AC6B16" w14:textId="77777777" w:rsidR="007A636F" w:rsidRDefault="007A636F" w:rsidP="007A636F"/>
    <w:p w14:paraId="19951205" w14:textId="77777777" w:rsidR="007A636F" w:rsidRDefault="007A636F" w:rsidP="007A636F">
      <w:pPr>
        <w:pStyle w:val="Caption"/>
      </w:pPr>
    </w:p>
    <w:p w14:paraId="06E11A4B" w14:textId="48A32B08"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37</w:t>
      </w:r>
      <w:r w:rsidR="00B7781F">
        <w:fldChar w:fldCharType="end"/>
      </w:r>
      <w:r>
        <w:t xml:space="preserve"> </w:t>
      </w:r>
      <w:r w:rsidRPr="00B037FB">
        <w:t>HE-MCSs for TBD mandatory/optional 26-tone RU, NSS = 2</w:t>
      </w:r>
    </w:p>
    <w:p w14:paraId="04BA65DF" w14:textId="77777777" w:rsidR="007A636F" w:rsidRPr="005555E4" w:rsidRDefault="007A636F" w:rsidP="005555E4">
      <w:r w:rsidRPr="00634635">
        <w:rPr>
          <w:noProof/>
          <w:lang w:val="en-US"/>
        </w:rPr>
        <w:drawing>
          <wp:inline distT="0" distB="0" distL="0" distR="0" wp14:anchorId="0EDF5DED" wp14:editId="2A230B97">
            <wp:extent cx="5943600" cy="2952433"/>
            <wp:effectExtent l="0" t="0" r="0" b="63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7DE2DF72" w14:textId="77777777" w:rsidR="007A636F" w:rsidRPr="005555E4" w:rsidRDefault="007A636F" w:rsidP="005555E4"/>
    <w:p w14:paraId="03A3048A" w14:textId="36B69C76" w:rsidR="007A636F" w:rsidRDefault="007A636F" w:rsidP="007A636F">
      <w:pPr>
        <w:pStyle w:val="Caption"/>
        <w:rPr>
          <w:noProof/>
        </w:rPr>
      </w:pPr>
      <w:bookmarkStart w:id="220" w:name="_Ref435564691"/>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38</w:t>
      </w:r>
      <w:r w:rsidR="00B7781F">
        <w:fldChar w:fldCharType="end"/>
      </w:r>
      <w:r>
        <w:rPr>
          <w:noProof/>
        </w:rPr>
        <w:t xml:space="preserve"> </w:t>
      </w:r>
      <w:r w:rsidRPr="00AA5F9C">
        <w:rPr>
          <w:noProof/>
        </w:rPr>
        <w:t>HE-MCSs for TBD mandatory/optional 26-tone RU,</w:t>
      </w:r>
      <w:r>
        <w:rPr>
          <w:noProof/>
        </w:rPr>
        <w:t xml:space="preserve"> N</w:t>
      </w:r>
      <w:r w:rsidRPr="00CB3AA7">
        <w:rPr>
          <w:noProof/>
          <w:sz w:val="14"/>
        </w:rPr>
        <w:t>SS</w:t>
      </w:r>
      <w:r>
        <w:rPr>
          <w:noProof/>
        </w:rPr>
        <w:t xml:space="preserve"> = 3</w:t>
      </w:r>
      <w:bookmarkEnd w:id="220"/>
    </w:p>
    <w:p w14:paraId="1FF1D9CF" w14:textId="77777777" w:rsidR="007A636F" w:rsidRDefault="007A636F" w:rsidP="007A636F">
      <w:pPr>
        <w:pStyle w:val="Caption"/>
        <w:rPr>
          <w:noProof/>
        </w:rPr>
      </w:pPr>
      <w:r w:rsidRPr="00634635">
        <w:rPr>
          <w:noProof/>
          <w:lang w:val="en-US"/>
        </w:rPr>
        <w:lastRenderedPageBreak/>
        <w:drawing>
          <wp:inline distT="0" distB="0" distL="0" distR="0" wp14:anchorId="1D806611" wp14:editId="61D85538">
            <wp:extent cx="5943600" cy="2952433"/>
            <wp:effectExtent l="0" t="0" r="0" b="63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1C3D8C1B" w14:textId="4A34D2A7"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39</w:t>
      </w:r>
      <w:r w:rsidR="00B7781F">
        <w:fldChar w:fldCharType="end"/>
      </w:r>
      <w:r>
        <w:t xml:space="preserve"> </w:t>
      </w:r>
      <w:r w:rsidRPr="009610B4">
        <w:t>HE-MCSs for TBD mandat</w:t>
      </w:r>
      <w:r>
        <w:t xml:space="preserve">ory/optional 26-tone RU, </w:t>
      </w:r>
      <w:r>
        <w:rPr>
          <w:noProof/>
        </w:rPr>
        <w:t>N</w:t>
      </w:r>
      <w:r w:rsidRPr="00CB3AA7">
        <w:rPr>
          <w:noProof/>
          <w:sz w:val="14"/>
        </w:rPr>
        <w:t>SS</w:t>
      </w:r>
      <w:r>
        <w:t xml:space="preserve"> = 4</w:t>
      </w:r>
    </w:p>
    <w:p w14:paraId="00349A3D" w14:textId="77777777" w:rsidR="007A636F" w:rsidRDefault="007A636F" w:rsidP="007A636F">
      <w:pPr>
        <w:pStyle w:val="Caption"/>
      </w:pPr>
      <w:r w:rsidRPr="00634635">
        <w:rPr>
          <w:noProof/>
          <w:lang w:val="en-US"/>
        </w:rPr>
        <w:drawing>
          <wp:inline distT="0" distB="0" distL="0" distR="0" wp14:anchorId="434A2447" wp14:editId="0E5E96F5">
            <wp:extent cx="5943600" cy="2952433"/>
            <wp:effectExtent l="0" t="0" r="0" b="63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7D0DD300" w14:textId="77777777" w:rsidR="007A636F" w:rsidRDefault="007A636F" w:rsidP="007A636F">
      <w:pPr>
        <w:pStyle w:val="Caption"/>
      </w:pPr>
    </w:p>
    <w:p w14:paraId="166493BA" w14:textId="678220FD"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40</w:t>
      </w:r>
      <w:r w:rsidR="00B7781F">
        <w:fldChar w:fldCharType="end"/>
      </w:r>
      <w:r>
        <w:t xml:space="preserve"> </w:t>
      </w:r>
      <w:r w:rsidRPr="004F6F60">
        <w:t>HE-MCSs for TBD mandat</w:t>
      </w:r>
      <w:r>
        <w:t xml:space="preserve">ory/optional 26-tone RU, </w:t>
      </w:r>
      <w:r>
        <w:rPr>
          <w:noProof/>
        </w:rPr>
        <w:t>N</w:t>
      </w:r>
      <w:r w:rsidRPr="00CB3AA7">
        <w:rPr>
          <w:noProof/>
          <w:sz w:val="14"/>
        </w:rPr>
        <w:t>SS</w:t>
      </w:r>
      <w:r>
        <w:t xml:space="preserve"> = 5</w:t>
      </w:r>
    </w:p>
    <w:p w14:paraId="2B83F7A6" w14:textId="77777777" w:rsidR="007A636F" w:rsidRDefault="007A636F" w:rsidP="007A636F">
      <w:pPr>
        <w:pStyle w:val="Caption"/>
      </w:pPr>
      <w:r w:rsidRPr="00634635">
        <w:rPr>
          <w:noProof/>
          <w:lang w:val="en-US"/>
        </w:rPr>
        <w:lastRenderedPageBreak/>
        <w:drawing>
          <wp:inline distT="0" distB="0" distL="0" distR="0" wp14:anchorId="5DD1DC57" wp14:editId="56FEDD4E">
            <wp:extent cx="5943600" cy="2952433"/>
            <wp:effectExtent l="0" t="0" r="0" b="63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00C0742C" w14:textId="77777777" w:rsidR="007A636F" w:rsidRDefault="007A636F" w:rsidP="007A636F">
      <w:pPr>
        <w:pStyle w:val="Caption"/>
      </w:pPr>
    </w:p>
    <w:p w14:paraId="72357FCB" w14:textId="06387F54"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41</w:t>
      </w:r>
      <w:r w:rsidR="00B7781F">
        <w:fldChar w:fldCharType="end"/>
      </w:r>
      <w:r>
        <w:t xml:space="preserve"> </w:t>
      </w:r>
      <w:r w:rsidRPr="00D535A3">
        <w:t>HE-MCSs for TBD mandat</w:t>
      </w:r>
      <w:r>
        <w:t xml:space="preserve">ory/optional 26-tone RU, </w:t>
      </w:r>
      <w:r>
        <w:rPr>
          <w:noProof/>
        </w:rPr>
        <w:t>N</w:t>
      </w:r>
      <w:r w:rsidRPr="00CB3AA7">
        <w:rPr>
          <w:noProof/>
          <w:sz w:val="14"/>
        </w:rPr>
        <w:t>SS</w:t>
      </w:r>
      <w:r>
        <w:t xml:space="preserve"> = 6</w:t>
      </w:r>
    </w:p>
    <w:p w14:paraId="0974775A" w14:textId="77777777" w:rsidR="007A636F" w:rsidRDefault="007A636F" w:rsidP="007A636F">
      <w:pPr>
        <w:pStyle w:val="Caption"/>
      </w:pPr>
      <w:r w:rsidRPr="00634635">
        <w:rPr>
          <w:noProof/>
          <w:lang w:val="en-US"/>
        </w:rPr>
        <w:drawing>
          <wp:inline distT="0" distB="0" distL="0" distR="0" wp14:anchorId="0A7CE22A" wp14:editId="73FD1D27">
            <wp:extent cx="5943600" cy="2952433"/>
            <wp:effectExtent l="0" t="0" r="0" b="63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5413663A" w14:textId="77777777" w:rsidR="007A636F" w:rsidRDefault="007A636F" w:rsidP="007A636F">
      <w:pPr>
        <w:pStyle w:val="Caption"/>
      </w:pPr>
    </w:p>
    <w:p w14:paraId="07459132" w14:textId="40795ED5"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42</w:t>
      </w:r>
      <w:r w:rsidR="00B7781F">
        <w:fldChar w:fldCharType="end"/>
      </w:r>
      <w:r>
        <w:t xml:space="preserve"> </w:t>
      </w:r>
      <w:r w:rsidRPr="00A34B67">
        <w:t>HE-MCSs for TBD mandat</w:t>
      </w:r>
      <w:r>
        <w:t xml:space="preserve">ory/optional 26-tone RU, </w:t>
      </w:r>
      <w:r>
        <w:rPr>
          <w:noProof/>
        </w:rPr>
        <w:t>N</w:t>
      </w:r>
      <w:r w:rsidRPr="00CB3AA7">
        <w:rPr>
          <w:noProof/>
          <w:sz w:val="14"/>
        </w:rPr>
        <w:t>SS</w:t>
      </w:r>
      <w:r>
        <w:t xml:space="preserve"> = 7</w:t>
      </w:r>
    </w:p>
    <w:p w14:paraId="12DFE1A4" w14:textId="77777777" w:rsidR="007A636F" w:rsidRDefault="007A636F" w:rsidP="007A636F">
      <w:pPr>
        <w:pStyle w:val="Caption"/>
      </w:pPr>
      <w:r w:rsidRPr="00634635">
        <w:rPr>
          <w:noProof/>
          <w:lang w:val="en-US"/>
        </w:rPr>
        <w:lastRenderedPageBreak/>
        <w:drawing>
          <wp:inline distT="0" distB="0" distL="0" distR="0" wp14:anchorId="50544E56" wp14:editId="4D4E2C1B">
            <wp:extent cx="5943600" cy="2952433"/>
            <wp:effectExtent l="0" t="0" r="0" b="63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31E00614" w14:textId="77777777" w:rsidR="007A636F" w:rsidRPr="00A87A04" w:rsidRDefault="007A636F" w:rsidP="00A87A04"/>
    <w:p w14:paraId="7A55FB43" w14:textId="0B37D664"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43</w:t>
      </w:r>
      <w:r w:rsidR="00B7781F">
        <w:fldChar w:fldCharType="end"/>
      </w:r>
      <w:r>
        <w:t xml:space="preserve"> </w:t>
      </w:r>
      <w:r w:rsidRPr="00EB6454">
        <w:t>HE-MCSs for TBD mandat</w:t>
      </w:r>
      <w:r>
        <w:t xml:space="preserve">ory/optional 26-tone RU, </w:t>
      </w:r>
      <w:r>
        <w:rPr>
          <w:noProof/>
        </w:rPr>
        <w:t>N</w:t>
      </w:r>
      <w:r w:rsidRPr="00CB3AA7">
        <w:rPr>
          <w:noProof/>
          <w:sz w:val="14"/>
        </w:rPr>
        <w:t>SS</w:t>
      </w:r>
      <w:r>
        <w:t xml:space="preserve"> = 8</w:t>
      </w:r>
    </w:p>
    <w:p w14:paraId="4F953CEA" w14:textId="77777777" w:rsidR="007A636F" w:rsidRDefault="007A636F" w:rsidP="007A636F">
      <w:pPr>
        <w:pStyle w:val="Caption"/>
      </w:pPr>
      <w:r w:rsidRPr="00634635">
        <w:rPr>
          <w:noProof/>
          <w:lang w:val="en-US"/>
        </w:rPr>
        <w:drawing>
          <wp:inline distT="0" distB="0" distL="0" distR="0" wp14:anchorId="4AFEF31B" wp14:editId="31C130D8">
            <wp:extent cx="5943600" cy="2952433"/>
            <wp:effectExtent l="0" t="0" r="0" b="63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943600" cy="2952433"/>
                    </a:xfrm>
                    <a:prstGeom prst="rect">
                      <a:avLst/>
                    </a:prstGeom>
                    <a:noFill/>
                    <a:ln>
                      <a:noFill/>
                    </a:ln>
                  </pic:spPr>
                </pic:pic>
              </a:graphicData>
            </a:graphic>
          </wp:inline>
        </w:drawing>
      </w:r>
    </w:p>
    <w:p w14:paraId="2B4EB55A" w14:textId="77777777" w:rsidR="007A636F" w:rsidRDefault="007A636F" w:rsidP="007A636F">
      <w:pPr>
        <w:pStyle w:val="Caption"/>
      </w:pPr>
    </w:p>
    <w:p w14:paraId="058FF718" w14:textId="782878F7"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44</w:t>
      </w:r>
      <w:r w:rsidR="00B7781F">
        <w:fldChar w:fldCharType="end"/>
      </w:r>
      <w:r>
        <w:t xml:space="preserve"> </w:t>
      </w:r>
      <w:r w:rsidRPr="005F7845">
        <w:t>HE-MCSs for TBD mandat</w:t>
      </w:r>
      <w:r>
        <w:t xml:space="preserve">ory/optional 52-tone RU, </w:t>
      </w:r>
      <w:r>
        <w:rPr>
          <w:noProof/>
        </w:rPr>
        <w:t>N</w:t>
      </w:r>
      <w:r w:rsidRPr="00CB3AA7">
        <w:rPr>
          <w:noProof/>
          <w:sz w:val="14"/>
        </w:rPr>
        <w:t>SS</w:t>
      </w:r>
      <w:r>
        <w:t xml:space="preserve"> = 1</w:t>
      </w:r>
    </w:p>
    <w:p w14:paraId="7F070C70" w14:textId="77777777" w:rsidR="007A636F" w:rsidRDefault="007A636F" w:rsidP="007A636F">
      <w:pPr>
        <w:pStyle w:val="Caption"/>
      </w:pPr>
      <w:r w:rsidRPr="00634635">
        <w:rPr>
          <w:noProof/>
          <w:lang w:val="en-US"/>
        </w:rPr>
        <w:lastRenderedPageBreak/>
        <w:drawing>
          <wp:inline distT="0" distB="0" distL="0" distR="0" wp14:anchorId="5B7BA6BC" wp14:editId="31B85317">
            <wp:extent cx="5943600" cy="3023785"/>
            <wp:effectExtent l="0" t="0" r="0" b="571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943600" cy="3023785"/>
                    </a:xfrm>
                    <a:prstGeom prst="rect">
                      <a:avLst/>
                    </a:prstGeom>
                    <a:noFill/>
                    <a:ln>
                      <a:noFill/>
                    </a:ln>
                  </pic:spPr>
                </pic:pic>
              </a:graphicData>
            </a:graphic>
          </wp:inline>
        </w:drawing>
      </w:r>
    </w:p>
    <w:p w14:paraId="4C7511C8" w14:textId="77777777" w:rsidR="007A636F" w:rsidRPr="00A87A04" w:rsidRDefault="007A636F" w:rsidP="00A87A04"/>
    <w:p w14:paraId="4238117A" w14:textId="43B5963D"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45</w:t>
      </w:r>
      <w:r w:rsidR="00B7781F">
        <w:fldChar w:fldCharType="end"/>
      </w:r>
      <w:r>
        <w:t xml:space="preserve"> </w:t>
      </w:r>
      <w:r w:rsidRPr="00C91911">
        <w:t>HE-MCSs for TBD mandat</w:t>
      </w:r>
      <w:r>
        <w:t xml:space="preserve">ory/optional 52-tone RU, </w:t>
      </w:r>
      <w:r>
        <w:rPr>
          <w:noProof/>
        </w:rPr>
        <w:t>N</w:t>
      </w:r>
      <w:r w:rsidRPr="00CB3AA7">
        <w:rPr>
          <w:noProof/>
          <w:sz w:val="14"/>
        </w:rPr>
        <w:t>SS</w:t>
      </w:r>
      <w:r>
        <w:t xml:space="preserve"> = 2</w:t>
      </w:r>
    </w:p>
    <w:p w14:paraId="7C035DC4" w14:textId="77777777" w:rsidR="007A636F" w:rsidRDefault="007A636F" w:rsidP="007A636F">
      <w:pPr>
        <w:pStyle w:val="Caption"/>
      </w:pPr>
      <w:r w:rsidRPr="00690B41">
        <w:rPr>
          <w:noProof/>
          <w:lang w:val="en-US"/>
        </w:rPr>
        <w:drawing>
          <wp:inline distT="0" distB="0" distL="0" distR="0" wp14:anchorId="07585633" wp14:editId="62EFA8E2">
            <wp:extent cx="5943600" cy="29718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2831305A" w14:textId="77777777" w:rsidR="007A636F" w:rsidRDefault="007A636F" w:rsidP="007A636F">
      <w:pPr>
        <w:pStyle w:val="Caption"/>
      </w:pPr>
    </w:p>
    <w:p w14:paraId="0218A1D3" w14:textId="28517B67"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46</w:t>
      </w:r>
      <w:r w:rsidR="00B7781F">
        <w:fldChar w:fldCharType="end"/>
      </w:r>
      <w:r>
        <w:t xml:space="preserve"> </w:t>
      </w:r>
      <w:r w:rsidRPr="007701F9">
        <w:t>HE-MCSs for TBD mandat</w:t>
      </w:r>
      <w:r>
        <w:t xml:space="preserve">ory/optional 52-tone RU, </w:t>
      </w:r>
      <w:r>
        <w:rPr>
          <w:noProof/>
        </w:rPr>
        <w:t>N</w:t>
      </w:r>
      <w:r w:rsidRPr="00CB3AA7">
        <w:rPr>
          <w:noProof/>
          <w:sz w:val="14"/>
        </w:rPr>
        <w:t>SS</w:t>
      </w:r>
      <w:r>
        <w:t xml:space="preserve"> = 3</w:t>
      </w:r>
    </w:p>
    <w:p w14:paraId="0604C6D1" w14:textId="77777777" w:rsidR="007A636F" w:rsidRDefault="007A636F" w:rsidP="007A636F">
      <w:pPr>
        <w:pStyle w:val="Caption"/>
      </w:pPr>
      <w:r w:rsidRPr="00690B41">
        <w:rPr>
          <w:noProof/>
          <w:lang w:val="en-US"/>
        </w:rPr>
        <w:lastRenderedPageBreak/>
        <w:drawing>
          <wp:inline distT="0" distB="0" distL="0" distR="0" wp14:anchorId="1F2ED573" wp14:editId="62BF4D1B">
            <wp:extent cx="5943600" cy="29718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04BE506" w14:textId="77777777" w:rsidR="007A636F" w:rsidRPr="00A87A04" w:rsidRDefault="007A636F" w:rsidP="00A87A04"/>
    <w:p w14:paraId="7A9DB7E9" w14:textId="58F7DEB5"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47</w:t>
      </w:r>
      <w:r w:rsidR="00B7781F">
        <w:fldChar w:fldCharType="end"/>
      </w:r>
      <w:r>
        <w:t xml:space="preserve"> </w:t>
      </w:r>
      <w:r w:rsidRPr="006E5A1C">
        <w:t>HE-MCSs for TBD mandat</w:t>
      </w:r>
      <w:r>
        <w:t xml:space="preserve">ory/optional 52-tone RU, </w:t>
      </w:r>
      <w:r>
        <w:rPr>
          <w:noProof/>
        </w:rPr>
        <w:t>N</w:t>
      </w:r>
      <w:r w:rsidRPr="00CB3AA7">
        <w:rPr>
          <w:noProof/>
          <w:sz w:val="14"/>
        </w:rPr>
        <w:t>SS</w:t>
      </w:r>
      <w:r>
        <w:t xml:space="preserve"> = 4</w:t>
      </w:r>
    </w:p>
    <w:p w14:paraId="0FA5650E" w14:textId="77777777" w:rsidR="007A636F" w:rsidRDefault="007A636F" w:rsidP="007A636F">
      <w:pPr>
        <w:pStyle w:val="Caption"/>
      </w:pPr>
      <w:r w:rsidRPr="00690B41">
        <w:rPr>
          <w:noProof/>
          <w:lang w:val="en-US"/>
        </w:rPr>
        <w:drawing>
          <wp:inline distT="0" distB="0" distL="0" distR="0" wp14:anchorId="5FFDE4B7" wp14:editId="2A3C2D81">
            <wp:extent cx="5943600" cy="297180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7228B59" w14:textId="77777777" w:rsidR="007A636F" w:rsidRDefault="007A636F" w:rsidP="007A636F">
      <w:pPr>
        <w:pStyle w:val="Caption"/>
      </w:pPr>
    </w:p>
    <w:p w14:paraId="6348B730" w14:textId="382799C0"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48</w:t>
      </w:r>
      <w:r w:rsidR="00B7781F">
        <w:fldChar w:fldCharType="end"/>
      </w:r>
      <w:r>
        <w:t xml:space="preserve"> </w:t>
      </w:r>
      <w:r w:rsidRPr="00F57DDA">
        <w:t>HE-MCSs for TBD mandat</w:t>
      </w:r>
      <w:r>
        <w:t xml:space="preserve">ory/optional 52-tone RU, </w:t>
      </w:r>
      <w:r>
        <w:rPr>
          <w:noProof/>
        </w:rPr>
        <w:t>N</w:t>
      </w:r>
      <w:r w:rsidRPr="00CB3AA7">
        <w:rPr>
          <w:noProof/>
          <w:sz w:val="14"/>
        </w:rPr>
        <w:t>SS</w:t>
      </w:r>
      <w:r>
        <w:t xml:space="preserve"> = 5</w:t>
      </w:r>
    </w:p>
    <w:p w14:paraId="77A88ED1" w14:textId="77777777" w:rsidR="007A636F" w:rsidRDefault="007A636F" w:rsidP="007A636F">
      <w:pPr>
        <w:pStyle w:val="Caption"/>
      </w:pPr>
      <w:r w:rsidRPr="00690B41">
        <w:rPr>
          <w:noProof/>
          <w:lang w:val="en-US"/>
        </w:rPr>
        <w:lastRenderedPageBreak/>
        <w:drawing>
          <wp:inline distT="0" distB="0" distL="0" distR="0" wp14:anchorId="61AA6C5A" wp14:editId="620BA544">
            <wp:extent cx="5943600" cy="29718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87BD4B9" w14:textId="77777777" w:rsidR="007A636F" w:rsidRPr="00A87A04" w:rsidRDefault="007A636F" w:rsidP="00A87A04"/>
    <w:p w14:paraId="619C8D27" w14:textId="624225FA"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49</w:t>
      </w:r>
      <w:r w:rsidR="00B7781F">
        <w:fldChar w:fldCharType="end"/>
      </w:r>
      <w:r>
        <w:t xml:space="preserve"> </w:t>
      </w:r>
      <w:r w:rsidRPr="00F77BEB">
        <w:t>HE-MCSs for TBD mandat</w:t>
      </w:r>
      <w:r>
        <w:t xml:space="preserve">ory/optional 52-tone RU, </w:t>
      </w:r>
      <w:r>
        <w:rPr>
          <w:noProof/>
        </w:rPr>
        <w:t>N</w:t>
      </w:r>
      <w:r w:rsidRPr="00CB3AA7">
        <w:rPr>
          <w:noProof/>
          <w:sz w:val="14"/>
        </w:rPr>
        <w:t>SS</w:t>
      </w:r>
      <w:r>
        <w:t xml:space="preserve"> = 6</w:t>
      </w:r>
    </w:p>
    <w:p w14:paraId="4DE00A1A" w14:textId="77777777" w:rsidR="007A636F" w:rsidRDefault="007A636F" w:rsidP="007A636F">
      <w:pPr>
        <w:pStyle w:val="Caption"/>
      </w:pPr>
      <w:r w:rsidRPr="008E45E9">
        <w:rPr>
          <w:noProof/>
          <w:lang w:val="en-US"/>
        </w:rPr>
        <w:drawing>
          <wp:inline distT="0" distB="0" distL="0" distR="0" wp14:anchorId="73D0031B" wp14:editId="0E14281C">
            <wp:extent cx="5943600" cy="2964587"/>
            <wp:effectExtent l="0" t="0" r="0" b="762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943600" cy="2964587"/>
                    </a:xfrm>
                    <a:prstGeom prst="rect">
                      <a:avLst/>
                    </a:prstGeom>
                    <a:noFill/>
                    <a:ln>
                      <a:noFill/>
                    </a:ln>
                  </pic:spPr>
                </pic:pic>
              </a:graphicData>
            </a:graphic>
          </wp:inline>
        </w:drawing>
      </w:r>
    </w:p>
    <w:p w14:paraId="26F067BB" w14:textId="77777777" w:rsidR="007A636F" w:rsidRDefault="007A636F" w:rsidP="007A636F">
      <w:pPr>
        <w:pStyle w:val="Caption"/>
      </w:pPr>
    </w:p>
    <w:p w14:paraId="6FC83411" w14:textId="1EB7CFC0"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50</w:t>
      </w:r>
      <w:r w:rsidR="00B7781F">
        <w:fldChar w:fldCharType="end"/>
      </w:r>
      <w:r>
        <w:t xml:space="preserve"> </w:t>
      </w:r>
      <w:r w:rsidRPr="00B468BD">
        <w:t>HE-MCSs for TBD mandat</w:t>
      </w:r>
      <w:r>
        <w:t xml:space="preserve">ory/optional 52-tone RU, </w:t>
      </w:r>
      <w:r>
        <w:rPr>
          <w:noProof/>
        </w:rPr>
        <w:t>N</w:t>
      </w:r>
      <w:r w:rsidRPr="00CB3AA7">
        <w:rPr>
          <w:noProof/>
          <w:sz w:val="14"/>
        </w:rPr>
        <w:t>SS</w:t>
      </w:r>
      <w:r>
        <w:t xml:space="preserve"> = 7</w:t>
      </w:r>
    </w:p>
    <w:p w14:paraId="6E8266C9" w14:textId="77777777" w:rsidR="007A636F" w:rsidRDefault="007A636F" w:rsidP="007A636F">
      <w:pPr>
        <w:pStyle w:val="Caption"/>
      </w:pPr>
      <w:r w:rsidRPr="008E45E9">
        <w:rPr>
          <w:noProof/>
          <w:lang w:val="en-US"/>
        </w:rPr>
        <w:lastRenderedPageBreak/>
        <w:drawing>
          <wp:inline distT="0" distB="0" distL="0" distR="0" wp14:anchorId="3653730B" wp14:editId="3A7141AA">
            <wp:extent cx="5943600" cy="2964587"/>
            <wp:effectExtent l="0" t="0" r="0" b="762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43600" cy="2964587"/>
                    </a:xfrm>
                    <a:prstGeom prst="rect">
                      <a:avLst/>
                    </a:prstGeom>
                    <a:noFill/>
                    <a:ln>
                      <a:noFill/>
                    </a:ln>
                  </pic:spPr>
                </pic:pic>
              </a:graphicData>
            </a:graphic>
          </wp:inline>
        </w:drawing>
      </w:r>
    </w:p>
    <w:p w14:paraId="1BAE1B8B" w14:textId="77777777" w:rsidR="007A636F" w:rsidRPr="00A87A04" w:rsidRDefault="007A636F" w:rsidP="00A87A04"/>
    <w:p w14:paraId="016353FB" w14:textId="0CA9A9C2"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51</w:t>
      </w:r>
      <w:r w:rsidR="00B7781F">
        <w:fldChar w:fldCharType="end"/>
      </w:r>
      <w:r>
        <w:t xml:space="preserve"> </w:t>
      </w:r>
      <w:r w:rsidRPr="00C26E19">
        <w:t>HE-MCSs for TBD mandat</w:t>
      </w:r>
      <w:r>
        <w:t xml:space="preserve">ory/optional 52-tone RU, </w:t>
      </w:r>
      <w:r>
        <w:rPr>
          <w:noProof/>
        </w:rPr>
        <w:t>N</w:t>
      </w:r>
      <w:r w:rsidRPr="00CB3AA7">
        <w:rPr>
          <w:noProof/>
          <w:sz w:val="14"/>
        </w:rPr>
        <w:t>SS</w:t>
      </w:r>
      <w:r>
        <w:t xml:space="preserve"> = 8</w:t>
      </w:r>
    </w:p>
    <w:p w14:paraId="5A99654D" w14:textId="77777777" w:rsidR="007A636F" w:rsidRDefault="007A636F" w:rsidP="007A636F">
      <w:pPr>
        <w:pStyle w:val="Caption"/>
      </w:pPr>
      <w:r w:rsidRPr="008E45E9">
        <w:rPr>
          <w:noProof/>
          <w:lang w:val="en-US"/>
        </w:rPr>
        <w:drawing>
          <wp:inline distT="0" distB="0" distL="0" distR="0" wp14:anchorId="25F0FA57" wp14:editId="28C09E71">
            <wp:extent cx="5943600" cy="2964587"/>
            <wp:effectExtent l="0" t="0" r="0" b="762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43600" cy="2964587"/>
                    </a:xfrm>
                    <a:prstGeom prst="rect">
                      <a:avLst/>
                    </a:prstGeom>
                    <a:noFill/>
                    <a:ln>
                      <a:noFill/>
                    </a:ln>
                  </pic:spPr>
                </pic:pic>
              </a:graphicData>
            </a:graphic>
          </wp:inline>
        </w:drawing>
      </w:r>
    </w:p>
    <w:p w14:paraId="49D01FC1" w14:textId="77777777" w:rsidR="007A636F" w:rsidRDefault="007A636F" w:rsidP="007A636F">
      <w:pPr>
        <w:pStyle w:val="Caption"/>
      </w:pPr>
    </w:p>
    <w:p w14:paraId="505EF9D1" w14:textId="63E22302"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52</w:t>
      </w:r>
      <w:r w:rsidR="00B7781F">
        <w:fldChar w:fldCharType="end"/>
      </w:r>
      <w:r>
        <w:t xml:space="preserve"> </w:t>
      </w:r>
      <w:r w:rsidRPr="005F6B54">
        <w:t xml:space="preserve">HE-MCSs for TBD mandatory/optional </w:t>
      </w:r>
      <w:r>
        <w:t>106</w:t>
      </w:r>
      <w:r w:rsidRPr="005F6B54">
        <w:t xml:space="preserve">-tone RU, </w:t>
      </w:r>
      <w:r>
        <w:rPr>
          <w:noProof/>
        </w:rPr>
        <w:t>N</w:t>
      </w:r>
      <w:r w:rsidRPr="00CB3AA7">
        <w:rPr>
          <w:noProof/>
          <w:sz w:val="14"/>
        </w:rPr>
        <w:t>SS</w:t>
      </w:r>
      <w:r w:rsidRPr="005F6B54">
        <w:t xml:space="preserve"> = 1</w:t>
      </w:r>
    </w:p>
    <w:p w14:paraId="66A2A46F" w14:textId="77777777" w:rsidR="007A636F" w:rsidRDefault="007A636F" w:rsidP="007A636F">
      <w:pPr>
        <w:pStyle w:val="Caption"/>
      </w:pPr>
      <w:r w:rsidRPr="008E45E9">
        <w:rPr>
          <w:noProof/>
          <w:lang w:val="en-US"/>
        </w:rPr>
        <w:lastRenderedPageBreak/>
        <w:drawing>
          <wp:inline distT="0" distB="0" distL="0" distR="0" wp14:anchorId="008B2FCB" wp14:editId="76B530F2">
            <wp:extent cx="5943600" cy="2989724"/>
            <wp:effectExtent l="0" t="0" r="0"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943600" cy="2989724"/>
                    </a:xfrm>
                    <a:prstGeom prst="rect">
                      <a:avLst/>
                    </a:prstGeom>
                    <a:noFill/>
                    <a:ln>
                      <a:noFill/>
                    </a:ln>
                  </pic:spPr>
                </pic:pic>
              </a:graphicData>
            </a:graphic>
          </wp:inline>
        </w:drawing>
      </w:r>
    </w:p>
    <w:p w14:paraId="088B2A8B" w14:textId="77777777" w:rsidR="007A636F" w:rsidRDefault="007A636F" w:rsidP="007A636F">
      <w:pPr>
        <w:pStyle w:val="Caption"/>
      </w:pPr>
    </w:p>
    <w:p w14:paraId="5DEBBF68" w14:textId="77777777" w:rsidR="007A636F" w:rsidRDefault="007A636F" w:rsidP="007A636F">
      <w:pPr>
        <w:pStyle w:val="Caption"/>
      </w:pPr>
    </w:p>
    <w:p w14:paraId="381AD95D" w14:textId="7565F205"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53</w:t>
      </w:r>
      <w:r w:rsidR="00B7781F">
        <w:fldChar w:fldCharType="end"/>
      </w:r>
      <w:r>
        <w:t xml:space="preserve"> </w:t>
      </w:r>
      <w:r w:rsidRPr="00C26347">
        <w:t>HE-MCSs for TBD mandato</w:t>
      </w:r>
      <w:r>
        <w:t xml:space="preserve">ry/optional 106-tone RU, </w:t>
      </w:r>
      <w:r>
        <w:rPr>
          <w:noProof/>
        </w:rPr>
        <w:t>N</w:t>
      </w:r>
      <w:r w:rsidRPr="00CB3AA7">
        <w:rPr>
          <w:noProof/>
          <w:sz w:val="14"/>
        </w:rPr>
        <w:t>SS</w:t>
      </w:r>
      <w:r>
        <w:t xml:space="preserve"> = 2</w:t>
      </w:r>
    </w:p>
    <w:p w14:paraId="7911A3CB" w14:textId="77777777" w:rsidR="007A636F" w:rsidRDefault="007A636F" w:rsidP="007A636F">
      <w:pPr>
        <w:pStyle w:val="Caption"/>
      </w:pPr>
      <w:r w:rsidRPr="008E45E9">
        <w:rPr>
          <w:noProof/>
          <w:lang w:val="en-US"/>
        </w:rPr>
        <w:drawing>
          <wp:inline distT="0" distB="0" distL="0" distR="0" wp14:anchorId="2023A895" wp14:editId="1307141A">
            <wp:extent cx="5943600" cy="2946706"/>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34C588E0" w14:textId="77777777" w:rsidR="007A636F" w:rsidRDefault="007A636F" w:rsidP="007A636F">
      <w:pPr>
        <w:pStyle w:val="Caption"/>
      </w:pPr>
    </w:p>
    <w:p w14:paraId="1920C308" w14:textId="6302920A"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54</w:t>
      </w:r>
      <w:r w:rsidR="00B7781F">
        <w:fldChar w:fldCharType="end"/>
      </w:r>
      <w:r>
        <w:t xml:space="preserve"> </w:t>
      </w:r>
      <w:r w:rsidRPr="00903792">
        <w:t>HE-MCSs for TBD mandato</w:t>
      </w:r>
      <w:r>
        <w:t xml:space="preserve">ry/optional 106-tone RU, </w:t>
      </w:r>
      <w:r>
        <w:rPr>
          <w:noProof/>
        </w:rPr>
        <w:t>N</w:t>
      </w:r>
      <w:r w:rsidRPr="00CB3AA7">
        <w:rPr>
          <w:noProof/>
          <w:sz w:val="14"/>
        </w:rPr>
        <w:t>SS</w:t>
      </w:r>
      <w:r>
        <w:t xml:space="preserve"> = 3</w:t>
      </w:r>
    </w:p>
    <w:p w14:paraId="18E6D297" w14:textId="77777777" w:rsidR="007A636F" w:rsidRDefault="007A636F" w:rsidP="007A636F">
      <w:pPr>
        <w:pStyle w:val="Caption"/>
      </w:pPr>
      <w:r w:rsidRPr="008E45E9">
        <w:rPr>
          <w:noProof/>
          <w:lang w:val="en-US"/>
        </w:rPr>
        <w:lastRenderedPageBreak/>
        <w:drawing>
          <wp:inline distT="0" distB="0" distL="0" distR="0" wp14:anchorId="119AF739" wp14:editId="010B0E04">
            <wp:extent cx="5943600" cy="2946706"/>
            <wp:effectExtent l="0" t="0" r="0" b="63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6A29A5AC" w14:textId="77777777" w:rsidR="007A636F" w:rsidRDefault="007A636F" w:rsidP="007A636F">
      <w:pPr>
        <w:pStyle w:val="Caption"/>
      </w:pPr>
    </w:p>
    <w:p w14:paraId="5AC5A7E0" w14:textId="77777777" w:rsidR="007A636F" w:rsidRDefault="007A636F" w:rsidP="007A636F">
      <w:pPr>
        <w:pStyle w:val="Caption"/>
      </w:pPr>
    </w:p>
    <w:p w14:paraId="6BC627E5" w14:textId="74A97CF2"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55</w:t>
      </w:r>
      <w:r w:rsidR="00B7781F">
        <w:fldChar w:fldCharType="end"/>
      </w:r>
      <w:r>
        <w:t xml:space="preserve"> </w:t>
      </w:r>
      <w:r w:rsidRPr="001D6B67">
        <w:t>HE-MCSs for TBD mandato</w:t>
      </w:r>
      <w:r>
        <w:t xml:space="preserve">ry/optional 106-tone RU, </w:t>
      </w:r>
      <w:r>
        <w:rPr>
          <w:noProof/>
        </w:rPr>
        <w:t>N</w:t>
      </w:r>
      <w:r w:rsidRPr="00CB3AA7">
        <w:rPr>
          <w:noProof/>
          <w:sz w:val="14"/>
        </w:rPr>
        <w:t>SS</w:t>
      </w:r>
      <w:r>
        <w:t xml:space="preserve"> = 4</w:t>
      </w:r>
    </w:p>
    <w:p w14:paraId="2BF56F22" w14:textId="77777777" w:rsidR="007A636F" w:rsidRDefault="007A636F" w:rsidP="007A636F">
      <w:pPr>
        <w:pStyle w:val="Caption"/>
      </w:pPr>
      <w:r w:rsidRPr="008E45E9">
        <w:rPr>
          <w:noProof/>
          <w:lang w:val="en-US"/>
        </w:rPr>
        <w:drawing>
          <wp:inline distT="0" distB="0" distL="0" distR="0" wp14:anchorId="20256DCC" wp14:editId="56F1E361">
            <wp:extent cx="5943600" cy="2946706"/>
            <wp:effectExtent l="0" t="0" r="0" b="635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01B53768" w14:textId="77777777" w:rsidR="007A636F" w:rsidRDefault="007A636F" w:rsidP="007A636F">
      <w:pPr>
        <w:pStyle w:val="Caption"/>
      </w:pPr>
    </w:p>
    <w:p w14:paraId="201B5245" w14:textId="252B3EA9"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56</w:t>
      </w:r>
      <w:r w:rsidR="00B7781F">
        <w:fldChar w:fldCharType="end"/>
      </w:r>
      <w:r>
        <w:t xml:space="preserve"> </w:t>
      </w:r>
      <w:r w:rsidRPr="009678EC">
        <w:t>HE-MCSs for TBD mandato</w:t>
      </w:r>
      <w:r>
        <w:t xml:space="preserve">ry/optional 106-tone RU, </w:t>
      </w:r>
      <w:r>
        <w:rPr>
          <w:noProof/>
        </w:rPr>
        <w:t>N</w:t>
      </w:r>
      <w:r w:rsidRPr="00CB3AA7">
        <w:rPr>
          <w:noProof/>
          <w:sz w:val="14"/>
        </w:rPr>
        <w:t>SS</w:t>
      </w:r>
      <w:r>
        <w:t xml:space="preserve"> = 5</w:t>
      </w:r>
    </w:p>
    <w:p w14:paraId="532FF177" w14:textId="77777777" w:rsidR="007A636F" w:rsidRDefault="007A636F" w:rsidP="007A636F">
      <w:pPr>
        <w:pStyle w:val="Caption"/>
      </w:pPr>
      <w:r w:rsidRPr="008E45E9">
        <w:rPr>
          <w:noProof/>
          <w:lang w:val="en-US"/>
        </w:rPr>
        <w:lastRenderedPageBreak/>
        <w:drawing>
          <wp:inline distT="0" distB="0" distL="0" distR="0" wp14:anchorId="18ACF564" wp14:editId="3E4EC3C3">
            <wp:extent cx="5943600" cy="2946706"/>
            <wp:effectExtent l="0" t="0" r="0" b="635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714F4F40" w14:textId="77777777" w:rsidR="007A636F" w:rsidRDefault="007A636F" w:rsidP="007A636F">
      <w:pPr>
        <w:pStyle w:val="Caption"/>
      </w:pPr>
    </w:p>
    <w:p w14:paraId="0AA02F1B" w14:textId="77777777" w:rsidR="007A636F" w:rsidRDefault="007A636F" w:rsidP="007A636F">
      <w:pPr>
        <w:pStyle w:val="Caption"/>
      </w:pPr>
    </w:p>
    <w:p w14:paraId="3E3BE52B" w14:textId="070F9EDB"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57</w:t>
      </w:r>
      <w:r w:rsidR="00B7781F">
        <w:fldChar w:fldCharType="end"/>
      </w:r>
      <w:r>
        <w:t xml:space="preserve"> </w:t>
      </w:r>
      <w:r w:rsidRPr="00153232">
        <w:t>HE-MCSs for TBD mandato</w:t>
      </w:r>
      <w:r>
        <w:t xml:space="preserve">ry/optional 106-tone RU, </w:t>
      </w:r>
      <w:r>
        <w:rPr>
          <w:noProof/>
        </w:rPr>
        <w:t>N</w:t>
      </w:r>
      <w:r w:rsidRPr="00CB3AA7">
        <w:rPr>
          <w:noProof/>
          <w:sz w:val="14"/>
        </w:rPr>
        <w:t>SS</w:t>
      </w:r>
      <w:r>
        <w:t xml:space="preserve"> = 6</w:t>
      </w:r>
    </w:p>
    <w:p w14:paraId="1AD36B9B" w14:textId="77777777" w:rsidR="007A636F" w:rsidRDefault="007A636F" w:rsidP="007A636F">
      <w:pPr>
        <w:pStyle w:val="Caption"/>
      </w:pPr>
      <w:r w:rsidRPr="008E45E9">
        <w:rPr>
          <w:noProof/>
          <w:lang w:val="en-US"/>
        </w:rPr>
        <w:drawing>
          <wp:inline distT="0" distB="0" distL="0" distR="0" wp14:anchorId="6EB8DFC9" wp14:editId="456E1AF4">
            <wp:extent cx="5943600" cy="2946706"/>
            <wp:effectExtent l="0" t="0" r="0" b="63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3BD3C9A3" w14:textId="77777777" w:rsidR="007A636F" w:rsidRDefault="007A636F" w:rsidP="007A636F">
      <w:pPr>
        <w:pStyle w:val="Caption"/>
      </w:pPr>
    </w:p>
    <w:p w14:paraId="46EB521F" w14:textId="7D4DF9A4"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58</w:t>
      </w:r>
      <w:r w:rsidR="00B7781F">
        <w:fldChar w:fldCharType="end"/>
      </w:r>
      <w:r>
        <w:t xml:space="preserve"> </w:t>
      </w:r>
      <w:r w:rsidRPr="00EE4D8C">
        <w:t>HE-MCSs for TBD mandato</w:t>
      </w:r>
      <w:r>
        <w:t xml:space="preserve">ry/optional 106-tone RU, </w:t>
      </w:r>
      <w:r>
        <w:rPr>
          <w:noProof/>
        </w:rPr>
        <w:t>N</w:t>
      </w:r>
      <w:r w:rsidRPr="00CB3AA7">
        <w:rPr>
          <w:noProof/>
          <w:sz w:val="14"/>
        </w:rPr>
        <w:t>SS</w:t>
      </w:r>
      <w:r>
        <w:t xml:space="preserve"> = 7</w:t>
      </w:r>
    </w:p>
    <w:p w14:paraId="4CBA5C48" w14:textId="77777777" w:rsidR="007A636F" w:rsidRDefault="007A636F" w:rsidP="007A636F">
      <w:pPr>
        <w:pStyle w:val="Caption"/>
      </w:pPr>
      <w:r w:rsidRPr="008E45E9">
        <w:rPr>
          <w:noProof/>
          <w:lang w:val="en-US"/>
        </w:rPr>
        <w:lastRenderedPageBreak/>
        <w:drawing>
          <wp:inline distT="0" distB="0" distL="0" distR="0" wp14:anchorId="2C0CE313" wp14:editId="057020FB">
            <wp:extent cx="5943600" cy="2946706"/>
            <wp:effectExtent l="0" t="0" r="0" b="635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24731B03" w14:textId="77777777" w:rsidR="007A636F" w:rsidRDefault="007A636F" w:rsidP="007A636F">
      <w:pPr>
        <w:pStyle w:val="Caption"/>
      </w:pPr>
    </w:p>
    <w:p w14:paraId="6EE0084C" w14:textId="77777777" w:rsidR="007A636F" w:rsidRDefault="007A636F" w:rsidP="007A636F">
      <w:pPr>
        <w:pStyle w:val="Caption"/>
      </w:pPr>
    </w:p>
    <w:p w14:paraId="23AB2D05" w14:textId="336F10B9"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59</w:t>
      </w:r>
      <w:r w:rsidR="00B7781F">
        <w:fldChar w:fldCharType="end"/>
      </w:r>
      <w:r>
        <w:t xml:space="preserve"> </w:t>
      </w:r>
      <w:r w:rsidRPr="00B125F6">
        <w:t>HE-MCSs for TBD mandato</w:t>
      </w:r>
      <w:r>
        <w:t xml:space="preserve">ry/optional 106-tone RU, </w:t>
      </w:r>
      <w:r>
        <w:rPr>
          <w:noProof/>
        </w:rPr>
        <w:t>N</w:t>
      </w:r>
      <w:r w:rsidRPr="00CB3AA7">
        <w:rPr>
          <w:noProof/>
          <w:sz w:val="14"/>
        </w:rPr>
        <w:t>SS</w:t>
      </w:r>
      <w:r>
        <w:t xml:space="preserve"> = 8</w:t>
      </w:r>
    </w:p>
    <w:p w14:paraId="78EAD162" w14:textId="77777777" w:rsidR="007A636F" w:rsidRDefault="007A636F" w:rsidP="007A636F">
      <w:pPr>
        <w:pStyle w:val="Caption"/>
      </w:pPr>
      <w:r w:rsidRPr="008E45E9">
        <w:rPr>
          <w:noProof/>
          <w:lang w:val="en-US"/>
        </w:rPr>
        <w:drawing>
          <wp:inline distT="0" distB="0" distL="0" distR="0" wp14:anchorId="39ADDED4" wp14:editId="5E4A33D8">
            <wp:extent cx="5943600" cy="2946706"/>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943600" cy="2946706"/>
                    </a:xfrm>
                    <a:prstGeom prst="rect">
                      <a:avLst/>
                    </a:prstGeom>
                    <a:noFill/>
                    <a:ln>
                      <a:noFill/>
                    </a:ln>
                  </pic:spPr>
                </pic:pic>
              </a:graphicData>
            </a:graphic>
          </wp:inline>
        </w:drawing>
      </w:r>
    </w:p>
    <w:p w14:paraId="636FA21F" w14:textId="77777777" w:rsidR="007A636F" w:rsidRDefault="007A636F" w:rsidP="007A636F">
      <w:pPr>
        <w:pStyle w:val="Caption"/>
      </w:pPr>
    </w:p>
    <w:p w14:paraId="4CAB737A" w14:textId="46E164B2"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60</w:t>
      </w:r>
      <w:r w:rsidR="00B7781F">
        <w:fldChar w:fldCharType="end"/>
      </w:r>
      <w:r>
        <w:t xml:space="preserve"> </w:t>
      </w:r>
      <w:r w:rsidRPr="005E416E">
        <w:t xml:space="preserve">HE-MCSs for TBD mandatory/optional </w:t>
      </w:r>
      <w:r>
        <w:t>242</w:t>
      </w:r>
      <w:r w:rsidRPr="005E416E">
        <w:t>-tone RU</w:t>
      </w:r>
      <w:r>
        <w:t xml:space="preserve"> and mandatory non-OFDMA 20MHz</w:t>
      </w:r>
      <w:r w:rsidRPr="005E416E">
        <w:t xml:space="preserve">, </w:t>
      </w:r>
      <w:r>
        <w:rPr>
          <w:noProof/>
        </w:rPr>
        <w:t>N</w:t>
      </w:r>
      <w:r w:rsidRPr="00CB3AA7">
        <w:rPr>
          <w:noProof/>
          <w:sz w:val="14"/>
        </w:rPr>
        <w:t>SS</w:t>
      </w:r>
      <w:r w:rsidRPr="005E416E">
        <w:t xml:space="preserve"> = 1</w:t>
      </w:r>
    </w:p>
    <w:p w14:paraId="6879DE98" w14:textId="77777777" w:rsidR="007A636F" w:rsidRDefault="007A636F" w:rsidP="007A636F">
      <w:pPr>
        <w:pStyle w:val="Caption"/>
      </w:pPr>
      <w:r w:rsidRPr="00441491">
        <w:rPr>
          <w:noProof/>
          <w:lang w:val="en-US"/>
        </w:rPr>
        <w:lastRenderedPageBreak/>
        <w:drawing>
          <wp:inline distT="0" distB="0" distL="0" distR="0" wp14:anchorId="5FB3D496" wp14:editId="10EF66A5">
            <wp:extent cx="5943600" cy="3252292"/>
            <wp:effectExtent l="0" t="0" r="0" b="571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265D4DCE" w14:textId="4FE0D22F"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61</w:t>
      </w:r>
      <w:r w:rsidR="00B7781F">
        <w:fldChar w:fldCharType="end"/>
      </w:r>
      <w:r>
        <w:t xml:space="preserve"> </w:t>
      </w:r>
      <w:r w:rsidRPr="00A72928">
        <w:t>HE-MCSs for TBD mandatory/optional 242-tone RU and ma</w:t>
      </w:r>
      <w:r>
        <w:t xml:space="preserve">ndatory non-OFDMA 20MHz, </w:t>
      </w:r>
      <w:r>
        <w:rPr>
          <w:noProof/>
        </w:rPr>
        <w:t>N</w:t>
      </w:r>
      <w:r w:rsidRPr="00CB3AA7">
        <w:rPr>
          <w:noProof/>
          <w:sz w:val="14"/>
        </w:rPr>
        <w:t>SS</w:t>
      </w:r>
      <w:r>
        <w:t xml:space="preserve"> = 2</w:t>
      </w:r>
    </w:p>
    <w:p w14:paraId="647E907B" w14:textId="77777777" w:rsidR="007A636F" w:rsidRDefault="007A636F" w:rsidP="007A636F">
      <w:pPr>
        <w:pStyle w:val="Caption"/>
      </w:pPr>
      <w:r w:rsidRPr="00441491">
        <w:rPr>
          <w:noProof/>
          <w:lang w:val="en-US"/>
        </w:rPr>
        <w:drawing>
          <wp:inline distT="0" distB="0" distL="0" distR="0" wp14:anchorId="4B418DD9" wp14:editId="2CEBA9BB">
            <wp:extent cx="5943600" cy="3259394"/>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6679A4CF" w14:textId="7EEC46E3"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62</w:t>
      </w:r>
      <w:r w:rsidR="00B7781F">
        <w:fldChar w:fldCharType="end"/>
      </w:r>
      <w:r>
        <w:t xml:space="preserve"> </w:t>
      </w:r>
      <w:r w:rsidRPr="00597F07">
        <w:t>HE-MCSs for TBD mandatory/optional 242-tone RU and ma</w:t>
      </w:r>
      <w:r>
        <w:t xml:space="preserve">ndatory non-OFDMA 20MHz, </w:t>
      </w:r>
      <w:r>
        <w:rPr>
          <w:noProof/>
        </w:rPr>
        <w:t>N</w:t>
      </w:r>
      <w:r w:rsidRPr="00CB3AA7">
        <w:rPr>
          <w:noProof/>
          <w:sz w:val="14"/>
        </w:rPr>
        <w:t>SS</w:t>
      </w:r>
      <w:r>
        <w:t xml:space="preserve"> = 3</w:t>
      </w:r>
    </w:p>
    <w:p w14:paraId="63B48924" w14:textId="77777777" w:rsidR="007A636F" w:rsidRDefault="007A636F" w:rsidP="007A636F">
      <w:pPr>
        <w:pStyle w:val="Caption"/>
      </w:pPr>
      <w:r w:rsidRPr="00441491">
        <w:rPr>
          <w:noProof/>
          <w:lang w:val="en-US"/>
        </w:rPr>
        <w:lastRenderedPageBreak/>
        <w:drawing>
          <wp:inline distT="0" distB="0" distL="0" distR="0" wp14:anchorId="67DB33FD" wp14:editId="5F664E92">
            <wp:extent cx="5943600" cy="3259394"/>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FFE1228" w14:textId="49686F4C"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63</w:t>
      </w:r>
      <w:r w:rsidR="00B7781F">
        <w:fldChar w:fldCharType="end"/>
      </w:r>
      <w:r>
        <w:t xml:space="preserve"> </w:t>
      </w:r>
      <w:r w:rsidRPr="00134495">
        <w:t>HE-MCSs for TBD mandatory/optional 242-tone RU and ma</w:t>
      </w:r>
      <w:r>
        <w:t xml:space="preserve">ndatory non-OFDMA 20MHz, </w:t>
      </w:r>
      <w:r>
        <w:rPr>
          <w:noProof/>
        </w:rPr>
        <w:t>N</w:t>
      </w:r>
      <w:r w:rsidRPr="00CB3AA7">
        <w:rPr>
          <w:noProof/>
          <w:sz w:val="14"/>
        </w:rPr>
        <w:t>SS</w:t>
      </w:r>
      <w:r>
        <w:t xml:space="preserve"> = 4</w:t>
      </w:r>
    </w:p>
    <w:p w14:paraId="710B4778" w14:textId="77777777" w:rsidR="007A636F" w:rsidRDefault="007A636F" w:rsidP="007A636F">
      <w:pPr>
        <w:pStyle w:val="Caption"/>
      </w:pPr>
      <w:r w:rsidRPr="00441491">
        <w:rPr>
          <w:noProof/>
          <w:lang w:val="en-US"/>
        </w:rPr>
        <w:drawing>
          <wp:inline distT="0" distB="0" distL="0" distR="0" wp14:anchorId="72E112D3" wp14:editId="3F9C160C">
            <wp:extent cx="5943600" cy="3259394"/>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58C1B69C" w14:textId="468281C3"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64</w:t>
      </w:r>
      <w:r w:rsidR="00B7781F">
        <w:fldChar w:fldCharType="end"/>
      </w:r>
      <w:r>
        <w:t xml:space="preserve"> </w:t>
      </w:r>
      <w:r w:rsidRPr="00B227C4">
        <w:t>HE-MCSs for TBD mandatory/optional 242-tone RU and ma</w:t>
      </w:r>
      <w:r>
        <w:t xml:space="preserve">ndatory non-OFDMA 20MHz, </w:t>
      </w:r>
      <w:r>
        <w:rPr>
          <w:noProof/>
        </w:rPr>
        <w:t>N</w:t>
      </w:r>
      <w:r w:rsidRPr="00CB3AA7">
        <w:rPr>
          <w:noProof/>
          <w:sz w:val="14"/>
        </w:rPr>
        <w:t>SS</w:t>
      </w:r>
      <w:r>
        <w:t xml:space="preserve"> = 5</w:t>
      </w:r>
    </w:p>
    <w:p w14:paraId="1A876DCB" w14:textId="77777777" w:rsidR="007A636F" w:rsidRDefault="007A636F" w:rsidP="007A636F">
      <w:pPr>
        <w:pStyle w:val="Caption"/>
      </w:pPr>
      <w:r w:rsidRPr="00441491">
        <w:rPr>
          <w:noProof/>
          <w:lang w:val="en-US"/>
        </w:rPr>
        <w:lastRenderedPageBreak/>
        <w:drawing>
          <wp:inline distT="0" distB="0" distL="0" distR="0" wp14:anchorId="6206ABB1" wp14:editId="34F57D45">
            <wp:extent cx="5943600" cy="3259394"/>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588BC688" w14:textId="17B8F6CD"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65</w:t>
      </w:r>
      <w:r w:rsidR="00B7781F">
        <w:fldChar w:fldCharType="end"/>
      </w:r>
      <w:r>
        <w:t xml:space="preserve"> </w:t>
      </w:r>
      <w:r w:rsidRPr="00D1115F">
        <w:t>HE-MCSs for TBD mandatory/optional 242-tone RU and mandatory non-OFDMA 20MH</w:t>
      </w:r>
      <w:r>
        <w:t xml:space="preserve">z, </w:t>
      </w:r>
      <w:r>
        <w:rPr>
          <w:noProof/>
        </w:rPr>
        <w:t>N</w:t>
      </w:r>
      <w:r w:rsidRPr="00CB3AA7">
        <w:rPr>
          <w:noProof/>
          <w:sz w:val="14"/>
        </w:rPr>
        <w:t>SS</w:t>
      </w:r>
      <w:r>
        <w:t xml:space="preserve"> = 6</w:t>
      </w:r>
    </w:p>
    <w:p w14:paraId="054C3BAE" w14:textId="77777777" w:rsidR="007A636F" w:rsidRDefault="007A636F" w:rsidP="007A636F">
      <w:pPr>
        <w:pStyle w:val="Caption"/>
      </w:pPr>
      <w:r w:rsidRPr="00441491">
        <w:rPr>
          <w:noProof/>
          <w:lang w:val="en-US"/>
        </w:rPr>
        <w:drawing>
          <wp:inline distT="0" distB="0" distL="0" distR="0" wp14:anchorId="48D37CFC" wp14:editId="746E9CDF">
            <wp:extent cx="5943600" cy="3259394"/>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589A47BE" w14:textId="2DE0CB99"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66</w:t>
      </w:r>
      <w:r w:rsidR="00B7781F">
        <w:fldChar w:fldCharType="end"/>
      </w:r>
      <w:r>
        <w:t xml:space="preserve"> </w:t>
      </w:r>
      <w:r w:rsidRPr="00555A3C">
        <w:t>HE-MCSs for TBD mandatory/optional 242-tone RU and mandatory non-</w:t>
      </w:r>
      <w:r>
        <w:t xml:space="preserve">OFDMA 20MHz, </w:t>
      </w:r>
      <w:r>
        <w:rPr>
          <w:noProof/>
        </w:rPr>
        <w:t>N</w:t>
      </w:r>
      <w:r w:rsidRPr="00CB3AA7">
        <w:rPr>
          <w:noProof/>
          <w:sz w:val="14"/>
        </w:rPr>
        <w:t>SS</w:t>
      </w:r>
      <w:r>
        <w:t xml:space="preserve"> = 7</w:t>
      </w:r>
    </w:p>
    <w:p w14:paraId="31BF3371" w14:textId="77777777" w:rsidR="007A636F" w:rsidRDefault="007A636F" w:rsidP="007A636F">
      <w:pPr>
        <w:pStyle w:val="Caption"/>
      </w:pPr>
      <w:r w:rsidRPr="00441491">
        <w:rPr>
          <w:noProof/>
          <w:lang w:val="en-US"/>
        </w:rPr>
        <w:lastRenderedPageBreak/>
        <w:drawing>
          <wp:inline distT="0" distB="0" distL="0" distR="0" wp14:anchorId="5285023C" wp14:editId="53B38EF0">
            <wp:extent cx="5943600" cy="3259394"/>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0F2553B7" w14:textId="23EF7E1B"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67</w:t>
      </w:r>
      <w:r w:rsidR="00B7781F">
        <w:fldChar w:fldCharType="end"/>
      </w:r>
      <w:r>
        <w:t xml:space="preserve"> </w:t>
      </w:r>
      <w:r w:rsidRPr="00CB5A0E">
        <w:t>HE-MCSs for TBD mandatory/optional 242-tone RU and ma</w:t>
      </w:r>
      <w:r>
        <w:t xml:space="preserve">ndatory non-OFDMA 20MHz, </w:t>
      </w:r>
      <w:r>
        <w:rPr>
          <w:noProof/>
        </w:rPr>
        <w:t>N</w:t>
      </w:r>
      <w:r w:rsidRPr="00CB3AA7">
        <w:rPr>
          <w:noProof/>
          <w:sz w:val="14"/>
        </w:rPr>
        <w:t>SS</w:t>
      </w:r>
      <w:r>
        <w:t xml:space="preserve"> = 8</w:t>
      </w:r>
    </w:p>
    <w:p w14:paraId="260948E8" w14:textId="77777777" w:rsidR="007A636F" w:rsidRDefault="007A636F" w:rsidP="007A636F">
      <w:pPr>
        <w:pStyle w:val="Caption"/>
      </w:pPr>
      <w:r w:rsidRPr="00441491">
        <w:rPr>
          <w:noProof/>
          <w:lang w:val="en-US"/>
        </w:rPr>
        <w:drawing>
          <wp:inline distT="0" distB="0" distL="0" distR="0" wp14:anchorId="2A7F708B" wp14:editId="760D58CA">
            <wp:extent cx="5943600" cy="3259394"/>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4D3EB350" w14:textId="35C59D43"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68</w:t>
      </w:r>
      <w:r w:rsidR="00B7781F">
        <w:fldChar w:fldCharType="end"/>
      </w:r>
      <w:r>
        <w:t xml:space="preserve"> </w:t>
      </w:r>
      <w:r w:rsidRPr="00863AC5">
        <w:t>HE-MCS</w:t>
      </w:r>
      <w:r>
        <w:t>s for TBD mandatory/optional 484</w:t>
      </w:r>
      <w:r w:rsidRPr="00863AC5">
        <w:t>-t</w:t>
      </w:r>
      <w:r>
        <w:t>one RU and mandatory non-OFDMA 4</w:t>
      </w:r>
      <w:r w:rsidRPr="00863AC5">
        <w:t xml:space="preserve">0MHz, </w:t>
      </w:r>
      <w:r>
        <w:rPr>
          <w:noProof/>
        </w:rPr>
        <w:t>N</w:t>
      </w:r>
      <w:r w:rsidRPr="00CB3AA7">
        <w:rPr>
          <w:noProof/>
          <w:sz w:val="14"/>
        </w:rPr>
        <w:t>SS</w:t>
      </w:r>
      <w:r w:rsidRPr="00863AC5">
        <w:t xml:space="preserve"> = 1</w:t>
      </w:r>
    </w:p>
    <w:p w14:paraId="7971E564" w14:textId="77777777" w:rsidR="007A636F" w:rsidRDefault="007A636F" w:rsidP="007A636F">
      <w:pPr>
        <w:pStyle w:val="Caption"/>
      </w:pPr>
      <w:r w:rsidRPr="00441491">
        <w:rPr>
          <w:noProof/>
          <w:lang w:val="en-US"/>
        </w:rPr>
        <w:lastRenderedPageBreak/>
        <w:drawing>
          <wp:inline distT="0" distB="0" distL="0" distR="0" wp14:anchorId="7914247B" wp14:editId="14C8807E">
            <wp:extent cx="5943600" cy="3269338"/>
            <wp:effectExtent l="0" t="0" r="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943600" cy="3269338"/>
                    </a:xfrm>
                    <a:prstGeom prst="rect">
                      <a:avLst/>
                    </a:prstGeom>
                    <a:noFill/>
                    <a:ln>
                      <a:noFill/>
                    </a:ln>
                  </pic:spPr>
                </pic:pic>
              </a:graphicData>
            </a:graphic>
          </wp:inline>
        </w:drawing>
      </w:r>
    </w:p>
    <w:p w14:paraId="217A2BA9" w14:textId="792EE9CE"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69</w:t>
      </w:r>
      <w:r w:rsidR="00B7781F">
        <w:fldChar w:fldCharType="end"/>
      </w:r>
      <w:r>
        <w:t xml:space="preserve"> </w:t>
      </w:r>
      <w:r w:rsidRPr="00962167">
        <w:t>HE-MCSs for TBD mandatory/optional 484-tone RU and ma</w:t>
      </w:r>
      <w:r>
        <w:t xml:space="preserve">ndatory non-OFDMA 40MHz, </w:t>
      </w:r>
      <w:r>
        <w:rPr>
          <w:noProof/>
        </w:rPr>
        <w:t>N</w:t>
      </w:r>
      <w:r w:rsidRPr="00CB3AA7">
        <w:rPr>
          <w:noProof/>
          <w:sz w:val="14"/>
        </w:rPr>
        <w:t>SS</w:t>
      </w:r>
      <w:r>
        <w:t xml:space="preserve"> = 2</w:t>
      </w:r>
    </w:p>
    <w:p w14:paraId="66E9AF76" w14:textId="77777777" w:rsidR="007A636F" w:rsidRDefault="007A636F" w:rsidP="007A636F">
      <w:pPr>
        <w:pStyle w:val="Caption"/>
      </w:pPr>
      <w:r w:rsidRPr="00441491">
        <w:rPr>
          <w:noProof/>
          <w:lang w:val="en-US"/>
        </w:rPr>
        <w:drawing>
          <wp:inline distT="0" distB="0" distL="0" distR="0" wp14:anchorId="6AF61459" wp14:editId="7D778B78">
            <wp:extent cx="5943600" cy="3290847"/>
            <wp:effectExtent l="0" t="0" r="0" b="508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2DFD1D22" w14:textId="17CC7535"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70</w:t>
      </w:r>
      <w:r w:rsidR="00B7781F">
        <w:fldChar w:fldCharType="end"/>
      </w:r>
      <w:r>
        <w:t xml:space="preserve"> </w:t>
      </w:r>
      <w:r w:rsidRPr="000C0386">
        <w:t>HE-MCSs for TBD mandatory/optional 484-tone RU and ma</w:t>
      </w:r>
      <w:r>
        <w:t xml:space="preserve">ndatory non-OFDMA 40MHz, </w:t>
      </w:r>
      <w:r>
        <w:rPr>
          <w:noProof/>
        </w:rPr>
        <w:t>N</w:t>
      </w:r>
      <w:r w:rsidRPr="00CB3AA7">
        <w:rPr>
          <w:noProof/>
          <w:sz w:val="14"/>
        </w:rPr>
        <w:t>SS</w:t>
      </w:r>
      <w:r>
        <w:t xml:space="preserve"> = 3</w:t>
      </w:r>
    </w:p>
    <w:p w14:paraId="62535DF7" w14:textId="77777777" w:rsidR="007A636F" w:rsidRDefault="007A636F" w:rsidP="007A636F">
      <w:pPr>
        <w:pStyle w:val="Caption"/>
      </w:pPr>
      <w:r w:rsidRPr="00441491">
        <w:rPr>
          <w:noProof/>
          <w:lang w:val="en-US"/>
        </w:rPr>
        <w:lastRenderedPageBreak/>
        <w:drawing>
          <wp:inline distT="0" distB="0" distL="0" distR="0" wp14:anchorId="6E2E8595" wp14:editId="09C7A33D">
            <wp:extent cx="5943600" cy="3290847"/>
            <wp:effectExtent l="0" t="0" r="0" b="508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3348CAE9" w14:textId="19B91EFD"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71</w:t>
      </w:r>
      <w:r w:rsidR="00B7781F">
        <w:fldChar w:fldCharType="end"/>
      </w:r>
      <w:r>
        <w:t xml:space="preserve"> </w:t>
      </w:r>
      <w:r w:rsidRPr="0099098A">
        <w:t>HE-MCSs for TBD mandatory/optional 484-tone RU and ma</w:t>
      </w:r>
      <w:r>
        <w:t xml:space="preserve">ndatory non-OFDMA 40MHz, </w:t>
      </w:r>
      <w:r>
        <w:rPr>
          <w:noProof/>
        </w:rPr>
        <w:t>N</w:t>
      </w:r>
      <w:r w:rsidRPr="00CB3AA7">
        <w:rPr>
          <w:noProof/>
          <w:sz w:val="14"/>
        </w:rPr>
        <w:t>SS</w:t>
      </w:r>
      <w:r>
        <w:t xml:space="preserve"> = 4</w:t>
      </w:r>
    </w:p>
    <w:p w14:paraId="0A9D21FE" w14:textId="77777777" w:rsidR="007A636F" w:rsidRDefault="007A636F" w:rsidP="007A636F">
      <w:pPr>
        <w:pStyle w:val="Caption"/>
      </w:pPr>
      <w:r w:rsidRPr="00441491">
        <w:rPr>
          <w:noProof/>
          <w:lang w:val="en-US"/>
        </w:rPr>
        <w:drawing>
          <wp:inline distT="0" distB="0" distL="0" distR="0" wp14:anchorId="4ACE033F" wp14:editId="5C5F688B">
            <wp:extent cx="5943600" cy="3290847"/>
            <wp:effectExtent l="0" t="0" r="0" b="508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492DBC7A" w14:textId="6DE6943E"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72</w:t>
      </w:r>
      <w:r w:rsidR="00B7781F">
        <w:fldChar w:fldCharType="end"/>
      </w:r>
      <w:r>
        <w:t xml:space="preserve"> </w:t>
      </w:r>
      <w:r w:rsidRPr="00FE7241">
        <w:t>HE-MCSs for TBD mandatory/optional 484-tone RU and ma</w:t>
      </w:r>
      <w:r>
        <w:t xml:space="preserve">ndatory non-OFDMA 40MHz, </w:t>
      </w:r>
      <w:r>
        <w:rPr>
          <w:noProof/>
        </w:rPr>
        <w:t>N</w:t>
      </w:r>
      <w:r w:rsidRPr="00CB3AA7">
        <w:rPr>
          <w:noProof/>
          <w:sz w:val="14"/>
        </w:rPr>
        <w:t>SS</w:t>
      </w:r>
      <w:r>
        <w:t xml:space="preserve"> = 5</w:t>
      </w:r>
    </w:p>
    <w:p w14:paraId="7AA47ECA" w14:textId="77777777" w:rsidR="007A636F" w:rsidRDefault="007A636F" w:rsidP="007A636F">
      <w:pPr>
        <w:pStyle w:val="Caption"/>
      </w:pPr>
      <w:r w:rsidRPr="00441491">
        <w:rPr>
          <w:noProof/>
          <w:lang w:val="en-US"/>
        </w:rPr>
        <w:lastRenderedPageBreak/>
        <w:drawing>
          <wp:inline distT="0" distB="0" distL="0" distR="0" wp14:anchorId="533A8279" wp14:editId="06AC3DF8">
            <wp:extent cx="5943600" cy="3290847"/>
            <wp:effectExtent l="0" t="0" r="0" b="508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13A10FDC" w14:textId="41D2018A"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73</w:t>
      </w:r>
      <w:r w:rsidR="00B7781F">
        <w:fldChar w:fldCharType="end"/>
      </w:r>
      <w:r>
        <w:t xml:space="preserve"> </w:t>
      </w:r>
      <w:r w:rsidRPr="003D4B7B">
        <w:t>HE-MCSs for TBD mandatory/optional 484-tone RU and ma</w:t>
      </w:r>
      <w:r>
        <w:t xml:space="preserve">ndatory non-OFDMA 40MHz, </w:t>
      </w:r>
      <w:r>
        <w:rPr>
          <w:noProof/>
        </w:rPr>
        <w:t>N</w:t>
      </w:r>
      <w:r w:rsidRPr="00CB3AA7">
        <w:rPr>
          <w:noProof/>
          <w:sz w:val="14"/>
        </w:rPr>
        <w:t>SS</w:t>
      </w:r>
      <w:r>
        <w:t xml:space="preserve"> = 6</w:t>
      </w:r>
    </w:p>
    <w:p w14:paraId="24EA23CB" w14:textId="77777777" w:rsidR="007A636F" w:rsidRDefault="007A636F" w:rsidP="007A636F">
      <w:pPr>
        <w:pStyle w:val="Caption"/>
      </w:pPr>
      <w:r w:rsidRPr="00441491">
        <w:rPr>
          <w:noProof/>
          <w:lang w:val="en-US"/>
        </w:rPr>
        <w:drawing>
          <wp:inline distT="0" distB="0" distL="0" distR="0" wp14:anchorId="18D1F6B0" wp14:editId="49F17C21">
            <wp:extent cx="5943600" cy="3290847"/>
            <wp:effectExtent l="0" t="0" r="0" b="508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456BF76A" w14:textId="3091DE14"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74</w:t>
      </w:r>
      <w:r w:rsidR="00B7781F">
        <w:fldChar w:fldCharType="end"/>
      </w:r>
      <w:r>
        <w:t xml:space="preserve"> </w:t>
      </w:r>
      <w:r w:rsidRPr="00261071">
        <w:t>HE-MCSs for TBD mandatory/optional 484-tone RU and mandatory non-OFDMA 40</w:t>
      </w:r>
      <w:r>
        <w:t xml:space="preserve">MHz, </w:t>
      </w:r>
      <w:r>
        <w:rPr>
          <w:noProof/>
        </w:rPr>
        <w:t>N</w:t>
      </w:r>
      <w:r w:rsidRPr="00CB3AA7">
        <w:rPr>
          <w:noProof/>
          <w:sz w:val="14"/>
        </w:rPr>
        <w:t>SS</w:t>
      </w:r>
      <w:r>
        <w:t xml:space="preserve"> = 7</w:t>
      </w:r>
    </w:p>
    <w:p w14:paraId="59FF8116" w14:textId="77777777" w:rsidR="007A636F" w:rsidRDefault="007A636F" w:rsidP="007A636F">
      <w:pPr>
        <w:pStyle w:val="Caption"/>
      </w:pPr>
      <w:r w:rsidRPr="00441491">
        <w:rPr>
          <w:noProof/>
          <w:lang w:val="en-US"/>
        </w:rPr>
        <w:lastRenderedPageBreak/>
        <w:drawing>
          <wp:inline distT="0" distB="0" distL="0" distR="0" wp14:anchorId="5033CEAF" wp14:editId="6E8D0176">
            <wp:extent cx="5943600" cy="3290847"/>
            <wp:effectExtent l="0" t="0" r="0" b="508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3A081231" w14:textId="67018206"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75</w:t>
      </w:r>
      <w:r w:rsidR="00B7781F">
        <w:fldChar w:fldCharType="end"/>
      </w:r>
      <w:r>
        <w:t xml:space="preserve"> </w:t>
      </w:r>
      <w:r w:rsidRPr="00BF0DB3">
        <w:t>HE-MCSs for TBD mandatory/optional 484-tone RU and ma</w:t>
      </w:r>
      <w:r>
        <w:t xml:space="preserve">ndatory non-OFDMA 40MHz, </w:t>
      </w:r>
      <w:r>
        <w:rPr>
          <w:noProof/>
        </w:rPr>
        <w:t>N</w:t>
      </w:r>
      <w:r w:rsidRPr="00CB3AA7">
        <w:rPr>
          <w:noProof/>
          <w:sz w:val="14"/>
        </w:rPr>
        <w:t>SS</w:t>
      </w:r>
      <w:r>
        <w:t xml:space="preserve"> = 8</w:t>
      </w:r>
    </w:p>
    <w:p w14:paraId="62AEBC8A" w14:textId="77777777" w:rsidR="007A636F" w:rsidRDefault="007A636F" w:rsidP="007A636F">
      <w:pPr>
        <w:pStyle w:val="Caption"/>
      </w:pPr>
      <w:r w:rsidRPr="00441491">
        <w:rPr>
          <w:noProof/>
          <w:lang w:val="en-US"/>
        </w:rPr>
        <w:drawing>
          <wp:inline distT="0" distB="0" distL="0" distR="0" wp14:anchorId="327E0FAB" wp14:editId="292BDA14">
            <wp:extent cx="5943600" cy="3290847"/>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943600" cy="3290847"/>
                    </a:xfrm>
                    <a:prstGeom prst="rect">
                      <a:avLst/>
                    </a:prstGeom>
                    <a:noFill/>
                    <a:ln>
                      <a:noFill/>
                    </a:ln>
                  </pic:spPr>
                </pic:pic>
              </a:graphicData>
            </a:graphic>
          </wp:inline>
        </w:drawing>
      </w:r>
    </w:p>
    <w:p w14:paraId="6483D2B2" w14:textId="3FE61B70"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76</w:t>
      </w:r>
      <w:r w:rsidR="00B7781F">
        <w:fldChar w:fldCharType="end"/>
      </w:r>
      <w:r>
        <w:t xml:space="preserve"> </w:t>
      </w:r>
      <w:r w:rsidRPr="00340881">
        <w:t>HE-MCS</w:t>
      </w:r>
      <w:r>
        <w:t>s for TBD mandatory/optional 996</w:t>
      </w:r>
      <w:r w:rsidRPr="00340881">
        <w:t xml:space="preserve">-tone RU and mandatory non-OFDMA </w:t>
      </w:r>
      <w:r>
        <w:t>8</w:t>
      </w:r>
      <w:r w:rsidRPr="00340881">
        <w:t xml:space="preserve">0MHz, </w:t>
      </w:r>
      <w:r>
        <w:rPr>
          <w:noProof/>
        </w:rPr>
        <w:t>N</w:t>
      </w:r>
      <w:r w:rsidRPr="00CB3AA7">
        <w:rPr>
          <w:noProof/>
          <w:sz w:val="14"/>
        </w:rPr>
        <w:t>SS</w:t>
      </w:r>
      <w:r w:rsidRPr="00340881">
        <w:t xml:space="preserve"> = 1</w:t>
      </w:r>
    </w:p>
    <w:p w14:paraId="3036EB54" w14:textId="77777777" w:rsidR="007A636F" w:rsidRDefault="007A636F" w:rsidP="007A636F">
      <w:pPr>
        <w:pStyle w:val="Caption"/>
      </w:pPr>
      <w:r w:rsidRPr="00441491">
        <w:rPr>
          <w:noProof/>
          <w:lang w:val="en-US"/>
        </w:rPr>
        <w:lastRenderedPageBreak/>
        <w:drawing>
          <wp:inline distT="0" distB="0" distL="0" distR="0" wp14:anchorId="125A0BA2" wp14:editId="237CFB94">
            <wp:extent cx="5943600" cy="3252292"/>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943600" cy="3252292"/>
                    </a:xfrm>
                    <a:prstGeom prst="rect">
                      <a:avLst/>
                    </a:prstGeom>
                    <a:noFill/>
                    <a:ln>
                      <a:noFill/>
                    </a:ln>
                  </pic:spPr>
                </pic:pic>
              </a:graphicData>
            </a:graphic>
          </wp:inline>
        </w:drawing>
      </w:r>
    </w:p>
    <w:p w14:paraId="45EEC83D" w14:textId="79B769CE"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77</w:t>
      </w:r>
      <w:r w:rsidR="00B7781F">
        <w:fldChar w:fldCharType="end"/>
      </w:r>
      <w:r>
        <w:t xml:space="preserve"> </w:t>
      </w:r>
      <w:r w:rsidRPr="00B34C22">
        <w:t>HE-MCSs for TBD mandatory/optional 996-tone RU and ma</w:t>
      </w:r>
      <w:r>
        <w:t xml:space="preserve">ndatory non-OFDMA 80MHz, </w:t>
      </w:r>
      <w:r>
        <w:rPr>
          <w:noProof/>
        </w:rPr>
        <w:t>N</w:t>
      </w:r>
      <w:r w:rsidRPr="00CB3AA7">
        <w:rPr>
          <w:noProof/>
          <w:sz w:val="14"/>
        </w:rPr>
        <w:t>SS</w:t>
      </w:r>
      <w:r>
        <w:t xml:space="preserve"> = 2</w:t>
      </w:r>
    </w:p>
    <w:p w14:paraId="74849403" w14:textId="77777777" w:rsidR="007A636F" w:rsidRDefault="007A636F" w:rsidP="007A636F">
      <w:pPr>
        <w:pStyle w:val="Caption"/>
      </w:pPr>
      <w:r w:rsidRPr="00441491">
        <w:rPr>
          <w:noProof/>
          <w:lang w:val="en-US"/>
        </w:rPr>
        <w:drawing>
          <wp:inline distT="0" distB="0" distL="0" distR="0" wp14:anchorId="0CCC1950" wp14:editId="0CF3BC8D">
            <wp:extent cx="5943600" cy="325939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D2F3EB6" w14:textId="0C63070A"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78</w:t>
      </w:r>
      <w:r w:rsidR="00B7781F">
        <w:fldChar w:fldCharType="end"/>
      </w:r>
      <w:r>
        <w:t xml:space="preserve"> </w:t>
      </w:r>
      <w:r w:rsidRPr="0078501F">
        <w:t>HE-MCSs for TBD mandatory/optional 996-tone RU and ma</w:t>
      </w:r>
      <w:r>
        <w:t xml:space="preserve">ndatory non-OFDMA 80MHz, </w:t>
      </w:r>
      <w:r>
        <w:rPr>
          <w:noProof/>
        </w:rPr>
        <w:t>N</w:t>
      </w:r>
      <w:r w:rsidRPr="00CB3AA7">
        <w:rPr>
          <w:noProof/>
          <w:sz w:val="14"/>
        </w:rPr>
        <w:t>SS</w:t>
      </w:r>
      <w:r>
        <w:t xml:space="preserve"> = 3</w:t>
      </w:r>
    </w:p>
    <w:p w14:paraId="38859D44" w14:textId="77777777" w:rsidR="007A636F" w:rsidRDefault="007A636F" w:rsidP="007A636F">
      <w:pPr>
        <w:pStyle w:val="Caption"/>
      </w:pPr>
      <w:r w:rsidRPr="00441491">
        <w:rPr>
          <w:noProof/>
          <w:lang w:val="en-US"/>
        </w:rPr>
        <w:lastRenderedPageBreak/>
        <w:drawing>
          <wp:inline distT="0" distB="0" distL="0" distR="0" wp14:anchorId="7D952052" wp14:editId="5D05E558">
            <wp:extent cx="5943600" cy="325939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78EF08AD" w14:textId="4E11C035"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79</w:t>
      </w:r>
      <w:r w:rsidR="00B7781F">
        <w:fldChar w:fldCharType="end"/>
      </w:r>
      <w:r>
        <w:t xml:space="preserve"> </w:t>
      </w:r>
      <w:r w:rsidRPr="00EC6182">
        <w:t>HE-MCSs for TBD mandatory/optional 996-tone RU and mandatory non-</w:t>
      </w:r>
      <w:r>
        <w:t xml:space="preserve">OFDMA 80MHz, </w:t>
      </w:r>
      <w:r>
        <w:rPr>
          <w:noProof/>
        </w:rPr>
        <w:t>N</w:t>
      </w:r>
      <w:r w:rsidRPr="00CB3AA7">
        <w:rPr>
          <w:noProof/>
          <w:sz w:val="14"/>
        </w:rPr>
        <w:t>SS</w:t>
      </w:r>
      <w:r>
        <w:t xml:space="preserve"> = 4</w:t>
      </w:r>
    </w:p>
    <w:p w14:paraId="052CBFED" w14:textId="77777777" w:rsidR="007A636F" w:rsidRDefault="007A636F" w:rsidP="007A636F">
      <w:pPr>
        <w:pStyle w:val="Caption"/>
      </w:pPr>
      <w:r w:rsidRPr="00441491">
        <w:rPr>
          <w:noProof/>
          <w:lang w:val="en-US"/>
        </w:rPr>
        <w:drawing>
          <wp:inline distT="0" distB="0" distL="0" distR="0" wp14:anchorId="463C4F0A" wp14:editId="12B105F5">
            <wp:extent cx="5943600" cy="325939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20CB89F1" w14:textId="77777777" w:rsidR="007A636F" w:rsidRDefault="007A636F" w:rsidP="007A636F">
      <w:pPr>
        <w:pStyle w:val="Caption"/>
      </w:pPr>
    </w:p>
    <w:p w14:paraId="3B77A7C9" w14:textId="1A07863A" w:rsidR="007A636F" w:rsidRPr="00A87A04"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80</w:t>
      </w:r>
      <w:r w:rsidR="00B7781F">
        <w:fldChar w:fldCharType="end"/>
      </w:r>
      <w:r>
        <w:t xml:space="preserve"> </w:t>
      </w:r>
      <w:r w:rsidRPr="00DE1108">
        <w:t>HE-MCSs for TBD mandatory/optional 996-tone RU and ma</w:t>
      </w:r>
      <w:r>
        <w:t xml:space="preserve">ndatory non-OFDMA 80MHz, </w:t>
      </w:r>
      <w:r>
        <w:rPr>
          <w:noProof/>
        </w:rPr>
        <w:t>N</w:t>
      </w:r>
      <w:r w:rsidRPr="00CB3AA7">
        <w:rPr>
          <w:noProof/>
          <w:sz w:val="14"/>
        </w:rPr>
        <w:t>SS</w:t>
      </w:r>
      <w:r>
        <w:t xml:space="preserve"> = 5</w:t>
      </w:r>
    </w:p>
    <w:p w14:paraId="786C9D90" w14:textId="77777777" w:rsidR="007A636F" w:rsidRDefault="007A636F" w:rsidP="007A636F">
      <w:pPr>
        <w:pStyle w:val="Caption"/>
      </w:pPr>
      <w:r w:rsidRPr="00441491">
        <w:rPr>
          <w:noProof/>
          <w:lang w:val="en-US"/>
        </w:rPr>
        <w:lastRenderedPageBreak/>
        <w:drawing>
          <wp:inline distT="0" distB="0" distL="0" distR="0" wp14:anchorId="2C3E3AE2" wp14:editId="6A65B063">
            <wp:extent cx="5943600" cy="3259394"/>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79E58B74" w14:textId="2DB511CC"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81</w:t>
      </w:r>
      <w:r w:rsidR="00B7781F">
        <w:fldChar w:fldCharType="end"/>
      </w:r>
      <w:r>
        <w:t xml:space="preserve"> </w:t>
      </w:r>
      <w:r w:rsidRPr="00CD4F65">
        <w:t>HE-MCSs for TBD mandatory/optional 996-tone RU and mandatory non-OFDMA 80MH</w:t>
      </w:r>
      <w:r>
        <w:t xml:space="preserve">z, </w:t>
      </w:r>
      <w:r>
        <w:rPr>
          <w:noProof/>
        </w:rPr>
        <w:t>N</w:t>
      </w:r>
      <w:r w:rsidRPr="00CB3AA7">
        <w:rPr>
          <w:noProof/>
          <w:sz w:val="14"/>
        </w:rPr>
        <w:t>SS</w:t>
      </w:r>
      <w:r>
        <w:t xml:space="preserve"> = 6</w:t>
      </w:r>
    </w:p>
    <w:p w14:paraId="7623E1F0" w14:textId="77777777" w:rsidR="007A636F" w:rsidRDefault="007A636F" w:rsidP="007A636F">
      <w:pPr>
        <w:pStyle w:val="Caption"/>
      </w:pPr>
      <w:r w:rsidRPr="00441491">
        <w:rPr>
          <w:noProof/>
          <w:lang w:val="en-US"/>
        </w:rPr>
        <w:drawing>
          <wp:inline distT="0" distB="0" distL="0" distR="0" wp14:anchorId="5A2CC052" wp14:editId="01DAFB62">
            <wp:extent cx="5943600" cy="325939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599FBDAE" w14:textId="167897D4"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82</w:t>
      </w:r>
      <w:r w:rsidR="00B7781F">
        <w:fldChar w:fldCharType="end"/>
      </w:r>
      <w:r>
        <w:t xml:space="preserve"> </w:t>
      </w:r>
      <w:r w:rsidRPr="00E322E8">
        <w:t>HE-MCSs for TBD mandatory/optional 996-tone RU and mandatory non-</w:t>
      </w:r>
      <w:r>
        <w:t xml:space="preserve">OFDMA 80MHz, </w:t>
      </w:r>
      <w:r>
        <w:rPr>
          <w:noProof/>
        </w:rPr>
        <w:t>N</w:t>
      </w:r>
      <w:r w:rsidRPr="00CB3AA7">
        <w:rPr>
          <w:noProof/>
          <w:sz w:val="14"/>
        </w:rPr>
        <w:t>SS</w:t>
      </w:r>
      <w:r>
        <w:t xml:space="preserve"> = 7</w:t>
      </w:r>
    </w:p>
    <w:p w14:paraId="603CA209" w14:textId="77777777" w:rsidR="007A636F" w:rsidRDefault="007A636F" w:rsidP="007A636F">
      <w:pPr>
        <w:pStyle w:val="Caption"/>
      </w:pPr>
      <w:r w:rsidRPr="00441491">
        <w:rPr>
          <w:noProof/>
          <w:lang w:val="en-US"/>
        </w:rPr>
        <w:lastRenderedPageBreak/>
        <w:drawing>
          <wp:inline distT="0" distB="0" distL="0" distR="0" wp14:anchorId="48EAA02A" wp14:editId="6C0F42A0">
            <wp:extent cx="5943600" cy="325939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11212DB5" w14:textId="2B6555E4"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83</w:t>
      </w:r>
      <w:r w:rsidR="00B7781F">
        <w:fldChar w:fldCharType="end"/>
      </w:r>
      <w:r>
        <w:t xml:space="preserve"> </w:t>
      </w:r>
      <w:r w:rsidRPr="00C40DF8">
        <w:t>HE-MCSs for TBD mandatory/optional 996-tone RU and ma</w:t>
      </w:r>
      <w:r>
        <w:t xml:space="preserve">ndatory non-OFDMA 80MHz, </w:t>
      </w:r>
      <w:r>
        <w:rPr>
          <w:noProof/>
        </w:rPr>
        <w:t>N</w:t>
      </w:r>
      <w:r w:rsidRPr="00CB3AA7">
        <w:rPr>
          <w:noProof/>
          <w:sz w:val="14"/>
        </w:rPr>
        <w:t>SS</w:t>
      </w:r>
      <w:r>
        <w:t xml:space="preserve"> = 8</w:t>
      </w:r>
    </w:p>
    <w:p w14:paraId="40E32496" w14:textId="77777777" w:rsidR="007A636F" w:rsidRDefault="007A636F" w:rsidP="007A636F">
      <w:pPr>
        <w:pStyle w:val="Caption"/>
      </w:pPr>
      <w:r w:rsidRPr="00441491">
        <w:rPr>
          <w:noProof/>
          <w:lang w:val="en-US"/>
        </w:rPr>
        <w:drawing>
          <wp:inline distT="0" distB="0" distL="0" distR="0" wp14:anchorId="207BDD07" wp14:editId="4ADB1468">
            <wp:extent cx="5943600" cy="325939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3600" cy="3259394"/>
                    </a:xfrm>
                    <a:prstGeom prst="rect">
                      <a:avLst/>
                    </a:prstGeom>
                    <a:noFill/>
                    <a:ln>
                      <a:noFill/>
                    </a:ln>
                  </pic:spPr>
                </pic:pic>
              </a:graphicData>
            </a:graphic>
          </wp:inline>
        </w:drawing>
      </w:r>
    </w:p>
    <w:p w14:paraId="64FF724B" w14:textId="77777777" w:rsidR="007A636F" w:rsidRDefault="007A636F" w:rsidP="007A636F">
      <w:pPr>
        <w:pStyle w:val="Caption"/>
      </w:pPr>
    </w:p>
    <w:p w14:paraId="36D0A55A" w14:textId="699CD64E" w:rsidR="007A636F" w:rsidRDefault="007A636F" w:rsidP="007A636F">
      <w:pPr>
        <w:pStyle w:val="Caption"/>
      </w:pPr>
      <w:bookmarkStart w:id="221" w:name="_Ref438118940"/>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84</w:t>
      </w:r>
      <w:r w:rsidR="00B7781F">
        <w:fldChar w:fldCharType="end"/>
      </w:r>
      <w:bookmarkEnd w:id="221"/>
      <w:r>
        <w:t xml:space="preserve"> </w:t>
      </w:r>
      <w:r w:rsidRPr="008C0E46">
        <w:t xml:space="preserve">HE-MCSs </w:t>
      </w:r>
      <w:r>
        <w:t>for optional non-OFDMA 160/8</w:t>
      </w:r>
      <w:r w:rsidRPr="008C0E46">
        <w:t>0</w:t>
      </w:r>
      <w:r>
        <w:t>+80</w:t>
      </w:r>
      <w:r w:rsidRPr="008C0E46">
        <w:t xml:space="preserve">MHz, </w:t>
      </w:r>
      <w:r>
        <w:rPr>
          <w:noProof/>
        </w:rPr>
        <w:t>N</w:t>
      </w:r>
      <w:r w:rsidRPr="00CB3AA7">
        <w:rPr>
          <w:noProof/>
          <w:sz w:val="14"/>
        </w:rPr>
        <w:t>SS</w:t>
      </w:r>
      <w:r w:rsidRPr="008C0E46">
        <w:t xml:space="preserve"> = 1</w:t>
      </w:r>
    </w:p>
    <w:p w14:paraId="7D643C11" w14:textId="77777777" w:rsidR="007A636F" w:rsidRDefault="007A636F" w:rsidP="007A636F">
      <w:pPr>
        <w:pStyle w:val="Caption"/>
      </w:pPr>
      <w:r w:rsidRPr="00441491">
        <w:rPr>
          <w:noProof/>
          <w:lang w:val="en-US"/>
        </w:rPr>
        <w:lastRenderedPageBreak/>
        <w:drawing>
          <wp:inline distT="0" distB="0" distL="0" distR="0" wp14:anchorId="51AAC2D4" wp14:editId="1F01322F">
            <wp:extent cx="5943600" cy="326399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3600" cy="3263991"/>
                    </a:xfrm>
                    <a:prstGeom prst="rect">
                      <a:avLst/>
                    </a:prstGeom>
                    <a:noFill/>
                    <a:ln>
                      <a:noFill/>
                    </a:ln>
                  </pic:spPr>
                </pic:pic>
              </a:graphicData>
            </a:graphic>
          </wp:inline>
        </w:drawing>
      </w:r>
    </w:p>
    <w:p w14:paraId="0961583B" w14:textId="0EEDA067"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85</w:t>
      </w:r>
      <w:r w:rsidR="00B7781F">
        <w:fldChar w:fldCharType="end"/>
      </w:r>
      <w:r>
        <w:t xml:space="preserve"> </w:t>
      </w:r>
      <w:r w:rsidRPr="0061304B">
        <w:t>HE-MCSs for optional</w:t>
      </w:r>
      <w:r>
        <w:t xml:space="preserve"> non-OFDMA 160/80+80MHz, </w:t>
      </w:r>
      <w:r>
        <w:rPr>
          <w:noProof/>
        </w:rPr>
        <w:t>N</w:t>
      </w:r>
      <w:r w:rsidRPr="00CB3AA7">
        <w:rPr>
          <w:noProof/>
          <w:sz w:val="14"/>
        </w:rPr>
        <w:t>SS</w:t>
      </w:r>
      <w:r>
        <w:t xml:space="preserve"> = 2</w:t>
      </w:r>
    </w:p>
    <w:p w14:paraId="7682933E" w14:textId="77777777" w:rsidR="007A636F" w:rsidRDefault="007A636F" w:rsidP="007A636F">
      <w:pPr>
        <w:pStyle w:val="Caption"/>
      </w:pPr>
      <w:r w:rsidRPr="00441491">
        <w:rPr>
          <w:noProof/>
          <w:lang w:val="en-US"/>
        </w:rPr>
        <w:drawing>
          <wp:inline distT="0" distB="0" distL="0" distR="0" wp14:anchorId="0BEEEF86" wp14:editId="68678EDD">
            <wp:extent cx="5943600" cy="3271118"/>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0A579A20" w14:textId="77777777" w:rsidR="007A636F" w:rsidRDefault="007A636F" w:rsidP="007A636F">
      <w:pPr>
        <w:pStyle w:val="Caption"/>
      </w:pPr>
    </w:p>
    <w:p w14:paraId="5DC086FA" w14:textId="4D2F4FC8"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86</w:t>
      </w:r>
      <w:r w:rsidR="00B7781F">
        <w:fldChar w:fldCharType="end"/>
      </w:r>
      <w:r>
        <w:t xml:space="preserve"> </w:t>
      </w:r>
      <w:r w:rsidRPr="0062623C">
        <w:t>HE-MCSs for optional</w:t>
      </w:r>
      <w:r>
        <w:t xml:space="preserve"> non-OFDMA 160/80+80MHz, </w:t>
      </w:r>
      <w:r>
        <w:rPr>
          <w:noProof/>
        </w:rPr>
        <w:t>N</w:t>
      </w:r>
      <w:r w:rsidRPr="00CB3AA7">
        <w:rPr>
          <w:noProof/>
          <w:sz w:val="14"/>
        </w:rPr>
        <w:t>SS</w:t>
      </w:r>
      <w:r>
        <w:t xml:space="preserve"> = 3</w:t>
      </w:r>
    </w:p>
    <w:p w14:paraId="3E071E5B" w14:textId="77777777" w:rsidR="007A636F" w:rsidRDefault="007A636F" w:rsidP="007A636F">
      <w:pPr>
        <w:pStyle w:val="Caption"/>
      </w:pPr>
      <w:r w:rsidRPr="000A1E7A">
        <w:rPr>
          <w:noProof/>
          <w:lang w:val="en-US"/>
        </w:rPr>
        <w:lastRenderedPageBreak/>
        <w:drawing>
          <wp:inline distT="0" distB="0" distL="0" distR="0" wp14:anchorId="67E0B469" wp14:editId="32761136">
            <wp:extent cx="5943600" cy="3271118"/>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3224545D" w14:textId="2B14869F"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87</w:t>
      </w:r>
      <w:r w:rsidR="00B7781F">
        <w:fldChar w:fldCharType="end"/>
      </w:r>
      <w:r>
        <w:t xml:space="preserve"> </w:t>
      </w:r>
      <w:r w:rsidRPr="00C061F7">
        <w:t>HE-MCSs for optional</w:t>
      </w:r>
      <w:r>
        <w:t xml:space="preserve"> non-OFDMA 160/80+80MHz, </w:t>
      </w:r>
      <w:r>
        <w:rPr>
          <w:noProof/>
        </w:rPr>
        <w:t>N</w:t>
      </w:r>
      <w:r w:rsidRPr="00CB3AA7">
        <w:rPr>
          <w:noProof/>
          <w:sz w:val="14"/>
        </w:rPr>
        <w:t>SS</w:t>
      </w:r>
      <w:r>
        <w:t xml:space="preserve"> = 4</w:t>
      </w:r>
    </w:p>
    <w:p w14:paraId="36C53C51" w14:textId="77777777" w:rsidR="007A636F" w:rsidRDefault="007A636F" w:rsidP="007A636F">
      <w:pPr>
        <w:pStyle w:val="Caption"/>
      </w:pPr>
      <w:r w:rsidRPr="000A1E7A">
        <w:rPr>
          <w:noProof/>
          <w:lang w:val="en-US"/>
        </w:rPr>
        <w:drawing>
          <wp:inline distT="0" distB="0" distL="0" distR="0" wp14:anchorId="767F2220" wp14:editId="064D19D8">
            <wp:extent cx="5943600" cy="3271118"/>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47A7C2AC" w14:textId="77777777" w:rsidR="007A636F" w:rsidRDefault="007A636F" w:rsidP="007A636F">
      <w:pPr>
        <w:pStyle w:val="Caption"/>
      </w:pPr>
    </w:p>
    <w:p w14:paraId="09E412C2" w14:textId="4D7D48DE"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88</w:t>
      </w:r>
      <w:r w:rsidR="00B7781F">
        <w:fldChar w:fldCharType="end"/>
      </w:r>
      <w:r>
        <w:t xml:space="preserve"> </w:t>
      </w:r>
      <w:r w:rsidRPr="00464519">
        <w:t>HE-MCSs for optional</w:t>
      </w:r>
      <w:r>
        <w:t xml:space="preserve"> non-OFDMA 160/80+80MHz, </w:t>
      </w:r>
      <w:r>
        <w:rPr>
          <w:noProof/>
        </w:rPr>
        <w:t>N</w:t>
      </w:r>
      <w:r w:rsidRPr="00CB3AA7">
        <w:rPr>
          <w:noProof/>
          <w:sz w:val="14"/>
        </w:rPr>
        <w:t>SS</w:t>
      </w:r>
      <w:r>
        <w:t xml:space="preserve"> = 5</w:t>
      </w:r>
    </w:p>
    <w:p w14:paraId="0DB060E4" w14:textId="77777777" w:rsidR="007A636F" w:rsidRDefault="007A636F" w:rsidP="007A636F">
      <w:pPr>
        <w:pStyle w:val="Caption"/>
      </w:pPr>
      <w:r w:rsidRPr="000A1E7A">
        <w:rPr>
          <w:noProof/>
          <w:lang w:val="en-US"/>
        </w:rPr>
        <w:lastRenderedPageBreak/>
        <w:drawing>
          <wp:inline distT="0" distB="0" distL="0" distR="0" wp14:anchorId="56E51C74" wp14:editId="2E8175B1">
            <wp:extent cx="5943600" cy="3271118"/>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4281B816" w14:textId="5A6154F3"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89</w:t>
      </w:r>
      <w:r w:rsidR="00B7781F">
        <w:fldChar w:fldCharType="end"/>
      </w:r>
      <w:r>
        <w:t xml:space="preserve"> </w:t>
      </w:r>
      <w:r w:rsidRPr="00630885">
        <w:t>HE-MCSs for optional</w:t>
      </w:r>
      <w:r>
        <w:t xml:space="preserve"> non-OFDMA 160/80+80MHz, </w:t>
      </w:r>
      <w:r>
        <w:rPr>
          <w:noProof/>
        </w:rPr>
        <w:t>N</w:t>
      </w:r>
      <w:r w:rsidRPr="00CB3AA7">
        <w:rPr>
          <w:noProof/>
          <w:sz w:val="14"/>
        </w:rPr>
        <w:t>SS</w:t>
      </w:r>
      <w:r>
        <w:t xml:space="preserve"> = 6</w:t>
      </w:r>
    </w:p>
    <w:p w14:paraId="057FF2BF" w14:textId="77777777" w:rsidR="007A636F" w:rsidRDefault="007A636F" w:rsidP="007A636F">
      <w:pPr>
        <w:pStyle w:val="Caption"/>
      </w:pPr>
      <w:r w:rsidRPr="000A1E7A">
        <w:rPr>
          <w:noProof/>
          <w:lang w:val="en-US"/>
        </w:rPr>
        <w:drawing>
          <wp:inline distT="0" distB="0" distL="0" distR="0" wp14:anchorId="378CE231" wp14:editId="32CE31F1">
            <wp:extent cx="5943600" cy="3271118"/>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18903932" w14:textId="77777777" w:rsidR="007A636F" w:rsidRDefault="007A636F" w:rsidP="007A636F">
      <w:pPr>
        <w:pStyle w:val="Caption"/>
      </w:pPr>
    </w:p>
    <w:p w14:paraId="6FEEE24B" w14:textId="6304C21F" w:rsidR="007A636F" w:rsidRDefault="007A636F" w:rsidP="007A636F">
      <w:pPr>
        <w:pStyle w:val="Caption"/>
      </w:pPr>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90</w:t>
      </w:r>
      <w:r w:rsidR="00B7781F">
        <w:fldChar w:fldCharType="end"/>
      </w:r>
      <w:r>
        <w:t xml:space="preserve"> </w:t>
      </w:r>
      <w:r w:rsidRPr="00BD78A6">
        <w:t>HE-MCSs for optional</w:t>
      </w:r>
      <w:r>
        <w:t xml:space="preserve"> non-OFDMA 160/80+80MHz, </w:t>
      </w:r>
      <w:r>
        <w:rPr>
          <w:noProof/>
        </w:rPr>
        <w:t>N</w:t>
      </w:r>
      <w:r w:rsidRPr="00CB3AA7">
        <w:rPr>
          <w:noProof/>
          <w:sz w:val="14"/>
        </w:rPr>
        <w:t>SS</w:t>
      </w:r>
      <w:r>
        <w:t xml:space="preserve"> = 7</w:t>
      </w:r>
    </w:p>
    <w:p w14:paraId="3A6C3AC0" w14:textId="77777777" w:rsidR="007A636F" w:rsidRDefault="007A636F" w:rsidP="007A636F">
      <w:pPr>
        <w:pStyle w:val="Caption"/>
      </w:pPr>
      <w:r w:rsidRPr="000A1E7A">
        <w:rPr>
          <w:noProof/>
          <w:lang w:val="en-US"/>
        </w:rPr>
        <w:lastRenderedPageBreak/>
        <w:drawing>
          <wp:inline distT="0" distB="0" distL="0" distR="0" wp14:anchorId="2B5EB09C" wp14:editId="6AAA2424">
            <wp:extent cx="5943600" cy="3271118"/>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6516B9FB" w14:textId="489802EB" w:rsidR="007A636F" w:rsidRDefault="007A636F" w:rsidP="007A636F">
      <w:pPr>
        <w:pStyle w:val="Caption"/>
      </w:pPr>
      <w:bookmarkStart w:id="222" w:name="_Ref432679111"/>
      <w:r>
        <w:t xml:space="preserve">Table </w:t>
      </w:r>
      <w:r w:rsidR="00B7781F">
        <w:fldChar w:fldCharType="begin"/>
      </w:r>
      <w:r w:rsidR="00B7781F">
        <w:instrText xml:space="preserve"> STYLEREF 1 \s </w:instrText>
      </w:r>
      <w:r w:rsidR="00B7781F">
        <w:fldChar w:fldCharType="separate"/>
      </w:r>
      <w:r w:rsidR="004F23DC">
        <w:rPr>
          <w:noProof/>
        </w:rPr>
        <w:t>25</w:t>
      </w:r>
      <w:r w:rsidR="00B7781F">
        <w:fldChar w:fldCharType="end"/>
      </w:r>
      <w:r w:rsidR="00B7781F">
        <w:noBreakHyphen/>
      </w:r>
      <w:r w:rsidR="00B7781F">
        <w:fldChar w:fldCharType="begin"/>
      </w:r>
      <w:r w:rsidR="00B7781F">
        <w:instrText xml:space="preserve"> SEQ Table \* ARABIC \s 1 </w:instrText>
      </w:r>
      <w:r w:rsidR="00B7781F">
        <w:fldChar w:fldCharType="separate"/>
      </w:r>
      <w:r w:rsidR="004F23DC">
        <w:rPr>
          <w:noProof/>
        </w:rPr>
        <w:t>91</w:t>
      </w:r>
      <w:r w:rsidR="00B7781F">
        <w:fldChar w:fldCharType="end"/>
      </w:r>
      <w:bookmarkEnd w:id="222"/>
      <w:r>
        <w:t xml:space="preserve"> </w:t>
      </w:r>
      <w:r w:rsidRPr="00C87DF1">
        <w:t>HE-MCSs for optional</w:t>
      </w:r>
      <w:r>
        <w:t xml:space="preserve"> non-OFDMA 160/80+80MHz, </w:t>
      </w:r>
      <w:r>
        <w:rPr>
          <w:noProof/>
        </w:rPr>
        <w:t>N</w:t>
      </w:r>
      <w:r w:rsidRPr="00CB3AA7">
        <w:rPr>
          <w:noProof/>
          <w:sz w:val="14"/>
        </w:rPr>
        <w:t>SS</w:t>
      </w:r>
      <w:r>
        <w:t xml:space="preserve"> = 8</w:t>
      </w:r>
    </w:p>
    <w:p w14:paraId="33E9B10B" w14:textId="77777777" w:rsidR="007A636F" w:rsidRDefault="007A636F" w:rsidP="007A636F">
      <w:r w:rsidRPr="000A1E7A">
        <w:rPr>
          <w:noProof/>
          <w:lang w:val="en-US"/>
        </w:rPr>
        <w:drawing>
          <wp:inline distT="0" distB="0" distL="0" distR="0" wp14:anchorId="1C396042" wp14:editId="602E7C05">
            <wp:extent cx="5943600" cy="3271118"/>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943600" cy="3271118"/>
                    </a:xfrm>
                    <a:prstGeom prst="rect">
                      <a:avLst/>
                    </a:prstGeom>
                    <a:noFill/>
                    <a:ln>
                      <a:noFill/>
                    </a:ln>
                  </pic:spPr>
                </pic:pic>
              </a:graphicData>
            </a:graphic>
          </wp:inline>
        </w:drawing>
      </w:r>
    </w:p>
    <w:p w14:paraId="31F54594" w14:textId="77777777" w:rsidR="00B206AF" w:rsidRDefault="00B206AF" w:rsidP="007A636F"/>
    <w:p w14:paraId="6F04629A" w14:textId="77777777" w:rsidR="00B206AF" w:rsidRDefault="00B206AF">
      <w:pPr>
        <w:rPr>
          <w:rFonts w:asciiTheme="majorHAnsi" w:hAnsiTheme="majorHAnsi"/>
          <w:b/>
          <w:sz w:val="28"/>
        </w:rPr>
      </w:pPr>
      <w:r>
        <w:br w:type="page"/>
      </w:r>
    </w:p>
    <w:p w14:paraId="4AE6F84C" w14:textId="30AE6E10" w:rsidR="007A6041" w:rsidRDefault="007A6041" w:rsidP="007A6041">
      <w:pPr>
        <w:pStyle w:val="Heading1"/>
        <w:numPr>
          <w:ilvl w:val="0"/>
          <w:numId w:val="0"/>
        </w:numPr>
      </w:pPr>
      <w:r>
        <w:lastRenderedPageBreak/>
        <w:t>Annex C</w:t>
      </w:r>
    </w:p>
    <w:p w14:paraId="720692B1" w14:textId="36D0456E" w:rsidR="00B206AF" w:rsidRDefault="00B206AF" w:rsidP="00B206AF">
      <w:pPr>
        <w:pStyle w:val="Heading2"/>
        <w:numPr>
          <w:ilvl w:val="0"/>
          <w:numId w:val="0"/>
        </w:numPr>
        <w:ind w:left="360" w:hanging="360"/>
      </w:pPr>
      <w:r>
        <w:t>C.3 MIB Detail</w:t>
      </w:r>
    </w:p>
    <w:p w14:paraId="649AC82C" w14:textId="77777777" w:rsidR="007A6041" w:rsidRPr="007A6041" w:rsidRDefault="007A6041" w:rsidP="007A6041"/>
    <w:p w14:paraId="09343A87" w14:textId="055405C4" w:rsidR="007A6041" w:rsidRDefault="007A6041" w:rsidP="007A6041">
      <w:pPr>
        <w:pStyle w:val="EditingInstruction"/>
      </w:pPr>
      <w:r>
        <w:t>Insert the following (after getting some sucker to validate MIB compilation, etc.):</w:t>
      </w:r>
    </w:p>
    <w:p w14:paraId="2ABD9BBA" w14:textId="77777777" w:rsidR="007A6041" w:rsidRPr="007A6041" w:rsidRDefault="007A6041" w:rsidP="007A6041"/>
    <w:p w14:paraId="7F632294" w14:textId="77777777" w:rsidR="007A6041" w:rsidRDefault="007A6041" w:rsidP="007A6041">
      <w:pPr>
        <w:autoSpaceDE w:val="0"/>
        <w:autoSpaceDN w:val="0"/>
        <w:adjustRightInd w:val="0"/>
        <w:rPr>
          <w:rFonts w:ascii="Courier New" w:hAnsi="Courier New" w:cs="Courier New"/>
          <w:sz w:val="24"/>
          <w:szCs w:val="18"/>
          <w:lang w:val="en-US"/>
        </w:rPr>
      </w:pPr>
      <w:r>
        <w:rPr>
          <w:rFonts w:ascii="Courier New" w:hAnsi="Courier New" w:cs="Courier New"/>
          <w:sz w:val="24"/>
          <w:szCs w:val="18"/>
          <w:lang w:val="en-US"/>
        </w:rPr>
        <w:t>dot11PPEThresholdsRequired OBJECT-TYPE</w:t>
      </w:r>
    </w:p>
    <w:p w14:paraId="19327E28"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SYNTAX TruthValue</w:t>
      </w:r>
    </w:p>
    <w:p w14:paraId="411E77B5"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MAX-ACCESS read-only</w:t>
      </w:r>
    </w:p>
    <w:p w14:paraId="48E336EA"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STATUS current</w:t>
      </w:r>
    </w:p>
    <w:p w14:paraId="4FBE98E1"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DESCRIPTION</w:t>
      </w:r>
    </w:p>
    <w:p w14:paraId="5DFBE2D4" w14:textId="77777777" w:rsidR="007A6041" w:rsidRDefault="007A6041" w:rsidP="007A6041">
      <w:pPr>
        <w:autoSpaceDE w:val="0"/>
        <w:autoSpaceDN w:val="0"/>
        <w:adjustRightInd w:val="0"/>
        <w:ind w:left="720" w:firstLine="720"/>
        <w:rPr>
          <w:rFonts w:ascii="Courier New" w:hAnsi="Courier New" w:cs="Courier New"/>
          <w:sz w:val="24"/>
          <w:szCs w:val="18"/>
          <w:lang w:val="en-US"/>
        </w:rPr>
      </w:pPr>
      <w:r>
        <w:rPr>
          <w:rFonts w:ascii="Courier New" w:hAnsi="Courier New" w:cs="Courier New"/>
          <w:sz w:val="24"/>
          <w:szCs w:val="18"/>
          <w:lang w:val="en-US"/>
        </w:rPr>
        <w:t>"This is a capability variable.</w:t>
      </w:r>
    </w:p>
    <w:p w14:paraId="2339B8DB" w14:textId="77777777" w:rsidR="007A6041" w:rsidRDefault="007A6041" w:rsidP="007A6041">
      <w:pPr>
        <w:autoSpaceDE w:val="0"/>
        <w:autoSpaceDN w:val="0"/>
        <w:adjustRightInd w:val="0"/>
        <w:ind w:left="720" w:firstLine="720"/>
        <w:rPr>
          <w:rFonts w:ascii="Courier New" w:hAnsi="Courier New" w:cs="Courier New"/>
          <w:sz w:val="24"/>
          <w:szCs w:val="18"/>
          <w:lang w:val="en-US"/>
        </w:rPr>
      </w:pPr>
      <w:r>
        <w:rPr>
          <w:rFonts w:ascii="Courier New" w:hAnsi="Courier New" w:cs="Courier New"/>
          <w:sz w:val="24"/>
          <w:szCs w:val="18"/>
          <w:lang w:val="en-US"/>
        </w:rPr>
        <w:t>Its value is determined by device capabilities.</w:t>
      </w:r>
    </w:p>
    <w:p w14:paraId="78757B3A" w14:textId="77777777" w:rsidR="007A6041" w:rsidRDefault="007A6041" w:rsidP="007A6041">
      <w:pPr>
        <w:autoSpaceDE w:val="0"/>
        <w:autoSpaceDN w:val="0"/>
        <w:adjustRightInd w:val="0"/>
        <w:ind w:left="1440"/>
        <w:rPr>
          <w:rFonts w:ascii="Courier New" w:hAnsi="Courier New" w:cs="Courier New"/>
          <w:sz w:val="24"/>
          <w:szCs w:val="18"/>
          <w:lang w:val="en-US"/>
        </w:rPr>
      </w:pPr>
      <w:r>
        <w:rPr>
          <w:rFonts w:ascii="Courier New" w:hAnsi="Courier New" w:cs="Courier New"/>
          <w:sz w:val="24"/>
          <w:szCs w:val="18"/>
          <w:lang w:val="en-US"/>
        </w:rPr>
        <w:t>This attribute, when true, indicates that Post-FEC Padding and Packet Extension Thresholds exist and are provided in the dot11PPEThresholdsTable MIB."</w:t>
      </w:r>
    </w:p>
    <w:p w14:paraId="4E055FD3" w14:textId="77777777" w:rsidR="007A6041" w:rsidRDefault="007A6041" w:rsidP="007A6041">
      <w:pPr>
        <w:autoSpaceDE w:val="0"/>
        <w:autoSpaceDN w:val="0"/>
        <w:adjustRightInd w:val="0"/>
        <w:ind w:firstLine="720"/>
        <w:rPr>
          <w:rFonts w:ascii="Courier New" w:hAnsi="Courier New" w:cs="Courier New"/>
          <w:sz w:val="24"/>
          <w:szCs w:val="18"/>
          <w:lang w:val="en-US"/>
        </w:rPr>
      </w:pPr>
      <w:r>
        <w:rPr>
          <w:rFonts w:ascii="Courier New" w:hAnsi="Courier New" w:cs="Courier New"/>
          <w:sz w:val="24"/>
          <w:szCs w:val="18"/>
          <w:lang w:val="en-US"/>
        </w:rPr>
        <w:t>DEFVAL { false }</w:t>
      </w:r>
    </w:p>
    <w:p w14:paraId="3F39EFF4" w14:textId="77777777" w:rsidR="007A6041" w:rsidRDefault="007A6041" w:rsidP="007A6041">
      <w:pPr>
        <w:ind w:firstLine="720"/>
        <w:rPr>
          <w:rFonts w:ascii="Courier New" w:hAnsi="Courier New" w:cs="Courier New"/>
          <w:sz w:val="30"/>
          <w:lang w:val="en-US"/>
        </w:rPr>
      </w:pPr>
      <w:r>
        <w:rPr>
          <w:rFonts w:ascii="Courier New" w:hAnsi="Courier New" w:cs="Courier New"/>
          <w:sz w:val="24"/>
          <w:szCs w:val="18"/>
          <w:lang w:val="en-US"/>
        </w:rPr>
        <w:t>::= { dot11StationConfigEntry &lt;ANA&gt; }</w:t>
      </w:r>
    </w:p>
    <w:p w14:paraId="2CB7365D" w14:textId="77777777" w:rsidR="007A6041" w:rsidRPr="00321D88" w:rsidRDefault="007A6041" w:rsidP="007A6041">
      <w:pPr>
        <w:rPr>
          <w:rFonts w:ascii="Courier New" w:hAnsi="Courier New" w:cs="Courier New"/>
          <w:b/>
          <w:bCs/>
          <w:sz w:val="24"/>
          <w:szCs w:val="24"/>
          <w:lang w:val="en-US" w:eastAsia="ko-KR"/>
        </w:rPr>
      </w:pPr>
    </w:p>
    <w:p w14:paraId="0BAD55A5"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p>
    <w:p w14:paraId="13BB55D7"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w:t>
      </w:r>
    </w:p>
    <w:p w14:paraId="14D8C3BE"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 TABLE</w:t>
      </w:r>
    </w:p>
    <w:p w14:paraId="5ADA110F"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w:t>
      </w:r>
    </w:p>
    <w:p w14:paraId="7ACD5FC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MappingsTable OBJECT-TYPE</w:t>
      </w:r>
    </w:p>
    <w:p w14:paraId="33DFAA96"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SYNTAX SEQUENCE OF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w:t>
      </w:r>
    </w:p>
    <w:p w14:paraId="26A001F4"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MAX-ACCESS not-accessible</w:t>
      </w:r>
    </w:p>
    <w:p w14:paraId="6377AFBA"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STATUS current</w:t>
      </w:r>
    </w:p>
    <w:p w14:paraId="019D545B"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DESCRIPTION</w:t>
      </w:r>
    </w:p>
    <w:p w14:paraId="0BB9DC1D" w14:textId="77777777" w:rsidR="007A6041" w:rsidRDefault="007A6041" w:rsidP="007A6041">
      <w:pPr>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 xml:space="preserve">"Conceptual table for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The MIB supports the ability to</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share separate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for each </w:t>
      </w:r>
      <w:r>
        <w:rPr>
          <w:rFonts w:ascii="Courier New" w:hAnsi="Courier New" w:cs="Courier New"/>
          <w:color w:val="000000"/>
          <w:sz w:val="24"/>
          <w:szCs w:val="24"/>
          <w:lang w:val="en-US" w:eastAsia="ko-KR"/>
        </w:rPr>
        <w:t>NSS/RU</w:t>
      </w:r>
      <w:r w:rsidRPr="00321D88">
        <w:rPr>
          <w:rFonts w:ascii="Courier New" w:hAnsi="Courier New" w:cs="Courier New"/>
          <w:color w:val="000000"/>
          <w:sz w:val="24"/>
          <w:szCs w:val="24"/>
          <w:lang w:val="en-US" w:eastAsia="ko-KR"/>
        </w:rPr>
        <w:t xml:space="preserve"> pair. The </w:t>
      </w:r>
      <w:r>
        <w:rPr>
          <w:rFonts w:ascii="Courier New" w:hAnsi="Courier New" w:cs="Courier New"/>
          <w:color w:val="000000"/>
          <w:sz w:val="24"/>
          <w:szCs w:val="24"/>
          <w:lang w:val="en-US" w:eastAsia="ko-KR"/>
        </w:rPr>
        <w:t>Thresholds</w:t>
      </w:r>
      <w:r w:rsidRPr="00321D88">
        <w:rPr>
          <w:rFonts w:ascii="Courier New" w:hAnsi="Courier New" w:cs="Courier New"/>
          <w:color w:val="000000"/>
          <w:sz w:val="24"/>
          <w:szCs w:val="24"/>
          <w:lang w:val="en-US" w:eastAsia="ko-KR"/>
        </w:rPr>
        <w:t xml:space="preserve"> Mappings Table contains</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one entry for each </w:t>
      </w:r>
      <w:r>
        <w:rPr>
          <w:rFonts w:ascii="Courier New" w:hAnsi="Courier New" w:cs="Courier New"/>
          <w:color w:val="000000"/>
          <w:sz w:val="24"/>
          <w:szCs w:val="24"/>
          <w:lang w:val="en-US" w:eastAsia="ko-KR"/>
        </w:rPr>
        <w:t>NSS/RU pair</w:t>
      </w:r>
      <w:r w:rsidRPr="00321D88">
        <w:rPr>
          <w:rFonts w:ascii="Courier New" w:hAnsi="Courier New" w:cs="Courier New"/>
          <w:color w:val="000000"/>
          <w:sz w:val="24"/>
          <w:szCs w:val="24"/>
          <w:lang w:val="en-US" w:eastAsia="ko-KR"/>
        </w:rPr>
        <w:t xml:space="preserve"> and contains </w:t>
      </w:r>
      <w:r>
        <w:rPr>
          <w:rFonts w:ascii="Courier New" w:hAnsi="Courier New" w:cs="Courier New"/>
          <w:color w:val="000000"/>
          <w:sz w:val="24"/>
          <w:szCs w:val="24"/>
          <w:lang w:val="en-US" w:eastAsia="ko-KR"/>
        </w:rPr>
        <w:t>two</w:t>
      </w:r>
      <w:r w:rsidRPr="00321D88">
        <w:rPr>
          <w:rFonts w:ascii="Courier New" w:hAnsi="Courier New" w:cs="Courier New"/>
          <w:color w:val="000000"/>
          <w:sz w:val="24"/>
          <w:szCs w:val="24"/>
          <w:lang w:val="en-US" w:eastAsia="ko-KR"/>
        </w:rPr>
        <w:t xml:space="preserve"> field</w:t>
      </w:r>
      <w:r>
        <w:rPr>
          <w:rFonts w:ascii="Courier New" w:hAnsi="Courier New" w:cs="Courier New"/>
          <w:color w:val="000000"/>
          <w:sz w:val="24"/>
          <w:szCs w:val="24"/>
          <w:lang w:val="en-US" w:eastAsia="ko-KR"/>
        </w:rPr>
        <w:t>s</w:t>
      </w:r>
      <w:r w:rsidRPr="00321D88">
        <w:rPr>
          <w:rFonts w:ascii="Courier New" w:hAnsi="Courier New" w:cs="Courier New"/>
          <w:color w:val="000000"/>
          <w:sz w:val="24"/>
          <w:szCs w:val="24"/>
          <w:lang w:val="en-US" w:eastAsia="ko-KR"/>
        </w:rPr>
        <w:t xml:space="preserve"> for</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each entry: </w:t>
      </w:r>
      <w:r>
        <w:rPr>
          <w:rFonts w:ascii="Courier New" w:hAnsi="Courier New" w:cs="Courier New"/>
          <w:color w:val="000000"/>
          <w:sz w:val="24"/>
          <w:szCs w:val="24"/>
          <w:lang w:val="en-US" w:eastAsia="ko-KR"/>
        </w:rPr>
        <w:t xml:space="preserve">PPET8 and PPET16. </w:t>
      </w:r>
      <w:r w:rsidRPr="00321D88">
        <w:rPr>
          <w:rFonts w:ascii="Courier New" w:hAnsi="Courier New" w:cs="Courier New"/>
          <w:color w:val="000000"/>
          <w:sz w:val="24"/>
          <w:szCs w:val="24"/>
          <w:lang w:val="en-US" w:eastAsia="ko-KR"/>
        </w:rPr>
        <w:t xml:space="preserve">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are</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logically WRITE-ONLY. Attempts to read the entries in this table return</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unsuccessful status and values of null or 0. The default value for all</w:t>
      </w:r>
      <w:r>
        <w:rPr>
          <w:rFonts w:ascii="Courier New" w:hAnsi="Courier New" w:cs="Courier New"/>
          <w:color w:val="000000"/>
          <w:sz w:val="24"/>
          <w:szCs w:val="24"/>
          <w:lang w:val="en-US" w:eastAsia="ko-KR"/>
        </w:rPr>
        <w:t xml:space="preserve"> PPET8 fields is NONE</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743DE8B9"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REFERENCE "IEEE Std 802.11-</w:t>
      </w:r>
      <w:r w:rsidRPr="00321D88">
        <w:rPr>
          <w:rFonts w:ascii="Courier New" w:hAnsi="Courier New" w:cs="Courier New"/>
          <w:color w:val="FF0000"/>
          <w:sz w:val="24"/>
          <w:szCs w:val="24"/>
          <w:lang w:val="en-US" w:eastAsia="ko-KR"/>
        </w:rPr>
        <w:t>&lt;year&gt;</w:t>
      </w:r>
      <w:r w:rsidRPr="00321D88">
        <w:rPr>
          <w:rFonts w:ascii="Courier New" w:hAnsi="Courier New" w:cs="Courier New"/>
          <w:color w:val="000000"/>
          <w:sz w:val="24"/>
          <w:szCs w:val="24"/>
          <w:lang w:val="en-US" w:eastAsia="ko-KR"/>
        </w:rPr>
        <w:t xml:space="preserve">, </w:t>
      </w:r>
      <w:r>
        <w:rPr>
          <w:rFonts w:ascii="Courier New" w:hAnsi="Courier New" w:cs="Courier New"/>
          <w:color w:val="000000"/>
          <w:sz w:val="24"/>
          <w:szCs w:val="24"/>
          <w:lang w:val="en-US" w:eastAsia="ko-KR"/>
        </w:rPr>
        <w:t xml:space="preserve">9.47 </w:t>
      </w:r>
      <w:r w:rsidRPr="00321D88">
        <w:rPr>
          <w:rFonts w:ascii="Courier New" w:hAnsi="Courier New" w:cs="Courier New"/>
          <w:color w:val="000000"/>
          <w:sz w:val="24"/>
          <w:szCs w:val="24"/>
          <w:lang w:val="en-US" w:eastAsia="ko-KR"/>
        </w:rPr>
        <w:t>(</w:t>
      </w:r>
      <w:r>
        <w:rPr>
          <w:rFonts w:ascii="Courier New" w:hAnsi="Courier New" w:cs="Courier New"/>
          <w:color w:val="000000"/>
          <w:sz w:val="24"/>
          <w:szCs w:val="24"/>
          <w:lang w:val="en-US" w:eastAsia="ko-KR"/>
        </w:rPr>
        <w:t>HE Post-FEC Padding and Packet Extension)</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061602A6" w14:textId="77777777" w:rsidR="007A6041" w:rsidRDefault="007A6041" w:rsidP="007A6041">
      <w:pPr>
        <w:autoSpaceDE w:val="0"/>
        <w:autoSpaceDN w:val="0"/>
        <w:adjustRightInd w:val="0"/>
        <w:ind w:firstLine="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dot11smt 4 }</w:t>
      </w:r>
    </w:p>
    <w:p w14:paraId="157058B9" w14:textId="77777777" w:rsidR="007A6041" w:rsidRDefault="007A6041" w:rsidP="007A6041">
      <w:pPr>
        <w:autoSpaceDE w:val="0"/>
        <w:autoSpaceDN w:val="0"/>
        <w:adjustRightInd w:val="0"/>
        <w:ind w:firstLine="720"/>
        <w:rPr>
          <w:rFonts w:ascii="Courier New" w:hAnsi="Courier New" w:cs="Courier New"/>
          <w:sz w:val="24"/>
          <w:szCs w:val="18"/>
          <w:lang w:val="en-US"/>
        </w:rPr>
      </w:pPr>
    </w:p>
    <w:p w14:paraId="1208707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OBJECT-TYPE</w:t>
      </w:r>
    </w:p>
    <w:p w14:paraId="68CEAAF1"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lastRenderedPageBreak/>
        <w:t>SYNTAX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w:t>
      </w:r>
    </w:p>
    <w:p w14:paraId="5B80BE1C"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MAX-ACCESS not-accessible</w:t>
      </w:r>
    </w:p>
    <w:p w14:paraId="750A1AD9"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STATUS current</w:t>
      </w:r>
    </w:p>
    <w:p w14:paraId="1FB4FF81"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DESCRIPTION</w:t>
      </w:r>
    </w:p>
    <w:p w14:paraId="7DBAB753" w14:textId="77777777" w:rsidR="007A6041" w:rsidRDefault="007A6041" w:rsidP="007A6041">
      <w:pPr>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 xml:space="preserve">"An Entry (conceptual row) in 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Table.</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ifIndex - Each IEEE Std</w:t>
      </w:r>
      <w:r w:rsidRPr="00321D88">
        <w:rPr>
          <w:rFonts w:ascii="Courier New" w:hAnsi="Courier New" w:cs="Courier New"/>
          <w:color w:val="218B21"/>
          <w:sz w:val="24"/>
          <w:szCs w:val="24"/>
          <w:lang w:val="en-US" w:eastAsia="ko-KR"/>
        </w:rPr>
        <w:t xml:space="preserve"> </w:t>
      </w:r>
      <w:r w:rsidRPr="00321D88">
        <w:rPr>
          <w:rFonts w:ascii="Courier New" w:hAnsi="Courier New" w:cs="Courier New"/>
          <w:color w:val="000000"/>
          <w:sz w:val="24"/>
          <w:szCs w:val="24"/>
          <w:lang w:val="en-US" w:eastAsia="ko-KR"/>
        </w:rPr>
        <w:t>802.11 interface is represented by an ifEntry.</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Interface tables in this MIB module are indexed by ifIndex."</w:t>
      </w:r>
      <w:r w:rsidRPr="00321D88">
        <w:rPr>
          <w:rFonts w:ascii="Courier New" w:hAnsi="Courier New" w:cs="Courier New"/>
          <w:sz w:val="24"/>
          <w:szCs w:val="18"/>
          <w:lang w:val="en-US"/>
        </w:rPr>
        <w:t xml:space="preserve"> </w:t>
      </w:r>
    </w:p>
    <w:p w14:paraId="7F17E595"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INDEX { ifIndex,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MappingIndex }</w:t>
      </w:r>
    </w:p>
    <w:p w14:paraId="52CF7DD6"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MappingsTable 1 }</w:t>
      </w:r>
    </w:p>
    <w:p w14:paraId="7D1B6C8E"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2020806B"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w:t>
      </w:r>
    </w:p>
    <w:p w14:paraId="19EB5407" w14:textId="77777777" w:rsidR="007A6041" w:rsidRDefault="007A6041" w:rsidP="007A6041">
      <w:pPr>
        <w:autoSpaceDE w:val="0"/>
        <w:autoSpaceDN w:val="0"/>
        <w:adjustRightInd w:val="0"/>
        <w:ind w:firstLine="720"/>
        <w:rPr>
          <w:rFonts w:ascii="Courier New" w:hAnsi="Courier New" w:cs="Courier New"/>
          <w:sz w:val="24"/>
          <w:szCs w:val="18"/>
          <w:lang w:val="en-US"/>
        </w:rPr>
      </w:pPr>
      <w:r w:rsidRPr="00321D88">
        <w:rPr>
          <w:rFonts w:ascii="Courier New" w:hAnsi="Courier New" w:cs="Courier New"/>
          <w:color w:val="000000"/>
          <w:sz w:val="24"/>
          <w:szCs w:val="24"/>
          <w:lang w:val="en-US" w:eastAsia="ko-KR"/>
        </w:rPr>
        <w:t>SEQUENCE {</w:t>
      </w:r>
    </w:p>
    <w:p w14:paraId="74034B22"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PPEThresholdsMappingIndex</w:t>
      </w:r>
      <w:r>
        <w:rPr>
          <w:rFonts w:ascii="Courier New" w:hAnsi="Courier New" w:cs="Courier New"/>
          <w:color w:val="000000"/>
          <w:sz w:val="24"/>
          <w:szCs w:val="24"/>
          <w:lang w:val="en-US" w:eastAsia="ko-KR"/>
        </w:rPr>
        <w:tab/>
      </w:r>
      <w:r w:rsidRPr="00321D88">
        <w:rPr>
          <w:rFonts w:ascii="Courier New" w:hAnsi="Courier New" w:cs="Courier New"/>
          <w:color w:val="000000"/>
          <w:sz w:val="24"/>
          <w:szCs w:val="24"/>
          <w:lang w:val="en-US" w:eastAsia="ko-KR"/>
        </w:rPr>
        <w:t>Unsigned32,</w:t>
      </w:r>
      <w:r w:rsidRPr="00321D88">
        <w:rPr>
          <w:rFonts w:ascii="Courier New" w:hAnsi="Courier New" w:cs="Courier New"/>
          <w:sz w:val="24"/>
          <w:szCs w:val="18"/>
          <w:lang w:val="en-US"/>
        </w:rPr>
        <w:t xml:space="preserve"> </w:t>
      </w:r>
    </w:p>
    <w:p w14:paraId="3D665934" w14:textId="77777777" w:rsidR="007A6041" w:rsidRDefault="007A6041" w:rsidP="007A6041">
      <w:pPr>
        <w:tabs>
          <w:tab w:val="right" w:pos="9000"/>
        </w:tabs>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PPEThresholdsMappingNSS</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p>
    <w:p w14:paraId="1A78F17D" w14:textId="77777777" w:rsidR="007A6041" w:rsidRDefault="007A6041" w:rsidP="007A6041">
      <w:pPr>
        <w:tabs>
          <w:tab w:val="right" w:pos="9000"/>
        </w:tabs>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PPEThresholdsMappingRUIndex</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p>
    <w:p w14:paraId="2CD51AD5"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PPET8</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06732FBB"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PPEThresholdsMappingPPET16</w:t>
      </w:r>
      <w:r>
        <w:rPr>
          <w:rFonts w:ascii="Courier New" w:hAnsi="Courier New" w:cs="Courier New"/>
          <w:color w:val="000000"/>
          <w:sz w:val="24"/>
          <w:szCs w:val="24"/>
          <w:lang w:val="en-US" w:eastAsia="ko-KR"/>
        </w:rPr>
        <w:tab/>
        <w:t>Integer</w:t>
      </w:r>
      <w:r w:rsidRPr="00321D88">
        <w:rPr>
          <w:rFonts w:ascii="Courier New" w:hAnsi="Courier New" w:cs="Courier New"/>
          <w:color w:val="000000"/>
          <w:sz w:val="24"/>
          <w:szCs w:val="24"/>
          <w:lang w:val="en-US" w:eastAsia="ko-KR"/>
        </w:rPr>
        <w:t>,</w:t>
      </w:r>
      <w:r w:rsidRPr="00321D88">
        <w:rPr>
          <w:rFonts w:ascii="Courier New" w:hAnsi="Courier New" w:cs="Courier New"/>
          <w:sz w:val="24"/>
          <w:szCs w:val="18"/>
          <w:lang w:val="en-US"/>
        </w:rPr>
        <w:t xml:space="preserve"> </w:t>
      </w:r>
    </w:p>
    <w:p w14:paraId="0BFABDF4" w14:textId="77777777" w:rsidR="007A6041" w:rsidRDefault="007A6041" w:rsidP="007A6041">
      <w:pPr>
        <w:tabs>
          <w:tab w:val="right" w:pos="9000"/>
        </w:tabs>
        <w:autoSpaceDE w:val="0"/>
        <w:autoSpaceDN w:val="0"/>
        <w:adjustRightInd w:val="0"/>
        <w:ind w:left="1440"/>
        <w:rPr>
          <w:rFonts w:ascii="Courier New" w:hAnsi="Courier New" w:cs="Courier New"/>
          <w:sz w:val="24"/>
          <w:szCs w:val="18"/>
          <w:lang w:val="en-US"/>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PPEThresholdsMappingStatus</w:t>
      </w:r>
      <w:r>
        <w:rPr>
          <w:rFonts w:ascii="Courier New" w:hAnsi="Courier New" w:cs="Courier New"/>
          <w:color w:val="000000"/>
          <w:sz w:val="24"/>
          <w:szCs w:val="24"/>
          <w:lang w:val="en-US" w:eastAsia="ko-KR"/>
        </w:rPr>
        <w:tab/>
      </w:r>
      <w:r w:rsidRPr="00321D88">
        <w:rPr>
          <w:rFonts w:ascii="Courier New" w:hAnsi="Courier New" w:cs="Courier New"/>
          <w:color w:val="000000"/>
          <w:sz w:val="24"/>
          <w:szCs w:val="24"/>
          <w:lang w:val="en-US" w:eastAsia="ko-KR"/>
        </w:rPr>
        <w:t>RowStatus }</w:t>
      </w:r>
      <w:r w:rsidRPr="00321D88">
        <w:rPr>
          <w:rFonts w:ascii="Courier New" w:hAnsi="Courier New" w:cs="Courier New"/>
          <w:sz w:val="24"/>
          <w:szCs w:val="18"/>
          <w:lang w:val="en-US"/>
        </w:rPr>
        <w:t xml:space="preserve"> </w:t>
      </w:r>
    </w:p>
    <w:p w14:paraId="2D55E2C7"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52E9BB6B"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MappingIndex OBJECT-TYPE</w:t>
      </w:r>
    </w:p>
    <w:p w14:paraId="6BC7CA84"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Unsigned32</w:t>
      </w:r>
    </w:p>
    <w:p w14:paraId="6AB11134"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not-accessible</w:t>
      </w:r>
    </w:p>
    <w:p w14:paraId="25EDDD6C"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3154306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05D2CEA5" w14:textId="77777777" w:rsidR="007A6041" w:rsidRPr="00321D88" w:rsidRDefault="007A6041" w:rsidP="007A6041">
      <w:pPr>
        <w:autoSpaceDE w:val="0"/>
        <w:autoSpaceDN w:val="0"/>
        <w:adjustRightInd w:val="0"/>
        <w:ind w:left="216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"The auxiliary variable us</w:t>
      </w:r>
      <w:r>
        <w:rPr>
          <w:rFonts w:ascii="Courier New" w:hAnsi="Courier New" w:cs="Courier New"/>
          <w:color w:val="000000"/>
          <w:sz w:val="24"/>
          <w:szCs w:val="24"/>
          <w:lang w:val="en-US" w:eastAsia="ko-KR"/>
        </w:rPr>
        <w:t xml:space="preserve">ed to identify instances of the </w:t>
      </w:r>
      <w:r w:rsidRPr="00321D88">
        <w:rPr>
          <w:rFonts w:ascii="Courier New" w:hAnsi="Courier New" w:cs="Courier New"/>
          <w:color w:val="000000"/>
          <w:sz w:val="24"/>
          <w:szCs w:val="24"/>
          <w:lang w:val="en-US" w:eastAsia="ko-KR"/>
        </w:rPr>
        <w:t>columnar objects</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 xml:space="preserve">in 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Mappings Table."</w:t>
      </w:r>
    </w:p>
    <w:p w14:paraId="034E4BE3"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1 }</w:t>
      </w:r>
    </w:p>
    <w:p w14:paraId="6DC202ED"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46F73888"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NSS</w:t>
      </w:r>
      <w:r w:rsidRPr="00321D88">
        <w:rPr>
          <w:rFonts w:ascii="Courier New" w:hAnsi="Courier New" w:cs="Courier New"/>
          <w:color w:val="000000"/>
          <w:sz w:val="24"/>
          <w:szCs w:val="24"/>
          <w:lang w:val="en-US" w:eastAsia="ko-KR"/>
        </w:rPr>
        <w:t xml:space="preserve"> OBJECT-TYPE</w:t>
      </w:r>
    </w:p>
    <w:p w14:paraId="1540A2A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Pr>
          <w:rFonts w:ascii="Courier New" w:hAnsi="Courier New" w:cs="Courier New"/>
          <w:color w:val="000000"/>
          <w:sz w:val="24"/>
          <w:szCs w:val="24"/>
          <w:lang w:val="en-US" w:eastAsia="ko-KR"/>
        </w:rPr>
        <w:t>SYNTAX Integer</w:t>
      </w:r>
    </w:p>
    <w:p w14:paraId="6BADCEE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05E7E1D2"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2BCEDDAD"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3A1B0C04"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xml:space="preserve">"The </w:t>
      </w:r>
      <w:r>
        <w:rPr>
          <w:rFonts w:ascii="Courier New" w:hAnsi="Courier New" w:cs="Courier New"/>
          <w:color w:val="000000"/>
          <w:sz w:val="24"/>
          <w:szCs w:val="24"/>
          <w:lang w:val="en-US" w:eastAsia="ko-KR"/>
        </w:rPr>
        <w:t xml:space="preserve">NSS value portion of the NSS/RU pair </w:t>
      </w:r>
      <w:r w:rsidRPr="00321D88">
        <w:rPr>
          <w:rFonts w:ascii="Courier New" w:hAnsi="Courier New" w:cs="Courier New"/>
          <w:color w:val="000000"/>
          <w:sz w:val="24"/>
          <w:szCs w:val="24"/>
          <w:lang w:val="en-US" w:eastAsia="ko-KR"/>
        </w:rPr>
        <w:t xml:space="preserve">for which the values from this </w:t>
      </w:r>
      <w:r>
        <w:rPr>
          <w:rFonts w:ascii="Courier New" w:hAnsi="Courier New" w:cs="Courier New"/>
          <w:color w:val="000000"/>
          <w:sz w:val="24"/>
          <w:szCs w:val="24"/>
          <w:lang w:val="en-US" w:eastAsia="ko-KR"/>
        </w:rPr>
        <w:t>Thresholds</w:t>
      </w:r>
      <w:r w:rsidRPr="00321D88">
        <w:rPr>
          <w:rFonts w:ascii="Courier New" w:hAnsi="Courier New" w:cs="Courier New"/>
          <w:color w:val="000000"/>
          <w:sz w:val="24"/>
          <w:szCs w:val="24"/>
          <w:lang w:val="en-US" w:eastAsia="ko-KR"/>
        </w:rPr>
        <w:t xml:space="preserve"> mapping</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entry are to be used."</w:t>
      </w:r>
    </w:p>
    <w:p w14:paraId="3AA8CAF2"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MappingsEntry 2 }</w:t>
      </w:r>
    </w:p>
    <w:p w14:paraId="787E896A"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296AB01B"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RUIndex</w:t>
      </w:r>
      <w:r w:rsidRPr="00321D88">
        <w:rPr>
          <w:rFonts w:ascii="Courier New" w:hAnsi="Courier New" w:cs="Courier New"/>
          <w:color w:val="000000"/>
          <w:sz w:val="24"/>
          <w:szCs w:val="24"/>
          <w:lang w:val="en-US" w:eastAsia="ko-KR"/>
        </w:rPr>
        <w:t xml:space="preserve"> OBJECT-TYPE</w:t>
      </w:r>
    </w:p>
    <w:p w14:paraId="7CF2B46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Pr>
          <w:rFonts w:ascii="Courier New" w:hAnsi="Courier New" w:cs="Courier New"/>
          <w:color w:val="000000"/>
          <w:sz w:val="24"/>
          <w:szCs w:val="24"/>
          <w:lang w:val="en-US" w:eastAsia="ko-KR"/>
        </w:rPr>
        <w:t>SYNTAX Integer</w:t>
      </w:r>
    </w:p>
    <w:p w14:paraId="05FECC67"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1AF432E8"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2551BD8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4BE1D12B"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xml:space="preserve">"The </w:t>
      </w:r>
      <w:r>
        <w:rPr>
          <w:rFonts w:ascii="Courier New" w:hAnsi="Courier New" w:cs="Courier New"/>
          <w:color w:val="000000"/>
          <w:sz w:val="24"/>
          <w:szCs w:val="24"/>
          <w:lang w:val="en-US" w:eastAsia="ko-KR"/>
        </w:rPr>
        <w:t xml:space="preserve">index of the RU value portion of the NSS/RU pair </w:t>
      </w:r>
      <w:r w:rsidRPr="00321D88">
        <w:rPr>
          <w:rFonts w:ascii="Courier New" w:hAnsi="Courier New" w:cs="Courier New"/>
          <w:color w:val="000000"/>
          <w:sz w:val="24"/>
          <w:szCs w:val="24"/>
          <w:lang w:val="en-US" w:eastAsia="ko-KR"/>
        </w:rPr>
        <w:t xml:space="preserve">for which the values from this </w:t>
      </w:r>
      <w:r>
        <w:rPr>
          <w:rFonts w:ascii="Courier New" w:hAnsi="Courier New" w:cs="Courier New"/>
          <w:color w:val="000000"/>
          <w:sz w:val="24"/>
          <w:szCs w:val="24"/>
          <w:lang w:val="en-US" w:eastAsia="ko-KR"/>
        </w:rPr>
        <w:t>Thresholds</w:t>
      </w:r>
      <w:r w:rsidRPr="00321D88">
        <w:rPr>
          <w:rFonts w:ascii="Courier New" w:hAnsi="Courier New" w:cs="Courier New"/>
          <w:color w:val="000000"/>
          <w:sz w:val="24"/>
          <w:szCs w:val="24"/>
          <w:lang w:val="en-US" w:eastAsia="ko-KR"/>
        </w:rPr>
        <w:t xml:space="preserve"> mapping</w:t>
      </w:r>
      <w:r>
        <w:rPr>
          <w:rFonts w:ascii="Courier New" w:hAnsi="Courier New" w:cs="Courier New"/>
          <w:color w:val="000000"/>
          <w:sz w:val="24"/>
          <w:szCs w:val="24"/>
          <w:lang w:val="en-US" w:eastAsia="ko-KR"/>
        </w:rPr>
        <w:t xml:space="preserve"> </w:t>
      </w:r>
      <w:r w:rsidRPr="00321D88">
        <w:rPr>
          <w:rFonts w:ascii="Courier New" w:hAnsi="Courier New" w:cs="Courier New"/>
          <w:color w:val="000000"/>
          <w:sz w:val="24"/>
          <w:szCs w:val="24"/>
          <w:lang w:val="en-US" w:eastAsia="ko-KR"/>
        </w:rPr>
        <w:t>entry are to be used.</w:t>
      </w:r>
      <w:r>
        <w:rPr>
          <w:rFonts w:ascii="Courier New" w:hAnsi="Courier New" w:cs="Courier New"/>
          <w:color w:val="000000"/>
          <w:sz w:val="24"/>
          <w:szCs w:val="24"/>
          <w:lang w:val="en-US" w:eastAsia="ko-KR"/>
        </w:rPr>
        <w:t xml:space="preserve"> The index values map to an RU as follows: RU Index of 0 is 996 tones, 1 is 448 tones, 2 is TBD tones, 3 is reserved.</w:t>
      </w:r>
      <w:r w:rsidRPr="00321D88">
        <w:rPr>
          <w:rFonts w:ascii="Courier New" w:hAnsi="Courier New" w:cs="Courier New"/>
          <w:color w:val="000000"/>
          <w:sz w:val="24"/>
          <w:szCs w:val="24"/>
          <w:lang w:val="en-US" w:eastAsia="ko-KR"/>
        </w:rPr>
        <w:t>"</w:t>
      </w:r>
    </w:p>
    <w:p w14:paraId="31223DA2"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lastRenderedPageBreak/>
        <w:t>::= { dot11</w:t>
      </w:r>
      <w:r>
        <w:rPr>
          <w:rFonts w:ascii="Courier New" w:hAnsi="Courier New" w:cs="Courier New"/>
          <w:color w:val="000000"/>
          <w:sz w:val="24"/>
          <w:szCs w:val="24"/>
          <w:lang w:val="en-US" w:eastAsia="ko-KR"/>
        </w:rPr>
        <w:t>PPEThresholdsMappingsEntry 3</w:t>
      </w:r>
      <w:r w:rsidRPr="00321D88">
        <w:rPr>
          <w:rFonts w:ascii="Courier New" w:hAnsi="Courier New" w:cs="Courier New"/>
          <w:color w:val="000000"/>
          <w:sz w:val="24"/>
          <w:szCs w:val="24"/>
          <w:lang w:val="en-US" w:eastAsia="ko-KR"/>
        </w:rPr>
        <w:t xml:space="preserve"> }</w:t>
      </w:r>
    </w:p>
    <w:p w14:paraId="09A32F9F"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546689FA"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PPET8</w:t>
      </w:r>
      <w:r w:rsidRPr="00321D88">
        <w:rPr>
          <w:rFonts w:ascii="Courier New" w:hAnsi="Courier New" w:cs="Courier New"/>
          <w:color w:val="000000"/>
          <w:sz w:val="24"/>
          <w:szCs w:val="24"/>
          <w:lang w:val="en-US" w:eastAsia="ko-KR"/>
        </w:rPr>
        <w:t xml:space="preserve"> OBJECT-TYPE</w:t>
      </w:r>
    </w:p>
    <w:p w14:paraId="7CC823E4"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TruthValue</w:t>
      </w:r>
    </w:p>
    <w:p w14:paraId="2515ED7F"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5544EAC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4FF0366D"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4D64D4C7"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r>
        <w:rPr>
          <w:rFonts w:ascii="Courier New" w:hAnsi="Courier New" w:cs="Courier New"/>
          <w:color w:val="000000"/>
          <w:sz w:val="24"/>
          <w:szCs w:val="24"/>
          <w:lang w:val="en-US" w:eastAsia="ko-KR"/>
        </w:rPr>
        <w:t>An index that determines a constellation value at or above which a Post FEC Padding and Packet Extension value of at least 8 us is required for the given NSS/RU pair corresponding to the row of the entry. The index values are mapped as follows: 0 is BPSK, 1 is QPSK, 2 is 16QAM, 3 is 64QAM, 4 is 256QAM, 5 is 1024QAM, 6 is reserved, 7 is the special value of NONE</w:t>
      </w:r>
      <w:r w:rsidRPr="00321D88">
        <w:rPr>
          <w:rFonts w:ascii="Courier New" w:hAnsi="Courier New" w:cs="Courier New"/>
          <w:color w:val="000000"/>
          <w:sz w:val="24"/>
          <w:szCs w:val="24"/>
          <w:lang w:val="en-US" w:eastAsia="ko-KR"/>
        </w:rPr>
        <w:t>."</w:t>
      </w:r>
    </w:p>
    <w:p w14:paraId="3043C6B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PPEThresholdsMappingsEntry 4</w:t>
      </w:r>
      <w:r w:rsidRPr="00321D88">
        <w:rPr>
          <w:rFonts w:ascii="Courier New" w:hAnsi="Courier New" w:cs="Courier New"/>
          <w:color w:val="000000"/>
          <w:sz w:val="24"/>
          <w:szCs w:val="24"/>
          <w:lang w:val="en-US" w:eastAsia="ko-KR"/>
        </w:rPr>
        <w:t xml:space="preserve"> }</w:t>
      </w:r>
    </w:p>
    <w:p w14:paraId="332A1319"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702B72A8"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4DDA894C"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w:t>
      </w:r>
      <w:r>
        <w:rPr>
          <w:rFonts w:ascii="Courier New" w:hAnsi="Courier New" w:cs="Courier New"/>
          <w:color w:val="000000"/>
          <w:sz w:val="24"/>
          <w:szCs w:val="24"/>
          <w:lang w:val="en-US" w:eastAsia="ko-KR"/>
        </w:rPr>
        <w:t>PPET16</w:t>
      </w:r>
      <w:r w:rsidRPr="00321D88">
        <w:rPr>
          <w:rFonts w:ascii="Courier New" w:hAnsi="Courier New" w:cs="Courier New"/>
          <w:color w:val="000000"/>
          <w:sz w:val="24"/>
          <w:szCs w:val="24"/>
          <w:lang w:val="en-US" w:eastAsia="ko-KR"/>
        </w:rPr>
        <w:t xml:space="preserve"> OBJECT-TYPE</w:t>
      </w:r>
    </w:p>
    <w:p w14:paraId="53D20299"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TruthValue</w:t>
      </w:r>
    </w:p>
    <w:p w14:paraId="3ABA8731"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20E133F3"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7A92C04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6AE64252"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r>
        <w:rPr>
          <w:rFonts w:ascii="Courier New" w:hAnsi="Courier New" w:cs="Courier New"/>
          <w:color w:val="000000"/>
          <w:sz w:val="24"/>
          <w:szCs w:val="24"/>
          <w:lang w:val="en-US" w:eastAsia="ko-KR"/>
        </w:rPr>
        <w:t>An index that determines a constellation value at or above which a Post FEC Padding and Packet Extension value of 16 us is required for the given NSS/RU pair corresponding to the row of the entry. The index values are mapped as follows: 0 is BPSK, 1 is QPSK, 2 is 16QAM, 3 is 64QAM, 4 is 256QAM, 5 is 1024QAM, 6 is reserved, 7 is the special value of NONE</w:t>
      </w:r>
      <w:r w:rsidRPr="00321D88">
        <w:rPr>
          <w:rFonts w:ascii="Courier New" w:hAnsi="Courier New" w:cs="Courier New"/>
          <w:color w:val="000000"/>
          <w:sz w:val="24"/>
          <w:szCs w:val="24"/>
          <w:lang w:val="en-US" w:eastAsia="ko-KR"/>
        </w:rPr>
        <w:t>."</w:t>
      </w:r>
    </w:p>
    <w:p w14:paraId="1E8B335C"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PPEThresholdsMappingsEntry 5</w:t>
      </w:r>
      <w:r w:rsidRPr="00321D88">
        <w:rPr>
          <w:rFonts w:ascii="Courier New" w:hAnsi="Courier New" w:cs="Courier New"/>
          <w:color w:val="000000"/>
          <w:sz w:val="24"/>
          <w:szCs w:val="24"/>
          <w:lang w:val="en-US" w:eastAsia="ko-KR"/>
        </w:rPr>
        <w:t xml:space="preserve"> }</w:t>
      </w:r>
    </w:p>
    <w:p w14:paraId="5D3E15BB"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31D4817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MappingStatus OBJECT-TYPE</w:t>
      </w:r>
    </w:p>
    <w:p w14:paraId="4076DC70"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SYNTAX RowStatus</w:t>
      </w:r>
    </w:p>
    <w:p w14:paraId="2AF38F5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MAX-ACCESS read-create</w:t>
      </w:r>
    </w:p>
    <w:p w14:paraId="5CCF414A"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STATUS current</w:t>
      </w:r>
    </w:p>
    <w:p w14:paraId="1608ACAC"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DESCRIPTION</w:t>
      </w:r>
    </w:p>
    <w:p w14:paraId="65D4EE77" w14:textId="77777777" w:rsidR="007A6041" w:rsidRPr="00321D88" w:rsidRDefault="007A6041" w:rsidP="007A6041">
      <w:pPr>
        <w:autoSpaceDE w:val="0"/>
        <w:autoSpaceDN w:val="0"/>
        <w:adjustRightInd w:val="0"/>
        <w:ind w:left="144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"The status column used for creating, modif</w:t>
      </w:r>
      <w:r>
        <w:rPr>
          <w:rFonts w:ascii="Courier New" w:hAnsi="Courier New" w:cs="Courier New"/>
          <w:color w:val="000000"/>
          <w:sz w:val="24"/>
          <w:szCs w:val="24"/>
          <w:lang w:val="en-US" w:eastAsia="ko-KR"/>
        </w:rPr>
        <w:t xml:space="preserve">ying, and deleting instances of </w:t>
      </w:r>
      <w:r w:rsidRPr="00321D88">
        <w:rPr>
          <w:rFonts w:ascii="Courier New" w:hAnsi="Courier New" w:cs="Courier New"/>
          <w:color w:val="000000"/>
          <w:sz w:val="24"/>
          <w:szCs w:val="24"/>
          <w:lang w:val="en-US" w:eastAsia="ko-KR"/>
        </w:rPr>
        <w:t xml:space="preserve">the columnar objects in the </w:t>
      </w:r>
      <w:r>
        <w:rPr>
          <w:rFonts w:ascii="Courier New" w:hAnsi="Courier New" w:cs="Courier New"/>
          <w:color w:val="000000"/>
          <w:sz w:val="24"/>
          <w:szCs w:val="24"/>
          <w:lang w:val="en-US" w:eastAsia="ko-KR"/>
        </w:rPr>
        <w:t>PPE Thresholds</w:t>
      </w:r>
      <w:r w:rsidRPr="00321D88">
        <w:rPr>
          <w:rFonts w:ascii="Courier New" w:hAnsi="Courier New" w:cs="Courier New"/>
          <w:color w:val="000000"/>
          <w:sz w:val="24"/>
          <w:szCs w:val="24"/>
          <w:lang w:val="en-US" w:eastAsia="ko-KR"/>
        </w:rPr>
        <w:t xml:space="preserve"> mapping Table."</w:t>
      </w:r>
    </w:p>
    <w:p w14:paraId="34CD3CF9"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DEFVAL { active }</w:t>
      </w:r>
    </w:p>
    <w:p w14:paraId="40A8EBF5" w14:textId="77777777" w:rsidR="007A6041" w:rsidRPr="00321D88" w:rsidRDefault="007A6041" w:rsidP="007A6041">
      <w:pPr>
        <w:autoSpaceDE w:val="0"/>
        <w:autoSpaceDN w:val="0"/>
        <w:adjustRightInd w:val="0"/>
        <w:ind w:left="72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 xml:space="preserve">MappingsEntry </w:t>
      </w:r>
      <w:r>
        <w:rPr>
          <w:rFonts w:ascii="Courier New" w:hAnsi="Courier New" w:cs="Courier New"/>
          <w:color w:val="000000"/>
          <w:sz w:val="24"/>
          <w:szCs w:val="24"/>
          <w:lang w:val="en-US" w:eastAsia="ko-KR"/>
        </w:rPr>
        <w:t>6</w:t>
      </w:r>
      <w:r w:rsidRPr="00321D88">
        <w:rPr>
          <w:rFonts w:ascii="Courier New" w:hAnsi="Courier New" w:cs="Courier New"/>
          <w:color w:val="000000"/>
          <w:sz w:val="24"/>
          <w:szCs w:val="24"/>
          <w:lang w:val="en-US" w:eastAsia="ko-KR"/>
        </w:rPr>
        <w:t xml:space="preserve"> }</w:t>
      </w:r>
    </w:p>
    <w:p w14:paraId="2B70E521" w14:textId="77777777" w:rsidR="007A6041" w:rsidRDefault="007A6041" w:rsidP="007A6041">
      <w:pPr>
        <w:autoSpaceDE w:val="0"/>
        <w:autoSpaceDN w:val="0"/>
        <w:adjustRightInd w:val="0"/>
        <w:rPr>
          <w:rFonts w:ascii="Courier New" w:hAnsi="Courier New" w:cs="Courier New"/>
          <w:color w:val="000000"/>
          <w:sz w:val="24"/>
          <w:szCs w:val="24"/>
          <w:lang w:val="en-US" w:eastAsia="ko-KR"/>
        </w:rPr>
      </w:pPr>
    </w:p>
    <w:p w14:paraId="2512F5A3"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w:t>
      </w:r>
    </w:p>
    <w:p w14:paraId="63662F1A" w14:textId="77777777" w:rsidR="007A6041" w:rsidRPr="00321D88" w:rsidRDefault="007A6041" w:rsidP="007A6041">
      <w:pPr>
        <w:autoSpaceDE w:val="0"/>
        <w:autoSpaceDN w:val="0"/>
        <w:adjustRightInd w:val="0"/>
        <w:rPr>
          <w:rFonts w:ascii="Courier New" w:hAnsi="Courier New" w:cs="Courier New"/>
          <w:color w:val="000000"/>
          <w:sz w:val="24"/>
          <w:szCs w:val="24"/>
          <w:lang w:val="en-US" w:eastAsia="ko-KR"/>
        </w:rPr>
      </w:pPr>
      <w:r w:rsidRPr="00321D88">
        <w:rPr>
          <w:rFonts w:ascii="Courier New" w:hAnsi="Courier New" w:cs="Courier New"/>
          <w:color w:val="000000"/>
          <w:sz w:val="24"/>
          <w:szCs w:val="24"/>
          <w:lang w:val="en-US" w:eastAsia="ko-KR"/>
        </w:rPr>
        <w:t>-- * End of dot11</w:t>
      </w:r>
      <w:r>
        <w:rPr>
          <w:rFonts w:ascii="Courier New" w:hAnsi="Courier New" w:cs="Courier New"/>
          <w:color w:val="000000"/>
          <w:sz w:val="24"/>
          <w:szCs w:val="24"/>
          <w:lang w:val="en-US" w:eastAsia="ko-KR"/>
        </w:rPr>
        <w:t>PPEThresholds</w:t>
      </w:r>
      <w:r w:rsidRPr="00321D88">
        <w:rPr>
          <w:rFonts w:ascii="Courier New" w:hAnsi="Courier New" w:cs="Courier New"/>
          <w:color w:val="000000"/>
          <w:sz w:val="24"/>
          <w:szCs w:val="24"/>
          <w:lang w:val="en-US" w:eastAsia="ko-KR"/>
        </w:rPr>
        <w:t>Mappings TABLE</w:t>
      </w:r>
    </w:p>
    <w:p w14:paraId="62B3974E" w14:textId="14AA983D" w:rsidR="007A6041" w:rsidRPr="007A6041" w:rsidRDefault="007A6041" w:rsidP="007A6041">
      <w:pPr>
        <w:rPr>
          <w:rFonts w:ascii="Courier New" w:hAnsi="Courier New" w:cs="Courier New"/>
          <w:b/>
          <w:bCs/>
          <w:sz w:val="24"/>
          <w:szCs w:val="24"/>
          <w:lang w:val="en-US" w:eastAsia="ko-KR"/>
        </w:rPr>
      </w:pPr>
      <w:r w:rsidRPr="00321D88">
        <w:rPr>
          <w:rFonts w:ascii="Courier New" w:hAnsi="Courier New" w:cs="Courier New"/>
          <w:color w:val="000000"/>
          <w:sz w:val="24"/>
          <w:szCs w:val="24"/>
          <w:lang w:val="en-US" w:eastAsia="ko-KR"/>
        </w:rPr>
        <w:t>-- **********************************************************************</w:t>
      </w:r>
    </w:p>
    <w:sectPr w:rsidR="007A6041" w:rsidRPr="007A6041" w:rsidSect="00FE0085">
      <w:headerReference w:type="default" r:id="rId571"/>
      <w:footerReference w:type="default" r:id="rId57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897B8F" w14:textId="77777777" w:rsidR="009A250F" w:rsidRDefault="009A250F">
      <w:r>
        <w:separator/>
      </w:r>
    </w:p>
  </w:endnote>
  <w:endnote w:type="continuationSeparator" w:id="0">
    <w:p w14:paraId="5CE12C76" w14:textId="77777777" w:rsidR="009A250F" w:rsidRDefault="009A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altName w:val="Lath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29D77CFB" w:usb2="00000012" w:usb3="00000000" w:csb0="0008008D"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Goudy">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77A0A" w14:textId="788D1308" w:rsidR="00870C39" w:rsidRDefault="00870C39">
    <w:pPr>
      <w:pStyle w:val="Footer"/>
      <w:tabs>
        <w:tab w:val="clear" w:pos="6480"/>
        <w:tab w:val="center" w:pos="4680"/>
        <w:tab w:val="right" w:pos="9360"/>
      </w:tabs>
    </w:pPr>
    <w:r>
      <w:t>Proposd TGax draft specification</w:t>
    </w:r>
    <w:r>
      <w:tab/>
      <w:t xml:space="preserve">page </w:t>
    </w:r>
    <w:r>
      <w:fldChar w:fldCharType="begin"/>
    </w:r>
    <w:r>
      <w:instrText xml:space="preserve">page </w:instrText>
    </w:r>
    <w:r>
      <w:fldChar w:fldCharType="separate"/>
    </w:r>
    <w:r w:rsidR="006D040E">
      <w:rPr>
        <w:noProof/>
      </w:rPr>
      <w:t>3</w:t>
    </w:r>
    <w:r>
      <w:fldChar w:fldCharType="end"/>
    </w:r>
    <w:r>
      <w:tab/>
    </w:r>
    <w:fldSimple w:instr=" COMMENTS   \* MERGEFORMAT ">
      <w:r>
        <w:t>Robert Stacey, Intel</w:t>
      </w:r>
    </w:fldSimple>
  </w:p>
  <w:p w14:paraId="0C819658" w14:textId="77777777" w:rsidR="00870C39" w:rsidRDefault="00870C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B47CE" w14:textId="77777777" w:rsidR="009A250F" w:rsidRDefault="009A250F">
      <w:r>
        <w:separator/>
      </w:r>
    </w:p>
  </w:footnote>
  <w:footnote w:type="continuationSeparator" w:id="0">
    <w:p w14:paraId="1937C6B5" w14:textId="77777777" w:rsidR="009A250F" w:rsidRDefault="009A2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824CC" w14:textId="77777777" w:rsidR="00870C39" w:rsidRDefault="00870C39" w:rsidP="00732A32">
    <w:pPr>
      <w:pStyle w:val="Header"/>
      <w:tabs>
        <w:tab w:val="clear" w:pos="6480"/>
        <w:tab w:val="center" w:pos="4680"/>
        <w:tab w:val="right" w:pos="9360"/>
      </w:tabs>
    </w:pPr>
    <w:fldSimple w:instr=" KEYWORDS  \* MERGEFORMAT ">
      <w:r>
        <w:t>January 2016</w:t>
      </w:r>
    </w:fldSimple>
    <w:r>
      <w:tab/>
    </w:r>
    <w:r>
      <w:tab/>
    </w:r>
    <w:fldSimple w:instr=" TITLE  \* MERGEFORMAT ">
      <w:r>
        <w:t>doc.: IEEE 802.11-16/0024r0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5245"/>
    <w:multiLevelType w:val="hybridMultilevel"/>
    <w:tmpl w:val="C80AA9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124DF"/>
    <w:multiLevelType w:val="hybridMultilevel"/>
    <w:tmpl w:val="7F2ADC5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A7783"/>
    <w:multiLevelType w:val="hybridMultilevel"/>
    <w:tmpl w:val="7BCE0892"/>
    <w:lvl w:ilvl="0" w:tplc="24CAB82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6345"/>
    <w:multiLevelType w:val="multilevel"/>
    <w:tmpl w:val="C1BE31F2"/>
    <w:lvl w:ilvl="0">
      <w:start w:val="25"/>
      <w:numFmt w:val="decimal"/>
      <w:lvlText w:val="%1"/>
      <w:lvlJc w:val="left"/>
      <w:pPr>
        <w:tabs>
          <w:tab w:val="num" w:pos="360"/>
        </w:tabs>
        <w:ind w:left="360" w:hanging="360"/>
      </w:pPr>
      <w:rPr>
        <w:rFonts w:hint="default"/>
      </w:rPr>
    </w:lvl>
    <w:lvl w:ilvl="1">
      <w:start w:val="1"/>
      <w:numFmt w:val="decimal"/>
      <w:lvlText w:val="%1.%2"/>
      <w:lvlJc w:val="left"/>
      <w:pPr>
        <w:tabs>
          <w:tab w:val="num" w:pos="936"/>
        </w:tabs>
        <w:ind w:left="720" w:hanging="360"/>
      </w:pPr>
      <w:rPr>
        <w:rFonts w:hint="default"/>
      </w:rPr>
    </w:lvl>
    <w:lvl w:ilvl="2">
      <w:start w:val="1"/>
      <w:numFmt w:val="decimal"/>
      <w:lvlText w:val="%1.%2.%3"/>
      <w:lvlJc w:val="left"/>
      <w:pPr>
        <w:tabs>
          <w:tab w:val="num" w:pos="720"/>
        </w:tabs>
        <w:ind w:left="360" w:hanging="360"/>
      </w:pPr>
      <w:rPr>
        <w:rFonts w:hint="default"/>
      </w:rPr>
    </w:lvl>
    <w:lvl w:ilvl="3">
      <w:start w:val="1"/>
      <w:numFmt w:val="decimal"/>
      <w:lvlText w:val="%1.%2.%3.%4"/>
      <w:lvlJc w:val="left"/>
      <w:pPr>
        <w:tabs>
          <w:tab w:val="num" w:pos="864"/>
        </w:tabs>
        <w:ind w:left="360" w:hanging="360"/>
      </w:pPr>
      <w:rPr>
        <w:rFonts w:hint="default"/>
      </w:rPr>
    </w:lvl>
    <w:lvl w:ilvl="4">
      <w:start w:val="1"/>
      <w:numFmt w:val="decimal"/>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4" w15:restartNumberingAfterBreak="0">
    <w:nsid w:val="0CC75609"/>
    <w:multiLevelType w:val="hybridMultilevel"/>
    <w:tmpl w:val="CE343EE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14581E"/>
    <w:multiLevelType w:val="hybridMultilevel"/>
    <w:tmpl w:val="667057C8"/>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C19CC"/>
    <w:multiLevelType w:val="hybridMultilevel"/>
    <w:tmpl w:val="BBFE925A"/>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C5ED0"/>
    <w:multiLevelType w:val="hybridMultilevel"/>
    <w:tmpl w:val="4EF6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77B02"/>
    <w:multiLevelType w:val="hybridMultilevel"/>
    <w:tmpl w:val="891EDEA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915D0"/>
    <w:multiLevelType w:val="hybridMultilevel"/>
    <w:tmpl w:val="EB0825F6"/>
    <w:lvl w:ilvl="0" w:tplc="24CAB82A">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32927"/>
    <w:multiLevelType w:val="hybridMultilevel"/>
    <w:tmpl w:val="1092244C"/>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AA6460"/>
    <w:multiLevelType w:val="hybridMultilevel"/>
    <w:tmpl w:val="EF8C7DF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5560B"/>
    <w:multiLevelType w:val="hybridMultilevel"/>
    <w:tmpl w:val="570C02AE"/>
    <w:lvl w:ilvl="0" w:tplc="4E86C01A">
      <w:numFmt w:val="bullet"/>
      <w:lvlText w:val="•"/>
      <w:lvlJc w:val="left"/>
      <w:pPr>
        <w:ind w:left="930" w:hanging="57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B6878"/>
    <w:multiLevelType w:val="hybridMultilevel"/>
    <w:tmpl w:val="183614F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C2A46"/>
    <w:multiLevelType w:val="hybridMultilevel"/>
    <w:tmpl w:val="25C8F410"/>
    <w:lvl w:ilvl="0" w:tplc="04090017">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D7EC6"/>
    <w:multiLevelType w:val="hybridMultilevel"/>
    <w:tmpl w:val="BE0687D4"/>
    <w:lvl w:ilvl="0" w:tplc="24CAB82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A4553"/>
    <w:multiLevelType w:val="hybridMultilevel"/>
    <w:tmpl w:val="74B234C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4630C3"/>
    <w:multiLevelType w:val="hybridMultilevel"/>
    <w:tmpl w:val="D286FE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FB6BFD"/>
    <w:multiLevelType w:val="multilevel"/>
    <w:tmpl w:val="025243EE"/>
    <w:styleLink w:val="Headings"/>
    <w:lvl w:ilvl="0">
      <w:start w:val="1"/>
      <w:numFmt w:val="decimal"/>
      <w:isLgl/>
      <w:lvlText w:val="%1"/>
      <w:lvlJc w:val="left"/>
      <w:pPr>
        <w:tabs>
          <w:tab w:val="num" w:pos="360"/>
        </w:tabs>
        <w:ind w:left="360" w:hanging="360"/>
      </w:pPr>
      <w:rPr>
        <w:rFonts w:ascii="Arial" w:hAnsi="Arial" w:hint="default"/>
      </w:rPr>
    </w:lvl>
    <w:lvl w:ilvl="1">
      <w:start w:val="1"/>
      <w:numFmt w:val="decimal"/>
      <w:lvlText w:val="%1.%2"/>
      <w:lvlJc w:val="left"/>
      <w:pPr>
        <w:tabs>
          <w:tab w:val="num" w:pos="576"/>
        </w:tabs>
        <w:ind w:left="360" w:hanging="360"/>
      </w:pPr>
      <w:rPr>
        <w:rFonts w:hint="default"/>
      </w:rPr>
    </w:lvl>
    <w:lvl w:ilvl="2">
      <w:start w:val="1"/>
      <w:numFmt w:val="decimal"/>
      <w:lvlText w:val="%1.%2.%3"/>
      <w:lvlJc w:val="left"/>
      <w:pPr>
        <w:tabs>
          <w:tab w:val="num" w:pos="720"/>
        </w:tabs>
        <w:ind w:left="360" w:hanging="360"/>
      </w:pPr>
      <w:rPr>
        <w:rFonts w:hint="default"/>
      </w:rPr>
    </w:lvl>
    <w:lvl w:ilvl="3">
      <w:start w:val="1"/>
      <w:numFmt w:val="decimal"/>
      <w:lvlText w:val="%1.%2.%3.%4"/>
      <w:lvlJc w:val="left"/>
      <w:pPr>
        <w:tabs>
          <w:tab w:val="num" w:pos="864"/>
        </w:tabs>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19" w15:restartNumberingAfterBreak="0">
    <w:nsid w:val="363437CD"/>
    <w:multiLevelType w:val="hybridMultilevel"/>
    <w:tmpl w:val="BB704196"/>
    <w:lvl w:ilvl="0" w:tplc="70C6BB22">
      <w:numFmt w:val="bullet"/>
      <w:lvlText w:val="—"/>
      <w:lvlJc w:val="left"/>
      <w:pPr>
        <w:ind w:left="720" w:hanging="360"/>
      </w:pPr>
      <w:rPr>
        <w:rFonts w:ascii="TimesNewRomanPSMT" w:eastAsia="Times New Roman" w:hAnsi="TimesNewRomanPSMT" w:cs="TimesNewRomanPSMT" w:hint="default"/>
      </w:rPr>
    </w:lvl>
    <w:lvl w:ilvl="1" w:tplc="72F0F6F2">
      <w:numFmt w:val="bullet"/>
      <w:lvlText w:val="•"/>
      <w:lvlJc w:val="left"/>
      <w:pPr>
        <w:ind w:left="1695" w:hanging="615"/>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5B27AA"/>
    <w:multiLevelType w:val="hybridMultilevel"/>
    <w:tmpl w:val="A7F4EB2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D7FCD"/>
    <w:multiLevelType w:val="hybridMultilevel"/>
    <w:tmpl w:val="55027DCC"/>
    <w:lvl w:ilvl="0" w:tplc="B9D83CC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86A58"/>
    <w:multiLevelType w:val="hybridMultilevel"/>
    <w:tmpl w:val="2638B77A"/>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4A3921"/>
    <w:multiLevelType w:val="hybridMultilevel"/>
    <w:tmpl w:val="DFBA65E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21035"/>
    <w:multiLevelType w:val="hybridMultilevel"/>
    <w:tmpl w:val="DB305420"/>
    <w:lvl w:ilvl="0" w:tplc="B2D06458">
      <w:numFmt w:val="bullet"/>
      <w:lvlText w:val="•"/>
      <w:lvlJc w:val="left"/>
      <w:pPr>
        <w:ind w:left="870" w:hanging="51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72D59"/>
    <w:multiLevelType w:val="multilevel"/>
    <w:tmpl w:val="E78A183C"/>
    <w:lvl w:ilvl="0">
      <w:start w:val="1"/>
      <w:numFmt w:val="decimal"/>
      <w:pStyle w:val="Heading1"/>
      <w:isLgl/>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26" w15:restartNumberingAfterBreak="0">
    <w:nsid w:val="4AF43442"/>
    <w:multiLevelType w:val="hybridMultilevel"/>
    <w:tmpl w:val="27B483DE"/>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E7C93"/>
    <w:multiLevelType w:val="hybridMultilevel"/>
    <w:tmpl w:val="CCD239B8"/>
    <w:lvl w:ilvl="0" w:tplc="70C6BB22">
      <w:numFmt w:val="bullet"/>
      <w:lvlText w:val="—"/>
      <w:lvlJc w:val="left"/>
      <w:pPr>
        <w:ind w:left="1440" w:hanging="360"/>
      </w:pPr>
      <w:rPr>
        <w:rFonts w:ascii="TimesNewRomanPSMT" w:eastAsia="Times New Roman" w:hAnsi="TimesNewRomanPSMT" w:cs="TimesNewRomanPSM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E815D77"/>
    <w:multiLevelType w:val="hybridMultilevel"/>
    <w:tmpl w:val="13B2F740"/>
    <w:lvl w:ilvl="0" w:tplc="BFC6B284">
      <w:numFmt w:val="bullet"/>
      <w:lvlText w:val="—"/>
      <w:lvlJc w:val="left"/>
      <w:pPr>
        <w:ind w:left="2880" w:hanging="360"/>
      </w:pPr>
      <w:rPr>
        <w:rFonts w:ascii="Times New Roman" w:eastAsia="Malgun Gothic"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4F1634D4"/>
    <w:multiLevelType w:val="hybridMultilevel"/>
    <w:tmpl w:val="61E02B6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E869B5"/>
    <w:multiLevelType w:val="hybridMultilevel"/>
    <w:tmpl w:val="2676CB1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6662F"/>
    <w:multiLevelType w:val="hybridMultilevel"/>
    <w:tmpl w:val="C292D5F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6377D6"/>
    <w:multiLevelType w:val="hybridMultilevel"/>
    <w:tmpl w:val="17A6BDB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8F37AA"/>
    <w:multiLevelType w:val="hybridMultilevel"/>
    <w:tmpl w:val="438CB82E"/>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364872"/>
    <w:multiLevelType w:val="hybridMultilevel"/>
    <w:tmpl w:val="9ABA61D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660C96"/>
    <w:multiLevelType w:val="hybridMultilevel"/>
    <w:tmpl w:val="F2A8A80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BB6EA9"/>
    <w:multiLevelType w:val="hybridMultilevel"/>
    <w:tmpl w:val="20501D88"/>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4179A7"/>
    <w:multiLevelType w:val="multilevel"/>
    <w:tmpl w:val="025243EE"/>
    <w:numStyleLink w:val="Headings"/>
  </w:abstractNum>
  <w:abstractNum w:abstractNumId="38" w15:restartNumberingAfterBreak="0">
    <w:nsid w:val="5C8D5FE5"/>
    <w:multiLevelType w:val="hybridMultilevel"/>
    <w:tmpl w:val="302A141E"/>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6E60B9"/>
    <w:multiLevelType w:val="multilevel"/>
    <w:tmpl w:val="01E290B0"/>
    <w:lvl w:ilvl="0">
      <w:start w:val="9"/>
      <w:numFmt w:val="decimal"/>
      <w:isLgl/>
      <w:lvlText w:val="%1"/>
      <w:lvlJc w:val="left"/>
      <w:pPr>
        <w:tabs>
          <w:tab w:val="num" w:pos="360"/>
        </w:tabs>
        <w:ind w:left="360" w:hanging="360"/>
      </w:pPr>
      <w:rPr>
        <w:rFonts w:hint="default"/>
      </w:rPr>
    </w:lvl>
    <w:lvl w:ilvl="1">
      <w:start w:val="22"/>
      <w:numFmt w:val="decimal"/>
      <w:lvlText w:val="%1.%2"/>
      <w:lvlJc w:val="left"/>
      <w:pPr>
        <w:tabs>
          <w:tab w:val="num" w:pos="576"/>
        </w:tabs>
        <w:ind w:left="360" w:hanging="360"/>
      </w:pPr>
      <w:rPr>
        <w:rFonts w:hint="default"/>
      </w:rPr>
    </w:lvl>
    <w:lvl w:ilvl="2">
      <w:start w:val="1"/>
      <w:numFmt w:val="decimal"/>
      <w:lvlText w:val="%1.%2.%3"/>
      <w:lvlJc w:val="left"/>
      <w:pPr>
        <w:tabs>
          <w:tab w:val="num" w:pos="720"/>
        </w:tabs>
        <w:ind w:left="360" w:hanging="360"/>
      </w:pPr>
      <w:rPr>
        <w:rFonts w:hint="default"/>
      </w:rPr>
    </w:lvl>
    <w:lvl w:ilvl="3">
      <w:start w:val="1"/>
      <w:numFmt w:val="decimal"/>
      <w:lvlText w:val="%1.%2.%3.%4"/>
      <w:lvlJc w:val="left"/>
      <w:pPr>
        <w:tabs>
          <w:tab w:val="num" w:pos="864"/>
        </w:tabs>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40" w15:restartNumberingAfterBreak="0">
    <w:nsid w:val="5F4C32FC"/>
    <w:multiLevelType w:val="hybridMultilevel"/>
    <w:tmpl w:val="6EFE87EE"/>
    <w:lvl w:ilvl="0" w:tplc="24CAB82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6D6BA6"/>
    <w:multiLevelType w:val="hybridMultilevel"/>
    <w:tmpl w:val="23EA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D31BAB"/>
    <w:multiLevelType w:val="hybridMultilevel"/>
    <w:tmpl w:val="EEE2E806"/>
    <w:lvl w:ilvl="0" w:tplc="70C6BB22">
      <w:numFmt w:val="bullet"/>
      <w:lvlText w:val="—"/>
      <w:lvlJc w:val="left"/>
      <w:pPr>
        <w:ind w:left="720" w:hanging="360"/>
      </w:pPr>
      <w:rPr>
        <w:rFonts w:ascii="TimesNewRomanPSMT" w:eastAsia="Times New Roman" w:hAnsi="TimesNewRomanPSMT" w:cs="TimesNewRomanPS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6E033A"/>
    <w:multiLevelType w:val="hybridMultilevel"/>
    <w:tmpl w:val="E648D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1E77E1"/>
    <w:multiLevelType w:val="hybridMultilevel"/>
    <w:tmpl w:val="9F5E847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F25239"/>
    <w:multiLevelType w:val="hybridMultilevel"/>
    <w:tmpl w:val="1688DE0E"/>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FD661A"/>
    <w:multiLevelType w:val="hybridMultilevel"/>
    <w:tmpl w:val="65B68A5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F8177D"/>
    <w:multiLevelType w:val="hybridMultilevel"/>
    <w:tmpl w:val="90FC8F38"/>
    <w:lvl w:ilvl="0" w:tplc="67C0B148">
      <w:numFmt w:val="bullet"/>
      <w:lvlText w:val="-"/>
      <w:lvlJc w:val="left"/>
      <w:pPr>
        <w:ind w:left="1280" w:hanging="360"/>
      </w:pPr>
      <w:rPr>
        <w:rFonts w:ascii="Times New Roman" w:eastAsiaTheme="minorEastAsia" w:hAnsi="Times New Roman" w:cs="Times New Roman" w:hint="default"/>
        <w:sz w:val="20"/>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8" w15:restartNumberingAfterBreak="0">
    <w:nsid w:val="732C3B38"/>
    <w:multiLevelType w:val="hybridMultilevel"/>
    <w:tmpl w:val="3B0CCC4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AF3F4D"/>
    <w:multiLevelType w:val="hybridMultilevel"/>
    <w:tmpl w:val="659A295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E7155F"/>
    <w:multiLevelType w:val="hybridMultilevel"/>
    <w:tmpl w:val="12ACA972"/>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3C4FE0"/>
    <w:multiLevelType w:val="hybridMultilevel"/>
    <w:tmpl w:val="300CB3F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687EE4"/>
    <w:multiLevelType w:val="hybridMultilevel"/>
    <w:tmpl w:val="3ABCB58E"/>
    <w:lvl w:ilvl="0" w:tplc="9D02FF92">
      <w:start w:val="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171736"/>
    <w:multiLevelType w:val="hybridMultilevel"/>
    <w:tmpl w:val="439E57AC"/>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8E6E6A"/>
    <w:multiLevelType w:val="hybridMultilevel"/>
    <w:tmpl w:val="339E8C16"/>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1"/>
  </w:num>
  <w:num w:numId="4">
    <w:abstractNumId w:val="47"/>
  </w:num>
  <w:num w:numId="5">
    <w:abstractNumId w:val="29"/>
  </w:num>
  <w:num w:numId="6">
    <w:abstractNumId w:val="39"/>
  </w:num>
  <w:num w:numId="7">
    <w:abstractNumId w:val="37"/>
  </w:num>
  <w:num w:numId="8">
    <w:abstractNumId w:val="25"/>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8"/>
    </w:lvlOverride>
    <w:lvlOverride w:ilvl="1">
      <w:startOverride w:val="2"/>
    </w:lvlOverride>
    <w:lvlOverride w:ilvl="2">
      <w:startOverride w:val="4"/>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8"/>
    </w:lvlOverride>
    <w:lvlOverride w:ilvl="1">
      <w:startOverride w:val="2"/>
    </w:lvlOverride>
    <w:lvlOverride w:ilvl="2">
      <w:startOverride w:val="4"/>
    </w:lvlOverride>
    <w:lvlOverride w:ilvl="3">
      <w:startOverride w:val="6"/>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8"/>
    </w:lvlOverride>
    <w:lvlOverride w:ilvl="1">
      <w:startOverride w:val="4"/>
    </w:lvlOverride>
    <w:lvlOverride w:ilvl="2">
      <w:startOverride w:val="2"/>
    </w:lvlOverride>
    <w:lvlOverride w:ilvl="3">
      <w:startOverride w:val="19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8"/>
    </w:lvlOverride>
    <w:lvlOverride w:ilvl="1">
      <w:startOverride w:val="4"/>
    </w:lvlOverride>
    <w:lvlOverride w:ilvl="2">
      <w:startOverride w:val="2"/>
    </w:lvlOverride>
    <w:lvlOverride w:ilvl="3">
      <w:startOverride w:val="2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9"/>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9"/>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9"/>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9"/>
    </w:lvlOverride>
    <w:lvlOverride w:ilvl="1">
      <w:startOverride w:val="2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9"/>
    </w:lvlOverride>
    <w:lvlOverride w:ilvl="1">
      <w:startOverride w:val="2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9"/>
    </w:lvlOverride>
    <w:lvlOverride w:ilvl="1">
      <w:startOverride w:val="22"/>
    </w:lvlOverride>
    <w:lvlOverride w:ilvl="2">
      <w:startOverride w:val="2"/>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9"/>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9"/>
    </w:lvlOverride>
    <w:lvlOverride w:ilvl="1">
      <w:startOverride w:val="24"/>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9"/>
    </w:lvlOverride>
    <w:lvlOverride w:ilvl="1">
      <w:startOverride w:val="3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9"/>
    </w:lvlOverride>
    <w:lvlOverride w:ilvl="1">
      <w:startOverride w:val="4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9"/>
    </w:lvlOverride>
    <w:lvlOverride w:ilvl="1">
      <w:startOverride w:val="5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0"/>
    </w:lvlOverride>
    <w:lvlOverride w:ilvl="1">
      <w:startOverride w:val="2"/>
    </w:lvlOverride>
    <w:lvlOverride w:ilvl="2">
      <w:startOverride w:val="2"/>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8"/>
    </w:lvlOverride>
    <w:lvlOverride w:ilvl="1">
      <w:startOverride w:val="2"/>
    </w:lvlOverride>
    <w:lvlOverride w:ilvl="2">
      <w:startOverride w:val="4"/>
    </w:lvlOverride>
    <w:lvlOverride w:ilvl="3">
      <w:startOverride w:val="1"/>
    </w:lvlOverride>
    <w:lvlOverride w:ilvl="4">
      <w:startOverride w:val="10"/>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8"/>
    </w:lvlOverride>
    <w:lvlOverride w:ilvl="1">
      <w:startOverride w:val="2"/>
    </w:lvlOverride>
    <w:lvlOverride w:ilvl="2">
      <w:startOverride w:val="4"/>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8"/>
    </w:lvlOverride>
    <w:lvlOverride w:ilvl="1">
      <w:startOverride w:val="3"/>
    </w:lvlOverride>
    <w:lvlOverride w:ilvl="2">
      <w:startOverride w:val="1"/>
    </w:lvlOverride>
    <w:lvlOverride w:ilvl="3">
      <w:startOverride w:val="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9"/>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9"/>
    </w:lvlOverride>
    <w:lvlOverride w:ilvl="1">
      <w:startOverride w:val="13"/>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9"/>
    </w:lvlOverride>
    <w:lvlOverride w:ilvl="1">
      <w:startOverride w:val="3"/>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8"/>
    </w:lvlOverride>
    <w:lvlOverride w:ilvl="1">
      <w:startOverride w:val="2"/>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1"/>
  </w:num>
  <w:num w:numId="39">
    <w:abstractNumId w:val="28"/>
  </w:num>
  <w:num w:numId="40">
    <w:abstractNumId w:val="25"/>
    <w:lvlOverride w:ilvl="0">
      <w:startOverride w:val="8"/>
    </w:lvlOverride>
    <w:lvlOverride w:ilvl="1">
      <w:startOverride w:val="2"/>
    </w:lvlOverride>
    <w:lvlOverride w:ilvl="2">
      <w:startOverride w:val="5"/>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8"/>
    </w:lvlOverride>
    <w:lvlOverride w:ilvl="1">
      <w:startOverride w:val="3"/>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25"/>
    <w:lvlOverride w:ilvl="0">
      <w:startOverride w:val="9"/>
    </w:lvlOverride>
    <w:lvlOverride w:ilvl="1">
      <w:startOverride w:val="3"/>
    </w:lvlOverride>
    <w:lvlOverride w:ilvl="2">
      <w:startOverride w:val="2"/>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8"/>
    </w:lvlOverride>
    <w:lvlOverride w:ilvl="1">
      <w:startOverride w:val="3"/>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8"/>
    </w:lvlOverride>
    <w:lvlOverride w:ilvl="1">
      <w:startOverride w:val="3"/>
    </w:lvlOverride>
    <w:lvlOverride w:ilvl="2">
      <w:startOverride w:val="1"/>
    </w:lvlOverride>
    <w:lvlOverride w:ilvl="3">
      <w:startOverride w:val="9"/>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9"/>
    </w:lvlOverride>
    <w:lvlOverride w:ilvl="1">
      <w:startOverride w:val="2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40"/>
  </w:num>
  <w:num w:numId="49">
    <w:abstractNumId w:val="2"/>
  </w:num>
  <w:num w:numId="50">
    <w:abstractNumId w:val="25"/>
    <w:lvlOverride w:ilvl="0">
      <w:startOverride w:val="8"/>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9"/>
    </w:lvlOverride>
    <w:lvlOverride w:ilvl="1">
      <w:startOverride w:val="7"/>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9"/>
    </w:lvlOverride>
    <w:lvlOverride w:ilvl="1">
      <w:startOverride w:val="7"/>
    </w:lvlOverride>
    <w:lvlOverride w:ilvl="2">
      <w:startOverride w:val="6"/>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9"/>
    </w:lvlOverride>
    <w:lvlOverride w:ilvl="1">
      <w:startOverride w:val="7"/>
    </w:lvlOverride>
    <w:lvlOverride w:ilvl="2">
      <w:startOverride w:val="6"/>
    </w:lvlOverride>
    <w:lvlOverride w:ilvl="3">
      <w:startOverride w:val="5"/>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8"/>
    </w:lvlOverride>
    <w:lvlOverride w:ilvl="1">
      <w:startOverride w:val="3"/>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8"/>
    </w:lvlOverride>
    <w:lvlOverride w:ilvl="1">
      <w:startOverride w:val="3"/>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num>
  <w:num w:numId="58">
    <w:abstractNumId w:val="22"/>
  </w:num>
  <w:num w:numId="59">
    <w:abstractNumId w:val="38"/>
  </w:num>
  <w:num w:numId="60">
    <w:abstractNumId w:val="20"/>
  </w:num>
  <w:num w:numId="61">
    <w:abstractNumId w:val="19"/>
  </w:num>
  <w:num w:numId="62">
    <w:abstractNumId w:val="5"/>
  </w:num>
  <w:num w:numId="63">
    <w:abstractNumId w:val="48"/>
  </w:num>
  <w:num w:numId="64">
    <w:abstractNumId w:val="4"/>
  </w:num>
  <w:num w:numId="65">
    <w:abstractNumId w:val="46"/>
  </w:num>
  <w:num w:numId="66">
    <w:abstractNumId w:val="1"/>
  </w:num>
  <w:num w:numId="67">
    <w:abstractNumId w:val="17"/>
  </w:num>
  <w:num w:numId="68">
    <w:abstractNumId w:val="30"/>
  </w:num>
  <w:num w:numId="69">
    <w:abstractNumId w:val="16"/>
  </w:num>
  <w:num w:numId="70">
    <w:abstractNumId w:val="8"/>
  </w:num>
  <w:num w:numId="71">
    <w:abstractNumId w:val="54"/>
  </w:num>
  <w:num w:numId="72">
    <w:abstractNumId w:val="10"/>
  </w:num>
  <w:num w:numId="73">
    <w:abstractNumId w:val="42"/>
  </w:num>
  <w:num w:numId="74">
    <w:abstractNumId w:val="13"/>
  </w:num>
  <w:num w:numId="75">
    <w:abstractNumId w:val="45"/>
  </w:num>
  <w:num w:numId="76">
    <w:abstractNumId w:val="23"/>
  </w:num>
  <w:num w:numId="77">
    <w:abstractNumId w:val="33"/>
  </w:num>
  <w:num w:numId="78">
    <w:abstractNumId w:val="53"/>
  </w:num>
  <w:num w:numId="79">
    <w:abstractNumId w:val="49"/>
  </w:num>
  <w:num w:numId="80">
    <w:abstractNumId w:val="43"/>
  </w:num>
  <w:num w:numId="81">
    <w:abstractNumId w:val="51"/>
  </w:num>
  <w:num w:numId="82">
    <w:abstractNumId w:val="0"/>
  </w:num>
  <w:num w:numId="83">
    <w:abstractNumId w:val="32"/>
  </w:num>
  <w:num w:numId="84">
    <w:abstractNumId w:val="34"/>
  </w:num>
  <w:num w:numId="85">
    <w:abstractNumId w:val="26"/>
  </w:num>
  <w:num w:numId="86">
    <w:abstractNumId w:val="11"/>
  </w:num>
  <w:num w:numId="87">
    <w:abstractNumId w:val="44"/>
  </w:num>
  <w:num w:numId="88">
    <w:abstractNumId w:val="7"/>
  </w:num>
  <w:num w:numId="89">
    <w:abstractNumId w:val="35"/>
  </w:num>
  <w:num w:numId="90">
    <w:abstractNumId w:val="25"/>
  </w:num>
  <w:num w:numId="91">
    <w:abstractNumId w:val="25"/>
    <w:lvlOverride w:ilvl="0">
      <w:startOverride w:val="6"/>
    </w:lvlOverride>
    <w:lvlOverride w:ilvl="1">
      <w:startOverride w:val="3"/>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5"/>
  </w:num>
  <w:num w:numId="93">
    <w:abstractNumId w:val="25"/>
  </w:num>
  <w:num w:numId="94">
    <w:abstractNumId w:val="2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
    <w:lvlOverride w:ilvl="0">
      <w:startOverride w:val="6"/>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6"/>
    </w:lvlOverride>
    <w:lvlOverride w:ilvl="1">
      <w:startOverride w:val="3"/>
    </w:lvlOverride>
    <w:lvlOverride w:ilvl="2">
      <w:startOverride w:val="8"/>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5"/>
    <w:lvlOverride w:ilvl="0">
      <w:startOverride w:val="6"/>
    </w:lvlOverride>
    <w:lvlOverride w:ilvl="1">
      <w:startOverride w:val="3"/>
    </w:lvlOverride>
    <w:lvlOverride w:ilvl="2">
      <w:startOverride w:val="8"/>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98">
    <w:abstractNumId w:val="25"/>
    <w:lvlOverride w:ilvl="0">
      <w:startOverride w:val="6"/>
    </w:lvlOverride>
    <w:lvlOverride w:ilvl="1">
      <w:startOverride w:val="3"/>
    </w:lvlOverride>
    <w:lvlOverride w:ilvl="2">
      <w:startOverride w:val="8"/>
    </w:lvlOverride>
    <w:lvlOverride w:ilvl="3">
      <w:startOverride w:val="3"/>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99">
    <w:abstractNumId w:val="25"/>
    <w:lvlOverride w:ilvl="0">
      <w:startOverride w:val="6"/>
    </w:lvlOverride>
    <w:lvlOverride w:ilvl="1">
      <w:startOverride w:val="3"/>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5"/>
    <w:lvlOverride w:ilvl="0">
      <w:startOverride w:val="6"/>
    </w:lvlOverride>
    <w:lvlOverride w:ilvl="1">
      <w:startOverride w:val="3"/>
    </w:lvlOverride>
    <w:lvlOverride w:ilvl="2">
      <w:startOverride w:val="1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5"/>
    <w:lvlOverride w:ilvl="0">
      <w:startOverride w:val="6"/>
    </w:lvlOverride>
    <w:lvlOverride w:ilvl="1">
      <w:startOverride w:val="3"/>
    </w:lvlOverride>
    <w:lvlOverride w:ilvl="2">
      <w:startOverride w:val="11"/>
    </w:lvlOverride>
    <w:lvlOverride w:ilvl="3">
      <w:startOverride w:val="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02">
    <w:abstractNumId w:val="52"/>
  </w:num>
  <w:num w:numId="103">
    <w:abstractNumId w:val="41"/>
  </w:num>
  <w:num w:numId="104">
    <w:abstractNumId w:val="36"/>
  </w:num>
  <w:num w:numId="105">
    <w:abstractNumId w:val="24"/>
  </w:num>
  <w:num w:numId="106">
    <w:abstractNumId w:val="50"/>
  </w:num>
  <w:num w:numId="107">
    <w:abstractNumId w:val="12"/>
  </w:num>
  <w:num w:numId="108">
    <w:abstractNumId w:val="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3ACB"/>
    <w:rsid w:val="00011009"/>
    <w:rsid w:val="00013C43"/>
    <w:rsid w:val="00015F03"/>
    <w:rsid w:val="00017517"/>
    <w:rsid w:val="00017B78"/>
    <w:rsid w:val="00021FBC"/>
    <w:rsid w:val="0002639C"/>
    <w:rsid w:val="00032E02"/>
    <w:rsid w:val="000359C1"/>
    <w:rsid w:val="0003628E"/>
    <w:rsid w:val="0003647B"/>
    <w:rsid w:val="00042283"/>
    <w:rsid w:val="00044F0F"/>
    <w:rsid w:val="00047FBA"/>
    <w:rsid w:val="00050BE8"/>
    <w:rsid w:val="000513BD"/>
    <w:rsid w:val="00053715"/>
    <w:rsid w:val="00055361"/>
    <w:rsid w:val="00057544"/>
    <w:rsid w:val="00057981"/>
    <w:rsid w:val="00081DB2"/>
    <w:rsid w:val="000840D0"/>
    <w:rsid w:val="00085C91"/>
    <w:rsid w:val="000863DA"/>
    <w:rsid w:val="00086463"/>
    <w:rsid w:val="00093E53"/>
    <w:rsid w:val="000958CD"/>
    <w:rsid w:val="000977BD"/>
    <w:rsid w:val="000A04E6"/>
    <w:rsid w:val="000A365F"/>
    <w:rsid w:val="000A6729"/>
    <w:rsid w:val="000A764C"/>
    <w:rsid w:val="000B088E"/>
    <w:rsid w:val="000B0B24"/>
    <w:rsid w:val="000B4A3A"/>
    <w:rsid w:val="000B7F08"/>
    <w:rsid w:val="000C285F"/>
    <w:rsid w:val="000C5A1D"/>
    <w:rsid w:val="000D180D"/>
    <w:rsid w:val="000D3B65"/>
    <w:rsid w:val="000D43F8"/>
    <w:rsid w:val="000D4C9E"/>
    <w:rsid w:val="000E151D"/>
    <w:rsid w:val="000F1E06"/>
    <w:rsid w:val="000F5794"/>
    <w:rsid w:val="000F5A3C"/>
    <w:rsid w:val="000F7452"/>
    <w:rsid w:val="001004D3"/>
    <w:rsid w:val="00104337"/>
    <w:rsid w:val="001046F3"/>
    <w:rsid w:val="00107B4D"/>
    <w:rsid w:val="00112E2A"/>
    <w:rsid w:val="00113B7E"/>
    <w:rsid w:val="00120580"/>
    <w:rsid w:val="00126F7A"/>
    <w:rsid w:val="0013004F"/>
    <w:rsid w:val="00130286"/>
    <w:rsid w:val="001324C2"/>
    <w:rsid w:val="00133C09"/>
    <w:rsid w:val="00135192"/>
    <w:rsid w:val="001469FB"/>
    <w:rsid w:val="001503CF"/>
    <w:rsid w:val="00152467"/>
    <w:rsid w:val="001547A8"/>
    <w:rsid w:val="001556E8"/>
    <w:rsid w:val="00160192"/>
    <w:rsid w:val="00160619"/>
    <w:rsid w:val="00163F16"/>
    <w:rsid w:val="001738A3"/>
    <w:rsid w:val="00174970"/>
    <w:rsid w:val="00175B26"/>
    <w:rsid w:val="00181978"/>
    <w:rsid w:val="0018245B"/>
    <w:rsid w:val="00183394"/>
    <w:rsid w:val="001850ED"/>
    <w:rsid w:val="00193996"/>
    <w:rsid w:val="0019712F"/>
    <w:rsid w:val="001A2B00"/>
    <w:rsid w:val="001A5226"/>
    <w:rsid w:val="001B02FA"/>
    <w:rsid w:val="001B217E"/>
    <w:rsid w:val="001D25A0"/>
    <w:rsid w:val="001D3204"/>
    <w:rsid w:val="001D4CD9"/>
    <w:rsid w:val="001D6175"/>
    <w:rsid w:val="001D723B"/>
    <w:rsid w:val="001E3BE4"/>
    <w:rsid w:val="001E47B8"/>
    <w:rsid w:val="001F376F"/>
    <w:rsid w:val="001F5A28"/>
    <w:rsid w:val="0020389D"/>
    <w:rsid w:val="002126A1"/>
    <w:rsid w:val="00212EC4"/>
    <w:rsid w:val="00214C65"/>
    <w:rsid w:val="002248B1"/>
    <w:rsid w:val="00224FAA"/>
    <w:rsid w:val="00230E7B"/>
    <w:rsid w:val="002360E0"/>
    <w:rsid w:val="002404FA"/>
    <w:rsid w:val="00244FE5"/>
    <w:rsid w:val="00250C8A"/>
    <w:rsid w:val="0025369B"/>
    <w:rsid w:val="002545C3"/>
    <w:rsid w:val="002600EB"/>
    <w:rsid w:val="00260F6A"/>
    <w:rsid w:val="0026301F"/>
    <w:rsid w:val="00264D47"/>
    <w:rsid w:val="00275C7B"/>
    <w:rsid w:val="0027674F"/>
    <w:rsid w:val="00277873"/>
    <w:rsid w:val="00277A9A"/>
    <w:rsid w:val="002836D0"/>
    <w:rsid w:val="0028670D"/>
    <w:rsid w:val="0029020B"/>
    <w:rsid w:val="002907EE"/>
    <w:rsid w:val="002917A7"/>
    <w:rsid w:val="002A6FE1"/>
    <w:rsid w:val="002B1ACA"/>
    <w:rsid w:val="002B3A59"/>
    <w:rsid w:val="002B58CB"/>
    <w:rsid w:val="002C1AFC"/>
    <w:rsid w:val="002C302B"/>
    <w:rsid w:val="002D2D96"/>
    <w:rsid w:val="002D441A"/>
    <w:rsid w:val="002D44BE"/>
    <w:rsid w:val="002D4CBF"/>
    <w:rsid w:val="002E27A4"/>
    <w:rsid w:val="002E58AC"/>
    <w:rsid w:val="002E7A28"/>
    <w:rsid w:val="002F272A"/>
    <w:rsid w:val="002F2D4F"/>
    <w:rsid w:val="002F5C7B"/>
    <w:rsid w:val="003044AC"/>
    <w:rsid w:val="00305B68"/>
    <w:rsid w:val="00312897"/>
    <w:rsid w:val="00317E81"/>
    <w:rsid w:val="00326D9A"/>
    <w:rsid w:val="00327E24"/>
    <w:rsid w:val="0033024A"/>
    <w:rsid w:val="003361D2"/>
    <w:rsid w:val="00342890"/>
    <w:rsid w:val="003467AC"/>
    <w:rsid w:val="00360C64"/>
    <w:rsid w:val="00361221"/>
    <w:rsid w:val="0036165C"/>
    <w:rsid w:val="00361A7D"/>
    <w:rsid w:val="00370D13"/>
    <w:rsid w:val="00375604"/>
    <w:rsid w:val="00375F40"/>
    <w:rsid w:val="0037683B"/>
    <w:rsid w:val="0038640A"/>
    <w:rsid w:val="0039564A"/>
    <w:rsid w:val="003A2858"/>
    <w:rsid w:val="003B4F7E"/>
    <w:rsid w:val="003B7FE9"/>
    <w:rsid w:val="003C292F"/>
    <w:rsid w:val="003D2021"/>
    <w:rsid w:val="003D6E7F"/>
    <w:rsid w:val="003E49B0"/>
    <w:rsid w:val="003E612A"/>
    <w:rsid w:val="003F3E21"/>
    <w:rsid w:val="00402260"/>
    <w:rsid w:val="00403B31"/>
    <w:rsid w:val="00403E81"/>
    <w:rsid w:val="004061C7"/>
    <w:rsid w:val="00415209"/>
    <w:rsid w:val="00415514"/>
    <w:rsid w:val="00417271"/>
    <w:rsid w:val="004222E0"/>
    <w:rsid w:val="00423877"/>
    <w:rsid w:val="00424110"/>
    <w:rsid w:val="00424588"/>
    <w:rsid w:val="00426089"/>
    <w:rsid w:val="0043535E"/>
    <w:rsid w:val="00441E7C"/>
    <w:rsid w:val="00441EEC"/>
    <w:rsid w:val="00442037"/>
    <w:rsid w:val="004427B8"/>
    <w:rsid w:val="00442A1F"/>
    <w:rsid w:val="004465F3"/>
    <w:rsid w:val="00446628"/>
    <w:rsid w:val="00455675"/>
    <w:rsid w:val="00456C11"/>
    <w:rsid w:val="004675B6"/>
    <w:rsid w:val="0047111F"/>
    <w:rsid w:val="00472D54"/>
    <w:rsid w:val="00475257"/>
    <w:rsid w:val="00477B34"/>
    <w:rsid w:val="00477E13"/>
    <w:rsid w:val="00481E33"/>
    <w:rsid w:val="00482864"/>
    <w:rsid w:val="00490F85"/>
    <w:rsid w:val="00496EA5"/>
    <w:rsid w:val="004A35AB"/>
    <w:rsid w:val="004A40B7"/>
    <w:rsid w:val="004A4FAA"/>
    <w:rsid w:val="004A66D0"/>
    <w:rsid w:val="004A6910"/>
    <w:rsid w:val="004B08C7"/>
    <w:rsid w:val="004B2B82"/>
    <w:rsid w:val="004C0C4E"/>
    <w:rsid w:val="004C133A"/>
    <w:rsid w:val="004C4208"/>
    <w:rsid w:val="004C69B5"/>
    <w:rsid w:val="004C7392"/>
    <w:rsid w:val="004D2893"/>
    <w:rsid w:val="004D31C9"/>
    <w:rsid w:val="004D5005"/>
    <w:rsid w:val="004D578D"/>
    <w:rsid w:val="004E1A38"/>
    <w:rsid w:val="004E1A97"/>
    <w:rsid w:val="004F0D8B"/>
    <w:rsid w:val="004F23DC"/>
    <w:rsid w:val="004F42A4"/>
    <w:rsid w:val="004F6AFF"/>
    <w:rsid w:val="004F7ACE"/>
    <w:rsid w:val="00506864"/>
    <w:rsid w:val="005108BF"/>
    <w:rsid w:val="00510FF3"/>
    <w:rsid w:val="0051324F"/>
    <w:rsid w:val="00516A55"/>
    <w:rsid w:val="005267E4"/>
    <w:rsid w:val="00526D33"/>
    <w:rsid w:val="00527100"/>
    <w:rsid w:val="005313BD"/>
    <w:rsid w:val="00531BCF"/>
    <w:rsid w:val="0053288C"/>
    <w:rsid w:val="00533027"/>
    <w:rsid w:val="00537BD7"/>
    <w:rsid w:val="00541F1E"/>
    <w:rsid w:val="005423A3"/>
    <w:rsid w:val="00542A71"/>
    <w:rsid w:val="00542EB6"/>
    <w:rsid w:val="005500DD"/>
    <w:rsid w:val="00552778"/>
    <w:rsid w:val="005546A8"/>
    <w:rsid w:val="005555E4"/>
    <w:rsid w:val="00555978"/>
    <w:rsid w:val="00560867"/>
    <w:rsid w:val="00566705"/>
    <w:rsid w:val="00566D11"/>
    <w:rsid w:val="0057495D"/>
    <w:rsid w:val="00577F01"/>
    <w:rsid w:val="00585E89"/>
    <w:rsid w:val="00590896"/>
    <w:rsid w:val="005915A7"/>
    <w:rsid w:val="00596F7C"/>
    <w:rsid w:val="005A0ED7"/>
    <w:rsid w:val="005A0FA8"/>
    <w:rsid w:val="005A232A"/>
    <w:rsid w:val="005A25F3"/>
    <w:rsid w:val="005A7DC3"/>
    <w:rsid w:val="005B392B"/>
    <w:rsid w:val="005B3B31"/>
    <w:rsid w:val="005B607D"/>
    <w:rsid w:val="005C004F"/>
    <w:rsid w:val="005C0130"/>
    <w:rsid w:val="005C03FC"/>
    <w:rsid w:val="005C1214"/>
    <w:rsid w:val="005D16E9"/>
    <w:rsid w:val="005D7E4F"/>
    <w:rsid w:val="005E3477"/>
    <w:rsid w:val="005E3A8F"/>
    <w:rsid w:val="005E4924"/>
    <w:rsid w:val="005F4E9B"/>
    <w:rsid w:val="005F6434"/>
    <w:rsid w:val="00601139"/>
    <w:rsid w:val="0060160F"/>
    <w:rsid w:val="0060347D"/>
    <w:rsid w:val="00603E59"/>
    <w:rsid w:val="00613398"/>
    <w:rsid w:val="006171D0"/>
    <w:rsid w:val="006176F4"/>
    <w:rsid w:val="0062440B"/>
    <w:rsid w:val="00632143"/>
    <w:rsid w:val="00634189"/>
    <w:rsid w:val="00634FA1"/>
    <w:rsid w:val="00640FBB"/>
    <w:rsid w:val="0064706A"/>
    <w:rsid w:val="0065185D"/>
    <w:rsid w:val="00651A32"/>
    <w:rsid w:val="006539BB"/>
    <w:rsid w:val="00656E90"/>
    <w:rsid w:val="006644A7"/>
    <w:rsid w:val="006670DF"/>
    <w:rsid w:val="00680C4F"/>
    <w:rsid w:val="00681FAF"/>
    <w:rsid w:val="0068272D"/>
    <w:rsid w:val="00682C6D"/>
    <w:rsid w:val="00684440"/>
    <w:rsid w:val="006867D6"/>
    <w:rsid w:val="0069276C"/>
    <w:rsid w:val="006960A7"/>
    <w:rsid w:val="006A1568"/>
    <w:rsid w:val="006A1600"/>
    <w:rsid w:val="006B1595"/>
    <w:rsid w:val="006B1B2A"/>
    <w:rsid w:val="006B204F"/>
    <w:rsid w:val="006B6F80"/>
    <w:rsid w:val="006C0727"/>
    <w:rsid w:val="006D040E"/>
    <w:rsid w:val="006D25FA"/>
    <w:rsid w:val="006D61F5"/>
    <w:rsid w:val="006E145F"/>
    <w:rsid w:val="006F2890"/>
    <w:rsid w:val="006F4200"/>
    <w:rsid w:val="006F7D0B"/>
    <w:rsid w:val="00700B6A"/>
    <w:rsid w:val="00704203"/>
    <w:rsid w:val="00704746"/>
    <w:rsid w:val="00710500"/>
    <w:rsid w:val="007207AE"/>
    <w:rsid w:val="0072189A"/>
    <w:rsid w:val="00721E00"/>
    <w:rsid w:val="00730060"/>
    <w:rsid w:val="00732A32"/>
    <w:rsid w:val="00734CE5"/>
    <w:rsid w:val="007411C6"/>
    <w:rsid w:val="00743D14"/>
    <w:rsid w:val="007443E1"/>
    <w:rsid w:val="00745712"/>
    <w:rsid w:val="007476DB"/>
    <w:rsid w:val="0075000A"/>
    <w:rsid w:val="00750BD5"/>
    <w:rsid w:val="00751017"/>
    <w:rsid w:val="00757566"/>
    <w:rsid w:val="00760889"/>
    <w:rsid w:val="00762A7D"/>
    <w:rsid w:val="00770572"/>
    <w:rsid w:val="00777608"/>
    <w:rsid w:val="00781A78"/>
    <w:rsid w:val="00785E93"/>
    <w:rsid w:val="007908AA"/>
    <w:rsid w:val="007925C0"/>
    <w:rsid w:val="00792AA8"/>
    <w:rsid w:val="00793A62"/>
    <w:rsid w:val="007A0CF0"/>
    <w:rsid w:val="007A49CE"/>
    <w:rsid w:val="007A6041"/>
    <w:rsid w:val="007A636F"/>
    <w:rsid w:val="007A64F1"/>
    <w:rsid w:val="007A7A91"/>
    <w:rsid w:val="007B409C"/>
    <w:rsid w:val="007C0448"/>
    <w:rsid w:val="007C67E6"/>
    <w:rsid w:val="007D49FE"/>
    <w:rsid w:val="008023E1"/>
    <w:rsid w:val="008026FC"/>
    <w:rsid w:val="008050EC"/>
    <w:rsid w:val="00807234"/>
    <w:rsid w:val="00814D7A"/>
    <w:rsid w:val="008151DF"/>
    <w:rsid w:val="008243BD"/>
    <w:rsid w:val="00827530"/>
    <w:rsid w:val="00827A6D"/>
    <w:rsid w:val="0083499A"/>
    <w:rsid w:val="00840049"/>
    <w:rsid w:val="00842FAD"/>
    <w:rsid w:val="0084679F"/>
    <w:rsid w:val="0084798C"/>
    <w:rsid w:val="008510CD"/>
    <w:rsid w:val="008541E7"/>
    <w:rsid w:val="00855F56"/>
    <w:rsid w:val="00856280"/>
    <w:rsid w:val="00856898"/>
    <w:rsid w:val="0085778D"/>
    <w:rsid w:val="008634DC"/>
    <w:rsid w:val="00867F0A"/>
    <w:rsid w:val="00870C39"/>
    <w:rsid w:val="00877031"/>
    <w:rsid w:val="00880691"/>
    <w:rsid w:val="00885AE0"/>
    <w:rsid w:val="008873C3"/>
    <w:rsid w:val="0088742C"/>
    <w:rsid w:val="0089289E"/>
    <w:rsid w:val="00893069"/>
    <w:rsid w:val="008A35CA"/>
    <w:rsid w:val="008A5FF8"/>
    <w:rsid w:val="008A7651"/>
    <w:rsid w:val="008A7D82"/>
    <w:rsid w:val="008B1844"/>
    <w:rsid w:val="008B1DA0"/>
    <w:rsid w:val="008B22D7"/>
    <w:rsid w:val="008C00F1"/>
    <w:rsid w:val="008C042B"/>
    <w:rsid w:val="008C3766"/>
    <w:rsid w:val="008C422F"/>
    <w:rsid w:val="008C557D"/>
    <w:rsid w:val="008C6206"/>
    <w:rsid w:val="008C63DE"/>
    <w:rsid w:val="008C6B1F"/>
    <w:rsid w:val="008F1369"/>
    <w:rsid w:val="00900B66"/>
    <w:rsid w:val="00901DF7"/>
    <w:rsid w:val="009026B5"/>
    <w:rsid w:val="00902837"/>
    <w:rsid w:val="00906EB4"/>
    <w:rsid w:val="00907325"/>
    <w:rsid w:val="009226DA"/>
    <w:rsid w:val="009236FF"/>
    <w:rsid w:val="009239B8"/>
    <w:rsid w:val="0092467A"/>
    <w:rsid w:val="009247B1"/>
    <w:rsid w:val="00924879"/>
    <w:rsid w:val="00925BC7"/>
    <w:rsid w:val="009277B0"/>
    <w:rsid w:val="009315C2"/>
    <w:rsid w:val="00935DBA"/>
    <w:rsid w:val="00935F56"/>
    <w:rsid w:val="00943214"/>
    <w:rsid w:val="0094395A"/>
    <w:rsid w:val="00943B9A"/>
    <w:rsid w:val="00944135"/>
    <w:rsid w:val="00947217"/>
    <w:rsid w:val="009473AA"/>
    <w:rsid w:val="00953BBF"/>
    <w:rsid w:val="00954111"/>
    <w:rsid w:val="00954676"/>
    <w:rsid w:val="00964FE7"/>
    <w:rsid w:val="00966F8B"/>
    <w:rsid w:val="00970EA6"/>
    <w:rsid w:val="00972267"/>
    <w:rsid w:val="0097304E"/>
    <w:rsid w:val="00976795"/>
    <w:rsid w:val="009813F0"/>
    <w:rsid w:val="009818F5"/>
    <w:rsid w:val="00981B9D"/>
    <w:rsid w:val="00986216"/>
    <w:rsid w:val="009900AE"/>
    <w:rsid w:val="00991DBD"/>
    <w:rsid w:val="00995250"/>
    <w:rsid w:val="009A250F"/>
    <w:rsid w:val="009B0CBB"/>
    <w:rsid w:val="009B5811"/>
    <w:rsid w:val="009B7B8C"/>
    <w:rsid w:val="009C42B5"/>
    <w:rsid w:val="009D30B7"/>
    <w:rsid w:val="009D5A16"/>
    <w:rsid w:val="009E3337"/>
    <w:rsid w:val="009E4398"/>
    <w:rsid w:val="009E4B28"/>
    <w:rsid w:val="009F37A9"/>
    <w:rsid w:val="009F470D"/>
    <w:rsid w:val="009F6E7A"/>
    <w:rsid w:val="009F73E5"/>
    <w:rsid w:val="00A00F1D"/>
    <w:rsid w:val="00A01B3C"/>
    <w:rsid w:val="00A01CB9"/>
    <w:rsid w:val="00A07C53"/>
    <w:rsid w:val="00A14FA0"/>
    <w:rsid w:val="00A16FA1"/>
    <w:rsid w:val="00A20A75"/>
    <w:rsid w:val="00A20B6C"/>
    <w:rsid w:val="00A21CCE"/>
    <w:rsid w:val="00A303C6"/>
    <w:rsid w:val="00A32ED6"/>
    <w:rsid w:val="00A34823"/>
    <w:rsid w:val="00A40F72"/>
    <w:rsid w:val="00A422E3"/>
    <w:rsid w:val="00A57A64"/>
    <w:rsid w:val="00A640BF"/>
    <w:rsid w:val="00A64D7D"/>
    <w:rsid w:val="00A6582C"/>
    <w:rsid w:val="00A65B24"/>
    <w:rsid w:val="00A71E9E"/>
    <w:rsid w:val="00A74585"/>
    <w:rsid w:val="00A74E29"/>
    <w:rsid w:val="00A761F0"/>
    <w:rsid w:val="00A83036"/>
    <w:rsid w:val="00A8394A"/>
    <w:rsid w:val="00A83AA0"/>
    <w:rsid w:val="00A859BF"/>
    <w:rsid w:val="00A87A04"/>
    <w:rsid w:val="00A91C7D"/>
    <w:rsid w:val="00A94B4E"/>
    <w:rsid w:val="00A96574"/>
    <w:rsid w:val="00A96F80"/>
    <w:rsid w:val="00A974F3"/>
    <w:rsid w:val="00AA1354"/>
    <w:rsid w:val="00AA427C"/>
    <w:rsid w:val="00AA75F4"/>
    <w:rsid w:val="00AB15FE"/>
    <w:rsid w:val="00AB7D1B"/>
    <w:rsid w:val="00AC3EDC"/>
    <w:rsid w:val="00AE3516"/>
    <w:rsid w:val="00AE56C0"/>
    <w:rsid w:val="00AF2C8F"/>
    <w:rsid w:val="00B04997"/>
    <w:rsid w:val="00B12457"/>
    <w:rsid w:val="00B13640"/>
    <w:rsid w:val="00B206AF"/>
    <w:rsid w:val="00B24394"/>
    <w:rsid w:val="00B25B88"/>
    <w:rsid w:val="00B27989"/>
    <w:rsid w:val="00B27DA8"/>
    <w:rsid w:val="00B3220F"/>
    <w:rsid w:val="00B332CF"/>
    <w:rsid w:val="00B34500"/>
    <w:rsid w:val="00B34F50"/>
    <w:rsid w:val="00B35A23"/>
    <w:rsid w:val="00B40412"/>
    <w:rsid w:val="00B40773"/>
    <w:rsid w:val="00B4224D"/>
    <w:rsid w:val="00B51BA4"/>
    <w:rsid w:val="00B544FD"/>
    <w:rsid w:val="00B554B1"/>
    <w:rsid w:val="00B620D6"/>
    <w:rsid w:val="00B627E9"/>
    <w:rsid w:val="00B63C2F"/>
    <w:rsid w:val="00B65C57"/>
    <w:rsid w:val="00B70EC8"/>
    <w:rsid w:val="00B726FD"/>
    <w:rsid w:val="00B76BFB"/>
    <w:rsid w:val="00B7781F"/>
    <w:rsid w:val="00B80455"/>
    <w:rsid w:val="00B82C30"/>
    <w:rsid w:val="00B835E9"/>
    <w:rsid w:val="00B947B7"/>
    <w:rsid w:val="00B95E90"/>
    <w:rsid w:val="00B960E8"/>
    <w:rsid w:val="00B96246"/>
    <w:rsid w:val="00BA4274"/>
    <w:rsid w:val="00BA4F8A"/>
    <w:rsid w:val="00BA5962"/>
    <w:rsid w:val="00BA7B9E"/>
    <w:rsid w:val="00BB633A"/>
    <w:rsid w:val="00BB6AA8"/>
    <w:rsid w:val="00BC1EEE"/>
    <w:rsid w:val="00BC6567"/>
    <w:rsid w:val="00BD42B2"/>
    <w:rsid w:val="00BD56E1"/>
    <w:rsid w:val="00BD6FB0"/>
    <w:rsid w:val="00BE68C2"/>
    <w:rsid w:val="00BE6AA9"/>
    <w:rsid w:val="00BF140C"/>
    <w:rsid w:val="00BF36F9"/>
    <w:rsid w:val="00BF3731"/>
    <w:rsid w:val="00BF6992"/>
    <w:rsid w:val="00BF72C4"/>
    <w:rsid w:val="00C04D06"/>
    <w:rsid w:val="00C0540A"/>
    <w:rsid w:val="00C06F9E"/>
    <w:rsid w:val="00C07427"/>
    <w:rsid w:val="00C140D0"/>
    <w:rsid w:val="00C154C3"/>
    <w:rsid w:val="00C25127"/>
    <w:rsid w:val="00C25750"/>
    <w:rsid w:val="00C27076"/>
    <w:rsid w:val="00C27962"/>
    <w:rsid w:val="00C27B1D"/>
    <w:rsid w:val="00C35E9D"/>
    <w:rsid w:val="00C6158E"/>
    <w:rsid w:val="00C61EF5"/>
    <w:rsid w:val="00C62682"/>
    <w:rsid w:val="00C72A8B"/>
    <w:rsid w:val="00C808DA"/>
    <w:rsid w:val="00C818D7"/>
    <w:rsid w:val="00C822FB"/>
    <w:rsid w:val="00C823FA"/>
    <w:rsid w:val="00C82D24"/>
    <w:rsid w:val="00CA09B2"/>
    <w:rsid w:val="00CA1819"/>
    <w:rsid w:val="00CB0D21"/>
    <w:rsid w:val="00CB218B"/>
    <w:rsid w:val="00CB2E9D"/>
    <w:rsid w:val="00CB37F7"/>
    <w:rsid w:val="00CB623E"/>
    <w:rsid w:val="00CB6723"/>
    <w:rsid w:val="00CB7DA8"/>
    <w:rsid w:val="00CC0677"/>
    <w:rsid w:val="00CC3486"/>
    <w:rsid w:val="00CC4AA1"/>
    <w:rsid w:val="00CC5CB8"/>
    <w:rsid w:val="00CD55AA"/>
    <w:rsid w:val="00CE046E"/>
    <w:rsid w:val="00CE3D20"/>
    <w:rsid w:val="00CE5F8F"/>
    <w:rsid w:val="00CE713E"/>
    <w:rsid w:val="00CF5327"/>
    <w:rsid w:val="00D02143"/>
    <w:rsid w:val="00D029E5"/>
    <w:rsid w:val="00D07186"/>
    <w:rsid w:val="00D103DF"/>
    <w:rsid w:val="00D15873"/>
    <w:rsid w:val="00D16A8A"/>
    <w:rsid w:val="00D234F5"/>
    <w:rsid w:val="00D378D7"/>
    <w:rsid w:val="00D50EE6"/>
    <w:rsid w:val="00D53C8A"/>
    <w:rsid w:val="00D53E89"/>
    <w:rsid w:val="00D62906"/>
    <w:rsid w:val="00D629B9"/>
    <w:rsid w:val="00D631DB"/>
    <w:rsid w:val="00D708EF"/>
    <w:rsid w:val="00D748F9"/>
    <w:rsid w:val="00D74F15"/>
    <w:rsid w:val="00D91C05"/>
    <w:rsid w:val="00D91FE3"/>
    <w:rsid w:val="00D9244C"/>
    <w:rsid w:val="00D9374D"/>
    <w:rsid w:val="00D971DE"/>
    <w:rsid w:val="00DA1B53"/>
    <w:rsid w:val="00DA1D1B"/>
    <w:rsid w:val="00DA7075"/>
    <w:rsid w:val="00DB1512"/>
    <w:rsid w:val="00DB1E0B"/>
    <w:rsid w:val="00DB1EDE"/>
    <w:rsid w:val="00DB53E0"/>
    <w:rsid w:val="00DB6057"/>
    <w:rsid w:val="00DC0EDC"/>
    <w:rsid w:val="00DC1A78"/>
    <w:rsid w:val="00DC5A7B"/>
    <w:rsid w:val="00DD321A"/>
    <w:rsid w:val="00DD6F04"/>
    <w:rsid w:val="00DD7017"/>
    <w:rsid w:val="00DE10FA"/>
    <w:rsid w:val="00DE5A0B"/>
    <w:rsid w:val="00E01E2C"/>
    <w:rsid w:val="00E0564D"/>
    <w:rsid w:val="00E05C55"/>
    <w:rsid w:val="00E156F1"/>
    <w:rsid w:val="00E160D0"/>
    <w:rsid w:val="00E173BB"/>
    <w:rsid w:val="00E275A1"/>
    <w:rsid w:val="00E30CF5"/>
    <w:rsid w:val="00E3225D"/>
    <w:rsid w:val="00E34670"/>
    <w:rsid w:val="00E40B07"/>
    <w:rsid w:val="00E5206F"/>
    <w:rsid w:val="00E5465F"/>
    <w:rsid w:val="00E55C95"/>
    <w:rsid w:val="00E5726C"/>
    <w:rsid w:val="00E60532"/>
    <w:rsid w:val="00E613DC"/>
    <w:rsid w:val="00E67274"/>
    <w:rsid w:val="00E71165"/>
    <w:rsid w:val="00E7565D"/>
    <w:rsid w:val="00E845EF"/>
    <w:rsid w:val="00E92CE6"/>
    <w:rsid w:val="00EA1146"/>
    <w:rsid w:val="00EA23D6"/>
    <w:rsid w:val="00EA6B47"/>
    <w:rsid w:val="00EB2CD0"/>
    <w:rsid w:val="00EB30F6"/>
    <w:rsid w:val="00EB6EFD"/>
    <w:rsid w:val="00EB7D49"/>
    <w:rsid w:val="00EC1DCD"/>
    <w:rsid w:val="00ED100E"/>
    <w:rsid w:val="00ED74B6"/>
    <w:rsid w:val="00EE5892"/>
    <w:rsid w:val="00EE5BFA"/>
    <w:rsid w:val="00EF0657"/>
    <w:rsid w:val="00EF1E58"/>
    <w:rsid w:val="00EF3412"/>
    <w:rsid w:val="00EF4E78"/>
    <w:rsid w:val="00EF5467"/>
    <w:rsid w:val="00F04210"/>
    <w:rsid w:val="00F1357E"/>
    <w:rsid w:val="00F155EB"/>
    <w:rsid w:val="00F24613"/>
    <w:rsid w:val="00F248D7"/>
    <w:rsid w:val="00F275D9"/>
    <w:rsid w:val="00F30F0A"/>
    <w:rsid w:val="00F323D0"/>
    <w:rsid w:val="00F331B7"/>
    <w:rsid w:val="00F3404B"/>
    <w:rsid w:val="00F35DD9"/>
    <w:rsid w:val="00F365E4"/>
    <w:rsid w:val="00F43D0F"/>
    <w:rsid w:val="00F44D0F"/>
    <w:rsid w:val="00F46F7F"/>
    <w:rsid w:val="00F47391"/>
    <w:rsid w:val="00F50D50"/>
    <w:rsid w:val="00F54DA7"/>
    <w:rsid w:val="00F57301"/>
    <w:rsid w:val="00F639BA"/>
    <w:rsid w:val="00F67D85"/>
    <w:rsid w:val="00F70910"/>
    <w:rsid w:val="00F745D5"/>
    <w:rsid w:val="00F75356"/>
    <w:rsid w:val="00F815CA"/>
    <w:rsid w:val="00F82A01"/>
    <w:rsid w:val="00F919AA"/>
    <w:rsid w:val="00F93D29"/>
    <w:rsid w:val="00F9626C"/>
    <w:rsid w:val="00FA1DA8"/>
    <w:rsid w:val="00FB7E34"/>
    <w:rsid w:val="00FC65B0"/>
    <w:rsid w:val="00FD2CE9"/>
    <w:rsid w:val="00FD31D5"/>
    <w:rsid w:val="00FE0085"/>
    <w:rsid w:val="00FE08ED"/>
    <w:rsid w:val="00FE64FD"/>
    <w:rsid w:val="00FF41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CA656"/>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BodyText"/>
    <w:link w:val="Heading1Char"/>
    <w:qFormat/>
    <w:rsid w:val="005423A3"/>
    <w:pPr>
      <w:keepNext/>
      <w:keepLines/>
      <w:numPr>
        <w:numId w:val="93"/>
      </w:numPr>
      <w:spacing w:before="320"/>
      <w:outlineLvl w:val="0"/>
    </w:pPr>
    <w:rPr>
      <w:rFonts w:asciiTheme="majorHAnsi" w:hAnsiTheme="majorHAnsi"/>
      <w:b/>
      <w:sz w:val="32"/>
    </w:rPr>
  </w:style>
  <w:style w:type="paragraph" w:styleId="Heading2">
    <w:name w:val="heading 2"/>
    <w:basedOn w:val="Heading1"/>
    <w:next w:val="BodyText"/>
    <w:qFormat/>
    <w:rsid w:val="007A49CE"/>
    <w:pPr>
      <w:numPr>
        <w:ilvl w:val="1"/>
      </w:numPr>
      <w:spacing w:before="280"/>
      <w:outlineLvl w:val="1"/>
    </w:pPr>
    <w:rPr>
      <w:sz w:val="28"/>
    </w:rPr>
  </w:style>
  <w:style w:type="paragraph" w:styleId="Heading3">
    <w:name w:val="heading 3"/>
    <w:basedOn w:val="Heading2"/>
    <w:next w:val="BodyText"/>
    <w:qFormat/>
    <w:rsid w:val="00B76BFB"/>
    <w:pPr>
      <w:numPr>
        <w:ilvl w:val="2"/>
      </w:numPr>
      <w:spacing w:before="240" w:after="60"/>
      <w:outlineLvl w:val="2"/>
    </w:pPr>
    <w:rPr>
      <w:sz w:val="24"/>
    </w:rPr>
  </w:style>
  <w:style w:type="paragraph" w:styleId="Heading4">
    <w:name w:val="heading 4"/>
    <w:basedOn w:val="Heading3"/>
    <w:next w:val="BodyText"/>
    <w:link w:val="Heading4Char"/>
    <w:unhideWhenUsed/>
    <w:qFormat/>
    <w:rsid w:val="004F7ACE"/>
    <w:pPr>
      <w:numPr>
        <w:ilvl w:val="3"/>
      </w:numPr>
      <w:spacing w:before="40"/>
      <w:outlineLvl w:val="3"/>
    </w:pPr>
    <w:rPr>
      <w:rFonts w:eastAsiaTheme="majorEastAsia" w:cstheme="majorBidi"/>
      <w:iCs/>
    </w:rPr>
  </w:style>
  <w:style w:type="paragraph" w:styleId="Heading5">
    <w:name w:val="heading 5"/>
    <w:basedOn w:val="Heading4"/>
    <w:next w:val="BodyText"/>
    <w:link w:val="Heading5Char"/>
    <w:unhideWhenUsed/>
    <w:qFormat/>
    <w:rsid w:val="004F7ACE"/>
    <w:pPr>
      <w:numPr>
        <w:ilvl w:val="4"/>
      </w:numPr>
      <w:outlineLvl w:val="4"/>
    </w:pPr>
  </w:style>
  <w:style w:type="paragraph" w:styleId="Heading6">
    <w:name w:val="heading 6"/>
    <w:basedOn w:val="Heading5"/>
    <w:next w:val="BodyText"/>
    <w:link w:val="Heading6Char"/>
    <w:unhideWhenUsed/>
    <w:qFormat/>
    <w:rsid w:val="00B3220F"/>
    <w:pPr>
      <w:numPr>
        <w:ilvl w:val="5"/>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uiPriority w:val="99"/>
    <w:rsid w:val="000840D0"/>
    <w:rPr>
      <w:sz w:val="16"/>
      <w:szCs w:val="16"/>
    </w:rPr>
  </w:style>
  <w:style w:type="paragraph" w:styleId="CommentText">
    <w:name w:val="annotation text"/>
    <w:basedOn w:val="Normal"/>
    <w:link w:val="CommentTextChar"/>
    <w:uiPriority w:val="99"/>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0C285F"/>
    <w:pPr>
      <w:spacing w:after="200"/>
      <w:jc w:val="center"/>
    </w:pPr>
    <w:rPr>
      <w:rFonts w:ascii="Arial" w:hAnsi="Arial"/>
      <w:b/>
      <w:iCs/>
      <w:sz w:val="18"/>
      <w:szCs w:val="18"/>
    </w:rPr>
  </w:style>
  <w:style w:type="character" w:customStyle="1" w:styleId="Heading1Char">
    <w:name w:val="Heading 1 Char"/>
    <w:basedOn w:val="DefaultParagraphFont"/>
    <w:link w:val="Heading1"/>
    <w:rsid w:val="005423A3"/>
    <w:rPr>
      <w:rFonts w:asciiTheme="majorHAnsi" w:hAnsiTheme="majorHAnsi"/>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customStyle="1" w:styleId="TableTitle">
    <w:name w:val="TableTitle"/>
    <w:next w:val="Normal"/>
    <w:uiPriority w:val="99"/>
    <w:rsid w:val="00C27076"/>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rsid w:val="00B835E9"/>
    <w:rPr>
      <w:b/>
      <w:bCs/>
      <w:lang w:val="en-GB"/>
    </w:rPr>
  </w:style>
  <w:style w:type="numbering" w:customStyle="1" w:styleId="Headings">
    <w:name w:val="Headings"/>
    <w:uiPriority w:val="99"/>
    <w:rsid w:val="0037683B"/>
    <w:pPr>
      <w:numPr>
        <w:numId w:val="1"/>
      </w:numPr>
    </w:pPr>
  </w:style>
  <w:style w:type="character" w:customStyle="1" w:styleId="Heading4Char">
    <w:name w:val="Heading 4 Char"/>
    <w:basedOn w:val="DefaultParagraphFont"/>
    <w:link w:val="Heading4"/>
    <w:rsid w:val="00D708EF"/>
    <w:rPr>
      <w:rFonts w:asciiTheme="majorHAnsi" w:eastAsiaTheme="majorEastAsia" w:hAnsiTheme="majorHAnsi" w:cstheme="majorBidi"/>
      <w:b/>
      <w:iCs/>
      <w:sz w:val="24"/>
      <w:lang w:val="en-GB"/>
    </w:rPr>
  </w:style>
  <w:style w:type="character" w:customStyle="1" w:styleId="Heading5Char">
    <w:name w:val="Heading 5 Char"/>
    <w:basedOn w:val="DefaultParagraphFont"/>
    <w:link w:val="Heading5"/>
    <w:rsid w:val="008151DF"/>
    <w:rPr>
      <w:rFonts w:asciiTheme="majorHAnsi" w:eastAsiaTheme="majorEastAsia" w:hAnsiTheme="majorHAnsi" w:cstheme="majorBidi"/>
      <w:b/>
      <w:iCs/>
      <w:sz w:val="24"/>
      <w:lang w:val="en-GB"/>
    </w:rPr>
  </w:style>
  <w:style w:type="paragraph" w:customStyle="1" w:styleId="CellBody">
    <w:name w:val="CellBody"/>
    <w:uiPriority w:val="99"/>
    <w:rsid w:val="00907325"/>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90732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ext">
    <w:name w:val="TableText"/>
    <w:uiPriority w:val="99"/>
    <w:rsid w:val="00907325"/>
    <w:pPr>
      <w:widowControl w:val="0"/>
      <w:autoSpaceDE w:val="0"/>
      <w:autoSpaceDN w:val="0"/>
      <w:adjustRightInd w:val="0"/>
      <w:spacing w:line="200" w:lineRule="atLeast"/>
    </w:pPr>
    <w:rPr>
      <w:rFonts w:eastAsiaTheme="minorEastAsia"/>
      <w:color w:val="000000"/>
      <w:w w:val="0"/>
      <w:sz w:val="18"/>
      <w:szCs w:val="18"/>
      <w:lang w:eastAsia="zh-CN"/>
    </w:rPr>
  </w:style>
  <w:style w:type="paragraph" w:customStyle="1" w:styleId="Body">
    <w:name w:val="Body"/>
    <w:uiPriority w:val="99"/>
    <w:rsid w:val="003B4F7E"/>
    <w:pPr>
      <w:widowControl w:val="0"/>
      <w:autoSpaceDE w:val="0"/>
      <w:autoSpaceDN w:val="0"/>
      <w:adjustRightInd w:val="0"/>
      <w:spacing w:before="240" w:line="240" w:lineRule="atLeast"/>
      <w:jc w:val="both"/>
    </w:pPr>
    <w:rPr>
      <w:rFonts w:eastAsia="MS Mincho"/>
      <w:color w:val="000000"/>
      <w:w w:val="0"/>
      <w:lang w:eastAsia="ja-JP"/>
    </w:rPr>
  </w:style>
  <w:style w:type="paragraph" w:customStyle="1" w:styleId="Equation">
    <w:name w:val="Equation"/>
    <w:uiPriority w:val="99"/>
    <w:rsid w:val="003B4F7E"/>
    <w:pPr>
      <w:suppressAutoHyphens/>
      <w:autoSpaceDE w:val="0"/>
      <w:autoSpaceDN w:val="0"/>
      <w:adjustRightInd w:val="0"/>
      <w:spacing w:before="240" w:after="240" w:line="200" w:lineRule="atLeast"/>
      <w:ind w:firstLine="200"/>
    </w:pPr>
    <w:rPr>
      <w:color w:val="000000"/>
      <w:w w:val="0"/>
      <w:lang w:eastAsia="ko-KR"/>
    </w:rPr>
  </w:style>
  <w:style w:type="paragraph" w:customStyle="1" w:styleId="Equationvariable">
    <w:name w:val="Equation variable"/>
    <w:basedOn w:val="Normal"/>
    <w:uiPriority w:val="99"/>
    <w:rsid w:val="00BD42B2"/>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paragraph" w:customStyle="1" w:styleId="Editorsnote">
    <w:name w:val="Editor's note"/>
    <w:basedOn w:val="Normal"/>
    <w:next w:val="Normal"/>
    <w:qFormat/>
    <w:rsid w:val="00AE56C0"/>
    <w:pPr>
      <w:autoSpaceDE w:val="0"/>
      <w:autoSpaceDN w:val="0"/>
      <w:adjustRightInd w:val="0"/>
      <w:spacing w:before="120" w:after="120"/>
      <w:jc w:val="both"/>
    </w:pPr>
    <w:rPr>
      <w:rFonts w:cs="TimesNewRomanPSMT"/>
      <w:b/>
      <w:i/>
      <w:color w:val="FF0000"/>
      <w:sz w:val="20"/>
      <w:lang w:val="en-US"/>
    </w:rPr>
  </w:style>
  <w:style w:type="paragraph" w:customStyle="1" w:styleId="T">
    <w:name w:val="T"/>
    <w:aliases w:val="Text"/>
    <w:link w:val="TChar"/>
    <w:uiPriority w:val="99"/>
    <w:rsid w:val="0060113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B-Body">
    <w:name w:val="B-Body"/>
    <w:link w:val="B-BodyChar"/>
    <w:qFormat/>
    <w:rsid w:val="00B34500"/>
    <w:pPr>
      <w:tabs>
        <w:tab w:val="left" w:pos="2160"/>
      </w:tabs>
      <w:spacing w:before="120" w:after="40"/>
      <w:ind w:left="720"/>
    </w:pPr>
    <w:rPr>
      <w:sz w:val="22"/>
    </w:rPr>
  </w:style>
  <w:style w:type="character" w:customStyle="1" w:styleId="B-BodyChar">
    <w:name w:val="B-Body Char"/>
    <w:basedOn w:val="DefaultParagraphFont"/>
    <w:link w:val="B-Body"/>
    <w:rsid w:val="00B34500"/>
    <w:rPr>
      <w:sz w:val="22"/>
    </w:rPr>
  </w:style>
  <w:style w:type="paragraph" w:customStyle="1" w:styleId="Note">
    <w:name w:val="Note"/>
    <w:uiPriority w:val="99"/>
    <w:rsid w:val="00275C7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character" w:customStyle="1" w:styleId="Subscript">
    <w:name w:val="Subscript"/>
    <w:uiPriority w:val="99"/>
    <w:rsid w:val="00275C7B"/>
    <w:rPr>
      <w:vertAlign w:val="subscript"/>
    </w:rPr>
  </w:style>
  <w:style w:type="character" w:customStyle="1" w:styleId="TChar">
    <w:name w:val="T Char"/>
    <w:aliases w:val="Text Char"/>
    <w:basedOn w:val="DefaultParagraphFont"/>
    <w:link w:val="T"/>
    <w:uiPriority w:val="99"/>
    <w:rsid w:val="000F7452"/>
    <w:rPr>
      <w:rFonts w:eastAsiaTheme="minorEastAsia"/>
      <w:color w:val="000000"/>
      <w:w w:val="0"/>
    </w:rPr>
  </w:style>
  <w:style w:type="paragraph" w:customStyle="1" w:styleId="MTDisplayEquation">
    <w:name w:val="MTDisplayEquation"/>
    <w:basedOn w:val="T"/>
    <w:next w:val="Normal"/>
    <w:link w:val="MTDisplayEquationChar"/>
    <w:rsid w:val="0083499A"/>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enter" w:pos="5400"/>
        <w:tab w:val="right" w:pos="10800"/>
      </w:tabs>
      <w:suppressAutoHyphens w:val="0"/>
    </w:pPr>
    <w:rPr>
      <w:rFonts w:eastAsia="MS Mincho"/>
      <w:sz w:val="22"/>
      <w:szCs w:val="22"/>
      <w:lang w:eastAsia="ja-JP"/>
    </w:rPr>
  </w:style>
  <w:style w:type="character" w:customStyle="1" w:styleId="MTDisplayEquationChar">
    <w:name w:val="MTDisplayEquation Char"/>
    <w:basedOn w:val="TChar"/>
    <w:link w:val="MTDisplayEquation"/>
    <w:rsid w:val="0083499A"/>
    <w:rPr>
      <w:rFonts w:eastAsia="MS Mincho"/>
      <w:color w:val="000000"/>
      <w:w w:val="0"/>
      <w:sz w:val="22"/>
      <w:szCs w:val="22"/>
      <w:lang w:eastAsia="ja-JP"/>
    </w:rPr>
  </w:style>
  <w:style w:type="character" w:customStyle="1" w:styleId="CaptionChar">
    <w:name w:val="Caption Char"/>
    <w:aliases w:val="Caption Char1 Char2,Caption Char Char Char2,Caption Char1 Char Char1,Caption Char2 Char1,Caption Char Char Char Char1,Caption Char Char1 Char1,fig and tbl Char1,fighead2 Char1,Table Caption Char1,fighead21 Char1,fighead22 Char1"/>
    <w:basedOn w:val="DefaultParagraphFont"/>
    <w:link w:val="Caption"/>
    <w:rsid w:val="007A636F"/>
    <w:rPr>
      <w:rFonts w:ascii="Arial" w:hAnsi="Arial"/>
      <w:b/>
      <w:iCs/>
      <w:sz w:val="18"/>
      <w:szCs w:val="18"/>
      <w:lang w:val="en-GB"/>
    </w:rPr>
  </w:style>
  <w:style w:type="character" w:customStyle="1" w:styleId="CommentTextChar">
    <w:name w:val="Comment Text Char"/>
    <w:link w:val="CommentText"/>
    <w:uiPriority w:val="99"/>
    <w:rsid w:val="007411C6"/>
    <w:rPr>
      <w:lang w:val="en-GB"/>
    </w:rPr>
  </w:style>
  <w:style w:type="character" w:customStyle="1" w:styleId="Bold">
    <w:name w:val="Bold"/>
    <w:aliases w:val="Italic"/>
    <w:basedOn w:val="DefaultParagraphFont"/>
    <w:rsid w:val="0018245B"/>
    <w:rPr>
      <w:b/>
      <w:bCs/>
      <w:i/>
      <w:iCs/>
    </w:rPr>
  </w:style>
  <w:style w:type="paragraph" w:customStyle="1" w:styleId="EditingInstruction">
    <w:name w:val="Editing Instruction"/>
    <w:basedOn w:val="Normal"/>
    <w:next w:val="Normal"/>
    <w:qFormat/>
    <w:rsid w:val="00424110"/>
    <w:pPr>
      <w:spacing w:before="120" w:after="120"/>
    </w:pPr>
    <w:rPr>
      <w:b/>
      <w:i/>
    </w:rPr>
  </w:style>
  <w:style w:type="paragraph" w:customStyle="1" w:styleId="FigTitle">
    <w:name w:val="FigTitle"/>
    <w:uiPriority w:val="99"/>
    <w:rsid w:val="004F7ACE"/>
    <w:pPr>
      <w:widowControl w:val="0"/>
      <w:autoSpaceDE w:val="0"/>
      <w:autoSpaceDN w:val="0"/>
      <w:adjustRightInd w:val="0"/>
      <w:spacing w:before="240" w:line="240" w:lineRule="atLeast"/>
      <w:jc w:val="center"/>
    </w:pPr>
    <w:rPr>
      <w:rFonts w:ascii="Arial" w:eastAsia="Malgun Gothic" w:hAnsi="Arial" w:cs="Arial"/>
      <w:b/>
      <w:bCs/>
      <w:color w:val="000000"/>
      <w:w w:val="0"/>
    </w:rPr>
  </w:style>
  <w:style w:type="paragraph" w:customStyle="1" w:styleId="figuretext">
    <w:name w:val="figure text"/>
    <w:uiPriority w:val="99"/>
    <w:rsid w:val="004F7AC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character" w:customStyle="1" w:styleId="Heading6Char">
    <w:name w:val="Heading 6 Char"/>
    <w:basedOn w:val="DefaultParagraphFont"/>
    <w:link w:val="Heading6"/>
    <w:rsid w:val="00B3220F"/>
    <w:rPr>
      <w:rFonts w:asciiTheme="majorHAnsi" w:eastAsiaTheme="majorEastAsia" w:hAnsiTheme="majorHAnsi" w:cstheme="majorBidi"/>
      <w:b/>
      <w:iCs/>
      <w:sz w:val="24"/>
      <w:lang w:val="en-GB"/>
    </w:rPr>
  </w:style>
  <w:style w:type="paragraph" w:customStyle="1" w:styleId="Ll1">
    <w:name w:val="Ll1"/>
    <w:aliases w:val="NumberedList21"/>
    <w:uiPriority w:val="99"/>
    <w:rsid w:val="00925BC7"/>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
    <w:name w:val="Ll"/>
    <w:aliases w:val="NumberedList2"/>
    <w:uiPriority w:val="99"/>
    <w:rsid w:val="00925BC7"/>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VariableList">
    <w:name w:val="VariableList"/>
    <w:uiPriority w:val="99"/>
    <w:rsid w:val="00925BC7"/>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rPr>
  </w:style>
  <w:style w:type="character" w:customStyle="1" w:styleId="Underline">
    <w:name w:val="Underline"/>
    <w:uiPriority w:val="99"/>
    <w:rsid w:val="00925BC7"/>
  </w:style>
  <w:style w:type="paragraph" w:customStyle="1" w:styleId="BodyText">
    <w:name w:val="BodyText"/>
    <w:basedOn w:val="Normal"/>
    <w:qFormat/>
    <w:rsid w:val="00017B78"/>
    <w:pPr>
      <w:spacing w:before="120" w:after="120"/>
      <w:jc w:val="both"/>
    </w:pPr>
  </w:style>
  <w:style w:type="paragraph" w:customStyle="1" w:styleId="CellText">
    <w:name w:val="CellText"/>
    <w:basedOn w:val="Normal"/>
    <w:qFormat/>
    <w:rsid w:val="005C03FC"/>
    <w:rPr>
      <w:sz w:val="18"/>
      <w:lang w:val="en-US" w:eastAsia="ko-KR"/>
    </w:rPr>
  </w:style>
  <w:style w:type="paragraph" w:customStyle="1" w:styleId="TGaxandDensiFi">
    <w:name w:val="TGax_and_DensiFi"/>
    <w:basedOn w:val="Normal"/>
    <w:next w:val="Normal"/>
    <w:qFormat/>
    <w:rsid w:val="00D53C8A"/>
    <w:pPr>
      <w:shd w:val="clear" w:color="auto" w:fill="E7E6E6" w:themeFill="background2"/>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218793">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2284192">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2022510">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700208524">
      <w:bodyDiv w:val="1"/>
      <w:marLeft w:val="0"/>
      <w:marRight w:val="0"/>
      <w:marTop w:val="0"/>
      <w:marBottom w:val="0"/>
      <w:divBdr>
        <w:top w:val="none" w:sz="0" w:space="0" w:color="auto"/>
        <w:left w:val="none" w:sz="0" w:space="0" w:color="auto"/>
        <w:bottom w:val="none" w:sz="0" w:space="0" w:color="auto"/>
        <w:right w:val="none" w:sz="0" w:space="0" w:color="auto"/>
      </w:divBdr>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23009">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160689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wmf"/><Relationship Id="rId299" Type="http://schemas.openxmlformats.org/officeDocument/2006/relationships/oleObject" Target="embeddings/oleObject126.bin"/><Relationship Id="rId21" Type="http://schemas.openxmlformats.org/officeDocument/2006/relationships/image" Target="media/image14.emf"/><Relationship Id="rId63" Type="http://schemas.openxmlformats.org/officeDocument/2006/relationships/image" Target="media/image46.wmf"/><Relationship Id="rId159" Type="http://schemas.openxmlformats.org/officeDocument/2006/relationships/oleObject" Target="embeddings/oleObject60.bin"/><Relationship Id="rId324" Type="http://schemas.openxmlformats.org/officeDocument/2006/relationships/oleObject" Target="embeddings/oleObject139.bin"/><Relationship Id="rId366" Type="http://schemas.openxmlformats.org/officeDocument/2006/relationships/oleObject" Target="embeddings/oleObject160.bin"/><Relationship Id="rId531" Type="http://schemas.openxmlformats.org/officeDocument/2006/relationships/image" Target="media/image288.emf"/><Relationship Id="rId573" Type="http://schemas.openxmlformats.org/officeDocument/2006/relationships/fontTable" Target="fontTable.xml"/><Relationship Id="rId170" Type="http://schemas.openxmlformats.org/officeDocument/2006/relationships/image" Target="media/image98.wmf"/><Relationship Id="rId226" Type="http://schemas.openxmlformats.org/officeDocument/2006/relationships/oleObject" Target="embeddings/oleObject94.bin"/><Relationship Id="rId433" Type="http://schemas.openxmlformats.org/officeDocument/2006/relationships/image" Target="media/image231.wmf"/><Relationship Id="rId268" Type="http://schemas.openxmlformats.org/officeDocument/2006/relationships/image" Target="media/image149.wmf"/><Relationship Id="rId475" Type="http://schemas.openxmlformats.org/officeDocument/2006/relationships/oleObject" Target="embeddings/oleObject216.bin"/><Relationship Id="rId32" Type="http://schemas.openxmlformats.org/officeDocument/2006/relationships/image" Target="media/image25.emf"/><Relationship Id="rId74" Type="http://schemas.openxmlformats.org/officeDocument/2006/relationships/oleObject" Target="embeddings/oleObject16.bin"/><Relationship Id="rId128" Type="http://schemas.openxmlformats.org/officeDocument/2006/relationships/oleObject" Target="embeddings/oleObject44.bin"/><Relationship Id="rId335" Type="http://schemas.openxmlformats.org/officeDocument/2006/relationships/image" Target="media/image184.wmf"/><Relationship Id="rId377" Type="http://schemas.openxmlformats.org/officeDocument/2006/relationships/oleObject" Target="embeddings/oleObject166.bin"/><Relationship Id="rId500" Type="http://schemas.openxmlformats.org/officeDocument/2006/relationships/oleObject" Target="embeddings/oleObject229.bin"/><Relationship Id="rId542" Type="http://schemas.openxmlformats.org/officeDocument/2006/relationships/image" Target="media/image299.emf"/><Relationship Id="rId5" Type="http://schemas.openxmlformats.org/officeDocument/2006/relationships/webSettings" Target="webSettings.xml"/><Relationship Id="rId181" Type="http://schemas.openxmlformats.org/officeDocument/2006/relationships/oleObject" Target="embeddings/oleObject72.bin"/><Relationship Id="rId237" Type="http://schemas.openxmlformats.org/officeDocument/2006/relationships/image" Target="media/image132.emf"/><Relationship Id="rId402" Type="http://schemas.openxmlformats.org/officeDocument/2006/relationships/image" Target="media/image218.wmf"/><Relationship Id="rId279" Type="http://schemas.openxmlformats.org/officeDocument/2006/relationships/oleObject" Target="embeddings/oleObject118.bin"/><Relationship Id="rId444" Type="http://schemas.openxmlformats.org/officeDocument/2006/relationships/image" Target="media/image237.wmf"/><Relationship Id="rId486" Type="http://schemas.openxmlformats.org/officeDocument/2006/relationships/image" Target="media/image258.wmf"/><Relationship Id="rId43" Type="http://schemas.openxmlformats.org/officeDocument/2006/relationships/image" Target="media/image33.emf"/><Relationship Id="rId139" Type="http://schemas.openxmlformats.org/officeDocument/2006/relationships/image" Target="media/image82.wmf"/><Relationship Id="rId290" Type="http://schemas.openxmlformats.org/officeDocument/2006/relationships/image" Target="media/image160.wmf"/><Relationship Id="rId304" Type="http://schemas.openxmlformats.org/officeDocument/2006/relationships/image" Target="media/image169.wmf"/><Relationship Id="rId346" Type="http://schemas.openxmlformats.org/officeDocument/2006/relationships/oleObject" Target="embeddings/oleObject150.bin"/><Relationship Id="rId388" Type="http://schemas.openxmlformats.org/officeDocument/2006/relationships/oleObject" Target="embeddings/oleObject172.bin"/><Relationship Id="rId511" Type="http://schemas.openxmlformats.org/officeDocument/2006/relationships/image" Target="media/image270.wmf"/><Relationship Id="rId553" Type="http://schemas.openxmlformats.org/officeDocument/2006/relationships/image" Target="media/image310.emf"/><Relationship Id="rId85" Type="http://schemas.openxmlformats.org/officeDocument/2006/relationships/oleObject" Target="embeddings/oleObject22.bin"/><Relationship Id="rId150" Type="http://schemas.openxmlformats.org/officeDocument/2006/relationships/image" Target="media/image88.wmf"/><Relationship Id="rId192" Type="http://schemas.openxmlformats.org/officeDocument/2006/relationships/oleObject" Target="embeddings/oleObject79.bin"/><Relationship Id="rId206" Type="http://schemas.openxmlformats.org/officeDocument/2006/relationships/image" Target="media/image116.wmf"/><Relationship Id="rId413" Type="http://schemas.openxmlformats.org/officeDocument/2006/relationships/oleObject" Target="embeddings/oleObject184.bin"/><Relationship Id="rId248" Type="http://schemas.openxmlformats.org/officeDocument/2006/relationships/image" Target="media/image139.wmf"/><Relationship Id="rId455" Type="http://schemas.openxmlformats.org/officeDocument/2006/relationships/oleObject" Target="embeddings/oleObject206.bin"/><Relationship Id="rId497" Type="http://schemas.openxmlformats.org/officeDocument/2006/relationships/oleObject" Target="embeddings/oleObject227.bin"/><Relationship Id="rId12" Type="http://schemas.openxmlformats.org/officeDocument/2006/relationships/image" Target="media/image5.emf"/><Relationship Id="rId108" Type="http://schemas.openxmlformats.org/officeDocument/2006/relationships/oleObject" Target="embeddings/oleObject34.bin"/><Relationship Id="rId315" Type="http://schemas.openxmlformats.org/officeDocument/2006/relationships/image" Target="media/image174.wmf"/><Relationship Id="rId357" Type="http://schemas.openxmlformats.org/officeDocument/2006/relationships/image" Target="media/image195.wmf"/><Relationship Id="rId522" Type="http://schemas.openxmlformats.org/officeDocument/2006/relationships/image" Target="media/image279.emf"/><Relationship Id="rId54" Type="http://schemas.openxmlformats.org/officeDocument/2006/relationships/oleObject" Target="embeddings/oleObject6.bin"/><Relationship Id="rId96" Type="http://schemas.openxmlformats.org/officeDocument/2006/relationships/oleObject" Target="embeddings/oleObject28.bin"/><Relationship Id="rId161" Type="http://schemas.openxmlformats.org/officeDocument/2006/relationships/oleObject" Target="embeddings/oleObject61.bin"/><Relationship Id="rId217" Type="http://schemas.openxmlformats.org/officeDocument/2006/relationships/oleObject" Target="embeddings/oleObject89.bin"/><Relationship Id="rId399" Type="http://schemas.openxmlformats.org/officeDocument/2006/relationships/oleObject" Target="embeddings/oleObject176.bin"/><Relationship Id="rId564" Type="http://schemas.openxmlformats.org/officeDocument/2006/relationships/image" Target="media/image321.emf"/><Relationship Id="rId259" Type="http://schemas.openxmlformats.org/officeDocument/2006/relationships/oleObject" Target="embeddings/oleObject108.bin"/><Relationship Id="rId424" Type="http://schemas.openxmlformats.org/officeDocument/2006/relationships/oleObject" Target="embeddings/oleObject191.bin"/><Relationship Id="rId466" Type="http://schemas.openxmlformats.org/officeDocument/2006/relationships/image" Target="media/image248.wmf"/><Relationship Id="rId23" Type="http://schemas.openxmlformats.org/officeDocument/2006/relationships/image" Target="media/image16.emf"/><Relationship Id="rId119" Type="http://schemas.openxmlformats.org/officeDocument/2006/relationships/image" Target="media/image73.wmf"/><Relationship Id="rId270" Type="http://schemas.openxmlformats.org/officeDocument/2006/relationships/image" Target="media/image150.wmf"/><Relationship Id="rId326" Type="http://schemas.openxmlformats.org/officeDocument/2006/relationships/oleObject" Target="embeddings/oleObject140.bin"/><Relationship Id="rId533" Type="http://schemas.openxmlformats.org/officeDocument/2006/relationships/image" Target="media/image290.emf"/><Relationship Id="rId65" Type="http://schemas.openxmlformats.org/officeDocument/2006/relationships/image" Target="media/image47.wmf"/><Relationship Id="rId130" Type="http://schemas.openxmlformats.org/officeDocument/2006/relationships/image" Target="media/image78.wmf"/><Relationship Id="rId368" Type="http://schemas.openxmlformats.org/officeDocument/2006/relationships/oleObject" Target="embeddings/oleObject161.bin"/><Relationship Id="rId172" Type="http://schemas.openxmlformats.org/officeDocument/2006/relationships/image" Target="media/image99.wmf"/><Relationship Id="rId228" Type="http://schemas.openxmlformats.org/officeDocument/2006/relationships/oleObject" Target="embeddings/oleObject96.bin"/><Relationship Id="rId435" Type="http://schemas.openxmlformats.org/officeDocument/2006/relationships/image" Target="media/image232.wmf"/><Relationship Id="rId477" Type="http://schemas.openxmlformats.org/officeDocument/2006/relationships/oleObject" Target="embeddings/oleObject217.bin"/><Relationship Id="rId281" Type="http://schemas.openxmlformats.org/officeDocument/2006/relationships/oleObject" Target="embeddings/oleObject119.bin"/><Relationship Id="rId337" Type="http://schemas.openxmlformats.org/officeDocument/2006/relationships/image" Target="media/image185.wmf"/><Relationship Id="rId502" Type="http://schemas.openxmlformats.org/officeDocument/2006/relationships/oleObject" Target="embeddings/oleObject230.bin"/><Relationship Id="rId34" Type="http://schemas.openxmlformats.org/officeDocument/2006/relationships/image" Target="media/image27.emf"/><Relationship Id="rId76" Type="http://schemas.openxmlformats.org/officeDocument/2006/relationships/oleObject" Target="embeddings/oleObject17.bin"/><Relationship Id="rId141" Type="http://schemas.openxmlformats.org/officeDocument/2006/relationships/image" Target="media/image83.wmf"/><Relationship Id="rId379" Type="http://schemas.openxmlformats.org/officeDocument/2006/relationships/image" Target="media/image205.wmf"/><Relationship Id="rId544" Type="http://schemas.openxmlformats.org/officeDocument/2006/relationships/image" Target="media/image301.emf"/><Relationship Id="rId7" Type="http://schemas.openxmlformats.org/officeDocument/2006/relationships/endnotes" Target="endnotes.xml"/><Relationship Id="rId183" Type="http://schemas.openxmlformats.org/officeDocument/2006/relationships/oleObject" Target="embeddings/oleObject74.bin"/><Relationship Id="rId239" Type="http://schemas.openxmlformats.org/officeDocument/2006/relationships/image" Target="media/image134.wmf"/><Relationship Id="rId390" Type="http://schemas.openxmlformats.org/officeDocument/2006/relationships/oleObject" Target="embeddings/oleObject173.bin"/><Relationship Id="rId404" Type="http://schemas.openxmlformats.org/officeDocument/2006/relationships/image" Target="media/image219.wmf"/><Relationship Id="rId446" Type="http://schemas.openxmlformats.org/officeDocument/2006/relationships/image" Target="media/image238.wmf"/><Relationship Id="rId250" Type="http://schemas.openxmlformats.org/officeDocument/2006/relationships/image" Target="media/image140.wmf"/><Relationship Id="rId292" Type="http://schemas.openxmlformats.org/officeDocument/2006/relationships/image" Target="media/image162.emf"/><Relationship Id="rId306" Type="http://schemas.openxmlformats.org/officeDocument/2006/relationships/image" Target="media/image170.wmf"/><Relationship Id="rId488" Type="http://schemas.openxmlformats.org/officeDocument/2006/relationships/image" Target="media/image259.wmf"/><Relationship Id="rId45" Type="http://schemas.openxmlformats.org/officeDocument/2006/relationships/image" Target="media/image35.emf"/><Relationship Id="rId87" Type="http://schemas.openxmlformats.org/officeDocument/2006/relationships/oleObject" Target="embeddings/oleObject23.bin"/><Relationship Id="rId110" Type="http://schemas.openxmlformats.org/officeDocument/2006/relationships/oleObject" Target="embeddings/oleObject35.bin"/><Relationship Id="rId348" Type="http://schemas.openxmlformats.org/officeDocument/2006/relationships/oleObject" Target="embeddings/oleObject151.bin"/><Relationship Id="rId513" Type="http://schemas.openxmlformats.org/officeDocument/2006/relationships/image" Target="media/image271.wmf"/><Relationship Id="rId555" Type="http://schemas.openxmlformats.org/officeDocument/2006/relationships/image" Target="media/image312.emf"/><Relationship Id="rId152" Type="http://schemas.openxmlformats.org/officeDocument/2006/relationships/image" Target="media/image89.wmf"/><Relationship Id="rId194" Type="http://schemas.openxmlformats.org/officeDocument/2006/relationships/oleObject" Target="embeddings/oleObject80.bin"/><Relationship Id="rId208" Type="http://schemas.openxmlformats.org/officeDocument/2006/relationships/image" Target="media/image118.wmf"/><Relationship Id="rId415" Type="http://schemas.openxmlformats.org/officeDocument/2006/relationships/oleObject" Target="embeddings/oleObject185.bin"/><Relationship Id="rId457" Type="http://schemas.openxmlformats.org/officeDocument/2006/relationships/oleObject" Target="embeddings/oleObject207.bin"/><Relationship Id="rId261" Type="http://schemas.openxmlformats.org/officeDocument/2006/relationships/oleObject" Target="embeddings/oleObject109.bin"/><Relationship Id="rId499" Type="http://schemas.openxmlformats.org/officeDocument/2006/relationships/image" Target="media/image264.wmf"/><Relationship Id="rId14" Type="http://schemas.openxmlformats.org/officeDocument/2006/relationships/image" Target="media/image7.emf"/><Relationship Id="rId56" Type="http://schemas.openxmlformats.org/officeDocument/2006/relationships/oleObject" Target="embeddings/oleObject7.bin"/><Relationship Id="rId317" Type="http://schemas.openxmlformats.org/officeDocument/2006/relationships/image" Target="media/image175.wmf"/><Relationship Id="rId359" Type="http://schemas.openxmlformats.org/officeDocument/2006/relationships/image" Target="media/image196.wmf"/><Relationship Id="rId524" Type="http://schemas.openxmlformats.org/officeDocument/2006/relationships/image" Target="media/image281.emf"/><Relationship Id="rId566" Type="http://schemas.openxmlformats.org/officeDocument/2006/relationships/image" Target="media/image323.emf"/><Relationship Id="rId98" Type="http://schemas.openxmlformats.org/officeDocument/2006/relationships/oleObject" Target="embeddings/oleObject29.bin"/><Relationship Id="rId121" Type="http://schemas.openxmlformats.org/officeDocument/2006/relationships/image" Target="media/image74.wmf"/><Relationship Id="rId163" Type="http://schemas.openxmlformats.org/officeDocument/2006/relationships/oleObject" Target="embeddings/oleObject62.bin"/><Relationship Id="rId219" Type="http://schemas.openxmlformats.org/officeDocument/2006/relationships/oleObject" Target="embeddings/oleObject90.bin"/><Relationship Id="rId370" Type="http://schemas.openxmlformats.org/officeDocument/2006/relationships/oleObject" Target="embeddings/oleObject162.bin"/><Relationship Id="rId426" Type="http://schemas.openxmlformats.org/officeDocument/2006/relationships/oleObject" Target="embeddings/oleObject192.bin"/><Relationship Id="rId230" Type="http://schemas.openxmlformats.org/officeDocument/2006/relationships/oleObject" Target="embeddings/oleObject97.bin"/><Relationship Id="rId468" Type="http://schemas.openxmlformats.org/officeDocument/2006/relationships/image" Target="media/image249.wmf"/><Relationship Id="rId25" Type="http://schemas.openxmlformats.org/officeDocument/2006/relationships/image" Target="media/image18.emf"/><Relationship Id="rId67" Type="http://schemas.openxmlformats.org/officeDocument/2006/relationships/image" Target="media/image48.wmf"/><Relationship Id="rId272" Type="http://schemas.openxmlformats.org/officeDocument/2006/relationships/image" Target="media/image151.wmf"/><Relationship Id="rId328" Type="http://schemas.openxmlformats.org/officeDocument/2006/relationships/oleObject" Target="embeddings/oleObject141.bin"/><Relationship Id="rId535" Type="http://schemas.openxmlformats.org/officeDocument/2006/relationships/image" Target="media/image292.emf"/><Relationship Id="rId132" Type="http://schemas.openxmlformats.org/officeDocument/2006/relationships/image" Target="media/image79.wmf"/><Relationship Id="rId174" Type="http://schemas.openxmlformats.org/officeDocument/2006/relationships/image" Target="media/image100.wmf"/><Relationship Id="rId381" Type="http://schemas.openxmlformats.org/officeDocument/2006/relationships/image" Target="media/image206.wmf"/><Relationship Id="rId241" Type="http://schemas.openxmlformats.org/officeDocument/2006/relationships/image" Target="media/image135.wmf"/><Relationship Id="rId437" Type="http://schemas.openxmlformats.org/officeDocument/2006/relationships/image" Target="media/image233.wmf"/><Relationship Id="rId479" Type="http://schemas.openxmlformats.org/officeDocument/2006/relationships/oleObject" Target="embeddings/oleObject218.bin"/><Relationship Id="rId36" Type="http://schemas.openxmlformats.org/officeDocument/2006/relationships/oleObject" Target="embeddings/oleObject1.bin"/><Relationship Id="rId283" Type="http://schemas.openxmlformats.org/officeDocument/2006/relationships/oleObject" Target="embeddings/oleObject120.bin"/><Relationship Id="rId339" Type="http://schemas.openxmlformats.org/officeDocument/2006/relationships/image" Target="media/image186.wmf"/><Relationship Id="rId490" Type="http://schemas.openxmlformats.org/officeDocument/2006/relationships/image" Target="media/image260.wmf"/><Relationship Id="rId504" Type="http://schemas.openxmlformats.org/officeDocument/2006/relationships/oleObject" Target="embeddings/oleObject231.bin"/><Relationship Id="rId546" Type="http://schemas.openxmlformats.org/officeDocument/2006/relationships/image" Target="media/image303.emf"/><Relationship Id="rId78" Type="http://schemas.openxmlformats.org/officeDocument/2006/relationships/oleObject" Target="embeddings/oleObject18.bin"/><Relationship Id="rId101" Type="http://schemas.openxmlformats.org/officeDocument/2006/relationships/image" Target="media/image64.wmf"/><Relationship Id="rId143" Type="http://schemas.openxmlformats.org/officeDocument/2006/relationships/image" Target="media/image84.wmf"/><Relationship Id="rId185" Type="http://schemas.openxmlformats.org/officeDocument/2006/relationships/oleObject" Target="embeddings/oleObject75.bin"/><Relationship Id="rId350" Type="http://schemas.openxmlformats.org/officeDocument/2006/relationships/oleObject" Target="embeddings/oleObject152.bin"/><Relationship Id="rId406" Type="http://schemas.openxmlformats.org/officeDocument/2006/relationships/image" Target="media/image220.wmf"/><Relationship Id="rId9" Type="http://schemas.openxmlformats.org/officeDocument/2006/relationships/image" Target="media/image2.emf"/><Relationship Id="rId210" Type="http://schemas.openxmlformats.org/officeDocument/2006/relationships/oleObject" Target="embeddings/oleObject84.bin"/><Relationship Id="rId392" Type="http://schemas.openxmlformats.org/officeDocument/2006/relationships/oleObject" Target="embeddings/oleObject174.bin"/><Relationship Id="rId448" Type="http://schemas.openxmlformats.org/officeDocument/2006/relationships/image" Target="media/image239.wmf"/><Relationship Id="rId26" Type="http://schemas.openxmlformats.org/officeDocument/2006/relationships/image" Target="media/image19.emf"/><Relationship Id="rId231" Type="http://schemas.openxmlformats.org/officeDocument/2006/relationships/image" Target="media/image127.wmf"/><Relationship Id="rId252" Type="http://schemas.openxmlformats.org/officeDocument/2006/relationships/image" Target="media/image141.wmf"/><Relationship Id="rId273" Type="http://schemas.openxmlformats.org/officeDocument/2006/relationships/oleObject" Target="embeddings/oleObject115.bin"/><Relationship Id="rId294" Type="http://schemas.openxmlformats.org/officeDocument/2006/relationships/image" Target="media/image164.wmf"/><Relationship Id="rId308" Type="http://schemas.openxmlformats.org/officeDocument/2006/relationships/image" Target="media/image171.wmf"/><Relationship Id="rId329" Type="http://schemas.openxmlformats.org/officeDocument/2006/relationships/image" Target="media/image181.wmf"/><Relationship Id="rId480" Type="http://schemas.openxmlformats.org/officeDocument/2006/relationships/image" Target="media/image255.wmf"/><Relationship Id="rId515" Type="http://schemas.openxmlformats.org/officeDocument/2006/relationships/image" Target="media/image272.emf"/><Relationship Id="rId536" Type="http://schemas.openxmlformats.org/officeDocument/2006/relationships/image" Target="media/image293.emf"/><Relationship Id="rId47" Type="http://schemas.openxmlformats.org/officeDocument/2006/relationships/image" Target="media/image37.emf"/><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oleObject" Target="embeddings/oleObject47.bin"/><Relationship Id="rId154" Type="http://schemas.openxmlformats.org/officeDocument/2006/relationships/image" Target="media/image90.wmf"/><Relationship Id="rId175" Type="http://schemas.openxmlformats.org/officeDocument/2006/relationships/oleObject" Target="embeddings/oleObject68.bin"/><Relationship Id="rId340" Type="http://schemas.openxmlformats.org/officeDocument/2006/relationships/oleObject" Target="embeddings/oleObject147.bin"/><Relationship Id="rId361" Type="http://schemas.openxmlformats.org/officeDocument/2006/relationships/image" Target="media/image197.wmf"/><Relationship Id="rId557" Type="http://schemas.openxmlformats.org/officeDocument/2006/relationships/image" Target="media/image314.emf"/><Relationship Id="rId196" Type="http://schemas.openxmlformats.org/officeDocument/2006/relationships/oleObject" Target="embeddings/oleObject81.bin"/><Relationship Id="rId200" Type="http://schemas.openxmlformats.org/officeDocument/2006/relationships/image" Target="media/image111.wmf"/><Relationship Id="rId382" Type="http://schemas.openxmlformats.org/officeDocument/2006/relationships/oleObject" Target="embeddings/oleObject169.bin"/><Relationship Id="rId417" Type="http://schemas.openxmlformats.org/officeDocument/2006/relationships/image" Target="media/image224.wmf"/><Relationship Id="rId438" Type="http://schemas.openxmlformats.org/officeDocument/2006/relationships/image" Target="media/image234.wmf"/><Relationship Id="rId459" Type="http://schemas.openxmlformats.org/officeDocument/2006/relationships/oleObject" Target="embeddings/oleObject208.bin"/><Relationship Id="rId16" Type="http://schemas.openxmlformats.org/officeDocument/2006/relationships/image" Target="media/image9.emf"/><Relationship Id="rId221" Type="http://schemas.openxmlformats.org/officeDocument/2006/relationships/oleObject" Target="embeddings/oleObject91.bin"/><Relationship Id="rId242" Type="http://schemas.openxmlformats.org/officeDocument/2006/relationships/oleObject" Target="embeddings/oleObject100.bin"/><Relationship Id="rId263" Type="http://schemas.openxmlformats.org/officeDocument/2006/relationships/oleObject" Target="embeddings/oleObject110.bin"/><Relationship Id="rId284" Type="http://schemas.openxmlformats.org/officeDocument/2006/relationships/image" Target="media/image157.wmf"/><Relationship Id="rId319" Type="http://schemas.openxmlformats.org/officeDocument/2006/relationships/image" Target="media/image176.wmf"/><Relationship Id="rId470" Type="http://schemas.openxmlformats.org/officeDocument/2006/relationships/image" Target="media/image250.wmf"/><Relationship Id="rId491" Type="http://schemas.openxmlformats.org/officeDocument/2006/relationships/oleObject" Target="embeddings/oleObject224.bin"/><Relationship Id="rId505" Type="http://schemas.openxmlformats.org/officeDocument/2006/relationships/image" Target="media/image267.wmf"/><Relationship Id="rId526" Type="http://schemas.openxmlformats.org/officeDocument/2006/relationships/image" Target="media/image283.emf"/><Relationship Id="rId37" Type="http://schemas.openxmlformats.org/officeDocument/2006/relationships/image" Target="media/image29.wmf"/><Relationship Id="rId58" Type="http://schemas.openxmlformats.org/officeDocument/2006/relationships/oleObject" Target="embeddings/oleObject8.bin"/><Relationship Id="rId79" Type="http://schemas.openxmlformats.org/officeDocument/2006/relationships/image" Target="media/image54.wmf"/><Relationship Id="rId102" Type="http://schemas.openxmlformats.org/officeDocument/2006/relationships/oleObject" Target="embeddings/oleObject31.bin"/><Relationship Id="rId123" Type="http://schemas.openxmlformats.org/officeDocument/2006/relationships/image" Target="media/image75.wmf"/><Relationship Id="rId144" Type="http://schemas.openxmlformats.org/officeDocument/2006/relationships/oleObject" Target="embeddings/oleObject53.bin"/><Relationship Id="rId330" Type="http://schemas.openxmlformats.org/officeDocument/2006/relationships/oleObject" Target="embeddings/oleObject142.bin"/><Relationship Id="rId547" Type="http://schemas.openxmlformats.org/officeDocument/2006/relationships/image" Target="media/image304.emf"/><Relationship Id="rId568" Type="http://schemas.openxmlformats.org/officeDocument/2006/relationships/image" Target="media/image325.emf"/><Relationship Id="rId90" Type="http://schemas.openxmlformats.org/officeDocument/2006/relationships/image" Target="media/image59.wmf"/><Relationship Id="rId165" Type="http://schemas.openxmlformats.org/officeDocument/2006/relationships/oleObject" Target="embeddings/oleObject63.bin"/><Relationship Id="rId186" Type="http://schemas.openxmlformats.org/officeDocument/2006/relationships/image" Target="media/image104.wmf"/><Relationship Id="rId351" Type="http://schemas.openxmlformats.org/officeDocument/2006/relationships/image" Target="media/image192.wmf"/><Relationship Id="rId372" Type="http://schemas.openxmlformats.org/officeDocument/2006/relationships/oleObject" Target="embeddings/oleObject163.bin"/><Relationship Id="rId393" Type="http://schemas.openxmlformats.org/officeDocument/2006/relationships/image" Target="media/image212.wmf"/><Relationship Id="rId407" Type="http://schemas.openxmlformats.org/officeDocument/2006/relationships/oleObject" Target="embeddings/oleObject180.bin"/><Relationship Id="rId428" Type="http://schemas.openxmlformats.org/officeDocument/2006/relationships/image" Target="media/image228.wmf"/><Relationship Id="rId449" Type="http://schemas.openxmlformats.org/officeDocument/2006/relationships/oleObject" Target="embeddings/oleObject203.bin"/><Relationship Id="rId211" Type="http://schemas.openxmlformats.org/officeDocument/2006/relationships/image" Target="media/image120.wmf"/><Relationship Id="rId232" Type="http://schemas.openxmlformats.org/officeDocument/2006/relationships/oleObject" Target="embeddings/oleObject98.bin"/><Relationship Id="rId253" Type="http://schemas.openxmlformats.org/officeDocument/2006/relationships/oleObject" Target="embeddings/oleObject105.bin"/><Relationship Id="rId274" Type="http://schemas.openxmlformats.org/officeDocument/2006/relationships/image" Target="media/image152.wmf"/><Relationship Id="rId295" Type="http://schemas.openxmlformats.org/officeDocument/2006/relationships/oleObject" Target="embeddings/oleObject124.bin"/><Relationship Id="rId309" Type="http://schemas.openxmlformats.org/officeDocument/2006/relationships/oleObject" Target="embeddings/oleObject131.bin"/><Relationship Id="rId460" Type="http://schemas.openxmlformats.org/officeDocument/2006/relationships/image" Target="media/image245.wmf"/><Relationship Id="rId481" Type="http://schemas.openxmlformats.org/officeDocument/2006/relationships/oleObject" Target="embeddings/oleObject219.bin"/><Relationship Id="rId516" Type="http://schemas.openxmlformats.org/officeDocument/2006/relationships/image" Target="media/image273.emf"/><Relationship Id="rId27" Type="http://schemas.openxmlformats.org/officeDocument/2006/relationships/image" Target="media/image20.emf"/><Relationship Id="rId48" Type="http://schemas.openxmlformats.org/officeDocument/2006/relationships/image" Target="media/image38.wmf"/><Relationship Id="rId69" Type="http://schemas.openxmlformats.org/officeDocument/2006/relationships/image" Target="media/image49.wmf"/><Relationship Id="rId113" Type="http://schemas.openxmlformats.org/officeDocument/2006/relationships/image" Target="media/image70.wmf"/><Relationship Id="rId134" Type="http://schemas.openxmlformats.org/officeDocument/2006/relationships/image" Target="media/image80.wmf"/><Relationship Id="rId320" Type="http://schemas.openxmlformats.org/officeDocument/2006/relationships/oleObject" Target="embeddings/oleObject137.bin"/><Relationship Id="rId537" Type="http://schemas.openxmlformats.org/officeDocument/2006/relationships/image" Target="media/image294.emf"/><Relationship Id="rId558" Type="http://schemas.openxmlformats.org/officeDocument/2006/relationships/image" Target="media/image315.emf"/><Relationship Id="rId80" Type="http://schemas.openxmlformats.org/officeDocument/2006/relationships/oleObject" Target="embeddings/oleObject19.bin"/><Relationship Id="rId155" Type="http://schemas.openxmlformats.org/officeDocument/2006/relationships/oleObject" Target="embeddings/oleObject58.bin"/><Relationship Id="rId176" Type="http://schemas.openxmlformats.org/officeDocument/2006/relationships/image" Target="media/image101.wmf"/><Relationship Id="rId197" Type="http://schemas.openxmlformats.org/officeDocument/2006/relationships/image" Target="media/image109.wmf"/><Relationship Id="rId341" Type="http://schemas.openxmlformats.org/officeDocument/2006/relationships/image" Target="media/image187.wmf"/><Relationship Id="rId362" Type="http://schemas.openxmlformats.org/officeDocument/2006/relationships/oleObject" Target="embeddings/oleObject158.bin"/><Relationship Id="rId383" Type="http://schemas.openxmlformats.org/officeDocument/2006/relationships/image" Target="media/image207.wmf"/><Relationship Id="rId418" Type="http://schemas.openxmlformats.org/officeDocument/2006/relationships/oleObject" Target="embeddings/oleObject187.bin"/><Relationship Id="rId439" Type="http://schemas.openxmlformats.org/officeDocument/2006/relationships/oleObject" Target="embeddings/oleObject198.bin"/><Relationship Id="rId201" Type="http://schemas.openxmlformats.org/officeDocument/2006/relationships/image" Target="media/image112.wmf"/><Relationship Id="rId222" Type="http://schemas.openxmlformats.org/officeDocument/2006/relationships/image" Target="media/image124.wmf"/><Relationship Id="rId243" Type="http://schemas.openxmlformats.org/officeDocument/2006/relationships/image" Target="media/image136.wmf"/><Relationship Id="rId264" Type="http://schemas.openxmlformats.org/officeDocument/2006/relationships/image" Target="media/image147.wmf"/><Relationship Id="rId285" Type="http://schemas.openxmlformats.org/officeDocument/2006/relationships/oleObject" Target="embeddings/oleObject121.bin"/><Relationship Id="rId450" Type="http://schemas.openxmlformats.org/officeDocument/2006/relationships/oleObject" Target="embeddings/oleObject204.bin"/><Relationship Id="rId471" Type="http://schemas.openxmlformats.org/officeDocument/2006/relationships/oleObject" Target="embeddings/oleObject214.bin"/><Relationship Id="rId506" Type="http://schemas.openxmlformats.org/officeDocument/2006/relationships/oleObject" Target="embeddings/oleObject232.bin"/><Relationship Id="rId17" Type="http://schemas.openxmlformats.org/officeDocument/2006/relationships/image" Target="media/image10.emf"/><Relationship Id="rId38" Type="http://schemas.openxmlformats.org/officeDocument/2006/relationships/oleObject" Target="embeddings/oleObject2.bin"/><Relationship Id="rId59" Type="http://schemas.openxmlformats.org/officeDocument/2006/relationships/image" Target="media/image44.wmf"/><Relationship Id="rId103" Type="http://schemas.openxmlformats.org/officeDocument/2006/relationships/image" Target="media/image65.wmf"/><Relationship Id="rId124" Type="http://schemas.openxmlformats.org/officeDocument/2006/relationships/oleObject" Target="embeddings/oleObject42.bin"/><Relationship Id="rId310" Type="http://schemas.openxmlformats.org/officeDocument/2006/relationships/oleObject" Target="embeddings/oleObject132.bin"/><Relationship Id="rId492" Type="http://schemas.openxmlformats.org/officeDocument/2006/relationships/image" Target="media/image261.wmf"/><Relationship Id="rId527" Type="http://schemas.openxmlformats.org/officeDocument/2006/relationships/image" Target="media/image284.emf"/><Relationship Id="rId548" Type="http://schemas.openxmlformats.org/officeDocument/2006/relationships/image" Target="media/image305.emf"/><Relationship Id="rId569" Type="http://schemas.openxmlformats.org/officeDocument/2006/relationships/image" Target="media/image326.emf"/><Relationship Id="rId70" Type="http://schemas.openxmlformats.org/officeDocument/2006/relationships/oleObject" Target="embeddings/oleObject14.bin"/><Relationship Id="rId91" Type="http://schemas.openxmlformats.org/officeDocument/2006/relationships/oleObject" Target="embeddings/oleObject25.bin"/><Relationship Id="rId145" Type="http://schemas.openxmlformats.org/officeDocument/2006/relationships/image" Target="media/image85.wmf"/><Relationship Id="rId166" Type="http://schemas.openxmlformats.org/officeDocument/2006/relationships/image" Target="media/image96.wmf"/><Relationship Id="rId187" Type="http://schemas.openxmlformats.org/officeDocument/2006/relationships/oleObject" Target="embeddings/oleObject76.bin"/><Relationship Id="rId331" Type="http://schemas.openxmlformats.org/officeDocument/2006/relationships/image" Target="media/image182.wmf"/><Relationship Id="rId352" Type="http://schemas.openxmlformats.org/officeDocument/2006/relationships/oleObject" Target="embeddings/oleObject153.bin"/><Relationship Id="rId373" Type="http://schemas.openxmlformats.org/officeDocument/2006/relationships/image" Target="media/image203.wmf"/><Relationship Id="rId394" Type="http://schemas.openxmlformats.org/officeDocument/2006/relationships/oleObject" Target="embeddings/oleObject175.bin"/><Relationship Id="rId408" Type="http://schemas.openxmlformats.org/officeDocument/2006/relationships/image" Target="media/image221.wmf"/><Relationship Id="rId429" Type="http://schemas.openxmlformats.org/officeDocument/2006/relationships/oleObject" Target="embeddings/oleObject194.bin"/><Relationship Id="rId1" Type="http://schemas.openxmlformats.org/officeDocument/2006/relationships/customXml" Target="../customXml/item1.xml"/><Relationship Id="rId212" Type="http://schemas.openxmlformats.org/officeDocument/2006/relationships/oleObject" Target="embeddings/oleObject85.bin"/><Relationship Id="rId233" Type="http://schemas.openxmlformats.org/officeDocument/2006/relationships/image" Target="media/image128.emf"/><Relationship Id="rId254" Type="http://schemas.openxmlformats.org/officeDocument/2006/relationships/image" Target="media/image142.wmf"/><Relationship Id="rId440" Type="http://schemas.openxmlformats.org/officeDocument/2006/relationships/image" Target="media/image235.wmf"/><Relationship Id="rId28" Type="http://schemas.openxmlformats.org/officeDocument/2006/relationships/image" Target="media/image21.emf"/><Relationship Id="rId49" Type="http://schemas.openxmlformats.org/officeDocument/2006/relationships/oleObject" Target="embeddings/oleObject4.bin"/><Relationship Id="rId114" Type="http://schemas.openxmlformats.org/officeDocument/2006/relationships/oleObject" Target="embeddings/oleObject37.bin"/><Relationship Id="rId275" Type="http://schemas.openxmlformats.org/officeDocument/2006/relationships/oleObject" Target="embeddings/oleObject116.bin"/><Relationship Id="rId296" Type="http://schemas.openxmlformats.org/officeDocument/2006/relationships/image" Target="media/image165.wmf"/><Relationship Id="rId300" Type="http://schemas.openxmlformats.org/officeDocument/2006/relationships/image" Target="media/image167.wmf"/><Relationship Id="rId461" Type="http://schemas.openxmlformats.org/officeDocument/2006/relationships/oleObject" Target="embeddings/oleObject209.bin"/><Relationship Id="rId482" Type="http://schemas.openxmlformats.org/officeDocument/2006/relationships/image" Target="media/image256.wmf"/><Relationship Id="rId517" Type="http://schemas.openxmlformats.org/officeDocument/2006/relationships/image" Target="media/image274.emf"/><Relationship Id="rId538" Type="http://schemas.openxmlformats.org/officeDocument/2006/relationships/image" Target="media/image295.emf"/><Relationship Id="rId559" Type="http://schemas.openxmlformats.org/officeDocument/2006/relationships/image" Target="media/image316.emf"/><Relationship Id="rId60" Type="http://schemas.openxmlformats.org/officeDocument/2006/relationships/oleObject" Target="embeddings/oleObject9.bin"/><Relationship Id="rId81" Type="http://schemas.openxmlformats.org/officeDocument/2006/relationships/image" Target="media/image55.wmf"/><Relationship Id="rId135" Type="http://schemas.openxmlformats.org/officeDocument/2006/relationships/oleObject" Target="embeddings/oleObject48.bin"/><Relationship Id="rId156" Type="http://schemas.openxmlformats.org/officeDocument/2006/relationships/image" Target="media/image91.wmf"/><Relationship Id="rId177" Type="http://schemas.openxmlformats.org/officeDocument/2006/relationships/oleObject" Target="embeddings/oleObject69.bin"/><Relationship Id="rId198" Type="http://schemas.openxmlformats.org/officeDocument/2006/relationships/oleObject" Target="embeddings/oleObject82.bin"/><Relationship Id="rId321" Type="http://schemas.openxmlformats.org/officeDocument/2006/relationships/image" Target="media/image177.wmf"/><Relationship Id="rId342" Type="http://schemas.openxmlformats.org/officeDocument/2006/relationships/oleObject" Target="embeddings/oleObject148.bin"/><Relationship Id="rId363" Type="http://schemas.openxmlformats.org/officeDocument/2006/relationships/image" Target="media/image198.wmf"/><Relationship Id="rId384" Type="http://schemas.openxmlformats.org/officeDocument/2006/relationships/oleObject" Target="embeddings/oleObject170.bin"/><Relationship Id="rId419" Type="http://schemas.openxmlformats.org/officeDocument/2006/relationships/oleObject" Target="embeddings/oleObject188.bin"/><Relationship Id="rId570" Type="http://schemas.openxmlformats.org/officeDocument/2006/relationships/image" Target="media/image327.emf"/><Relationship Id="rId202" Type="http://schemas.openxmlformats.org/officeDocument/2006/relationships/oleObject" Target="embeddings/oleObject83.bin"/><Relationship Id="rId223" Type="http://schemas.openxmlformats.org/officeDocument/2006/relationships/oleObject" Target="embeddings/oleObject92.bin"/><Relationship Id="rId244" Type="http://schemas.openxmlformats.org/officeDocument/2006/relationships/oleObject" Target="embeddings/oleObject101.bin"/><Relationship Id="rId430" Type="http://schemas.openxmlformats.org/officeDocument/2006/relationships/image" Target="media/image229.wmf"/><Relationship Id="rId18" Type="http://schemas.openxmlformats.org/officeDocument/2006/relationships/image" Target="media/image11.emf"/><Relationship Id="rId39" Type="http://schemas.openxmlformats.org/officeDocument/2006/relationships/image" Target="media/image30.emf"/><Relationship Id="rId265" Type="http://schemas.openxmlformats.org/officeDocument/2006/relationships/oleObject" Target="embeddings/oleObject111.bin"/><Relationship Id="rId286" Type="http://schemas.openxmlformats.org/officeDocument/2006/relationships/image" Target="media/image158.wmf"/><Relationship Id="rId451" Type="http://schemas.openxmlformats.org/officeDocument/2006/relationships/oleObject" Target="embeddings/oleObject205.bin"/><Relationship Id="rId472" Type="http://schemas.openxmlformats.org/officeDocument/2006/relationships/image" Target="media/image251.wmf"/><Relationship Id="rId493" Type="http://schemas.openxmlformats.org/officeDocument/2006/relationships/oleObject" Target="embeddings/oleObject225.bin"/><Relationship Id="rId507" Type="http://schemas.openxmlformats.org/officeDocument/2006/relationships/image" Target="media/image268.wmf"/><Relationship Id="rId528" Type="http://schemas.openxmlformats.org/officeDocument/2006/relationships/image" Target="media/image285.emf"/><Relationship Id="rId549" Type="http://schemas.openxmlformats.org/officeDocument/2006/relationships/image" Target="media/image306.emf"/><Relationship Id="rId50" Type="http://schemas.openxmlformats.org/officeDocument/2006/relationships/image" Target="media/image39.emf"/><Relationship Id="rId104" Type="http://schemas.openxmlformats.org/officeDocument/2006/relationships/oleObject" Target="embeddings/oleObject32.bin"/><Relationship Id="rId125" Type="http://schemas.openxmlformats.org/officeDocument/2006/relationships/image" Target="media/image76.wmf"/><Relationship Id="rId146" Type="http://schemas.openxmlformats.org/officeDocument/2006/relationships/image" Target="media/image86.wmf"/><Relationship Id="rId167" Type="http://schemas.openxmlformats.org/officeDocument/2006/relationships/oleObject" Target="embeddings/oleObject64.bin"/><Relationship Id="rId188" Type="http://schemas.openxmlformats.org/officeDocument/2006/relationships/oleObject" Target="embeddings/oleObject77.bin"/><Relationship Id="rId311" Type="http://schemas.openxmlformats.org/officeDocument/2006/relationships/oleObject" Target="embeddings/oleObject133.bin"/><Relationship Id="rId332" Type="http://schemas.openxmlformats.org/officeDocument/2006/relationships/oleObject" Target="embeddings/oleObject143.bin"/><Relationship Id="rId353" Type="http://schemas.openxmlformats.org/officeDocument/2006/relationships/image" Target="media/image193.wmf"/><Relationship Id="rId374" Type="http://schemas.openxmlformats.org/officeDocument/2006/relationships/oleObject" Target="embeddings/oleObject164.bin"/><Relationship Id="rId395" Type="http://schemas.openxmlformats.org/officeDocument/2006/relationships/image" Target="media/image213.wmf"/><Relationship Id="rId409" Type="http://schemas.openxmlformats.org/officeDocument/2006/relationships/oleObject" Target="embeddings/oleObject181.bin"/><Relationship Id="rId560" Type="http://schemas.openxmlformats.org/officeDocument/2006/relationships/image" Target="media/image317.emf"/><Relationship Id="rId71" Type="http://schemas.openxmlformats.org/officeDocument/2006/relationships/image" Target="media/image50.wmf"/><Relationship Id="rId92" Type="http://schemas.openxmlformats.org/officeDocument/2006/relationships/image" Target="media/image60.wmf"/><Relationship Id="rId213" Type="http://schemas.openxmlformats.org/officeDocument/2006/relationships/oleObject" Target="embeddings/oleObject86.bin"/><Relationship Id="rId234" Type="http://schemas.openxmlformats.org/officeDocument/2006/relationships/image" Target="media/image129.emf"/><Relationship Id="rId420" Type="http://schemas.openxmlformats.org/officeDocument/2006/relationships/image" Target="media/image225.wmf"/><Relationship Id="rId2" Type="http://schemas.openxmlformats.org/officeDocument/2006/relationships/numbering" Target="numbering.xml"/><Relationship Id="rId29" Type="http://schemas.openxmlformats.org/officeDocument/2006/relationships/image" Target="media/image22.emf"/><Relationship Id="rId255" Type="http://schemas.openxmlformats.org/officeDocument/2006/relationships/oleObject" Target="embeddings/oleObject106.bin"/><Relationship Id="rId276" Type="http://schemas.openxmlformats.org/officeDocument/2006/relationships/image" Target="media/image153.wmf"/><Relationship Id="rId297" Type="http://schemas.openxmlformats.org/officeDocument/2006/relationships/oleObject" Target="embeddings/oleObject125.bin"/><Relationship Id="rId441" Type="http://schemas.openxmlformats.org/officeDocument/2006/relationships/oleObject" Target="embeddings/oleObject199.bin"/><Relationship Id="rId462" Type="http://schemas.openxmlformats.org/officeDocument/2006/relationships/image" Target="media/image246.wmf"/><Relationship Id="rId483" Type="http://schemas.openxmlformats.org/officeDocument/2006/relationships/oleObject" Target="embeddings/oleObject220.bin"/><Relationship Id="rId518" Type="http://schemas.openxmlformats.org/officeDocument/2006/relationships/image" Target="media/image275.emf"/><Relationship Id="rId539" Type="http://schemas.openxmlformats.org/officeDocument/2006/relationships/image" Target="media/image296.emf"/><Relationship Id="rId40" Type="http://schemas.openxmlformats.org/officeDocument/2006/relationships/image" Target="media/image31.wmf"/><Relationship Id="rId115" Type="http://schemas.openxmlformats.org/officeDocument/2006/relationships/image" Target="media/image71.wmf"/><Relationship Id="rId136" Type="http://schemas.openxmlformats.org/officeDocument/2006/relationships/oleObject" Target="embeddings/oleObject49.bin"/><Relationship Id="rId157" Type="http://schemas.openxmlformats.org/officeDocument/2006/relationships/oleObject" Target="embeddings/oleObject59.bin"/><Relationship Id="rId178" Type="http://schemas.openxmlformats.org/officeDocument/2006/relationships/image" Target="media/image102.wmf"/><Relationship Id="rId301" Type="http://schemas.openxmlformats.org/officeDocument/2006/relationships/oleObject" Target="embeddings/oleObject127.bin"/><Relationship Id="rId322" Type="http://schemas.openxmlformats.org/officeDocument/2006/relationships/oleObject" Target="embeddings/oleObject138.bin"/><Relationship Id="rId343" Type="http://schemas.openxmlformats.org/officeDocument/2006/relationships/image" Target="media/image188.wmf"/><Relationship Id="rId364" Type="http://schemas.openxmlformats.org/officeDocument/2006/relationships/oleObject" Target="embeddings/oleObject159.bin"/><Relationship Id="rId550" Type="http://schemas.openxmlformats.org/officeDocument/2006/relationships/image" Target="media/image307.emf"/><Relationship Id="rId61" Type="http://schemas.openxmlformats.org/officeDocument/2006/relationships/image" Target="media/image45.wmf"/><Relationship Id="rId82" Type="http://schemas.openxmlformats.org/officeDocument/2006/relationships/oleObject" Target="embeddings/oleObject20.bin"/><Relationship Id="rId199" Type="http://schemas.openxmlformats.org/officeDocument/2006/relationships/image" Target="media/image110.wmf"/><Relationship Id="rId203" Type="http://schemas.openxmlformats.org/officeDocument/2006/relationships/image" Target="media/image113.wmf"/><Relationship Id="rId385" Type="http://schemas.openxmlformats.org/officeDocument/2006/relationships/image" Target="media/image208.wmf"/><Relationship Id="rId571" Type="http://schemas.openxmlformats.org/officeDocument/2006/relationships/header" Target="header1.xml"/><Relationship Id="rId19" Type="http://schemas.openxmlformats.org/officeDocument/2006/relationships/image" Target="media/image12.emf"/><Relationship Id="rId224" Type="http://schemas.openxmlformats.org/officeDocument/2006/relationships/image" Target="media/image125.wmf"/><Relationship Id="rId245" Type="http://schemas.openxmlformats.org/officeDocument/2006/relationships/image" Target="media/image137.emf"/><Relationship Id="rId266" Type="http://schemas.openxmlformats.org/officeDocument/2006/relationships/image" Target="media/image148.wmf"/><Relationship Id="rId287" Type="http://schemas.openxmlformats.org/officeDocument/2006/relationships/oleObject" Target="embeddings/oleObject122.bin"/><Relationship Id="rId410" Type="http://schemas.openxmlformats.org/officeDocument/2006/relationships/oleObject" Target="embeddings/oleObject182.bin"/><Relationship Id="rId431" Type="http://schemas.openxmlformats.org/officeDocument/2006/relationships/image" Target="media/image230.wmf"/><Relationship Id="rId452" Type="http://schemas.openxmlformats.org/officeDocument/2006/relationships/image" Target="media/image240.emf"/><Relationship Id="rId473" Type="http://schemas.openxmlformats.org/officeDocument/2006/relationships/oleObject" Target="embeddings/oleObject215.bin"/><Relationship Id="rId494" Type="http://schemas.openxmlformats.org/officeDocument/2006/relationships/image" Target="media/image262.wmf"/><Relationship Id="rId508" Type="http://schemas.openxmlformats.org/officeDocument/2006/relationships/oleObject" Target="embeddings/oleObject233.bin"/><Relationship Id="rId529" Type="http://schemas.openxmlformats.org/officeDocument/2006/relationships/image" Target="media/image286.emf"/><Relationship Id="rId30" Type="http://schemas.openxmlformats.org/officeDocument/2006/relationships/image" Target="media/image23.emf"/><Relationship Id="rId105" Type="http://schemas.openxmlformats.org/officeDocument/2006/relationships/image" Target="media/image66.wmf"/><Relationship Id="rId126" Type="http://schemas.openxmlformats.org/officeDocument/2006/relationships/oleObject" Target="embeddings/oleObject43.bin"/><Relationship Id="rId147" Type="http://schemas.openxmlformats.org/officeDocument/2006/relationships/oleObject" Target="embeddings/oleObject54.bin"/><Relationship Id="rId168" Type="http://schemas.openxmlformats.org/officeDocument/2006/relationships/image" Target="media/image97.wmf"/><Relationship Id="rId312" Type="http://schemas.openxmlformats.org/officeDocument/2006/relationships/oleObject" Target="embeddings/oleObject134.bin"/><Relationship Id="rId333" Type="http://schemas.openxmlformats.org/officeDocument/2006/relationships/image" Target="media/image183.wmf"/><Relationship Id="rId354" Type="http://schemas.openxmlformats.org/officeDocument/2006/relationships/oleObject" Target="embeddings/oleObject154.bin"/><Relationship Id="rId540" Type="http://schemas.openxmlformats.org/officeDocument/2006/relationships/image" Target="media/image297.emf"/><Relationship Id="rId51" Type="http://schemas.openxmlformats.org/officeDocument/2006/relationships/image" Target="media/image40.wmf"/><Relationship Id="rId72" Type="http://schemas.openxmlformats.org/officeDocument/2006/relationships/oleObject" Target="embeddings/oleObject15.bin"/><Relationship Id="rId93" Type="http://schemas.openxmlformats.org/officeDocument/2006/relationships/oleObject" Target="embeddings/oleObject26.bin"/><Relationship Id="rId189" Type="http://schemas.openxmlformats.org/officeDocument/2006/relationships/image" Target="media/image105.wmf"/><Relationship Id="rId375" Type="http://schemas.openxmlformats.org/officeDocument/2006/relationships/image" Target="media/image204.wmf"/><Relationship Id="rId396" Type="http://schemas.openxmlformats.org/officeDocument/2006/relationships/image" Target="media/image214.wmf"/><Relationship Id="rId561" Type="http://schemas.openxmlformats.org/officeDocument/2006/relationships/image" Target="media/image318.emf"/><Relationship Id="rId3" Type="http://schemas.openxmlformats.org/officeDocument/2006/relationships/styles" Target="styles.xml"/><Relationship Id="rId214" Type="http://schemas.openxmlformats.org/officeDocument/2006/relationships/oleObject" Target="embeddings/oleObject87.bin"/><Relationship Id="rId235" Type="http://schemas.openxmlformats.org/officeDocument/2006/relationships/image" Target="media/image130.emf"/><Relationship Id="rId256" Type="http://schemas.openxmlformats.org/officeDocument/2006/relationships/image" Target="media/image143.wmf"/><Relationship Id="rId277" Type="http://schemas.openxmlformats.org/officeDocument/2006/relationships/oleObject" Target="embeddings/oleObject117.bin"/><Relationship Id="rId298" Type="http://schemas.openxmlformats.org/officeDocument/2006/relationships/image" Target="media/image166.wmf"/><Relationship Id="rId400" Type="http://schemas.openxmlformats.org/officeDocument/2006/relationships/image" Target="media/image217.wmf"/><Relationship Id="rId421" Type="http://schemas.openxmlformats.org/officeDocument/2006/relationships/oleObject" Target="embeddings/oleObject189.bin"/><Relationship Id="rId442" Type="http://schemas.openxmlformats.org/officeDocument/2006/relationships/image" Target="media/image236.wmf"/><Relationship Id="rId463" Type="http://schemas.openxmlformats.org/officeDocument/2006/relationships/oleObject" Target="embeddings/oleObject210.bin"/><Relationship Id="rId484" Type="http://schemas.openxmlformats.org/officeDocument/2006/relationships/image" Target="media/image257.wmf"/><Relationship Id="rId519" Type="http://schemas.openxmlformats.org/officeDocument/2006/relationships/image" Target="media/image276.emf"/><Relationship Id="rId116" Type="http://schemas.openxmlformats.org/officeDocument/2006/relationships/oleObject" Target="embeddings/oleObject38.bin"/><Relationship Id="rId137" Type="http://schemas.openxmlformats.org/officeDocument/2006/relationships/image" Target="media/image81.wmf"/><Relationship Id="rId158" Type="http://schemas.openxmlformats.org/officeDocument/2006/relationships/image" Target="media/image92.wmf"/><Relationship Id="rId302" Type="http://schemas.openxmlformats.org/officeDocument/2006/relationships/image" Target="media/image168.wmf"/><Relationship Id="rId323" Type="http://schemas.openxmlformats.org/officeDocument/2006/relationships/image" Target="media/image178.wmf"/><Relationship Id="rId344" Type="http://schemas.openxmlformats.org/officeDocument/2006/relationships/oleObject" Target="embeddings/oleObject149.bin"/><Relationship Id="rId530" Type="http://schemas.openxmlformats.org/officeDocument/2006/relationships/image" Target="media/image287.emf"/><Relationship Id="rId20" Type="http://schemas.openxmlformats.org/officeDocument/2006/relationships/image" Target="media/image13.emf"/><Relationship Id="rId41" Type="http://schemas.openxmlformats.org/officeDocument/2006/relationships/oleObject" Target="embeddings/oleObject3.bin"/><Relationship Id="rId62" Type="http://schemas.openxmlformats.org/officeDocument/2006/relationships/oleObject" Target="embeddings/oleObject10.bin"/><Relationship Id="rId83" Type="http://schemas.openxmlformats.org/officeDocument/2006/relationships/oleObject" Target="embeddings/oleObject21.bin"/><Relationship Id="rId179" Type="http://schemas.openxmlformats.org/officeDocument/2006/relationships/oleObject" Target="embeddings/oleObject70.bin"/><Relationship Id="rId365" Type="http://schemas.openxmlformats.org/officeDocument/2006/relationships/image" Target="media/image199.wmf"/><Relationship Id="rId386" Type="http://schemas.openxmlformats.org/officeDocument/2006/relationships/oleObject" Target="embeddings/oleObject171.bin"/><Relationship Id="rId551" Type="http://schemas.openxmlformats.org/officeDocument/2006/relationships/image" Target="media/image308.emf"/><Relationship Id="rId572" Type="http://schemas.openxmlformats.org/officeDocument/2006/relationships/footer" Target="footer1.xml"/><Relationship Id="rId190" Type="http://schemas.openxmlformats.org/officeDocument/2006/relationships/oleObject" Target="embeddings/oleObject78.bin"/><Relationship Id="rId204" Type="http://schemas.openxmlformats.org/officeDocument/2006/relationships/image" Target="media/image114.wmf"/><Relationship Id="rId225" Type="http://schemas.openxmlformats.org/officeDocument/2006/relationships/oleObject" Target="embeddings/oleObject93.bin"/><Relationship Id="rId246" Type="http://schemas.openxmlformats.org/officeDocument/2006/relationships/image" Target="media/image138.wmf"/><Relationship Id="rId267" Type="http://schemas.openxmlformats.org/officeDocument/2006/relationships/oleObject" Target="embeddings/oleObject112.bin"/><Relationship Id="rId288" Type="http://schemas.openxmlformats.org/officeDocument/2006/relationships/image" Target="media/image159.wmf"/><Relationship Id="rId411" Type="http://schemas.openxmlformats.org/officeDocument/2006/relationships/image" Target="media/image222.wmf"/><Relationship Id="rId432" Type="http://schemas.openxmlformats.org/officeDocument/2006/relationships/oleObject" Target="embeddings/oleObject195.bin"/><Relationship Id="rId453" Type="http://schemas.openxmlformats.org/officeDocument/2006/relationships/image" Target="media/image241.emf"/><Relationship Id="rId474" Type="http://schemas.openxmlformats.org/officeDocument/2006/relationships/image" Target="media/image252.wmf"/><Relationship Id="rId509" Type="http://schemas.openxmlformats.org/officeDocument/2006/relationships/image" Target="media/image269.wmf"/><Relationship Id="rId106" Type="http://schemas.openxmlformats.org/officeDocument/2006/relationships/oleObject" Target="embeddings/oleObject33.bin"/><Relationship Id="rId127" Type="http://schemas.openxmlformats.org/officeDocument/2006/relationships/image" Target="media/image77.wmf"/><Relationship Id="rId313" Type="http://schemas.openxmlformats.org/officeDocument/2006/relationships/image" Target="media/image172.emf"/><Relationship Id="rId495" Type="http://schemas.openxmlformats.org/officeDocument/2006/relationships/oleObject" Target="embeddings/oleObject226.bin"/><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oleObject" Target="embeddings/oleObject5.bin"/><Relationship Id="rId73" Type="http://schemas.openxmlformats.org/officeDocument/2006/relationships/image" Target="media/image51.wmf"/><Relationship Id="rId94" Type="http://schemas.openxmlformats.org/officeDocument/2006/relationships/oleObject" Target="embeddings/oleObject27.bin"/><Relationship Id="rId148" Type="http://schemas.openxmlformats.org/officeDocument/2006/relationships/image" Target="media/image87.wmf"/><Relationship Id="rId169" Type="http://schemas.openxmlformats.org/officeDocument/2006/relationships/oleObject" Target="embeddings/oleObject65.bin"/><Relationship Id="rId334" Type="http://schemas.openxmlformats.org/officeDocument/2006/relationships/oleObject" Target="embeddings/oleObject144.bin"/><Relationship Id="rId355" Type="http://schemas.openxmlformats.org/officeDocument/2006/relationships/image" Target="media/image194.wmf"/><Relationship Id="rId376" Type="http://schemas.openxmlformats.org/officeDocument/2006/relationships/oleObject" Target="embeddings/oleObject165.bin"/><Relationship Id="rId397" Type="http://schemas.openxmlformats.org/officeDocument/2006/relationships/image" Target="media/image215.wmf"/><Relationship Id="rId520" Type="http://schemas.openxmlformats.org/officeDocument/2006/relationships/image" Target="media/image277.emf"/><Relationship Id="rId541" Type="http://schemas.openxmlformats.org/officeDocument/2006/relationships/image" Target="media/image298.emf"/><Relationship Id="rId562" Type="http://schemas.openxmlformats.org/officeDocument/2006/relationships/image" Target="media/image319.emf"/><Relationship Id="rId4" Type="http://schemas.openxmlformats.org/officeDocument/2006/relationships/settings" Target="settings.xml"/><Relationship Id="rId180" Type="http://schemas.openxmlformats.org/officeDocument/2006/relationships/oleObject" Target="embeddings/oleObject71.bin"/><Relationship Id="rId215" Type="http://schemas.openxmlformats.org/officeDocument/2006/relationships/oleObject" Target="embeddings/oleObject88.bin"/><Relationship Id="rId236" Type="http://schemas.openxmlformats.org/officeDocument/2006/relationships/image" Target="media/image131.emf"/><Relationship Id="rId257" Type="http://schemas.openxmlformats.org/officeDocument/2006/relationships/oleObject" Target="embeddings/oleObject107.bin"/><Relationship Id="rId278" Type="http://schemas.openxmlformats.org/officeDocument/2006/relationships/image" Target="media/image154.wmf"/><Relationship Id="rId401" Type="http://schemas.openxmlformats.org/officeDocument/2006/relationships/oleObject" Target="embeddings/oleObject177.bin"/><Relationship Id="rId422" Type="http://schemas.openxmlformats.org/officeDocument/2006/relationships/oleObject" Target="embeddings/oleObject190.bin"/><Relationship Id="rId443" Type="http://schemas.openxmlformats.org/officeDocument/2006/relationships/oleObject" Target="embeddings/oleObject200.bin"/><Relationship Id="rId464" Type="http://schemas.openxmlformats.org/officeDocument/2006/relationships/image" Target="media/image247.wmf"/><Relationship Id="rId303" Type="http://schemas.openxmlformats.org/officeDocument/2006/relationships/oleObject" Target="embeddings/oleObject128.bin"/><Relationship Id="rId485" Type="http://schemas.openxmlformats.org/officeDocument/2006/relationships/oleObject" Target="embeddings/oleObject221.bin"/><Relationship Id="rId42" Type="http://schemas.openxmlformats.org/officeDocument/2006/relationships/image" Target="media/image32.emf"/><Relationship Id="rId84" Type="http://schemas.openxmlformats.org/officeDocument/2006/relationships/image" Target="media/image56.wmf"/><Relationship Id="rId138" Type="http://schemas.openxmlformats.org/officeDocument/2006/relationships/oleObject" Target="embeddings/oleObject50.bin"/><Relationship Id="rId345" Type="http://schemas.openxmlformats.org/officeDocument/2006/relationships/image" Target="media/image189.wmf"/><Relationship Id="rId387" Type="http://schemas.openxmlformats.org/officeDocument/2006/relationships/image" Target="media/image209.wmf"/><Relationship Id="rId510" Type="http://schemas.openxmlformats.org/officeDocument/2006/relationships/oleObject" Target="embeddings/oleObject234.bin"/><Relationship Id="rId552" Type="http://schemas.openxmlformats.org/officeDocument/2006/relationships/image" Target="media/image309.emf"/><Relationship Id="rId191" Type="http://schemas.openxmlformats.org/officeDocument/2006/relationships/image" Target="media/image106.wmf"/><Relationship Id="rId205" Type="http://schemas.openxmlformats.org/officeDocument/2006/relationships/image" Target="media/image115.wmf"/><Relationship Id="rId247" Type="http://schemas.openxmlformats.org/officeDocument/2006/relationships/oleObject" Target="embeddings/oleObject102.bin"/><Relationship Id="rId412" Type="http://schemas.openxmlformats.org/officeDocument/2006/relationships/oleObject" Target="embeddings/oleObject183.bin"/><Relationship Id="rId107" Type="http://schemas.openxmlformats.org/officeDocument/2006/relationships/image" Target="media/image67.wmf"/><Relationship Id="rId289" Type="http://schemas.openxmlformats.org/officeDocument/2006/relationships/oleObject" Target="embeddings/oleObject123.bin"/><Relationship Id="rId454" Type="http://schemas.openxmlformats.org/officeDocument/2006/relationships/image" Target="media/image242.wmf"/><Relationship Id="rId496" Type="http://schemas.openxmlformats.org/officeDocument/2006/relationships/image" Target="media/image263.wmf"/><Relationship Id="rId11" Type="http://schemas.openxmlformats.org/officeDocument/2006/relationships/image" Target="media/image4.emf"/><Relationship Id="rId53" Type="http://schemas.openxmlformats.org/officeDocument/2006/relationships/image" Target="media/image41.wmf"/><Relationship Id="rId149" Type="http://schemas.openxmlformats.org/officeDocument/2006/relationships/oleObject" Target="embeddings/oleObject55.bin"/><Relationship Id="rId314" Type="http://schemas.openxmlformats.org/officeDocument/2006/relationships/image" Target="media/image173.emf"/><Relationship Id="rId356" Type="http://schemas.openxmlformats.org/officeDocument/2006/relationships/oleObject" Target="embeddings/oleObject155.bin"/><Relationship Id="rId398" Type="http://schemas.openxmlformats.org/officeDocument/2006/relationships/image" Target="media/image216.wmf"/><Relationship Id="rId521" Type="http://schemas.openxmlformats.org/officeDocument/2006/relationships/image" Target="media/image278.emf"/><Relationship Id="rId563" Type="http://schemas.openxmlformats.org/officeDocument/2006/relationships/image" Target="media/image320.emf"/><Relationship Id="rId95" Type="http://schemas.openxmlformats.org/officeDocument/2006/relationships/image" Target="media/image61.wmf"/><Relationship Id="rId160" Type="http://schemas.openxmlformats.org/officeDocument/2006/relationships/image" Target="media/image93.wmf"/><Relationship Id="rId216" Type="http://schemas.openxmlformats.org/officeDocument/2006/relationships/image" Target="media/image121.wmf"/><Relationship Id="rId423" Type="http://schemas.openxmlformats.org/officeDocument/2006/relationships/image" Target="media/image226.wmf"/><Relationship Id="rId258" Type="http://schemas.openxmlformats.org/officeDocument/2006/relationships/image" Target="media/image144.wmf"/><Relationship Id="rId465" Type="http://schemas.openxmlformats.org/officeDocument/2006/relationships/oleObject" Target="embeddings/oleObject211.bin"/><Relationship Id="rId22" Type="http://schemas.openxmlformats.org/officeDocument/2006/relationships/image" Target="media/image15.emf"/><Relationship Id="rId64" Type="http://schemas.openxmlformats.org/officeDocument/2006/relationships/oleObject" Target="embeddings/oleObject11.bin"/><Relationship Id="rId118" Type="http://schemas.openxmlformats.org/officeDocument/2006/relationships/oleObject" Target="embeddings/oleObject39.bin"/><Relationship Id="rId325" Type="http://schemas.openxmlformats.org/officeDocument/2006/relationships/image" Target="media/image179.wmf"/><Relationship Id="rId367" Type="http://schemas.openxmlformats.org/officeDocument/2006/relationships/image" Target="media/image200.wmf"/><Relationship Id="rId532" Type="http://schemas.openxmlformats.org/officeDocument/2006/relationships/image" Target="media/image289.emf"/><Relationship Id="rId574" Type="http://schemas.openxmlformats.org/officeDocument/2006/relationships/theme" Target="theme/theme1.xml"/><Relationship Id="rId171" Type="http://schemas.openxmlformats.org/officeDocument/2006/relationships/oleObject" Target="embeddings/oleObject66.bin"/><Relationship Id="rId227" Type="http://schemas.openxmlformats.org/officeDocument/2006/relationships/oleObject" Target="embeddings/oleObject95.bin"/><Relationship Id="rId269" Type="http://schemas.openxmlformats.org/officeDocument/2006/relationships/oleObject" Target="embeddings/oleObject113.bin"/><Relationship Id="rId434" Type="http://schemas.openxmlformats.org/officeDocument/2006/relationships/oleObject" Target="embeddings/oleObject196.bin"/><Relationship Id="rId476" Type="http://schemas.openxmlformats.org/officeDocument/2006/relationships/image" Target="media/image253.wmf"/><Relationship Id="rId33" Type="http://schemas.openxmlformats.org/officeDocument/2006/relationships/image" Target="media/image26.emf"/><Relationship Id="rId129" Type="http://schemas.openxmlformats.org/officeDocument/2006/relationships/oleObject" Target="embeddings/oleObject45.bin"/><Relationship Id="rId280" Type="http://schemas.openxmlformats.org/officeDocument/2006/relationships/image" Target="media/image155.wmf"/><Relationship Id="rId336" Type="http://schemas.openxmlformats.org/officeDocument/2006/relationships/oleObject" Target="embeddings/oleObject145.bin"/><Relationship Id="rId501" Type="http://schemas.openxmlformats.org/officeDocument/2006/relationships/image" Target="media/image265.wmf"/><Relationship Id="rId543" Type="http://schemas.openxmlformats.org/officeDocument/2006/relationships/image" Target="media/image300.emf"/><Relationship Id="rId75" Type="http://schemas.openxmlformats.org/officeDocument/2006/relationships/image" Target="media/image52.wmf"/><Relationship Id="rId140" Type="http://schemas.openxmlformats.org/officeDocument/2006/relationships/oleObject" Target="embeddings/oleObject51.bin"/><Relationship Id="rId182" Type="http://schemas.openxmlformats.org/officeDocument/2006/relationships/oleObject" Target="embeddings/oleObject73.bin"/><Relationship Id="rId378" Type="http://schemas.openxmlformats.org/officeDocument/2006/relationships/oleObject" Target="embeddings/oleObject167.bin"/><Relationship Id="rId403" Type="http://schemas.openxmlformats.org/officeDocument/2006/relationships/oleObject" Target="embeddings/oleObject178.bin"/><Relationship Id="rId6" Type="http://schemas.openxmlformats.org/officeDocument/2006/relationships/footnotes" Target="footnotes.xml"/><Relationship Id="rId238" Type="http://schemas.openxmlformats.org/officeDocument/2006/relationships/image" Target="media/image133.emf"/><Relationship Id="rId445" Type="http://schemas.openxmlformats.org/officeDocument/2006/relationships/oleObject" Target="embeddings/oleObject201.bin"/><Relationship Id="rId487" Type="http://schemas.openxmlformats.org/officeDocument/2006/relationships/oleObject" Target="embeddings/oleObject222.bin"/><Relationship Id="rId291" Type="http://schemas.openxmlformats.org/officeDocument/2006/relationships/image" Target="media/image161.emf"/><Relationship Id="rId305" Type="http://schemas.openxmlformats.org/officeDocument/2006/relationships/oleObject" Target="embeddings/oleObject129.bin"/><Relationship Id="rId347" Type="http://schemas.openxmlformats.org/officeDocument/2006/relationships/image" Target="media/image190.wmf"/><Relationship Id="rId512" Type="http://schemas.openxmlformats.org/officeDocument/2006/relationships/oleObject" Target="embeddings/oleObject235.bin"/><Relationship Id="rId44" Type="http://schemas.openxmlformats.org/officeDocument/2006/relationships/image" Target="media/image34.emf"/><Relationship Id="rId86" Type="http://schemas.openxmlformats.org/officeDocument/2006/relationships/image" Target="media/image57.wmf"/><Relationship Id="rId151" Type="http://schemas.openxmlformats.org/officeDocument/2006/relationships/oleObject" Target="embeddings/oleObject56.bin"/><Relationship Id="rId389" Type="http://schemas.openxmlformats.org/officeDocument/2006/relationships/image" Target="media/image210.wmf"/><Relationship Id="rId554" Type="http://schemas.openxmlformats.org/officeDocument/2006/relationships/image" Target="media/image311.emf"/><Relationship Id="rId193" Type="http://schemas.openxmlformats.org/officeDocument/2006/relationships/image" Target="media/image107.wmf"/><Relationship Id="rId207" Type="http://schemas.openxmlformats.org/officeDocument/2006/relationships/image" Target="media/image117.wmf"/><Relationship Id="rId249" Type="http://schemas.openxmlformats.org/officeDocument/2006/relationships/oleObject" Target="embeddings/oleObject103.bin"/><Relationship Id="rId414" Type="http://schemas.openxmlformats.org/officeDocument/2006/relationships/image" Target="media/image223.wmf"/><Relationship Id="rId456" Type="http://schemas.openxmlformats.org/officeDocument/2006/relationships/image" Target="media/image243.wmf"/><Relationship Id="rId498" Type="http://schemas.openxmlformats.org/officeDocument/2006/relationships/oleObject" Target="embeddings/oleObject228.bin"/><Relationship Id="rId13" Type="http://schemas.openxmlformats.org/officeDocument/2006/relationships/image" Target="media/image6.emf"/><Relationship Id="rId109" Type="http://schemas.openxmlformats.org/officeDocument/2006/relationships/image" Target="media/image68.wmf"/><Relationship Id="rId260" Type="http://schemas.openxmlformats.org/officeDocument/2006/relationships/image" Target="media/image145.wmf"/><Relationship Id="rId316" Type="http://schemas.openxmlformats.org/officeDocument/2006/relationships/oleObject" Target="embeddings/oleObject135.bin"/><Relationship Id="rId523" Type="http://schemas.openxmlformats.org/officeDocument/2006/relationships/image" Target="media/image280.emf"/><Relationship Id="rId55" Type="http://schemas.openxmlformats.org/officeDocument/2006/relationships/image" Target="media/image42.wmf"/><Relationship Id="rId97" Type="http://schemas.openxmlformats.org/officeDocument/2006/relationships/image" Target="media/image62.wmf"/><Relationship Id="rId120" Type="http://schemas.openxmlformats.org/officeDocument/2006/relationships/oleObject" Target="embeddings/oleObject40.bin"/><Relationship Id="rId358" Type="http://schemas.openxmlformats.org/officeDocument/2006/relationships/oleObject" Target="embeddings/oleObject156.bin"/><Relationship Id="rId565" Type="http://schemas.openxmlformats.org/officeDocument/2006/relationships/image" Target="media/image322.emf"/><Relationship Id="rId162" Type="http://schemas.openxmlformats.org/officeDocument/2006/relationships/image" Target="media/image94.wmf"/><Relationship Id="rId218" Type="http://schemas.openxmlformats.org/officeDocument/2006/relationships/image" Target="media/image122.wmf"/><Relationship Id="rId425" Type="http://schemas.openxmlformats.org/officeDocument/2006/relationships/image" Target="media/image227.wmf"/><Relationship Id="rId467" Type="http://schemas.openxmlformats.org/officeDocument/2006/relationships/oleObject" Target="embeddings/oleObject212.bin"/><Relationship Id="rId271" Type="http://schemas.openxmlformats.org/officeDocument/2006/relationships/oleObject" Target="embeddings/oleObject114.bin"/><Relationship Id="rId24" Type="http://schemas.openxmlformats.org/officeDocument/2006/relationships/image" Target="media/image17.emf"/><Relationship Id="rId66" Type="http://schemas.openxmlformats.org/officeDocument/2006/relationships/oleObject" Target="embeddings/oleObject12.bin"/><Relationship Id="rId131" Type="http://schemas.openxmlformats.org/officeDocument/2006/relationships/oleObject" Target="embeddings/oleObject46.bin"/><Relationship Id="rId327" Type="http://schemas.openxmlformats.org/officeDocument/2006/relationships/image" Target="media/image180.wmf"/><Relationship Id="rId369" Type="http://schemas.openxmlformats.org/officeDocument/2006/relationships/image" Target="media/image201.wmf"/><Relationship Id="rId534" Type="http://schemas.openxmlformats.org/officeDocument/2006/relationships/image" Target="media/image291.emf"/><Relationship Id="rId173" Type="http://schemas.openxmlformats.org/officeDocument/2006/relationships/oleObject" Target="embeddings/oleObject67.bin"/><Relationship Id="rId229" Type="http://schemas.openxmlformats.org/officeDocument/2006/relationships/image" Target="media/image126.wmf"/><Relationship Id="rId380" Type="http://schemas.openxmlformats.org/officeDocument/2006/relationships/oleObject" Target="embeddings/oleObject168.bin"/><Relationship Id="rId436" Type="http://schemas.openxmlformats.org/officeDocument/2006/relationships/oleObject" Target="embeddings/oleObject197.bin"/><Relationship Id="rId240" Type="http://schemas.openxmlformats.org/officeDocument/2006/relationships/oleObject" Target="embeddings/oleObject99.bin"/><Relationship Id="rId478" Type="http://schemas.openxmlformats.org/officeDocument/2006/relationships/image" Target="media/image254.wmf"/><Relationship Id="rId35" Type="http://schemas.openxmlformats.org/officeDocument/2006/relationships/image" Target="media/image28.wmf"/><Relationship Id="rId77" Type="http://schemas.openxmlformats.org/officeDocument/2006/relationships/image" Target="media/image53.wmf"/><Relationship Id="rId100" Type="http://schemas.openxmlformats.org/officeDocument/2006/relationships/oleObject" Target="embeddings/oleObject30.bin"/><Relationship Id="rId282" Type="http://schemas.openxmlformats.org/officeDocument/2006/relationships/image" Target="media/image156.wmf"/><Relationship Id="rId338" Type="http://schemas.openxmlformats.org/officeDocument/2006/relationships/oleObject" Target="embeddings/oleObject146.bin"/><Relationship Id="rId503" Type="http://schemas.openxmlformats.org/officeDocument/2006/relationships/image" Target="media/image266.wmf"/><Relationship Id="rId545" Type="http://schemas.openxmlformats.org/officeDocument/2006/relationships/image" Target="media/image302.emf"/><Relationship Id="rId8" Type="http://schemas.openxmlformats.org/officeDocument/2006/relationships/image" Target="media/image1.emf"/><Relationship Id="rId142" Type="http://schemas.openxmlformats.org/officeDocument/2006/relationships/oleObject" Target="embeddings/oleObject52.bin"/><Relationship Id="rId184" Type="http://schemas.openxmlformats.org/officeDocument/2006/relationships/image" Target="media/image103.wmf"/><Relationship Id="rId391" Type="http://schemas.openxmlformats.org/officeDocument/2006/relationships/image" Target="media/image211.wmf"/><Relationship Id="rId405" Type="http://schemas.openxmlformats.org/officeDocument/2006/relationships/oleObject" Target="embeddings/oleObject179.bin"/><Relationship Id="rId447" Type="http://schemas.openxmlformats.org/officeDocument/2006/relationships/oleObject" Target="embeddings/oleObject202.bin"/><Relationship Id="rId251" Type="http://schemas.openxmlformats.org/officeDocument/2006/relationships/oleObject" Target="embeddings/oleObject104.bin"/><Relationship Id="rId489" Type="http://schemas.openxmlformats.org/officeDocument/2006/relationships/oleObject" Target="embeddings/oleObject223.bin"/><Relationship Id="rId46" Type="http://schemas.openxmlformats.org/officeDocument/2006/relationships/image" Target="media/image36.emf"/><Relationship Id="rId293" Type="http://schemas.openxmlformats.org/officeDocument/2006/relationships/image" Target="media/image163.emf"/><Relationship Id="rId307" Type="http://schemas.openxmlformats.org/officeDocument/2006/relationships/oleObject" Target="embeddings/oleObject130.bin"/><Relationship Id="rId349" Type="http://schemas.openxmlformats.org/officeDocument/2006/relationships/image" Target="media/image191.wmf"/><Relationship Id="rId514" Type="http://schemas.openxmlformats.org/officeDocument/2006/relationships/oleObject" Target="embeddings/oleObject236.bin"/><Relationship Id="rId556" Type="http://schemas.openxmlformats.org/officeDocument/2006/relationships/image" Target="media/image313.emf"/><Relationship Id="rId88" Type="http://schemas.openxmlformats.org/officeDocument/2006/relationships/image" Target="media/image58.wmf"/><Relationship Id="rId111" Type="http://schemas.openxmlformats.org/officeDocument/2006/relationships/image" Target="media/image69.wmf"/><Relationship Id="rId153" Type="http://schemas.openxmlformats.org/officeDocument/2006/relationships/oleObject" Target="embeddings/oleObject57.bin"/><Relationship Id="rId195" Type="http://schemas.openxmlformats.org/officeDocument/2006/relationships/image" Target="media/image108.wmf"/><Relationship Id="rId209" Type="http://schemas.openxmlformats.org/officeDocument/2006/relationships/image" Target="media/image119.wmf"/><Relationship Id="rId360" Type="http://schemas.openxmlformats.org/officeDocument/2006/relationships/oleObject" Target="embeddings/oleObject157.bin"/><Relationship Id="rId416" Type="http://schemas.openxmlformats.org/officeDocument/2006/relationships/oleObject" Target="embeddings/oleObject186.bin"/><Relationship Id="rId220" Type="http://schemas.openxmlformats.org/officeDocument/2006/relationships/image" Target="media/image123.wmf"/><Relationship Id="rId458" Type="http://schemas.openxmlformats.org/officeDocument/2006/relationships/image" Target="media/image244.wmf"/><Relationship Id="rId15" Type="http://schemas.openxmlformats.org/officeDocument/2006/relationships/image" Target="media/image8.emf"/><Relationship Id="rId57" Type="http://schemas.openxmlformats.org/officeDocument/2006/relationships/image" Target="media/image43.wmf"/><Relationship Id="rId262" Type="http://schemas.openxmlformats.org/officeDocument/2006/relationships/image" Target="media/image146.wmf"/><Relationship Id="rId318" Type="http://schemas.openxmlformats.org/officeDocument/2006/relationships/oleObject" Target="embeddings/oleObject136.bin"/><Relationship Id="rId525" Type="http://schemas.openxmlformats.org/officeDocument/2006/relationships/image" Target="media/image282.emf"/><Relationship Id="rId567" Type="http://schemas.openxmlformats.org/officeDocument/2006/relationships/image" Target="media/image324.emf"/><Relationship Id="rId99" Type="http://schemas.openxmlformats.org/officeDocument/2006/relationships/image" Target="media/image63.wmf"/><Relationship Id="rId122" Type="http://schemas.openxmlformats.org/officeDocument/2006/relationships/oleObject" Target="embeddings/oleObject41.bin"/><Relationship Id="rId164" Type="http://schemas.openxmlformats.org/officeDocument/2006/relationships/image" Target="media/image95.wmf"/><Relationship Id="rId371" Type="http://schemas.openxmlformats.org/officeDocument/2006/relationships/image" Target="media/image202.wmf"/><Relationship Id="rId427" Type="http://schemas.openxmlformats.org/officeDocument/2006/relationships/oleObject" Target="embeddings/oleObject193.bin"/><Relationship Id="rId469" Type="http://schemas.openxmlformats.org/officeDocument/2006/relationships/oleObject" Target="embeddings/oleObject2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802.1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74</b:RefOrder>
  </b:Source>
  <b:Source>
    <b:Tag>Chi</b:Tag>
    <b:SourceType>ConferenceProceedings</b:SourceType>
    <b:Guid>{D1320672-4F7C-4908-AFBA-D9695A334290}</b:Guid>
    <b:Author>
      <b:Author>
        <b:Corporate>Chittabrata Ghosh (Intel)</b:Corporate>
      </b:Author>
    </b:Author>
    <b:Title>15/0875r1 Random Access with Trigger Frames using OFDMA</b:Title>
    <b:RefOrder>76</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82</b:RefOrder>
  </b:Source>
  <b:Source>
    <b:Tag>15_0829r3</b:Tag>
    <b:SourceType>ConferenceProceedings</b:SourceType>
    <b:Guid>{DCEE951D-1833-4C43-AE7B-EBC62C901D18}</b:Guid>
    <b:Author>
      <b:Author>
        <b:Corporate>Reza Hedayat (Newracom)</b:Corporate>
      </b:Author>
    </b:Author>
    <b:Title>15/0829r3 Uplink ACK and BA Multiplexing</b:Title>
    <b:RefOrder>54</b:RefOrder>
  </b:Source>
  <b:Source>
    <b:Tag>Liw</b:Tag>
    <b:SourceType>ConferenceProceedings</b:SourceType>
    <b:Guid>{769FBB33-C8C0-4104-AFFD-2DF9729E2997}</b:Guid>
    <b:Author>
      <b:Author>
        <b:Corporate>Liwen Chu (Marvell)</b:Corporate>
      </b:Author>
    </b:Author>
    <b:Title>15/0615r3 UL OFDMA Bandwidth</b:Title>
    <b:RefOrder>65</b:RefOrder>
  </b:Source>
  <b:Source>
    <b:Tag>15_0841r0</b:Tag>
    <b:SourceType>ConferenceProceedings</b:SourceType>
    <b:Guid>{01D3AC1A-1F69-4090-B0FD-4E6457435A38}</b:Guid>
    <b:Author>
      <b:Author>
        <b:Corporate>David Xun Yang (Huawei)</b:Corporate>
      </b:Author>
    </b:Author>
    <b:Title>15/0841r0 Cascading Structure</b:Title>
    <b:RefOrder>47</b:RefOrder>
  </b:Source>
  <b:Source>
    <b:Tag>Sim</b:Tag>
    <b:SourceType>ConferenceProceedings</b:SourceType>
    <b:Guid>{0CD7ADB7-4D19-4D21-8BE9-0051C5DB00D0}</b:Guid>
    <b:Author>
      <b:Author>
        <b:Corporate>Simone Merlin (Qualcomm)</b:Corporate>
      </b:Author>
    </b:Author>
    <b:Title>15/0877r0 Trigger Frame Format</b:Title>
    <b:RefOrder>104</b:RefOrder>
  </b:Source>
  <b:Source>
    <b:Tag>15_0831r2</b:Tag>
    <b:SourceType>ConferenceProceedings</b:SourceType>
    <b:Guid>{75FB6EF0-36AA-48DD-9C75-416BDA546087}</b:Guid>
    <b:Author>
      <b:Author>
        <b:Corporate>Liwen Chu (Marvell)</b:Corporate>
      </b:Author>
    </b:Author>
    <b:Title>15/0831r2 Broadcast and Unicast in DL MU</b:Title>
    <b:RefOrder>55</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94</b:RefOrder>
  </b:Source>
  <b:Source>
    <b:Tag>15_0876r1</b:Tag>
    <b:SourceType>ConferenceProceedings</b:SourceType>
    <b:Guid>{E81C58C2-A871-4245-A85D-92CA79F702BC}</b:Guid>
    <b:Author>
      <b:Author>
        <b:Corporate>Simone Merlin (Qualcomm)</b:Corporate>
      </b:Author>
    </b:Author>
    <b:Title>15/0876r1 Duration and MAC Padding for MU PPDUs</b:Title>
    <b:RefOrder>48</b:RefOrder>
  </b:Source>
  <b:Source>
    <b:Tag>15_0880r2</b:Tag>
    <b:SourceType>ConferenceProceedings</b:SourceType>
    <b:Guid>{65320606-7FB0-4627-9E2B-83BC90D164A5}</b:Guid>
    <b:Author>
      <b:Author>
        <b:Corporate>Alfred Asterjadhi (Qualcomm Inc.)</b:Corporate>
      </b:Author>
    </b:Author>
    <b:Title>15/0880r2 Scheduled Trigger frames</b:Title>
    <b:RefOrder>98</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93</b:RefOrder>
  </b:Source>
  <b:Source>
    <b:Tag>15_0064r1</b:Tag>
    <b:SourceType>ConferenceProceedings</b:SourceType>
    <b:Guid>{1DCAFFB9-EE29-4571-A7A7-54E3153CCCDB}</b:Guid>
    <b:Title>15/0064r1 Consideration on UL-MU overheads</b:Title>
    <b:Author>
      <b:Author>
        <b:Corporate>Tomoko Adachi (Toshiba)</b:Corporate>
      </b:Author>
    </b:Author>
    <b:RefOrder>66</b:RefOrder>
  </b:Source>
  <b:Source>
    <b:Tag>15_0099r4</b:Tag>
    <b:SourceType>ConferenceProceedings</b:SourceType>
    <b:Guid>{FDE6EF87-1D78-454F-A2CB-BD4B2D42A8B8}</b:Guid>
    <b:Title>15/0099r4 Payload Symbol Size for 11ax</b:Title>
    <b:Author>
      <b:Author>
        <b:Corporate>Sriram Venkateswaran (Broadcom)</b:Corporate>
      </b:Author>
    </b:Author>
    <b:RefOrder>38</b:RefOrder>
  </b:Source>
  <b:Source>
    <b:Tag>15_0101r1</b:Tag>
    <b:SourceType>ConferenceProceedings</b:SourceType>
    <b:Guid>{D8F2EF9C-25CF-4BF6-867A-814B1E070E13}</b:Guid>
    <b:Title>15/0101r1 Preamble structure for 11ax system</b:Title>
    <b:Author>
      <b:Author>
        <b:Corporate>Jiayin Zhang (Huawei)</b:Corporate>
      </b:Author>
    </b:Author>
    <b:RefOrder>2</b:RefOrder>
  </b:Source>
  <b:Source>
    <b:Tag>15_0330r5</b:Tag>
    <b:SourceType>ConferenceProceedings</b:SourceType>
    <b:Guid>{BF99C0D3-79E3-4F60-9403-E4505ED8E2AC}</b:Guid>
    <b:Title>15/0330r5 OFDMA Numerology and Structure</b:Title>
    <b:Author>
      <b:Author>
        <b:Corporate>Shahrnaz Azizi (Intel)</b:Corporate>
      </b:Author>
    </b:Author>
    <b:RefOrder>40</b:RefOrder>
  </b:Source>
  <b:Source>
    <b:Tag>15_0366r2</b:Tag>
    <b:SourceType>ConferenceProceedings</b:SourceType>
    <b:Guid>{1047A485-2B40-4D67-B5EB-ACDDCA0EE8FF}</b:Guid>
    <b:Title>15/0366r2 Multi-STA BA</b:Title>
    <b:Author>
      <b:Author>
        <b:Corporate>Simone Merlin (Qualcomm)</b:Corporate>
      </b:Author>
    </b:Author>
    <b:RefOrder>108</b:RefOrder>
  </b:Source>
  <b:Source>
    <b:Tag>15_0344r2</b:Tag>
    <b:SourceType>ConferenceProceedings</b:SourceType>
    <b:Guid>{515F7AFC-D269-44DE-BE42-EA99E80F18A9}</b:Guid>
    <b:Title>15/0344r2 SIG Field Design Principle for 11ax</b:Title>
    <b:Author>
      <b:Author>
        <b:Corporate>Young Hoon Kwon (Newracom)</b:Corporate>
      </b:Author>
    </b:Author>
    <b:RefOrder>22</b:RefOrder>
  </b:Source>
  <b:Source>
    <b:Tag>15_0349r2</b:Tag>
    <b:SourceType>ConferenceProceedings</b:SourceType>
    <b:Guid>{3F336F28-38A1-4D42-BC8A-0D03A6389B7F}</b:Guid>
    <b:Title>15/0349r2 HE-LTF Proposal</b:Title>
    <b:Author>
      <b:Author>
        <b:Corporate>Hongyuan Zhang (Marvell)</b:Corporate>
      </b:Author>
    </b:Author>
    <b:RefOrder>34</b:RefOrder>
  </b:Source>
  <b:Source>
    <b:Tag>15_0379r1</b:Tag>
    <b:SourceType>ConferenceProceedings</b:SourceType>
    <b:Guid>{4E2F305C-DB82-4CE1-A66B-AA8DDC2A7CC4}</b:Guid>
    <b:Title>15/0379r1 DL OFDMA Performance and ACK Multiplexing</b:Title>
    <b:Author>
      <b:Author>
        <b:Corporate>Reza Hedayat (Newracom)</b:Corporate>
      </b:Author>
    </b:Author>
    <b:RefOrder>53</b:RefOrder>
  </b:Source>
  <b:Source>
    <b:Tag>15_0381r1</b:Tag>
    <b:SourceType>ConferenceProceedings</b:SourceType>
    <b:Guid>{BC506AF0-11A2-42B3-9C77-15FC5590CBDE}</b:Guid>
    <b:Title>15/0381r1 HE-STF Proposal</b:Title>
    <b:Author>
      <b:Author>
        <b:Corporate>Yakun Sun (Marvell)</b:Corporate>
      </b:Author>
    </b:Author>
    <b:RefOrder>32</b:RefOrder>
  </b:Source>
  <b:Source>
    <b:Tag>15021</b:Tag>
    <b:SourceType>ConferenceProceedings</b:SourceType>
    <b:Guid>{D6AB01D9-E2DB-473D-8A99-EF3C33417224}</b:Guid>
    <b:Title>15/0580r1 11ax coding discussion</b:Title>
    <b:Author>
      <b:Author>
        <b:Corporate>Hongyuan Zhang (Marvell)</b:Corporate>
      </b:Author>
    </b:Author>
    <b:RefOrder>42</b:RefOrder>
  </b:Source>
  <b:Source>
    <b:Tag>15011</b:Tag>
    <b:SourceType>ConferenceProceedings</b:SourceType>
    <b:Guid>{FC1D793B-D645-4F2F-8AE9-44C6DB50CA18}</b:Guid>
    <b:Title>15/0615r2 UL OFDMA Bandwidth</b:Title>
    <b:Author>
      <b:Author>
        <b:Corporate>Liwen Chu (Marvell)</b:Corporate>
      </b:Author>
    </b:Author>
    <b:RefOrder>67</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109</b:RefOrder>
  </b:Source>
  <b:Source>
    <b:Tag>15_0812r1</b:Tag>
    <b:SourceType>ConferenceProceedings</b:SourceType>
    <b:Guid>{6218F639-0120-49E5-B2A4-7DEA39998BB3}</b:Guid>
    <b:Title>15/0812r1 Pilot Design for Data Section</b:Title>
    <b:Author>
      <b:Author>
        <b:Corporate>Sameer Vermani (Qualcomm)</b:Corporate>
      </b:Author>
    </b:Author>
    <b:RefOrder>39</b:RefOrder>
  </b:Source>
  <b:Source>
    <b:Tag>15_0817r0</b:Tag>
    <b:SourceType>ConferenceProceedings</b:SourceType>
    <b:Guid>{82E5E8A8-7669-4013-83ED-54B1B5801F4C}</b:Guid>
    <b:Title>15/0817r0 P Matrix for HE-LTF</b:Title>
    <b:Author>
      <b:Author>
        <b:Corporate>Yakun Sun (Marvell)</b:Corporate>
      </b:Author>
    </b:Author>
    <b:RefOrder>35</b:RefOrder>
  </b:Source>
  <b:Source>
    <b:Tag>15_0821r2</b:Tag>
    <b:SourceType>ConferenceProceedings</b:SourceType>
    <b:Guid>{B07DED17-5D03-4B33-969B-12F7FEA4A958}</b:Guid>
    <b:Title>15/0821r2 HE SIG-B Structure</b:Title>
    <b:Author>
      <b:Author>
        <b:Corporate>Joonsuk Kim (Apple)</b:Corporate>
      </b:Author>
    </b:Author>
    <b:RefOrder>24</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36</b:RefOrder>
  </b:Source>
  <b:Source>
    <b:Tag>15_0822r2</b:Tag>
    <b:SourceType>ConferenceProceedings</b:SourceType>
    <b:Guid>{08630542-E5BA-41A3-8797-E732A88F9967}</b:Guid>
    <b:Title>15/0822r2 SIG-A Structure in 11ax Preamble</b:Title>
    <b:Author>
      <b:Author>
        <b:Corporate>Jianhan Liu (Mediatek Inc.)</b:Corporate>
      </b:Author>
    </b:Author>
    <b:RefOrder>13</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25</b:RefOrder>
  </b:Source>
  <b:Source>
    <b:Tag>15_0832r1</b:Tag>
    <b:SourceType>ConferenceProceedings</b:SourceType>
    <b:Guid>{0E8396EC-A4A0-483A-9D60-B3F3259FC0B0}</b:Guid>
    <b:Title>15/0832r1 Performance evaluation of SU/MU MIMO in OFDMA</b:Title>
    <b:Author>
      <b:Author>
        <b:Corporate>Jiayin Zhang (Huawei)</b:Corporate>
      </b:Author>
    </b:Author>
    <b:RefOrder>4</b:RefOrder>
  </b:Source>
  <b:Source>
    <b:Tag>15_0873r0</b:Tag>
    <b:SourceType>ConferenceProceedings</b:SourceType>
    <b:Guid>{6435A5F8-1116-458B-B193-E7B67A9C3F5A}</b:Guid>
    <b:Title>15/0873r0 SIG-B Encoding Structure</b:Title>
    <b:Author>
      <b:Author>
        <b:Corporate>Ron Porat</b:Corporate>
      </b:Author>
    </b:Author>
    <b:RefOrder>23</b:RefOrder>
  </b:Source>
  <b:Source>
    <b:Tag>15_0813r0</b:Tag>
    <b:SourceType>ConferenceProceedings</b:SourceType>
    <b:Guid>{489553CD-5731-4568-9312-CD3662EA6730}</b:Guid>
    <b:Title>15/0813r0 CP Indication for UL MU Transmission</b:Title>
    <b:Author>
      <b:Author>
        <b:Corporate>Zhigang Rong (Huawei)</b:Corporate>
      </b:Author>
    </b:Author>
    <b:RefOrder>63</b:RefOrder>
  </b:Source>
  <b:Source>
    <b:Tag>Eun</b:Tag>
    <b:SourceType>ConferenceProceedings</b:SourceType>
    <b:Guid>{0B752D18-64D9-443C-9214-A59FE3A01F05}</b:Guid>
    <b:Author>
      <b:Author>
        <b:Corporate>Eunsung Park (LG Electronics)</b:Corporate>
      </b:Author>
    </b:Author>
    <b:Title>15/1070r3 1024 QAM Proposal</b:Title>
    <b:RefOrder>44</b:RefOrder>
  </b:Source>
  <b:Source>
    <b:Tag>Kau</b:Tag>
    <b:SourceType>ConferenceProceedings</b:SourceType>
    <b:Guid>{EED45D52-7AD3-428E-B26D-92B2409D41B1}</b:Guid>
    <b:Author>
      <b:Author>
        <b:Corporate>Kaushik Josiam (Samsung)</b:Corporate>
      </b:Author>
    </b:Author>
    <b:Title>15/1066r0 HE-SIG-B Contents</b:Title>
    <b:RefOrder>28</b:RefOrder>
  </b:Source>
  <b:Source>
    <b:Tag>You</b:Tag>
    <b:SourceType>ConferenceProceedings</b:SourceType>
    <b:Guid>{8B4335AF-567A-4E8D-8E1D-65B78917A272}</b:Guid>
    <b:Author>
      <b:Author>
        <b:Corporate>Young Hoon Kwon (Newracom)</b:Corporate>
      </b:Author>
    </b:Author>
    <b:Title>15/1051r1 HE NDP frame for sounding</b:Title>
    <b:RefOrder>7</b:RefOrder>
  </b:Source>
  <b:Source>
    <b:Tag>Hon</b:Tag>
    <b:SourceType>ConferenceProceedings</b:SourceType>
    <b:Guid>{44CB79AE-5B10-4B44-B95C-E7F6B71F5711}</b:Guid>
    <b:Author>
      <b:Author>
        <b:Corporate>Hongyuan Zhang (Marvell)</b:Corporate>
      </b:Author>
    </b:Author>
    <b:Title>15/0580r2 11ax coding discussion</b:Title>
    <b:RefOrder>43</b:RefOrder>
  </b:Source>
  <b:Source>
    <b:Tag>Ron</b:Tag>
    <b:SourceType>ConferenceProceedings</b:SourceType>
    <b:Guid>{7D1F9A1A-AE0A-4490-9283-7A90B7FF5F2D}</b:Guid>
    <b:Author>
      <b:Author>
        <b:Corporate>Ron Porat (Broadcom)</b:Corporate>
      </b:Author>
    </b:Author>
    <b:Title>15/1059r1 SIG-B Encoding Structure Part II</b:Title>
    <b:RefOrder>26</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111</b:RefOrder>
  </b:Source>
  <b:Source>
    <b:Tag>Jia</b:Tag>
    <b:SourceType>ConferenceProceedings</b:SourceType>
    <b:Guid>{9F28695B-5E41-431A-A215-285EF02E165F}</b:Guid>
    <b:Author>
      <b:Author>
        <b:Corporate>Jiayin Zhang (Huawei)</b:Corporate>
      </b:Author>
    </b:Author>
    <b:Title>15/1077r0 HE-SIG-A Content</b:Title>
    <b:RefOrder>14</b:RefOrder>
  </b:Source>
  <b:Source>
    <b:Tag>Alf</b:Tag>
    <b:SourceType>ConferenceProceedings</b:SourceType>
    <b:Guid>{43D60353-68E0-4D1C-AC1A-1D1B4DDA0004}</b:Guid>
    <b:Author>
      <b:Author>
        <b:Corporate>Alfred Asterjadhi (Qualcomm Inc.)</b:Corporate>
      </b:Author>
    </b:Author>
    <b:Title>15/1122r0 Identifiers in HE PPDUs for power saving</b:Title>
    <b:RefOrder>16</b:RefOrder>
  </b:Source>
  <b:Source>
    <b:Tag>15_0579r3</b:Tag>
    <b:SourceType>ConferenceProceedings</b:SourceType>
    <b:Guid>{02676D8C-3434-423D-95BE-7E88E42759EE}</b:Guid>
    <b:Title>15/0579r3 Preamble Design and Autodetection</b:Title>
    <b:Author>
      <b:Author>
        <b:Corporate>Hongyuan Zhang (Marvell)</b:Corporate>
      </b:Author>
    </b:Author>
    <b:RefOrder>3</b:RefOrder>
  </b:Source>
  <b:Source>
    <b:Tag>Hon1</b:Tag>
    <b:SourceType>ConferenceProceedings</b:SourceType>
    <b:Guid>{DEB56535-0C1F-4E4B-9A73-AF5847628AD0}</b:Guid>
    <b:Author>
      <b:Author>
        <b:Corporate>Hongyuan Zhang (Marvell)</b:Corporate>
      </b:Author>
    </b:Author>
    <b:Title>15/0579r4 Preamble Design and Autodetection</b:Title>
    <b:RefOrder>12</b:RefOrder>
  </b:Source>
  <b:Source>
    <b:Tag>Jia1</b:Tag>
    <b:SourceType>ConferenceProceedings</b:SourceType>
    <b:Guid>{B910EC17-3892-4BAB-8D37-95414CCF0490}</b:Guid>
    <b:Author>
      <b:Author>
        <b:Corporate>Jianhan Liu (Mediatek)</b:Corporate>
      </b:Author>
    </b:Author>
    <b:Title>15/1068r1 Reliable Transmission Schemes for HE-SIG-B and Data</b:Title>
    <b:RefOrder>17</b:RefOrder>
  </b:Source>
  <b:Source>
    <b:Tag>Jia2</b:Tag>
    <b:SourceType>ConferenceProceedings</b:SourceType>
    <b:Guid>{8CBA838F-FF0A-45B0-8C45-BEB9C3264F20}</b:Guid>
    <b:Author>
      <b:Author>
        <b:Corporate>Jiayin Zhang (Huawei)</b:Corporate>
      </b:Author>
    </b:Author>
    <b:Title>15/0826r3 HE-SIG-A transmission for range extension</b:Title>
    <b:RefOrder>21</b:RefOrder>
  </b:Source>
  <b:Source>
    <b:Tag>Xia</b:Tag>
    <b:SourceType>ConferenceProceedings</b:SourceType>
    <b:Guid>{784FF5CB-EBC4-4F11-9C28-F9A003847C4D}</b:Guid>
    <b:Author>
      <b:Author>
        <b:Corporate>Xiaogang Chen (Intel)</b:Corporate>
      </b:Author>
    </b:Author>
    <b:Title>15/0602r6 HE-LTF squence for UL MU-MIMO</b:Title>
    <b:RefOrder>37</b:RefOrder>
  </b:Source>
  <b:Source>
    <b:Tag>Hon2</b:Tag>
    <b:SourceType>ConferenceProceedings</b:SourceType>
    <b:Guid>{B71CB828-0379-4287-948F-EB046EEFCED9}</b:Guid>
    <b:Author>
      <b:Author>
        <b:Corporate>Hongyuan Zhang (Marvell)</b:Corporate>
      </b:Author>
    </b:Author>
    <b:Title>15/0810r1 HE PHY Padding and Packet Extension</b:Title>
    <b:RefOrder>45</b:RefOrder>
  </b:Source>
  <b:Source>
    <b:Tag>Gui1</b:Tag>
    <b:SourceType>ConferenceProceedings</b:SourceType>
    <b:Guid>{C8BB61F3-9F80-429D-9FF0-EB90B809EC4C}</b:Guid>
    <b:Author>
      <b:Author>
        <b:Corporate>Guido R. Hiertz (Ericsson)</b:Corporate>
      </b:Author>
    </b:Author>
    <b:Title>15/1014r0 Multiple BSSID element</b:Title>
    <b:RefOrder>95</b:RefOrder>
  </b:Source>
  <b:Source>
    <b:Tag>Yon</b:Tag>
    <b:SourceType>ConferenceProceedings</b:SourceType>
    <b:Guid>{41E10658-DC09-425A-B7CD-C3FA6CEA25F0}</b:Guid>
    <b:Author>
      <b:Author>
        <b:Corporate>Yongho Seok (NEWRACOM)</b:Corporate>
      </b:Author>
    </b:Author>
    <b:Title>15/1034r0 Notification of Operating Mode Changes</b:Title>
    <b:RefOrder>99</b:RefOrder>
  </b:Source>
  <b:Source>
    <b:Tag>Eri</b:Tag>
    <b:SourceType>ConferenceProceedings</b:SourceType>
    <b:Guid>{F16D1620-6863-4829-8BFC-CBD93EC4A358}</b:Guid>
    <b:Author>
      <b:Author>
        <b:Corporate>Eric Wong (Apple)</b:Corporate>
      </b:Author>
    </b:Author>
    <b:Title>15/1060r0 Receive Operating Mode Indication for Power Save</b:Title>
    <b:RefOrder>100</b:RefOrder>
  </b:Source>
  <b:Source>
    <b:Tag>Jeo</b:Tag>
    <b:SourceType>ConferenceProceedings</b:SourceType>
    <b:Guid>{28546987-984F-4190-AE0A-209EB4B9CA9C}</b:Guid>
    <b:Author>
      <b:Author>
        <b:Corporate>Jeongki Kim (LG Electronics)</b:Corporate>
      </b:Author>
    </b:Author>
    <b:Title>15/1067r0 MU TXOP truncation</b:Title>
    <b:RefOrder>96</b:RefOrder>
  </b:Source>
  <b:Source>
    <b:Tag>Cha</b:Tag>
    <b:SourceType>ConferenceProceedings</b:SourceType>
    <b:Guid>{26375FF8-E903-4C95-A21D-13458663ECAF}</b:Guid>
    <b:Author>
      <b:Author>
        <b:Corporate>Chao-Chun Wang (MediaTek)</b:Corporate>
      </b:Author>
    </b:Author>
    <b:Title>15/1063r1 11ax Channel access procedure</b:Title>
    <b:RefOrder>87</b:RefOrder>
  </b:Source>
  <b:Source>
    <b:Tag>Jin</b:Tag>
    <b:SourceType>ConferenceProceedings</b:SourceType>
    <b:Guid>{12F152DA-C531-49CD-B029-28200AFE7328}</b:Guid>
    <b:Author>
      <b:Author>
        <b:Corporate>Jinsoo Ahn (Yonsei Univ.)</b:Corporate>
      </b:Author>
    </b:Author>
    <b:Title>15/1116r1 Trigger Frame Channel Access</b:Title>
    <b:RefOrder>49</b:RefOrder>
  </b:Source>
  <b:Source>
    <b:Tag>Alf1</b:Tag>
    <b:SourceType>ConferenceProceedings</b:SourceType>
    <b:Guid>{08818763-EA0D-47F5-AE89-A65DE06FCA4E}</b:Guid>
    <b:Author>
      <b:Author>
        <b:Corporate>Alfred Asterjadhi (Qualcomm Inc.)</b:Corporate>
      </b:Author>
    </b:Author>
    <b:Title>15/1120r0 Buffer Status Report</b:Title>
    <b:RefOrder>69</b:RefOrder>
  </b:Source>
  <b:Source>
    <b:Tag>Alf2</b:Tag>
    <b:SourceType>ConferenceProceedings</b:SourceType>
    <b:Guid>{BB68EC4A-94EB-468B-9829-6EDABC750D0F}</b:Guid>
    <b:Author>
      <b:Author>
        <b:Corporate>Alfred Asterjadhi (Qualcomm Inc.)</b:Corporate>
      </b:Author>
    </b:Author>
    <b:Title>15/1121r0 HE A-Control field</b:Title>
    <b:RefOrder>102</b:RefOrder>
  </b:Source>
  <b:Source>
    <b:Tag>You1</b:Tag>
    <b:SourceType>ConferenceProceedings</b:SourceType>
    <b:Guid>{34C5F6E5-53FD-41FC-BF07-E8C6BC9D2359}</b:Guid>
    <b:Author>
      <b:Author>
        <b:Corporate>Young Hoon Kwon (Newracom)</b:Corporate>
      </b:Author>
    </b:Author>
    <b:Title>15/1052r0 Bandwidth for UL MU transmission</b:Title>
    <b:RefOrder>68</b:RefOrder>
  </b:Source>
  <b:Source>
    <b:Tag>Rus</b:Tag>
    <b:SourceType>ConferenceProceedings</b:SourceType>
    <b:Guid>{DCC1C9C9-4C32-49E8-9B02-C7AC99610490}</b:Guid>
    <b:Author>
      <b:Author>
        <b:Corporate>Russell Huang (MediaTek)</b:Corporate>
      </b:Author>
    </b:Author>
    <b:Title>15/1137r1 Triggered OFDMA Random Access Observations</b:Title>
    <b:RefOrder>77</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86</b:RefOrder>
  </b:Source>
  <b:Source>
    <b:Tag>Guo</b:Tag>
    <b:SourceType>ConferenceProceedings</b:SourceType>
    <b:Guid>{2C8FF7EC-76F4-47BC-B012-B5F61702E5C0}</b:Guid>
    <b:Author>
      <b:Author>
        <b:Corporate>Guoqing Li (Apple)</b:Corporate>
      </b:Author>
    </b:Author>
    <b:Title>15/1053r1 Multiuser Block ACK Request (MU-BAR)</b:Title>
    <b:RefOrder>110</b:RefOrder>
  </b:Source>
  <b:Source>
    <b:Tag>Kis</b:Tag>
    <b:SourceType>ConferenceProceedings</b:SourceType>
    <b:Guid>{EA637F7A-FF6E-42D6-BE16-2CB325E073AD}</b:Guid>
    <b:Author>
      <b:Author>
        <b:Corporate>Kiseon Ryu (LG Electronics)</b:Corporate>
      </b:Author>
    </b:Author>
    <b:Title>15/1058r0 CCA consideration for UL MU transmission</b:Title>
    <b:RefOrder>50</b:RefOrder>
  </b:Source>
  <b:Source>
    <b:Tag>PoK</b:Tag>
    <b:SourceType>ConferenceProceedings</b:SourceType>
    <b:Guid>{9A8D0E31-B2A3-4934-AAA0-40C0975E2F7C}</b:Guid>
    <b:Author>
      <b:Author>
        <b:Corporate>Po-Kai Huang (Intel)</b:Corporate>
      </b:Author>
    </b:Author>
    <b:Title>15/1062r1 NAV Consideration for UL MU Response to Trigger frame</b:Title>
    <b:RefOrder>70</b:RefOrder>
  </b:Source>
  <b:Source>
    <b:Tag>Cha1</b:Tag>
    <b:SourceType>ConferenceProceedings</b:SourceType>
    <b:Guid>{64CDAF8F-7AD3-49E8-9E83-44894D7FB9B3}</b:Guid>
    <b:Author>
      <b:Author>
        <b:Corporate>Chao-Chun Wang (Mediatek)</b:Corporate>
      </b:Author>
    </b:Author>
    <b:Title>15/1065r1 11ax uplink Multi-TID aggregation</b:Title>
    <b:RefOrder>51</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83</b:RefOrder>
  </b:Source>
  <b:Source>
    <b:Tag>Chi1</b:Tag>
    <b:SourceType>ConferenceProceedings</b:SourceType>
    <b:Guid>{30E5E441-586F-41CF-95D9-D8FE7EF0215D}</b:Guid>
    <b:Author>
      <b:Author>
        <b:Corporate>Chittabrata Ghosh (Intel)</b:Corporate>
      </b:Author>
    </b:Author>
    <b:Title>15/1102r0 Fragmentation with MU Operation</b:Title>
    <b:RefOrder>52</b:RefOrder>
  </b:Source>
  <b:Source>
    <b:Tag>Chi2</b:Tag>
    <b:SourceType>ConferenceProceedings</b:SourceType>
    <b:Guid>{05E2F97F-A6C0-45AC-9393-C40BE4944AFB}</b:Guid>
    <b:Author>
      <b:Author>
        <b:Corporate>Chittabrata Ghosh (Intel)</b:Corporate>
      </b:Author>
    </b:Author>
    <b:Title>15/1103r0 DL Sounding Sequence with UL MU Feedback</b:Title>
    <b:RefOrder>84</b:RefOrder>
  </b:Source>
  <b:Source>
    <b:Tag>Chi3</b:Tag>
    <b:SourceType>ConferenceProceedings</b:SourceType>
    <b:Guid>{E181C73C-2E88-4536-BBD2-72B18D41ADE7}</b:Guid>
    <b:Author>
      <b:Author>
        <b:Corporate>Chittabrata Ghosh (Intel)</b:Corporate>
      </b:Author>
    </b:Author>
    <b:Title>15/1105r0 UL OFDMA-based Random Access Procedure</b:Title>
    <b:RefOrder>78</b:RefOrder>
  </b:Source>
  <b:Source>
    <b:Tag>Chi4</b:Tag>
    <b:SourceType>ConferenceProceedings</b:SourceType>
    <b:Guid>{35D7F1FE-90A0-44D8-B1C3-479C493B901F}</b:Guid>
    <b:Author>
      <b:Author>
        <b:Corporate>Chittabrata Ghosh (Intel)</b:Corporate>
      </b:Author>
    </b:Author>
    <b:Title>15/1107r0 Power Save with Random Access</b:Title>
    <b:RefOrder>79</b:RefOrder>
  </b:Source>
  <b:Source>
    <b:Tag>Liw1</b:Tag>
    <b:SourceType>ConferenceProceedings</b:SourceType>
    <b:Guid>{10214746-7D00-4050-8756-AF659C66888C}</b:Guid>
    <b:Author>
      <b:Author>
        <b:Corporate>Liwen Chu (Marvell)</b:Corporate>
      </b:Author>
    </b:Author>
    <b:Title>15/1123r1 acknowledgement to DL MU</b:Title>
    <b:RefOrder>56</b:RefOrder>
  </b:Source>
  <b:Source>
    <b:Tag>Fil</b:Tag>
    <b:SourceType>ConferenceProceedings</b:SourceType>
    <b:Guid>{047FA866-EA5A-4903-82F3-0BCAFB62F229}</b:Guid>
    <b:Author>
      <b:Author>
        <b:Corporate>Filippo Tosato (Toshiba)</b:Corporate>
      </b:Author>
    </b:Author>
    <b:Title>15/1129r1 Feedback overhead in DL-MU-MIMO</b:Title>
    <b:RefOrder>85</b:RefOrder>
  </b:Source>
  <b:Source>
    <b:Tag>Ros</b:Tag>
    <b:SourceType>ConferenceProceedings</b:SourceType>
    <b:Guid>{46D9C60D-B01C-468F-A649-1B608B60CF14}</b:Guid>
    <b:Author>
      <b:Author>
        <b:Corporate>Rossi Jun Luo(Huawei)</b:Corporate>
      </b:Author>
    </b:Author>
    <b:Title>15/1109r1 OBSS NAV and PD Threshold Rule for Spatial Reuse</b:Title>
    <b:RefOrder>88</b:RefOrder>
  </b:Source>
  <b:Source>
    <b:Tag>Fil1</b:Tag>
    <b:SourceType>ConferenceProceedings</b:SourceType>
    <b:Guid>{8AEF65F2-F07B-4DC6-A968-3D735646A54D}</b:Guid>
    <b:Author>
      <b:Author>
        <b:Corporate>Filip Mestanov (Ericsson)</b:Corporate>
      </b:Author>
    </b:Author>
    <b:Title>15/1138r1 To DSC or not to DSC</b:Title>
    <b:RefOrder>89</b:RefOrder>
  </b:Source>
  <b:Source>
    <b:Tag>Rez</b:Tag>
    <b:SourceType>ConferenceProceedings</b:SourceType>
    <b:Guid>{E1C26CF5-B84F-49B9-97FE-5702D7E47B45}</b:Guid>
    <b:Author>
      <b:Author>
        <b:Corporate>Reza Hedayat (Newracom)</b:Corporate>
      </b:Author>
    </b:Author>
    <b:Title>15/1104r3 TXOP Considerations for Spatial Reuse</b:Title>
    <b:RefOrder>90</b:RefOrder>
  </b:Source>
  <b:Source>
    <b:Tag>Jam</b:Tag>
    <b:SourceType>ConferenceProceedings</b:SourceType>
    <b:Guid>{ED8FA102-1206-43EC-887E-5B59F2B8D6F1}</b:Guid>
    <b:Author>
      <b:Author>
        <b:Corporate>James Wang (Mediatek)</b:Corporate>
      </b:Author>
    </b:Author>
    <b:Title>15/1069r3 Adaptive CCA and TPC</b:Title>
    <b:RefOrder>91</b:RefOrder>
  </b:Source>
  <b:Source>
    <b:Tag>Sam1</b:Tag>
    <b:SourceType>ConferenceProceedings</b:SourceType>
    <b:Guid>{7191642B-F091-4449-A051-C04A1DCDEA3D}</b:Guid>
    <b:Author>
      <b:Author>
        <b:Corporate>Sameer Vermani (Qualcomm)</b:Corporate>
      </b:Author>
    </b:Author>
    <b:Title>15/1309r1 Extended Range Support for 11ax</b:Title>
    <b:RefOrder>11</b:RefOrder>
  </b:Source>
  <b:Source>
    <b:Tag>Ron1</b:Tag>
    <b:SourceType>ConferenceProceedings</b:SourceType>
    <b:Guid>{7FC2A86D-121B-485D-871E-641A9ACA7D87}</b:Guid>
    <b:Author>
      <b:Author>
        <b:Corporate>Ron Porat (Broadcom)</b:Corporate>
      </b:Author>
    </b:Author>
    <b:Title>15/1353r1 Preamble Formats</b:Title>
    <b:RefOrder>6</b:RefOrder>
  </b:Source>
  <b:Source>
    <b:Tag>Xia1</b:Tag>
    <b:SourceType>ConferenceProceedings</b:SourceType>
    <b:Guid>{BFC59E4C-9E66-4F57-B3F8-D61B65C0797F}</b:Guid>
    <b:Author>
      <b:Author>
        <b:Corporate>Xiaogang Chen (Intel)</b:Corporate>
      </b:Author>
    </b:Author>
    <b:Title>15/1357r1 Extra tones in the preamble</b:Title>
    <b:RefOrder>9</b:RefOrder>
  </b:Source>
  <b:Source>
    <b:Tag>Bin</b:Tag>
    <b:SourceType>ConferenceProceedings</b:SourceType>
    <b:Guid>{F53EABE8-BF6F-49E6-9756-60D2AF5E7D8F}</b:Guid>
    <b:Author>
      <b:Author>
        <b:Corporate>Bin Tian (Qualcomm)</b:Corporate>
      </b:Author>
    </b:Author>
    <b:Title>15/1310r0 11ax LDPC Tone Mapper for 160MHz</b:Title>
    <b:RefOrder>41</b:RefOrder>
  </b:Source>
  <b:Source>
    <b:Tag>Hon3</b:Tag>
    <b:SourceType>ConferenceProceedings</b:SourceType>
    <b:Guid>{E7E0DF50-4B14-4E15-8917-7314B17922DC}</b:Guid>
    <b:Author>
      <b:Author>
        <b:Corporate>Hongyuan Zhang (Marvell)</b:Corporate>
      </b:Author>
    </b:Author>
    <b:Title>15/1305 STBC and Padding Discussions</b:Title>
    <b:RefOrder>10</b:RefOrder>
  </b:Source>
  <b:Source>
    <b:Tag>Bin1</b:Tag>
    <b:SourceType>ConferenceProceedings</b:SourceType>
    <b:Guid>{291C09A4-1F07-4B5F-9735-554C3738AB0C}</b:Guid>
    <b:Author>
      <b:Author>
        <b:Corporate>Bin Tian (Qualcomm)</b:Corporate>
      </b:Author>
    </b:Author>
    <b:Title>15/1311r0 11ax Sppectral Masks</b:Title>
    <b:RefOrder>46</b:RefOrder>
  </b:Source>
  <b:Source>
    <b:Tag>Yuj</b:Tag>
    <b:SourceType>ConferenceProceedings</b:SourceType>
    <b:Guid>{0C6BF56A-C30F-4824-A7B9-A20E03EDBC9F}</b:Guid>
    <b:Author>
      <b:Author>
        <b:Corporate>Yujin Noh (Newracom)</b:Corporate>
      </b:Author>
    </b:Author>
    <b:Title>15/1329r1 Link Adaptation for HE WLAN</b:Title>
    <b:RefOrder>103</b:RefOrder>
  </b:Source>
  <b:Source>
    <b:Tag>Eun1</b:Tag>
    <b:SourceType>ConferenceProceedings</b:SourceType>
    <b:Guid>{34C08293-9253-438A-92DC-8C2437A20FA7}</b:Guid>
    <b:Author>
      <b:Author>
        <b:Corporate>Eunsung Park (LG Electronics)</b:Corporate>
      </b:Author>
    </b:Author>
    <b:Title>15/1323r1 HE-STF Sequences</b:Title>
    <b:RefOrder>33</b:RefOrder>
  </b:Source>
  <b:Source>
    <b:Tag>LeL</b:Tag>
    <b:SourceType>ConferenceProceedings</b:SourceType>
    <b:Guid>{390B80B1-A326-4C18-A58F-69C8F00F58E6}</b:Guid>
    <b:Author>
      <b:Author>
        <b:Corporate>Le Liu (Huawei)</b:Corporate>
      </b:Author>
    </b:Author>
    <b:Title>15/1334r1 HE-LTF Sequence Design</b:Title>
    <b:RefOrder>31</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b:RefOrder>
  </b:Source>
  <b:Source>
    <b:Tag>Kau1</b:Tag>
    <b:SourceType>ConferenceProceedings</b:SourceType>
    <b:Guid>{921CB9BD-099A-42B7-95CB-DCAE03046DF8}</b:Guid>
    <b:Author>
      <b:Author>
        <b:Corporate>Kaushik Josiam (Samsung)</b:Corporate>
      </b:Author>
    </b:Author>
    <b:Title>15/1315r1 HE-SIG-B Mapping and Compression</b:Title>
    <b:RefOrder>20</b:RefOrder>
  </b:Source>
  <b:Source>
    <b:Tag>Don</b:Tag>
    <b:SourceType>ConferenceProceedings</b:SourceType>
    <b:Guid>{017C6655-A0F9-455B-A823-9F2C660BF9A8}</b:Guid>
    <b:Author>
      <b:Author>
        <b:Corporate>Dongguk Lim (LG)</b:Corporate>
      </b:Author>
    </b:Author>
    <b:Title>15/1324r0 MCS for HE-SIG-B</b:Title>
    <b:RefOrder>15</b:RefOrder>
  </b:Source>
  <b:Source>
    <b:Tag>LeL1</b:Tag>
    <b:SourceType>ConferenceProceedings</b:SourceType>
    <b:Guid>{FA969233-4276-43CC-A3BE-18FF8F0E8908}</b:Guid>
    <b:Author>
      <b:Author>
        <b:Corporate>Le Liu (Huawei)</b:Corporate>
      </b:Author>
    </b:Author>
    <b:Title>15/1335r2 HE-SIG-B Contents</b:Title>
    <b:RefOrder>29</b:RefOrder>
  </b:Source>
  <b:Source>
    <b:Tag>Yak</b:Tag>
    <b:SourceType>ConferenceProceedings</b:SourceType>
    <b:Guid>{FF1EAAC5-737A-4C63-9264-D36BCC0AB491}</b:Guid>
    <b:Author>
      <b:Author>
        <b:Corporate>Yakun Sun (Marvell)</b:Corporate>
      </b:Author>
    </b:Author>
    <b:Title>15/1350r1 Spatial Configuration And Signaling </b:Title>
    <b:RefOrder>5</b:RefOrder>
  </b:Source>
  <b:Source>
    <b:Tag>Ron2</b:Tag>
    <b:SourceType>ConferenceProceedings</b:SourceType>
    <b:Guid>{A6EE59D4-24C4-4990-8BA8-058CB573C5FC}</b:Guid>
    <b:Author>
      <b:Author>
        <b:Corporate>Ron Porat (Broadcom)</b:Corporate>
      </b:Author>
    </b:Author>
    <b:Title>15/1059r2 SIG-B Encoding Structure Part II</b:Title>
    <b:RefOrder>27</b:RefOrder>
  </b:Source>
  <b:Source>
    <b:Tag>Ron3</b:Tag>
    <b:SourceType>ConferenceProceedings</b:SourceType>
    <b:Guid>{87FEB1A5-BA0A-4778-85DC-030D7EEA76FB}</b:Guid>
    <b:Author>
      <b:Author>
        <b:Corporate>Ron Porat (Broadcom)</b:Corporate>
      </b:Author>
    </b:Author>
    <b:Title>15/1354r1 SIGA fields and Bitwidths</b:Title>
    <b:RefOrder>19</b:RefOrder>
  </b:Source>
  <b:Source>
    <b:Tag>Yon1</b:Tag>
    <b:SourceType>ConferenceProceedings</b:SourceType>
    <b:Guid>{E27BA0E9-B81B-4C4C-B918-C23A07757395}</b:Guid>
    <b:Author>
      <b:Author>
        <b:Corporate>Yongho Seok (NEWRACOM)</b:Corporate>
      </b:Author>
    </b:Author>
    <b:Title>15/1278r1 HE MU Acknowledgment Procedure</b:Title>
    <b:RefOrder>60</b:RefOrder>
  </b:Source>
  <b:Source>
    <b:Tag>Kis2</b:Tag>
    <b:SourceType>ConferenceProceedings</b:SourceType>
    <b:Guid>{FADA770B-97D3-4685-92C9-0606A1A38E80}</b:Guid>
    <b:Author>
      <b:Author>
        <b:Corporate>Kiseon Ryu (LG Electronics)</b:Corporate>
      </b:Author>
    </b:Author>
    <b:Title>15/1346r2 Ack Policy for UL MU Ack transmission</b:Title>
    <b:RefOrder>61</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72</b:RefOrder>
  </b:Source>
  <b:Source>
    <b:Tag>Liw2</b:Tag>
    <b:SourceType>ConferenceProceedings</b:SourceType>
    <b:Guid>{EF2F8C20-FB0F-44BA-BB75-B9F2D8C8E93C}</b:Guid>
    <b:Author>
      <b:Author>
        <b:Corporate>Liwen Chu (Marvell)</b:Corporate>
      </b:Author>
    </b:Author>
    <b:Title>15/1351r0 Rate MCS Selection Rules for M-BA and DL OFDMA BA</b:Title>
    <b:RefOrder>73</b:RefOrder>
  </b:Source>
  <b:Source>
    <b:Tag>You2</b:Tag>
    <b:SourceType>ConferenceProceedings</b:SourceType>
    <b:Guid>{B4641F14-CECA-4774-A90A-13030C98248E}</b:Guid>
    <b:Author>
      <b:Author>
        <b:Corporate>Young Hoon Kwon (Newracom)</b:Corporate>
      </b:Author>
    </b:Author>
    <b:Title>15/1300r0 DL MU transmission sequence</b:Title>
    <b:RefOrder>62</b:RefOrder>
  </b:Source>
  <b:Source>
    <b:Tag>Alf3</b:Tag>
    <b:SourceType>ConferenceProceedings</b:SourceType>
    <b:Guid>{BB0DD14E-A539-469E-85FF-7F4FA0771989}</b:Guid>
    <b:Author>
      <b:Author>
        <b:Corporate>Alfred Asterjadhi (Qualcomm Inc.)</b:Corporate>
      </b:Author>
    </b:Author>
    <b:Title>15/1318r0 Fragmentation for MU frames-Follow up</b:Title>
    <b:RefOrder>101</b:RefOrder>
  </b:Source>
  <b:Source>
    <b:Tag>Alf4</b:Tag>
    <b:SourceType>ConferenceProceedings</b:SourceType>
    <b:Guid>{E980182F-A894-460B-ACFC-CDDD57EA5174}</b:Guid>
    <b:Author>
      <b:Author>
        <b:Corporate>Alfred Asterjadhi (Qualcomm Inc.)</b:Corporate>
      </b:Author>
    </b:Author>
    <b:Title>15/1319r0 Scheduled Trigger frames-Follow up</b:Title>
    <b:RefOrder>80</b:RefOrder>
  </b:Source>
  <b:Source>
    <b:Tag>Sim1</b:Tag>
    <b:SourceType>ConferenceProceedings</b:SourceType>
    <b:Guid>{41AD53B0-05AC-406F-9319-4BFD854943ED}</b:Guid>
    <b:Author>
      <b:Author>
        <b:Corporate>Simone Merlin (Qualcomm)</b:Corporate>
      </b:Author>
    </b:Author>
    <b:Title>15/1344r1 Trigger Frame Content</b:Title>
    <b:RefOrder>105</b:RefOrder>
  </b:Source>
  <b:Source>
    <b:Tag>Kis3</b:Tag>
    <b:SourceType>ConferenceProceedings</b:SourceType>
    <b:Guid>{CA1267F6-1AE1-49F2-80D6-5059E54C2061}</b:Guid>
    <b:Author>
      <b:Author>
        <b:Corporate>Kiseon Ryu (LG Electronics)</b:Corporate>
      </b:Author>
    </b:Author>
    <b:Title>15/1345r1 Trigger type specific information</b:Title>
    <b:RefOrder>106</b:RefOrder>
  </b:Source>
  <b:Source>
    <b:Tag>Kai</b:Tag>
    <b:SourceType>ConferenceProceedings</b:SourceType>
    <b:Guid>{230AD2D7-6472-4325-8367-DBD0EC6750E8}</b:Guid>
    <b:Author>
      <b:Author>
        <b:Corporate>Kaiying Lv (ZTE Corp.)</b:Corporate>
      </b:Author>
    </b:Author>
    <b:Title>15/1389r0 TA Address Field in Trigger Frame</b:Title>
    <b:RefOrder>64</b:RefOrder>
  </b:Source>
  <b:Source>
    <b:Tag>Liw3</b:Tag>
    <b:SourceType>ConferenceProceedings</b:SourceType>
    <b:Guid>{59CEED6B-49D4-4280-9259-441D7E283308}</b:Guid>
    <b:Author>
      <b:Author>
        <b:Corporate>Liwen Chu (Marvell)</b:Corporate>
      </b:Author>
    </b:Author>
    <b:Title>15/1352r0 broadcast STAID in HE SIG B</b:Title>
    <b:RefOrder>30</b:RefOrder>
  </b:Source>
  <b:Source>
    <b:Tag>Yin</b:Tag>
    <b:SourceType>ConferenceProceedings</b:SourceType>
    <b:Guid>{F80B9756-DB02-4EF8-AF0D-5060393F23E9}</b:Guid>
    <b:Author>
      <b:Author>
        <b:Corporate>Yingpei Lin (Huawei)</b:Corporate>
      </b:Author>
    </b:Author>
    <b:Title>15/1355r0 Considerations for TDLS transmission in 11ax</b:Title>
    <b:RefOrder>18</b:RefOrder>
  </b:Source>
  <b:Source>
    <b:Tag>Yin1</b:Tag>
    <b:SourceType>ConferenceProceedings</b:SourceType>
    <b:Guid>{91C0B695-87C2-4482-9879-6EEFFC42D9E4}</b:Guid>
    <b:Author>
      <b:Author>
        <b:Corporate>Yingpei Lin (Huawei)</b:Corporate>
      </b:Author>
    </b:Author>
    <b:Title>15/1301r1 NAV Rule for UL MU Response</b:Title>
    <b:RefOrder>71</b:RefOrder>
  </b:Source>
  <b:Source>
    <b:Tag>Yuj1</b:Tag>
    <b:SourceType>ConferenceProceedings</b:SourceType>
    <b:Guid>{964D60B9-E8E7-4BFB-B76A-EAD361475CCD}</b:Guid>
    <b:Author>
      <b:Author>
        <b:Corporate>Yujin Noh (Newracom)</b:Corporate>
      </b:Author>
    </b:Author>
    <b:Title>15/1328r1 Scheduling information for UL OFDMA Acknowledgement</b:Title>
    <b:RefOrder>58</b:RefOrder>
  </b:Source>
  <b:Source>
    <b:Tag>Rez1</b:Tag>
    <b:SourceType>ConferenceProceedings</b:SourceType>
    <b:Guid>{166AE7B1-FE29-4858-A0E7-F2FC4FDC49EF}</b:Guid>
    <b:Author>
      <b:Author>
        <b:Corporate>Reza Hedayat (Newracom)</b:Corporate>
      </b:Author>
    </b:Author>
    <b:Title>15/1312r2 MU BAR Frame Format</b:Title>
    <b:RefOrder>107</b:RefOrder>
  </b:Source>
  <b:Source>
    <b:Tag>PoK1</b:Tag>
    <b:SourceType>ConferenceProceedings</b:SourceType>
    <b:Guid>{22D8AC18-75F2-4D47-800F-49E9F9488BD7}</b:Guid>
    <b:Author>
      <b:Author>
        <b:Corporate>Po-Kai Huang (Intel)</b:Corporate>
      </b:Author>
    </b:Author>
    <b:Title>15/1325r0 MU-RTS/CTS Follow Up</b:Title>
    <b:RefOrder>75</b:RefOrder>
  </b:Source>
  <b:Source>
    <b:Tag>PoK2</b:Tag>
    <b:SourceType>ConferenceProceedings</b:SourceType>
    <b:Guid>{14D4D37F-2102-4A48-9FA0-2A64E84B6163}</b:Guid>
    <b:Author>
      <b:Author>
        <b:Corporate>Po-Kai Huang (Intel)</b:Corporate>
      </b:Author>
    </b:Author>
    <b:Title>15/1326r2 NAV Consideration for UL MU Response Follow Up</b:Title>
    <b:RefOrder>97</b:RefOrder>
  </b:Source>
  <b:Source>
    <b:Tag>Nar1</b:Tag>
    <b:SourceType>ConferenceProceedings</b:SourceType>
    <b:Guid>{93512A3A-7F28-4F1E-AB3F-AAF01A6D91E5}</b:Guid>
    <b:Author>
      <b:Author>
        <b:Corporate>Narendar Madhavan (Toshiba)</b:Corporate>
      </b:Author>
    </b:Author>
    <b:Title>15/1340r2 NDP Announcement for HE Sequence</b:Title>
    <b:RefOrder>112</b:RefOrder>
  </b:Source>
  <b:Source>
    <b:Tag>Chi5</b:Tag>
    <b:SourceType>ConferenceProceedings</b:SourceType>
    <b:Guid>{FCAE062C-A21B-4B58-84C7-91D13EDA908A}</b:Guid>
    <b:Author>
      <b:Author>
        <b:Corporate>Chittabrata Ghosh (Intel)</b:Corporate>
      </b:Author>
    </b:Author>
    <b:Title>15/1364r0 Signaling Trigger Information for STAs in 11ax</b:Title>
    <b:RefOrder>59</b:RefOrder>
  </b:Source>
  <b:Source>
    <b:Tag>Woo</b:Tag>
    <b:SourceType>ConferenceProceedings</b:SourceType>
    <b:Guid>{695CADAA-C70C-496D-97CE-DA30AE017120}</b:Guid>
    <b:Author>
      <b:Author>
        <b:Corporate>Woojin Ahn (Yonsei Univ.)</b:Corporate>
      </b:Author>
    </b:Author>
    <b:Title>15/1369r1 Random access based buffer status report</b:Title>
    <b:RefOrder>81</b:RefOrder>
  </b:Source>
  <b:Source>
    <b:Tag>Sig</b:Tag>
    <b:SourceType>ConferenceProceedings</b:SourceType>
    <b:Guid>{933896EA-9CA0-45B2-A87C-68DE850AC16F}</b:Guid>
    <b:Author>
      <b:Author>
        <b:Corporate>Sigurd Schelstraete (Quantenna)</b:Corporate>
      </b:Author>
    </b:Author>
    <b:Title>15/1348r0 Multiple NAVs for Spatial Reuse</b:Title>
    <b:RefOrder>92</b:RefOrder>
  </b:Source>
  <b:Source>
    <b:Tag>Yon2</b:Tag>
    <b:SourceType>ConferenceProceedings</b:SourceType>
    <b:Guid>{EDCE92EB-6C04-4E7F-B89A-7A0EF9773504}</b:Guid>
    <b:Author>
      <b:Author>
        <b:Corporate>Yongho Seok (NEWRACOM)</b:Corporate>
      </b:Author>
    </b:Author>
    <b:Title>15/1033r0 Data field in HE PPDU</b:Title>
    <b:RefOrder>57</b:RefOrder>
  </b:Source>
</b:Sources>
</file>

<file path=customXml/itemProps1.xml><?xml version="1.0" encoding="utf-8"?>
<ds:datastoreItem xmlns:ds="http://schemas.openxmlformats.org/officeDocument/2006/customXml" ds:itemID="{7F84C3E3-500F-4139-A47C-FD340A55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67</TotalTime>
  <Pages>151</Pages>
  <Words>43560</Words>
  <Characters>248294</Characters>
  <Application>Microsoft Office Word</Application>
  <DocSecurity>0</DocSecurity>
  <Lines>2069</Lines>
  <Paragraphs>582</Paragraphs>
  <ScaleCrop>false</ScaleCrop>
  <HeadingPairs>
    <vt:vector size="2" baseType="variant">
      <vt:variant>
        <vt:lpstr>Title</vt:lpstr>
      </vt:variant>
      <vt:variant>
        <vt:i4>1</vt:i4>
      </vt:variant>
    </vt:vector>
  </HeadingPairs>
  <TitlesOfParts>
    <vt:vector size="1" baseType="lpstr">
      <vt:lpstr>doc.: IEEE 802.11-16/0024r0</vt:lpstr>
    </vt:vector>
  </TitlesOfParts>
  <Company>Intel</Company>
  <LinksUpToDate>false</LinksUpToDate>
  <CharactersWithSpaces>291272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802.11-16/0024r0</dc:title>
  <dc:subject>TGac Spec Framework</dc:subject>
  <dc:creator>Robert Stacey</dc:creator>
  <cp:keywords>January 2016</cp:keywords>
  <dc:description>Robert Stacey, Intel</dc:description>
  <cp:lastModifiedBy>Stacey, Robert</cp:lastModifiedBy>
  <cp:revision>9</cp:revision>
  <cp:lastPrinted>2016-01-08T21:12:00Z</cp:lastPrinted>
  <dcterms:created xsi:type="dcterms:W3CDTF">2016-01-15T17:18:00Z</dcterms:created>
  <dcterms:modified xsi:type="dcterms:W3CDTF">2016-01-17T22:55:00Z</dcterms:modified>
</cp:coreProperties>
</file>