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6759DA">
            <w:pPr>
              <w:pStyle w:val="T2"/>
            </w:pPr>
            <w:r>
              <w:t>Resolution</w:t>
            </w:r>
            <w:r w:rsidR="005B0B6E">
              <w:t>s</w:t>
            </w:r>
            <w:r>
              <w:t xml:space="preserve"> </w:t>
            </w:r>
            <w:r w:rsidR="002C1619">
              <w:t xml:space="preserve">for </w:t>
            </w:r>
            <w:r w:rsidR="006759DA">
              <w:t>the CCA zoo i</w:t>
            </w:r>
            <w:r w:rsidR="00E2633B">
              <w:t>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17517E">
              <w:rPr>
                <w:b w:val="0"/>
                <w:sz w:val="20"/>
              </w:rPr>
              <w:t>9</w:t>
            </w:r>
            <w:r w:rsidR="00C048EB">
              <w:rPr>
                <w:b w:val="0"/>
                <w:sz w:val="20"/>
              </w:rPr>
              <w:t>-</w:t>
            </w:r>
            <w:r w:rsidR="0017517E">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5FF37E4" wp14:editId="3B0FF82D">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7F5" w:rsidRDefault="002107F5">
                            <w:pPr>
                              <w:pStyle w:val="T1"/>
                              <w:spacing w:after="120"/>
                            </w:pPr>
                            <w:r>
                              <w:t>Abstract</w:t>
                            </w:r>
                          </w:p>
                          <w:p w:rsidR="002107F5" w:rsidRDefault="002107F5" w:rsidP="003C63B2">
                            <w:pPr>
                              <w:jc w:val="both"/>
                            </w:pPr>
                            <w:r>
                              <w:t>CID 6305 et al.</w:t>
                            </w:r>
                          </w:p>
                          <w:p w:rsidR="002107F5" w:rsidRDefault="002107F5" w:rsidP="006832AA">
                            <w:pPr>
                              <w:jc w:val="both"/>
                            </w:pPr>
                          </w:p>
                          <w:p w:rsidR="002107F5" w:rsidRDefault="002107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2107F5" w:rsidRDefault="002107F5">
                      <w:pPr>
                        <w:pStyle w:val="T1"/>
                        <w:spacing w:after="120"/>
                      </w:pPr>
                      <w:r>
                        <w:t>Abstract</w:t>
                      </w:r>
                    </w:p>
                    <w:p w:rsidR="002107F5" w:rsidRDefault="002107F5" w:rsidP="003C63B2">
                      <w:pPr>
                        <w:jc w:val="both"/>
                      </w:pPr>
                      <w:r>
                        <w:t>CID 6305 et al.</w:t>
                      </w:r>
                    </w:p>
                    <w:p w:rsidR="002107F5" w:rsidRDefault="002107F5" w:rsidP="006832AA">
                      <w:pPr>
                        <w:jc w:val="both"/>
                      </w:pPr>
                    </w:p>
                    <w:p w:rsidR="002107F5" w:rsidRDefault="002107F5">
                      <w:pPr>
                        <w:jc w:val="both"/>
                      </w:pPr>
                    </w:p>
                  </w:txbxContent>
                </v:textbox>
              </v:shape>
            </w:pict>
          </mc:Fallback>
        </mc:AlternateContent>
      </w:r>
    </w:p>
    <w:p w:rsidR="007E0074" w:rsidRDefault="00CA09B2">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640E7E" w:rsidRPr="002C1619" w:rsidTr="00D61644">
        <w:tc>
          <w:tcPr>
            <w:tcW w:w="1767" w:type="dxa"/>
          </w:tcPr>
          <w:p w:rsidR="00640E7E" w:rsidRDefault="00640E7E" w:rsidP="002C28D7">
            <w:r>
              <w:t>CID 6129</w:t>
            </w:r>
          </w:p>
          <w:p w:rsidR="00640E7E" w:rsidRDefault="007E2795" w:rsidP="002C28D7">
            <w:r>
              <w:t>Michael Fischer</w:t>
            </w:r>
          </w:p>
          <w:p w:rsidR="00640E7E" w:rsidRDefault="00640E7E" w:rsidP="002C28D7">
            <w:r>
              <w:t>3.1</w:t>
            </w:r>
          </w:p>
          <w:p w:rsidR="00640E7E" w:rsidRDefault="00640E7E" w:rsidP="002C28D7">
            <w:r>
              <w:t>12.35</w:t>
            </w:r>
          </w:p>
        </w:tc>
        <w:tc>
          <w:tcPr>
            <w:tcW w:w="4208" w:type="dxa"/>
          </w:tcPr>
          <w:p w:rsidR="00640E7E" w:rsidRPr="0091182C" w:rsidRDefault="00640E7E" w:rsidP="002C28D7">
            <w:r w:rsidRPr="00640E7E">
              <w:t>"Carrier sense" is not defined herein</w:t>
            </w:r>
          </w:p>
        </w:tc>
        <w:tc>
          <w:tcPr>
            <w:tcW w:w="3601" w:type="dxa"/>
          </w:tcPr>
          <w:p w:rsidR="00640E7E" w:rsidRPr="0091182C" w:rsidRDefault="00640E7E" w:rsidP="002C28D7">
            <w:r w:rsidRPr="00640E7E">
              <w:t>Either change "carrier sense (CS)" to "clear channel assessment (CCA)" or provide a definition for "carrier sense (CS)"</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Define the terms.  Arguably, virtual CS is defined at 1247.61 (though why it is "referred to as the NAV" is unclear -- or maybe virtual CS also includes considering the medium busy for the duration indicated in a received PPDU header?), but physical CS is not well-defined.  1247.57 says each PHY provides the details, but the term is only used at 2280.45 and merely reflects back to the PHY.  Something needs to tie "physical CS" with the zoo of CS/CCA/energy detect/ED/blahblahblahPHYwibblings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Delete them from subclause 3.4 and replace them in the other locations with their full-fat equivalents, i.e. physical CS and physical ED (4 instances each)</w:t>
            </w:r>
          </w:p>
        </w:tc>
      </w:tr>
      <w:tr w:rsidR="003017A0" w:rsidRPr="002C1619" w:rsidTr="00D61644">
        <w:tc>
          <w:tcPr>
            <w:tcW w:w="1767" w:type="dxa"/>
          </w:tcPr>
          <w:p w:rsidR="003017A0" w:rsidRDefault="003017A0" w:rsidP="00D77C2B">
            <w:r>
              <w:t>CID 6302</w:t>
            </w:r>
          </w:p>
          <w:p w:rsidR="003017A0" w:rsidRDefault="003017A0" w:rsidP="00D77C2B">
            <w:r>
              <w:t>Mark RISON</w:t>
            </w:r>
          </w:p>
        </w:tc>
        <w:tc>
          <w:tcPr>
            <w:tcW w:w="4208" w:type="dxa"/>
          </w:tcPr>
          <w:p w:rsidR="003017A0" w:rsidRPr="00D77C2B" w:rsidRDefault="003017A0" w:rsidP="002C28D7">
            <w:r w:rsidRPr="003017A0">
              <w:t>"is being received at the antenna" -- PPDUs can't be received anywhere else</w:t>
            </w:r>
          </w:p>
        </w:tc>
        <w:tc>
          <w:tcPr>
            <w:tcW w:w="3601" w:type="dxa"/>
          </w:tcPr>
          <w:p w:rsidR="003017A0" w:rsidRPr="00D77C2B" w:rsidRDefault="003017A0" w:rsidP="002C28D7">
            <w:r w:rsidRPr="003017A0">
              <w:t>Delete "at the antenna" in both instances of the cited text</w:t>
            </w:r>
          </w:p>
        </w:tc>
      </w:tr>
      <w:tr w:rsidR="00483D96" w:rsidRPr="002C1619" w:rsidTr="00D61644">
        <w:tc>
          <w:tcPr>
            <w:tcW w:w="1767" w:type="dxa"/>
          </w:tcPr>
          <w:p w:rsidR="00483D96" w:rsidRDefault="00483D96" w:rsidP="00D77C2B">
            <w:r>
              <w:t>CID 6303</w:t>
            </w:r>
          </w:p>
          <w:p w:rsidR="00483D96" w:rsidRDefault="00483D96" w:rsidP="00D77C2B">
            <w:r>
              <w:t>Mark RISON</w:t>
            </w:r>
          </w:p>
          <w:p w:rsidR="00483D96" w:rsidRDefault="00483D96" w:rsidP="00D77C2B">
            <w:r>
              <w:t>17.3.8.5</w:t>
            </w:r>
          </w:p>
          <w:p w:rsidR="00483D96" w:rsidRDefault="00483D96" w:rsidP="00D77C2B">
            <w:r>
              <w:t>2227.34</w:t>
            </w:r>
          </w:p>
        </w:tc>
        <w:tc>
          <w:tcPr>
            <w:tcW w:w="4208" w:type="dxa"/>
          </w:tcPr>
          <w:p w:rsidR="00483D96" w:rsidRPr="00D77C2B" w:rsidRDefault="00483D96" w:rsidP="002C28D7">
            <w:r w:rsidRPr="00483D96">
              <w:t>It says "the timer of CCA Mode 2 shall be overridden by this requirement." but there is no timer in CCA Mode 2 (in fact, there is no CCA Mode 2 in HR/DSSS)</w:t>
            </w:r>
          </w:p>
        </w:tc>
        <w:tc>
          <w:tcPr>
            <w:tcW w:w="3601" w:type="dxa"/>
          </w:tcPr>
          <w:p w:rsidR="00483D96" w:rsidRPr="00D77C2B" w:rsidRDefault="00483D96" w:rsidP="002C28D7">
            <w:r w:rsidRPr="00483D96">
              <w:t>Change "2" to "4" in the cited text</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There is a zoo of inconsistent terminology for "carrier sense", whch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 xml:space="preserve">"CCA-ED" just confuses everyone, because everyone thinks it means CCA using ED, </w:t>
            </w:r>
            <w:r w:rsidRPr="00D77C2B">
              <w:lastRenderedPageBreak/>
              <w:t>when in fact it means some wacko mode of operation in wacky regulatory domains/bands</w:t>
            </w:r>
          </w:p>
        </w:tc>
        <w:tc>
          <w:tcPr>
            <w:tcW w:w="3601" w:type="dxa"/>
          </w:tcPr>
          <w:p w:rsidR="00D77C2B" w:rsidRPr="0091182C" w:rsidRDefault="00D77C2B" w:rsidP="002C28D7">
            <w:r w:rsidRPr="00D77C2B">
              <w:lastRenderedPageBreak/>
              <w:t xml:space="preserve">Rename CCA-ED to something more obscure, so that people can use this </w:t>
            </w:r>
            <w:r w:rsidRPr="00D77C2B">
              <w:lastRenderedPageBreak/>
              <w:t>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r w:rsidRPr="008E553E">
        <w:rPr>
          <w:highlight w:val="yellow"/>
        </w:rPr>
        <w:t>[Work in progress!]</w:t>
      </w:r>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commentRangeStart w:id="0"/>
      <w:r>
        <w:t>NAV</w:t>
      </w:r>
      <w:commentRangeEnd w:id="0"/>
      <w:r w:rsidR="00673313">
        <w:rPr>
          <w:rStyle w:val="CommentReference"/>
        </w:rPr>
        <w:commentReference w:id="0"/>
      </w:r>
    </w:p>
    <w:p w:rsidR="007E0074" w:rsidRDefault="008679BB" w:rsidP="000C6E75">
      <w:pPr>
        <w:pStyle w:val="ListParagraph"/>
        <w:numPr>
          <w:ilvl w:val="2"/>
          <w:numId w:val="29"/>
        </w:numPr>
      </w:pPr>
      <w:r>
        <w:t>T</w:t>
      </w:r>
      <w:r w:rsidR="007E0074">
        <w:t>he network allocation vector</w:t>
      </w:r>
      <w:r w:rsidR="00415E63">
        <w:t>,</w:t>
      </w:r>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ocal tx in progress</w:t>
      </w:r>
    </w:p>
    <w:p w:rsidR="007E0074" w:rsidRDefault="007E0074" w:rsidP="007E0074">
      <w:pPr>
        <w:pStyle w:val="ListParagraph"/>
        <w:numPr>
          <w:ilvl w:val="2"/>
          <w:numId w:val="29"/>
        </w:numPr>
      </w:pPr>
      <w:r>
        <w:t>Delineated by PHY-TXSTART.request and PHY-TXEND.request</w:t>
      </w:r>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PHY-CCA.indication (BUSY) and PHY-CCA.indication (IDLE)</w:t>
      </w:r>
      <w:r w:rsidR="000C6E75">
        <w:t xml:space="preserve"> (1247.56: “A physical CS mechanism shall be provided by the PHY. See Clause 7 (PHY service specification) for how this information is conveyed to the MAC. The details of physical CS are provided in the individual PHY specifications.</w:t>
      </w:r>
      <w:r w:rsidR="00FA01C2">
        <w:t>”</w:t>
      </w:r>
      <w:r w:rsidR="000C6E75">
        <w:t>)</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PHY-CCA.indication)</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PHY-RXSTART.indication and PHY-RXEND.indication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45pt" o:ole="">
            <v:imagedata r:id="rId10" o:title=""/>
          </v:shape>
          <o:OLEObject Type="Embed" ProgID="Visio.Drawing.11" ShapeID="_x0000_i1025" DrawAspect="Content" ObjectID="_1503754968"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375A71">
            <w:r>
              <w:t>25.</w:t>
            </w:r>
            <w:r w:rsidR="00F20240">
              <w:t>2</w:t>
            </w:r>
            <w:r>
              <w:t xml:space="preserve">8, </w:t>
            </w:r>
            <w:r w:rsidR="003E555F">
              <w:t xml:space="preserve">74.14, </w:t>
            </w:r>
            <w:r>
              <w:t>1239.15 (obsolete</w:t>
            </w:r>
            <w:r w:rsidR="006D2392">
              <w:t xml:space="preserve"> – PCF</w:t>
            </w:r>
            <w:r>
              <w:t xml:space="preserve">), 1243.14,  </w:t>
            </w:r>
            <w:r w:rsidR="00573B99">
              <w:t xml:space="preserve">1243.17, </w:t>
            </w:r>
            <w:r w:rsidR="001B504A">
              <w:t xml:space="preserve">1246.21,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including “local tx”</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375A71" w:rsidTr="003E555F">
        <w:tc>
          <w:tcPr>
            <w:tcW w:w="3652" w:type="dxa"/>
          </w:tcPr>
          <w:p w:rsidR="00375A71" w:rsidRDefault="00375A71" w:rsidP="008B5553">
            <w:r>
              <w:t>CS function</w:t>
            </w:r>
          </w:p>
        </w:tc>
        <w:tc>
          <w:tcPr>
            <w:tcW w:w="4253" w:type="dxa"/>
          </w:tcPr>
          <w:p w:rsidR="00375A71" w:rsidRDefault="00375A71" w:rsidP="008B5553">
            <w:r>
              <w:t>9 instances</w:t>
            </w:r>
          </w:p>
        </w:tc>
        <w:tc>
          <w:tcPr>
            <w:tcW w:w="1671" w:type="dxa"/>
          </w:tcPr>
          <w:p w:rsidR="00375A71" w:rsidRDefault="00375A71" w:rsidP="008B5553">
            <w:r>
              <w:t>CS mechanism</w:t>
            </w:r>
          </w:p>
        </w:tc>
      </w:tr>
      <w:tr w:rsidR="00406DC7" w:rsidTr="003E555F">
        <w:tc>
          <w:tcPr>
            <w:tcW w:w="3652" w:type="dxa"/>
          </w:tcPr>
          <w:p w:rsidR="00406DC7" w:rsidRDefault="00406DC7" w:rsidP="008B5553">
            <w:r>
              <w:t>CS</w:t>
            </w:r>
          </w:p>
        </w:tc>
        <w:tc>
          <w:tcPr>
            <w:tcW w:w="4253" w:type="dxa"/>
          </w:tcPr>
          <w:p w:rsidR="00406DC7" w:rsidRDefault="00406DC7" w:rsidP="008B5553">
            <w:r>
              <w:t>1398.21</w:t>
            </w:r>
          </w:p>
        </w:tc>
        <w:tc>
          <w:tcPr>
            <w:tcW w:w="1671" w:type="dxa"/>
          </w:tcPr>
          <w:p w:rsidR="00406DC7" w:rsidRDefault="00406DC7"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p w:rsidR="008C00DB" w:rsidRDefault="008C00DB" w:rsidP="008B5553">
            <w:r>
              <w:t>CCA/CS</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8C00DB">
              <w:t xml:space="preserve">2447.5,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IEEE Std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“Behavior”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CCA-EnergyDetect</w:t>
            </w:r>
          </w:p>
        </w:tc>
        <w:tc>
          <w:tcPr>
            <w:tcW w:w="4253" w:type="dxa"/>
          </w:tcPr>
          <w:p w:rsidR="00D71B85" w:rsidRDefault="00D71B85" w:rsidP="0048755B">
            <w:r>
              <w:t>2264.33</w:t>
            </w:r>
            <w:r w:rsidR="00522288">
              <w:t xml:space="preserve"> (+many others in this subclause)</w:t>
            </w:r>
            <w:r>
              <w:t>, 2265.5, 2368.25 (+5 in next para), 2</w:t>
            </w:r>
            <w:r w:rsidR="005837C1">
              <w:t>5</w:t>
            </w:r>
            <w:r>
              <w:t>53.48 (+in subclause heading and many others in the subclause), 2627.59 (+in subclause heading and many others in the subclause)</w:t>
            </w:r>
            <w:r w:rsidR="00C8287B">
              <w:t xml:space="preserve">, </w:t>
            </w:r>
            <w:r w:rsidR="009939A4">
              <w:t xml:space="preserve">2697.19, </w:t>
            </w:r>
            <w:r w:rsidR="00C8287B">
              <w:t xml:space="preserve">3205.7 (also rename MIB variable + change “that” to “whether”), 3205.20 (ditto; </w:t>
            </w:r>
            <w:r w:rsidR="00C8287B">
              <w:lastRenderedPageBreak/>
              <w:t>also either delete “PHY” or prepend “OFDM”)</w:t>
            </w:r>
            <w:r w:rsidR="00E47D0D">
              <w:t>, 3205.35</w:t>
            </w:r>
            <w:r w:rsidR="00482476">
              <w:t>, 3332.13, 3336.5, 3336.8</w:t>
            </w:r>
            <w:r w:rsidR="0048755B">
              <w:t>, 3339.36, 3339.38, 3339.40, 3347.11, 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640E7E" w:rsidRDefault="00640E7E" w:rsidP="008B5553">
      <w:r>
        <w:t xml:space="preserve">Adrian STEPHENS notes that IEEE Std 100 </w:t>
      </w:r>
      <w:r w:rsidRPr="00640E7E">
        <w:t xml:space="preserve">defines </w:t>
      </w:r>
      <w:r>
        <w:t>“carrier sense” as: “</w:t>
      </w:r>
      <w:r w:rsidRPr="00640E7E">
        <w:t>In a local area network, an ongoing activity of a data station to detect whether a</w:t>
      </w:r>
      <w:r>
        <w:t>nother station is transmitting.”</w:t>
      </w:r>
    </w:p>
    <w:p w:rsidR="00640E7E" w:rsidRDefault="00640E7E" w:rsidP="008B5553"/>
    <w:p w:rsidR="00B8028D" w:rsidRDefault="00B8028D" w:rsidP="008B5553">
      <w:r>
        <w:t>MIB changes also required:</w:t>
      </w:r>
    </w:p>
    <w:p w:rsidR="00B8028D" w:rsidRDefault="00B8028D" w:rsidP="008B5553"/>
    <w:p w:rsidR="00C85CA5" w:rsidRPr="00310E55" w:rsidRDefault="00C85CA5" w:rsidP="008B5553">
      <w:pPr>
        <w:rPr>
          <w:highlight w:val="yellow"/>
        </w:rPr>
      </w:pPr>
      <w:r w:rsidRPr="00310E55">
        <w:rPr>
          <w:highlight w:val="yellow"/>
        </w:rPr>
        <w:t>dot11EDThreshold: should be stated to be in dBm</w:t>
      </w:r>
      <w:r w:rsidR="00713D0D" w:rsidRPr="00310E55">
        <w:rPr>
          <w:highlight w:val="yellow"/>
        </w:rPr>
        <w:t xml:space="preserve"> with a UNITS</w:t>
      </w:r>
      <w:r w:rsidRPr="00310E55">
        <w:rPr>
          <w:highlight w:val="yellow"/>
        </w:rPr>
        <w:t>, have a sensible range.</w:t>
      </w:r>
    </w:p>
    <w:p w:rsidR="00C85CA5" w:rsidRPr="00310E55" w:rsidRDefault="00C85CA5" w:rsidP="008B5553">
      <w:pPr>
        <w:rPr>
          <w:highlight w:val="yellow"/>
        </w:rPr>
      </w:pPr>
      <w:r w:rsidRPr="00310E55">
        <w:rPr>
          <w:highlight w:val="yellow"/>
        </w:rPr>
        <w:t xml:space="preserve">dot11TIThreshold: should be deleted </w:t>
      </w:r>
      <w:r w:rsidR="00AD566A" w:rsidRPr="00310E55">
        <w:rPr>
          <w:highlight w:val="yellow"/>
        </w:rPr>
        <w:t xml:space="preserve">from C18 and C20 </w:t>
      </w:r>
      <w:r w:rsidRPr="00310E55">
        <w:rPr>
          <w:highlight w:val="yellow"/>
        </w:rPr>
        <w:t>(no apparent connection to anything (TI?)).</w:t>
      </w:r>
    </w:p>
    <w:p w:rsidR="00C85CA5" w:rsidRDefault="00C85CA5" w:rsidP="008B5553">
      <w:r w:rsidRPr="00310E55">
        <w:rPr>
          <w:highlight w:val="yellow"/>
        </w:rPr>
        <w:t xml:space="preserve">dot11OFDMEDThreshold: should be renamed to be dot11OFDMREDThreshold, </w:t>
      </w:r>
      <w:r w:rsidR="00BB2B0F" w:rsidRPr="00310E55">
        <w:rPr>
          <w:highlight w:val="yellow"/>
        </w:rPr>
        <w:t>be stated to be in dBm</w:t>
      </w:r>
      <w:r w:rsidR="00713D0D" w:rsidRPr="00310E55">
        <w:rPr>
          <w:highlight w:val="yellow"/>
        </w:rPr>
        <w:t xml:space="preserve"> with a UNITS</w:t>
      </w:r>
      <w:r w:rsidR="00BB2B0F" w:rsidRPr="00310E55">
        <w:rPr>
          <w:highlight w:val="yellow"/>
        </w:rPr>
        <w:t>, have a sensible range,</w:t>
      </w:r>
      <w:r w:rsidR="00E80FFC" w:rsidRPr="00310E55">
        <w:rPr>
          <w:highlight w:val="yellow"/>
        </w:rPr>
        <w:t xml:space="preserve"> and have a DEFVAL of -72</w:t>
      </w:r>
      <w:r w:rsidR="00BB2B0F" w:rsidRPr="00310E55">
        <w:rPr>
          <w:highlight w:val="yellow"/>
        </w:rPr>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2C0809" w:rsidRDefault="002C0809" w:rsidP="008B5553"/>
    <w:p w:rsidR="002C0809" w:rsidRDefault="002C0809" w:rsidP="008B5553">
      <w:r w:rsidRPr="00016F04">
        <w:rPr>
          <w:highlight w:val="yellow"/>
        </w:rPr>
        <w:t>Make “The 3.65 ms timeout is the duration of the longest possible 5.5 Mb/s PSDU” in 17.3.8.5 a NOTE.  Make the CCA wording consisten</w:t>
      </w:r>
      <w:r w:rsidR="00177BBB" w:rsidRPr="00016F04">
        <w:rPr>
          <w:highlight w:val="yellow"/>
        </w:rPr>
        <w:t>t (at least for DSSS, HR/DSSS and ERP</w:t>
      </w:r>
      <w:r w:rsidRPr="00016F04">
        <w:rPr>
          <w:highlight w:val="yellow"/>
        </w:rPr>
        <w:t>)</w:t>
      </w:r>
      <w:r w:rsidR="004B7AA5">
        <w:rPr>
          <w:highlight w:val="yellow"/>
        </w:rPr>
        <w:t xml:space="preserve"> [ERP]</w:t>
      </w:r>
      <w:r w:rsidRPr="00016F04">
        <w:rPr>
          <w:highlight w:val="yellow"/>
        </w:rPr>
        <w:t xml:space="preserve">.  What does the “only” in </w:t>
      </w:r>
      <w:r w:rsidR="00FA48E5" w:rsidRPr="00016F04">
        <w:rPr>
          <w:highlight w:val="yellow"/>
        </w:rPr>
        <w:t>“</w:t>
      </w:r>
      <w:r w:rsidRPr="00016F04">
        <w:rPr>
          <w:highlight w:val="yellow"/>
        </w:rPr>
        <w:t>report a medium busy condition only upon the detection of a high rate PHY signal” mean?  Either have “at the antenna” everywhere or nowhere, and if present, make it say “at the antenna connector”.</w:t>
      </w:r>
      <w:r w:rsidR="000E0E04" w:rsidRPr="00016F04">
        <w:rPr>
          <w:highlight w:val="yellow"/>
        </w:rPr>
        <w:t xml:space="preserve">  What does </w:t>
      </w:r>
      <w:r w:rsidR="00FA48E5" w:rsidRPr="00016F04">
        <w:rPr>
          <w:highlight w:val="yellow"/>
        </w:rPr>
        <w:t xml:space="preserve">the </w:t>
      </w:r>
      <w:r w:rsidR="000E0E04" w:rsidRPr="00016F04">
        <w:rPr>
          <w:highlight w:val="yellow"/>
        </w:rPr>
        <w:t xml:space="preserve">“true” in “The CCA shall indicate true” </w:t>
      </w:r>
      <w:r w:rsidR="004B7AA5">
        <w:rPr>
          <w:highlight w:val="yellow"/>
        </w:rPr>
        <w:t xml:space="preserve">[ERP] </w:t>
      </w:r>
      <w:r w:rsidR="000E0E04" w:rsidRPr="00016F04">
        <w:rPr>
          <w:highlight w:val="yellow"/>
        </w:rPr>
        <w:t>mean?</w:t>
      </w:r>
      <w:r w:rsidR="00753C05" w:rsidRPr="00016F04">
        <w:rPr>
          <w:highlight w:val="yellow"/>
        </w:rPr>
        <w:t xml:space="preserve">  Make </w:t>
      </w:r>
      <w:r w:rsidR="00753C05" w:rsidRPr="00754932">
        <w:rPr>
          <w:highlight w:val="yellow"/>
        </w:rPr>
        <w:t>sure everywhere includes aCCATime</w:t>
      </w:r>
      <w:r w:rsidR="004B7AA5">
        <w:rPr>
          <w:highlight w:val="yellow"/>
        </w:rPr>
        <w:t xml:space="preserve"> (except maybe (HR/)DSSS since this has grotesque preambles)</w:t>
      </w:r>
      <w:r w:rsidR="00753C05" w:rsidRPr="00754932">
        <w:rPr>
          <w:highlight w:val="yellow"/>
        </w:rPr>
        <w:t>.</w:t>
      </w:r>
      <w:r w:rsidR="00754932" w:rsidRPr="00754932">
        <w:rPr>
          <w:highlight w:val="yellow"/>
        </w:rPr>
        <w:t xml:space="preserve">  “IDLE medium” should be “medium idle condition”</w:t>
      </w:r>
      <w:r w:rsidR="00754932" w:rsidRPr="00CA5D50">
        <w:rPr>
          <w:highlight w:val="yellow"/>
        </w:rPr>
        <w:t>.</w:t>
      </w:r>
      <w:r w:rsidR="00CA5D50" w:rsidRPr="00CA5D50">
        <w:rPr>
          <w:highlight w:val="yellow"/>
        </w:rPr>
        <w:t xml:space="preserve">  “is present at the start of the PHY slot”</w:t>
      </w:r>
      <w:r w:rsidR="004B7AA5">
        <w:rPr>
          <w:highlight w:val="yellow"/>
        </w:rPr>
        <w:t xml:space="preserve"> [ERP]</w:t>
      </w:r>
      <w:r w:rsidR="00CA5D50" w:rsidRPr="00CA5D50">
        <w:rPr>
          <w:highlight w:val="yellow"/>
        </w:rPr>
        <w:t xml:space="preserve"> – the PHY does not have slots, and the only requirement is to detect within aCCATime.</w:t>
      </w:r>
    </w:p>
    <w:p w:rsidR="00AD566A" w:rsidRDefault="00AD566A" w:rsidP="008B5553"/>
    <w:p w:rsidR="00AD566A" w:rsidRDefault="00AD566A" w:rsidP="008B5553">
      <w:r w:rsidRPr="00310E55">
        <w:rPr>
          <w:highlight w:val="yellow"/>
        </w:rPr>
        <w:t>Do we have consensus that DSSS symbol detection is required for CCA Modes 2 and 3, but that only HR/DSSS PPDU (preamble+header) detection is required for CCA Modes 4 and 5?</w:t>
      </w:r>
    </w:p>
    <w:p w:rsidR="004303FA" w:rsidRDefault="004303FA" w:rsidP="004303FA">
      <w:pPr>
        <w:rPr>
          <w:u w:val="single"/>
        </w:rPr>
      </w:pPr>
    </w:p>
    <w:p w:rsidR="004303FA" w:rsidRPr="00FF305B" w:rsidRDefault="004303FA" w:rsidP="004303FA">
      <w:pPr>
        <w:rPr>
          <w:u w:val="single"/>
        </w:rPr>
      </w:pPr>
      <w:r w:rsidRPr="00FF305B">
        <w:rPr>
          <w:u w:val="single"/>
        </w:rPr>
        <w:t xml:space="preserve">Proposed </w:t>
      </w:r>
      <w:r w:rsidR="009A7C10">
        <w:rPr>
          <w:u w:val="single"/>
        </w:rPr>
        <w:t>changes</w:t>
      </w:r>
      <w:r w:rsidRPr="00FF305B">
        <w:rPr>
          <w:u w:val="single"/>
        </w:rPr>
        <w:t>:</w:t>
      </w:r>
    </w:p>
    <w:p w:rsidR="004303FA" w:rsidRDefault="004303FA" w:rsidP="004303FA"/>
    <w:p w:rsidR="007D17C1" w:rsidRDefault="007D17C1" w:rsidP="004303FA">
      <w:r>
        <w:t>Make the following changes:</w:t>
      </w:r>
    </w:p>
    <w:p w:rsidR="007D17C1" w:rsidRDefault="007D17C1" w:rsidP="004303FA"/>
    <w:p w:rsidR="004E5096" w:rsidRPr="004E5096" w:rsidRDefault="004E5096" w:rsidP="004E5096">
      <w:pPr>
        <w:autoSpaceDE w:val="0"/>
        <w:autoSpaceDN w:val="0"/>
        <w:adjustRightInd w:val="0"/>
        <w:rPr>
          <w:rFonts w:ascii="Arial-BoldMT" w:hAnsi="Arial-BoldMT" w:cs="Arial-BoldMT"/>
          <w:b/>
          <w:bCs/>
          <w:szCs w:val="22"/>
          <w:lang w:eastAsia="ja-JP"/>
        </w:rPr>
      </w:pPr>
      <w:r w:rsidRPr="004E5096">
        <w:rPr>
          <w:rFonts w:ascii="Arial-BoldMT" w:hAnsi="Arial-BoldMT" w:cs="Arial-BoldMT"/>
          <w:b/>
          <w:bCs/>
          <w:szCs w:val="22"/>
          <w:lang w:eastAsia="ja-JP"/>
        </w:rPr>
        <w:t>9.3.2.1 CS mechanism</w:t>
      </w:r>
    </w:p>
    <w:p w:rsidR="004E5096" w:rsidRPr="004E5096" w:rsidRDefault="004E5096" w:rsidP="004E5096">
      <w:pPr>
        <w:autoSpaceDE w:val="0"/>
        <w:autoSpaceDN w:val="0"/>
        <w:adjustRightInd w:val="0"/>
        <w:rPr>
          <w:rFonts w:ascii="TimesNewRomanPSMT" w:hAnsi="TimesNewRomanPSMT" w:cs="TimesNewRomanPSMT"/>
          <w:szCs w:val="22"/>
          <w:lang w:eastAsia="ja-JP"/>
        </w:rPr>
      </w:pPr>
    </w:p>
    <w:p w:rsidR="004E5096" w:rsidRPr="009362A7" w:rsidRDefault="004E5096" w:rsidP="004E5096">
      <w:pPr>
        <w:autoSpaceDE w:val="0"/>
        <w:autoSpaceDN w:val="0"/>
        <w:adjustRightInd w:val="0"/>
        <w:rPr>
          <w:rFonts w:ascii="TimesNewRomanPSMT" w:hAnsi="TimesNewRomanPSMT" w:cs="TimesNewRomanPSMT"/>
          <w:szCs w:val="22"/>
          <w:u w:val="single"/>
          <w:lang w:eastAsia="ja-JP"/>
        </w:rPr>
      </w:pPr>
      <w:r w:rsidRPr="00E05B31">
        <w:rPr>
          <w:rFonts w:ascii="TimesNewRomanPSMT" w:hAnsi="TimesNewRomanPSMT" w:cs="TimesNewRomanPSMT"/>
          <w:strike/>
          <w:szCs w:val="22"/>
          <w:lang w:eastAsia="ja-JP"/>
        </w:rPr>
        <w:t>Physical and virtual CS</w:t>
      </w:r>
      <w:r w:rsidR="00E05B31">
        <w:rPr>
          <w:rFonts w:ascii="TimesNewRomanPSMT" w:hAnsi="TimesNewRomanPSMT" w:cs="TimesNewRomanPSMT"/>
          <w:szCs w:val="22"/>
          <w:u w:val="single"/>
          <w:lang w:eastAsia="ja-JP"/>
        </w:rPr>
        <w:t>PHY-based and MAC-based</w:t>
      </w:r>
      <w:r w:rsidRPr="004E5096">
        <w:rPr>
          <w:rFonts w:ascii="TimesNewRomanPSMT" w:hAnsi="TimesNewRomanPSMT" w:cs="TimesNewRomanPSMT"/>
          <w:szCs w:val="22"/>
          <w:lang w:eastAsia="ja-JP"/>
        </w:rPr>
        <w:t xml:space="preserve"> functions are used to determine the state of the medium</w:t>
      </w:r>
      <w:r w:rsidR="00A27B97">
        <w:rPr>
          <w:u w:val="single"/>
        </w:rPr>
        <w:t xml:space="preserve"> (see Figure 9-x)</w:t>
      </w:r>
      <w:r w:rsidRPr="004E5096">
        <w:rPr>
          <w:rFonts w:ascii="TimesNewRomanPSMT" w:hAnsi="TimesNewRomanPSMT" w:cs="TimesNewRomanPSMT"/>
          <w:szCs w:val="22"/>
          <w:lang w:eastAsia="ja-JP"/>
        </w:rPr>
        <w:t>.</w:t>
      </w:r>
      <w:r>
        <w:rPr>
          <w:rFonts w:ascii="TimesNewRomanPSMT" w:hAnsi="TimesNewRomanPSMT" w:cs="TimesNewRomanPSMT"/>
          <w:szCs w:val="22"/>
          <w:lang w:eastAsia="ja-JP"/>
        </w:rPr>
        <w:t xml:space="preserve"> </w:t>
      </w:r>
      <w:commentRangeStart w:id="1"/>
      <w:r w:rsidRPr="00A27B97">
        <w:rPr>
          <w:rFonts w:ascii="TimesNewRomanPSMT" w:hAnsi="TimesNewRomanPSMT" w:cs="TimesNewRomanPSMT"/>
          <w:strike/>
          <w:szCs w:val="22"/>
          <w:lang w:eastAsia="ja-JP"/>
        </w:rPr>
        <w:t>When either function indicates a busy medium, the medium shall be considered busy; otherwise, it shall be considered idle.</w:t>
      </w:r>
      <w:commentRangeEnd w:id="1"/>
      <w:r w:rsidR="00A27B97">
        <w:rPr>
          <w:rStyle w:val="CommentReference"/>
        </w:rPr>
        <w:commentReference w:id="1"/>
      </w:r>
    </w:p>
    <w:p w:rsidR="004E5096" w:rsidRDefault="004E5096" w:rsidP="004E5096">
      <w:pPr>
        <w:autoSpaceDE w:val="0"/>
        <w:autoSpaceDN w:val="0"/>
        <w:adjustRightInd w:val="0"/>
        <w:rPr>
          <w:rFonts w:ascii="TimesNewRomanPSMT" w:hAnsi="TimesNewRomanPSMT" w:cs="TimesNewRomanPSMT"/>
          <w:szCs w:val="22"/>
          <w:lang w:eastAsia="ja-JP"/>
        </w:rPr>
      </w:pPr>
    </w:p>
    <w:p w:rsidR="00DF196D" w:rsidRDefault="00DF196D" w:rsidP="00DF196D">
      <w:pPr>
        <w:autoSpaceDE w:val="0"/>
        <w:autoSpaceDN w:val="0"/>
        <w:adjustRightInd w:val="0"/>
        <w:jc w:val="center"/>
        <w:rPr>
          <w:rFonts w:ascii="TimesNewRomanPSMT" w:hAnsi="TimesNewRomanPSMT" w:cs="TimesNewRomanPSMT"/>
          <w:szCs w:val="22"/>
          <w:lang w:eastAsia="ja-JP"/>
        </w:rPr>
      </w:pPr>
      <w:r>
        <w:object w:dxaOrig="7209" w:dyaOrig="7067">
          <v:shape id="_x0000_i1026" type="#_x0000_t75" style="width:5in;height:353.45pt" o:ole="">
            <v:imagedata r:id="rId10" o:title=""/>
          </v:shape>
          <o:OLEObject Type="Embed" ProgID="Visio.Drawing.11" ShapeID="_x0000_i1026" DrawAspect="Content" ObjectID="_1503754969" r:id="rId12"/>
        </w:object>
      </w:r>
    </w:p>
    <w:p w:rsidR="00DF196D" w:rsidRDefault="00DF196D" w:rsidP="00DF196D">
      <w:pPr>
        <w:autoSpaceDE w:val="0"/>
        <w:autoSpaceDN w:val="0"/>
        <w:adjustRightInd w:val="0"/>
        <w:jc w:val="center"/>
        <w:rPr>
          <w:rFonts w:ascii="TimesNewRomanPSMT" w:hAnsi="TimesNewRomanPSMT" w:cs="TimesNewRomanPSMT"/>
          <w:b/>
          <w:szCs w:val="22"/>
          <w:lang w:eastAsia="ja-JP"/>
        </w:rPr>
      </w:pPr>
    </w:p>
    <w:p w:rsidR="00DF196D" w:rsidRPr="00DF196D" w:rsidRDefault="00DF196D" w:rsidP="00DF196D">
      <w:pPr>
        <w:autoSpaceDE w:val="0"/>
        <w:autoSpaceDN w:val="0"/>
        <w:adjustRightInd w:val="0"/>
        <w:jc w:val="center"/>
        <w:rPr>
          <w:rFonts w:ascii="TimesNewRomanPSMT" w:hAnsi="TimesNewRomanPSMT" w:cs="TimesNewRomanPSMT"/>
          <w:b/>
          <w:szCs w:val="22"/>
          <w:lang w:eastAsia="ja-JP"/>
        </w:rPr>
      </w:pPr>
      <w:r w:rsidRPr="00DF196D">
        <w:rPr>
          <w:rFonts w:ascii="TimesNewRomanPSMT" w:hAnsi="TimesNewRomanPSMT" w:cs="TimesNewRomanPSMT"/>
          <w:b/>
          <w:szCs w:val="22"/>
          <w:lang w:eastAsia="ja-JP"/>
        </w:rPr>
        <w:t>Figure 9-x—The CS mechanism</w:t>
      </w:r>
    </w:p>
    <w:p w:rsidR="00DF196D" w:rsidRPr="004E5096" w:rsidRDefault="00DF196D" w:rsidP="004E5096">
      <w:pPr>
        <w:autoSpaceDE w:val="0"/>
        <w:autoSpaceDN w:val="0"/>
        <w:adjustRightInd w:val="0"/>
        <w:rPr>
          <w:rFonts w:ascii="TimesNewRomanPSMT" w:hAnsi="TimesNewRomanPSMT" w:cs="TimesNewRomanPSMT"/>
          <w:szCs w:val="22"/>
          <w:lang w:eastAsia="ja-JP"/>
        </w:rPr>
      </w:pPr>
    </w:p>
    <w:p w:rsidR="004E5096" w:rsidRPr="004E5096" w:rsidRDefault="004E5096" w:rsidP="004E5096">
      <w:pPr>
        <w:autoSpaceDE w:val="0"/>
        <w:autoSpaceDN w:val="0"/>
        <w:adjustRightInd w:val="0"/>
        <w:rPr>
          <w:rFonts w:ascii="TimesNewRomanPSMT" w:hAnsi="TimesNewRomanPSMT" w:cs="TimesNewRomanPSMT"/>
          <w:szCs w:val="22"/>
          <w:lang w:eastAsia="ja-JP"/>
        </w:rPr>
      </w:pPr>
      <w:r w:rsidRPr="009362A7">
        <w:rPr>
          <w:rFonts w:ascii="TimesNewRomanPSMT" w:hAnsi="TimesNewRomanPSMT" w:cs="TimesNewRomanPSMT"/>
          <w:strike/>
          <w:szCs w:val="22"/>
          <w:lang w:eastAsia="ja-JP"/>
        </w:rPr>
        <w:t xml:space="preserve">A physical CS mechanism shall be provided by the PHY. </w:t>
      </w:r>
      <w:r w:rsidR="009362A7">
        <w:rPr>
          <w:rFonts w:ascii="TimesNewRomanPSMT" w:hAnsi="TimesNewRomanPSMT" w:cs="TimesNewRomanPSMT"/>
          <w:szCs w:val="22"/>
          <w:u w:val="single"/>
          <w:lang w:eastAsia="ja-JP"/>
        </w:rPr>
        <w:t xml:space="preserve">The PHY-based function is referred to as CCA.  </w:t>
      </w:r>
      <w:r w:rsidRPr="004E5096">
        <w:rPr>
          <w:rFonts w:ascii="TimesNewRomanPSMT" w:hAnsi="TimesNewRomanPSMT" w:cs="TimesNewRomanPSMT"/>
          <w:szCs w:val="22"/>
          <w:lang w:eastAsia="ja-JP"/>
        </w:rPr>
        <w:t>See Clause 7 (PHY</w:t>
      </w:r>
      <w:r>
        <w:rPr>
          <w:rFonts w:ascii="TimesNewRomanPSMT" w:hAnsi="TimesNewRomanPSMT" w:cs="TimesNewRomanPSMT"/>
          <w:szCs w:val="22"/>
          <w:lang w:eastAsia="ja-JP"/>
        </w:rPr>
        <w:t xml:space="preserve"> service specification) for how</w:t>
      </w:r>
      <w:r w:rsidRPr="009362A7">
        <w:rPr>
          <w:rFonts w:ascii="TimesNewRomanPSMT" w:hAnsi="TimesNewRomanPSMT" w:cs="TimesNewRomanPSMT"/>
          <w:strike/>
          <w:szCs w:val="22"/>
          <w:lang w:eastAsia="ja-JP"/>
        </w:rPr>
        <w:t xml:space="preserve"> this</w:t>
      </w:r>
      <w:r w:rsidR="009362A7">
        <w:rPr>
          <w:rFonts w:ascii="TimesNewRomanPSMT" w:hAnsi="TimesNewRomanPSMT" w:cs="TimesNewRomanPSMT"/>
          <w:szCs w:val="22"/>
          <w:u w:val="single"/>
          <w:lang w:eastAsia="ja-JP"/>
        </w:rPr>
        <w:t xml:space="preserve"> CCA</w:t>
      </w:r>
      <w:r w:rsidRPr="004E5096">
        <w:rPr>
          <w:rFonts w:ascii="TimesNewRomanPSMT" w:hAnsi="TimesNewRomanPSMT" w:cs="TimesNewRomanPSMT"/>
          <w:szCs w:val="22"/>
          <w:lang w:eastAsia="ja-JP"/>
        </w:rPr>
        <w:t xml:space="preserve"> information is </w:t>
      </w:r>
      <w:r w:rsidRPr="00633A5F">
        <w:rPr>
          <w:rFonts w:ascii="TimesNewRomanPSMT" w:hAnsi="TimesNewRomanPSMT" w:cs="TimesNewRomanPSMT"/>
          <w:strike/>
          <w:szCs w:val="22"/>
          <w:lang w:eastAsia="ja-JP"/>
        </w:rPr>
        <w:t>conveyed</w:t>
      </w:r>
      <w:r w:rsidR="00633A5F">
        <w:rPr>
          <w:rFonts w:ascii="TimesNewRomanPSMT" w:hAnsi="TimesNewRomanPSMT" w:cs="TimesNewRomanPSMT"/>
          <w:szCs w:val="22"/>
          <w:u w:val="single"/>
          <w:lang w:eastAsia="ja-JP"/>
        </w:rPr>
        <w:t>indicated</w:t>
      </w:r>
      <w:r w:rsidRPr="004E5096">
        <w:rPr>
          <w:rFonts w:ascii="TimesNewRomanPSMT" w:hAnsi="TimesNewRomanPSMT" w:cs="TimesNewRomanPSMT"/>
          <w:szCs w:val="22"/>
          <w:lang w:eastAsia="ja-JP"/>
        </w:rPr>
        <w:t xml:space="preserve"> to the MAC. The details of </w:t>
      </w:r>
      <w:r w:rsidRPr="002A5BF5">
        <w:rPr>
          <w:rFonts w:ascii="TimesNewRomanPSMT" w:hAnsi="TimesNewRomanPSMT" w:cs="TimesNewRomanPSMT"/>
          <w:strike/>
          <w:szCs w:val="22"/>
          <w:lang w:eastAsia="ja-JP"/>
        </w:rPr>
        <w:t>physical CS</w:t>
      </w:r>
      <w:r w:rsidR="002A5BF5">
        <w:rPr>
          <w:rFonts w:ascii="TimesNewRomanPSMT" w:hAnsi="TimesNewRomanPSMT" w:cs="TimesNewRomanPSMT"/>
          <w:szCs w:val="22"/>
          <w:u w:val="single"/>
          <w:lang w:eastAsia="ja-JP"/>
        </w:rPr>
        <w:t>CCA</w:t>
      </w:r>
      <w:r w:rsidRPr="004E5096">
        <w:rPr>
          <w:rFonts w:ascii="TimesNewRomanPSMT" w:hAnsi="TimesNewRomanPSMT" w:cs="TimesNewRomanPSMT"/>
          <w:szCs w:val="22"/>
          <w:lang w:eastAsia="ja-JP"/>
        </w:rPr>
        <w:t xml:space="preserve"> are provided in the individual PHY</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specifications</w:t>
      </w:r>
      <w:r w:rsidR="00A27B97">
        <w:rPr>
          <w:rFonts w:ascii="TimesNewRomanPSMT" w:hAnsi="TimesNewRomanPSMT" w:cs="TimesNewRomanPSMT"/>
          <w:szCs w:val="22"/>
          <w:u w:val="single"/>
          <w:lang w:eastAsia="ja-JP"/>
        </w:rPr>
        <w:t>; CCA involves one or more of PPDU detection (CCA-PD), symbol detection (CCA-SD), energy detection (CCA-ED), symbol detection on a secondary channel (CCA-SCSD) and regulatory energy detection (CCA-RED)</w:t>
      </w:r>
      <w:r w:rsidRPr="004E5096">
        <w:rPr>
          <w:rFonts w:ascii="TimesNewRomanPSMT" w:hAnsi="TimesNewRomanPSMT" w:cs="TimesNewRomanPSMT"/>
          <w:szCs w:val="22"/>
          <w:lang w:eastAsia="ja-JP"/>
        </w:rPr>
        <w:t>.</w:t>
      </w:r>
    </w:p>
    <w:p w:rsidR="004E5096" w:rsidRPr="004E5096" w:rsidRDefault="004E5096" w:rsidP="004E5096">
      <w:pPr>
        <w:autoSpaceDE w:val="0"/>
        <w:autoSpaceDN w:val="0"/>
        <w:adjustRightInd w:val="0"/>
        <w:rPr>
          <w:rFonts w:ascii="TimesNewRomanPSMT" w:hAnsi="TimesNewRomanPSMT" w:cs="TimesNewRomanPSMT"/>
          <w:szCs w:val="22"/>
          <w:lang w:eastAsia="ja-JP"/>
        </w:rPr>
      </w:pPr>
    </w:p>
    <w:p w:rsidR="004E5096" w:rsidRPr="004E5096" w:rsidRDefault="004E5096" w:rsidP="004E5096">
      <w:pPr>
        <w:autoSpaceDE w:val="0"/>
        <w:autoSpaceDN w:val="0"/>
        <w:adjustRightInd w:val="0"/>
        <w:rPr>
          <w:rFonts w:ascii="TimesNewRomanPSMT" w:hAnsi="TimesNewRomanPSMT" w:cs="TimesNewRomanPSMT"/>
          <w:szCs w:val="22"/>
          <w:lang w:eastAsia="ja-JP"/>
        </w:rPr>
      </w:pPr>
      <w:r w:rsidRPr="009362A7">
        <w:rPr>
          <w:rFonts w:ascii="TimesNewRomanPSMT" w:hAnsi="TimesNewRomanPSMT" w:cs="TimesNewRomanPSMT"/>
          <w:strike/>
          <w:szCs w:val="22"/>
          <w:lang w:eastAsia="ja-JP"/>
        </w:rPr>
        <w:t>A virtual CS mechanism shall be provided by the MAC. This mechanism</w:t>
      </w:r>
      <w:r w:rsidR="009362A7">
        <w:rPr>
          <w:rFonts w:ascii="TimesNewRomanPSMT" w:hAnsi="TimesNewRomanPSMT" w:cs="TimesNewRomanPSMT"/>
          <w:strike/>
          <w:szCs w:val="22"/>
          <w:lang w:eastAsia="ja-JP"/>
        </w:rPr>
        <w:t xml:space="preserve"> </w:t>
      </w:r>
      <w:r w:rsidR="009362A7">
        <w:rPr>
          <w:rFonts w:ascii="TimesNewRomanPSMT" w:hAnsi="TimesNewRomanPSMT" w:cs="TimesNewRomanPSMT"/>
          <w:szCs w:val="22"/>
          <w:u w:val="single"/>
          <w:lang w:eastAsia="ja-JP"/>
        </w:rPr>
        <w:t xml:space="preserve">One component of the MAC-based function </w:t>
      </w:r>
      <w:r w:rsidRPr="004E5096">
        <w:rPr>
          <w:rFonts w:ascii="TimesNewRomanPSMT" w:hAnsi="TimesNewRomanPSMT" w:cs="TimesNewRomanPSMT"/>
          <w:szCs w:val="22"/>
          <w:lang w:eastAsia="ja-JP"/>
        </w:rPr>
        <w:t xml:space="preserve">is </w:t>
      </w:r>
      <w:r>
        <w:rPr>
          <w:rFonts w:ascii="TimesNewRomanPSMT" w:hAnsi="TimesNewRomanPSMT" w:cs="TimesNewRomanPSMT"/>
          <w:szCs w:val="22"/>
          <w:lang w:eastAsia="ja-JP"/>
        </w:rPr>
        <w:t xml:space="preserve">referred to as the NAV. The NAV </w:t>
      </w:r>
      <w:r w:rsidRPr="004E5096">
        <w:rPr>
          <w:rFonts w:ascii="TimesNewRomanPSMT" w:hAnsi="TimesNewRomanPSMT" w:cs="TimesNewRomanPSMT"/>
          <w:szCs w:val="22"/>
          <w:lang w:eastAsia="ja-JP"/>
        </w:rPr>
        <w:t>maintains a prediction of future traffic on the medium based on duration information that is announced in RTS/CTS frames by non-DMG STAs and RTS/DMG CTS frames by DMG STAs prior to the actual exchange of</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data. The duration information is also available in the MAC headers of all frames sent during the CP other than</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PS-Poll frames, and during the BTI, the A-BFT, the ATI, the CBAP, and the SP. The mechanism for setting the</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NAV using RTS/CTS or RTS/DMG CTS in the DCF is described in 9.3.2.4 (Setting and resetting the NAV),</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use of the NAV in PCF is described in 9.4.3.3 (NAV operation during the CFP), and the use of the NAV in</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HCF is described in 9.22.2.2 (EDCA backoff procedure) and 9.22.3.4 (NAV operation of a TXOP under</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HCCA). Additional details regarding NAV usage and update appear in 9.3.2.5 (RTS/CTS with fragmentation),</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9.3.2.13 (NAV distribution), 9.36.10 (Updating multiple NAV timers), and 9.26 (Protection mechanisms).</w:t>
      </w:r>
      <w:r w:rsidR="00633A5F" w:rsidRPr="00633A5F">
        <w:rPr>
          <w:rFonts w:ascii="TimesNewRomanPSMT" w:hAnsi="TimesNewRomanPSMT" w:cs="TimesNewRomanPSMT"/>
          <w:szCs w:val="22"/>
          <w:u w:val="single"/>
          <w:lang w:eastAsia="ja-JP"/>
        </w:rPr>
        <w:t xml:space="preserve"> The NAV may be thought of as a counter, which counts down to 0 </w:t>
      </w:r>
      <w:commentRangeStart w:id="2"/>
      <w:r w:rsidR="00633A5F" w:rsidRPr="00633A5F">
        <w:rPr>
          <w:rFonts w:ascii="TimesNewRomanPSMT" w:hAnsi="TimesNewRomanPSMT" w:cs="TimesNewRomanPSMT"/>
          <w:szCs w:val="22"/>
          <w:u w:val="single"/>
          <w:lang w:eastAsia="ja-JP"/>
        </w:rPr>
        <w:t>at a uniform rate</w:t>
      </w:r>
      <w:commentRangeEnd w:id="2"/>
      <w:r w:rsidR="006759DA">
        <w:rPr>
          <w:rStyle w:val="CommentReference"/>
        </w:rPr>
        <w:commentReference w:id="2"/>
      </w:r>
      <w:r w:rsidR="00633A5F" w:rsidRPr="00633A5F">
        <w:rPr>
          <w:rFonts w:ascii="TimesNewRomanPSMT" w:hAnsi="TimesNewRomanPSMT" w:cs="TimesNewRomanPSMT"/>
          <w:szCs w:val="22"/>
          <w:u w:val="single"/>
          <w:lang w:eastAsia="ja-JP"/>
        </w:rPr>
        <w:t xml:space="preserve">. When the counter is 0, the indication is that the medium is idle; when the counter is nonzero, the indication is </w:t>
      </w:r>
      <w:r w:rsidR="00633A5F">
        <w:rPr>
          <w:rFonts w:ascii="TimesNewRomanPSMT" w:hAnsi="TimesNewRomanPSMT" w:cs="TimesNewRomanPSMT"/>
          <w:szCs w:val="22"/>
          <w:u w:val="single"/>
          <w:lang w:eastAsia="ja-JP"/>
        </w:rPr>
        <w:t xml:space="preserve">that it is </w:t>
      </w:r>
      <w:r w:rsidR="00633A5F" w:rsidRPr="00633A5F">
        <w:rPr>
          <w:rFonts w:ascii="TimesNewRomanPSMT" w:hAnsi="TimesNewRomanPSMT" w:cs="TimesNewRomanPSMT"/>
          <w:szCs w:val="22"/>
          <w:u w:val="single"/>
          <w:lang w:eastAsia="ja-JP"/>
        </w:rPr>
        <w:t xml:space="preserve">busy. If a DMG STA supports multiple NAV timers as defined in 9.36.10 (Updating multiple NAV timers) and all counters are 0, the indication is that the medium is idle; when at least one of the counters is nonzero, the indication is </w:t>
      </w:r>
      <w:r w:rsidR="00633A5F">
        <w:rPr>
          <w:rFonts w:ascii="TimesNewRomanPSMT" w:hAnsi="TimesNewRomanPSMT" w:cs="TimesNewRomanPSMT"/>
          <w:szCs w:val="22"/>
          <w:u w:val="single"/>
          <w:lang w:eastAsia="ja-JP"/>
        </w:rPr>
        <w:t xml:space="preserve">that it is </w:t>
      </w:r>
      <w:r w:rsidR="00633A5F" w:rsidRPr="00633A5F">
        <w:rPr>
          <w:rFonts w:ascii="TimesNewRomanPSMT" w:hAnsi="TimesNewRomanPSMT" w:cs="TimesNewRomanPSMT"/>
          <w:szCs w:val="22"/>
          <w:u w:val="single"/>
          <w:lang w:eastAsia="ja-JP"/>
        </w:rPr>
        <w:t>busy.</w:t>
      </w:r>
    </w:p>
    <w:p w:rsidR="004E5096" w:rsidRDefault="004E5096" w:rsidP="004E5096">
      <w:pPr>
        <w:autoSpaceDE w:val="0"/>
        <w:autoSpaceDN w:val="0"/>
        <w:adjustRightInd w:val="0"/>
        <w:rPr>
          <w:rFonts w:ascii="TimesNewRomanPSMT" w:hAnsi="TimesNewRomanPSMT" w:cs="TimesNewRomanPSMT"/>
          <w:szCs w:val="22"/>
          <w:u w:val="single"/>
          <w:lang w:eastAsia="ja-JP"/>
        </w:rPr>
      </w:pPr>
    </w:p>
    <w:p w:rsidR="002A5BF5" w:rsidRDefault="002A5BF5" w:rsidP="004E5096">
      <w:pPr>
        <w:autoSpaceDE w:val="0"/>
        <w:autoSpaceDN w:val="0"/>
        <w:adjustRightInd w:val="0"/>
        <w:rPr>
          <w:rFonts w:ascii="TimesNewRomanPSMT" w:hAnsi="TimesNewRomanPSMT" w:cs="TimesNewRomanPSMT"/>
          <w:szCs w:val="22"/>
          <w:u w:val="single"/>
          <w:lang w:eastAsia="ja-JP"/>
        </w:rPr>
      </w:pPr>
      <w:r>
        <w:rPr>
          <w:rFonts w:ascii="TimesNewRomanPSMT" w:hAnsi="TimesNewRomanPSMT" w:cs="TimesNewRomanPSMT"/>
          <w:szCs w:val="22"/>
          <w:u w:val="single"/>
          <w:lang w:eastAsia="ja-JP"/>
        </w:rPr>
        <w:lastRenderedPageBreak/>
        <w:t>The other component of the MAC-based function is the STA’s transmitter status, as delineated by PHY</w:t>
      </w:r>
      <w:r>
        <w:rPr>
          <w:rFonts w:ascii="TimesNewRomanPSMT" w:hAnsi="TimesNewRomanPSMT" w:cs="TimesNewRomanPSMT"/>
          <w:szCs w:val="22"/>
          <w:u w:val="single"/>
          <w:lang w:eastAsia="ja-JP"/>
        </w:rPr>
        <w:noBreakHyphen/>
        <w:t>TXSTART.request and PHY</w:t>
      </w:r>
      <w:r>
        <w:rPr>
          <w:rFonts w:ascii="TimesNewRomanPSMT" w:hAnsi="TimesNewRomanPSMT" w:cs="TimesNewRomanPSMT"/>
          <w:szCs w:val="22"/>
          <w:u w:val="single"/>
          <w:lang w:eastAsia="ja-JP"/>
        </w:rPr>
        <w:noBreakHyphen/>
        <w:t>TXEND</w:t>
      </w:r>
      <w:r w:rsidRPr="00633A5F">
        <w:rPr>
          <w:rFonts w:ascii="TimesNewRomanPSMT" w:hAnsi="TimesNewRomanPSMT" w:cs="TimesNewRomanPSMT"/>
          <w:szCs w:val="22"/>
          <w:u w:val="single"/>
          <w:lang w:eastAsia="ja-JP"/>
        </w:rPr>
        <w:t>.confirm primitives (see Clause 7).</w:t>
      </w:r>
      <w:r w:rsidR="00633A5F" w:rsidRPr="00633A5F">
        <w:rPr>
          <w:rFonts w:ascii="TimesNewRomanPSMT" w:hAnsi="TimesNewRomanPSMT" w:cs="TimesNewRomanPSMT"/>
          <w:szCs w:val="22"/>
          <w:u w:val="single"/>
          <w:lang w:eastAsia="ja-JP"/>
        </w:rPr>
        <w:t xml:space="preserve">  </w:t>
      </w:r>
      <w:r w:rsidR="00633A5F">
        <w:rPr>
          <w:rFonts w:ascii="TimesNewRomanPSMT" w:hAnsi="TimesNewRomanPSMT" w:cs="TimesNewRomanPSMT"/>
          <w:szCs w:val="22"/>
          <w:u w:val="single"/>
          <w:lang w:eastAsia="ja-JP"/>
        </w:rPr>
        <w:t>If the STA is transmitting, the indication is that the medium is busy; otherwise the indication is that it is idle</w:t>
      </w:r>
      <w:r w:rsidR="00633A5F" w:rsidRPr="00633A5F">
        <w:rPr>
          <w:rFonts w:ascii="TimesNewRomanPSMT" w:hAnsi="TimesNewRomanPSMT" w:cs="TimesNewRomanPSMT"/>
          <w:szCs w:val="22"/>
          <w:u w:val="single"/>
          <w:lang w:eastAsia="ja-JP"/>
        </w:rPr>
        <w:t>.</w:t>
      </w:r>
    </w:p>
    <w:p w:rsidR="002A5BF5" w:rsidRPr="002A5BF5" w:rsidRDefault="002A5BF5" w:rsidP="004E5096">
      <w:pPr>
        <w:autoSpaceDE w:val="0"/>
        <w:autoSpaceDN w:val="0"/>
        <w:adjustRightInd w:val="0"/>
        <w:rPr>
          <w:rFonts w:ascii="TimesNewRomanPSMT" w:hAnsi="TimesNewRomanPSMT" w:cs="TimesNewRomanPSMT"/>
          <w:szCs w:val="22"/>
          <w:u w:val="single"/>
          <w:lang w:eastAsia="ja-JP"/>
        </w:rPr>
      </w:pPr>
    </w:p>
    <w:p w:rsidR="004E5096" w:rsidRPr="004E5096" w:rsidRDefault="004E5096" w:rsidP="004E5096">
      <w:pPr>
        <w:autoSpaceDE w:val="0"/>
        <w:autoSpaceDN w:val="0"/>
        <w:adjustRightInd w:val="0"/>
        <w:rPr>
          <w:rFonts w:ascii="TimesNewRomanPSMT" w:hAnsi="TimesNewRomanPSMT" w:cs="TimesNewRomanPSMT"/>
          <w:szCs w:val="22"/>
          <w:lang w:eastAsia="ja-JP"/>
        </w:rPr>
      </w:pPr>
      <w:r w:rsidRPr="004E5096">
        <w:rPr>
          <w:rFonts w:ascii="TimesNewRomanPSMT" w:hAnsi="TimesNewRomanPSMT" w:cs="TimesNewRomanPSMT"/>
          <w:szCs w:val="22"/>
          <w:lang w:eastAsia="ja-JP"/>
        </w:rPr>
        <w:t>The CS mechanism combines the NAV</w:t>
      </w:r>
      <w:r w:rsidRPr="002A5BF5">
        <w:rPr>
          <w:rFonts w:ascii="TimesNewRomanPSMT" w:hAnsi="TimesNewRomanPSMT" w:cs="TimesNewRomanPSMT"/>
          <w:strike/>
          <w:szCs w:val="22"/>
          <w:lang w:eastAsia="ja-JP"/>
        </w:rPr>
        <w:t xml:space="preserve"> state</w:t>
      </w:r>
      <w:r w:rsidR="00633A5F">
        <w:rPr>
          <w:rFonts w:ascii="TimesNewRomanPSMT" w:hAnsi="TimesNewRomanPSMT" w:cs="TimesNewRomanPSMT"/>
          <w:szCs w:val="22"/>
          <w:u w:val="single"/>
          <w:lang w:eastAsia="ja-JP"/>
        </w:rPr>
        <w:t xml:space="preserve"> indication</w:t>
      </w:r>
      <w:r w:rsidRPr="00A27B97">
        <w:rPr>
          <w:rFonts w:ascii="TimesNewRomanPSMT" w:hAnsi="TimesNewRomanPSMT" w:cs="TimesNewRomanPSMT"/>
          <w:strike/>
          <w:szCs w:val="22"/>
          <w:lang w:eastAsia="ja-JP"/>
        </w:rPr>
        <w:t xml:space="preserve"> and</w:t>
      </w:r>
      <w:r w:rsidR="00A27B97">
        <w:rPr>
          <w:rFonts w:ascii="TimesNewRomanPSMT" w:hAnsi="TimesNewRomanPSMT" w:cs="TimesNewRomanPSMT"/>
          <w:szCs w:val="22"/>
          <w:u w:val="single"/>
          <w:lang w:eastAsia="ja-JP"/>
        </w:rPr>
        <w:t>,</w:t>
      </w:r>
      <w:r w:rsidRPr="004E5096">
        <w:rPr>
          <w:rFonts w:ascii="TimesNewRomanPSMT" w:hAnsi="TimesNewRomanPSMT" w:cs="TimesNewRomanPSMT"/>
          <w:szCs w:val="22"/>
          <w:lang w:eastAsia="ja-JP"/>
        </w:rPr>
        <w:t xml:space="preserve"> the </w:t>
      </w:r>
      <w:r w:rsidRPr="00633A5F">
        <w:rPr>
          <w:rFonts w:ascii="TimesNewRomanPSMT" w:hAnsi="TimesNewRomanPSMT" w:cs="TimesNewRomanPSMT"/>
          <w:strike/>
          <w:szCs w:val="22"/>
          <w:lang w:eastAsia="ja-JP"/>
        </w:rPr>
        <w:t xml:space="preserve">STA’s </w:t>
      </w:r>
      <w:r w:rsidRPr="004E5096">
        <w:rPr>
          <w:rFonts w:ascii="TimesNewRomanPSMT" w:hAnsi="TimesNewRomanPSMT" w:cs="TimesNewRomanPSMT"/>
          <w:szCs w:val="22"/>
          <w:lang w:eastAsia="ja-JP"/>
        </w:rPr>
        <w:t>transmitter statu</w:t>
      </w:r>
      <w:r>
        <w:rPr>
          <w:rFonts w:ascii="TimesNewRomanPSMT" w:hAnsi="TimesNewRomanPSMT" w:cs="TimesNewRomanPSMT"/>
          <w:szCs w:val="22"/>
          <w:lang w:eastAsia="ja-JP"/>
        </w:rPr>
        <w:t>s</w:t>
      </w:r>
      <w:r w:rsidR="00633A5F">
        <w:rPr>
          <w:rFonts w:ascii="TimesNewRomanPSMT" w:hAnsi="TimesNewRomanPSMT" w:cs="TimesNewRomanPSMT"/>
          <w:szCs w:val="22"/>
          <w:u w:val="single"/>
          <w:lang w:eastAsia="ja-JP"/>
        </w:rPr>
        <w:t xml:space="preserve"> indication</w:t>
      </w:r>
      <w:r w:rsidRPr="00A27B97">
        <w:rPr>
          <w:rFonts w:ascii="TimesNewRomanPSMT" w:hAnsi="TimesNewRomanPSMT" w:cs="TimesNewRomanPSMT"/>
          <w:strike/>
          <w:szCs w:val="22"/>
          <w:lang w:eastAsia="ja-JP"/>
        </w:rPr>
        <w:t xml:space="preserve"> with</w:t>
      </w:r>
      <w:r w:rsidR="00A27B97">
        <w:rPr>
          <w:rFonts w:ascii="TimesNewRomanPSMT" w:hAnsi="TimesNewRomanPSMT" w:cs="TimesNewRomanPSMT"/>
          <w:szCs w:val="22"/>
          <w:u w:val="single"/>
          <w:lang w:eastAsia="ja-JP"/>
        </w:rPr>
        <w:t>, and</w:t>
      </w:r>
      <w:r>
        <w:rPr>
          <w:rFonts w:ascii="TimesNewRomanPSMT" w:hAnsi="TimesNewRomanPSMT" w:cs="TimesNewRomanPSMT"/>
          <w:szCs w:val="22"/>
          <w:lang w:eastAsia="ja-JP"/>
        </w:rPr>
        <w:t xml:space="preserve"> </w:t>
      </w:r>
      <w:r w:rsidRPr="0043563F">
        <w:rPr>
          <w:rFonts w:ascii="TimesNewRomanPSMT" w:hAnsi="TimesNewRomanPSMT" w:cs="TimesNewRomanPSMT"/>
          <w:strike/>
          <w:szCs w:val="22"/>
          <w:lang w:eastAsia="ja-JP"/>
        </w:rPr>
        <w:t>physical CS</w:t>
      </w:r>
      <w:r w:rsidR="00A27B97">
        <w:rPr>
          <w:rFonts w:ascii="TimesNewRomanPSMT" w:hAnsi="TimesNewRomanPSMT" w:cs="TimesNewRomanPSMT"/>
          <w:szCs w:val="22"/>
          <w:u w:val="single"/>
          <w:lang w:eastAsia="ja-JP"/>
        </w:rPr>
        <w:t>the C</w:t>
      </w:r>
      <w:r w:rsidR="0043563F">
        <w:rPr>
          <w:rFonts w:ascii="TimesNewRomanPSMT" w:hAnsi="TimesNewRomanPSMT" w:cs="TimesNewRomanPSMT"/>
          <w:szCs w:val="22"/>
          <w:u w:val="single"/>
          <w:lang w:eastAsia="ja-JP"/>
        </w:rPr>
        <w:t>CA</w:t>
      </w:r>
      <w:r w:rsidR="00A27B97">
        <w:rPr>
          <w:rFonts w:ascii="TimesNewRomanPSMT" w:hAnsi="TimesNewRomanPSMT" w:cs="TimesNewRomanPSMT"/>
          <w:szCs w:val="22"/>
          <w:u w:val="single"/>
          <w:lang w:eastAsia="ja-JP"/>
        </w:rPr>
        <w:t xml:space="preserve"> indication</w:t>
      </w:r>
      <w:r>
        <w:rPr>
          <w:rFonts w:ascii="TimesNewRomanPSMT" w:hAnsi="TimesNewRomanPSMT" w:cs="TimesNewRomanPSMT"/>
          <w:szCs w:val="22"/>
          <w:lang w:eastAsia="ja-JP"/>
        </w:rPr>
        <w:t xml:space="preserve"> to determine </w:t>
      </w:r>
      <w:r w:rsidRPr="004E5096">
        <w:rPr>
          <w:rFonts w:ascii="TimesNewRomanPSMT" w:hAnsi="TimesNewRomanPSMT" w:cs="TimesNewRomanPSMT"/>
          <w:szCs w:val="22"/>
          <w:lang w:eastAsia="ja-JP"/>
        </w:rPr>
        <w:t>the busy/idle state of the medium.</w:t>
      </w:r>
      <w:r w:rsidR="00A27B97" w:rsidRPr="00A27B97">
        <w:rPr>
          <w:rFonts w:ascii="TimesNewRomanPSMT" w:hAnsi="TimesNewRomanPSMT" w:cs="TimesNewRomanPSMT"/>
          <w:szCs w:val="22"/>
          <w:u w:val="single"/>
          <w:lang w:eastAsia="ja-JP"/>
        </w:rPr>
        <w:t xml:space="preserve"> When any of these indicates busy, the medium shall be considered busy; otherwise, it shall be considered idle.</w:t>
      </w:r>
      <w:commentRangeStart w:id="3"/>
      <w:r w:rsidRPr="00633A5F">
        <w:rPr>
          <w:rFonts w:ascii="TimesNewRomanPSMT" w:hAnsi="TimesNewRomanPSMT" w:cs="TimesNewRomanPSMT"/>
          <w:strike/>
          <w:szCs w:val="22"/>
          <w:lang w:eastAsia="ja-JP"/>
        </w:rPr>
        <w:t xml:space="preserve"> The NAV may be thought of as a counter, which counts down to 0 at a uniform rate. When the counter is 0, the virtual CS indication is that the medium is idle; when the counter is nonzero, the indication is busy. If a DMG STA supports multiple NAV timers as defined in 9.36.10 (Updating multiple NAV timers) and all counters are 0, the virtual CS indication is that the medium is idle; when at least one of the counters is nonzero, the indication is busy.</w:t>
      </w:r>
      <w:commentRangeEnd w:id="3"/>
      <w:r w:rsidR="00633A5F">
        <w:rPr>
          <w:rStyle w:val="CommentReference"/>
        </w:rPr>
        <w:commentReference w:id="3"/>
      </w:r>
      <w:commentRangeStart w:id="4"/>
      <w:r w:rsidRPr="00633A5F">
        <w:rPr>
          <w:rFonts w:ascii="TimesNewRomanPSMT" w:hAnsi="TimesNewRomanPSMT" w:cs="TimesNewRomanPSMT"/>
          <w:strike/>
          <w:szCs w:val="22"/>
          <w:lang w:eastAsia="ja-JP"/>
        </w:rPr>
        <w:t xml:space="preserve"> The medium shall be determined to be busy when the STA is transmitting.</w:t>
      </w:r>
      <w:commentRangeEnd w:id="4"/>
      <w:r w:rsidR="00633A5F">
        <w:rPr>
          <w:rStyle w:val="CommentReference"/>
        </w:rPr>
        <w:commentReference w:id="4"/>
      </w:r>
    </w:p>
    <w:p w:rsidR="004E5096" w:rsidRPr="004E5096" w:rsidRDefault="004E5096" w:rsidP="004E5096">
      <w:pPr>
        <w:autoSpaceDE w:val="0"/>
        <w:autoSpaceDN w:val="0"/>
        <w:adjustRightInd w:val="0"/>
        <w:rPr>
          <w:rFonts w:ascii="TimesNewRomanPSMT" w:hAnsi="TimesNewRomanPSMT" w:cs="TimesNewRomanPSMT"/>
          <w:szCs w:val="22"/>
          <w:lang w:eastAsia="ja-JP"/>
        </w:rPr>
      </w:pPr>
    </w:p>
    <w:p w:rsidR="004E5096" w:rsidRDefault="004E5096" w:rsidP="004E5096">
      <w:pPr>
        <w:rPr>
          <w:rFonts w:ascii="TimesNewRomanPSMT" w:hAnsi="TimesNewRomanPSMT" w:cs="TimesNewRomanPSMT"/>
          <w:szCs w:val="22"/>
          <w:lang w:eastAsia="ja-JP"/>
        </w:rPr>
      </w:pPr>
      <w:r w:rsidRPr="004E5096">
        <w:rPr>
          <w:rFonts w:ascii="TimesNewRomanPSMT" w:hAnsi="TimesNewRomanPSMT" w:cs="TimesNewRomanPSMT"/>
          <w:szCs w:val="22"/>
          <w:lang w:eastAsia="ja-JP"/>
        </w:rPr>
        <w:t>At aRxTxTurnaroundTime + AirDelay + aRxPHYDelay + 10% of aSlotTime after each MAC slot boundary as</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defined in 9.3.7 (DCF timing relations) and 9.22.2.4 (Obtaining an EDCA TXOP), the MAC shall issue a</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PHY-CCARESET.request primitive to the PHY, where AirDelay is aAirPropagationTime indicated in the</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Coverage Class field of the Country element received from the AP of the BSS with which the STA is</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associated or the DO of the IBSS of which the STA is a member or from another mesh STA in the same</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MBSS, or if no Country element has been received from the AP of the BSS with which the STA is associated,</w:t>
      </w:r>
      <w:r>
        <w:rPr>
          <w:rFonts w:ascii="TimesNewRomanPSMT" w:hAnsi="TimesNewRomanPSMT" w:cs="TimesNewRomanPSMT"/>
          <w:szCs w:val="22"/>
          <w:lang w:eastAsia="ja-JP"/>
        </w:rPr>
        <w:t xml:space="preserve"> </w:t>
      </w:r>
      <w:r w:rsidRPr="004E5096">
        <w:rPr>
          <w:rFonts w:ascii="TimesNewRomanPSMT" w:hAnsi="TimesNewRomanPSMT" w:cs="TimesNewRomanPSMT"/>
          <w:szCs w:val="22"/>
          <w:lang w:eastAsia="ja-JP"/>
        </w:rPr>
        <w:t>the value of aAirPropagationTime indicated in the PLME-CHARACTERISTICS.confirm primitive.</w:t>
      </w:r>
    </w:p>
    <w:p w:rsidR="001B504A" w:rsidRDefault="001B504A" w:rsidP="004E5096">
      <w:pPr>
        <w:rPr>
          <w:rFonts w:ascii="TimesNewRomanPSMT" w:hAnsi="TimesNewRomanPSMT" w:cs="TimesNewRomanPSMT"/>
          <w:szCs w:val="22"/>
          <w:lang w:eastAsia="ja-JP"/>
        </w:rPr>
      </w:pPr>
    </w:p>
    <w:p w:rsidR="001B504A" w:rsidRPr="0034331B" w:rsidRDefault="001B504A" w:rsidP="004E5096">
      <w:pPr>
        <w:rPr>
          <w:rFonts w:ascii="Arial-BoldMT" w:hAnsi="Arial-BoldMT" w:cs="Arial-BoldMT"/>
          <w:b/>
          <w:bCs/>
          <w:lang w:eastAsia="ja-JP"/>
        </w:rPr>
      </w:pPr>
      <w:r w:rsidRPr="0034331B">
        <w:rPr>
          <w:rFonts w:ascii="Arial-BoldMT" w:hAnsi="Arial-BoldMT" w:cs="Arial-BoldMT"/>
          <w:b/>
          <w:bCs/>
          <w:lang w:eastAsia="ja-JP"/>
        </w:rPr>
        <w:t>9.2.4.3 HCF controlled channel access (HCCA)</w:t>
      </w:r>
    </w:p>
    <w:p w:rsidR="001B504A" w:rsidRPr="0034331B" w:rsidRDefault="001B504A" w:rsidP="004E5096">
      <w:pPr>
        <w:rPr>
          <w:rFonts w:ascii="Arial-BoldMT" w:hAnsi="Arial-BoldMT" w:cs="Arial-BoldMT"/>
          <w:b/>
          <w:bCs/>
          <w:lang w:eastAsia="ja-JP"/>
        </w:rPr>
      </w:pPr>
    </w:p>
    <w:p w:rsidR="001B504A" w:rsidRPr="0034331B" w:rsidRDefault="001B504A" w:rsidP="004E5096">
      <w:pPr>
        <w:rPr>
          <w:rFonts w:ascii="TimesNewRomanPSMT" w:hAnsi="TimesNewRomanPSMT" w:cs="TimesNewRomanPSMT"/>
          <w:i/>
          <w:lang w:eastAsia="ja-JP"/>
        </w:rPr>
      </w:pPr>
      <w:r w:rsidRPr="0034331B">
        <w:rPr>
          <w:rFonts w:ascii="TimesNewRomanPSMT" w:hAnsi="TimesNewRomanPSMT" w:cs="TimesNewRomanPSMT"/>
          <w:i/>
          <w:lang w:eastAsia="ja-JP"/>
        </w:rPr>
        <w:t>[…]</w:t>
      </w:r>
    </w:p>
    <w:p w:rsidR="001B504A" w:rsidRPr="0034331B" w:rsidRDefault="001B504A" w:rsidP="004E5096">
      <w:pPr>
        <w:rPr>
          <w:rFonts w:ascii="TimesNewRomanPSMT" w:hAnsi="TimesNewRomanPSMT" w:cs="TimesNewRomanPSMT"/>
          <w:i/>
          <w:lang w:eastAsia="ja-JP"/>
        </w:rPr>
      </w:pPr>
    </w:p>
    <w:p w:rsidR="001B504A" w:rsidRPr="0034331B" w:rsidRDefault="001B504A" w:rsidP="004E5096">
      <w:pPr>
        <w:rPr>
          <w:rFonts w:ascii="TimesNewRomanPSMT" w:hAnsi="TimesNewRomanPSMT" w:cs="TimesNewRomanPSMT"/>
          <w:lang w:eastAsia="ja-JP"/>
        </w:rPr>
      </w:pPr>
      <w:r w:rsidRPr="0034331B">
        <w:rPr>
          <w:rFonts w:ascii="TimesNewRomanPSMT" w:hAnsi="TimesNewRomanPSMT" w:cs="TimesNewRomanPSMT"/>
          <w:lang w:eastAsia="ja-JP"/>
        </w:rPr>
        <w:t xml:space="preserve">The HCF protects the transmissions during each CAP using the </w:t>
      </w:r>
      <w:r w:rsidRPr="0034331B">
        <w:rPr>
          <w:rFonts w:ascii="TimesNewRomanPSMT" w:hAnsi="TimesNewRomanPSMT" w:cs="TimesNewRomanPSMT"/>
          <w:strike/>
          <w:lang w:eastAsia="ja-JP"/>
        </w:rPr>
        <w:t>virtual CS mechanism</w:t>
      </w:r>
      <w:r w:rsidR="0034331B">
        <w:rPr>
          <w:rFonts w:ascii="TimesNewRomanPSMT" w:hAnsi="TimesNewRomanPSMT" w:cs="TimesNewRomanPSMT"/>
          <w:u w:val="single"/>
          <w:lang w:eastAsia="ja-JP"/>
        </w:rPr>
        <w:t>NAV</w:t>
      </w:r>
      <w:r w:rsidRPr="0034331B">
        <w:rPr>
          <w:rFonts w:ascii="TimesNewRomanPSMT" w:hAnsi="TimesNewRomanPSMT" w:cs="TimesNewRomanPSMT"/>
          <w:lang w:eastAsia="ja-JP"/>
        </w:rPr>
        <w:t>.</w:t>
      </w:r>
    </w:p>
    <w:p w:rsidR="001B504A" w:rsidRPr="0034331B" w:rsidRDefault="001B504A" w:rsidP="004E5096">
      <w:pPr>
        <w:rPr>
          <w:rFonts w:ascii="TimesNewRomanPSMT" w:hAnsi="TimesNewRomanPSMT" w:cs="TimesNewRomanPSMT"/>
          <w:lang w:eastAsia="ja-JP"/>
        </w:rPr>
      </w:pPr>
    </w:p>
    <w:p w:rsidR="001B504A" w:rsidRPr="0034331B" w:rsidRDefault="001B504A" w:rsidP="001B504A">
      <w:pPr>
        <w:rPr>
          <w:rFonts w:ascii="TimesNewRomanPSMT" w:hAnsi="TimesNewRomanPSMT" w:cs="TimesNewRomanPSMT"/>
          <w:lang w:eastAsia="ja-JP"/>
        </w:rPr>
      </w:pPr>
      <w:r w:rsidRPr="0034331B">
        <w:rPr>
          <w:rFonts w:ascii="TimesNewRomanPSMT" w:hAnsi="TimesNewRomanPSMT" w:cs="TimesNewRomanPSMT"/>
          <w:lang w:eastAsia="ja-JP"/>
        </w:rPr>
        <w:t xml:space="preserve">A STA may initiate multiple frame exchange sequences during a polled TXOP of sufficient duration to perform more than one such sequence. The use of </w:t>
      </w:r>
      <w:r w:rsidRPr="0034331B">
        <w:rPr>
          <w:rFonts w:ascii="TimesNewRomanPSMT" w:hAnsi="TimesNewRomanPSMT" w:cs="TimesNewRomanPSMT"/>
          <w:strike/>
          <w:lang w:eastAsia="ja-JP"/>
        </w:rPr>
        <w:t>virtual CS</w:t>
      </w:r>
      <w:r w:rsidR="0034331B">
        <w:rPr>
          <w:rFonts w:ascii="TimesNewRomanPSMT" w:hAnsi="TimesNewRomanPSMT" w:cs="TimesNewRomanPSMT"/>
          <w:u w:val="single"/>
          <w:lang w:eastAsia="ja-JP"/>
        </w:rPr>
        <w:t>the NAV</w:t>
      </w:r>
      <w:r w:rsidRPr="0034331B">
        <w:rPr>
          <w:rFonts w:ascii="TimesNewRomanPSMT" w:hAnsi="TimesNewRomanPSMT" w:cs="TimesNewRomanPSMT"/>
          <w:lang w:eastAsia="ja-JP"/>
        </w:rPr>
        <w:t xml:space="preserve"> by the HC provides improved protection of the CFP, in addition to the protection provided by having all STAs in the BSA setting their NAVs to dot11CFPMaxDuration at the target beacon transmission time (TBTT) of DTIM Beacon frames.</w:t>
      </w:r>
    </w:p>
    <w:p w:rsidR="001B504A" w:rsidRPr="0034331B" w:rsidRDefault="001B504A" w:rsidP="001B504A">
      <w:pPr>
        <w:rPr>
          <w:rFonts w:ascii="TimesNewRomanPSMT" w:hAnsi="TimesNewRomanPSMT" w:cs="TimesNewRomanPSMT"/>
          <w:lang w:eastAsia="ja-JP"/>
        </w:rPr>
      </w:pPr>
    </w:p>
    <w:p w:rsidR="001B504A" w:rsidRPr="0034331B" w:rsidRDefault="001B504A" w:rsidP="001B504A">
      <w:pPr>
        <w:autoSpaceDE w:val="0"/>
        <w:autoSpaceDN w:val="0"/>
        <w:adjustRightInd w:val="0"/>
        <w:rPr>
          <w:rFonts w:ascii="Arial-BoldMT" w:hAnsi="Arial-BoldMT" w:cs="Arial-BoldMT"/>
          <w:b/>
          <w:bCs/>
          <w:sz w:val="28"/>
          <w:szCs w:val="22"/>
          <w:lang w:eastAsia="ja-JP"/>
        </w:rPr>
      </w:pPr>
      <w:r w:rsidRPr="0034331B">
        <w:rPr>
          <w:rFonts w:ascii="Arial-BoldMT" w:hAnsi="Arial-BoldMT" w:cs="Arial-BoldMT"/>
          <w:b/>
          <w:bCs/>
          <w:sz w:val="28"/>
          <w:szCs w:val="22"/>
          <w:lang w:eastAsia="ja-JP"/>
        </w:rPr>
        <w:t>9.3 DCF</w:t>
      </w:r>
    </w:p>
    <w:p w:rsidR="001B504A" w:rsidRPr="0034331B" w:rsidRDefault="001B504A" w:rsidP="001B504A">
      <w:pPr>
        <w:rPr>
          <w:rFonts w:ascii="Arial-BoldMT" w:hAnsi="Arial-BoldMT" w:cs="Arial-BoldMT"/>
          <w:b/>
          <w:bCs/>
          <w:lang w:eastAsia="ja-JP"/>
        </w:rPr>
      </w:pPr>
    </w:p>
    <w:p w:rsidR="0034331B" w:rsidRPr="0034331B" w:rsidRDefault="001B504A" w:rsidP="0034331B">
      <w:pPr>
        <w:autoSpaceDE w:val="0"/>
        <w:autoSpaceDN w:val="0"/>
        <w:adjustRightInd w:val="0"/>
        <w:rPr>
          <w:rFonts w:ascii="TimesNewRomanPSMT" w:hAnsi="TimesNewRomanPSMT" w:cs="TimesNewRomanPSMT"/>
          <w:i/>
          <w:lang w:eastAsia="ja-JP"/>
        </w:rPr>
      </w:pPr>
      <w:r w:rsidRPr="0034331B">
        <w:rPr>
          <w:rFonts w:ascii="Arial-BoldMT" w:hAnsi="Arial-BoldMT" w:cs="Arial-BoldMT"/>
          <w:b/>
          <w:bCs/>
          <w:lang w:eastAsia="ja-JP"/>
        </w:rPr>
        <w:t>9.3.1 General</w:t>
      </w:r>
    </w:p>
    <w:p w:rsidR="0034331B" w:rsidRDefault="0034331B" w:rsidP="0034331B">
      <w:pPr>
        <w:autoSpaceDE w:val="0"/>
        <w:autoSpaceDN w:val="0"/>
        <w:adjustRightInd w:val="0"/>
        <w:rPr>
          <w:rFonts w:ascii="TimesNewRomanPSMT" w:hAnsi="TimesNewRomanPSMT" w:cs="TimesNewRomanPSMT"/>
          <w:i/>
          <w:lang w:eastAsia="ja-JP"/>
        </w:rPr>
      </w:pPr>
    </w:p>
    <w:p w:rsidR="001B504A" w:rsidRPr="0034331B" w:rsidRDefault="001B504A" w:rsidP="0034331B">
      <w:pPr>
        <w:autoSpaceDE w:val="0"/>
        <w:autoSpaceDN w:val="0"/>
        <w:adjustRightInd w:val="0"/>
        <w:rPr>
          <w:rFonts w:ascii="TimesNewRomanPSMT" w:hAnsi="TimesNewRomanPSMT" w:cs="TimesNewRomanPSMT"/>
          <w:i/>
          <w:lang w:eastAsia="ja-JP"/>
        </w:rPr>
      </w:pPr>
      <w:r w:rsidRPr="0034331B">
        <w:rPr>
          <w:rFonts w:ascii="TimesNewRomanPSMT" w:hAnsi="TimesNewRomanPSMT" w:cs="TimesNewRomanPSMT"/>
          <w:i/>
          <w:lang w:eastAsia="ja-JP"/>
        </w:rPr>
        <w:t>[…]</w:t>
      </w:r>
    </w:p>
    <w:p w:rsidR="001B504A" w:rsidRPr="0034331B" w:rsidRDefault="001B504A" w:rsidP="001B504A">
      <w:pPr>
        <w:autoSpaceDE w:val="0"/>
        <w:autoSpaceDN w:val="0"/>
        <w:adjustRightInd w:val="0"/>
        <w:rPr>
          <w:rFonts w:ascii="TimesNewRomanPSMT" w:hAnsi="TimesNewRomanPSMT" w:cs="TimesNewRomanPSMT"/>
          <w:i/>
          <w:lang w:eastAsia="ja-JP"/>
        </w:rPr>
      </w:pPr>
    </w:p>
    <w:p w:rsidR="00406DC7" w:rsidRDefault="00406DC7" w:rsidP="00406DC7">
      <w:pPr>
        <w:autoSpaceDE w:val="0"/>
        <w:autoSpaceDN w:val="0"/>
        <w:adjustRightInd w:val="0"/>
        <w:rPr>
          <w:rFonts w:ascii="TimesNewRomanPSMT" w:hAnsi="TimesNewRomanPSMT" w:cs="TimesNewRomanPSMT"/>
          <w:lang w:eastAsia="ja-JP"/>
        </w:rPr>
      </w:pPr>
      <w:r w:rsidRPr="00406DC7">
        <w:rPr>
          <w:rFonts w:ascii="TimesNewRomanPSMT" w:hAnsi="TimesNewRomanPSMT" w:cs="TimesNewRomanPSMT"/>
          <w:lang w:eastAsia="ja-JP"/>
        </w:rPr>
        <w:t>The CSMA/CA protocol is designed to reduce the collision probability between multiple STAs accessing a</w:t>
      </w:r>
      <w:r>
        <w:rPr>
          <w:rFonts w:ascii="TimesNewRomanPSMT" w:hAnsi="TimesNewRomanPSMT" w:cs="TimesNewRomanPSMT"/>
          <w:lang w:eastAsia="ja-JP"/>
        </w:rPr>
        <w:t xml:space="preserve"> </w:t>
      </w:r>
      <w:r w:rsidRPr="00406DC7">
        <w:rPr>
          <w:rFonts w:ascii="TimesNewRomanPSMT" w:hAnsi="TimesNewRomanPSMT" w:cs="TimesNewRomanPSMT"/>
          <w:lang w:eastAsia="ja-JP"/>
        </w:rPr>
        <w:t>medium, at the point where collisions would most likely occur. Just after the medium becomes idle following a</w:t>
      </w:r>
      <w:r>
        <w:rPr>
          <w:rFonts w:ascii="TimesNewRomanPSMT" w:hAnsi="TimesNewRomanPSMT" w:cs="TimesNewRomanPSMT"/>
          <w:lang w:eastAsia="ja-JP"/>
        </w:rPr>
        <w:t xml:space="preserve"> </w:t>
      </w:r>
      <w:r w:rsidRPr="00406DC7">
        <w:rPr>
          <w:rFonts w:ascii="TimesNewRomanPSMT" w:hAnsi="TimesNewRomanPSMT" w:cs="TimesNewRomanPSMT"/>
          <w:lang w:eastAsia="ja-JP"/>
        </w:rPr>
        <w:t xml:space="preserve">busy medium (as indicated by the CS </w:t>
      </w:r>
      <w:r w:rsidRPr="00406DC7">
        <w:rPr>
          <w:rFonts w:ascii="TimesNewRomanPSMT" w:hAnsi="TimesNewRomanPSMT" w:cs="TimesNewRomanPSMT"/>
          <w:strike/>
          <w:lang w:eastAsia="ja-JP"/>
        </w:rPr>
        <w:t>function</w:t>
      </w:r>
      <w:r>
        <w:rPr>
          <w:rFonts w:ascii="TimesNewRomanPSMT" w:hAnsi="TimesNewRomanPSMT" w:cs="TimesNewRomanPSMT"/>
          <w:u w:val="single"/>
          <w:lang w:eastAsia="ja-JP"/>
        </w:rPr>
        <w:t>mechanism</w:t>
      </w:r>
      <w:r w:rsidRPr="00406DC7">
        <w:rPr>
          <w:rFonts w:ascii="TimesNewRomanPSMT" w:hAnsi="TimesNewRomanPSMT" w:cs="TimesNewRomanPSMT"/>
          <w:lang w:eastAsia="ja-JP"/>
        </w:rPr>
        <w:t>) is when the highest probability of a collision exists. This is</w:t>
      </w:r>
      <w:r>
        <w:rPr>
          <w:rFonts w:ascii="TimesNewRomanPSMT" w:hAnsi="TimesNewRomanPSMT" w:cs="TimesNewRomanPSMT"/>
          <w:lang w:eastAsia="ja-JP"/>
        </w:rPr>
        <w:t xml:space="preserve"> </w:t>
      </w:r>
      <w:r w:rsidRPr="00406DC7">
        <w:rPr>
          <w:rFonts w:ascii="TimesNewRomanPSMT" w:hAnsi="TimesNewRomanPSMT" w:cs="TimesNewRomanPSMT"/>
          <w:lang w:eastAsia="ja-JP"/>
        </w:rPr>
        <w:t>because multiple STAs could have been waiting for the medium to become availab</w:t>
      </w:r>
      <w:r>
        <w:rPr>
          <w:rFonts w:ascii="TimesNewRomanPSMT" w:hAnsi="TimesNewRomanPSMT" w:cs="TimesNewRomanPSMT"/>
          <w:lang w:eastAsia="ja-JP"/>
        </w:rPr>
        <w:t xml:space="preserve">le again. This is the situation </w:t>
      </w:r>
      <w:r w:rsidRPr="00406DC7">
        <w:rPr>
          <w:rFonts w:ascii="TimesNewRomanPSMT" w:hAnsi="TimesNewRomanPSMT" w:cs="TimesNewRomanPSMT"/>
          <w:lang w:eastAsia="ja-JP"/>
        </w:rPr>
        <w:t>that necessitates a random backoff procedure to resolve medium contention conflicts.</w:t>
      </w:r>
    </w:p>
    <w:p w:rsidR="00406DC7" w:rsidRDefault="00406DC7" w:rsidP="001B504A">
      <w:pPr>
        <w:autoSpaceDE w:val="0"/>
        <w:autoSpaceDN w:val="0"/>
        <w:adjustRightInd w:val="0"/>
        <w:rPr>
          <w:rFonts w:ascii="TimesNewRomanPSMT" w:hAnsi="TimesNewRomanPSMT" w:cs="TimesNewRomanPSMT"/>
          <w:lang w:eastAsia="ja-JP"/>
        </w:rPr>
      </w:pPr>
    </w:p>
    <w:p w:rsidR="00406DC7" w:rsidRPr="0034331B" w:rsidRDefault="00406DC7" w:rsidP="00406DC7">
      <w:pPr>
        <w:autoSpaceDE w:val="0"/>
        <w:autoSpaceDN w:val="0"/>
        <w:adjustRightInd w:val="0"/>
        <w:rPr>
          <w:rFonts w:ascii="TimesNewRomanPSMT" w:hAnsi="TimesNewRomanPSMT" w:cs="TimesNewRomanPSMT"/>
          <w:i/>
          <w:lang w:eastAsia="ja-JP"/>
        </w:rPr>
      </w:pPr>
      <w:r w:rsidRPr="0034331B">
        <w:rPr>
          <w:rFonts w:ascii="TimesNewRomanPSMT" w:hAnsi="TimesNewRomanPSMT" w:cs="TimesNewRomanPSMT"/>
          <w:i/>
          <w:lang w:eastAsia="ja-JP"/>
        </w:rPr>
        <w:t>[…]</w:t>
      </w:r>
    </w:p>
    <w:p w:rsidR="00406DC7" w:rsidRPr="0034331B" w:rsidRDefault="00406DC7" w:rsidP="00406DC7">
      <w:pPr>
        <w:autoSpaceDE w:val="0"/>
        <w:autoSpaceDN w:val="0"/>
        <w:adjustRightInd w:val="0"/>
        <w:rPr>
          <w:rFonts w:ascii="TimesNewRomanPSMT" w:hAnsi="TimesNewRomanPSMT" w:cs="TimesNewRomanPSMT"/>
          <w:i/>
          <w:lang w:eastAsia="ja-JP"/>
        </w:rPr>
      </w:pPr>
    </w:p>
    <w:p w:rsidR="00406DC7" w:rsidRDefault="00406DC7" w:rsidP="00406DC7">
      <w:pPr>
        <w:autoSpaceDE w:val="0"/>
        <w:autoSpaceDN w:val="0"/>
        <w:adjustRightInd w:val="0"/>
        <w:rPr>
          <w:rFonts w:ascii="TimesNewRomanPSMT" w:hAnsi="TimesNewRomanPSMT" w:cs="TimesNewRomanPSMT"/>
          <w:lang w:eastAsia="ja-JP"/>
        </w:rPr>
      </w:pPr>
      <w:r w:rsidRPr="00406DC7">
        <w:rPr>
          <w:rFonts w:ascii="TimesNewRomanPSMT" w:hAnsi="TimesNewRomanPSMT" w:cs="TimesNewRomanPSMT"/>
          <w:lang w:eastAsia="ja-JP"/>
        </w:rPr>
        <w:t xml:space="preserve">The CS </w:t>
      </w:r>
      <w:r w:rsidRPr="00406DC7">
        <w:rPr>
          <w:rFonts w:ascii="TimesNewRomanPSMT" w:hAnsi="TimesNewRomanPSMT" w:cs="TimesNewRomanPSMT"/>
          <w:strike/>
          <w:lang w:eastAsia="ja-JP"/>
        </w:rPr>
        <w:t>function</w:t>
      </w:r>
      <w:r>
        <w:rPr>
          <w:rFonts w:ascii="TimesNewRomanPSMT" w:hAnsi="TimesNewRomanPSMT" w:cs="TimesNewRomanPSMT"/>
          <w:u w:val="single"/>
          <w:lang w:eastAsia="ja-JP"/>
        </w:rPr>
        <w:t>mechanism</w:t>
      </w:r>
      <w:r w:rsidRPr="00406DC7">
        <w:rPr>
          <w:rFonts w:ascii="TimesNewRomanPSMT" w:hAnsi="TimesNewRomanPSMT" w:cs="TimesNewRomanPSMT"/>
          <w:lang w:eastAsia="ja-JP"/>
        </w:rPr>
        <w:t xml:space="preserve"> of a DMG STA might not indicate the medium busy c</w:t>
      </w:r>
      <w:r>
        <w:rPr>
          <w:rFonts w:ascii="TimesNewRomanPSMT" w:hAnsi="TimesNewRomanPSMT" w:cs="TimesNewRomanPSMT"/>
          <w:lang w:eastAsia="ja-JP"/>
        </w:rPr>
        <w:t xml:space="preserve">ondition due to the predominant </w:t>
      </w:r>
      <w:r w:rsidRPr="00406DC7">
        <w:rPr>
          <w:rFonts w:ascii="TimesNewRomanPSMT" w:hAnsi="TimesNewRomanPSMT" w:cs="TimesNewRomanPSMT"/>
          <w:lang w:eastAsia="ja-JP"/>
        </w:rPr>
        <w:t>nature of directional transmissions and receptions. The transmission of a STA might interfere (collide) with</w:t>
      </w:r>
      <w:r>
        <w:rPr>
          <w:rFonts w:ascii="TimesNewRomanPSMT" w:hAnsi="TimesNewRomanPSMT" w:cs="TimesNewRomanPSMT"/>
          <w:lang w:eastAsia="ja-JP"/>
        </w:rPr>
        <w:t xml:space="preserve"> </w:t>
      </w:r>
      <w:r w:rsidRPr="00406DC7">
        <w:rPr>
          <w:rFonts w:ascii="TimesNewRomanPSMT" w:hAnsi="TimesNewRomanPSMT" w:cs="TimesNewRomanPSMT"/>
          <w:lang w:eastAsia="ja-JP"/>
        </w:rPr>
        <w:t xml:space="preserve">the transmission of another STA even though the CS </w:t>
      </w:r>
      <w:r w:rsidRPr="00406DC7">
        <w:rPr>
          <w:rFonts w:ascii="TimesNewRomanPSMT" w:hAnsi="TimesNewRomanPSMT" w:cs="TimesNewRomanPSMT"/>
          <w:strike/>
          <w:lang w:eastAsia="ja-JP"/>
        </w:rPr>
        <w:t>function</w:t>
      </w:r>
      <w:r>
        <w:rPr>
          <w:rFonts w:ascii="TimesNewRomanPSMT" w:hAnsi="TimesNewRomanPSMT" w:cs="TimesNewRomanPSMT"/>
          <w:u w:val="single"/>
          <w:lang w:eastAsia="ja-JP"/>
        </w:rPr>
        <w:t>mechanism</w:t>
      </w:r>
      <w:r w:rsidRPr="00406DC7">
        <w:rPr>
          <w:rFonts w:ascii="TimesNewRomanPSMT" w:hAnsi="TimesNewRomanPSMT" w:cs="TimesNewRomanPSMT"/>
          <w:lang w:eastAsia="ja-JP"/>
        </w:rPr>
        <w:t xml:space="preserve"> at the first STA does not indicate medium</w:t>
      </w:r>
      <w:r>
        <w:rPr>
          <w:rFonts w:ascii="TimesNewRomanPSMT" w:hAnsi="TimesNewRomanPSMT" w:cs="TimesNewRomanPSMT"/>
          <w:lang w:eastAsia="ja-JP"/>
        </w:rPr>
        <w:t xml:space="preserve"> </w:t>
      </w:r>
      <w:r w:rsidRPr="00406DC7">
        <w:rPr>
          <w:rFonts w:ascii="TimesNewRomanPSMT" w:hAnsi="TimesNewRomanPSMT" w:cs="TimesNewRomanPSMT"/>
          <w:lang w:eastAsia="ja-JP"/>
        </w:rPr>
        <w:t>busy. The interference (collision) is identified when the expected response frame is not received. SPSH is</w:t>
      </w:r>
      <w:r>
        <w:rPr>
          <w:rFonts w:ascii="TimesNewRomanPSMT" w:hAnsi="TimesNewRomanPSMT" w:cs="TimesNewRomanPSMT"/>
          <w:lang w:eastAsia="ja-JP"/>
        </w:rPr>
        <w:t xml:space="preserve"> </w:t>
      </w:r>
      <w:r w:rsidRPr="00406DC7">
        <w:rPr>
          <w:rFonts w:ascii="TimesNewRomanPSMT" w:hAnsi="TimesNewRomanPSMT" w:cs="TimesNewRomanPSMT"/>
          <w:lang w:eastAsia="ja-JP"/>
        </w:rPr>
        <w:t>achieved by the proper combination of the STA antenna configuration d</w:t>
      </w:r>
      <w:r>
        <w:rPr>
          <w:rFonts w:ascii="TimesNewRomanPSMT" w:hAnsi="TimesNewRomanPSMT" w:cs="TimesNewRomanPSMT"/>
          <w:lang w:eastAsia="ja-JP"/>
        </w:rPr>
        <w:t xml:space="preserve">uring the media access and data </w:t>
      </w:r>
      <w:r w:rsidRPr="00406DC7">
        <w:rPr>
          <w:rFonts w:ascii="TimesNewRomanPSMT" w:hAnsi="TimesNewRomanPSMT" w:cs="TimesNewRomanPSMT"/>
          <w:lang w:eastAsia="ja-JP"/>
        </w:rPr>
        <w:t>transfer phases.</w:t>
      </w:r>
    </w:p>
    <w:p w:rsidR="00406DC7" w:rsidRDefault="00406DC7" w:rsidP="001B504A">
      <w:pPr>
        <w:autoSpaceDE w:val="0"/>
        <w:autoSpaceDN w:val="0"/>
        <w:adjustRightInd w:val="0"/>
        <w:rPr>
          <w:rFonts w:ascii="TimesNewRomanPSMT" w:hAnsi="TimesNewRomanPSMT" w:cs="TimesNewRomanPSMT"/>
          <w:lang w:eastAsia="ja-JP"/>
        </w:rPr>
      </w:pPr>
    </w:p>
    <w:p w:rsidR="001B504A" w:rsidRPr="0034331B" w:rsidRDefault="001B504A" w:rsidP="001B504A">
      <w:pPr>
        <w:autoSpaceDE w:val="0"/>
        <w:autoSpaceDN w:val="0"/>
        <w:adjustRightInd w:val="0"/>
        <w:rPr>
          <w:rFonts w:ascii="TimesNewRomanPSMT" w:hAnsi="TimesNewRomanPSMT" w:cs="TimesNewRomanPSMT"/>
          <w:lang w:eastAsia="ja-JP"/>
        </w:rPr>
      </w:pPr>
      <w:r w:rsidRPr="0034331B">
        <w:rPr>
          <w:rFonts w:ascii="TimesNewRomanPSMT" w:hAnsi="TimesNewRomanPSMT" w:cs="TimesNewRomanPSMT"/>
          <w:lang w:eastAsia="ja-JP"/>
        </w:rPr>
        <w:lastRenderedPageBreak/>
        <w:t xml:space="preserve">CS shall be performed </w:t>
      </w:r>
      <w:r w:rsidRPr="0034331B">
        <w:rPr>
          <w:rFonts w:ascii="TimesNewRomanPSMT" w:hAnsi="TimesNewRomanPSMT" w:cs="TimesNewRomanPSMT"/>
          <w:strike/>
          <w:lang w:eastAsia="ja-JP"/>
        </w:rPr>
        <w:t xml:space="preserve">both </w:t>
      </w:r>
      <w:r w:rsidRPr="0034331B">
        <w:rPr>
          <w:rFonts w:ascii="TimesNewRomanPSMT" w:hAnsi="TimesNewRomanPSMT" w:cs="TimesNewRomanPSMT"/>
          <w:lang w:eastAsia="ja-JP"/>
        </w:rPr>
        <w:t xml:space="preserve">through </w:t>
      </w:r>
      <w:r w:rsidRPr="0034331B">
        <w:rPr>
          <w:rFonts w:ascii="TimesNewRomanPSMT" w:hAnsi="TimesNewRomanPSMT" w:cs="TimesNewRomanPSMT"/>
          <w:strike/>
          <w:lang w:eastAsia="ja-JP"/>
        </w:rPr>
        <w:t>physical and virtual</w:t>
      </w:r>
      <w:r w:rsidR="0034331B">
        <w:rPr>
          <w:rFonts w:ascii="TimesNewRomanPSMT" w:hAnsi="TimesNewRomanPSMT" w:cs="TimesNewRomanPSMT"/>
          <w:u w:val="single"/>
          <w:lang w:eastAsia="ja-JP"/>
        </w:rPr>
        <w:t>both PHY-based and MAC-based</w:t>
      </w:r>
      <w:r w:rsidRPr="0034331B">
        <w:rPr>
          <w:rFonts w:ascii="TimesNewRomanPSMT" w:hAnsi="TimesNewRomanPSMT" w:cs="TimesNewRomanPSMT"/>
          <w:lang w:eastAsia="ja-JP"/>
        </w:rPr>
        <w:t xml:space="preserve"> mechanisms.</w:t>
      </w:r>
    </w:p>
    <w:p w:rsidR="001B504A" w:rsidRPr="0034331B" w:rsidRDefault="001B504A" w:rsidP="001B504A">
      <w:pPr>
        <w:autoSpaceDE w:val="0"/>
        <w:autoSpaceDN w:val="0"/>
        <w:adjustRightInd w:val="0"/>
        <w:rPr>
          <w:rFonts w:ascii="TimesNewRomanPSMT" w:hAnsi="TimesNewRomanPSMT" w:cs="TimesNewRomanPSMT"/>
          <w:lang w:eastAsia="ja-JP"/>
        </w:rPr>
      </w:pPr>
    </w:p>
    <w:p w:rsidR="001B504A" w:rsidRPr="0034331B" w:rsidRDefault="001B504A" w:rsidP="001B504A">
      <w:pPr>
        <w:rPr>
          <w:rFonts w:ascii="TimesNewRomanPSMT" w:hAnsi="TimesNewRomanPSMT" w:cs="TimesNewRomanPSMT"/>
          <w:lang w:eastAsia="ja-JP"/>
        </w:rPr>
      </w:pPr>
      <w:r w:rsidRPr="0034331B">
        <w:rPr>
          <w:rFonts w:ascii="TimesNewRomanPSMT" w:hAnsi="TimesNewRomanPSMT" w:cs="TimesNewRomanPSMT"/>
          <w:lang w:eastAsia="ja-JP"/>
        </w:rPr>
        <w:t xml:space="preserve">The </w:t>
      </w:r>
      <w:r w:rsidRPr="0034331B">
        <w:rPr>
          <w:rFonts w:ascii="TimesNewRomanPSMT" w:hAnsi="TimesNewRomanPSMT" w:cs="TimesNewRomanPSMT"/>
          <w:strike/>
          <w:lang w:eastAsia="ja-JP"/>
        </w:rPr>
        <w:t>virtual CS</w:t>
      </w:r>
      <w:r w:rsidR="0034331B">
        <w:rPr>
          <w:rFonts w:ascii="TimesNewRomanPSMT" w:hAnsi="TimesNewRomanPSMT" w:cs="TimesNewRomanPSMT"/>
          <w:u w:val="single"/>
          <w:lang w:eastAsia="ja-JP"/>
        </w:rPr>
        <w:t>MAC-based</w:t>
      </w:r>
      <w:r w:rsidRPr="0034331B">
        <w:rPr>
          <w:rFonts w:ascii="TimesNewRomanPSMT" w:hAnsi="TimesNewRomanPSMT" w:cs="TimesNewRomanPSMT"/>
          <w:lang w:eastAsia="ja-JP"/>
        </w:rPr>
        <w:t xml:space="preserve"> mechanism is achieved by distributing reservation information announcing the impending use of the medium. The exchange of RTS and CTS frames prior to the actual Data frame is one means of distribution of this medium reservation information. The RTS and CTS frames contain a Duration field that defines the period of time that the medium is to be reserved to transmit the actual Data frame and the returning Ack frame. A STA receiving either the RTS frame (sent by the originating STA) or the CTS frame (sent by the destination STA) shall process the medium reservation. Thus, a STA might be unable to receive from the originating STA and yet still know about the impending use of the medium to transmit a Data frame.</w:t>
      </w:r>
    </w:p>
    <w:p w:rsidR="001B504A" w:rsidRPr="0034331B" w:rsidRDefault="001B504A" w:rsidP="001B504A">
      <w:pPr>
        <w:rPr>
          <w:rFonts w:ascii="TimesNewRomanPSMT" w:hAnsi="TimesNewRomanPSMT" w:cs="TimesNewRomanPSMT"/>
          <w:lang w:eastAsia="ja-JP"/>
        </w:rPr>
      </w:pPr>
    </w:p>
    <w:p w:rsidR="001B504A" w:rsidRPr="0034331B" w:rsidRDefault="001B504A" w:rsidP="001B504A">
      <w:pPr>
        <w:rPr>
          <w:rFonts w:ascii="TimesNewRomanPSMT" w:hAnsi="TimesNewRomanPSMT" w:cs="TimesNewRomanPSMT"/>
          <w:i/>
          <w:lang w:eastAsia="ja-JP"/>
        </w:rPr>
      </w:pPr>
      <w:r w:rsidRPr="0034331B">
        <w:rPr>
          <w:rFonts w:ascii="TimesNewRomanPSMT" w:hAnsi="TimesNewRomanPSMT" w:cs="TimesNewRomanPSMT"/>
          <w:i/>
          <w:lang w:eastAsia="ja-JP"/>
        </w:rPr>
        <w:t>[…]</w:t>
      </w:r>
    </w:p>
    <w:p w:rsidR="001B504A" w:rsidRPr="0034331B" w:rsidRDefault="001B504A" w:rsidP="001B504A">
      <w:pPr>
        <w:rPr>
          <w:rFonts w:ascii="TimesNewRomanPSMT" w:hAnsi="TimesNewRomanPSMT" w:cs="TimesNewRomanPSMT"/>
          <w:lang w:eastAsia="ja-JP"/>
        </w:rPr>
      </w:pPr>
    </w:p>
    <w:p w:rsidR="001B504A" w:rsidRPr="00406DC7" w:rsidRDefault="001B504A" w:rsidP="001B504A">
      <w:pPr>
        <w:rPr>
          <w:rFonts w:ascii="TimesNewRomanPSMT" w:hAnsi="TimesNewRomanPSMT" w:cs="TimesNewRomanPSMT"/>
          <w:sz w:val="20"/>
          <w:lang w:eastAsia="ja-JP"/>
        </w:rPr>
      </w:pPr>
      <w:r w:rsidRPr="00406DC7">
        <w:rPr>
          <w:rFonts w:ascii="TimesNewRomanPSMT" w:hAnsi="TimesNewRomanPSMT" w:cs="TimesNewRomanPSMT"/>
          <w:sz w:val="20"/>
          <w:lang w:eastAsia="ja-JP"/>
        </w:rPr>
        <w:t xml:space="preserve">NOTE—A STA configured not to initiate the RTS/CTS mechanism updates its </w:t>
      </w:r>
      <w:r w:rsidRPr="00406DC7">
        <w:rPr>
          <w:rFonts w:ascii="TimesNewRomanPSMT" w:hAnsi="TimesNewRomanPSMT" w:cs="TimesNewRomanPSMT"/>
          <w:strike/>
          <w:sz w:val="20"/>
          <w:lang w:eastAsia="ja-JP"/>
        </w:rPr>
        <w:t>virtual CS mechanism</w:t>
      </w:r>
      <w:r w:rsidR="0034331B" w:rsidRPr="00406DC7">
        <w:rPr>
          <w:rFonts w:ascii="TimesNewRomanPSMT" w:hAnsi="TimesNewRomanPSMT" w:cs="TimesNewRomanPSMT"/>
          <w:sz w:val="20"/>
          <w:u w:val="single"/>
          <w:lang w:eastAsia="ja-JP"/>
        </w:rPr>
        <w:t>NAV</w:t>
      </w:r>
      <w:r w:rsidRPr="00406DC7">
        <w:rPr>
          <w:rFonts w:ascii="TimesNewRomanPSMT" w:hAnsi="TimesNewRomanPSMT" w:cs="TimesNewRomanPSMT"/>
          <w:sz w:val="20"/>
          <w:lang w:eastAsia="ja-JP"/>
        </w:rPr>
        <w:t xml:space="preserve"> with the duration information contained in a received RTS or CTS frame, and responds to an RTS frame addressed to it with a CTS frame if permitted by medium access rules.</w:t>
      </w:r>
    </w:p>
    <w:p w:rsidR="001B504A" w:rsidRPr="001B504A" w:rsidRDefault="001B504A" w:rsidP="001B504A">
      <w:pPr>
        <w:rPr>
          <w:rFonts w:ascii="TimesNewRomanPSMT" w:hAnsi="TimesNewRomanPSMT" w:cs="TimesNewRomanPSMT"/>
          <w:lang w:eastAsia="ja-JP"/>
        </w:rPr>
      </w:pPr>
    </w:p>
    <w:p w:rsidR="001B504A" w:rsidRPr="001B504A" w:rsidRDefault="001B504A" w:rsidP="001B504A">
      <w:pPr>
        <w:rPr>
          <w:rFonts w:ascii="TimesNewRomanPSMT" w:hAnsi="TimesNewRomanPSMT" w:cs="TimesNewRomanPSMT"/>
          <w:i/>
          <w:lang w:eastAsia="ja-JP"/>
        </w:rPr>
      </w:pPr>
      <w:r w:rsidRPr="001B504A">
        <w:rPr>
          <w:rFonts w:ascii="TimesNewRomanPSMT" w:hAnsi="TimesNewRomanPSMT" w:cs="TimesNewRomanPSMT"/>
          <w:i/>
          <w:lang w:eastAsia="ja-JP"/>
        </w:rPr>
        <w:t>[…]</w:t>
      </w:r>
    </w:p>
    <w:p w:rsidR="001B504A" w:rsidRPr="001B504A" w:rsidRDefault="001B504A" w:rsidP="001B504A">
      <w:pPr>
        <w:rPr>
          <w:rFonts w:ascii="TimesNewRomanPSMT" w:hAnsi="TimesNewRomanPSMT" w:cs="TimesNewRomanPSMT"/>
          <w:sz w:val="18"/>
          <w:szCs w:val="18"/>
          <w:lang w:eastAsia="ja-JP"/>
        </w:rPr>
      </w:pPr>
    </w:p>
    <w:p w:rsidR="001B504A" w:rsidRDefault="001B504A" w:rsidP="001B504A">
      <w:pPr>
        <w:rPr>
          <w:rFonts w:ascii="TimesNewRomanPSMT" w:hAnsi="TimesNewRomanPSMT" w:cs="TimesNewRomanPSMT"/>
          <w:lang w:eastAsia="ja-JP"/>
        </w:rPr>
      </w:pPr>
      <w:r w:rsidRPr="001B504A">
        <w:rPr>
          <w:rFonts w:ascii="TimesNewRomanPSMT" w:hAnsi="TimesNewRomanPSMT" w:cs="TimesNewRomanPSMT"/>
          <w:lang w:eastAsia="ja-JP"/>
        </w:rPr>
        <w:t xml:space="preserve">To support the proper operation of the RTS/CTS by non-DMG STAs, RTS/DMG CTS by DMG STAs, and the </w:t>
      </w:r>
      <w:r w:rsidRPr="0034331B">
        <w:rPr>
          <w:rFonts w:ascii="TimesNewRomanPSMT" w:hAnsi="TimesNewRomanPSMT" w:cs="TimesNewRomanPSMT"/>
          <w:strike/>
          <w:lang w:eastAsia="ja-JP"/>
        </w:rPr>
        <w:t>virtual CS mechanism</w:t>
      </w:r>
      <w:r w:rsidR="0034331B">
        <w:rPr>
          <w:rFonts w:ascii="TimesNewRomanPSMT" w:hAnsi="TimesNewRomanPSMT" w:cs="TimesNewRomanPSMT"/>
          <w:u w:val="single"/>
          <w:lang w:eastAsia="ja-JP"/>
        </w:rPr>
        <w:t>NAV</w:t>
      </w:r>
      <w:r w:rsidRPr="001B504A">
        <w:rPr>
          <w:rFonts w:ascii="TimesNewRomanPSMT" w:hAnsi="TimesNewRomanPSMT" w:cs="TimesNewRomanPSMT"/>
          <w:lang w:eastAsia="ja-JP"/>
        </w:rPr>
        <w:t>, a non-DMG STA shall be able to interpret Control frames with the Subtype field equal to RTS or CTS, and a DMG STA shall be able to interpret Control frames with the Subtype field equal to RTS or DMG CTS.</w:t>
      </w:r>
    </w:p>
    <w:p w:rsidR="0034331B" w:rsidRDefault="0034331B" w:rsidP="001B504A">
      <w:pPr>
        <w:rPr>
          <w:rFonts w:ascii="TimesNewRomanPSMT" w:hAnsi="TimesNewRomanPSMT" w:cs="TimesNewRomanPSMT"/>
          <w:szCs w:val="22"/>
          <w:lang w:eastAsia="ja-JP"/>
        </w:rPr>
      </w:pPr>
    </w:p>
    <w:p w:rsidR="007871E2" w:rsidRPr="007871E2" w:rsidRDefault="007871E2" w:rsidP="007871E2">
      <w:pPr>
        <w:autoSpaceDE w:val="0"/>
        <w:autoSpaceDN w:val="0"/>
        <w:adjustRightInd w:val="0"/>
        <w:rPr>
          <w:rFonts w:ascii="Arial-BoldMT" w:hAnsi="Arial-BoldMT" w:cs="Arial-BoldMT"/>
          <w:b/>
          <w:bCs/>
          <w:szCs w:val="22"/>
          <w:lang w:eastAsia="ja-JP"/>
        </w:rPr>
      </w:pPr>
      <w:r w:rsidRPr="007871E2">
        <w:rPr>
          <w:rFonts w:ascii="Arial-BoldMT" w:hAnsi="Arial-BoldMT" w:cs="Arial-BoldMT"/>
          <w:b/>
          <w:bCs/>
          <w:szCs w:val="22"/>
          <w:lang w:eastAsia="ja-JP"/>
        </w:rPr>
        <w:t>9.3.2.3.1 General</w:t>
      </w:r>
    </w:p>
    <w:p w:rsidR="007871E2" w:rsidRPr="007871E2" w:rsidRDefault="007871E2" w:rsidP="007871E2">
      <w:pPr>
        <w:autoSpaceDE w:val="0"/>
        <w:autoSpaceDN w:val="0"/>
        <w:adjustRightInd w:val="0"/>
        <w:rPr>
          <w:rFonts w:ascii="TimesNewRomanPSMT" w:hAnsi="TimesNewRomanPSMT" w:cs="TimesNewRomanPSMT"/>
          <w:szCs w:val="22"/>
          <w:lang w:eastAsia="ja-JP"/>
        </w:rPr>
      </w:pPr>
    </w:p>
    <w:p w:rsidR="007871E2" w:rsidRPr="007871E2" w:rsidRDefault="007871E2" w:rsidP="007871E2">
      <w:pPr>
        <w:rPr>
          <w:rFonts w:ascii="TimesNewRomanPSMT" w:hAnsi="TimesNewRomanPSMT" w:cs="TimesNewRomanPSMT"/>
          <w:szCs w:val="22"/>
          <w:lang w:eastAsia="ja-JP"/>
        </w:rPr>
      </w:pPr>
      <w:r w:rsidRPr="007871E2">
        <w:rPr>
          <w:rFonts w:ascii="TimesNewRomanPSMT" w:hAnsi="TimesNewRomanPSMT" w:cs="TimesNewRomanPSMT"/>
          <w:szCs w:val="22"/>
          <w:lang w:eastAsia="ja-JP"/>
        </w:rPr>
        <w:t xml:space="preserve">The time interval between frames is called the IFS. A STA shall determine that the medium is idle through the use of the CS </w:t>
      </w:r>
      <w:r w:rsidRPr="007871E2">
        <w:rPr>
          <w:rFonts w:ascii="TimesNewRomanPSMT" w:hAnsi="TimesNewRomanPSMT" w:cs="TimesNewRomanPSMT"/>
          <w:strike/>
          <w:szCs w:val="22"/>
          <w:lang w:eastAsia="ja-JP"/>
        </w:rPr>
        <w:t>function</w:t>
      </w:r>
      <w:r>
        <w:rPr>
          <w:rFonts w:ascii="TimesNewRomanPSMT" w:hAnsi="TimesNewRomanPSMT" w:cs="TimesNewRomanPSMT"/>
          <w:szCs w:val="22"/>
          <w:u w:val="single"/>
          <w:lang w:eastAsia="ja-JP"/>
        </w:rPr>
        <w:t>mechanism</w:t>
      </w:r>
      <w:r w:rsidRPr="007871E2">
        <w:rPr>
          <w:rFonts w:ascii="TimesNewRomanPSMT" w:hAnsi="TimesNewRomanPSMT" w:cs="TimesNewRomanPSMT"/>
          <w:szCs w:val="22"/>
          <w:lang w:eastAsia="ja-JP"/>
        </w:rPr>
        <w:t xml:space="preserve"> for the interval specified. Ten different IFSs are defined to provide priority levels for access to the wireless medium. Figure 9-4 (Some IFS relationships) shows some of these relationships. All timings are referenced from occurrence of the PHY interface primitives PHY-TXEND.confirm, PHY-TXSTART.confirm, PHY-RXSTART.indication, and PHY-RXEND.indication.</w:t>
      </w:r>
    </w:p>
    <w:p w:rsidR="007871E2" w:rsidRPr="0034331B" w:rsidRDefault="007871E2" w:rsidP="001B504A">
      <w:pPr>
        <w:rPr>
          <w:rFonts w:ascii="TimesNewRomanPSMT" w:hAnsi="TimesNewRomanPSMT" w:cs="TimesNewRomanPSMT"/>
          <w:szCs w:val="22"/>
          <w:lang w:eastAsia="ja-JP"/>
        </w:rPr>
      </w:pPr>
    </w:p>
    <w:p w:rsidR="0034331B" w:rsidRPr="0034331B" w:rsidRDefault="0034331B" w:rsidP="0034331B">
      <w:pPr>
        <w:autoSpaceDE w:val="0"/>
        <w:autoSpaceDN w:val="0"/>
        <w:adjustRightInd w:val="0"/>
        <w:rPr>
          <w:rFonts w:ascii="Arial-BoldMT" w:hAnsi="Arial-BoldMT" w:cs="Arial-BoldMT"/>
          <w:b/>
          <w:bCs/>
          <w:szCs w:val="22"/>
          <w:lang w:eastAsia="ja-JP"/>
        </w:rPr>
      </w:pPr>
      <w:r w:rsidRPr="0034331B">
        <w:rPr>
          <w:rFonts w:ascii="Arial-BoldMT" w:hAnsi="Arial-BoldMT" w:cs="Arial-BoldMT"/>
          <w:b/>
          <w:bCs/>
          <w:szCs w:val="22"/>
          <w:lang w:eastAsia="ja-JP"/>
        </w:rPr>
        <w:t>9.3.2.3.7 EIFS</w:t>
      </w:r>
    </w:p>
    <w:p w:rsidR="0034331B" w:rsidRPr="0034331B" w:rsidRDefault="0034331B" w:rsidP="0034331B">
      <w:pPr>
        <w:autoSpaceDE w:val="0"/>
        <w:autoSpaceDN w:val="0"/>
        <w:adjustRightInd w:val="0"/>
        <w:rPr>
          <w:rFonts w:ascii="Arial-BoldMT" w:hAnsi="Arial-BoldMT" w:cs="Arial-BoldMT"/>
          <w:b/>
          <w:bCs/>
          <w:szCs w:val="22"/>
          <w:lang w:eastAsia="ja-JP"/>
        </w:rPr>
      </w:pPr>
    </w:p>
    <w:p w:rsidR="0034331B" w:rsidRPr="0034331B" w:rsidRDefault="0034331B" w:rsidP="0034331B">
      <w:pPr>
        <w:rPr>
          <w:szCs w:val="22"/>
        </w:rPr>
      </w:pPr>
      <w:r w:rsidRPr="0034331B">
        <w:rPr>
          <w:rFonts w:ascii="TimesNewRomanPSMT" w:hAnsi="TimesNewRomanPSMT" w:cs="TimesNewRomanPSMT"/>
          <w:szCs w:val="22"/>
          <w:lang w:eastAsia="ja-JP"/>
        </w:rPr>
        <w:t xml:space="preserve">A DCF shall use EIFS before transmission, when it determines that the medium is idle following reception of a frame for which the PHY-RXEND.indication primitive contained an error or a frame for which the MAC FCS value was not correct. Similarly, a STA’s EDCA mechanism under HCF shall use the EIFS-DIFS+AIFS[AC] interval. The duration of an EIFS is defined in 9.3.7 (DCF timing relations). The EIFS or EIFS-DIFS+AIFS[AC] interval shall begin following indication by the PHY that the medium is idle after detection of the erroneous frame, without regard to the </w:t>
      </w:r>
      <w:r w:rsidRPr="0034331B">
        <w:rPr>
          <w:rFonts w:ascii="TimesNewRomanPSMT" w:hAnsi="TimesNewRomanPSMT" w:cs="TimesNewRomanPSMT"/>
          <w:strike/>
          <w:szCs w:val="22"/>
          <w:lang w:eastAsia="ja-JP"/>
        </w:rPr>
        <w:t>virtual CS mechanism</w:t>
      </w:r>
      <w:r>
        <w:rPr>
          <w:rFonts w:ascii="TimesNewRomanPSMT" w:hAnsi="TimesNewRomanPSMT" w:cs="TimesNewRomanPSMT"/>
          <w:szCs w:val="22"/>
          <w:u w:val="single"/>
          <w:lang w:eastAsia="ja-JP"/>
        </w:rPr>
        <w:t>NAV</w:t>
      </w:r>
      <w:r w:rsidRPr="0034331B">
        <w:rPr>
          <w:rFonts w:ascii="TimesNewRomanPSMT" w:hAnsi="TimesNewRomanPSMT" w:cs="TimesNewRomanPSMT"/>
          <w:szCs w:val="22"/>
          <w:lang w:eastAsia="ja-JP"/>
        </w:rPr>
        <w:t xml:space="preserve">. The STA shall not begin a transmission until the expiration of the later of the NAV and EIFS or EIFS-DIFS+AIFS[AC]. The EIFS and EIFS-DIFS+AIFS[AC] are defined to provide enough time for another STA to acknowledge what was, to this STA, an incorrectly received frame before this STA commences transmission. Reception of an error-free frame during the EIFS or EIFS-DIFS+AIFS[AC] resynchronizes the STA to the actual busy/idle state of the medium, so the EIFS or EIFS-DIFS+AIFS[AC] is terminated and medium access (using DIFS or AIFS as appropriate and, if necessary, backoff) continues following reception of that frame. At the expiration or termination of the EIFS or EIFS-DIFS+AIFS[AC], the STA reverts to the </w:t>
      </w:r>
      <w:r w:rsidRPr="007C07D0">
        <w:rPr>
          <w:rFonts w:ascii="TimesNewRomanPSMT" w:hAnsi="TimesNewRomanPSMT" w:cs="TimesNewRomanPSMT"/>
          <w:strike/>
          <w:szCs w:val="22"/>
          <w:lang w:eastAsia="ja-JP"/>
        </w:rPr>
        <w:t xml:space="preserve">NAV and physical </w:t>
      </w:r>
      <w:r w:rsidRPr="0034331B">
        <w:rPr>
          <w:rFonts w:ascii="TimesNewRomanPSMT" w:hAnsi="TimesNewRomanPSMT" w:cs="TimesNewRomanPSMT"/>
          <w:szCs w:val="22"/>
          <w:lang w:eastAsia="ja-JP"/>
        </w:rPr>
        <w:t>CS</w:t>
      </w:r>
      <w:r w:rsidR="007C07D0">
        <w:rPr>
          <w:rFonts w:ascii="TimesNewRomanPSMT" w:hAnsi="TimesNewRomanPSMT" w:cs="TimesNewRomanPSMT"/>
          <w:szCs w:val="22"/>
          <w:u w:val="single"/>
          <w:lang w:eastAsia="ja-JP"/>
        </w:rPr>
        <w:t xml:space="preserve"> mechanism</w:t>
      </w:r>
      <w:r w:rsidRPr="0034331B">
        <w:rPr>
          <w:rFonts w:ascii="TimesNewRomanPSMT" w:hAnsi="TimesNewRomanPSMT" w:cs="TimesNewRomanPSMT"/>
          <w:szCs w:val="22"/>
          <w:lang w:eastAsia="ja-JP"/>
        </w:rPr>
        <w:t xml:space="preserve"> to control access to the medium.</w:t>
      </w:r>
    </w:p>
    <w:p w:rsidR="001B504A" w:rsidRPr="007C07D0" w:rsidRDefault="001B504A" w:rsidP="004303FA">
      <w:pPr>
        <w:rPr>
          <w:szCs w:val="22"/>
        </w:rPr>
      </w:pPr>
    </w:p>
    <w:p w:rsidR="007C07D0" w:rsidRPr="007C07D0" w:rsidRDefault="007C07D0" w:rsidP="007C07D0">
      <w:pPr>
        <w:autoSpaceDE w:val="0"/>
        <w:autoSpaceDN w:val="0"/>
        <w:adjustRightInd w:val="0"/>
        <w:rPr>
          <w:rFonts w:ascii="Arial-BoldMT" w:hAnsi="Arial-BoldMT" w:cs="Arial-BoldMT"/>
          <w:b/>
          <w:bCs/>
          <w:szCs w:val="22"/>
          <w:lang w:eastAsia="ja-JP"/>
        </w:rPr>
      </w:pPr>
      <w:r w:rsidRPr="007C07D0">
        <w:rPr>
          <w:rFonts w:ascii="Arial-BoldMT" w:hAnsi="Arial-BoldMT" w:cs="Arial-BoldMT"/>
          <w:b/>
          <w:bCs/>
          <w:szCs w:val="22"/>
          <w:lang w:eastAsia="ja-JP"/>
        </w:rPr>
        <w:t>9.3.4.3 Backoff procedure for DCF</w:t>
      </w:r>
    </w:p>
    <w:p w:rsidR="007C07D0" w:rsidRPr="007C07D0" w:rsidRDefault="007C07D0" w:rsidP="007C07D0">
      <w:pPr>
        <w:autoSpaceDE w:val="0"/>
        <w:autoSpaceDN w:val="0"/>
        <w:adjustRightInd w:val="0"/>
        <w:rPr>
          <w:rFonts w:ascii="TimesNewRomanPSMT" w:hAnsi="TimesNewRomanPSMT" w:cs="TimesNewRomanPSMT"/>
          <w:szCs w:val="22"/>
          <w:lang w:eastAsia="ja-JP"/>
        </w:rPr>
      </w:pPr>
    </w:p>
    <w:p w:rsidR="007C07D0" w:rsidRPr="007C07D0" w:rsidRDefault="007C07D0" w:rsidP="007C07D0">
      <w:pPr>
        <w:autoSpaceDE w:val="0"/>
        <w:autoSpaceDN w:val="0"/>
        <w:adjustRightInd w:val="0"/>
        <w:rPr>
          <w:rFonts w:ascii="TimesNewRomanPSMT" w:hAnsi="TimesNewRomanPSMT" w:cs="TimesNewRomanPSMT"/>
          <w:szCs w:val="22"/>
          <w:lang w:eastAsia="ja-JP"/>
        </w:rPr>
      </w:pPr>
      <w:r w:rsidRPr="007C07D0">
        <w:rPr>
          <w:rFonts w:ascii="TimesNewRomanPSMT" w:hAnsi="TimesNewRomanPSMT" w:cs="TimesNewRomanPSMT"/>
          <w:szCs w:val="22"/>
          <w:lang w:eastAsia="ja-JP"/>
        </w:rPr>
        <w:t>This subclause describes backoff procedure that is to be invoked when DCF is used. For the backoff procedure when EDCA is used, see 9.22.2.10 (Retransmit procedures).</w:t>
      </w:r>
    </w:p>
    <w:p w:rsidR="007C07D0" w:rsidRPr="007C07D0" w:rsidRDefault="007C07D0" w:rsidP="007C07D0">
      <w:pPr>
        <w:autoSpaceDE w:val="0"/>
        <w:autoSpaceDN w:val="0"/>
        <w:adjustRightInd w:val="0"/>
        <w:rPr>
          <w:rFonts w:ascii="TimesNewRomanPSMT" w:hAnsi="TimesNewRomanPSMT" w:cs="TimesNewRomanPSMT"/>
          <w:szCs w:val="22"/>
          <w:lang w:eastAsia="ja-JP"/>
        </w:rPr>
      </w:pPr>
    </w:p>
    <w:p w:rsidR="007C07D0" w:rsidRDefault="007C07D0" w:rsidP="007C07D0">
      <w:pPr>
        <w:rPr>
          <w:rFonts w:ascii="TimesNewRomanPSMT" w:hAnsi="TimesNewRomanPSMT" w:cs="TimesNewRomanPSMT"/>
          <w:szCs w:val="22"/>
          <w:lang w:eastAsia="ja-JP"/>
        </w:rPr>
      </w:pPr>
      <w:r w:rsidRPr="007C07D0">
        <w:rPr>
          <w:rFonts w:ascii="TimesNewRomanPSMT" w:hAnsi="TimesNewRomanPSMT" w:cs="TimesNewRomanPSMT"/>
          <w:szCs w:val="22"/>
          <w:lang w:eastAsia="ja-JP"/>
        </w:rPr>
        <w:t xml:space="preserve">A STA shall invoke the backoff procedure to transfer a frame when finding the medium busy as indicated by </w:t>
      </w:r>
      <w:r w:rsidRPr="007C07D0">
        <w:rPr>
          <w:rFonts w:ascii="TimesNewRomanPSMT" w:hAnsi="TimesNewRomanPSMT" w:cs="TimesNewRomanPSMT"/>
          <w:strike/>
          <w:szCs w:val="22"/>
          <w:lang w:eastAsia="ja-JP"/>
        </w:rPr>
        <w:t xml:space="preserve">either </w:t>
      </w:r>
      <w:r w:rsidRPr="007C07D0">
        <w:rPr>
          <w:rFonts w:ascii="TimesNewRomanPSMT" w:hAnsi="TimesNewRomanPSMT" w:cs="TimesNewRomanPSMT"/>
          <w:szCs w:val="22"/>
          <w:lang w:eastAsia="ja-JP"/>
        </w:rPr>
        <w:t xml:space="preserve">the </w:t>
      </w:r>
      <w:r w:rsidRPr="007C07D0">
        <w:rPr>
          <w:rFonts w:ascii="TimesNewRomanPSMT" w:hAnsi="TimesNewRomanPSMT" w:cs="TimesNewRomanPSMT"/>
          <w:strike/>
          <w:szCs w:val="22"/>
          <w:lang w:eastAsia="ja-JP"/>
        </w:rPr>
        <w:t xml:space="preserve">physical or virtual </w:t>
      </w:r>
      <w:r w:rsidRPr="007C07D0">
        <w:rPr>
          <w:rFonts w:ascii="TimesNewRomanPSMT" w:hAnsi="TimesNewRomanPSMT" w:cs="TimesNewRomanPSMT"/>
          <w:szCs w:val="22"/>
          <w:lang w:eastAsia="ja-JP"/>
        </w:rPr>
        <w:t xml:space="preserve">CS mechanism (see Figure 9-15 (Backoff procedure)). A transmitting STA shall </w:t>
      </w:r>
      <w:r w:rsidRPr="007C07D0">
        <w:rPr>
          <w:rFonts w:ascii="TimesNewRomanPSMT" w:hAnsi="TimesNewRomanPSMT" w:cs="TimesNewRomanPSMT"/>
          <w:szCs w:val="22"/>
          <w:lang w:eastAsia="ja-JP"/>
        </w:rPr>
        <w:lastRenderedPageBreak/>
        <w:t>invoke the backoff procedure when the STA infers a failed transmission as defined in 9.3.2.7 (CTS and DMG CTS procedure) or 9.3.2.9 (Ack procedure).</w:t>
      </w:r>
    </w:p>
    <w:p w:rsidR="007C07D0" w:rsidRDefault="007C07D0" w:rsidP="007C07D0">
      <w:pPr>
        <w:rPr>
          <w:rFonts w:ascii="TimesNewRomanPSMT" w:hAnsi="TimesNewRomanPSMT" w:cs="TimesNewRomanPSMT"/>
          <w:szCs w:val="22"/>
          <w:lang w:eastAsia="ja-JP"/>
        </w:rPr>
      </w:pPr>
    </w:p>
    <w:p w:rsidR="007C07D0" w:rsidRDefault="007C07D0" w:rsidP="007C07D0">
      <w:pPr>
        <w:rPr>
          <w:rFonts w:ascii="TimesNewRomanPSMT" w:hAnsi="TimesNewRomanPSMT" w:cs="TimesNewRomanPSMT"/>
          <w:szCs w:val="22"/>
          <w:lang w:eastAsia="ja-JP"/>
        </w:rPr>
      </w:pPr>
      <w:r w:rsidRPr="007C07D0">
        <w:rPr>
          <w:rFonts w:ascii="TimesNewRomanPSMT" w:hAnsi="TimesNewRomanPSMT" w:cs="TimesNewRomanPSMT"/>
          <w:szCs w:val="22"/>
          <w:highlight w:val="yellow"/>
          <w:lang w:eastAsia="ja-JP"/>
        </w:rPr>
        <w:t>[Figure 9-17 on page 1270 has “Virtual CS=busy” and “CS=busy”?  Do these both refer to NAV only?</w:t>
      </w:r>
      <w:r w:rsidR="007D17C1">
        <w:rPr>
          <w:rFonts w:ascii="TimesNewRomanPSMT" w:hAnsi="TimesNewRomanPSMT" w:cs="TimesNewRomanPSMT"/>
          <w:szCs w:val="22"/>
          <w:highlight w:val="yellow"/>
          <w:lang w:eastAsia="ja-JP"/>
        </w:rPr>
        <w:t xml:space="preserve">  The text below, in fact, suggests the first is the CS mechanism in general, but the latter is just CCA.</w:t>
      </w:r>
      <w:r w:rsidR="001B0633">
        <w:rPr>
          <w:rFonts w:ascii="TimesNewRomanPSMT" w:hAnsi="TimesNewRomanPSMT" w:cs="TimesNewRomanPSMT"/>
          <w:szCs w:val="22"/>
          <w:highlight w:val="yellow"/>
          <w:lang w:eastAsia="ja-JP"/>
        </w:rPr>
        <w:t xml:space="preserve">  (I have no idea why this stuff is buried in a subclause about the DCF anyway.)</w:t>
      </w:r>
      <w:r w:rsidRPr="007C07D0">
        <w:rPr>
          <w:rFonts w:ascii="TimesNewRomanPSMT" w:hAnsi="TimesNewRomanPSMT" w:cs="TimesNewRomanPSMT"/>
          <w:szCs w:val="22"/>
          <w:highlight w:val="yellow"/>
          <w:lang w:eastAsia="ja-JP"/>
        </w:rPr>
        <w:t>]</w:t>
      </w:r>
    </w:p>
    <w:p w:rsidR="007C07D0" w:rsidRDefault="007C07D0" w:rsidP="007C07D0">
      <w:pPr>
        <w:rPr>
          <w:rFonts w:ascii="TimesNewRomanPSMT" w:hAnsi="TimesNewRomanPSMT" w:cs="TimesNewRomanPSMT"/>
          <w:szCs w:val="22"/>
          <w:lang w:eastAsia="ja-JP"/>
        </w:rPr>
      </w:pPr>
    </w:p>
    <w:p w:rsidR="007C07D0" w:rsidRDefault="007C07D0" w:rsidP="007C07D0">
      <w:pPr>
        <w:rPr>
          <w:szCs w:val="22"/>
        </w:rPr>
      </w:pPr>
      <w:r w:rsidRPr="007C07D0">
        <w:rPr>
          <w:szCs w:val="22"/>
        </w:rPr>
        <w:t xml:space="preserve">STA B receives the frame transmitted by STA A (to STA E), and </w:t>
      </w:r>
      <w:r w:rsidR="00D25244">
        <w:rPr>
          <w:szCs w:val="22"/>
          <w:u w:val="single"/>
        </w:rPr>
        <w:t xml:space="preserve">the </w:t>
      </w:r>
      <w:r w:rsidRPr="007C07D0">
        <w:rPr>
          <w:szCs w:val="22"/>
        </w:rPr>
        <w:t>CS</w:t>
      </w:r>
      <w:r w:rsidR="00D25244">
        <w:rPr>
          <w:szCs w:val="22"/>
          <w:u w:val="single"/>
        </w:rPr>
        <w:t xml:space="preserve"> mechanism</w:t>
      </w:r>
      <w:r w:rsidRPr="00D25244">
        <w:rPr>
          <w:strike/>
          <w:szCs w:val="22"/>
        </w:rPr>
        <w:t xml:space="preserve"> (physical and virtual)</w:t>
      </w:r>
      <w:r w:rsidRPr="007C07D0">
        <w:rPr>
          <w:szCs w:val="22"/>
        </w:rPr>
        <w:t xml:space="preserve"> in STA B</w:t>
      </w:r>
      <w:r>
        <w:rPr>
          <w:szCs w:val="22"/>
        </w:rPr>
        <w:t xml:space="preserve"> </w:t>
      </w:r>
      <w:r w:rsidRPr="007C07D0">
        <w:rPr>
          <w:szCs w:val="22"/>
        </w:rPr>
        <w:t>indicates a busy medium during the exchange between STA A and STA E.</w:t>
      </w:r>
    </w:p>
    <w:p w:rsidR="007C07D0" w:rsidRDefault="007C07D0" w:rsidP="007C07D0">
      <w:pPr>
        <w:rPr>
          <w:szCs w:val="22"/>
        </w:rPr>
      </w:pPr>
    </w:p>
    <w:p w:rsidR="007C07D0" w:rsidRDefault="007C07D0" w:rsidP="007C07D0">
      <w:pPr>
        <w:rPr>
          <w:szCs w:val="22"/>
        </w:rPr>
      </w:pPr>
      <w:r w:rsidRPr="007C07D0">
        <w:rPr>
          <w:szCs w:val="22"/>
        </w:rPr>
        <w:t>STA D is not able to receive the frame transmitted by STA A or the response transmitted by STA E; hence</w:t>
      </w:r>
      <w:r>
        <w:rPr>
          <w:szCs w:val="22"/>
        </w:rPr>
        <w:t xml:space="preserve"> </w:t>
      </w:r>
      <w:r w:rsidR="00D25244">
        <w:rPr>
          <w:szCs w:val="22"/>
          <w:u w:val="single"/>
        </w:rPr>
        <w:t xml:space="preserve">the </w:t>
      </w:r>
      <w:r w:rsidRPr="007C07D0">
        <w:rPr>
          <w:szCs w:val="22"/>
        </w:rPr>
        <w:t>CS</w:t>
      </w:r>
      <w:r w:rsidR="00D25244">
        <w:rPr>
          <w:szCs w:val="22"/>
          <w:u w:val="single"/>
        </w:rPr>
        <w:t xml:space="preserve"> mechanism</w:t>
      </w:r>
      <w:r w:rsidRPr="007C07D0">
        <w:rPr>
          <w:szCs w:val="22"/>
        </w:rPr>
        <w:t xml:space="preserve"> in STA D indicates </w:t>
      </w:r>
      <w:r w:rsidRPr="00C91E66">
        <w:rPr>
          <w:strike/>
          <w:szCs w:val="22"/>
        </w:rPr>
        <w:t>IDLE</w:t>
      </w:r>
      <w:r w:rsidR="00C91E66">
        <w:rPr>
          <w:szCs w:val="22"/>
          <w:u w:val="single"/>
        </w:rPr>
        <w:t>idle</w:t>
      </w:r>
      <w:r w:rsidRPr="007C07D0">
        <w:rPr>
          <w:szCs w:val="22"/>
        </w:rPr>
        <w:t xml:space="preserve"> for the duration of the exchange between STA A and STA E.</w:t>
      </w:r>
    </w:p>
    <w:p w:rsidR="007C07D0" w:rsidRPr="007C07D0" w:rsidRDefault="007C07D0" w:rsidP="007C07D0">
      <w:pPr>
        <w:rPr>
          <w:szCs w:val="22"/>
        </w:rPr>
      </w:pPr>
    </w:p>
    <w:p w:rsidR="007C07D0" w:rsidRPr="007C07D0" w:rsidRDefault="007C07D0" w:rsidP="007C07D0">
      <w:pPr>
        <w:rPr>
          <w:szCs w:val="22"/>
        </w:rPr>
      </w:pPr>
      <w:r w:rsidRPr="007C07D0">
        <w:rPr>
          <w:szCs w:val="22"/>
        </w:rPr>
        <w:t xml:space="preserve">The </w:t>
      </w:r>
      <w:r w:rsidRPr="00D25244">
        <w:rPr>
          <w:strike/>
          <w:szCs w:val="22"/>
        </w:rPr>
        <w:t>physical CS function</w:t>
      </w:r>
      <w:r w:rsidR="00D25244">
        <w:rPr>
          <w:szCs w:val="22"/>
          <w:u w:val="single"/>
        </w:rPr>
        <w:t>CCA</w:t>
      </w:r>
      <w:r w:rsidRPr="007C07D0">
        <w:rPr>
          <w:szCs w:val="22"/>
        </w:rPr>
        <w:t xml:space="preserve"> of STA C indicates a medium busy condition when it receives the response sent by</w:t>
      </w:r>
      <w:r>
        <w:rPr>
          <w:szCs w:val="22"/>
        </w:rPr>
        <w:t xml:space="preserve"> </w:t>
      </w:r>
      <w:r w:rsidRPr="007C07D0">
        <w:rPr>
          <w:szCs w:val="22"/>
        </w:rPr>
        <w:t>STA E, but indicates an idle medium condition during the transmission from STA A.</w:t>
      </w:r>
    </w:p>
    <w:p w:rsidR="007C07D0" w:rsidRDefault="007C07D0" w:rsidP="007C07D0">
      <w:pPr>
        <w:rPr>
          <w:szCs w:val="22"/>
        </w:rPr>
      </w:pPr>
    </w:p>
    <w:p w:rsidR="007C07D0" w:rsidRPr="007C07D0" w:rsidRDefault="007C07D0" w:rsidP="007C07D0">
      <w:pPr>
        <w:rPr>
          <w:szCs w:val="22"/>
        </w:rPr>
      </w:pPr>
      <w:r w:rsidRPr="007C07D0">
        <w:rPr>
          <w:szCs w:val="22"/>
        </w:rPr>
        <w:t>STA A and STA E (which are directly involved in the frame exchange), STA B (which received the frame</w:t>
      </w:r>
      <w:r>
        <w:rPr>
          <w:szCs w:val="22"/>
        </w:rPr>
        <w:t xml:space="preserve"> </w:t>
      </w:r>
      <w:r w:rsidRPr="007C07D0">
        <w:rPr>
          <w:szCs w:val="22"/>
        </w:rPr>
        <w:t>sent by STA A), and STA C (which received the response sent by STA E) are synchronized at point A,</w:t>
      </w:r>
      <w:r>
        <w:rPr>
          <w:szCs w:val="22"/>
        </w:rPr>
        <w:t xml:space="preserve"> </w:t>
      </w:r>
      <w:r w:rsidRPr="007C07D0">
        <w:rPr>
          <w:szCs w:val="22"/>
        </w:rPr>
        <w:t>where the transaction between STA A and STA E completes.</w:t>
      </w:r>
    </w:p>
    <w:p w:rsidR="007C07D0" w:rsidRDefault="007C07D0" w:rsidP="007C07D0">
      <w:pPr>
        <w:rPr>
          <w:szCs w:val="22"/>
        </w:rPr>
      </w:pPr>
    </w:p>
    <w:p w:rsidR="007C07D0" w:rsidRPr="007C07D0" w:rsidRDefault="007C07D0" w:rsidP="007C07D0">
      <w:pPr>
        <w:rPr>
          <w:szCs w:val="22"/>
        </w:rPr>
      </w:pPr>
      <w:r w:rsidRPr="007C07D0">
        <w:rPr>
          <w:szCs w:val="22"/>
        </w:rPr>
        <w:t xml:space="preserve">Since STA D cannot hear the directional transmissions from either STA A or STA C, its </w:t>
      </w:r>
      <w:r w:rsidRPr="00D25244">
        <w:rPr>
          <w:strike/>
          <w:szCs w:val="22"/>
        </w:rPr>
        <w:t>physical CS</w:t>
      </w:r>
      <w:r w:rsidR="00D25244">
        <w:rPr>
          <w:szCs w:val="22"/>
          <w:u w:val="single"/>
        </w:rPr>
        <w:t>CCA</w:t>
      </w:r>
      <w:r>
        <w:rPr>
          <w:szCs w:val="22"/>
        </w:rPr>
        <w:t xml:space="preserve"> </w:t>
      </w:r>
      <w:r w:rsidRPr="007C07D0">
        <w:rPr>
          <w:szCs w:val="22"/>
        </w:rPr>
        <w:t>indicates an idle medium condition for the duration of the frame exchange, enabling a frame exchange with</w:t>
      </w:r>
      <w:r>
        <w:rPr>
          <w:szCs w:val="22"/>
        </w:rPr>
        <w:t xml:space="preserve"> </w:t>
      </w:r>
      <w:r w:rsidRPr="007C07D0">
        <w:rPr>
          <w:szCs w:val="22"/>
        </w:rPr>
        <w:t>STA B at the same time as the frame exchange between STA A and STA E. This is an example of SPSH.</w:t>
      </w:r>
    </w:p>
    <w:p w:rsidR="007C07D0" w:rsidRDefault="007C07D0" w:rsidP="007C07D0">
      <w:pPr>
        <w:rPr>
          <w:szCs w:val="22"/>
        </w:rPr>
      </w:pPr>
    </w:p>
    <w:p w:rsidR="007C07D0" w:rsidRPr="007C07D0" w:rsidRDefault="007C07D0" w:rsidP="007C07D0">
      <w:pPr>
        <w:rPr>
          <w:szCs w:val="22"/>
        </w:rPr>
      </w:pPr>
      <w:r w:rsidRPr="007C07D0">
        <w:rPr>
          <w:szCs w:val="22"/>
        </w:rPr>
        <w:t>Because STA C is unaware of the transmission of the frame from STA A to STA E, STA C transmits an</w:t>
      </w:r>
      <w:r>
        <w:rPr>
          <w:szCs w:val="22"/>
        </w:rPr>
        <w:t xml:space="preserve"> </w:t>
      </w:r>
      <w:r w:rsidRPr="007C07D0">
        <w:rPr>
          <w:szCs w:val="22"/>
        </w:rPr>
        <w:t>RTS to STA B. But STA C does not receive a DMG CTS from STA B since the CS</w:t>
      </w:r>
      <w:r w:rsidR="00D25244">
        <w:rPr>
          <w:szCs w:val="22"/>
          <w:u w:val="single"/>
        </w:rPr>
        <w:t xml:space="preserve"> mechanism</w:t>
      </w:r>
      <w:r w:rsidRPr="007C07D0">
        <w:rPr>
          <w:szCs w:val="22"/>
        </w:rPr>
        <w:t xml:space="preserve"> at STA B </w:t>
      </w:r>
      <w:r w:rsidRPr="00D25244">
        <w:rPr>
          <w:strike/>
          <w:szCs w:val="22"/>
        </w:rPr>
        <w:t>is</w:t>
      </w:r>
      <w:r w:rsidR="00D25244">
        <w:rPr>
          <w:szCs w:val="22"/>
          <w:u w:val="single"/>
        </w:rPr>
        <w:t>indicates</w:t>
      </w:r>
      <w:r w:rsidRPr="007C07D0">
        <w:rPr>
          <w:szCs w:val="22"/>
        </w:rPr>
        <w:t xml:space="preserve"> busy when</w:t>
      </w:r>
      <w:r>
        <w:rPr>
          <w:szCs w:val="22"/>
        </w:rPr>
        <w:t xml:space="preserve"> </w:t>
      </w:r>
      <w:r w:rsidRPr="007C07D0">
        <w:rPr>
          <w:szCs w:val="22"/>
        </w:rPr>
        <w:t>STA B receives the RTS from the STA C. This causes STA C to retry the RTS transmission following the</w:t>
      </w:r>
      <w:r>
        <w:rPr>
          <w:szCs w:val="22"/>
        </w:rPr>
        <w:t xml:space="preserve"> </w:t>
      </w:r>
      <w:r w:rsidRPr="007C07D0">
        <w:rPr>
          <w:szCs w:val="22"/>
        </w:rPr>
        <w:t>expiration of a backoff count, which occurs after the completion of the exchange between STA A and</w:t>
      </w:r>
      <w:r>
        <w:rPr>
          <w:szCs w:val="22"/>
        </w:rPr>
        <w:t xml:space="preserve"> </w:t>
      </w:r>
      <w:r w:rsidRPr="007C07D0">
        <w:rPr>
          <w:szCs w:val="22"/>
        </w:rPr>
        <w:t>STA E.</w:t>
      </w:r>
    </w:p>
    <w:p w:rsidR="007C07D0" w:rsidRDefault="007C07D0" w:rsidP="004303FA">
      <w:pPr>
        <w:rPr>
          <w:szCs w:val="22"/>
        </w:rPr>
      </w:pPr>
    </w:p>
    <w:p w:rsidR="00C91E66" w:rsidRPr="00C91E66" w:rsidRDefault="00C91E66" w:rsidP="00C91E66">
      <w:pPr>
        <w:autoSpaceDE w:val="0"/>
        <w:autoSpaceDN w:val="0"/>
        <w:adjustRightInd w:val="0"/>
        <w:rPr>
          <w:rFonts w:ascii="Arial-BoldMT" w:hAnsi="Arial-BoldMT" w:cs="Arial-BoldMT"/>
          <w:b/>
          <w:bCs/>
          <w:szCs w:val="22"/>
          <w:lang w:eastAsia="ja-JP"/>
        </w:rPr>
      </w:pPr>
      <w:r w:rsidRPr="00C91E66">
        <w:rPr>
          <w:rFonts w:ascii="Arial-BoldMT" w:hAnsi="Arial-BoldMT" w:cs="Arial-BoldMT"/>
          <w:b/>
          <w:bCs/>
          <w:szCs w:val="22"/>
          <w:lang w:eastAsia="ja-JP"/>
        </w:rPr>
        <w:t>9.3.4.4 Recovery procedures and retransmit limits</w:t>
      </w:r>
    </w:p>
    <w:p w:rsidR="00C91E66" w:rsidRPr="00C91E66" w:rsidRDefault="00C91E66" w:rsidP="00C91E66">
      <w:pPr>
        <w:autoSpaceDE w:val="0"/>
        <w:autoSpaceDN w:val="0"/>
        <w:adjustRightInd w:val="0"/>
        <w:rPr>
          <w:rFonts w:ascii="TimesNewRomanPSMT" w:hAnsi="TimesNewRomanPSMT" w:cs="TimesNewRomanPSMT"/>
          <w:szCs w:val="22"/>
          <w:lang w:eastAsia="ja-JP"/>
        </w:rPr>
      </w:pPr>
    </w:p>
    <w:p w:rsidR="00C91E66" w:rsidRPr="00C91E66" w:rsidRDefault="00C91E66" w:rsidP="00C91E66">
      <w:pPr>
        <w:rPr>
          <w:szCs w:val="22"/>
        </w:rPr>
      </w:pPr>
      <w:r w:rsidRPr="00C91E66">
        <w:rPr>
          <w:rFonts w:ascii="TimesNewRomanPSMT" w:hAnsi="TimesNewRomanPSMT" w:cs="TimesNewRomanPSMT"/>
          <w:szCs w:val="22"/>
          <w:lang w:eastAsia="ja-JP"/>
        </w:rPr>
        <w:t>Under DCF, error recovery is always the responsibility of the STA that initiates a frame exchange sequence (described in Annex G). Many circumstances may cause an error to occur that requires recovery. For example, the CTS frame might not be returned after an RTS frame is transmitted. This may happen due to a collision with another transmission, due to interference in the channel during the RTS or CTS frame, or because the STA receiving the RTS frame has a</w:t>
      </w:r>
      <w:r w:rsidRPr="00C91E66">
        <w:rPr>
          <w:rFonts w:ascii="TimesNewRomanPSMT" w:hAnsi="TimesNewRomanPSMT" w:cs="TimesNewRomanPSMT"/>
          <w:szCs w:val="22"/>
          <w:u w:val="single"/>
          <w:lang w:eastAsia="ja-JP"/>
        </w:rPr>
        <w:t xml:space="preserve"> NAV</w:t>
      </w:r>
      <w:r w:rsidRPr="00C91E66">
        <w:rPr>
          <w:rFonts w:ascii="TimesNewRomanPSMT" w:hAnsi="TimesNewRomanPSMT" w:cs="TimesNewRomanPSMT"/>
          <w:strike/>
          <w:szCs w:val="22"/>
          <w:lang w:eastAsia="ja-JP"/>
        </w:rPr>
        <w:t>n active virtual CS condition</w:t>
      </w:r>
      <w:r w:rsidRPr="00C91E66">
        <w:rPr>
          <w:rFonts w:ascii="TimesNewRomanPSMT" w:hAnsi="TimesNewRomanPSMT" w:cs="TimesNewRomanPSMT"/>
          <w:szCs w:val="22"/>
          <w:lang w:eastAsia="ja-JP"/>
        </w:rPr>
        <w:t xml:space="preserve"> </w:t>
      </w:r>
      <w:r w:rsidRPr="00C91E66">
        <w:rPr>
          <w:rFonts w:ascii="TimesNewRomanPSMT" w:hAnsi="TimesNewRomanPSMT" w:cs="TimesNewRomanPSMT"/>
          <w:strike/>
          <w:szCs w:val="22"/>
          <w:lang w:eastAsia="ja-JP"/>
        </w:rPr>
        <w:t>(</w:t>
      </w:r>
      <w:r w:rsidRPr="00C91E66">
        <w:rPr>
          <w:rFonts w:ascii="TimesNewRomanPSMT" w:hAnsi="TimesNewRomanPSMT" w:cs="TimesNewRomanPSMT"/>
          <w:szCs w:val="22"/>
          <w:lang w:eastAsia="ja-JP"/>
        </w:rPr>
        <w:t>indicating a busy medium</w:t>
      </w:r>
      <w:r w:rsidRPr="00C91E66">
        <w:rPr>
          <w:rFonts w:ascii="TimesNewRomanPSMT" w:hAnsi="TimesNewRomanPSMT" w:cs="TimesNewRomanPSMT"/>
          <w:strike/>
          <w:szCs w:val="22"/>
          <w:lang w:eastAsia="ja-JP"/>
        </w:rPr>
        <w:t xml:space="preserve"> time period)</w:t>
      </w:r>
      <w:r w:rsidRPr="00C91E66">
        <w:rPr>
          <w:rFonts w:ascii="TimesNewRomanPSMT" w:hAnsi="TimesNewRomanPSMT" w:cs="TimesNewRomanPSMT"/>
          <w:szCs w:val="22"/>
          <w:lang w:eastAsia="ja-JP"/>
        </w:rPr>
        <w:t>.</w:t>
      </w:r>
    </w:p>
    <w:p w:rsidR="00C91E66" w:rsidRDefault="00C91E66" w:rsidP="004303FA">
      <w:pPr>
        <w:rPr>
          <w:szCs w:val="22"/>
        </w:rPr>
      </w:pPr>
    </w:p>
    <w:p w:rsidR="00C91E66" w:rsidRPr="00C91E66" w:rsidRDefault="00C91E66" w:rsidP="004303FA">
      <w:pPr>
        <w:rPr>
          <w:rFonts w:ascii="Arial-BoldMT" w:hAnsi="Arial-BoldMT" w:cs="Arial-BoldMT"/>
          <w:b/>
          <w:bCs/>
          <w:szCs w:val="22"/>
          <w:lang w:eastAsia="ja-JP"/>
        </w:rPr>
      </w:pPr>
      <w:r w:rsidRPr="00C91E66">
        <w:rPr>
          <w:rFonts w:ascii="Arial-BoldMT" w:hAnsi="Arial-BoldMT" w:cs="Arial-BoldMT"/>
          <w:b/>
          <w:bCs/>
          <w:szCs w:val="22"/>
          <w:lang w:eastAsia="ja-JP"/>
        </w:rPr>
        <w:t>9.22.2.2 EDCA backoff procedure</w:t>
      </w:r>
    </w:p>
    <w:p w:rsidR="00C91E66" w:rsidRPr="00C91E66" w:rsidRDefault="00C91E66" w:rsidP="004303FA">
      <w:pPr>
        <w:rPr>
          <w:rFonts w:ascii="Arial-BoldMT" w:hAnsi="Arial-BoldMT" w:cs="Arial-BoldMT"/>
          <w:b/>
          <w:bCs/>
          <w:szCs w:val="22"/>
          <w:lang w:eastAsia="ja-JP"/>
        </w:rPr>
      </w:pPr>
    </w:p>
    <w:p w:rsidR="00C91E66" w:rsidRPr="00C91E66" w:rsidRDefault="00C91E66" w:rsidP="00C91E66">
      <w:pPr>
        <w:rPr>
          <w:rFonts w:ascii="TimesNewRomanPSMT" w:hAnsi="TimesNewRomanPSMT" w:cs="TimesNewRomanPSMT"/>
          <w:i/>
          <w:lang w:eastAsia="ja-JP"/>
        </w:rPr>
      </w:pPr>
      <w:r w:rsidRPr="00C91E66">
        <w:rPr>
          <w:rFonts w:ascii="TimesNewRomanPSMT" w:hAnsi="TimesNewRomanPSMT" w:cs="TimesNewRomanPSMT"/>
          <w:i/>
          <w:lang w:eastAsia="ja-JP"/>
        </w:rPr>
        <w:t>[…]</w:t>
      </w:r>
    </w:p>
    <w:p w:rsidR="00C91E66" w:rsidRDefault="00C91E66" w:rsidP="00C91E66">
      <w:pPr>
        <w:autoSpaceDE w:val="0"/>
        <w:autoSpaceDN w:val="0"/>
        <w:adjustRightInd w:val="0"/>
        <w:rPr>
          <w:rFonts w:ascii="TimesNewRomanPSMT" w:hAnsi="TimesNewRomanPSMT" w:cs="TimesNewRomanPSMT"/>
          <w:szCs w:val="22"/>
          <w:lang w:eastAsia="ja-JP"/>
        </w:rPr>
      </w:pPr>
    </w:p>
    <w:p w:rsidR="00C91E66" w:rsidRPr="00C91E66" w:rsidRDefault="00C91E66" w:rsidP="00C91E66">
      <w:pPr>
        <w:autoSpaceDE w:val="0"/>
        <w:autoSpaceDN w:val="0"/>
        <w:adjustRightInd w:val="0"/>
        <w:rPr>
          <w:rFonts w:ascii="TimesNewRomanPSMT" w:hAnsi="TimesNewRomanPSMT" w:cs="TimesNewRomanPSMT"/>
          <w:szCs w:val="22"/>
          <w:lang w:eastAsia="ja-JP"/>
        </w:rPr>
      </w:pPr>
      <w:r w:rsidRPr="00C91E66">
        <w:rPr>
          <w:rFonts w:ascii="TimesNewRomanPSMT" w:hAnsi="TimesNewRomanPSMT" w:cs="TimesNewRomanPSMT"/>
          <w:szCs w:val="22"/>
          <w:lang w:eastAsia="ja-JP"/>
        </w:rPr>
        <w:t>The backoff procedure shall be invoked by an EDCAF when any of the following events occurs:</w:t>
      </w:r>
    </w:p>
    <w:p w:rsidR="00C91E66" w:rsidRDefault="00C91E66" w:rsidP="00C91E66">
      <w:pPr>
        <w:rPr>
          <w:rFonts w:ascii="TimesNewRomanPSMT" w:hAnsi="TimesNewRomanPSMT" w:cs="TimesNewRomanPSMT"/>
          <w:szCs w:val="22"/>
          <w:lang w:eastAsia="ja-JP"/>
        </w:rPr>
      </w:pPr>
    </w:p>
    <w:p w:rsidR="00C91E66" w:rsidRPr="00C91E66" w:rsidRDefault="00C91E66" w:rsidP="00C91E66">
      <w:pPr>
        <w:rPr>
          <w:szCs w:val="22"/>
        </w:rPr>
      </w:pPr>
      <w:r w:rsidRPr="00C91E66">
        <w:rPr>
          <w:rFonts w:ascii="TimesNewRomanPSMT" w:hAnsi="TimesNewRomanPSMT" w:cs="TimesNewRomanPSMT"/>
          <w:szCs w:val="22"/>
          <w:lang w:eastAsia="ja-JP"/>
        </w:rPr>
        <w:t>a) An MA-UNITDATA.request primitive is received that causes a fram</w:t>
      </w:r>
      <w:r>
        <w:rPr>
          <w:rFonts w:ascii="TimesNewRomanPSMT" w:hAnsi="TimesNewRomanPSMT" w:cs="TimesNewRomanPSMT"/>
          <w:szCs w:val="22"/>
          <w:lang w:eastAsia="ja-JP"/>
        </w:rPr>
        <w:t xml:space="preserve">e with that AC to be queued for </w:t>
      </w:r>
      <w:r w:rsidRPr="00C91E66">
        <w:rPr>
          <w:rFonts w:ascii="TimesNewRomanPSMT" w:hAnsi="TimesNewRomanPSMT" w:cs="TimesNewRomanPSMT"/>
          <w:szCs w:val="22"/>
          <w:lang w:eastAsia="ja-JP"/>
        </w:rPr>
        <w:t>transmission such that one of the transmit queues associated with that AC has now become non</w:t>
      </w:r>
      <w:r>
        <w:rPr>
          <w:rFonts w:ascii="TimesNewRomanPSMT" w:hAnsi="TimesNewRomanPSMT" w:cs="TimesNewRomanPSMT"/>
          <w:szCs w:val="22"/>
          <w:lang w:eastAsia="ja-JP"/>
        </w:rPr>
        <w:t>-</w:t>
      </w:r>
      <w:r w:rsidRPr="00C91E66">
        <w:rPr>
          <w:rFonts w:ascii="TimesNewRomanPSMT" w:hAnsi="TimesNewRomanPSMT" w:cs="TimesNewRomanPSMT"/>
          <w:szCs w:val="22"/>
          <w:lang w:eastAsia="ja-JP"/>
        </w:rPr>
        <w:t>empty</w:t>
      </w:r>
      <w:r>
        <w:rPr>
          <w:rFonts w:ascii="TimesNewRomanPSMT" w:hAnsi="TimesNewRomanPSMT" w:cs="TimesNewRomanPSMT"/>
          <w:szCs w:val="22"/>
          <w:lang w:eastAsia="ja-JP"/>
        </w:rPr>
        <w:t xml:space="preserve"> </w:t>
      </w:r>
      <w:r w:rsidRPr="00C91E66">
        <w:rPr>
          <w:rFonts w:ascii="TimesNewRomanPSMT" w:hAnsi="TimesNewRomanPSMT" w:cs="TimesNewRomanPSMT"/>
          <w:szCs w:val="22"/>
          <w:lang w:eastAsia="ja-JP"/>
        </w:rPr>
        <w:t>and any other transmit queues associated with that AC are empty, the medium is busy on the</w:t>
      </w:r>
      <w:r>
        <w:rPr>
          <w:rFonts w:ascii="TimesNewRomanPSMT" w:hAnsi="TimesNewRomanPSMT" w:cs="TimesNewRomanPSMT"/>
          <w:szCs w:val="22"/>
          <w:lang w:eastAsia="ja-JP"/>
        </w:rPr>
        <w:t xml:space="preserve"> </w:t>
      </w:r>
      <w:r w:rsidRPr="00C91E66">
        <w:rPr>
          <w:rFonts w:ascii="TimesNewRomanPSMT" w:hAnsi="TimesNewRomanPSMT" w:cs="TimesNewRomanPSMT"/>
          <w:szCs w:val="22"/>
          <w:lang w:eastAsia="ja-JP"/>
        </w:rPr>
        <w:t xml:space="preserve">primary channel as indicated by </w:t>
      </w:r>
      <w:r w:rsidRPr="00C91E66">
        <w:rPr>
          <w:rFonts w:ascii="TimesNewRomanPSMT" w:hAnsi="TimesNewRomanPSMT" w:cs="TimesNewRomanPSMT"/>
          <w:strike/>
          <w:szCs w:val="22"/>
          <w:lang w:eastAsia="ja-JP"/>
        </w:rPr>
        <w:t>either physical or virtual</w:t>
      </w:r>
      <w:r>
        <w:rPr>
          <w:rFonts w:ascii="TimesNewRomanPSMT" w:hAnsi="TimesNewRomanPSMT" w:cs="TimesNewRomanPSMT"/>
          <w:szCs w:val="22"/>
          <w:u w:val="single"/>
          <w:lang w:eastAsia="ja-JP"/>
        </w:rPr>
        <w:t>the</w:t>
      </w:r>
      <w:r w:rsidRPr="00C91E66">
        <w:rPr>
          <w:rFonts w:ascii="TimesNewRomanPSMT" w:hAnsi="TimesNewRomanPSMT" w:cs="TimesNewRomanPSMT"/>
          <w:szCs w:val="22"/>
          <w:lang w:eastAsia="ja-JP"/>
        </w:rPr>
        <w:t xml:space="preserve"> CS</w:t>
      </w:r>
      <w:r>
        <w:rPr>
          <w:rFonts w:ascii="TimesNewRomanPSMT" w:hAnsi="TimesNewRomanPSMT" w:cs="TimesNewRomanPSMT"/>
          <w:szCs w:val="22"/>
          <w:u w:val="single"/>
          <w:lang w:eastAsia="ja-JP"/>
        </w:rPr>
        <w:t xml:space="preserve"> mechanism</w:t>
      </w:r>
      <w:r w:rsidRPr="00C91E66">
        <w:rPr>
          <w:rFonts w:ascii="TimesNewRomanPSMT" w:hAnsi="TimesNewRomanPSMT" w:cs="TimesNewRomanPSMT"/>
          <w:szCs w:val="22"/>
          <w:lang w:eastAsia="ja-JP"/>
        </w:rPr>
        <w:t>, and the backoff timer has a value of 0</w:t>
      </w:r>
      <w:r>
        <w:rPr>
          <w:rFonts w:ascii="TimesNewRomanPSMT" w:hAnsi="TimesNewRomanPSMT" w:cs="TimesNewRomanPSMT"/>
          <w:szCs w:val="22"/>
          <w:lang w:eastAsia="ja-JP"/>
        </w:rPr>
        <w:t xml:space="preserve"> </w:t>
      </w:r>
      <w:r w:rsidRPr="00C91E66">
        <w:rPr>
          <w:rFonts w:ascii="TimesNewRomanPSMT" w:hAnsi="TimesNewRomanPSMT" w:cs="TimesNewRomanPSMT"/>
          <w:szCs w:val="22"/>
          <w:lang w:eastAsia="ja-JP"/>
        </w:rPr>
        <w:t>for that AC.</w:t>
      </w:r>
    </w:p>
    <w:p w:rsidR="00C91E66" w:rsidRDefault="00C91E66" w:rsidP="004303FA">
      <w:pPr>
        <w:rPr>
          <w:szCs w:val="22"/>
        </w:rPr>
      </w:pPr>
    </w:p>
    <w:p w:rsidR="003A51EF" w:rsidRPr="003A51EF" w:rsidRDefault="003A51EF" w:rsidP="004303FA">
      <w:pPr>
        <w:rPr>
          <w:rFonts w:ascii="Arial-BoldMT" w:hAnsi="Arial-BoldMT" w:cs="Arial-BoldMT"/>
          <w:b/>
          <w:bCs/>
          <w:szCs w:val="22"/>
          <w:lang w:eastAsia="ja-JP"/>
        </w:rPr>
      </w:pPr>
      <w:r w:rsidRPr="003A51EF">
        <w:rPr>
          <w:rFonts w:ascii="Arial-BoldMT" w:hAnsi="Arial-BoldMT" w:cs="Arial-BoldMT"/>
          <w:b/>
          <w:bCs/>
          <w:szCs w:val="22"/>
          <w:lang w:eastAsia="ja-JP"/>
        </w:rPr>
        <w:t>9.22.2.4 Obtaining an EDCA TXOP</w:t>
      </w:r>
    </w:p>
    <w:p w:rsidR="003A51EF" w:rsidRPr="003A51EF" w:rsidRDefault="003A51EF" w:rsidP="004303FA">
      <w:pPr>
        <w:rPr>
          <w:rFonts w:ascii="Arial-BoldMT" w:hAnsi="Arial-BoldMT" w:cs="Arial-BoldMT"/>
          <w:b/>
          <w:bCs/>
          <w:szCs w:val="22"/>
          <w:lang w:eastAsia="ja-JP"/>
        </w:rPr>
      </w:pPr>
    </w:p>
    <w:p w:rsidR="003A51EF" w:rsidRPr="00C91E66" w:rsidRDefault="003A51EF" w:rsidP="003A51EF">
      <w:pPr>
        <w:rPr>
          <w:rFonts w:ascii="TimesNewRomanPSMT" w:hAnsi="TimesNewRomanPSMT" w:cs="TimesNewRomanPSMT"/>
          <w:i/>
          <w:lang w:eastAsia="ja-JP"/>
        </w:rPr>
      </w:pPr>
      <w:r w:rsidRPr="00C91E66">
        <w:rPr>
          <w:rFonts w:ascii="TimesNewRomanPSMT" w:hAnsi="TimesNewRomanPSMT" w:cs="TimesNewRomanPSMT"/>
          <w:i/>
          <w:lang w:eastAsia="ja-JP"/>
        </w:rPr>
        <w:t>[…]</w:t>
      </w:r>
    </w:p>
    <w:p w:rsidR="003A51EF" w:rsidRDefault="003A51EF" w:rsidP="003A51EF">
      <w:pPr>
        <w:autoSpaceDE w:val="0"/>
        <w:autoSpaceDN w:val="0"/>
        <w:adjustRightInd w:val="0"/>
        <w:rPr>
          <w:rFonts w:ascii="TimesNewRomanPSMT" w:hAnsi="TimesNewRomanPSMT" w:cs="TimesNewRomanPSMT"/>
          <w:szCs w:val="22"/>
          <w:lang w:eastAsia="ja-JP"/>
        </w:rPr>
      </w:pPr>
    </w:p>
    <w:p w:rsidR="003A51EF" w:rsidRDefault="003A51EF" w:rsidP="003A51EF">
      <w:pPr>
        <w:rPr>
          <w:rFonts w:ascii="TimesNewRomanPSMT" w:hAnsi="TimesNewRomanPSMT" w:cs="TimesNewRomanPSMT"/>
          <w:szCs w:val="22"/>
          <w:lang w:eastAsia="ja-JP"/>
        </w:rPr>
      </w:pPr>
      <w:r w:rsidRPr="003A51EF">
        <w:rPr>
          <w:rFonts w:ascii="TimesNewRomanPSMT" w:hAnsi="TimesNewRomanPSMT" w:cs="TimesNewRomanPSMT"/>
          <w:szCs w:val="22"/>
          <w:lang w:eastAsia="ja-JP"/>
        </w:rPr>
        <w:t>EDCAF operations shall be performed at slot boundaries, defined as follows on the primary channel, for each</w:t>
      </w:r>
      <w:r>
        <w:rPr>
          <w:rFonts w:ascii="TimesNewRomanPSMT" w:hAnsi="TimesNewRomanPSMT" w:cs="TimesNewRomanPSMT"/>
          <w:szCs w:val="22"/>
          <w:lang w:eastAsia="ja-JP"/>
        </w:rPr>
        <w:t xml:space="preserve"> </w:t>
      </w:r>
      <w:r w:rsidRPr="003A51EF">
        <w:rPr>
          <w:rFonts w:ascii="TimesNewRomanPSMT" w:hAnsi="TimesNewRomanPSMT" w:cs="TimesNewRomanPSMT"/>
          <w:szCs w:val="22"/>
          <w:lang w:eastAsia="ja-JP"/>
        </w:rPr>
        <w:t>EDCAF:</w:t>
      </w:r>
    </w:p>
    <w:p w:rsidR="003A51EF" w:rsidRDefault="003A51EF" w:rsidP="003A51EF">
      <w:pPr>
        <w:rPr>
          <w:rFonts w:ascii="TimesNewRomanPSMT" w:hAnsi="TimesNewRomanPSMT" w:cs="TimesNewRomanPSMT"/>
          <w:szCs w:val="22"/>
          <w:lang w:eastAsia="ja-JP"/>
        </w:rPr>
      </w:pPr>
    </w:p>
    <w:p w:rsidR="003A51EF" w:rsidRDefault="003A51EF" w:rsidP="003A51EF">
      <w:pPr>
        <w:rPr>
          <w:rFonts w:ascii="TimesNewRomanPSMT" w:hAnsi="TimesNewRomanPSMT" w:cs="TimesNewRomanPSMT"/>
          <w:szCs w:val="22"/>
          <w:lang w:eastAsia="ja-JP"/>
        </w:rPr>
      </w:pPr>
      <w:r w:rsidRPr="003A51EF">
        <w:rPr>
          <w:rFonts w:ascii="TimesNewRomanPSMT" w:hAnsi="TimesNewRomanPSMT" w:cs="TimesNewRomanPSMT"/>
          <w:szCs w:val="22"/>
          <w:lang w:eastAsia="ja-JP"/>
        </w:rPr>
        <w:t>a) Following AIFSN[AC] × aSlotTime – aRxTxTurnaroundTime of idle medium after SIFS (not</w:t>
      </w:r>
      <w:r>
        <w:rPr>
          <w:rFonts w:ascii="TimesNewRomanPSMT" w:hAnsi="TimesNewRomanPSMT" w:cs="TimesNewRomanPSMT"/>
          <w:szCs w:val="22"/>
          <w:lang w:eastAsia="ja-JP"/>
        </w:rPr>
        <w:t xml:space="preserve"> </w:t>
      </w:r>
      <w:r w:rsidRPr="003A51EF">
        <w:rPr>
          <w:rFonts w:ascii="TimesNewRomanPSMT" w:hAnsi="TimesNewRomanPSMT" w:cs="TimesNewRomanPSMT"/>
          <w:szCs w:val="22"/>
          <w:lang w:eastAsia="ja-JP"/>
        </w:rPr>
        <w:t xml:space="preserve">necessarily idle medium during the SIFS) after the last </w:t>
      </w:r>
      <w:commentRangeStart w:id="5"/>
      <w:r w:rsidRPr="003A51EF">
        <w:rPr>
          <w:rFonts w:ascii="TimesNewRomanPSMT" w:hAnsi="TimesNewRomanPSMT" w:cs="TimesNewRomanPSMT"/>
          <w:szCs w:val="22"/>
          <w:lang w:eastAsia="ja-JP"/>
        </w:rPr>
        <w:t>busy med</w:t>
      </w:r>
      <w:r>
        <w:rPr>
          <w:rFonts w:ascii="TimesNewRomanPSMT" w:hAnsi="TimesNewRomanPSMT" w:cs="TimesNewRomanPSMT"/>
          <w:szCs w:val="22"/>
          <w:lang w:eastAsia="ja-JP"/>
        </w:rPr>
        <w:t>ium on the antenna</w:t>
      </w:r>
      <w:commentRangeEnd w:id="5"/>
      <w:r>
        <w:rPr>
          <w:rStyle w:val="CommentReference"/>
        </w:rPr>
        <w:commentReference w:id="5"/>
      </w:r>
      <w:r>
        <w:rPr>
          <w:rFonts w:ascii="TimesNewRomanPSMT" w:hAnsi="TimesNewRomanPSMT" w:cs="TimesNewRomanPSMT"/>
          <w:szCs w:val="22"/>
          <w:lang w:eastAsia="ja-JP"/>
        </w:rPr>
        <w:t xml:space="preserve"> that was the </w:t>
      </w:r>
      <w:r w:rsidRPr="003A51EF">
        <w:rPr>
          <w:rFonts w:ascii="TimesNewRomanPSMT" w:hAnsi="TimesNewRomanPSMT" w:cs="TimesNewRomanPSMT"/>
          <w:szCs w:val="22"/>
          <w:lang w:eastAsia="ja-JP"/>
        </w:rPr>
        <w:t>result of a reception of a frame with a correct FCS.</w:t>
      </w:r>
    </w:p>
    <w:p w:rsidR="003A51EF" w:rsidRDefault="003A51EF" w:rsidP="003A51EF">
      <w:pPr>
        <w:rPr>
          <w:rFonts w:ascii="TimesNewRomanPSMT" w:hAnsi="TimesNewRomanPSMT" w:cs="TimesNewRomanPSMT"/>
          <w:szCs w:val="22"/>
          <w:lang w:eastAsia="ja-JP"/>
        </w:rPr>
      </w:pPr>
    </w:p>
    <w:p w:rsidR="003A51EF" w:rsidRPr="003A51EF" w:rsidRDefault="003A51EF" w:rsidP="003A51EF">
      <w:pPr>
        <w:rPr>
          <w:szCs w:val="22"/>
        </w:rPr>
      </w:pPr>
      <w:r w:rsidRPr="003A51EF">
        <w:rPr>
          <w:rFonts w:ascii="TimesNewRomanPSMT" w:hAnsi="TimesNewRomanPSMT" w:cs="TimesNewRomanPSMT"/>
          <w:szCs w:val="22"/>
          <w:lang w:eastAsia="ja-JP"/>
        </w:rPr>
        <w:t xml:space="preserve">b) Following EIFS – DIFS + AIFSN[AC] × aSlotTime + aSIFSTime – aRxTxTurnaroundTime of idle medium after the last indicated busy medium as determined by </w:t>
      </w:r>
      <w:r w:rsidRPr="003A51EF">
        <w:rPr>
          <w:rFonts w:ascii="TimesNewRomanPSMT" w:hAnsi="TimesNewRomanPSMT" w:cs="TimesNewRomanPSMT"/>
          <w:strike/>
          <w:szCs w:val="22"/>
          <w:highlight w:val="yellow"/>
          <w:lang w:eastAsia="ja-JP"/>
        </w:rPr>
        <w:t>the physical CS mechanism</w:t>
      </w:r>
      <w:r w:rsidRPr="003A51EF">
        <w:rPr>
          <w:rFonts w:ascii="TimesNewRomanPSMT" w:hAnsi="TimesNewRomanPSMT" w:cs="TimesNewRomanPSMT"/>
          <w:szCs w:val="22"/>
          <w:highlight w:val="yellow"/>
          <w:u w:val="single"/>
          <w:lang w:eastAsia="ja-JP"/>
        </w:rPr>
        <w:t>CCA</w:t>
      </w:r>
      <w:r w:rsidRPr="003A51EF">
        <w:rPr>
          <w:rFonts w:ascii="TimesNewRomanPSMT" w:hAnsi="TimesNewRomanPSMT" w:cs="TimesNewRomanPSMT"/>
          <w:szCs w:val="22"/>
          <w:lang w:eastAsia="ja-JP"/>
        </w:rPr>
        <w:t xml:space="preserve"> that was the result of a frame reception that has resulted in FCS error, or PHY-RXEND.indication (RXERROR) primitive where the value of RXERROR is not NoError.</w:t>
      </w:r>
    </w:p>
    <w:p w:rsidR="003A51EF" w:rsidRDefault="003A51EF" w:rsidP="003A51EF">
      <w:pPr>
        <w:rPr>
          <w:rFonts w:ascii="TimesNewRomanPSMT" w:hAnsi="TimesNewRomanPSMT" w:cs="TimesNewRomanPSMT"/>
          <w:i/>
          <w:lang w:eastAsia="ja-JP"/>
        </w:rPr>
      </w:pPr>
    </w:p>
    <w:p w:rsidR="003A51EF" w:rsidRPr="00C91E66" w:rsidRDefault="003A51EF" w:rsidP="003A51EF">
      <w:pPr>
        <w:rPr>
          <w:rFonts w:ascii="TimesNewRomanPSMT" w:hAnsi="TimesNewRomanPSMT" w:cs="TimesNewRomanPSMT"/>
          <w:i/>
          <w:lang w:eastAsia="ja-JP"/>
        </w:rPr>
      </w:pPr>
      <w:r w:rsidRPr="00C91E66">
        <w:rPr>
          <w:rFonts w:ascii="TimesNewRomanPSMT" w:hAnsi="TimesNewRomanPSMT" w:cs="TimesNewRomanPSMT"/>
          <w:i/>
          <w:lang w:eastAsia="ja-JP"/>
        </w:rPr>
        <w:t>[…]</w:t>
      </w:r>
    </w:p>
    <w:p w:rsidR="003A51EF" w:rsidRDefault="003A51EF" w:rsidP="003A51EF">
      <w:pPr>
        <w:autoSpaceDE w:val="0"/>
        <w:autoSpaceDN w:val="0"/>
        <w:adjustRightInd w:val="0"/>
        <w:rPr>
          <w:rFonts w:ascii="TimesNewRomanPSMT" w:hAnsi="TimesNewRomanPSMT" w:cs="TimesNewRomanPSMT"/>
          <w:szCs w:val="22"/>
          <w:lang w:eastAsia="ja-JP"/>
        </w:rPr>
      </w:pPr>
    </w:p>
    <w:p w:rsidR="003A51EF" w:rsidRDefault="003A51EF" w:rsidP="003A51EF">
      <w:pPr>
        <w:autoSpaceDE w:val="0"/>
        <w:autoSpaceDN w:val="0"/>
        <w:adjustRightInd w:val="0"/>
        <w:rPr>
          <w:rFonts w:ascii="TimesNewRomanPSMT" w:hAnsi="TimesNewRomanPSMT" w:cs="TimesNewRomanPSMT"/>
          <w:szCs w:val="22"/>
          <w:lang w:eastAsia="ja-JP"/>
        </w:rPr>
      </w:pPr>
      <w:r w:rsidRPr="003A51EF">
        <w:rPr>
          <w:rFonts w:ascii="TimesNewRomanPSMT" w:hAnsi="TimesNewRomanPSMT" w:cs="TimesNewRomanPSMT"/>
          <w:szCs w:val="22"/>
          <w:lang w:eastAsia="ja-JP"/>
        </w:rPr>
        <w:t>d) Following AIFSN[AC] × aSlotTime – aRxTxTurnaroundTime of idle medium after SIFS (not</w:t>
      </w:r>
      <w:r>
        <w:rPr>
          <w:rFonts w:ascii="TimesNewRomanPSMT" w:hAnsi="TimesNewRomanPSMT" w:cs="TimesNewRomanPSMT"/>
          <w:szCs w:val="22"/>
          <w:lang w:eastAsia="ja-JP"/>
        </w:rPr>
        <w:t xml:space="preserve"> </w:t>
      </w:r>
      <w:r w:rsidRPr="003A51EF">
        <w:rPr>
          <w:rFonts w:ascii="TimesNewRomanPSMT" w:hAnsi="TimesNewRomanPSMT" w:cs="TimesNewRomanPSMT"/>
          <w:szCs w:val="22"/>
          <w:lang w:eastAsia="ja-JP"/>
        </w:rPr>
        <w:t xml:space="preserve">necessarily medium idle during the SIFS) after the last </w:t>
      </w:r>
      <w:commentRangeStart w:id="6"/>
      <w:r w:rsidRPr="003A51EF">
        <w:rPr>
          <w:rFonts w:ascii="TimesNewRomanPSMT" w:hAnsi="TimesNewRomanPSMT" w:cs="TimesNewRomanPSMT"/>
          <w:szCs w:val="22"/>
          <w:lang w:eastAsia="ja-JP"/>
        </w:rPr>
        <w:t>busy medium on the antenna</w:t>
      </w:r>
      <w:commentRangeEnd w:id="6"/>
      <w:r>
        <w:rPr>
          <w:rStyle w:val="CommentReference"/>
        </w:rPr>
        <w:commentReference w:id="6"/>
      </w:r>
      <w:r w:rsidRPr="003A51EF">
        <w:rPr>
          <w:rFonts w:ascii="TimesNewRomanPSMT" w:hAnsi="TimesNewRomanPSMT" w:cs="TimesNewRomanPSMT"/>
          <w:szCs w:val="22"/>
          <w:lang w:eastAsia="ja-JP"/>
        </w:rPr>
        <w:t xml:space="preserve"> that was the</w:t>
      </w:r>
      <w:r>
        <w:rPr>
          <w:rFonts w:ascii="TimesNewRomanPSMT" w:hAnsi="TimesNewRomanPSMT" w:cs="TimesNewRomanPSMT"/>
          <w:szCs w:val="22"/>
          <w:lang w:eastAsia="ja-JP"/>
        </w:rPr>
        <w:t xml:space="preserve"> </w:t>
      </w:r>
      <w:r w:rsidRPr="003A51EF">
        <w:rPr>
          <w:rFonts w:ascii="TimesNewRomanPSMT" w:hAnsi="TimesNewRomanPSMT" w:cs="TimesNewRomanPSMT"/>
          <w:szCs w:val="22"/>
          <w:lang w:eastAsia="ja-JP"/>
        </w:rPr>
        <w:t>result of a transmission of a frame for any EDCAF and which did not require an acknowledgment.</w:t>
      </w:r>
    </w:p>
    <w:p w:rsidR="003A51EF" w:rsidRPr="003A51EF" w:rsidRDefault="003A51EF" w:rsidP="003A51EF">
      <w:pPr>
        <w:autoSpaceDE w:val="0"/>
        <w:autoSpaceDN w:val="0"/>
        <w:adjustRightInd w:val="0"/>
        <w:rPr>
          <w:rFonts w:ascii="TimesNewRomanPSMT" w:hAnsi="TimesNewRomanPSMT" w:cs="TimesNewRomanPSMT"/>
          <w:szCs w:val="22"/>
          <w:lang w:eastAsia="ja-JP"/>
        </w:rPr>
      </w:pPr>
    </w:p>
    <w:p w:rsidR="003A51EF" w:rsidRPr="003A51EF" w:rsidRDefault="003A51EF" w:rsidP="003A51EF">
      <w:pPr>
        <w:autoSpaceDE w:val="0"/>
        <w:autoSpaceDN w:val="0"/>
        <w:adjustRightInd w:val="0"/>
        <w:rPr>
          <w:rFonts w:ascii="TimesNewRomanPSMT" w:hAnsi="TimesNewRomanPSMT" w:cs="TimesNewRomanPSMT"/>
          <w:szCs w:val="22"/>
          <w:lang w:eastAsia="ja-JP"/>
        </w:rPr>
      </w:pPr>
      <w:r w:rsidRPr="003A51EF">
        <w:rPr>
          <w:rFonts w:ascii="TimesNewRomanPSMT" w:hAnsi="TimesNewRomanPSMT" w:cs="TimesNewRomanPSMT"/>
          <w:szCs w:val="22"/>
          <w:lang w:eastAsia="ja-JP"/>
        </w:rPr>
        <w:t>e) Following AIFSN[AC] × aSlotTime + aSIFSTime – aRxTxTurnaroundTime of idle medium after</w:t>
      </w:r>
      <w:r>
        <w:rPr>
          <w:rFonts w:ascii="TimesNewRomanPSMT" w:hAnsi="TimesNewRomanPSMT" w:cs="TimesNewRomanPSMT"/>
          <w:szCs w:val="22"/>
          <w:lang w:eastAsia="ja-JP"/>
        </w:rPr>
        <w:t xml:space="preserve"> </w:t>
      </w:r>
      <w:r w:rsidRPr="003A51EF">
        <w:rPr>
          <w:rFonts w:ascii="TimesNewRomanPSMT" w:hAnsi="TimesNewRomanPSMT" w:cs="TimesNewRomanPSMT"/>
          <w:szCs w:val="22"/>
          <w:lang w:eastAsia="ja-JP"/>
        </w:rPr>
        <w:t>the last indicated idle medium as indicated by the CS mechanism that is not covered by a) to d).</w:t>
      </w:r>
    </w:p>
    <w:p w:rsidR="003A51EF" w:rsidRDefault="003A51EF" w:rsidP="003A51EF">
      <w:pPr>
        <w:autoSpaceDE w:val="0"/>
        <w:autoSpaceDN w:val="0"/>
        <w:adjustRightInd w:val="0"/>
        <w:rPr>
          <w:rFonts w:ascii="TimesNewRomanPSMT" w:hAnsi="TimesNewRomanPSMT" w:cs="TimesNewRomanPSMT"/>
          <w:szCs w:val="22"/>
          <w:lang w:eastAsia="ja-JP"/>
        </w:rPr>
      </w:pPr>
    </w:p>
    <w:p w:rsidR="003A51EF" w:rsidRDefault="003A51EF" w:rsidP="003A51EF">
      <w:pPr>
        <w:autoSpaceDE w:val="0"/>
        <w:autoSpaceDN w:val="0"/>
        <w:adjustRightInd w:val="0"/>
        <w:rPr>
          <w:rFonts w:ascii="TimesNewRomanPSMT" w:hAnsi="TimesNewRomanPSMT" w:cs="TimesNewRomanPSMT"/>
          <w:szCs w:val="22"/>
          <w:lang w:eastAsia="ja-JP"/>
        </w:rPr>
      </w:pPr>
      <w:r w:rsidRPr="003A51EF">
        <w:rPr>
          <w:rFonts w:ascii="TimesNewRomanPSMT" w:hAnsi="TimesNewRomanPSMT" w:cs="TimesNewRomanPSMT"/>
          <w:szCs w:val="22"/>
          <w:lang w:eastAsia="ja-JP"/>
        </w:rPr>
        <w:t>f) Following aSlotTime of idle medium, which occurs immediately after any of these conditions, a) to</w:t>
      </w:r>
      <w:r>
        <w:rPr>
          <w:rFonts w:ascii="TimesNewRomanPSMT" w:hAnsi="TimesNewRomanPSMT" w:cs="TimesNewRomanPSMT"/>
          <w:szCs w:val="22"/>
          <w:lang w:eastAsia="ja-JP"/>
        </w:rPr>
        <w:t xml:space="preserve"> </w:t>
      </w:r>
      <w:r w:rsidRPr="003A51EF">
        <w:rPr>
          <w:rFonts w:ascii="TimesNewRomanPSMT" w:hAnsi="TimesNewRomanPSMT" w:cs="TimesNewRomanPSMT"/>
          <w:szCs w:val="22"/>
          <w:lang w:eastAsia="ja-JP"/>
        </w:rPr>
        <w:t>f), is met for the EDCAF.</w:t>
      </w:r>
    </w:p>
    <w:p w:rsidR="003A51EF" w:rsidRDefault="003A51EF" w:rsidP="004303FA">
      <w:pPr>
        <w:rPr>
          <w:szCs w:val="22"/>
        </w:rPr>
      </w:pPr>
    </w:p>
    <w:p w:rsidR="00C91E66" w:rsidRPr="00C91E66" w:rsidRDefault="00C91E66" w:rsidP="004303FA">
      <w:pPr>
        <w:rPr>
          <w:rFonts w:ascii="Arial-BoldMT" w:hAnsi="Arial-BoldMT" w:cs="Arial-BoldMT"/>
          <w:b/>
          <w:bCs/>
          <w:lang w:eastAsia="ja-JP"/>
        </w:rPr>
      </w:pPr>
      <w:r w:rsidRPr="00C91E66">
        <w:rPr>
          <w:rFonts w:ascii="Arial-BoldMT" w:hAnsi="Arial-BoldMT" w:cs="Arial-BoldMT"/>
          <w:b/>
          <w:bCs/>
          <w:lang w:eastAsia="ja-JP"/>
        </w:rPr>
        <w:t>9.22.2.5 EDCA channel access in a VHT or TVHT BSS</w:t>
      </w:r>
    </w:p>
    <w:p w:rsidR="00C91E66" w:rsidRDefault="00C91E66" w:rsidP="004303FA">
      <w:pPr>
        <w:rPr>
          <w:rFonts w:ascii="Arial-BoldMT" w:hAnsi="Arial-BoldMT" w:cs="Arial-BoldMT"/>
          <w:b/>
          <w:bCs/>
          <w:lang w:eastAsia="ja-JP"/>
        </w:rPr>
      </w:pPr>
    </w:p>
    <w:p w:rsidR="00C91E66" w:rsidRPr="00C91E66" w:rsidRDefault="00C91E66" w:rsidP="00C91E66">
      <w:pPr>
        <w:rPr>
          <w:rFonts w:ascii="TimesNewRomanPSMT" w:hAnsi="TimesNewRomanPSMT" w:cs="TimesNewRomanPSMT"/>
          <w:i/>
          <w:lang w:eastAsia="ja-JP"/>
        </w:rPr>
      </w:pPr>
      <w:r w:rsidRPr="00C91E66">
        <w:rPr>
          <w:rFonts w:ascii="TimesNewRomanPSMT" w:hAnsi="TimesNewRomanPSMT" w:cs="TimesNewRomanPSMT"/>
          <w:i/>
          <w:lang w:eastAsia="ja-JP"/>
        </w:rPr>
        <w:t>[…]</w:t>
      </w:r>
    </w:p>
    <w:p w:rsidR="00C91E66" w:rsidRDefault="00C91E66" w:rsidP="00C91E66">
      <w:pPr>
        <w:rPr>
          <w:rFonts w:ascii="TimesNewRomanPSMT" w:hAnsi="TimesNewRomanPSMT" w:cs="TimesNewRomanPSMT"/>
          <w:lang w:eastAsia="ja-JP"/>
        </w:rPr>
      </w:pPr>
    </w:p>
    <w:p w:rsidR="00C91E66" w:rsidRPr="00C91E66" w:rsidRDefault="00C91E66" w:rsidP="00C91E66">
      <w:pPr>
        <w:rPr>
          <w:sz w:val="28"/>
          <w:szCs w:val="22"/>
        </w:rPr>
      </w:pPr>
      <w:r w:rsidRPr="00C91E66">
        <w:rPr>
          <w:rFonts w:ascii="TimesNewRomanPSMT" w:hAnsi="TimesNewRomanPSMT" w:cs="TimesNewRomanPSMT"/>
          <w:lang w:eastAsia="ja-JP"/>
        </w:rPr>
        <w:t>e) Restart the channel access attempt by invoking the backoff proced</w:t>
      </w:r>
      <w:r>
        <w:rPr>
          <w:rFonts w:ascii="TimesNewRomanPSMT" w:hAnsi="TimesNewRomanPSMT" w:cs="TimesNewRomanPSMT"/>
          <w:lang w:eastAsia="ja-JP"/>
        </w:rPr>
        <w:t xml:space="preserve">ure as specified in 9.22.2 (HCF </w:t>
      </w:r>
      <w:r w:rsidRPr="00C91E66">
        <w:rPr>
          <w:rFonts w:ascii="TimesNewRomanPSMT" w:hAnsi="TimesNewRomanPSMT" w:cs="TimesNewRomanPSMT"/>
          <w:lang w:eastAsia="ja-JP"/>
        </w:rPr>
        <w:t>contention based channel access (EDCA)) as though the medium is busy on the primary channel as</w:t>
      </w:r>
      <w:r>
        <w:rPr>
          <w:rFonts w:ascii="TimesNewRomanPSMT" w:hAnsi="TimesNewRomanPSMT" w:cs="TimesNewRomanPSMT"/>
          <w:lang w:eastAsia="ja-JP"/>
        </w:rPr>
        <w:t xml:space="preserve"> </w:t>
      </w:r>
      <w:r w:rsidRPr="00C91E66">
        <w:rPr>
          <w:rFonts w:ascii="TimesNewRomanPSMT" w:hAnsi="TimesNewRomanPSMT" w:cs="TimesNewRomanPSMT"/>
          <w:lang w:eastAsia="ja-JP"/>
        </w:rPr>
        <w:t xml:space="preserve">indicated by </w:t>
      </w:r>
      <w:r w:rsidRPr="00C91E66">
        <w:rPr>
          <w:rFonts w:ascii="TimesNewRomanPSMT" w:hAnsi="TimesNewRomanPSMT" w:cs="TimesNewRomanPSMT"/>
          <w:strike/>
          <w:lang w:eastAsia="ja-JP"/>
        </w:rPr>
        <w:t>either physical or virtual</w:t>
      </w:r>
      <w:r>
        <w:rPr>
          <w:rFonts w:ascii="TimesNewRomanPSMT" w:hAnsi="TimesNewRomanPSMT" w:cs="TimesNewRomanPSMT"/>
          <w:u w:val="single"/>
          <w:lang w:eastAsia="ja-JP"/>
        </w:rPr>
        <w:t>the</w:t>
      </w:r>
      <w:r w:rsidRPr="00C91E66">
        <w:rPr>
          <w:rFonts w:ascii="TimesNewRomanPSMT" w:hAnsi="TimesNewRomanPSMT" w:cs="TimesNewRomanPSMT"/>
          <w:lang w:eastAsia="ja-JP"/>
        </w:rPr>
        <w:t xml:space="preserve"> CS</w:t>
      </w:r>
      <w:r>
        <w:rPr>
          <w:rFonts w:ascii="TimesNewRomanPSMT" w:hAnsi="TimesNewRomanPSMT" w:cs="TimesNewRomanPSMT"/>
          <w:u w:val="single"/>
          <w:lang w:eastAsia="ja-JP"/>
        </w:rPr>
        <w:t xml:space="preserve"> mechanism</w:t>
      </w:r>
      <w:r w:rsidRPr="00C91E66">
        <w:rPr>
          <w:rFonts w:ascii="TimesNewRomanPSMT" w:hAnsi="TimesNewRomanPSMT" w:cs="TimesNewRomanPSMT"/>
          <w:lang w:eastAsia="ja-JP"/>
        </w:rPr>
        <w:t xml:space="preserve"> and the backoff timer has a value of 0.</w:t>
      </w:r>
    </w:p>
    <w:p w:rsidR="00C91E66" w:rsidRDefault="00C91E66" w:rsidP="004303FA">
      <w:pPr>
        <w:rPr>
          <w:szCs w:val="22"/>
        </w:rPr>
      </w:pPr>
    </w:p>
    <w:p w:rsidR="00C91E66" w:rsidRPr="00375A71" w:rsidRDefault="00C91E66" w:rsidP="00C91E66">
      <w:pPr>
        <w:autoSpaceDE w:val="0"/>
        <w:autoSpaceDN w:val="0"/>
        <w:adjustRightInd w:val="0"/>
        <w:rPr>
          <w:rFonts w:ascii="Arial-BoldMT" w:hAnsi="Arial-BoldMT" w:cs="Arial-BoldMT"/>
          <w:b/>
          <w:bCs/>
          <w:szCs w:val="22"/>
          <w:lang w:eastAsia="ja-JP"/>
        </w:rPr>
      </w:pPr>
      <w:r w:rsidRPr="00375A71">
        <w:rPr>
          <w:rFonts w:ascii="Arial-BoldMT" w:hAnsi="Arial-BoldMT" w:cs="Arial-BoldMT"/>
          <w:b/>
          <w:bCs/>
          <w:szCs w:val="22"/>
          <w:lang w:eastAsia="ja-JP"/>
        </w:rPr>
        <w:t>9.23.3.9.2 Access during an MCCAOP by mesh STAs that are not the MCCAOP owner</w:t>
      </w:r>
    </w:p>
    <w:p w:rsidR="00C91E66" w:rsidRPr="00375A71" w:rsidRDefault="00C91E66" w:rsidP="00C91E66">
      <w:pPr>
        <w:autoSpaceDE w:val="0"/>
        <w:autoSpaceDN w:val="0"/>
        <w:adjustRightInd w:val="0"/>
        <w:rPr>
          <w:rFonts w:ascii="Arial-BoldMT" w:hAnsi="Arial-BoldMT" w:cs="Arial-BoldMT"/>
          <w:b/>
          <w:bCs/>
          <w:szCs w:val="22"/>
          <w:lang w:eastAsia="ja-JP"/>
        </w:rPr>
      </w:pPr>
    </w:p>
    <w:p w:rsidR="00C91E66" w:rsidRDefault="00C91E66" w:rsidP="00C91E66">
      <w:pPr>
        <w:autoSpaceDE w:val="0"/>
        <w:autoSpaceDN w:val="0"/>
        <w:adjustRightInd w:val="0"/>
        <w:rPr>
          <w:rFonts w:ascii="TimesNewRomanPSMT" w:hAnsi="TimesNewRomanPSMT" w:cs="TimesNewRomanPSMT"/>
          <w:szCs w:val="22"/>
          <w:lang w:eastAsia="ja-JP"/>
        </w:rPr>
      </w:pPr>
      <w:r w:rsidRPr="00375A71">
        <w:rPr>
          <w:rFonts w:ascii="TimesNewRomanPSMT" w:hAnsi="TimesNewRomanPSMT" w:cs="TimesNewRomanPSMT"/>
          <w:szCs w:val="22"/>
          <w:lang w:eastAsia="ja-JP"/>
        </w:rPr>
        <w:t xml:space="preserve">The MAC of a mesh STA with dot11MCCAActivated is true shall provide a Reservation Allocation Vector (RAV) mechanism to indicate a busy medium from the start of an MCCAOP corresponding to a reservation in its interference periods until the receipt of a frame transmitted by either the MCCAOP owner or the MCCAOP responder. The RAV mechanism is provided in addition to the </w:t>
      </w:r>
      <w:r w:rsidRPr="003A51EF">
        <w:rPr>
          <w:rFonts w:ascii="TimesNewRomanPSMT" w:hAnsi="TimesNewRomanPSMT" w:cs="TimesNewRomanPSMT"/>
          <w:strike/>
          <w:szCs w:val="22"/>
          <w:lang w:eastAsia="ja-JP"/>
        </w:rPr>
        <w:t xml:space="preserve">PHY and virtual </w:t>
      </w:r>
      <w:r w:rsidRPr="00375A71">
        <w:rPr>
          <w:rFonts w:ascii="TimesNewRomanPSMT" w:hAnsi="TimesNewRomanPSMT" w:cs="TimesNewRomanPSMT"/>
          <w:szCs w:val="22"/>
          <w:lang w:eastAsia="ja-JP"/>
        </w:rPr>
        <w:t>CS mechanism</w:t>
      </w:r>
      <w:r w:rsidRPr="003A51EF">
        <w:rPr>
          <w:rFonts w:ascii="TimesNewRomanPSMT" w:hAnsi="TimesNewRomanPSMT" w:cs="TimesNewRomanPSMT"/>
          <w:strike/>
          <w:szCs w:val="22"/>
          <w:highlight w:val="cyan"/>
          <w:lang w:eastAsia="ja-JP"/>
        </w:rPr>
        <w:t>s</w:t>
      </w:r>
      <w:r w:rsidRPr="00375A71">
        <w:rPr>
          <w:rFonts w:ascii="TimesNewRomanPSMT" w:hAnsi="TimesNewRomanPSMT" w:cs="TimesNewRomanPSMT"/>
          <w:szCs w:val="22"/>
          <w:lang w:eastAsia="ja-JP"/>
        </w:rPr>
        <w:t xml:space="preserve"> described in 9.3.2.1 (CS mechanism). It is different from the </w:t>
      </w:r>
      <w:r w:rsidRPr="003A51EF">
        <w:rPr>
          <w:rFonts w:ascii="TimesNewRomanPSMT" w:hAnsi="TimesNewRomanPSMT" w:cs="TimesNewRomanPSMT"/>
          <w:strike/>
          <w:szCs w:val="22"/>
          <w:lang w:eastAsia="ja-JP"/>
        </w:rPr>
        <w:t>virtual CS mechanism</w:t>
      </w:r>
      <w:r w:rsidR="00375A71">
        <w:rPr>
          <w:rFonts w:ascii="TimesNewRomanPSMT" w:hAnsi="TimesNewRomanPSMT" w:cs="TimesNewRomanPSMT"/>
          <w:szCs w:val="22"/>
          <w:u w:val="single"/>
          <w:lang w:eastAsia="ja-JP"/>
        </w:rPr>
        <w:t>NAV</w:t>
      </w:r>
      <w:r w:rsidRPr="00375A71">
        <w:rPr>
          <w:rFonts w:ascii="TimesNewRomanPSMT" w:hAnsi="TimesNewRomanPSMT" w:cs="TimesNewRomanPSMT"/>
          <w:szCs w:val="22"/>
          <w:lang w:eastAsia="ja-JP"/>
        </w:rPr>
        <w:t xml:space="preserve"> in two aspects. Firstly, a mesh STA might be neighbor to multiple ongoing MCCAOPs corresponding to different reservations and the regular NAV setting and updating rules do not suffice to prevent interference during these reservations. Secondly, the </w:t>
      </w:r>
      <w:r w:rsidRPr="003A51EF">
        <w:rPr>
          <w:rFonts w:ascii="TimesNewRomanPSMT" w:hAnsi="TimesNewRomanPSMT" w:cs="TimesNewRomanPSMT"/>
          <w:strike/>
          <w:szCs w:val="22"/>
          <w:lang w:eastAsia="ja-JP"/>
        </w:rPr>
        <w:t>virtual CS mechanism</w:t>
      </w:r>
      <w:r w:rsidR="00375A71">
        <w:rPr>
          <w:rFonts w:ascii="TimesNewRomanPSMT" w:hAnsi="TimesNewRomanPSMT" w:cs="TimesNewRomanPSMT"/>
          <w:szCs w:val="22"/>
          <w:u w:val="single"/>
          <w:lang w:eastAsia="ja-JP"/>
        </w:rPr>
        <w:t>NAV</w:t>
      </w:r>
      <w:r w:rsidRPr="00375A71">
        <w:rPr>
          <w:rFonts w:ascii="TimesNewRomanPSMT" w:hAnsi="TimesNewRomanPSMT" w:cs="TimesNewRomanPSMT"/>
          <w:szCs w:val="22"/>
          <w:lang w:eastAsia="ja-JP"/>
        </w:rPr>
        <w:t xml:space="preserve"> is set immediately upon receipt of a frame, whereas the RAV mechanism is based on reservation frames received at some earlier time instant. When either the </w:t>
      </w:r>
      <w:r w:rsidRPr="003A51EF">
        <w:rPr>
          <w:rFonts w:ascii="TimesNewRomanPSMT" w:hAnsi="TimesNewRomanPSMT" w:cs="TimesNewRomanPSMT"/>
          <w:strike/>
          <w:szCs w:val="22"/>
          <w:lang w:eastAsia="ja-JP"/>
        </w:rPr>
        <w:t>CS function provided by the PHY, the virtual CS function provided by the MAC via the NAV,</w:t>
      </w:r>
      <w:r w:rsidR="00375A71">
        <w:rPr>
          <w:rFonts w:ascii="TimesNewRomanPSMT" w:hAnsi="TimesNewRomanPSMT" w:cs="TimesNewRomanPSMT"/>
          <w:szCs w:val="22"/>
          <w:u w:val="single"/>
          <w:lang w:eastAsia="ja-JP"/>
        </w:rPr>
        <w:t>CS mechanism</w:t>
      </w:r>
      <w:r w:rsidRPr="00375A71">
        <w:rPr>
          <w:rFonts w:ascii="TimesNewRomanPSMT" w:hAnsi="TimesNewRomanPSMT" w:cs="TimesNewRomanPSMT"/>
          <w:szCs w:val="22"/>
          <w:lang w:eastAsia="ja-JP"/>
        </w:rPr>
        <w:t xml:space="preserve"> or the RAV mechanism indicate a busy medium during an MCCAOP for which the mesh STA is neither the MCCAOP owner nor the MCCAOP responder, the medium shall be considered busy; otherwise, it shall be considered idle.</w:t>
      </w:r>
    </w:p>
    <w:p w:rsidR="003A51EF" w:rsidRDefault="003A51EF" w:rsidP="00C91E66">
      <w:pPr>
        <w:autoSpaceDE w:val="0"/>
        <w:autoSpaceDN w:val="0"/>
        <w:adjustRightInd w:val="0"/>
        <w:rPr>
          <w:rFonts w:ascii="TimesNewRomanPSMT" w:hAnsi="TimesNewRomanPSMT" w:cs="TimesNewRomanPSMT"/>
          <w:szCs w:val="22"/>
          <w:lang w:eastAsia="ja-JP"/>
        </w:rPr>
      </w:pPr>
    </w:p>
    <w:p w:rsidR="003A51EF" w:rsidRPr="003A51EF" w:rsidRDefault="003A51EF" w:rsidP="00C91E66">
      <w:pPr>
        <w:autoSpaceDE w:val="0"/>
        <w:autoSpaceDN w:val="0"/>
        <w:adjustRightInd w:val="0"/>
        <w:rPr>
          <w:rFonts w:ascii="Arial-BoldMT" w:hAnsi="Arial-BoldMT" w:cs="Arial-BoldMT"/>
          <w:b/>
          <w:bCs/>
          <w:szCs w:val="22"/>
          <w:lang w:eastAsia="ja-JP"/>
        </w:rPr>
      </w:pPr>
      <w:r w:rsidRPr="003A51EF">
        <w:rPr>
          <w:rFonts w:ascii="Arial-BoldMT" w:hAnsi="Arial-BoldMT" w:cs="Arial-BoldMT"/>
          <w:b/>
          <w:bCs/>
          <w:szCs w:val="22"/>
          <w:lang w:eastAsia="ja-JP"/>
        </w:rPr>
        <w:t>9.24.10.3 GCR block ack BlockAckReq and BlockAck frame exchanges</w:t>
      </w:r>
    </w:p>
    <w:p w:rsidR="003A51EF" w:rsidRPr="003A51EF" w:rsidRDefault="003A51EF" w:rsidP="00C91E66">
      <w:pPr>
        <w:autoSpaceDE w:val="0"/>
        <w:autoSpaceDN w:val="0"/>
        <w:adjustRightInd w:val="0"/>
        <w:rPr>
          <w:rFonts w:ascii="Arial-BoldMT" w:hAnsi="Arial-BoldMT" w:cs="Arial-BoldMT"/>
          <w:b/>
          <w:bCs/>
          <w:szCs w:val="22"/>
          <w:lang w:eastAsia="ja-JP"/>
        </w:rPr>
      </w:pPr>
    </w:p>
    <w:p w:rsidR="003A51EF" w:rsidRPr="00C91E66" w:rsidRDefault="003A51EF" w:rsidP="003A51EF">
      <w:pPr>
        <w:rPr>
          <w:rFonts w:ascii="TimesNewRomanPSMT" w:hAnsi="TimesNewRomanPSMT" w:cs="TimesNewRomanPSMT"/>
          <w:i/>
          <w:lang w:eastAsia="ja-JP"/>
        </w:rPr>
      </w:pPr>
      <w:r w:rsidRPr="00C91E66">
        <w:rPr>
          <w:rFonts w:ascii="TimesNewRomanPSMT" w:hAnsi="TimesNewRomanPSMT" w:cs="TimesNewRomanPSMT"/>
          <w:i/>
          <w:lang w:eastAsia="ja-JP"/>
        </w:rPr>
        <w:t>[…]</w:t>
      </w:r>
    </w:p>
    <w:p w:rsidR="003A51EF" w:rsidRDefault="003A51EF" w:rsidP="003A51EF">
      <w:pPr>
        <w:rPr>
          <w:rFonts w:ascii="TimesNewRomanPSMT" w:hAnsi="TimesNewRomanPSMT" w:cs="TimesNewRomanPSMT"/>
          <w:lang w:eastAsia="ja-JP"/>
        </w:rPr>
      </w:pPr>
    </w:p>
    <w:p w:rsidR="003A51EF" w:rsidRPr="003A51EF" w:rsidRDefault="003A51EF" w:rsidP="003A51EF">
      <w:pPr>
        <w:autoSpaceDE w:val="0"/>
        <w:autoSpaceDN w:val="0"/>
        <w:adjustRightInd w:val="0"/>
        <w:rPr>
          <w:rFonts w:ascii="TimesNewRomanPSMT" w:hAnsi="TimesNewRomanPSMT" w:cs="TimesNewRomanPSMT"/>
          <w:szCs w:val="22"/>
          <w:lang w:eastAsia="ja-JP"/>
        </w:rPr>
      </w:pPr>
      <w:r w:rsidRPr="003A51EF">
        <w:rPr>
          <w:rFonts w:ascii="TimesNewRomanPSMT" w:hAnsi="TimesNewRomanPSMT" w:cs="TimesNewRomanPSMT"/>
          <w:szCs w:val="22"/>
          <w:lang w:eastAsia="ja-JP"/>
        </w:rPr>
        <w:t xml:space="preserve">— The </w:t>
      </w:r>
      <w:r w:rsidRPr="003A51EF">
        <w:rPr>
          <w:rFonts w:ascii="TimesNewRomanPSMT" w:hAnsi="TimesNewRomanPSMT" w:cs="TimesNewRomanPSMT"/>
          <w:strike/>
          <w:szCs w:val="22"/>
          <w:lang w:eastAsia="ja-JP"/>
        </w:rPr>
        <w:t>carrier sense</w:t>
      </w:r>
      <w:r>
        <w:rPr>
          <w:rFonts w:ascii="TimesNewRomanPSMT" w:hAnsi="TimesNewRomanPSMT" w:cs="TimesNewRomanPSMT"/>
          <w:szCs w:val="22"/>
          <w:u w:val="single"/>
          <w:lang w:eastAsia="ja-JP"/>
        </w:rPr>
        <w:t>CS</w:t>
      </w:r>
      <w:r w:rsidRPr="003A51EF">
        <w:rPr>
          <w:rFonts w:ascii="TimesNewRomanPSMT" w:hAnsi="TimesNewRomanPSMT" w:cs="TimesNewRomanPSMT"/>
          <w:szCs w:val="22"/>
          <w:lang w:eastAsia="ja-JP"/>
        </w:rPr>
        <w:t xml:space="preserve"> mechanism (see 9.3.2.1 (CS mechanism)) indicates that the medium is idle at the TxPIFS slot boundary (defined in 9.3.7 (DCF timing relations)) after the expected start of a BlockAck frame, and</w:t>
      </w:r>
    </w:p>
    <w:p w:rsidR="00C91E66" w:rsidRDefault="00C91E66" w:rsidP="004303FA">
      <w:pPr>
        <w:rPr>
          <w:szCs w:val="22"/>
        </w:rPr>
      </w:pPr>
    </w:p>
    <w:p w:rsidR="00406DC7" w:rsidRPr="003A51EF" w:rsidRDefault="00406DC7" w:rsidP="00406DC7">
      <w:pPr>
        <w:autoSpaceDE w:val="0"/>
        <w:autoSpaceDN w:val="0"/>
        <w:adjustRightInd w:val="0"/>
        <w:rPr>
          <w:rFonts w:ascii="Arial-BoldMT" w:hAnsi="Arial-BoldMT" w:cs="Arial-BoldMT"/>
          <w:b/>
          <w:bCs/>
          <w:szCs w:val="22"/>
          <w:lang w:eastAsia="ja-JP"/>
        </w:rPr>
      </w:pPr>
      <w:r w:rsidRPr="00406DC7">
        <w:rPr>
          <w:rFonts w:ascii="Arial-BoldMT" w:hAnsi="Arial-BoldMT" w:cs="Arial-BoldMT"/>
          <w:b/>
          <w:bCs/>
          <w:szCs w:val="22"/>
          <w:lang w:eastAsia="ja-JP"/>
        </w:rPr>
        <w:t>9.28.3 Rules for RD initiator</w:t>
      </w:r>
    </w:p>
    <w:p w:rsidR="00406DC7" w:rsidRPr="003A51EF" w:rsidRDefault="00406DC7" w:rsidP="00406DC7">
      <w:pPr>
        <w:autoSpaceDE w:val="0"/>
        <w:autoSpaceDN w:val="0"/>
        <w:adjustRightInd w:val="0"/>
        <w:rPr>
          <w:rFonts w:ascii="Arial-BoldMT" w:hAnsi="Arial-BoldMT" w:cs="Arial-BoldMT"/>
          <w:b/>
          <w:bCs/>
          <w:szCs w:val="22"/>
          <w:lang w:eastAsia="ja-JP"/>
        </w:rPr>
      </w:pPr>
    </w:p>
    <w:p w:rsidR="00406DC7" w:rsidRPr="00C91E66" w:rsidRDefault="00406DC7" w:rsidP="00406DC7">
      <w:pPr>
        <w:rPr>
          <w:rFonts w:ascii="TimesNewRomanPSMT" w:hAnsi="TimesNewRomanPSMT" w:cs="TimesNewRomanPSMT"/>
          <w:i/>
          <w:lang w:eastAsia="ja-JP"/>
        </w:rPr>
      </w:pPr>
      <w:r w:rsidRPr="00C91E66">
        <w:rPr>
          <w:rFonts w:ascii="TimesNewRomanPSMT" w:hAnsi="TimesNewRomanPSMT" w:cs="TimesNewRomanPSMT"/>
          <w:i/>
          <w:lang w:eastAsia="ja-JP"/>
        </w:rPr>
        <w:lastRenderedPageBreak/>
        <w:t>[…]</w:t>
      </w:r>
    </w:p>
    <w:p w:rsidR="00406DC7" w:rsidRDefault="00406DC7" w:rsidP="00406DC7">
      <w:pPr>
        <w:rPr>
          <w:rFonts w:ascii="TimesNewRomanPSMT" w:hAnsi="TimesNewRomanPSMT" w:cs="TimesNewRomanPSMT"/>
          <w:lang w:eastAsia="ja-JP"/>
        </w:rPr>
      </w:pPr>
    </w:p>
    <w:p w:rsidR="00406DC7" w:rsidRPr="00406DC7" w:rsidRDefault="00406DC7" w:rsidP="00406DC7">
      <w:pPr>
        <w:rPr>
          <w:sz w:val="20"/>
        </w:rPr>
      </w:pPr>
      <w:r w:rsidRPr="00406DC7">
        <w:rPr>
          <w:rFonts w:ascii="TimesNewRomanPSMT" w:hAnsi="TimesNewRomanPSMT" w:cs="TimesNewRomanPSMT"/>
          <w:sz w:val="20"/>
          <w:lang w:eastAsia="ja-JP"/>
        </w:rPr>
        <w:t>NOTE 5—After transmitting a PPDU containing an RDG, if the response is corrupted so that the state of the RDG/More PPDU subfield is unknown, the RD initiator of the RD exchange is not allowed to transmit after a SIFS. Transmission can occur a PIFS after</w:t>
      </w:r>
      <w:r w:rsidRPr="00406DC7">
        <w:rPr>
          <w:rFonts w:ascii="TimesNewRomanPSMT" w:hAnsi="TimesNewRomanPSMT" w:cs="TimesNewRomanPSMT"/>
          <w:strike/>
          <w:sz w:val="20"/>
          <w:lang w:eastAsia="ja-JP"/>
        </w:rPr>
        <w:t xml:space="preserve"> </w:t>
      </w:r>
      <w:r w:rsidRPr="00406DC7">
        <w:rPr>
          <w:rFonts w:ascii="TimesNewRomanPSMT" w:hAnsi="TimesNewRomanPSMT" w:cs="TimesNewRomanPSMT"/>
          <w:strike/>
          <w:sz w:val="20"/>
          <w:highlight w:val="yellow"/>
          <w:lang w:eastAsia="ja-JP"/>
        </w:rPr>
        <w:t>deassertion of CS</w:t>
      </w:r>
      <w:r w:rsidRPr="00406DC7">
        <w:rPr>
          <w:rFonts w:ascii="TimesNewRomanPSMT" w:hAnsi="TimesNewRomanPSMT" w:cs="TimesNewRomanPSMT"/>
          <w:sz w:val="20"/>
          <w:highlight w:val="yellow"/>
          <w:u w:val="single"/>
          <w:lang w:eastAsia="ja-JP"/>
        </w:rPr>
        <w:t xml:space="preserve"> the CS mechanism indicates idle</w:t>
      </w:r>
      <w:r w:rsidRPr="00406DC7">
        <w:rPr>
          <w:rFonts w:ascii="TimesNewRomanPSMT" w:hAnsi="TimesNewRomanPSMT" w:cs="TimesNewRomanPSMT"/>
          <w:sz w:val="20"/>
          <w:lang w:eastAsia="ja-JP"/>
        </w:rPr>
        <w:t>.</w:t>
      </w:r>
    </w:p>
    <w:p w:rsidR="00406DC7" w:rsidRDefault="00406DC7" w:rsidP="004303FA">
      <w:pPr>
        <w:rPr>
          <w:szCs w:val="22"/>
        </w:rPr>
      </w:pPr>
    </w:p>
    <w:p w:rsidR="00A34437" w:rsidRPr="003A51EF" w:rsidRDefault="00A34437" w:rsidP="00A34437">
      <w:pPr>
        <w:autoSpaceDE w:val="0"/>
        <w:autoSpaceDN w:val="0"/>
        <w:adjustRightInd w:val="0"/>
        <w:rPr>
          <w:rFonts w:ascii="Arial-BoldMT" w:hAnsi="Arial-BoldMT" w:cs="Arial-BoldMT"/>
          <w:b/>
          <w:bCs/>
          <w:szCs w:val="22"/>
          <w:lang w:eastAsia="ja-JP"/>
        </w:rPr>
      </w:pPr>
      <w:r w:rsidRPr="00A34437">
        <w:rPr>
          <w:rFonts w:ascii="Arial-BoldMT" w:hAnsi="Arial-BoldMT" w:cs="Arial-BoldMT"/>
          <w:b/>
          <w:bCs/>
          <w:szCs w:val="22"/>
          <w:lang w:eastAsia="ja-JP"/>
        </w:rPr>
        <w:t>9.38.5.2 Operation during the A-BFT</w:t>
      </w:r>
    </w:p>
    <w:p w:rsidR="00A34437" w:rsidRPr="003A51EF" w:rsidRDefault="00A34437" w:rsidP="00A34437">
      <w:pPr>
        <w:autoSpaceDE w:val="0"/>
        <w:autoSpaceDN w:val="0"/>
        <w:adjustRightInd w:val="0"/>
        <w:rPr>
          <w:rFonts w:ascii="Arial-BoldMT" w:hAnsi="Arial-BoldMT" w:cs="Arial-BoldMT"/>
          <w:b/>
          <w:bCs/>
          <w:szCs w:val="22"/>
          <w:lang w:eastAsia="ja-JP"/>
        </w:rPr>
      </w:pPr>
    </w:p>
    <w:p w:rsidR="00A34437" w:rsidRPr="00C91E66" w:rsidRDefault="00A34437" w:rsidP="00A34437">
      <w:pPr>
        <w:rPr>
          <w:rFonts w:ascii="TimesNewRomanPSMT" w:hAnsi="TimesNewRomanPSMT" w:cs="TimesNewRomanPSMT"/>
          <w:i/>
          <w:lang w:eastAsia="ja-JP"/>
        </w:rPr>
      </w:pPr>
      <w:r w:rsidRPr="00C91E66">
        <w:rPr>
          <w:rFonts w:ascii="TimesNewRomanPSMT" w:hAnsi="TimesNewRomanPSMT" w:cs="TimesNewRomanPSMT"/>
          <w:i/>
          <w:lang w:eastAsia="ja-JP"/>
        </w:rPr>
        <w:t>[…]</w:t>
      </w:r>
    </w:p>
    <w:p w:rsidR="00A34437" w:rsidRDefault="00A34437" w:rsidP="00A34437">
      <w:pPr>
        <w:rPr>
          <w:rFonts w:ascii="TimesNewRomanPSMT" w:hAnsi="TimesNewRomanPSMT" w:cs="TimesNewRomanPSMT"/>
          <w:lang w:eastAsia="ja-JP"/>
        </w:rPr>
      </w:pPr>
    </w:p>
    <w:p w:rsidR="00A34437" w:rsidRDefault="00A34437" w:rsidP="00A34437">
      <w:pPr>
        <w:rPr>
          <w:szCs w:val="22"/>
        </w:rPr>
      </w:pPr>
      <w:r w:rsidRPr="00A34437">
        <w:rPr>
          <w:szCs w:val="22"/>
        </w:rPr>
        <w:t>The responder shall decrement the backoff count by one at the end of each SSW slot, even if the CS</w:t>
      </w:r>
      <w:r>
        <w:rPr>
          <w:szCs w:val="22"/>
        </w:rPr>
        <w:t xml:space="preserve"> </w:t>
      </w:r>
      <w:r w:rsidRPr="00A34437">
        <w:rPr>
          <w:strike/>
          <w:szCs w:val="22"/>
        </w:rPr>
        <w:t>function</w:t>
      </w:r>
      <w:r>
        <w:rPr>
          <w:szCs w:val="22"/>
          <w:u w:val="single"/>
        </w:rPr>
        <w:t>mechanism</w:t>
      </w:r>
      <w:r w:rsidRPr="00A34437">
        <w:rPr>
          <w:szCs w:val="22"/>
        </w:rPr>
        <w:t xml:space="preserve"> at the responder indicates the medium busy condition for that SSW slot.</w:t>
      </w:r>
    </w:p>
    <w:p w:rsidR="00A34437" w:rsidRDefault="00A34437" w:rsidP="004303FA">
      <w:pPr>
        <w:rPr>
          <w:szCs w:val="22"/>
        </w:rPr>
      </w:pPr>
    </w:p>
    <w:p w:rsidR="00780AD1" w:rsidRPr="00C91E66" w:rsidRDefault="00780AD1" w:rsidP="00780AD1">
      <w:pPr>
        <w:rPr>
          <w:rFonts w:ascii="TimesNewRomanPSMT" w:hAnsi="TimesNewRomanPSMT" w:cs="TimesNewRomanPSMT"/>
          <w:i/>
          <w:lang w:eastAsia="ja-JP"/>
        </w:rPr>
      </w:pPr>
      <w:r w:rsidRPr="00C91E66">
        <w:rPr>
          <w:rFonts w:ascii="TimesNewRomanPSMT" w:hAnsi="TimesNewRomanPSMT" w:cs="TimesNewRomanPSMT"/>
          <w:i/>
          <w:lang w:eastAsia="ja-JP"/>
        </w:rPr>
        <w:t>[…]</w:t>
      </w:r>
    </w:p>
    <w:p w:rsidR="00780AD1" w:rsidRDefault="00780AD1" w:rsidP="00780AD1">
      <w:pPr>
        <w:rPr>
          <w:rFonts w:ascii="TimesNewRomanPSMT" w:hAnsi="TimesNewRomanPSMT" w:cs="TimesNewRomanPSMT"/>
          <w:lang w:eastAsia="ja-JP"/>
        </w:rPr>
      </w:pPr>
    </w:p>
    <w:p w:rsidR="00780AD1" w:rsidRDefault="00780AD1" w:rsidP="00780AD1">
      <w:pPr>
        <w:rPr>
          <w:szCs w:val="22"/>
        </w:rPr>
      </w:pPr>
      <w:r w:rsidRPr="00780AD1">
        <w:rPr>
          <w:szCs w:val="22"/>
        </w:rPr>
        <w:t>The responder shall decrement the backoff count</w:t>
      </w:r>
      <w:r>
        <w:rPr>
          <w:szCs w:val="22"/>
        </w:rPr>
        <w:t xml:space="preserve"> </w:t>
      </w:r>
      <w:r w:rsidRPr="00780AD1">
        <w:rPr>
          <w:szCs w:val="22"/>
        </w:rPr>
        <w:t xml:space="preserve">by one at the end of each SSW slot, even if the CS </w:t>
      </w:r>
      <w:r w:rsidRPr="00780AD1">
        <w:rPr>
          <w:strike/>
          <w:szCs w:val="22"/>
        </w:rPr>
        <w:t>function</w:t>
      </w:r>
      <w:r>
        <w:rPr>
          <w:szCs w:val="22"/>
          <w:u w:val="single"/>
        </w:rPr>
        <w:t>mechanism</w:t>
      </w:r>
      <w:r w:rsidRPr="00780AD1">
        <w:rPr>
          <w:szCs w:val="22"/>
        </w:rPr>
        <w:t xml:space="preserve"> at the responder indicates the medium busy</w:t>
      </w:r>
      <w:r>
        <w:rPr>
          <w:szCs w:val="22"/>
        </w:rPr>
        <w:t xml:space="preserve"> </w:t>
      </w:r>
      <w:r w:rsidRPr="00780AD1">
        <w:rPr>
          <w:szCs w:val="22"/>
        </w:rPr>
        <w:t>condition for that SSW slot.</w:t>
      </w:r>
    </w:p>
    <w:p w:rsidR="00780AD1" w:rsidRDefault="00780AD1" w:rsidP="004303FA">
      <w:pPr>
        <w:rPr>
          <w:szCs w:val="22"/>
        </w:rPr>
      </w:pPr>
    </w:p>
    <w:p w:rsidR="00CF6800" w:rsidRPr="003A51EF" w:rsidRDefault="00CF6800" w:rsidP="00CF6800">
      <w:pPr>
        <w:rPr>
          <w:szCs w:val="22"/>
        </w:rPr>
      </w:pPr>
      <w:r>
        <w:rPr>
          <w:rFonts w:ascii="Arial-BoldMT" w:hAnsi="Arial-BoldMT" w:cs="Arial-BoldMT"/>
          <w:b/>
          <w:bCs/>
          <w:szCs w:val="22"/>
          <w:lang w:eastAsia="ja-JP"/>
        </w:rPr>
        <w:t>10.11.9.3</w:t>
      </w:r>
      <w:r w:rsidRPr="003A51EF">
        <w:rPr>
          <w:rFonts w:ascii="Arial-BoldMT" w:hAnsi="Arial-BoldMT" w:cs="Arial-BoldMT"/>
          <w:b/>
          <w:bCs/>
          <w:szCs w:val="22"/>
          <w:lang w:eastAsia="ja-JP"/>
        </w:rPr>
        <w:t xml:space="preserve"> </w:t>
      </w:r>
      <w:r>
        <w:rPr>
          <w:rFonts w:ascii="Arial-BoldMT" w:hAnsi="Arial-BoldMT" w:cs="Arial-BoldMT"/>
          <w:b/>
          <w:bCs/>
          <w:szCs w:val="22"/>
          <w:lang w:eastAsia="ja-JP"/>
        </w:rPr>
        <w:t>Channel Load</w:t>
      </w:r>
      <w:r w:rsidRPr="003A51EF">
        <w:rPr>
          <w:rFonts w:ascii="Arial-BoldMT" w:hAnsi="Arial-BoldMT" w:cs="Arial-BoldMT"/>
          <w:b/>
          <w:bCs/>
          <w:szCs w:val="22"/>
          <w:lang w:eastAsia="ja-JP"/>
        </w:rPr>
        <w:t xml:space="preserve"> report</w:t>
      </w:r>
    </w:p>
    <w:p w:rsidR="00CF6800" w:rsidRPr="003A51EF" w:rsidRDefault="00CF6800" w:rsidP="00CF6800">
      <w:pPr>
        <w:rPr>
          <w:szCs w:val="22"/>
        </w:rPr>
      </w:pPr>
    </w:p>
    <w:p w:rsidR="00CF6800" w:rsidRDefault="00CF6800" w:rsidP="00CF6800">
      <w:pPr>
        <w:rPr>
          <w:rFonts w:ascii="TimesNewRomanPSMT" w:hAnsi="TimesNewRomanPSMT" w:cs="TimesNewRomanPSMT"/>
          <w:lang w:eastAsia="ja-JP"/>
        </w:rPr>
      </w:pPr>
      <w:r w:rsidRPr="00CF6800">
        <w:rPr>
          <w:rFonts w:ascii="TimesNewRomanPSMT" w:hAnsi="TimesNewRomanPSMT" w:cs="TimesNewRomanPSMT"/>
          <w:lang w:eastAsia="ja-JP"/>
        </w:rPr>
        <w:t>If dot11RMChannelLoadMeasurementActivated is true and a station accepts a Channel Load request, it</w:t>
      </w:r>
      <w:r>
        <w:rPr>
          <w:rFonts w:ascii="TimesNewRomanPSMT" w:hAnsi="TimesNewRomanPSMT" w:cs="TimesNewRomanPSMT"/>
          <w:lang w:eastAsia="ja-JP"/>
        </w:rPr>
        <w:t xml:space="preserve"> </w:t>
      </w:r>
      <w:r w:rsidRPr="00CF6800">
        <w:rPr>
          <w:rFonts w:ascii="TimesNewRomanPSMT" w:hAnsi="TimesNewRomanPSMT" w:cs="TimesNewRomanPSMT"/>
          <w:lang w:eastAsia="ja-JP"/>
        </w:rPr>
        <w:t>shall respond with a Radio Measurement Report frame containing one Measurement (Channel Load) Report</w:t>
      </w:r>
      <w:r>
        <w:rPr>
          <w:rFonts w:ascii="TimesNewRomanPSMT" w:hAnsi="TimesNewRomanPSMT" w:cs="TimesNewRomanPSMT"/>
          <w:lang w:eastAsia="ja-JP"/>
        </w:rPr>
        <w:t xml:space="preserve"> </w:t>
      </w:r>
      <w:r w:rsidRPr="00CF6800">
        <w:rPr>
          <w:rFonts w:ascii="TimesNewRomanPSMT" w:hAnsi="TimesNewRomanPSMT" w:cs="TimesNewRomanPSMT"/>
          <w:lang w:eastAsia="ja-JP"/>
        </w:rPr>
        <w:t>element. The Channel Load field is defined as the percentage of time, linearly scaled with 255 representing</w:t>
      </w:r>
      <w:r>
        <w:rPr>
          <w:rFonts w:ascii="TimesNewRomanPSMT" w:hAnsi="TimesNewRomanPSMT" w:cs="TimesNewRomanPSMT"/>
          <w:lang w:eastAsia="ja-JP"/>
        </w:rPr>
        <w:t xml:space="preserve"> </w:t>
      </w:r>
      <w:r w:rsidRPr="00CF6800">
        <w:rPr>
          <w:rFonts w:ascii="TimesNewRomanPSMT" w:hAnsi="TimesNewRomanPSMT" w:cs="TimesNewRomanPSMT"/>
          <w:lang w:eastAsia="ja-JP"/>
        </w:rPr>
        <w:t xml:space="preserve">100%, the STA sensed the medium was busy, as indicated by </w:t>
      </w:r>
      <w:r w:rsidRPr="00CF6800">
        <w:rPr>
          <w:rFonts w:ascii="TimesNewRomanPSMT" w:hAnsi="TimesNewRomanPSMT" w:cs="TimesNewRomanPSMT"/>
          <w:strike/>
          <w:lang w:eastAsia="ja-JP"/>
        </w:rPr>
        <w:t xml:space="preserve">either the virtual carrier sense mechanism or the physical carrier sense mechanism over the requested channel width (together referred to as </w:t>
      </w:r>
      <w:r w:rsidRPr="00CF6800">
        <w:rPr>
          <w:rFonts w:ascii="TimesNewRomanPSMT" w:hAnsi="TimesNewRomanPSMT" w:cs="TimesNewRomanPSMT"/>
          <w:lang w:eastAsia="ja-JP"/>
        </w:rPr>
        <w:t>the CS</w:t>
      </w:r>
      <w:r>
        <w:rPr>
          <w:rFonts w:ascii="TimesNewRomanPSMT" w:hAnsi="TimesNewRomanPSMT" w:cs="TimesNewRomanPSMT"/>
          <w:lang w:eastAsia="ja-JP"/>
        </w:rPr>
        <w:t xml:space="preserve"> </w:t>
      </w:r>
      <w:r w:rsidRPr="00CF6800">
        <w:rPr>
          <w:rFonts w:ascii="TimesNewRomanPSMT" w:hAnsi="TimesNewRomanPSMT" w:cs="TimesNewRomanPSMT"/>
          <w:lang w:eastAsia="ja-JP"/>
        </w:rPr>
        <w:t>mechanism</w:t>
      </w:r>
      <w:r w:rsidR="00A1209F">
        <w:rPr>
          <w:rFonts w:ascii="TimesNewRomanPSMT" w:hAnsi="TimesNewRomanPSMT" w:cs="TimesNewRomanPSMT"/>
          <w:u w:val="single"/>
          <w:lang w:eastAsia="ja-JP"/>
        </w:rPr>
        <w:t xml:space="preserve"> </w:t>
      </w:r>
      <w:r w:rsidR="00A1209F" w:rsidRPr="00A1209F">
        <w:rPr>
          <w:rFonts w:ascii="TimesNewRomanPSMT" w:hAnsi="TimesNewRomanPSMT" w:cs="TimesNewRomanPSMT"/>
          <w:highlight w:val="yellow"/>
          <w:u w:val="single"/>
          <w:lang w:eastAsia="ja-JP"/>
        </w:rPr>
        <w:t>over the requested channel width</w:t>
      </w:r>
      <w:r w:rsidRPr="00CF6800">
        <w:rPr>
          <w:rFonts w:ascii="TimesNewRomanPSMT" w:hAnsi="TimesNewRomanPSMT" w:cs="TimesNewRomanPSMT"/>
          <w:strike/>
          <w:highlight w:val="cyan"/>
          <w:lang w:eastAsia="ja-JP"/>
        </w:rPr>
        <w:t>)</w:t>
      </w:r>
      <w:r w:rsidRPr="00CF6800">
        <w:rPr>
          <w:rFonts w:ascii="TimesNewRomanPSMT" w:hAnsi="TimesNewRomanPSMT" w:cs="TimesNewRomanPSMT"/>
          <w:lang w:eastAsia="ja-JP"/>
        </w:rPr>
        <w:t>.</w:t>
      </w:r>
    </w:p>
    <w:p w:rsidR="00CF6800" w:rsidRDefault="00CF6800" w:rsidP="00CF6800">
      <w:pPr>
        <w:rPr>
          <w:rFonts w:ascii="TimesNewRomanPSMT" w:hAnsi="TimesNewRomanPSMT" w:cs="TimesNewRomanPSMT"/>
          <w:lang w:eastAsia="ja-JP"/>
        </w:rPr>
      </w:pPr>
    </w:p>
    <w:p w:rsidR="003A51EF" w:rsidRPr="003A51EF" w:rsidRDefault="003A51EF" w:rsidP="004303FA">
      <w:pPr>
        <w:rPr>
          <w:szCs w:val="22"/>
        </w:rPr>
      </w:pPr>
      <w:r w:rsidRPr="003A51EF">
        <w:rPr>
          <w:rFonts w:ascii="Arial-BoldMT" w:hAnsi="Arial-BoldMT" w:cs="Arial-BoldMT"/>
          <w:b/>
          <w:bCs/>
          <w:szCs w:val="22"/>
          <w:lang w:eastAsia="ja-JP"/>
        </w:rPr>
        <w:t>10.11.9.4 Noise Histogram report</w:t>
      </w:r>
    </w:p>
    <w:p w:rsidR="003A51EF" w:rsidRPr="003A51EF" w:rsidRDefault="003A51EF" w:rsidP="004303FA">
      <w:pPr>
        <w:rPr>
          <w:szCs w:val="22"/>
        </w:rPr>
      </w:pPr>
    </w:p>
    <w:p w:rsidR="003A51EF" w:rsidRPr="00C91E66" w:rsidRDefault="003A51EF" w:rsidP="003A51EF">
      <w:pPr>
        <w:rPr>
          <w:rFonts w:ascii="TimesNewRomanPSMT" w:hAnsi="TimesNewRomanPSMT" w:cs="TimesNewRomanPSMT"/>
          <w:i/>
          <w:lang w:eastAsia="ja-JP"/>
        </w:rPr>
      </w:pPr>
      <w:r w:rsidRPr="00C91E66">
        <w:rPr>
          <w:rFonts w:ascii="TimesNewRomanPSMT" w:hAnsi="TimesNewRomanPSMT" w:cs="TimesNewRomanPSMT"/>
          <w:i/>
          <w:lang w:eastAsia="ja-JP"/>
        </w:rPr>
        <w:t>[…]</w:t>
      </w:r>
    </w:p>
    <w:p w:rsidR="003A51EF" w:rsidRDefault="003A51EF" w:rsidP="003A51EF">
      <w:pPr>
        <w:rPr>
          <w:rFonts w:ascii="TimesNewRomanPSMT" w:hAnsi="TimesNewRomanPSMT" w:cs="TimesNewRomanPSMT"/>
          <w:lang w:eastAsia="ja-JP"/>
        </w:rPr>
      </w:pPr>
    </w:p>
    <w:p w:rsidR="003A51EF" w:rsidRPr="003A51EF" w:rsidRDefault="003A51EF" w:rsidP="003A51EF">
      <w:pPr>
        <w:rPr>
          <w:szCs w:val="22"/>
        </w:rPr>
      </w:pPr>
      <w:r w:rsidRPr="003A51EF">
        <w:rPr>
          <w:rFonts w:ascii="TimesNewRomanPSMT" w:hAnsi="TimesNewRomanPSMT" w:cs="TimesNewRomanPSMT"/>
          <w:szCs w:val="22"/>
          <w:lang w:eastAsia="ja-JP"/>
        </w:rPr>
        <w:t>To compute the IPI densities, the STA shall measure the IPI in the specified channel at the specified channel width as a function of time over the measurement duration when NAV is equal to 0</w:t>
      </w:r>
      <w:r w:rsidRPr="003A51EF">
        <w:rPr>
          <w:rFonts w:ascii="TimesNewRomanPSMT" w:hAnsi="TimesNewRomanPSMT" w:cs="TimesNewRomanPSMT"/>
          <w:strike/>
          <w:szCs w:val="22"/>
          <w:lang w:eastAsia="ja-JP"/>
        </w:rPr>
        <w:t xml:space="preserve"> (when virtual CS mechanism indicates idle channel)</w:t>
      </w:r>
      <w:r w:rsidRPr="003A51EF">
        <w:rPr>
          <w:rFonts w:ascii="TimesNewRomanPSMT" w:hAnsi="TimesNewRomanPSMT" w:cs="TimesNewRomanPSMT"/>
          <w:szCs w:val="22"/>
          <w:lang w:eastAsia="ja-JP"/>
        </w:rPr>
        <w:t xml:space="preserve"> except during frame transmission or reception.</w:t>
      </w:r>
    </w:p>
    <w:p w:rsidR="003A51EF" w:rsidRDefault="003A51EF" w:rsidP="004303FA">
      <w:pPr>
        <w:rPr>
          <w:szCs w:val="22"/>
        </w:rPr>
      </w:pPr>
    </w:p>
    <w:p w:rsidR="00CF6800" w:rsidRPr="003A51EF" w:rsidRDefault="00CF6800" w:rsidP="00CF6800">
      <w:pPr>
        <w:rPr>
          <w:szCs w:val="22"/>
        </w:rPr>
      </w:pPr>
      <w:r w:rsidRPr="00CF6800">
        <w:rPr>
          <w:rFonts w:ascii="Arial-BoldMT" w:hAnsi="Arial-BoldMT" w:cs="Arial-BoldMT"/>
          <w:b/>
          <w:bCs/>
          <w:szCs w:val="22"/>
          <w:lang w:eastAsia="ja-JP"/>
        </w:rPr>
        <w:t>10.11.15.2 Measurement Pilot frame generation by an AP</w:t>
      </w:r>
    </w:p>
    <w:p w:rsidR="00CF6800" w:rsidRPr="003A51EF" w:rsidRDefault="00CF6800" w:rsidP="00CF6800">
      <w:pPr>
        <w:rPr>
          <w:szCs w:val="22"/>
        </w:rPr>
      </w:pPr>
    </w:p>
    <w:p w:rsidR="00CF6800" w:rsidRPr="00C91E66" w:rsidRDefault="00CF6800" w:rsidP="00CF6800">
      <w:pPr>
        <w:rPr>
          <w:rFonts w:ascii="TimesNewRomanPSMT" w:hAnsi="TimesNewRomanPSMT" w:cs="TimesNewRomanPSMT"/>
          <w:i/>
          <w:lang w:eastAsia="ja-JP"/>
        </w:rPr>
      </w:pPr>
      <w:r w:rsidRPr="00C91E66">
        <w:rPr>
          <w:rFonts w:ascii="TimesNewRomanPSMT" w:hAnsi="TimesNewRomanPSMT" w:cs="TimesNewRomanPSMT"/>
          <w:i/>
          <w:lang w:eastAsia="ja-JP"/>
        </w:rPr>
        <w:t>[…]</w:t>
      </w:r>
    </w:p>
    <w:p w:rsidR="00CF6800" w:rsidRDefault="00CF6800" w:rsidP="00CF6800">
      <w:pPr>
        <w:rPr>
          <w:rFonts w:ascii="TimesNewRomanPSMT" w:hAnsi="TimesNewRomanPSMT" w:cs="TimesNewRomanPSMT"/>
          <w:lang w:eastAsia="ja-JP"/>
        </w:rPr>
      </w:pPr>
    </w:p>
    <w:p w:rsidR="00CF6800" w:rsidRDefault="00CF6800" w:rsidP="00CF6800">
      <w:pPr>
        <w:rPr>
          <w:rFonts w:ascii="TimesNewRomanPSMT" w:hAnsi="TimesNewRomanPSMT" w:cs="TimesNewRomanPSMT"/>
          <w:szCs w:val="22"/>
          <w:lang w:eastAsia="ja-JP"/>
        </w:rPr>
      </w:pPr>
      <w:r w:rsidRPr="00CF6800">
        <w:rPr>
          <w:rFonts w:ascii="TimesNewRomanPSMT" w:hAnsi="TimesNewRomanPSMT" w:cs="TimesNewRomanPSMT"/>
          <w:szCs w:val="22"/>
          <w:lang w:eastAsia="ja-JP"/>
        </w:rPr>
        <w:t xml:space="preserve">In case the medium is determined by the </w:t>
      </w:r>
      <w:r w:rsidRPr="00CF6800">
        <w:rPr>
          <w:rFonts w:ascii="TimesNewRomanPSMT" w:hAnsi="TimesNewRomanPSMT" w:cs="TimesNewRomanPSMT"/>
          <w:strike/>
          <w:szCs w:val="22"/>
          <w:lang w:eastAsia="ja-JP"/>
        </w:rPr>
        <w:t>carrier-sense</w:t>
      </w:r>
      <w:r>
        <w:rPr>
          <w:rFonts w:ascii="TimesNewRomanPSMT" w:hAnsi="TimesNewRomanPSMT" w:cs="TimesNewRomanPSMT"/>
          <w:szCs w:val="22"/>
          <w:u w:val="single"/>
          <w:lang w:eastAsia="ja-JP"/>
        </w:rPr>
        <w:t>CS</w:t>
      </w:r>
      <w:r w:rsidRPr="00CF6800">
        <w:rPr>
          <w:rFonts w:ascii="TimesNewRomanPSMT" w:hAnsi="TimesNewRomanPSMT" w:cs="TimesNewRomanPSMT"/>
          <w:szCs w:val="22"/>
          <w:lang w:eastAsia="ja-JP"/>
        </w:rPr>
        <w:t xml:space="preserve"> mechanism (see 9.3.2.1 (CS mechanism)) to</w:t>
      </w:r>
      <w:r>
        <w:rPr>
          <w:rFonts w:ascii="TimesNewRomanPSMT" w:hAnsi="TimesNewRomanPSMT" w:cs="TimesNewRomanPSMT"/>
          <w:szCs w:val="22"/>
          <w:lang w:eastAsia="ja-JP"/>
        </w:rPr>
        <w:t xml:space="preserve"> </w:t>
      </w:r>
      <w:r w:rsidRPr="00CF6800">
        <w:rPr>
          <w:rFonts w:ascii="TimesNewRomanPSMT" w:hAnsi="TimesNewRomanPSMT" w:cs="TimesNewRomanPSMT"/>
          <w:szCs w:val="22"/>
          <w:lang w:eastAsia="ja-JP"/>
        </w:rPr>
        <w:t>be unavailable at the TMPTT, the AP shall delay the actual transmission of a Measurement Pilot</w:t>
      </w:r>
      <w:r>
        <w:rPr>
          <w:rFonts w:ascii="TimesNewRomanPSMT" w:hAnsi="TimesNewRomanPSMT" w:cs="TimesNewRomanPSMT"/>
          <w:szCs w:val="22"/>
          <w:lang w:eastAsia="ja-JP"/>
        </w:rPr>
        <w:t xml:space="preserve"> </w:t>
      </w:r>
      <w:r w:rsidRPr="00CF6800">
        <w:rPr>
          <w:rFonts w:ascii="TimesNewRomanPSMT" w:hAnsi="TimesNewRomanPSMT" w:cs="TimesNewRomanPSMT"/>
          <w:szCs w:val="22"/>
          <w:lang w:eastAsia="ja-JP"/>
        </w:rPr>
        <w:t>frame</w:t>
      </w:r>
    </w:p>
    <w:p w:rsidR="00CF6800" w:rsidRDefault="00CF6800" w:rsidP="00CF6800">
      <w:pPr>
        <w:rPr>
          <w:szCs w:val="22"/>
        </w:rPr>
      </w:pPr>
    </w:p>
    <w:p w:rsidR="00CF6800" w:rsidRPr="003A51EF" w:rsidRDefault="00CF6800" w:rsidP="00CF6800">
      <w:pPr>
        <w:rPr>
          <w:szCs w:val="22"/>
        </w:rPr>
      </w:pPr>
      <w:r w:rsidRPr="00CF6800">
        <w:rPr>
          <w:rFonts w:ascii="Arial-BoldMT" w:hAnsi="Arial-BoldMT" w:cs="Arial-BoldMT"/>
          <w:b/>
          <w:bCs/>
          <w:szCs w:val="22"/>
          <w:lang w:eastAsia="ja-JP"/>
        </w:rPr>
        <w:t>10.16.9 STA CCA sensing in a 20/40 MHz BSS</w:t>
      </w:r>
    </w:p>
    <w:p w:rsidR="00CF6800" w:rsidRPr="003A51EF" w:rsidRDefault="00CF6800" w:rsidP="00CF6800">
      <w:pPr>
        <w:rPr>
          <w:szCs w:val="22"/>
        </w:rPr>
      </w:pPr>
    </w:p>
    <w:p w:rsidR="00CF6800" w:rsidRPr="00C91E66" w:rsidRDefault="00CF6800" w:rsidP="00CF6800">
      <w:pPr>
        <w:rPr>
          <w:rFonts w:ascii="TimesNewRomanPSMT" w:hAnsi="TimesNewRomanPSMT" w:cs="TimesNewRomanPSMT"/>
          <w:i/>
          <w:lang w:eastAsia="ja-JP"/>
        </w:rPr>
      </w:pPr>
      <w:r w:rsidRPr="00C91E66">
        <w:rPr>
          <w:rFonts w:ascii="TimesNewRomanPSMT" w:hAnsi="TimesNewRomanPSMT" w:cs="TimesNewRomanPSMT"/>
          <w:i/>
          <w:lang w:eastAsia="ja-JP"/>
        </w:rPr>
        <w:t>[…]</w:t>
      </w:r>
    </w:p>
    <w:p w:rsidR="00CF6800" w:rsidRDefault="00CF6800" w:rsidP="00CF6800">
      <w:pPr>
        <w:rPr>
          <w:rFonts w:ascii="TimesNewRomanPSMT" w:hAnsi="TimesNewRomanPSMT" w:cs="TimesNewRomanPSMT"/>
          <w:lang w:eastAsia="ja-JP"/>
        </w:rPr>
      </w:pPr>
    </w:p>
    <w:p w:rsidR="00CF6800" w:rsidRDefault="00CF6800" w:rsidP="00CF6800">
      <w:pPr>
        <w:rPr>
          <w:rFonts w:ascii="TimesNewRomanPSMT" w:hAnsi="TimesNewRomanPSMT" w:cs="TimesNewRomanPSMT"/>
          <w:szCs w:val="22"/>
          <w:lang w:eastAsia="ja-JP"/>
        </w:rPr>
      </w:pPr>
      <w:r w:rsidRPr="00CF6800">
        <w:rPr>
          <w:rFonts w:ascii="TimesNewRomanPSMT" w:hAnsi="TimesNewRomanPSMT" w:cs="TimesNewRomanPSMT"/>
          <w:szCs w:val="22"/>
          <w:lang w:eastAsia="ja-JP"/>
        </w:rPr>
        <w:t>b) Restart the channel access attempt. In this case, the STA shall invoke the backoff procedure as</w:t>
      </w:r>
      <w:r>
        <w:rPr>
          <w:rFonts w:ascii="TimesNewRomanPSMT" w:hAnsi="TimesNewRomanPSMT" w:cs="TimesNewRomanPSMT"/>
          <w:szCs w:val="22"/>
          <w:lang w:eastAsia="ja-JP"/>
        </w:rPr>
        <w:t xml:space="preserve"> </w:t>
      </w:r>
      <w:r w:rsidRPr="00CF6800">
        <w:rPr>
          <w:rFonts w:ascii="TimesNewRomanPSMT" w:hAnsi="TimesNewRomanPSMT" w:cs="TimesNewRomanPSMT"/>
          <w:szCs w:val="22"/>
          <w:lang w:eastAsia="ja-JP"/>
        </w:rPr>
        <w:t>specified in 9.22.2 (HCF contention based channel access (EDCA)) as though the medium is busy as</w:t>
      </w:r>
      <w:r>
        <w:rPr>
          <w:rFonts w:ascii="TimesNewRomanPSMT" w:hAnsi="TimesNewRomanPSMT" w:cs="TimesNewRomanPSMT"/>
          <w:szCs w:val="22"/>
          <w:lang w:eastAsia="ja-JP"/>
        </w:rPr>
        <w:t xml:space="preserve"> </w:t>
      </w:r>
      <w:r w:rsidRPr="00CF6800">
        <w:rPr>
          <w:rFonts w:ascii="TimesNewRomanPSMT" w:hAnsi="TimesNewRomanPSMT" w:cs="TimesNewRomanPSMT"/>
          <w:szCs w:val="22"/>
          <w:lang w:eastAsia="ja-JP"/>
        </w:rPr>
        <w:t xml:space="preserve">indicated by </w:t>
      </w:r>
      <w:r w:rsidRPr="00CF6800">
        <w:rPr>
          <w:rFonts w:ascii="TimesNewRomanPSMT" w:hAnsi="TimesNewRomanPSMT" w:cs="TimesNewRomanPSMT"/>
          <w:strike/>
          <w:szCs w:val="22"/>
          <w:lang w:eastAsia="ja-JP"/>
        </w:rPr>
        <w:t>either physical or virtual</w:t>
      </w:r>
      <w:r>
        <w:rPr>
          <w:rFonts w:ascii="TimesNewRomanPSMT" w:hAnsi="TimesNewRomanPSMT" w:cs="TimesNewRomanPSMT"/>
          <w:szCs w:val="22"/>
          <w:u w:val="single"/>
          <w:lang w:eastAsia="ja-JP"/>
        </w:rPr>
        <w:t>the</w:t>
      </w:r>
      <w:r w:rsidRPr="00CF6800">
        <w:rPr>
          <w:rFonts w:ascii="TimesNewRomanPSMT" w:hAnsi="TimesNewRomanPSMT" w:cs="TimesNewRomanPSMT"/>
          <w:szCs w:val="22"/>
          <w:lang w:eastAsia="ja-JP"/>
        </w:rPr>
        <w:t xml:space="preserve"> CS</w:t>
      </w:r>
      <w:r>
        <w:rPr>
          <w:rFonts w:ascii="TimesNewRomanPSMT" w:hAnsi="TimesNewRomanPSMT" w:cs="TimesNewRomanPSMT"/>
          <w:szCs w:val="22"/>
          <w:u w:val="single"/>
          <w:lang w:eastAsia="ja-JP"/>
        </w:rPr>
        <w:t xml:space="preserve"> mechanism</w:t>
      </w:r>
      <w:r w:rsidRPr="00CF6800">
        <w:rPr>
          <w:rFonts w:ascii="TimesNewRomanPSMT" w:hAnsi="TimesNewRomanPSMT" w:cs="TimesNewRomanPSMT"/>
          <w:szCs w:val="22"/>
          <w:lang w:eastAsia="ja-JP"/>
        </w:rPr>
        <w:t xml:space="preserve"> and the backoff timer has a value of 0.</w:t>
      </w:r>
    </w:p>
    <w:p w:rsidR="00CF6800" w:rsidRDefault="00CF6800" w:rsidP="00CF6800">
      <w:pPr>
        <w:rPr>
          <w:szCs w:val="22"/>
        </w:rPr>
      </w:pPr>
    </w:p>
    <w:p w:rsidR="00D85D9B" w:rsidRPr="003A51EF" w:rsidRDefault="00D85D9B" w:rsidP="00D85D9B">
      <w:pPr>
        <w:rPr>
          <w:szCs w:val="22"/>
        </w:rPr>
      </w:pPr>
      <w:r w:rsidRPr="00D85D9B">
        <w:rPr>
          <w:rFonts w:ascii="Arial-BoldMT" w:hAnsi="Arial-BoldMT" w:cs="Arial-BoldMT"/>
          <w:b/>
          <w:bCs/>
          <w:szCs w:val="22"/>
          <w:lang w:eastAsia="ja-JP"/>
        </w:rPr>
        <w:t>8.4.2.27 BSS Load element</w:t>
      </w:r>
    </w:p>
    <w:p w:rsidR="00D85D9B" w:rsidRPr="003A51EF" w:rsidRDefault="00D85D9B" w:rsidP="00D85D9B">
      <w:pPr>
        <w:rPr>
          <w:szCs w:val="22"/>
        </w:rPr>
      </w:pPr>
    </w:p>
    <w:p w:rsidR="00D85D9B" w:rsidRPr="00C91E66" w:rsidRDefault="00D85D9B" w:rsidP="00D85D9B">
      <w:pPr>
        <w:rPr>
          <w:rFonts w:ascii="TimesNewRomanPSMT" w:hAnsi="TimesNewRomanPSMT" w:cs="TimesNewRomanPSMT"/>
          <w:i/>
          <w:lang w:eastAsia="ja-JP"/>
        </w:rPr>
      </w:pPr>
      <w:r w:rsidRPr="00C91E66">
        <w:rPr>
          <w:rFonts w:ascii="TimesNewRomanPSMT" w:hAnsi="TimesNewRomanPSMT" w:cs="TimesNewRomanPSMT"/>
          <w:i/>
          <w:lang w:eastAsia="ja-JP"/>
        </w:rPr>
        <w:t>[…]</w:t>
      </w:r>
    </w:p>
    <w:p w:rsidR="00D85D9B" w:rsidRDefault="00D85D9B" w:rsidP="00D85D9B">
      <w:pPr>
        <w:rPr>
          <w:rFonts w:ascii="TimesNewRomanPSMT" w:hAnsi="TimesNewRomanPSMT" w:cs="TimesNewRomanPSMT"/>
          <w:lang w:eastAsia="ja-JP"/>
        </w:rPr>
      </w:pPr>
    </w:p>
    <w:p w:rsidR="00D85D9B" w:rsidRDefault="00D85D9B" w:rsidP="00D85D9B">
      <w:pPr>
        <w:rPr>
          <w:rFonts w:ascii="TimesNewRomanPSMT" w:hAnsi="TimesNewRomanPSMT" w:cs="TimesNewRomanPSMT"/>
          <w:szCs w:val="22"/>
          <w:lang w:eastAsia="ja-JP"/>
        </w:rPr>
      </w:pPr>
      <w:r w:rsidRPr="00D85D9B">
        <w:rPr>
          <w:rFonts w:ascii="TimesNewRomanPSMT" w:hAnsi="TimesNewRomanPSMT" w:cs="TimesNewRomanPSMT"/>
          <w:szCs w:val="22"/>
          <w:lang w:eastAsia="ja-JP"/>
        </w:rPr>
        <w:lastRenderedPageBreak/>
        <w:t>The Channel Utilization field is defined as the percentage of time, linearly scaled with 255 representing</w:t>
      </w:r>
      <w:r>
        <w:rPr>
          <w:rFonts w:ascii="TimesNewRomanPSMT" w:hAnsi="TimesNewRomanPSMT" w:cs="TimesNewRomanPSMT"/>
          <w:szCs w:val="22"/>
          <w:lang w:eastAsia="ja-JP"/>
        </w:rPr>
        <w:t xml:space="preserve"> </w:t>
      </w:r>
      <w:r w:rsidRPr="00D85D9B">
        <w:rPr>
          <w:rFonts w:ascii="TimesNewRomanPSMT" w:hAnsi="TimesNewRomanPSMT" w:cs="TimesNewRomanPSMT"/>
          <w:szCs w:val="22"/>
          <w:lang w:eastAsia="ja-JP"/>
        </w:rPr>
        <w:t xml:space="preserve">100%, that the AP sensed the medium was busy, as indicated by </w:t>
      </w:r>
      <w:r w:rsidRPr="00D85D9B">
        <w:rPr>
          <w:rFonts w:ascii="TimesNewRomanPSMT" w:hAnsi="TimesNewRomanPSMT" w:cs="TimesNewRomanPSMT"/>
          <w:strike/>
          <w:szCs w:val="22"/>
          <w:lang w:eastAsia="ja-JP"/>
        </w:rPr>
        <w:t xml:space="preserve">either </w:t>
      </w:r>
      <w:r w:rsidRPr="00D85D9B">
        <w:rPr>
          <w:rFonts w:ascii="TimesNewRomanPSMT" w:hAnsi="TimesNewRomanPSMT" w:cs="TimesNewRomanPSMT"/>
          <w:szCs w:val="22"/>
          <w:lang w:eastAsia="ja-JP"/>
        </w:rPr>
        <w:t xml:space="preserve">the </w:t>
      </w:r>
      <w:r w:rsidRPr="00D85D9B">
        <w:rPr>
          <w:rFonts w:ascii="TimesNewRomanPSMT" w:hAnsi="TimesNewRomanPSMT" w:cs="TimesNewRomanPSMT"/>
          <w:strike/>
          <w:szCs w:val="22"/>
          <w:lang w:eastAsia="ja-JP"/>
        </w:rPr>
        <w:t>physical or virtual carrier sense (</w:t>
      </w:r>
      <w:r w:rsidRPr="00D85D9B">
        <w:rPr>
          <w:rFonts w:ascii="TimesNewRomanPSMT" w:hAnsi="TimesNewRomanPSMT" w:cs="TimesNewRomanPSMT"/>
          <w:szCs w:val="22"/>
          <w:lang w:eastAsia="ja-JP"/>
        </w:rPr>
        <w:t>CS</w:t>
      </w:r>
      <w:r w:rsidRPr="00D85D9B">
        <w:rPr>
          <w:rFonts w:ascii="TimesNewRomanPSMT" w:hAnsi="TimesNewRomanPSMT" w:cs="TimesNewRomanPSMT"/>
          <w:strike/>
          <w:szCs w:val="22"/>
          <w:lang w:eastAsia="ja-JP"/>
        </w:rPr>
        <w:t>)</w:t>
      </w:r>
      <w:r w:rsidRPr="00D85D9B">
        <w:rPr>
          <w:rFonts w:ascii="TimesNewRomanPSMT" w:hAnsi="TimesNewRomanPSMT" w:cs="TimesNewRomanPSMT"/>
          <w:szCs w:val="22"/>
          <w:lang w:eastAsia="ja-JP"/>
        </w:rPr>
        <w:t xml:space="preserve"> mechanism.</w:t>
      </w:r>
    </w:p>
    <w:p w:rsidR="00D85D9B" w:rsidRDefault="00D85D9B" w:rsidP="00D85D9B">
      <w:pPr>
        <w:rPr>
          <w:szCs w:val="22"/>
        </w:rPr>
      </w:pPr>
    </w:p>
    <w:p w:rsidR="00D85D9B" w:rsidRPr="003A51EF" w:rsidRDefault="00D85D9B" w:rsidP="00D85D9B">
      <w:pPr>
        <w:rPr>
          <w:szCs w:val="22"/>
        </w:rPr>
      </w:pPr>
      <w:r w:rsidRPr="00D85D9B">
        <w:rPr>
          <w:rFonts w:ascii="Arial-BoldMT" w:hAnsi="Arial-BoldMT" w:cs="Arial-BoldMT"/>
          <w:b/>
          <w:bCs/>
          <w:szCs w:val="22"/>
          <w:lang w:eastAsia="ja-JP"/>
        </w:rPr>
        <w:t>8.4.2.38 BSS Average Access Delay element</w:t>
      </w:r>
    </w:p>
    <w:p w:rsidR="00D85D9B" w:rsidRPr="003A51EF" w:rsidRDefault="00D85D9B" w:rsidP="00D85D9B">
      <w:pPr>
        <w:rPr>
          <w:szCs w:val="22"/>
        </w:rPr>
      </w:pPr>
    </w:p>
    <w:p w:rsidR="00D85D9B" w:rsidRPr="00C91E66" w:rsidRDefault="00D85D9B" w:rsidP="00D85D9B">
      <w:pPr>
        <w:rPr>
          <w:rFonts w:ascii="TimesNewRomanPSMT" w:hAnsi="TimesNewRomanPSMT" w:cs="TimesNewRomanPSMT"/>
          <w:i/>
          <w:lang w:eastAsia="ja-JP"/>
        </w:rPr>
      </w:pPr>
      <w:r w:rsidRPr="00C91E66">
        <w:rPr>
          <w:rFonts w:ascii="TimesNewRomanPSMT" w:hAnsi="TimesNewRomanPSMT" w:cs="TimesNewRomanPSMT"/>
          <w:i/>
          <w:lang w:eastAsia="ja-JP"/>
        </w:rPr>
        <w:t>[…]</w:t>
      </w:r>
    </w:p>
    <w:p w:rsidR="00D85D9B" w:rsidRDefault="00D85D9B" w:rsidP="00D85D9B">
      <w:pPr>
        <w:rPr>
          <w:rFonts w:ascii="TimesNewRomanPSMT" w:hAnsi="TimesNewRomanPSMT" w:cs="TimesNewRomanPSMT"/>
          <w:lang w:eastAsia="ja-JP"/>
        </w:rPr>
      </w:pPr>
    </w:p>
    <w:p w:rsidR="00D85D9B" w:rsidRDefault="00D85D9B" w:rsidP="00D85D9B">
      <w:pPr>
        <w:rPr>
          <w:rFonts w:ascii="TimesNewRomanPSMT" w:hAnsi="TimesNewRomanPSMT" w:cs="TimesNewRomanPSMT"/>
          <w:szCs w:val="22"/>
          <w:lang w:eastAsia="ja-JP"/>
        </w:rPr>
      </w:pPr>
      <w:r w:rsidRPr="00D85D9B">
        <w:rPr>
          <w:rFonts w:ascii="TimesNewRomanPSMT" w:hAnsi="TimesNewRomanPSMT" w:cs="TimesNewRomanPSMT"/>
          <w:szCs w:val="22"/>
          <w:lang w:eastAsia="ja-JP"/>
        </w:rPr>
        <w:t>The value 254 indicates that DCF or EDCAF services are currently unable to access</w:t>
      </w:r>
      <w:r>
        <w:rPr>
          <w:rFonts w:ascii="TimesNewRomanPSMT" w:hAnsi="TimesNewRomanPSMT" w:cs="TimesNewRomanPSMT"/>
          <w:szCs w:val="22"/>
          <w:lang w:eastAsia="ja-JP"/>
        </w:rPr>
        <w:t xml:space="preserve"> </w:t>
      </w:r>
      <w:r w:rsidRPr="00D85D9B">
        <w:rPr>
          <w:rFonts w:ascii="TimesNewRomanPSMT" w:hAnsi="TimesNewRomanPSMT" w:cs="TimesNewRomanPSMT"/>
          <w:szCs w:val="22"/>
          <w:lang w:eastAsia="ja-JP"/>
        </w:rPr>
        <w:t xml:space="preserve">the channel due to continuous </w:t>
      </w:r>
      <w:r w:rsidRPr="00D85D9B">
        <w:rPr>
          <w:rFonts w:ascii="TimesNewRomanPSMT" w:hAnsi="TimesNewRomanPSMT" w:cs="TimesNewRomanPSMT"/>
          <w:strike/>
          <w:szCs w:val="22"/>
          <w:lang w:eastAsia="ja-JP"/>
        </w:rPr>
        <w:t>carrier sense</w:t>
      </w:r>
      <w:r>
        <w:rPr>
          <w:rFonts w:ascii="TimesNewRomanPSMT" w:hAnsi="TimesNewRomanPSMT" w:cs="TimesNewRomanPSMT"/>
          <w:szCs w:val="22"/>
          <w:u w:val="single"/>
          <w:lang w:eastAsia="ja-JP"/>
        </w:rPr>
        <w:t>CS</w:t>
      </w:r>
      <w:r w:rsidRPr="00D85D9B">
        <w:rPr>
          <w:rFonts w:ascii="TimesNewRomanPSMT" w:hAnsi="TimesNewRomanPSMT" w:cs="TimesNewRomanPSMT"/>
          <w:szCs w:val="22"/>
          <w:lang w:eastAsia="ja-JP"/>
        </w:rPr>
        <w:t xml:space="preserve"> mechanism deferral</w:t>
      </w:r>
    </w:p>
    <w:p w:rsidR="00D85D9B" w:rsidRDefault="00D85D9B" w:rsidP="00D85D9B">
      <w:pPr>
        <w:rPr>
          <w:rFonts w:ascii="TimesNewRomanPSMT" w:hAnsi="TimesNewRomanPSMT" w:cs="TimesNewRomanPSMT"/>
          <w:szCs w:val="22"/>
          <w:lang w:eastAsia="ja-JP"/>
        </w:rPr>
      </w:pPr>
    </w:p>
    <w:p w:rsidR="00D85D9B" w:rsidRPr="003A51EF" w:rsidRDefault="00D85D9B" w:rsidP="00D85D9B">
      <w:pPr>
        <w:rPr>
          <w:szCs w:val="22"/>
        </w:rPr>
      </w:pPr>
      <w:r w:rsidRPr="00D85D9B">
        <w:rPr>
          <w:rFonts w:ascii="Arial-BoldMT" w:hAnsi="Arial-BoldMT" w:cs="Arial-BoldMT"/>
          <w:b/>
          <w:bCs/>
          <w:szCs w:val="22"/>
          <w:lang w:eastAsia="ja-JP"/>
        </w:rPr>
        <w:t>8.4.2.43 BSS AC Access Delay element</w:t>
      </w:r>
    </w:p>
    <w:p w:rsidR="00D85D9B" w:rsidRPr="003A51EF" w:rsidRDefault="00D85D9B" w:rsidP="00D85D9B">
      <w:pPr>
        <w:rPr>
          <w:szCs w:val="22"/>
        </w:rPr>
      </w:pPr>
    </w:p>
    <w:p w:rsidR="00D85D9B" w:rsidRPr="00C91E66" w:rsidRDefault="00D85D9B" w:rsidP="00D85D9B">
      <w:pPr>
        <w:rPr>
          <w:rFonts w:ascii="TimesNewRomanPSMT" w:hAnsi="TimesNewRomanPSMT" w:cs="TimesNewRomanPSMT"/>
          <w:i/>
          <w:lang w:eastAsia="ja-JP"/>
        </w:rPr>
      </w:pPr>
      <w:r w:rsidRPr="00C91E66">
        <w:rPr>
          <w:rFonts w:ascii="TimesNewRomanPSMT" w:hAnsi="TimesNewRomanPSMT" w:cs="TimesNewRomanPSMT"/>
          <w:i/>
          <w:lang w:eastAsia="ja-JP"/>
        </w:rPr>
        <w:t>[…]</w:t>
      </w:r>
    </w:p>
    <w:p w:rsidR="00D85D9B" w:rsidRDefault="00D85D9B" w:rsidP="00D85D9B">
      <w:pPr>
        <w:rPr>
          <w:rFonts w:ascii="TimesNewRomanPSMT" w:hAnsi="TimesNewRomanPSMT" w:cs="TimesNewRomanPSMT"/>
          <w:lang w:eastAsia="ja-JP"/>
        </w:rPr>
      </w:pPr>
    </w:p>
    <w:p w:rsidR="00D85D9B" w:rsidRDefault="00D85D9B" w:rsidP="00D85D9B">
      <w:pPr>
        <w:rPr>
          <w:rFonts w:ascii="TimesNewRomanPSMT" w:hAnsi="TimesNewRomanPSMT" w:cs="TimesNewRomanPSMT"/>
          <w:szCs w:val="22"/>
          <w:lang w:eastAsia="ja-JP"/>
        </w:rPr>
      </w:pPr>
      <w:r w:rsidRPr="00D85D9B">
        <w:rPr>
          <w:rFonts w:ascii="TimesNewRomanPSMT" w:hAnsi="TimesNewRomanPSMT" w:cs="TimesNewRomanPSMT"/>
          <w:szCs w:val="22"/>
          <w:lang w:eastAsia="ja-JP"/>
        </w:rPr>
        <w:t>The value 254 indicates that EDCA services are currently unable to access the</w:t>
      </w:r>
      <w:r>
        <w:rPr>
          <w:rFonts w:ascii="TimesNewRomanPSMT" w:hAnsi="TimesNewRomanPSMT" w:cs="TimesNewRomanPSMT"/>
          <w:szCs w:val="22"/>
          <w:lang w:eastAsia="ja-JP"/>
        </w:rPr>
        <w:t xml:space="preserve"> </w:t>
      </w:r>
      <w:r w:rsidRPr="00D85D9B">
        <w:rPr>
          <w:rFonts w:ascii="TimesNewRomanPSMT" w:hAnsi="TimesNewRomanPSMT" w:cs="TimesNewRomanPSMT"/>
          <w:szCs w:val="22"/>
          <w:lang w:eastAsia="ja-JP"/>
        </w:rPr>
        <w:t xml:space="preserve">channel due to continuous </w:t>
      </w:r>
      <w:r w:rsidRPr="00D85D9B">
        <w:rPr>
          <w:rFonts w:ascii="TimesNewRomanPSMT" w:hAnsi="TimesNewRomanPSMT" w:cs="TimesNewRomanPSMT"/>
          <w:strike/>
          <w:szCs w:val="22"/>
          <w:lang w:eastAsia="ja-JP"/>
        </w:rPr>
        <w:t>carrier sense</w:t>
      </w:r>
      <w:r>
        <w:rPr>
          <w:rFonts w:ascii="TimesNewRomanPSMT" w:hAnsi="TimesNewRomanPSMT" w:cs="TimesNewRomanPSMT"/>
          <w:szCs w:val="22"/>
          <w:u w:val="single"/>
          <w:lang w:eastAsia="ja-JP"/>
        </w:rPr>
        <w:t>CS</w:t>
      </w:r>
      <w:r w:rsidRPr="00D85D9B">
        <w:rPr>
          <w:rFonts w:ascii="TimesNewRomanPSMT" w:hAnsi="TimesNewRomanPSMT" w:cs="TimesNewRomanPSMT"/>
          <w:szCs w:val="22"/>
          <w:lang w:eastAsia="ja-JP"/>
        </w:rPr>
        <w:t xml:space="preserve"> mechanism deferral to higher priority AC transmissions</w:t>
      </w:r>
    </w:p>
    <w:p w:rsidR="00095C9F" w:rsidRDefault="00095C9F" w:rsidP="00D85D9B">
      <w:pPr>
        <w:rPr>
          <w:rFonts w:ascii="TimesNewRomanPSMT" w:hAnsi="TimesNewRomanPSMT" w:cs="TimesNewRomanPSMT"/>
          <w:szCs w:val="22"/>
          <w:lang w:eastAsia="ja-JP"/>
        </w:rPr>
      </w:pPr>
    </w:p>
    <w:p w:rsidR="00095C9F" w:rsidRPr="00095C9F" w:rsidRDefault="00095C9F" w:rsidP="00095C9F">
      <w:pPr>
        <w:autoSpaceDE w:val="0"/>
        <w:autoSpaceDN w:val="0"/>
        <w:adjustRightInd w:val="0"/>
        <w:rPr>
          <w:rFonts w:ascii="Arial-BoldMT" w:hAnsi="Arial-BoldMT" w:cs="Arial-BoldMT"/>
          <w:b/>
          <w:bCs/>
          <w:szCs w:val="22"/>
          <w:lang w:eastAsia="ja-JP"/>
        </w:rPr>
      </w:pPr>
      <w:r w:rsidRPr="00095C9F">
        <w:rPr>
          <w:rFonts w:ascii="Arial-BoldMT" w:hAnsi="Arial-BoldMT" w:cs="Arial-BoldMT"/>
          <w:b/>
          <w:bCs/>
          <w:szCs w:val="22"/>
          <w:lang w:eastAsia="ja-JP"/>
        </w:rPr>
        <w:t>4.3.9.6 Noise Histogram</w:t>
      </w:r>
    </w:p>
    <w:p w:rsidR="00095C9F" w:rsidRPr="00095C9F" w:rsidRDefault="00095C9F" w:rsidP="00095C9F">
      <w:pPr>
        <w:autoSpaceDE w:val="0"/>
        <w:autoSpaceDN w:val="0"/>
        <w:adjustRightInd w:val="0"/>
        <w:rPr>
          <w:rFonts w:ascii="TimesNewRomanPSMT" w:hAnsi="TimesNewRomanPSMT" w:cs="TimesNewRomanPSMT"/>
          <w:szCs w:val="22"/>
          <w:lang w:eastAsia="ja-JP"/>
        </w:rPr>
      </w:pPr>
    </w:p>
    <w:p w:rsidR="00095C9F" w:rsidRDefault="00095C9F" w:rsidP="00095C9F">
      <w:pPr>
        <w:rPr>
          <w:rFonts w:ascii="TimesNewRomanPSMT" w:hAnsi="TimesNewRomanPSMT" w:cs="TimesNewRomanPSMT"/>
          <w:szCs w:val="22"/>
          <w:lang w:eastAsia="ja-JP"/>
        </w:rPr>
      </w:pPr>
      <w:r w:rsidRPr="00095C9F">
        <w:rPr>
          <w:rFonts w:ascii="TimesNewRomanPSMT" w:hAnsi="TimesNewRomanPSMT" w:cs="TimesNewRomanPSMT"/>
          <w:szCs w:val="22"/>
          <w:lang w:eastAsia="ja-JP"/>
        </w:rPr>
        <w:t xml:space="preserve">The Noise Histogram request/report pair returns a power histogram measurement of non-IEEE Std 802.11 noise power by sampling the channel when </w:t>
      </w:r>
      <w:r w:rsidRPr="00095C9F">
        <w:rPr>
          <w:rFonts w:ascii="TimesNewRomanPSMT" w:hAnsi="TimesNewRomanPSMT" w:cs="TimesNewRomanPSMT"/>
          <w:strike/>
          <w:szCs w:val="22"/>
          <w:lang w:eastAsia="ja-JP"/>
        </w:rPr>
        <w:t>virtual carrier sense</w:t>
      </w:r>
      <w:r w:rsidRPr="00095C9F">
        <w:rPr>
          <w:rFonts w:ascii="TimesNewRomanPSMT" w:hAnsi="TimesNewRomanPSMT" w:cs="TimesNewRomanPSMT"/>
          <w:szCs w:val="22"/>
          <w:u w:val="single"/>
          <w:lang w:eastAsia="ja-JP"/>
        </w:rPr>
        <w:t>the NAV</w:t>
      </w:r>
      <w:r w:rsidRPr="00095C9F">
        <w:rPr>
          <w:rFonts w:ascii="TimesNewRomanPSMT" w:hAnsi="TimesNewRomanPSMT" w:cs="TimesNewRomanPSMT"/>
          <w:szCs w:val="22"/>
          <w:lang w:eastAsia="ja-JP"/>
        </w:rPr>
        <w:t xml:space="preserve"> indicates idle and the STA is neither transmitting nor receiving a frame.</w:t>
      </w:r>
    </w:p>
    <w:p w:rsidR="00F20240" w:rsidRDefault="00F20240" w:rsidP="00095C9F">
      <w:pPr>
        <w:rPr>
          <w:rFonts w:ascii="TimesNewRomanPSMT" w:hAnsi="TimesNewRomanPSMT" w:cs="TimesNewRomanPSMT"/>
          <w:szCs w:val="22"/>
          <w:lang w:eastAsia="ja-JP"/>
        </w:rPr>
      </w:pPr>
    </w:p>
    <w:p w:rsidR="00F20240" w:rsidRDefault="00F20240" w:rsidP="00095C9F">
      <w:pPr>
        <w:rPr>
          <w:rFonts w:ascii="Arial-BoldMT" w:hAnsi="Arial-BoldMT" w:cs="Arial-BoldMT"/>
          <w:b/>
          <w:bCs/>
          <w:szCs w:val="22"/>
          <w:lang w:eastAsia="ja-JP"/>
        </w:rPr>
      </w:pPr>
      <w:r>
        <w:rPr>
          <w:rFonts w:ascii="Arial-BoldMT" w:hAnsi="Arial-BoldMT" w:cs="Arial-BoldMT"/>
          <w:b/>
          <w:bCs/>
          <w:szCs w:val="22"/>
          <w:lang w:eastAsia="ja-JP"/>
        </w:rPr>
        <w:t>3.2 Definitions specific to IEEE Std 802.11</w:t>
      </w:r>
    </w:p>
    <w:p w:rsidR="00F20240" w:rsidRDefault="00F20240" w:rsidP="00095C9F">
      <w:pPr>
        <w:rPr>
          <w:rFonts w:ascii="Arial-BoldMT" w:hAnsi="Arial-BoldMT" w:cs="Arial-BoldMT"/>
          <w:b/>
          <w:bCs/>
          <w:szCs w:val="22"/>
          <w:lang w:eastAsia="ja-JP"/>
        </w:rPr>
      </w:pPr>
    </w:p>
    <w:p w:rsidR="00F20240" w:rsidRPr="00F20240" w:rsidRDefault="00F20240" w:rsidP="00F20240">
      <w:pPr>
        <w:rPr>
          <w:rFonts w:ascii="TimesNewRomanPSMT" w:hAnsi="TimesNewRomanPSMT" w:cs="TimesNewRomanPSMT"/>
          <w:szCs w:val="22"/>
          <w:lang w:eastAsia="ja-JP"/>
        </w:rPr>
      </w:pPr>
      <w:r w:rsidRPr="00F20240">
        <w:rPr>
          <w:rFonts w:ascii="TimesNewRomanPS-BoldMT" w:hAnsi="TimesNewRomanPS-BoldMT" w:cs="TimesNewRomanPS-BoldMT"/>
          <w:b/>
          <w:bCs/>
          <w:szCs w:val="22"/>
          <w:lang w:eastAsia="ja-JP"/>
        </w:rPr>
        <w:t xml:space="preserve">average noise power indicator (ANPI): </w:t>
      </w:r>
      <w:r w:rsidRPr="00F20240">
        <w:rPr>
          <w:rFonts w:ascii="TimesNewRomanPSMT" w:hAnsi="TimesNewRomanPSMT" w:cs="TimesNewRomanPSMT"/>
          <w:szCs w:val="22"/>
          <w:lang w:eastAsia="ja-JP"/>
        </w:rPr>
        <w:t>A medium access control (MAC) indication of the average noise plus interference power measured when the channel is idle as defined by three simultaneous conditions: 1) the</w:t>
      </w:r>
      <w:r w:rsidRPr="00F20240">
        <w:rPr>
          <w:rFonts w:ascii="TimesNewRomanPSMT" w:hAnsi="TimesNewRomanPSMT" w:cs="TimesNewRomanPSMT"/>
          <w:strike/>
          <w:szCs w:val="22"/>
          <w:lang w:eastAsia="ja-JP"/>
        </w:rPr>
        <w:t xml:space="preserve"> virtual carrier sense (CS) mechanism</w:t>
      </w:r>
      <w:r>
        <w:rPr>
          <w:rFonts w:ascii="TimesNewRomanPSMT" w:hAnsi="TimesNewRomanPSMT" w:cs="TimesNewRomanPSMT"/>
          <w:szCs w:val="22"/>
          <w:u w:val="single"/>
          <w:lang w:eastAsia="ja-JP"/>
        </w:rPr>
        <w:t xml:space="preserve"> network allocation vector (NAV)</w:t>
      </w:r>
      <w:r w:rsidRPr="00F20240">
        <w:rPr>
          <w:rFonts w:ascii="TimesNewRomanPSMT" w:hAnsi="TimesNewRomanPSMT" w:cs="TimesNewRomanPSMT"/>
          <w:szCs w:val="22"/>
          <w:lang w:eastAsia="ja-JP"/>
        </w:rPr>
        <w:t xml:space="preserve"> indicates idle channel, 2) the station (STA) is not transmitting a frame, and 3) the STA is not receiving a frame.</w:t>
      </w:r>
    </w:p>
    <w:p w:rsidR="00D85D9B" w:rsidRDefault="00D85D9B" w:rsidP="00D85D9B">
      <w:pPr>
        <w:rPr>
          <w:szCs w:val="22"/>
        </w:rPr>
      </w:pPr>
    </w:p>
    <w:p w:rsidR="00F20240" w:rsidRDefault="00F20240" w:rsidP="00D85D9B">
      <w:pPr>
        <w:rPr>
          <w:rFonts w:ascii="Arial-BoldMT" w:hAnsi="Arial-BoldMT" w:cs="Arial-BoldMT"/>
          <w:b/>
          <w:bCs/>
          <w:szCs w:val="22"/>
          <w:lang w:eastAsia="ja-JP"/>
        </w:rPr>
      </w:pPr>
      <w:r>
        <w:rPr>
          <w:rFonts w:ascii="Arial-BoldMT" w:hAnsi="Arial-BoldMT" w:cs="Arial-BoldMT"/>
          <w:b/>
          <w:bCs/>
          <w:szCs w:val="22"/>
          <w:lang w:eastAsia="ja-JP"/>
        </w:rPr>
        <w:t>3.4 Abbreviations and acronyms</w:t>
      </w:r>
    </w:p>
    <w:p w:rsidR="00F20240" w:rsidRPr="00F20240" w:rsidRDefault="00F20240" w:rsidP="00D85D9B">
      <w:pPr>
        <w:rPr>
          <w:rFonts w:ascii="Arial-BoldMT" w:hAnsi="Arial-BoldMT" w:cs="Arial-BoldMT"/>
          <w:b/>
          <w:bCs/>
          <w:szCs w:val="22"/>
          <w:lang w:eastAsia="ja-JP"/>
        </w:rPr>
      </w:pPr>
    </w:p>
    <w:p w:rsidR="00F20240" w:rsidRDefault="00F20240" w:rsidP="00D85D9B">
      <w:pPr>
        <w:rPr>
          <w:rFonts w:ascii="TimesNewRomanPSMT" w:hAnsi="TimesNewRomanPSMT" w:cs="TimesNewRomanPSMT"/>
          <w:szCs w:val="22"/>
          <w:lang w:eastAsia="ja-JP"/>
        </w:rPr>
      </w:pPr>
      <w:r>
        <w:rPr>
          <w:rFonts w:ascii="TimesNewRomanPSMT" w:hAnsi="TimesNewRomanPSMT" w:cs="TimesNewRomanPSMT"/>
          <w:szCs w:val="22"/>
          <w:lang w:eastAsia="ja-JP"/>
        </w:rPr>
        <w:t>Delete the entries for “</w:t>
      </w:r>
      <w:r w:rsidRPr="00F20240">
        <w:rPr>
          <w:rFonts w:ascii="TimesNewRomanPSMT" w:hAnsi="TimesNewRomanPSMT" w:cs="TimesNewRomanPSMT"/>
          <w:szCs w:val="22"/>
          <w:lang w:eastAsia="ja-JP"/>
        </w:rPr>
        <w:t>PHYCS</w:t>
      </w:r>
      <w:r>
        <w:rPr>
          <w:rFonts w:ascii="TimesNewRomanPSMT" w:hAnsi="TimesNewRomanPSMT" w:cs="TimesNewRomanPSMT"/>
          <w:szCs w:val="22"/>
          <w:lang w:eastAsia="ja-JP"/>
        </w:rPr>
        <w:t>” and “PHYED” and add five</w:t>
      </w:r>
      <w:r w:rsidRPr="00F20240">
        <w:rPr>
          <w:rFonts w:ascii="TimesNewRomanPSMT" w:hAnsi="TimesNewRomanPSMT" w:cs="TimesNewRomanPSMT"/>
          <w:szCs w:val="22"/>
          <w:lang w:eastAsia="ja-JP"/>
        </w:rPr>
        <w:t xml:space="preserve"> </w:t>
      </w:r>
      <w:r>
        <w:rPr>
          <w:rFonts w:ascii="TimesNewRomanPSMT" w:hAnsi="TimesNewRomanPSMT" w:cs="TimesNewRomanPSMT"/>
          <w:szCs w:val="22"/>
          <w:lang w:eastAsia="ja-JP"/>
        </w:rPr>
        <w:t>entries after “CCA”:</w:t>
      </w:r>
    </w:p>
    <w:p w:rsidR="00F20240" w:rsidRDefault="00F20240" w:rsidP="00D85D9B">
      <w:pPr>
        <w:rPr>
          <w:rFonts w:ascii="TimesNewRomanPSMT" w:hAnsi="TimesNewRomanPSMT" w:cs="TimesNewRomanPSMT"/>
          <w:szCs w:val="22"/>
          <w:lang w:eastAsia="ja-JP"/>
        </w:rPr>
      </w:pPr>
    </w:p>
    <w:p w:rsidR="00F20240" w:rsidRPr="00F20240" w:rsidRDefault="00F20240" w:rsidP="00F20240">
      <w:pPr>
        <w:rPr>
          <w:szCs w:val="22"/>
        </w:rPr>
      </w:pPr>
      <w:r>
        <w:rPr>
          <w:rFonts w:ascii="TimesNewRomanPSMT" w:hAnsi="TimesNewRomanPSMT" w:cs="TimesNewRomanPSMT"/>
          <w:szCs w:val="22"/>
          <w:lang w:eastAsia="ja-JP"/>
        </w:rPr>
        <w:t>CCA-ED</w:t>
      </w:r>
      <w:r>
        <w:rPr>
          <w:rFonts w:ascii="TimesNewRomanPSMT" w:hAnsi="TimesNewRomanPSMT" w:cs="TimesNewRomanPSMT"/>
          <w:szCs w:val="22"/>
          <w:lang w:eastAsia="ja-JP"/>
        </w:rPr>
        <w:tab/>
        <w:t>CCA based on energy detection</w:t>
      </w:r>
    </w:p>
    <w:p w:rsidR="00F20240" w:rsidRDefault="00F20240" w:rsidP="00D85D9B">
      <w:pPr>
        <w:rPr>
          <w:rFonts w:ascii="TimesNewRomanPSMT" w:hAnsi="TimesNewRomanPSMT" w:cs="TimesNewRomanPSMT"/>
          <w:szCs w:val="22"/>
          <w:lang w:eastAsia="ja-JP"/>
        </w:rPr>
      </w:pPr>
      <w:r>
        <w:rPr>
          <w:rFonts w:ascii="TimesNewRomanPSMT" w:hAnsi="TimesNewRomanPSMT" w:cs="TimesNewRomanPSMT"/>
          <w:szCs w:val="22"/>
          <w:lang w:eastAsia="ja-JP"/>
        </w:rPr>
        <w:t>CCA-PD</w:t>
      </w:r>
      <w:r>
        <w:rPr>
          <w:rFonts w:ascii="TimesNewRomanPSMT" w:hAnsi="TimesNewRomanPSMT" w:cs="TimesNewRomanPSMT"/>
          <w:szCs w:val="22"/>
          <w:lang w:eastAsia="ja-JP"/>
        </w:rPr>
        <w:tab/>
        <w:t>CCA based on PPDU detection</w:t>
      </w:r>
    </w:p>
    <w:p w:rsidR="00F20240" w:rsidRPr="00F20240" w:rsidRDefault="00F20240" w:rsidP="00D85D9B">
      <w:pPr>
        <w:rPr>
          <w:szCs w:val="22"/>
        </w:rPr>
      </w:pPr>
      <w:r>
        <w:rPr>
          <w:rFonts w:ascii="TimesNewRomanPSMT" w:hAnsi="TimesNewRomanPSMT" w:cs="TimesNewRomanPSMT"/>
          <w:szCs w:val="22"/>
          <w:lang w:eastAsia="ja-JP"/>
        </w:rPr>
        <w:t>CCA-RED</w:t>
      </w:r>
      <w:r>
        <w:rPr>
          <w:rFonts w:ascii="TimesNewRomanPSMT" w:hAnsi="TimesNewRomanPSMT" w:cs="TimesNewRomanPSMT"/>
          <w:szCs w:val="22"/>
          <w:lang w:eastAsia="ja-JP"/>
        </w:rPr>
        <w:tab/>
        <w:t>CCA based on regulatory energy detection</w:t>
      </w:r>
    </w:p>
    <w:p w:rsidR="00F20240" w:rsidRDefault="00F20240" w:rsidP="00F20240">
      <w:pPr>
        <w:rPr>
          <w:szCs w:val="22"/>
        </w:rPr>
      </w:pPr>
      <w:r>
        <w:rPr>
          <w:rFonts w:ascii="TimesNewRomanPSMT" w:hAnsi="TimesNewRomanPSMT" w:cs="TimesNewRomanPSMT"/>
          <w:szCs w:val="22"/>
          <w:lang w:eastAsia="ja-JP"/>
        </w:rPr>
        <w:t>CCA-SCSD</w:t>
      </w:r>
      <w:r>
        <w:rPr>
          <w:rFonts w:ascii="TimesNewRomanPSMT" w:hAnsi="TimesNewRomanPSMT" w:cs="TimesNewRomanPSMT"/>
          <w:szCs w:val="22"/>
          <w:lang w:eastAsia="ja-JP"/>
        </w:rPr>
        <w:tab/>
        <w:t>CCA based on symbol detection on a secondary channel</w:t>
      </w:r>
    </w:p>
    <w:p w:rsidR="00F20240" w:rsidRDefault="00F20240" w:rsidP="00D85D9B">
      <w:pPr>
        <w:rPr>
          <w:szCs w:val="22"/>
        </w:rPr>
      </w:pPr>
      <w:r>
        <w:rPr>
          <w:rFonts w:ascii="TimesNewRomanPSMT" w:hAnsi="TimesNewRomanPSMT" w:cs="TimesNewRomanPSMT"/>
          <w:szCs w:val="22"/>
          <w:lang w:eastAsia="ja-JP"/>
        </w:rPr>
        <w:t>CCA-SD</w:t>
      </w:r>
      <w:r>
        <w:rPr>
          <w:rFonts w:ascii="TimesNewRomanPSMT" w:hAnsi="TimesNewRomanPSMT" w:cs="TimesNewRomanPSMT"/>
          <w:szCs w:val="22"/>
          <w:lang w:eastAsia="ja-JP"/>
        </w:rPr>
        <w:tab/>
        <w:t>CCA based on symbol detection</w:t>
      </w:r>
    </w:p>
    <w:p w:rsidR="00F20240" w:rsidRDefault="00F20240" w:rsidP="00D85D9B">
      <w:pPr>
        <w:rPr>
          <w:szCs w:val="22"/>
        </w:rPr>
      </w:pPr>
    </w:p>
    <w:p w:rsidR="00A84425" w:rsidRPr="00A84425" w:rsidRDefault="00A84425" w:rsidP="00D85D9B">
      <w:pPr>
        <w:rPr>
          <w:rFonts w:ascii="Arial-BoldMT" w:hAnsi="Arial-BoldMT" w:cs="Arial-BoldMT"/>
          <w:b/>
          <w:bCs/>
          <w:szCs w:val="22"/>
          <w:lang w:eastAsia="ja-JP"/>
        </w:rPr>
      </w:pPr>
      <w:r w:rsidRPr="00A84425">
        <w:rPr>
          <w:rFonts w:ascii="Arial-BoldMT" w:hAnsi="Arial-BoldMT" w:cs="Arial-BoldMT"/>
          <w:b/>
          <w:bCs/>
          <w:szCs w:val="22"/>
          <w:lang w:eastAsia="ja-JP"/>
        </w:rPr>
        <w:t>7.3.5.10 PHY-CCARESET.request</w:t>
      </w:r>
    </w:p>
    <w:p w:rsidR="00A84425" w:rsidRPr="00A84425" w:rsidRDefault="00A84425" w:rsidP="00D85D9B">
      <w:pPr>
        <w:rPr>
          <w:rFonts w:ascii="Arial-BoldMT" w:hAnsi="Arial-BoldMT" w:cs="Arial-BoldMT"/>
          <w:b/>
          <w:bCs/>
          <w:szCs w:val="22"/>
          <w:lang w:eastAsia="ja-JP"/>
        </w:rPr>
      </w:pPr>
    </w:p>
    <w:p w:rsidR="00A84425" w:rsidRPr="00A84425" w:rsidRDefault="00A84425" w:rsidP="00D85D9B">
      <w:pPr>
        <w:rPr>
          <w:rFonts w:ascii="Arial-BoldMT" w:hAnsi="Arial-BoldMT" w:cs="Arial-BoldMT"/>
          <w:b/>
          <w:bCs/>
          <w:szCs w:val="22"/>
          <w:lang w:eastAsia="ja-JP"/>
        </w:rPr>
      </w:pPr>
      <w:r w:rsidRPr="00A84425">
        <w:rPr>
          <w:rFonts w:ascii="Arial-BoldMT" w:hAnsi="Arial-BoldMT" w:cs="Arial-BoldMT"/>
          <w:b/>
          <w:bCs/>
          <w:szCs w:val="22"/>
          <w:lang w:eastAsia="ja-JP"/>
        </w:rPr>
        <w:t>7.3.5.10.4 Effect of receipt</w:t>
      </w:r>
    </w:p>
    <w:p w:rsidR="00A84425" w:rsidRPr="00A84425" w:rsidRDefault="00A84425" w:rsidP="00D85D9B">
      <w:pPr>
        <w:rPr>
          <w:rFonts w:ascii="Arial-BoldMT" w:hAnsi="Arial-BoldMT" w:cs="Arial-BoldMT"/>
          <w:b/>
          <w:bCs/>
          <w:szCs w:val="22"/>
          <w:lang w:eastAsia="ja-JP"/>
        </w:rPr>
      </w:pPr>
    </w:p>
    <w:p w:rsidR="00A84425" w:rsidRPr="00A84425" w:rsidRDefault="00A84425" w:rsidP="00A84425">
      <w:pPr>
        <w:rPr>
          <w:szCs w:val="22"/>
        </w:rPr>
      </w:pPr>
      <w:r w:rsidRPr="00A84425">
        <w:rPr>
          <w:rFonts w:ascii="TimesNewRomanPSMT" w:hAnsi="TimesNewRomanPSMT" w:cs="TimesNewRomanPSMT"/>
          <w:szCs w:val="22"/>
          <w:lang w:eastAsia="ja-JP"/>
        </w:rPr>
        <w:t xml:space="preserve">The effect of receipt of this primitive by the PHY entity is to reset </w:t>
      </w:r>
      <w:commentRangeStart w:id="7"/>
      <w:r w:rsidRPr="00A84425">
        <w:rPr>
          <w:rFonts w:ascii="TimesNewRomanPSMT" w:hAnsi="TimesNewRomanPSMT" w:cs="TimesNewRomanPSMT"/>
          <w:szCs w:val="22"/>
          <w:lang w:eastAsia="ja-JP"/>
        </w:rPr>
        <w:t>the</w:t>
      </w:r>
      <w:r>
        <w:rPr>
          <w:rFonts w:ascii="TimesNewRomanPSMT" w:hAnsi="TimesNewRomanPSMT" w:cs="TimesNewRomanPSMT"/>
          <w:szCs w:val="22"/>
          <w:lang w:eastAsia="ja-JP"/>
        </w:rPr>
        <w:t xml:space="preserve"> </w:t>
      </w:r>
      <w:r w:rsidRPr="00406DC7">
        <w:rPr>
          <w:rFonts w:ascii="TimesNewRomanPSMT" w:hAnsi="TimesNewRomanPSMT" w:cs="TimesNewRomanPSMT"/>
          <w:strike/>
          <w:szCs w:val="22"/>
          <w:lang w:eastAsia="ja-JP"/>
        </w:rPr>
        <w:t>PHY CS/</w:t>
      </w:r>
      <w:r>
        <w:rPr>
          <w:rFonts w:ascii="TimesNewRomanPSMT" w:hAnsi="TimesNewRomanPSMT" w:cs="TimesNewRomanPSMT"/>
          <w:szCs w:val="22"/>
          <w:lang w:eastAsia="ja-JP"/>
        </w:rPr>
        <w:t>CCA timers</w:t>
      </w:r>
      <w:commentRangeEnd w:id="7"/>
      <w:r w:rsidR="00483759">
        <w:rPr>
          <w:rStyle w:val="CommentReference"/>
        </w:rPr>
        <w:commentReference w:id="7"/>
      </w:r>
      <w:r>
        <w:rPr>
          <w:rFonts w:ascii="TimesNewRomanPSMT" w:hAnsi="TimesNewRomanPSMT" w:cs="TimesNewRomanPSMT"/>
          <w:szCs w:val="22"/>
          <w:lang w:eastAsia="ja-JP"/>
        </w:rPr>
        <w:t xml:space="preserve"> to the state </w:t>
      </w:r>
      <w:r w:rsidRPr="00A84425">
        <w:rPr>
          <w:rFonts w:ascii="TimesNewRomanPSMT" w:hAnsi="TimesNewRomanPSMT" w:cs="TimesNewRomanPSMT"/>
          <w:szCs w:val="22"/>
          <w:lang w:eastAsia="ja-JP"/>
        </w:rPr>
        <w:t>appropriate for the end of a received frame and to initiate a new CCA evaluation cycle.</w:t>
      </w:r>
    </w:p>
    <w:p w:rsidR="00A84425" w:rsidRDefault="00A84425" w:rsidP="00D85D9B">
      <w:pPr>
        <w:rPr>
          <w:szCs w:val="22"/>
        </w:rPr>
      </w:pPr>
    </w:p>
    <w:p w:rsidR="0065483E" w:rsidRDefault="0065483E" w:rsidP="00FE6FC3">
      <w:pPr>
        <w:rPr>
          <w:szCs w:val="22"/>
        </w:rPr>
      </w:pPr>
      <w:r>
        <w:rPr>
          <w:rFonts w:ascii="Arial-BoldMT" w:hAnsi="Arial-BoldMT" w:cs="Arial-BoldMT"/>
          <w:b/>
          <w:bCs/>
          <w:sz w:val="24"/>
          <w:szCs w:val="24"/>
          <w:lang w:eastAsia="ja-JP"/>
        </w:rPr>
        <w:t>17. High rate direct sequence spread spectrum (HR/DSSS) PHY</w:t>
      </w:r>
      <w:r w:rsidR="00FE6FC3">
        <w:rPr>
          <w:rFonts w:ascii="Arial-BoldMT" w:hAnsi="Arial-BoldMT" w:cs="Arial-BoldMT"/>
          <w:b/>
          <w:bCs/>
          <w:sz w:val="24"/>
          <w:szCs w:val="24"/>
          <w:lang w:eastAsia="ja-JP"/>
        </w:rPr>
        <w:t xml:space="preserve"> </w:t>
      </w:r>
      <w:r>
        <w:rPr>
          <w:rFonts w:ascii="Arial-BoldMT" w:hAnsi="Arial-BoldMT" w:cs="Arial-BoldMT"/>
          <w:b/>
          <w:bCs/>
          <w:sz w:val="24"/>
          <w:szCs w:val="24"/>
          <w:lang w:eastAsia="ja-JP"/>
        </w:rPr>
        <w:t>specification</w:t>
      </w:r>
    </w:p>
    <w:p w:rsidR="0065483E" w:rsidRDefault="0065483E" w:rsidP="00D85D9B">
      <w:pPr>
        <w:rPr>
          <w:szCs w:val="22"/>
        </w:rPr>
      </w:pPr>
    </w:p>
    <w:p w:rsidR="0065483E" w:rsidRDefault="0065483E" w:rsidP="00D85D9B">
      <w:pPr>
        <w:rPr>
          <w:szCs w:val="22"/>
        </w:rPr>
      </w:pPr>
      <w:r>
        <w:rPr>
          <w:szCs w:val="22"/>
        </w:rPr>
        <w:t>Change “CS/CCA” to “CCA” in the figure at 2212.7.</w:t>
      </w:r>
    </w:p>
    <w:p w:rsidR="0065483E" w:rsidRDefault="0065483E" w:rsidP="00D85D9B">
      <w:pPr>
        <w:rPr>
          <w:szCs w:val="22"/>
        </w:rPr>
      </w:pPr>
    </w:p>
    <w:p w:rsidR="0065483E" w:rsidRDefault="0065483E" w:rsidP="0065483E">
      <w:pPr>
        <w:rPr>
          <w:rFonts w:ascii="Arial-BoldMT" w:hAnsi="Arial-BoldMT" w:cs="Arial-BoldMT"/>
          <w:b/>
          <w:bCs/>
          <w:szCs w:val="22"/>
          <w:lang w:eastAsia="ja-JP"/>
        </w:rPr>
      </w:pPr>
      <w:r w:rsidRPr="0065483E">
        <w:rPr>
          <w:rFonts w:ascii="Arial-BoldMT" w:hAnsi="Arial-BoldMT" w:cs="Arial-BoldMT"/>
          <w:b/>
          <w:bCs/>
          <w:szCs w:val="22"/>
          <w:lang w:eastAsia="ja-JP"/>
        </w:rPr>
        <w:t>17.2.6 Receive PHY</w:t>
      </w:r>
    </w:p>
    <w:p w:rsidR="0065483E" w:rsidRDefault="0065483E" w:rsidP="0065483E">
      <w:pPr>
        <w:rPr>
          <w:szCs w:val="22"/>
        </w:rPr>
      </w:pPr>
    </w:p>
    <w:p w:rsidR="0065483E" w:rsidRPr="0065483E" w:rsidRDefault="0065483E" w:rsidP="0065483E">
      <w:pPr>
        <w:rPr>
          <w:i/>
          <w:szCs w:val="22"/>
        </w:rPr>
      </w:pPr>
      <w:r w:rsidRPr="0065483E">
        <w:rPr>
          <w:i/>
          <w:szCs w:val="22"/>
        </w:rPr>
        <w:lastRenderedPageBreak/>
        <w:t>[…]</w:t>
      </w:r>
    </w:p>
    <w:p w:rsidR="0065483E" w:rsidRDefault="0065483E" w:rsidP="0065483E">
      <w:pPr>
        <w:rPr>
          <w:szCs w:val="22"/>
        </w:rPr>
      </w:pPr>
    </w:p>
    <w:p w:rsidR="000A4501" w:rsidRDefault="00C151F2" w:rsidP="00C151F2">
      <w:pPr>
        <w:rPr>
          <w:b/>
          <w:i/>
          <w:szCs w:val="22"/>
          <w:u w:val="single"/>
        </w:rPr>
      </w:pPr>
      <w:r w:rsidRPr="00C151F2">
        <w:rPr>
          <w:szCs w:val="22"/>
        </w:rPr>
        <w:t>The receive PHY is shown in Figure 17-8 (Receive PHY).</w:t>
      </w:r>
      <w:r w:rsidR="000A4501">
        <w:rPr>
          <w:b/>
          <w:i/>
          <w:szCs w:val="22"/>
          <w:u w:val="single"/>
        </w:rPr>
        <w:t>&lt;paragraph break&gt;</w:t>
      </w:r>
    </w:p>
    <w:p w:rsidR="000A4501" w:rsidRDefault="000A4501" w:rsidP="00C151F2">
      <w:pPr>
        <w:rPr>
          <w:b/>
          <w:i/>
          <w:szCs w:val="22"/>
          <w:u w:val="single"/>
        </w:rPr>
      </w:pPr>
    </w:p>
    <w:p w:rsidR="00C151F2" w:rsidRDefault="00C151F2" w:rsidP="00C151F2">
      <w:pPr>
        <w:rPr>
          <w:szCs w:val="22"/>
        </w:rPr>
      </w:pPr>
      <w:r w:rsidRPr="00C151F2">
        <w:rPr>
          <w:szCs w:val="22"/>
        </w:rPr>
        <w:t>In order to receive data, the PHY</w:t>
      </w:r>
      <w:r>
        <w:rPr>
          <w:szCs w:val="22"/>
        </w:rPr>
        <w:t>-</w:t>
      </w:r>
      <w:r w:rsidRPr="00C151F2">
        <w:rPr>
          <w:szCs w:val="22"/>
        </w:rPr>
        <w:t>TXSTART.request primitive shall be disabled so that the PHY entity is in the receive state. Further, through</w:t>
      </w:r>
      <w:r>
        <w:rPr>
          <w:szCs w:val="22"/>
        </w:rPr>
        <w:t xml:space="preserve"> </w:t>
      </w:r>
      <w:r w:rsidRPr="00C151F2">
        <w:rPr>
          <w:szCs w:val="22"/>
        </w:rPr>
        <w:t xml:space="preserve">station management via the PLME, the PHY shall be set to the appropriate channel and the CCA </w:t>
      </w:r>
      <w:r w:rsidRPr="00C151F2">
        <w:rPr>
          <w:strike/>
          <w:szCs w:val="22"/>
        </w:rPr>
        <w:t>method</w:t>
      </w:r>
      <w:r>
        <w:rPr>
          <w:szCs w:val="22"/>
          <w:u w:val="single"/>
        </w:rPr>
        <w:t>mode</w:t>
      </w:r>
      <w:r>
        <w:rPr>
          <w:szCs w:val="22"/>
        </w:rPr>
        <w:t xml:space="preserve"> </w:t>
      </w:r>
      <w:r w:rsidRPr="00C151F2">
        <w:rPr>
          <w:szCs w:val="22"/>
        </w:rPr>
        <w:t>chosen. Other receive parameters, such as RSSI, RCPI, SQ, and indicated DATARATE, may be accessed</w:t>
      </w:r>
      <w:r>
        <w:rPr>
          <w:szCs w:val="22"/>
        </w:rPr>
        <w:t xml:space="preserve"> </w:t>
      </w:r>
      <w:r w:rsidRPr="00C151F2">
        <w:rPr>
          <w:szCs w:val="22"/>
        </w:rPr>
        <w:t>via the PHY-SAP.</w:t>
      </w:r>
    </w:p>
    <w:p w:rsidR="00C151F2" w:rsidRDefault="00C151F2" w:rsidP="00C151F2">
      <w:pPr>
        <w:rPr>
          <w:szCs w:val="22"/>
        </w:rPr>
      </w:pPr>
    </w:p>
    <w:p w:rsidR="00BB7C27" w:rsidRDefault="00BB7C27" w:rsidP="00C151F2">
      <w:pPr>
        <w:rPr>
          <w:szCs w:val="22"/>
        </w:rPr>
      </w:pPr>
      <w:r w:rsidRPr="00BB7C27">
        <w:rPr>
          <w:szCs w:val="22"/>
        </w:rPr>
        <w:t>Upon receiving the transmitted energy, according to the selected CCA mode</w:t>
      </w:r>
      <w:r w:rsidR="000A4501" w:rsidRPr="000A4501">
        <w:rPr>
          <w:szCs w:val="22"/>
          <w:highlight w:val="cyan"/>
          <w:u w:val="single"/>
        </w:rPr>
        <w:t>,</w:t>
      </w:r>
      <w:r w:rsidRPr="00BB7C27">
        <w:rPr>
          <w:szCs w:val="22"/>
        </w:rPr>
        <w:t xml:space="preserve"> a PHY-CCA.indication(BUSY)</w:t>
      </w:r>
      <w:r>
        <w:rPr>
          <w:szCs w:val="22"/>
        </w:rPr>
        <w:t xml:space="preserve"> </w:t>
      </w:r>
      <w:r w:rsidRPr="00BB7C27">
        <w:rPr>
          <w:szCs w:val="22"/>
        </w:rPr>
        <w:t xml:space="preserve">primitive shall be issued for </w:t>
      </w:r>
      <w:r>
        <w:rPr>
          <w:szCs w:val="22"/>
          <w:u w:val="single"/>
        </w:rPr>
        <w:t>CCA-</w:t>
      </w:r>
      <w:r w:rsidRPr="00BB7C27">
        <w:rPr>
          <w:szCs w:val="22"/>
        </w:rPr>
        <w:t xml:space="preserve">ED and/or </w:t>
      </w:r>
      <w:r w:rsidRPr="00BB7C27">
        <w:rPr>
          <w:strike/>
          <w:szCs w:val="22"/>
        </w:rPr>
        <w:t>code lock</w:t>
      </w:r>
      <w:r>
        <w:rPr>
          <w:szCs w:val="22"/>
          <w:u w:val="single"/>
        </w:rPr>
        <w:t>CCA-</w:t>
      </w:r>
      <w:commentRangeStart w:id="9"/>
      <w:r>
        <w:rPr>
          <w:szCs w:val="22"/>
          <w:u w:val="single"/>
        </w:rPr>
        <w:t>SD</w:t>
      </w:r>
      <w:commentRangeEnd w:id="9"/>
      <w:r>
        <w:rPr>
          <w:rStyle w:val="CommentReference"/>
        </w:rPr>
        <w:commentReference w:id="9"/>
      </w:r>
      <w:r w:rsidRPr="00BB7C27">
        <w:rPr>
          <w:szCs w:val="22"/>
        </w:rPr>
        <w:t xml:space="preserve"> prior to correct reception of the PHY header. The PHY</w:t>
      </w:r>
      <w:r>
        <w:rPr>
          <w:szCs w:val="22"/>
        </w:rPr>
        <w:t xml:space="preserve"> </w:t>
      </w:r>
      <w:r w:rsidRPr="00BB7C27">
        <w:rPr>
          <w:szCs w:val="22"/>
        </w:rPr>
        <w:t xml:space="preserve">measures the </w:t>
      </w:r>
      <w:r w:rsidRPr="00625F06">
        <w:rPr>
          <w:strike/>
          <w:szCs w:val="22"/>
        </w:rPr>
        <w:t xml:space="preserve">SQ, </w:t>
      </w:r>
      <w:r w:rsidRPr="00BB7C27">
        <w:rPr>
          <w:szCs w:val="22"/>
        </w:rPr>
        <w:t xml:space="preserve">RSSI, </w:t>
      </w:r>
      <w:r w:rsidRPr="00625F06">
        <w:rPr>
          <w:strike/>
          <w:szCs w:val="22"/>
        </w:rPr>
        <w:t xml:space="preserve">and </w:t>
      </w:r>
      <w:r w:rsidRPr="00BB7C27">
        <w:rPr>
          <w:szCs w:val="22"/>
        </w:rPr>
        <w:t>RCPI</w:t>
      </w:r>
      <w:r w:rsidR="00625F06">
        <w:rPr>
          <w:u w:val="single"/>
        </w:rPr>
        <w:t xml:space="preserve"> and SQ</w:t>
      </w:r>
      <w:r w:rsidRPr="00625F06">
        <w:rPr>
          <w:strike/>
          <w:szCs w:val="22"/>
        </w:rPr>
        <w:t xml:space="preserve"> parameters</w:t>
      </w:r>
      <w:r w:rsidRPr="00BB7C27">
        <w:rPr>
          <w:szCs w:val="22"/>
        </w:rPr>
        <w:t xml:space="preserve"> and these</w:t>
      </w:r>
      <w:r w:rsidR="00625F06">
        <w:rPr>
          <w:szCs w:val="22"/>
          <w:u w:val="single"/>
        </w:rPr>
        <w:t xml:space="preserve"> parameters</w:t>
      </w:r>
      <w:r w:rsidRPr="00BB7C27">
        <w:rPr>
          <w:szCs w:val="22"/>
        </w:rPr>
        <w:t xml:space="preserve"> are reported to the MAC in the RXVECTOR.</w:t>
      </w:r>
    </w:p>
    <w:p w:rsidR="00BB7C27" w:rsidRDefault="00BB7C27" w:rsidP="00BB7C27">
      <w:pPr>
        <w:rPr>
          <w:szCs w:val="22"/>
        </w:rPr>
      </w:pPr>
    </w:p>
    <w:p w:rsidR="00BB7C27" w:rsidRPr="0065483E" w:rsidRDefault="00BB7C27" w:rsidP="00BB7C27">
      <w:pPr>
        <w:rPr>
          <w:i/>
          <w:szCs w:val="22"/>
        </w:rPr>
      </w:pPr>
      <w:r w:rsidRPr="0065483E">
        <w:rPr>
          <w:i/>
          <w:szCs w:val="22"/>
        </w:rPr>
        <w:t>[…]</w:t>
      </w:r>
    </w:p>
    <w:p w:rsidR="00BB7C27" w:rsidRDefault="00BB7C27" w:rsidP="00BB7C27">
      <w:pPr>
        <w:rPr>
          <w:szCs w:val="22"/>
        </w:rPr>
      </w:pPr>
    </w:p>
    <w:p w:rsidR="0065483E" w:rsidRPr="0065483E" w:rsidRDefault="0065483E" w:rsidP="0065483E">
      <w:pPr>
        <w:rPr>
          <w:szCs w:val="22"/>
        </w:rPr>
      </w:pPr>
      <w:r w:rsidRPr="0065483E">
        <w:rPr>
          <w:szCs w:val="22"/>
        </w:rPr>
        <w:t>A PHY-RXEND.indication(NoError) primitive shall be issued. A PHY-CCA.indication(IDLE) primitive</w:t>
      </w:r>
      <w:r>
        <w:rPr>
          <w:szCs w:val="22"/>
        </w:rPr>
        <w:t xml:space="preserve"> </w:t>
      </w:r>
      <w:r w:rsidRPr="0065483E">
        <w:rPr>
          <w:szCs w:val="22"/>
        </w:rPr>
        <w:t xml:space="preserve">shall be issued following a change in </w:t>
      </w:r>
      <w:r w:rsidRPr="0065483E">
        <w:rPr>
          <w:strike/>
          <w:szCs w:val="22"/>
        </w:rPr>
        <w:t>PHYCS</w:t>
      </w:r>
      <w:r>
        <w:rPr>
          <w:szCs w:val="22"/>
          <w:u w:val="single"/>
        </w:rPr>
        <w:t>CCA-PD</w:t>
      </w:r>
      <w:r w:rsidRPr="0065483E">
        <w:rPr>
          <w:szCs w:val="22"/>
        </w:rPr>
        <w:t xml:space="preserve"> and/or </w:t>
      </w:r>
      <w:r w:rsidRPr="0065483E">
        <w:rPr>
          <w:strike/>
          <w:szCs w:val="22"/>
        </w:rPr>
        <w:t>PHYED</w:t>
      </w:r>
      <w:r>
        <w:rPr>
          <w:szCs w:val="22"/>
          <w:u w:val="single"/>
        </w:rPr>
        <w:t>CCA-ED</w:t>
      </w:r>
      <w:r w:rsidRPr="0065483E">
        <w:rPr>
          <w:szCs w:val="22"/>
        </w:rPr>
        <w:t xml:space="preserve"> according to the selected CCA </w:t>
      </w:r>
      <w:r w:rsidRPr="006416BB">
        <w:rPr>
          <w:strike/>
          <w:szCs w:val="22"/>
        </w:rPr>
        <w:t>method</w:t>
      </w:r>
      <w:r w:rsidR="006416BB" w:rsidRPr="006416BB">
        <w:rPr>
          <w:szCs w:val="22"/>
          <w:u w:val="single"/>
        </w:rPr>
        <w:t>mode</w:t>
      </w:r>
      <w:r w:rsidRPr="0065483E">
        <w:rPr>
          <w:szCs w:val="22"/>
        </w:rPr>
        <w:t>.</w:t>
      </w:r>
    </w:p>
    <w:p w:rsidR="0065483E" w:rsidRDefault="0065483E" w:rsidP="0065483E">
      <w:pPr>
        <w:rPr>
          <w:szCs w:val="22"/>
        </w:rPr>
      </w:pPr>
    </w:p>
    <w:p w:rsidR="0065483E" w:rsidRDefault="0065483E" w:rsidP="0065483E">
      <w:pPr>
        <w:rPr>
          <w:szCs w:val="22"/>
        </w:rPr>
      </w:pPr>
      <w:r w:rsidRPr="0065483E">
        <w:rPr>
          <w:szCs w:val="22"/>
        </w:rPr>
        <w:t>I</w:t>
      </w:r>
      <w:r w:rsidR="007A7CF0" w:rsidRPr="007A7CF0">
        <w:rPr>
          <w:szCs w:val="22"/>
          <w:u w:val="single"/>
        </w:rPr>
        <w:t>f</w:t>
      </w:r>
      <w:r w:rsidRPr="00310E55">
        <w:rPr>
          <w:strike/>
          <w:szCs w:val="22"/>
        </w:rPr>
        <w:t>n the event that</w:t>
      </w:r>
      <w:r w:rsidRPr="0065483E">
        <w:rPr>
          <w:szCs w:val="22"/>
        </w:rPr>
        <w:t xml:space="preserve"> a change in </w:t>
      </w:r>
      <w:r w:rsidRPr="0065483E">
        <w:rPr>
          <w:strike/>
          <w:szCs w:val="22"/>
        </w:rPr>
        <w:t>PHYCS</w:t>
      </w:r>
      <w:r>
        <w:rPr>
          <w:szCs w:val="22"/>
          <w:u w:val="single"/>
        </w:rPr>
        <w:t>CCA-PD</w:t>
      </w:r>
      <w:r w:rsidRPr="0065483E">
        <w:rPr>
          <w:szCs w:val="22"/>
        </w:rPr>
        <w:t xml:space="preserve"> or </w:t>
      </w:r>
      <w:r w:rsidRPr="0065483E">
        <w:rPr>
          <w:strike/>
          <w:szCs w:val="22"/>
        </w:rPr>
        <w:t>PHYED</w:t>
      </w:r>
      <w:r>
        <w:rPr>
          <w:szCs w:val="22"/>
          <w:u w:val="single"/>
        </w:rPr>
        <w:t>CCA-ED</w:t>
      </w:r>
      <w:r w:rsidRPr="0065483E">
        <w:rPr>
          <w:szCs w:val="22"/>
        </w:rPr>
        <w:t xml:space="preserve"> </w:t>
      </w:r>
      <w:r w:rsidRPr="00310E55">
        <w:rPr>
          <w:strike/>
          <w:szCs w:val="22"/>
        </w:rPr>
        <w:t xml:space="preserve">would </w:t>
      </w:r>
      <w:r w:rsidRPr="0065483E">
        <w:rPr>
          <w:szCs w:val="22"/>
        </w:rPr>
        <w:t>cause</w:t>
      </w:r>
      <w:r w:rsidR="009C2AE3">
        <w:rPr>
          <w:szCs w:val="22"/>
          <w:u w:val="single"/>
        </w:rPr>
        <w:t>s</w:t>
      </w:r>
      <w:r w:rsidRPr="0065483E">
        <w:rPr>
          <w:szCs w:val="22"/>
        </w:rPr>
        <w:t xml:space="preserve"> the status of CCA to return to the IDLE state</w:t>
      </w:r>
      <w:r>
        <w:rPr>
          <w:szCs w:val="22"/>
        </w:rPr>
        <w:t xml:space="preserve"> </w:t>
      </w:r>
      <w:r w:rsidRPr="0065483E">
        <w:rPr>
          <w:szCs w:val="22"/>
        </w:rPr>
        <w:t>before the complete reception of the PSDU</w:t>
      </w:r>
      <w:r w:rsidRPr="00310E55">
        <w:rPr>
          <w:strike/>
          <w:szCs w:val="22"/>
        </w:rPr>
        <w:t>, as indicated by the PHY LENGTH field</w:t>
      </w:r>
      <w:r w:rsidRPr="0065483E">
        <w:rPr>
          <w:szCs w:val="22"/>
        </w:rPr>
        <w:t>, the error condition</w:t>
      </w:r>
      <w:r>
        <w:rPr>
          <w:szCs w:val="22"/>
        </w:rPr>
        <w:t xml:space="preserve"> </w:t>
      </w:r>
      <w:r w:rsidRPr="0065483E">
        <w:rPr>
          <w:szCs w:val="22"/>
        </w:rPr>
        <w:t>shall be reported to the MAC using a PHY-RXEND.indication(CarrierLost) primitive</w:t>
      </w:r>
      <w:r w:rsidRPr="00310E55">
        <w:rPr>
          <w:strike/>
          <w:szCs w:val="22"/>
        </w:rPr>
        <w:t>. T</w:t>
      </w:r>
      <w:r w:rsidR="007A7CF0" w:rsidRPr="007A7CF0">
        <w:rPr>
          <w:szCs w:val="22"/>
          <w:u w:val="single"/>
        </w:rPr>
        <w:t>, and t</w:t>
      </w:r>
      <w:r w:rsidRPr="0065483E">
        <w:rPr>
          <w:szCs w:val="22"/>
        </w:rPr>
        <w:t xml:space="preserve">he </w:t>
      </w:r>
      <w:r w:rsidRPr="00F909E1">
        <w:rPr>
          <w:strike/>
          <w:szCs w:val="22"/>
        </w:rPr>
        <w:t xml:space="preserve">CCA of the high rate </w:t>
      </w:r>
      <w:r w:rsidRPr="0065483E">
        <w:rPr>
          <w:szCs w:val="22"/>
        </w:rPr>
        <w:t xml:space="preserve">PHY shall indicate a busy medium for the intended duration of the transmitted </w:t>
      </w:r>
      <w:r w:rsidRPr="00310E55">
        <w:rPr>
          <w:strike/>
          <w:szCs w:val="22"/>
        </w:rPr>
        <w:t>PPDU</w:t>
      </w:r>
      <w:r w:rsidR="00015434">
        <w:rPr>
          <w:u w:val="single"/>
        </w:rPr>
        <w:t>PSDU</w:t>
      </w:r>
      <w:r w:rsidRPr="0065483E">
        <w:rPr>
          <w:szCs w:val="22"/>
        </w:rPr>
        <w:t>.</w:t>
      </w:r>
    </w:p>
    <w:p w:rsidR="0065483E" w:rsidRDefault="0065483E" w:rsidP="00D85D9B">
      <w:pPr>
        <w:rPr>
          <w:szCs w:val="22"/>
        </w:rPr>
      </w:pPr>
    </w:p>
    <w:p w:rsidR="007A7CF0" w:rsidRDefault="008B6ED6" w:rsidP="008B6ED6">
      <w:pPr>
        <w:rPr>
          <w:b/>
          <w:i/>
          <w:szCs w:val="22"/>
          <w:u w:val="single"/>
        </w:rPr>
      </w:pPr>
      <w:r w:rsidRPr="008B6ED6">
        <w:rPr>
          <w:szCs w:val="22"/>
        </w:rPr>
        <w:t xml:space="preserve">If the PHY header </w:t>
      </w:r>
      <w:r w:rsidRPr="00310E55">
        <w:rPr>
          <w:strike/>
          <w:szCs w:val="22"/>
        </w:rPr>
        <w:t xml:space="preserve">is </w:t>
      </w:r>
      <w:r w:rsidRPr="00F909E1">
        <w:rPr>
          <w:strike/>
          <w:szCs w:val="22"/>
        </w:rPr>
        <w:t>successful</w:t>
      </w:r>
      <w:r w:rsidR="00B76FBC" w:rsidRPr="00B76FBC">
        <w:rPr>
          <w:szCs w:val="22"/>
          <w:u w:val="single"/>
        </w:rPr>
        <w:t xml:space="preserve">has a </w:t>
      </w:r>
      <w:r w:rsidR="00F909E1">
        <w:rPr>
          <w:szCs w:val="22"/>
          <w:u w:val="single"/>
        </w:rPr>
        <w:t>valid</w:t>
      </w:r>
      <w:r w:rsidR="00B76FBC">
        <w:rPr>
          <w:szCs w:val="22"/>
          <w:u w:val="single"/>
        </w:rPr>
        <w:t xml:space="preserve"> CRC</w:t>
      </w:r>
      <w:r w:rsidRPr="008B6ED6">
        <w:rPr>
          <w:szCs w:val="22"/>
        </w:rPr>
        <w:t>, but the indicated rate</w:t>
      </w:r>
      <w:r w:rsidRPr="00310E55">
        <w:rPr>
          <w:strike/>
          <w:szCs w:val="22"/>
        </w:rPr>
        <w:t xml:space="preserve"> or modulation</w:t>
      </w:r>
      <w:r w:rsidRPr="008B6ED6">
        <w:rPr>
          <w:szCs w:val="22"/>
        </w:rPr>
        <w:t xml:space="preserve"> in the SIGNAL</w:t>
      </w:r>
      <w:r w:rsidRPr="00310E55">
        <w:rPr>
          <w:strike/>
          <w:szCs w:val="22"/>
        </w:rPr>
        <w:t xml:space="preserve"> and SERVICE</w:t>
      </w:r>
      <w:r w:rsidRPr="008B6ED6">
        <w:rPr>
          <w:szCs w:val="22"/>
        </w:rPr>
        <w:t xml:space="preserve"> field</w:t>
      </w:r>
      <w:r w:rsidRPr="00310E55">
        <w:rPr>
          <w:strike/>
          <w:szCs w:val="22"/>
        </w:rPr>
        <w:t>s</w:t>
      </w:r>
      <w:r w:rsidRPr="008B6ED6">
        <w:rPr>
          <w:szCs w:val="22"/>
        </w:rPr>
        <w:t xml:space="preserve"> is</w:t>
      </w:r>
      <w:r>
        <w:rPr>
          <w:szCs w:val="22"/>
        </w:rPr>
        <w:t xml:space="preserve"> </w:t>
      </w:r>
      <w:r w:rsidRPr="008B6ED6">
        <w:rPr>
          <w:szCs w:val="22"/>
        </w:rPr>
        <w:t>not within the capabilities of the receiver, a PHY-RXSTART.indication primitive shall not be issued</w:t>
      </w:r>
      <w:r w:rsidRPr="00F909E1">
        <w:rPr>
          <w:strike/>
          <w:szCs w:val="22"/>
        </w:rPr>
        <w:t>. T</w:t>
      </w:r>
      <w:r w:rsidR="00F909E1" w:rsidRPr="00F909E1">
        <w:rPr>
          <w:szCs w:val="22"/>
          <w:u w:val="single"/>
        </w:rPr>
        <w:t>, and t</w:t>
      </w:r>
      <w:r w:rsidRPr="008B6ED6">
        <w:rPr>
          <w:szCs w:val="22"/>
        </w:rPr>
        <w:t>he</w:t>
      </w:r>
      <w:r>
        <w:rPr>
          <w:szCs w:val="22"/>
        </w:rPr>
        <w:t xml:space="preserve"> </w:t>
      </w:r>
      <w:r w:rsidRPr="008B6ED6">
        <w:rPr>
          <w:szCs w:val="22"/>
        </w:rPr>
        <w:t>PHY shall indicate the error condition using a PHY-RXEND.indication(UnsupportedRate) primitive</w:t>
      </w:r>
      <w:r w:rsidR="007A7CF0">
        <w:rPr>
          <w:szCs w:val="22"/>
          <w:u w:val="single"/>
        </w:rPr>
        <w:t xml:space="preserve"> and shall indicate a busy medium for the intended duration of the transmitted PSDU</w:t>
      </w:r>
      <w:r w:rsidRPr="008B6ED6">
        <w:rPr>
          <w:szCs w:val="22"/>
        </w:rPr>
        <w:t>.</w:t>
      </w:r>
      <w:r w:rsidR="007A7CF0">
        <w:rPr>
          <w:b/>
          <w:i/>
          <w:szCs w:val="22"/>
          <w:u w:val="single"/>
        </w:rPr>
        <w:t>&lt;paragraph break&gt;</w:t>
      </w:r>
    </w:p>
    <w:p w:rsidR="007A7CF0" w:rsidRDefault="007A7CF0" w:rsidP="008B6ED6">
      <w:pPr>
        <w:rPr>
          <w:b/>
          <w:i/>
          <w:szCs w:val="22"/>
          <w:u w:val="single"/>
        </w:rPr>
      </w:pPr>
    </w:p>
    <w:p w:rsidR="007A7CF0" w:rsidRDefault="008B6ED6" w:rsidP="008B6ED6">
      <w:pPr>
        <w:rPr>
          <w:b/>
          <w:i/>
          <w:szCs w:val="22"/>
          <w:u w:val="single"/>
        </w:rPr>
      </w:pPr>
      <w:r w:rsidRPr="008B6ED6">
        <w:rPr>
          <w:szCs w:val="22"/>
        </w:rPr>
        <w:t>If the</w:t>
      </w:r>
      <w:r>
        <w:rPr>
          <w:szCs w:val="22"/>
        </w:rPr>
        <w:t xml:space="preserve"> </w:t>
      </w:r>
      <w:r w:rsidRPr="008B6ED6">
        <w:rPr>
          <w:szCs w:val="22"/>
        </w:rPr>
        <w:t xml:space="preserve">PHY header </w:t>
      </w:r>
      <w:r w:rsidRPr="00310E55">
        <w:rPr>
          <w:strike/>
          <w:szCs w:val="22"/>
        </w:rPr>
        <w:t>is</w:t>
      </w:r>
      <w:r w:rsidR="00B76FBC">
        <w:rPr>
          <w:szCs w:val="22"/>
          <w:u w:val="single"/>
        </w:rPr>
        <w:t>has an</w:t>
      </w:r>
      <w:r w:rsidRPr="008B6ED6">
        <w:rPr>
          <w:szCs w:val="22"/>
        </w:rPr>
        <w:t xml:space="preserve"> invalid</w:t>
      </w:r>
      <w:r w:rsidR="00B76FBC">
        <w:rPr>
          <w:szCs w:val="22"/>
          <w:u w:val="single"/>
        </w:rPr>
        <w:t xml:space="preserve"> CRC</w:t>
      </w:r>
      <w:r w:rsidRPr="008B6ED6">
        <w:rPr>
          <w:szCs w:val="22"/>
        </w:rPr>
        <w:t>, a PHY-RXSTART.indication primitive shall not be issued, and the PHY shall</w:t>
      </w:r>
      <w:r>
        <w:rPr>
          <w:szCs w:val="22"/>
        </w:rPr>
        <w:t xml:space="preserve"> </w:t>
      </w:r>
      <w:r w:rsidRPr="008B6ED6">
        <w:rPr>
          <w:szCs w:val="22"/>
        </w:rPr>
        <w:t xml:space="preserve">indicate the error condition using a PHY-RXEND.indication(FormatViolation) primitive. Also, </w:t>
      </w:r>
      <w:commentRangeStart w:id="10"/>
      <w:r w:rsidRPr="008B6ED6">
        <w:rPr>
          <w:szCs w:val="22"/>
        </w:rPr>
        <w:t>in both</w:t>
      </w:r>
      <w:r>
        <w:rPr>
          <w:szCs w:val="22"/>
        </w:rPr>
        <w:t xml:space="preserve"> </w:t>
      </w:r>
      <w:r w:rsidRPr="008B6ED6">
        <w:rPr>
          <w:szCs w:val="22"/>
        </w:rPr>
        <w:t>cases</w:t>
      </w:r>
      <w:commentRangeEnd w:id="10"/>
      <w:r w:rsidR="00B76FBC">
        <w:rPr>
          <w:rStyle w:val="CommentReference"/>
        </w:rPr>
        <w:commentReference w:id="10"/>
      </w:r>
      <w:r w:rsidRPr="008B6ED6">
        <w:rPr>
          <w:szCs w:val="22"/>
        </w:rPr>
        <w:t xml:space="preserve">, the </w:t>
      </w:r>
      <w:r w:rsidRPr="00F909E1">
        <w:rPr>
          <w:strike/>
          <w:szCs w:val="22"/>
        </w:rPr>
        <w:t xml:space="preserve">CCA of the high rate </w:t>
      </w:r>
      <w:r w:rsidRPr="008B6ED6">
        <w:rPr>
          <w:szCs w:val="22"/>
        </w:rPr>
        <w:t>PHY shall indicate a busy medium for the intended duration of the</w:t>
      </w:r>
      <w:r>
        <w:rPr>
          <w:szCs w:val="22"/>
        </w:rPr>
        <w:t xml:space="preserve"> </w:t>
      </w:r>
      <w:r w:rsidRPr="008B6ED6">
        <w:rPr>
          <w:szCs w:val="22"/>
        </w:rPr>
        <w:t>transmitted PSDU</w:t>
      </w:r>
      <w:r w:rsidRPr="00310E55">
        <w:rPr>
          <w:strike/>
          <w:szCs w:val="22"/>
        </w:rPr>
        <w:t>, as indicated by the LENGTH field</w:t>
      </w:r>
      <w:r w:rsidRPr="007A7CF0">
        <w:rPr>
          <w:szCs w:val="22"/>
        </w:rPr>
        <w:t>.</w:t>
      </w:r>
      <w:r w:rsidR="007A7CF0">
        <w:rPr>
          <w:b/>
          <w:i/>
          <w:szCs w:val="22"/>
          <w:u w:val="single"/>
        </w:rPr>
        <w:t>&lt;paragraph break and smaller font&gt;</w:t>
      </w:r>
    </w:p>
    <w:p w:rsidR="007A7CF0" w:rsidRDefault="007A7CF0" w:rsidP="008B6ED6">
      <w:pPr>
        <w:rPr>
          <w:b/>
          <w:i/>
          <w:szCs w:val="22"/>
          <w:u w:val="single"/>
        </w:rPr>
      </w:pPr>
    </w:p>
    <w:p w:rsidR="008B6ED6" w:rsidRPr="007A7CF0" w:rsidRDefault="007A7CF0" w:rsidP="008B6ED6">
      <w:pPr>
        <w:rPr>
          <w:sz w:val="20"/>
        </w:rPr>
      </w:pPr>
      <w:r w:rsidRPr="007A7CF0">
        <w:rPr>
          <w:sz w:val="20"/>
          <w:u w:val="single"/>
        </w:rPr>
        <w:t>NOTE—</w:t>
      </w:r>
      <w:r w:rsidR="008B6ED6" w:rsidRPr="007A7CF0">
        <w:rPr>
          <w:sz w:val="20"/>
        </w:rPr>
        <w:t xml:space="preserve">The intended duration </w:t>
      </w:r>
      <w:r>
        <w:rPr>
          <w:sz w:val="20"/>
          <w:u w:val="single"/>
        </w:rPr>
        <w:t xml:space="preserve">of the transmitted PSDU </w:t>
      </w:r>
      <w:r w:rsidR="008B6ED6" w:rsidRPr="007A7CF0">
        <w:rPr>
          <w:sz w:val="20"/>
        </w:rPr>
        <w:t>is indicated by the LENGTH field (LENGTH × 1 µs).</w:t>
      </w:r>
    </w:p>
    <w:p w:rsidR="008B6ED6" w:rsidRDefault="008B6ED6" w:rsidP="00D85D9B">
      <w:pPr>
        <w:rPr>
          <w:szCs w:val="22"/>
        </w:rPr>
      </w:pPr>
    </w:p>
    <w:p w:rsidR="00BB7C27" w:rsidRDefault="00BB7C27" w:rsidP="00BB7C27">
      <w:pPr>
        <w:rPr>
          <w:rFonts w:ascii="Arial-BoldMT" w:hAnsi="Arial-BoldMT" w:cs="Arial-BoldMT"/>
          <w:b/>
          <w:bCs/>
          <w:szCs w:val="22"/>
          <w:lang w:eastAsia="ja-JP"/>
        </w:rPr>
      </w:pPr>
      <w:r w:rsidRPr="00BB7C27">
        <w:rPr>
          <w:rFonts w:ascii="Arial-BoldMT" w:hAnsi="Arial-BoldMT" w:cs="Arial-BoldMT"/>
          <w:b/>
          <w:bCs/>
          <w:szCs w:val="22"/>
          <w:lang w:eastAsia="ja-JP"/>
        </w:rPr>
        <w:t>17.3.6.8 TX-to-RX turnaround time</w:t>
      </w:r>
    </w:p>
    <w:p w:rsidR="00BB7C27" w:rsidRPr="00BB7C27" w:rsidRDefault="00BB7C27" w:rsidP="00BB7C27">
      <w:pPr>
        <w:rPr>
          <w:szCs w:val="22"/>
        </w:rPr>
      </w:pPr>
    </w:p>
    <w:p w:rsidR="00BB7C27" w:rsidRPr="00BB7C27" w:rsidRDefault="00BB7C27" w:rsidP="00BB7C27">
      <w:pPr>
        <w:rPr>
          <w:szCs w:val="22"/>
        </w:rPr>
      </w:pPr>
      <w:r w:rsidRPr="00BB7C27">
        <w:rPr>
          <w:szCs w:val="22"/>
        </w:rPr>
        <w:t xml:space="preserve">The TX-to-RX turnaround time shall be less than 10 </w:t>
      </w:r>
      <w:r>
        <w:rPr>
          <w:szCs w:val="22"/>
        </w:rPr>
        <w:t>µ</w:t>
      </w:r>
      <w:r w:rsidRPr="00BB7C27">
        <w:rPr>
          <w:szCs w:val="22"/>
        </w:rPr>
        <w:t>s, including the power-down ramp specified</w:t>
      </w:r>
      <w:r>
        <w:rPr>
          <w:szCs w:val="22"/>
        </w:rPr>
        <w:t xml:space="preserve"> </w:t>
      </w:r>
      <w:r w:rsidRPr="00BB7C27">
        <w:rPr>
          <w:szCs w:val="22"/>
        </w:rPr>
        <w:t>in 17.3.7.7 (Transmit power-on and power-down ramp).</w:t>
      </w:r>
    </w:p>
    <w:p w:rsidR="00BB7C27" w:rsidRDefault="00BB7C27" w:rsidP="00BB7C27">
      <w:pPr>
        <w:rPr>
          <w:szCs w:val="22"/>
        </w:rPr>
      </w:pPr>
    </w:p>
    <w:p w:rsidR="00BB7C27" w:rsidRDefault="00BB7C27" w:rsidP="00BB7C27">
      <w:pPr>
        <w:rPr>
          <w:szCs w:val="22"/>
        </w:rPr>
      </w:pPr>
      <w:r w:rsidRPr="00BB7C27">
        <w:rPr>
          <w:szCs w:val="22"/>
        </w:rPr>
        <w:t>The TX-to-RX turnaround time shall be measured at the air interface from the trailing edge of the last</w:t>
      </w:r>
      <w:r>
        <w:rPr>
          <w:szCs w:val="22"/>
        </w:rPr>
        <w:t xml:space="preserve"> </w:t>
      </w:r>
      <w:r w:rsidRPr="00BB7C27">
        <w:rPr>
          <w:szCs w:val="22"/>
        </w:rPr>
        <w:t xml:space="preserve">transmitted symbol to the valid CCA detection of the incoming signal. The CCA should occur within 25 </w:t>
      </w:r>
      <w:r>
        <w:rPr>
          <w:szCs w:val="22"/>
        </w:rPr>
        <w:t>µ</w:t>
      </w:r>
      <w:r w:rsidRPr="00BB7C27">
        <w:rPr>
          <w:szCs w:val="22"/>
        </w:rPr>
        <w:t>s</w:t>
      </w:r>
      <w:r>
        <w:rPr>
          <w:szCs w:val="22"/>
        </w:rPr>
        <w:t xml:space="preserve"> </w:t>
      </w:r>
      <w:r w:rsidRPr="00BB7C27">
        <w:rPr>
          <w:szCs w:val="22"/>
        </w:rPr>
        <w:t xml:space="preserve">(10 </w:t>
      </w:r>
      <w:r>
        <w:rPr>
          <w:szCs w:val="22"/>
        </w:rPr>
        <w:t>µs for t</w:t>
      </w:r>
      <w:r w:rsidRPr="00BB7C27">
        <w:rPr>
          <w:szCs w:val="22"/>
        </w:rPr>
        <w:t>urnaround time</w:t>
      </w:r>
      <w:r w:rsidRPr="00752D2C">
        <w:rPr>
          <w:strike/>
          <w:szCs w:val="22"/>
          <w:highlight w:val="cyan"/>
        </w:rPr>
        <w:t>,</w:t>
      </w:r>
      <w:r w:rsidRPr="00BB7C27">
        <w:rPr>
          <w:szCs w:val="22"/>
        </w:rPr>
        <w:t xml:space="preserve"> plus 15 </w:t>
      </w:r>
      <w:r>
        <w:rPr>
          <w:szCs w:val="22"/>
        </w:rPr>
        <w:t>µ</w:t>
      </w:r>
      <w:r w:rsidRPr="00BB7C27">
        <w:rPr>
          <w:szCs w:val="22"/>
        </w:rPr>
        <w:t xml:space="preserve">s for </w:t>
      </w:r>
      <w:r w:rsidRPr="00DB4C7D">
        <w:rPr>
          <w:strike/>
          <w:szCs w:val="22"/>
        </w:rPr>
        <w:t>energy detect</w:t>
      </w:r>
      <w:r w:rsidR="00DB4C7D">
        <w:rPr>
          <w:szCs w:val="22"/>
          <w:u w:val="single"/>
        </w:rPr>
        <w:t>ED</w:t>
      </w:r>
      <w:r w:rsidRPr="00BB7C27">
        <w:rPr>
          <w:szCs w:val="22"/>
        </w:rPr>
        <w:t>), or by the next slot boundary occurring after the 25</w:t>
      </w:r>
      <w:r>
        <w:rPr>
          <w:szCs w:val="22"/>
        </w:rPr>
        <w:t> µ</w:t>
      </w:r>
      <w:r w:rsidRPr="00BB7C27">
        <w:rPr>
          <w:szCs w:val="22"/>
        </w:rPr>
        <w:t>s has el</w:t>
      </w:r>
      <w:r>
        <w:rPr>
          <w:szCs w:val="22"/>
        </w:rPr>
        <w:t xml:space="preserve">apsed </w:t>
      </w:r>
      <w:r w:rsidRPr="00BB7C27">
        <w:rPr>
          <w:szCs w:val="22"/>
        </w:rPr>
        <w:t>(see 17.3.8.5 (CCA)). A receiver input signal 3 dB above the ED threshold described in</w:t>
      </w:r>
      <w:r>
        <w:rPr>
          <w:szCs w:val="22"/>
        </w:rPr>
        <w:t xml:space="preserve"> </w:t>
      </w:r>
      <w:r w:rsidRPr="00BB7C27">
        <w:rPr>
          <w:szCs w:val="22"/>
        </w:rPr>
        <w:t>17.3.8.5 (CCA) shall be present at the receiver.</w:t>
      </w:r>
    </w:p>
    <w:p w:rsidR="00BB7C27" w:rsidRDefault="00BB7C27" w:rsidP="00D85D9B">
      <w:pPr>
        <w:rPr>
          <w:szCs w:val="22"/>
        </w:rPr>
      </w:pPr>
    </w:p>
    <w:p w:rsidR="00DB4C7D" w:rsidRDefault="00DB4C7D" w:rsidP="00DB4C7D">
      <w:pPr>
        <w:rPr>
          <w:rFonts w:ascii="Arial-BoldMT" w:hAnsi="Arial-BoldMT" w:cs="Arial-BoldMT"/>
          <w:b/>
          <w:bCs/>
          <w:szCs w:val="22"/>
          <w:lang w:eastAsia="ja-JP"/>
        </w:rPr>
      </w:pPr>
      <w:r w:rsidRPr="00DB4C7D">
        <w:rPr>
          <w:rFonts w:ascii="Arial-BoldMT" w:hAnsi="Arial-BoldMT" w:cs="Arial-BoldMT"/>
          <w:b/>
          <w:bCs/>
          <w:szCs w:val="22"/>
          <w:lang w:eastAsia="ja-JP"/>
        </w:rPr>
        <w:t>17.3.8.5 CCA</w:t>
      </w:r>
    </w:p>
    <w:p w:rsidR="00DB4C7D" w:rsidRPr="00DB4C7D" w:rsidRDefault="00DB4C7D" w:rsidP="00DB4C7D">
      <w:pPr>
        <w:rPr>
          <w:szCs w:val="22"/>
        </w:rPr>
      </w:pPr>
    </w:p>
    <w:p w:rsidR="00DB4C7D" w:rsidRDefault="00DB4C7D" w:rsidP="00DB4C7D">
      <w:pPr>
        <w:rPr>
          <w:szCs w:val="22"/>
        </w:rPr>
      </w:pPr>
      <w:r w:rsidRPr="00DB4C7D">
        <w:rPr>
          <w:szCs w:val="22"/>
        </w:rPr>
        <w:t xml:space="preserve">The </w:t>
      </w:r>
      <w:commentRangeStart w:id="11"/>
      <w:r w:rsidRPr="00DB4C7D">
        <w:rPr>
          <w:szCs w:val="22"/>
        </w:rPr>
        <w:t>high rate PHY</w:t>
      </w:r>
      <w:commentRangeEnd w:id="11"/>
      <w:r w:rsidR="0055009D">
        <w:rPr>
          <w:rStyle w:val="CommentReference"/>
        </w:rPr>
        <w:commentReference w:id="11"/>
      </w:r>
      <w:r w:rsidRPr="00DB4C7D">
        <w:rPr>
          <w:szCs w:val="22"/>
        </w:rPr>
        <w:t xml:space="preserve"> shall provide the capability to perform CCA according to at least one of the following</w:t>
      </w:r>
      <w:r>
        <w:rPr>
          <w:szCs w:val="22"/>
        </w:rPr>
        <w:t xml:space="preserve"> </w:t>
      </w:r>
      <w:r w:rsidRPr="00DB4C7D">
        <w:rPr>
          <w:szCs w:val="22"/>
        </w:rPr>
        <w:t xml:space="preserve">three </w:t>
      </w:r>
      <w:r w:rsidRPr="006416BB">
        <w:rPr>
          <w:strike/>
          <w:szCs w:val="22"/>
        </w:rPr>
        <w:t>methods</w:t>
      </w:r>
      <w:r w:rsidR="006416BB">
        <w:rPr>
          <w:szCs w:val="22"/>
          <w:u w:val="single"/>
        </w:rPr>
        <w:t>modes</w:t>
      </w:r>
      <w:r w:rsidRPr="00DB4C7D">
        <w:rPr>
          <w:szCs w:val="22"/>
        </w:rPr>
        <w:t>:</w:t>
      </w:r>
    </w:p>
    <w:p w:rsidR="00DB4C7D" w:rsidRDefault="00DB4C7D" w:rsidP="00DB4C7D">
      <w:pPr>
        <w:rPr>
          <w:szCs w:val="22"/>
        </w:rPr>
      </w:pPr>
    </w:p>
    <w:p w:rsidR="00DB4C7D" w:rsidRPr="00DB4C7D" w:rsidRDefault="00DB4C7D" w:rsidP="00DB4C7D">
      <w:pPr>
        <w:rPr>
          <w:szCs w:val="22"/>
        </w:rPr>
      </w:pPr>
      <w:r w:rsidRPr="00DB4C7D">
        <w:rPr>
          <w:szCs w:val="22"/>
        </w:rPr>
        <w:lastRenderedPageBreak/>
        <w:t>— CCA Mode 1: Energy above threshold</w:t>
      </w:r>
      <w:r w:rsidR="00FE6FC3">
        <w:rPr>
          <w:szCs w:val="22"/>
          <w:u w:val="single"/>
        </w:rPr>
        <w:t xml:space="preserve"> (CCA-ED)</w:t>
      </w:r>
      <w:r w:rsidRPr="00DB4C7D">
        <w:rPr>
          <w:szCs w:val="22"/>
        </w:rPr>
        <w:t xml:space="preserve">. </w:t>
      </w:r>
      <w:r w:rsidRPr="00383CC5">
        <w:rPr>
          <w:strike/>
          <w:szCs w:val="22"/>
        </w:rPr>
        <w:t>CCA</w:t>
      </w:r>
      <w:r w:rsidR="00383CC5">
        <w:rPr>
          <w:szCs w:val="22"/>
          <w:u w:val="single"/>
        </w:rPr>
        <w:t>The PHY</w:t>
      </w:r>
      <w:r w:rsidRPr="00DB4C7D">
        <w:rPr>
          <w:szCs w:val="22"/>
        </w:rPr>
        <w:t xml:space="preserve"> shall </w:t>
      </w:r>
      <w:r w:rsidRPr="007E471A">
        <w:rPr>
          <w:strike/>
          <w:szCs w:val="22"/>
        </w:rPr>
        <w:t>report</w:t>
      </w:r>
      <w:r w:rsidR="007E471A">
        <w:rPr>
          <w:szCs w:val="22"/>
          <w:u w:val="single"/>
        </w:rPr>
        <w:t>indicate</w:t>
      </w:r>
      <w:r w:rsidRPr="00DB4C7D">
        <w:rPr>
          <w:szCs w:val="22"/>
        </w:rPr>
        <w:t xml:space="preserve"> a busy medium upon </w:t>
      </w:r>
      <w:r w:rsidRPr="00FB0A3B">
        <w:rPr>
          <w:strike/>
          <w:szCs w:val="22"/>
        </w:rPr>
        <w:t>detecting</w:t>
      </w:r>
      <w:r w:rsidR="00FB0A3B">
        <w:rPr>
          <w:szCs w:val="22"/>
          <w:u w:val="single"/>
        </w:rPr>
        <w:t>the detection of</w:t>
      </w:r>
      <w:r w:rsidRPr="00DB4C7D">
        <w:rPr>
          <w:szCs w:val="22"/>
        </w:rPr>
        <w:t xml:space="preserve"> any energy</w:t>
      </w:r>
      <w:r>
        <w:rPr>
          <w:szCs w:val="22"/>
        </w:rPr>
        <w:t xml:space="preserve"> </w:t>
      </w:r>
      <w:r w:rsidRPr="00DB4C7D">
        <w:rPr>
          <w:szCs w:val="22"/>
        </w:rPr>
        <w:t>above the ED threshold.</w:t>
      </w:r>
    </w:p>
    <w:p w:rsidR="00DB4C7D" w:rsidRDefault="00DB4C7D" w:rsidP="00DB4C7D">
      <w:pPr>
        <w:rPr>
          <w:szCs w:val="22"/>
        </w:rPr>
      </w:pPr>
    </w:p>
    <w:p w:rsidR="00383CC5" w:rsidRDefault="00DB4C7D" w:rsidP="00DB4C7D">
      <w:pPr>
        <w:rPr>
          <w:b/>
          <w:i/>
          <w:szCs w:val="22"/>
          <w:u w:val="single"/>
        </w:rPr>
      </w:pPr>
      <w:r w:rsidRPr="00DB4C7D">
        <w:rPr>
          <w:szCs w:val="22"/>
        </w:rPr>
        <w:t xml:space="preserve">— CCA Mode 4: </w:t>
      </w:r>
      <w:r w:rsidRPr="00383CC5">
        <w:rPr>
          <w:strike/>
          <w:szCs w:val="22"/>
        </w:rPr>
        <w:t>CS</w:t>
      </w:r>
      <w:r w:rsidR="00383CC5">
        <w:rPr>
          <w:szCs w:val="22"/>
          <w:u w:val="single"/>
        </w:rPr>
        <w:t>PPDU detection</w:t>
      </w:r>
      <w:r w:rsidRPr="00DB4C7D">
        <w:rPr>
          <w:szCs w:val="22"/>
        </w:rPr>
        <w:t xml:space="preserve"> with timer</w:t>
      </w:r>
      <w:r w:rsidR="00FE6FC3">
        <w:rPr>
          <w:szCs w:val="22"/>
          <w:u w:val="single"/>
        </w:rPr>
        <w:t xml:space="preserve"> (CCA-PD with timer)</w:t>
      </w:r>
      <w:r w:rsidRPr="00DB4C7D">
        <w:rPr>
          <w:szCs w:val="22"/>
        </w:rPr>
        <w:t xml:space="preserve">. </w:t>
      </w:r>
      <w:r w:rsidRPr="00383CC5">
        <w:rPr>
          <w:strike/>
          <w:szCs w:val="22"/>
        </w:rPr>
        <w:t>CCA</w:t>
      </w:r>
      <w:r w:rsidR="00383CC5">
        <w:rPr>
          <w:szCs w:val="22"/>
          <w:u w:val="single"/>
        </w:rPr>
        <w:t>The PHY</w:t>
      </w:r>
      <w:r w:rsidRPr="00DB4C7D">
        <w:rPr>
          <w:szCs w:val="22"/>
        </w:rPr>
        <w:t xml:space="preserve"> shall start a timer whose duration is 3.65 ms and </w:t>
      </w:r>
      <w:r w:rsidRPr="007E471A">
        <w:rPr>
          <w:strike/>
          <w:szCs w:val="22"/>
        </w:rPr>
        <w:t>report</w:t>
      </w:r>
      <w:r w:rsidR="007E471A">
        <w:rPr>
          <w:szCs w:val="22"/>
          <w:u w:val="single"/>
        </w:rPr>
        <w:t>indicate</w:t>
      </w:r>
      <w:r w:rsidRPr="00DB4C7D">
        <w:rPr>
          <w:szCs w:val="22"/>
        </w:rPr>
        <w:t xml:space="preserve"> a busy</w:t>
      </w:r>
      <w:r>
        <w:rPr>
          <w:szCs w:val="22"/>
        </w:rPr>
        <w:t xml:space="preserve"> </w:t>
      </w:r>
      <w:r w:rsidRPr="00DB4C7D">
        <w:rPr>
          <w:szCs w:val="22"/>
        </w:rPr>
        <w:t xml:space="preserve">medium </w:t>
      </w:r>
      <w:r w:rsidRPr="00383CC5">
        <w:rPr>
          <w:strike/>
          <w:szCs w:val="22"/>
        </w:rPr>
        <w:t xml:space="preserve">only </w:t>
      </w:r>
      <w:r w:rsidRPr="00DB4C7D">
        <w:rPr>
          <w:szCs w:val="22"/>
        </w:rPr>
        <w:t>upon the detection of</w:t>
      </w:r>
      <w:r w:rsidRPr="00383CC5">
        <w:rPr>
          <w:strike/>
          <w:szCs w:val="22"/>
        </w:rPr>
        <w:t xml:space="preserve"> </w:t>
      </w:r>
      <w:r w:rsidRPr="00383CC5">
        <w:rPr>
          <w:strike/>
          <w:szCs w:val="22"/>
          <w:highlight w:val="yellow"/>
        </w:rPr>
        <w:t>a high rate PHY signal</w:t>
      </w:r>
      <w:r w:rsidR="00383CC5" w:rsidRPr="00383CC5">
        <w:rPr>
          <w:szCs w:val="22"/>
          <w:highlight w:val="yellow"/>
          <w:u w:val="single"/>
        </w:rPr>
        <w:t xml:space="preserve"> an </w:t>
      </w:r>
      <w:commentRangeStart w:id="12"/>
      <w:r w:rsidR="00383CC5" w:rsidRPr="00383CC5">
        <w:rPr>
          <w:szCs w:val="22"/>
          <w:highlight w:val="yellow"/>
          <w:u w:val="single"/>
        </w:rPr>
        <w:t>HR/DSSS PPDU</w:t>
      </w:r>
      <w:commentRangeEnd w:id="12"/>
      <w:r w:rsidR="00F319B4">
        <w:rPr>
          <w:rStyle w:val="CommentReference"/>
        </w:rPr>
        <w:commentReference w:id="12"/>
      </w:r>
      <w:r w:rsidRPr="00DB4C7D">
        <w:rPr>
          <w:szCs w:val="22"/>
        </w:rPr>
        <w:t xml:space="preserve">. </w:t>
      </w:r>
      <w:r w:rsidRPr="00383CC5">
        <w:rPr>
          <w:strike/>
          <w:szCs w:val="22"/>
        </w:rPr>
        <w:t>CCA</w:t>
      </w:r>
      <w:r w:rsidR="00383CC5">
        <w:rPr>
          <w:szCs w:val="22"/>
          <w:u w:val="single"/>
        </w:rPr>
        <w:t>The PHY</w:t>
      </w:r>
      <w:r w:rsidRPr="00DB4C7D">
        <w:rPr>
          <w:szCs w:val="22"/>
        </w:rPr>
        <w:t xml:space="preserve"> shall</w:t>
      </w:r>
      <w:r w:rsidR="006177E7">
        <w:rPr>
          <w:szCs w:val="22"/>
          <w:u w:val="single"/>
        </w:rPr>
        <w:t xml:space="preserve"> (subject to item c below)</w:t>
      </w:r>
      <w:r w:rsidRPr="00DB4C7D">
        <w:rPr>
          <w:szCs w:val="22"/>
        </w:rPr>
        <w:t xml:space="preserve"> </w:t>
      </w:r>
      <w:r w:rsidRPr="007E471A">
        <w:rPr>
          <w:strike/>
          <w:szCs w:val="22"/>
        </w:rPr>
        <w:t>report</w:t>
      </w:r>
      <w:r w:rsidR="007E471A">
        <w:rPr>
          <w:szCs w:val="22"/>
          <w:u w:val="single"/>
        </w:rPr>
        <w:t>indicate</w:t>
      </w:r>
      <w:r w:rsidRPr="00DB4C7D">
        <w:rPr>
          <w:szCs w:val="22"/>
        </w:rPr>
        <w:t xml:space="preserve"> an </w:t>
      </w:r>
      <w:r w:rsidRPr="00383CC5">
        <w:rPr>
          <w:strike/>
          <w:szCs w:val="22"/>
        </w:rPr>
        <w:t>IDLE</w:t>
      </w:r>
      <w:r w:rsidR="00383CC5">
        <w:rPr>
          <w:szCs w:val="22"/>
          <w:u w:val="single"/>
        </w:rPr>
        <w:t>idle</w:t>
      </w:r>
      <w:r w:rsidRPr="00DB4C7D">
        <w:rPr>
          <w:szCs w:val="22"/>
        </w:rPr>
        <w:t xml:space="preserve"> medium after</w:t>
      </w:r>
      <w:r>
        <w:rPr>
          <w:szCs w:val="22"/>
        </w:rPr>
        <w:t xml:space="preserve"> </w:t>
      </w:r>
      <w:r w:rsidRPr="00DB4C7D">
        <w:rPr>
          <w:szCs w:val="22"/>
        </w:rPr>
        <w:t>the timer expires and no</w:t>
      </w:r>
      <w:r w:rsidRPr="00383CC5">
        <w:rPr>
          <w:strike/>
          <w:szCs w:val="22"/>
        </w:rPr>
        <w:t xml:space="preserve"> high rate PHY signal</w:t>
      </w:r>
      <w:r w:rsidR="00383CC5">
        <w:rPr>
          <w:szCs w:val="22"/>
          <w:u w:val="single"/>
        </w:rPr>
        <w:t xml:space="preserve"> HR/DSSS PPDU</w:t>
      </w:r>
      <w:r w:rsidRPr="00DB4C7D">
        <w:rPr>
          <w:szCs w:val="22"/>
        </w:rPr>
        <w:t xml:space="preserve"> is detected.</w:t>
      </w:r>
      <w:r w:rsidR="00383CC5">
        <w:rPr>
          <w:b/>
          <w:i/>
          <w:szCs w:val="22"/>
          <w:u w:val="single"/>
        </w:rPr>
        <w:t>&lt;paragraph break; then reduced font size&gt;</w:t>
      </w:r>
    </w:p>
    <w:p w:rsidR="00DB4C7D" w:rsidRDefault="00383CC5" w:rsidP="00DB4C7D">
      <w:pPr>
        <w:rPr>
          <w:sz w:val="20"/>
        </w:rPr>
      </w:pPr>
      <w:r w:rsidRPr="00383CC5">
        <w:rPr>
          <w:sz w:val="20"/>
          <w:u w:val="single"/>
        </w:rPr>
        <w:t>NOTE</w:t>
      </w:r>
      <w:r>
        <w:rPr>
          <w:sz w:val="20"/>
          <w:u w:val="single"/>
        </w:rPr>
        <w:t xml:space="preserve"> 1</w:t>
      </w:r>
      <w:r w:rsidRPr="00383CC5">
        <w:rPr>
          <w:sz w:val="20"/>
          <w:u w:val="single"/>
        </w:rPr>
        <w:t>—</w:t>
      </w:r>
      <w:r w:rsidR="00DB4C7D" w:rsidRPr="00383CC5">
        <w:rPr>
          <w:sz w:val="20"/>
        </w:rPr>
        <w:t>The 3.65 ms timeout is the duration of the longest possible 5.5 Mb/s PSDU.</w:t>
      </w:r>
    </w:p>
    <w:p w:rsidR="00383CC5" w:rsidRPr="00383CC5" w:rsidRDefault="00383CC5" w:rsidP="00DB4C7D">
      <w:pPr>
        <w:rPr>
          <w:sz w:val="20"/>
          <w:u w:val="single"/>
        </w:rPr>
      </w:pPr>
      <w:r>
        <w:rPr>
          <w:sz w:val="20"/>
          <w:u w:val="single"/>
        </w:rPr>
        <w:t>NOTE 2—An HR/DSSS PPDU can be detected from the preamble and header.</w:t>
      </w:r>
    </w:p>
    <w:p w:rsidR="00DB4C7D" w:rsidRDefault="00DB4C7D" w:rsidP="00DB4C7D">
      <w:pPr>
        <w:rPr>
          <w:szCs w:val="22"/>
        </w:rPr>
      </w:pPr>
    </w:p>
    <w:p w:rsidR="00E267D0" w:rsidRDefault="00E267D0" w:rsidP="00DB4C7D">
      <w:pPr>
        <w:rPr>
          <w:szCs w:val="22"/>
        </w:rPr>
      </w:pPr>
      <w:r w:rsidRPr="00E267D0">
        <w:rPr>
          <w:szCs w:val="22"/>
          <w:highlight w:val="yellow"/>
        </w:rPr>
        <w:t>[I don’t see the point of the timer.  I think this can simply be (remembering to delete the reference to the timer in item c below):]</w:t>
      </w:r>
    </w:p>
    <w:p w:rsidR="00E267D0" w:rsidRDefault="00E267D0" w:rsidP="00DB4C7D">
      <w:pPr>
        <w:rPr>
          <w:szCs w:val="22"/>
        </w:rPr>
      </w:pPr>
    </w:p>
    <w:p w:rsidR="00E267D0" w:rsidRDefault="00E267D0" w:rsidP="00E267D0">
      <w:pPr>
        <w:rPr>
          <w:strike/>
          <w:szCs w:val="22"/>
        </w:rPr>
      </w:pPr>
      <w:r w:rsidRPr="00E267D0">
        <w:rPr>
          <w:szCs w:val="22"/>
        </w:rPr>
        <w:t xml:space="preserve">— CCA Mode 4: </w:t>
      </w:r>
      <w:r w:rsidRPr="00E267D0">
        <w:rPr>
          <w:strike/>
          <w:szCs w:val="22"/>
        </w:rPr>
        <w:t>CS</w:t>
      </w:r>
      <w:r w:rsidRPr="00E267D0">
        <w:rPr>
          <w:szCs w:val="22"/>
          <w:u w:val="single"/>
        </w:rPr>
        <w:t>PPDU detection</w:t>
      </w:r>
      <w:r w:rsidRPr="00E267D0">
        <w:rPr>
          <w:strike/>
          <w:szCs w:val="22"/>
        </w:rPr>
        <w:t xml:space="preserve"> with timer</w:t>
      </w:r>
      <w:r>
        <w:rPr>
          <w:szCs w:val="22"/>
          <w:u w:val="single"/>
        </w:rPr>
        <w:t xml:space="preserve"> </w:t>
      </w:r>
      <w:r w:rsidRPr="00E267D0">
        <w:rPr>
          <w:szCs w:val="22"/>
          <w:u w:val="single"/>
        </w:rPr>
        <w:t>(CCA-PD</w:t>
      </w:r>
      <w:r w:rsidRPr="00E267D0">
        <w:rPr>
          <w:strike/>
          <w:szCs w:val="22"/>
          <w:u w:val="single"/>
        </w:rPr>
        <w:t xml:space="preserve"> with timer</w:t>
      </w:r>
      <w:r w:rsidRPr="00E267D0">
        <w:rPr>
          <w:szCs w:val="22"/>
          <w:u w:val="single"/>
        </w:rPr>
        <w:t>)</w:t>
      </w:r>
      <w:r w:rsidRPr="00E267D0">
        <w:rPr>
          <w:szCs w:val="22"/>
        </w:rPr>
        <w:t xml:space="preserve">. </w:t>
      </w:r>
      <w:r w:rsidRPr="00383CC5">
        <w:rPr>
          <w:strike/>
          <w:szCs w:val="22"/>
        </w:rPr>
        <w:t>CCA</w:t>
      </w:r>
      <w:r>
        <w:rPr>
          <w:szCs w:val="22"/>
          <w:u w:val="single"/>
        </w:rPr>
        <w:t>The PHY</w:t>
      </w:r>
      <w:r w:rsidRPr="00DB4C7D">
        <w:rPr>
          <w:szCs w:val="22"/>
        </w:rPr>
        <w:t xml:space="preserve"> shall </w:t>
      </w:r>
      <w:r w:rsidRPr="00E267D0">
        <w:rPr>
          <w:strike/>
          <w:szCs w:val="22"/>
        </w:rPr>
        <w:t xml:space="preserve">start a timer whose duration is 3.65 ms and </w:t>
      </w:r>
      <w:r w:rsidRPr="007E471A">
        <w:rPr>
          <w:strike/>
          <w:szCs w:val="22"/>
        </w:rPr>
        <w:t>report</w:t>
      </w:r>
      <w:r>
        <w:rPr>
          <w:szCs w:val="22"/>
          <w:u w:val="single"/>
        </w:rPr>
        <w:t>indicate</w:t>
      </w:r>
      <w:r w:rsidRPr="00DB4C7D">
        <w:rPr>
          <w:szCs w:val="22"/>
        </w:rPr>
        <w:t xml:space="preserve"> a busy</w:t>
      </w:r>
      <w:r>
        <w:rPr>
          <w:szCs w:val="22"/>
        </w:rPr>
        <w:t xml:space="preserve"> </w:t>
      </w:r>
      <w:r w:rsidRPr="00DB4C7D">
        <w:rPr>
          <w:szCs w:val="22"/>
        </w:rPr>
        <w:t xml:space="preserve">medium </w:t>
      </w:r>
      <w:r w:rsidRPr="00383CC5">
        <w:rPr>
          <w:strike/>
          <w:szCs w:val="22"/>
        </w:rPr>
        <w:t xml:space="preserve">only </w:t>
      </w:r>
      <w:r w:rsidRPr="00DB4C7D">
        <w:rPr>
          <w:szCs w:val="22"/>
        </w:rPr>
        <w:t>upon the detection of</w:t>
      </w:r>
      <w:r w:rsidRPr="00383CC5">
        <w:rPr>
          <w:strike/>
          <w:szCs w:val="22"/>
        </w:rPr>
        <w:t xml:space="preserve"> </w:t>
      </w:r>
      <w:r w:rsidRPr="00E267D0">
        <w:rPr>
          <w:strike/>
          <w:szCs w:val="22"/>
        </w:rPr>
        <w:t>a high rate PHY signal</w:t>
      </w:r>
      <w:r w:rsidRPr="00E267D0">
        <w:rPr>
          <w:szCs w:val="22"/>
          <w:u w:val="single"/>
        </w:rPr>
        <w:t xml:space="preserve"> an HR/DSSS PPDU</w:t>
      </w:r>
      <w:r w:rsidRPr="00DB4C7D">
        <w:rPr>
          <w:szCs w:val="22"/>
        </w:rPr>
        <w:t>.</w:t>
      </w:r>
      <w:r w:rsidRPr="00E267D0">
        <w:rPr>
          <w:strike/>
          <w:szCs w:val="22"/>
        </w:rPr>
        <w:t xml:space="preserve"> CCA shall report an IDLE medium after the timer expires and no high rate PHY signal</w:t>
      </w:r>
      <w:r w:rsidRPr="00E267D0">
        <w:rPr>
          <w:strike/>
          <w:szCs w:val="22"/>
          <w:u w:val="single"/>
        </w:rPr>
        <w:t xml:space="preserve"> </w:t>
      </w:r>
      <w:r w:rsidRPr="00E267D0">
        <w:rPr>
          <w:strike/>
          <w:szCs w:val="22"/>
        </w:rPr>
        <w:t>is detected. The 3.65 ms timeout is the duration of the longest possible 5.5 Mb/s PSDU.</w:t>
      </w:r>
    </w:p>
    <w:p w:rsidR="00E267D0" w:rsidRPr="00383CC5" w:rsidRDefault="00E267D0" w:rsidP="00E267D0">
      <w:pPr>
        <w:rPr>
          <w:sz w:val="20"/>
          <w:u w:val="single"/>
        </w:rPr>
      </w:pPr>
      <w:r>
        <w:rPr>
          <w:sz w:val="20"/>
          <w:u w:val="single"/>
        </w:rPr>
        <w:t>NOTE—An HR/DSSS PPDU can be detected from the preamble and header.</w:t>
      </w:r>
    </w:p>
    <w:p w:rsidR="00E267D0" w:rsidRDefault="00E267D0" w:rsidP="00DB4C7D">
      <w:pPr>
        <w:rPr>
          <w:szCs w:val="22"/>
        </w:rPr>
      </w:pPr>
    </w:p>
    <w:p w:rsidR="00DB4C7D" w:rsidRDefault="00DB4C7D" w:rsidP="00DB4C7D">
      <w:pPr>
        <w:rPr>
          <w:szCs w:val="22"/>
        </w:rPr>
      </w:pPr>
      <w:r w:rsidRPr="00DB4C7D">
        <w:rPr>
          <w:szCs w:val="22"/>
        </w:rPr>
        <w:t xml:space="preserve">— CCA Mode 5: A combination of </w:t>
      </w:r>
      <w:r w:rsidRPr="00383CC5">
        <w:rPr>
          <w:strike/>
          <w:szCs w:val="22"/>
        </w:rPr>
        <w:t>CS</w:t>
      </w:r>
      <w:r w:rsidR="00383CC5">
        <w:rPr>
          <w:szCs w:val="22"/>
          <w:u w:val="single"/>
        </w:rPr>
        <w:t>PPDU detection</w:t>
      </w:r>
      <w:r w:rsidRPr="00DB4C7D">
        <w:rPr>
          <w:szCs w:val="22"/>
        </w:rPr>
        <w:t xml:space="preserve"> and energy above threshold</w:t>
      </w:r>
      <w:r w:rsidR="00FE6FC3">
        <w:rPr>
          <w:u w:val="single"/>
        </w:rPr>
        <w:t xml:space="preserve"> (CCA-PD with CCA-ED)</w:t>
      </w:r>
      <w:r w:rsidRPr="00DB4C7D">
        <w:rPr>
          <w:szCs w:val="22"/>
        </w:rPr>
        <w:t xml:space="preserve">. </w:t>
      </w:r>
      <w:r w:rsidRPr="00383CC5">
        <w:rPr>
          <w:strike/>
          <w:szCs w:val="22"/>
        </w:rPr>
        <w:t>CCA</w:t>
      </w:r>
      <w:r w:rsidR="00383CC5">
        <w:rPr>
          <w:szCs w:val="22"/>
          <w:u w:val="single"/>
        </w:rPr>
        <w:t>The PHY</w:t>
      </w:r>
      <w:r w:rsidRPr="00DB4C7D">
        <w:rPr>
          <w:szCs w:val="22"/>
        </w:rPr>
        <w:t xml:space="preserve"> shall </w:t>
      </w:r>
      <w:r w:rsidRPr="007E471A">
        <w:rPr>
          <w:strike/>
          <w:szCs w:val="22"/>
        </w:rPr>
        <w:t>report</w:t>
      </w:r>
      <w:r w:rsidR="007E471A">
        <w:rPr>
          <w:szCs w:val="22"/>
          <w:u w:val="single"/>
        </w:rPr>
        <w:t>indicate</w:t>
      </w:r>
      <w:r w:rsidRPr="00DB4C7D">
        <w:rPr>
          <w:szCs w:val="22"/>
        </w:rPr>
        <w:t xml:space="preserve"> </w:t>
      </w:r>
      <w:r w:rsidR="00383CC5">
        <w:rPr>
          <w:szCs w:val="22"/>
          <w:u w:val="single"/>
        </w:rPr>
        <w:t xml:space="preserve">a </w:t>
      </w:r>
      <w:r w:rsidRPr="00DB4C7D">
        <w:rPr>
          <w:szCs w:val="22"/>
        </w:rPr>
        <w:t xml:space="preserve">busy </w:t>
      </w:r>
      <w:r w:rsidR="00383CC5">
        <w:rPr>
          <w:szCs w:val="22"/>
          <w:u w:val="single"/>
        </w:rPr>
        <w:t>medium upon the detection of an HR/DSSS PPDU</w:t>
      </w:r>
      <w:r w:rsidRPr="00383CC5">
        <w:rPr>
          <w:strike/>
          <w:szCs w:val="22"/>
        </w:rPr>
        <w:t>at least while a high rate PPDU</w:t>
      </w:r>
      <w:r w:rsidRPr="00DB4C7D">
        <w:rPr>
          <w:szCs w:val="22"/>
        </w:rPr>
        <w:t xml:space="preserve"> with energy above the ED threshold</w:t>
      </w:r>
      <w:r w:rsidRPr="00383CC5">
        <w:rPr>
          <w:strike/>
          <w:szCs w:val="22"/>
        </w:rPr>
        <w:t xml:space="preserve"> </w:t>
      </w:r>
      <w:r w:rsidRPr="00383CC5">
        <w:rPr>
          <w:strike/>
          <w:szCs w:val="22"/>
          <w:highlight w:val="yellow"/>
        </w:rPr>
        <w:t xml:space="preserve">is being received </w:t>
      </w:r>
      <w:commentRangeStart w:id="13"/>
      <w:r w:rsidRPr="00383CC5">
        <w:rPr>
          <w:strike/>
          <w:szCs w:val="22"/>
          <w:highlight w:val="yellow"/>
        </w:rPr>
        <w:t>at the antenna</w:t>
      </w:r>
      <w:commentRangeEnd w:id="13"/>
      <w:r w:rsidR="00FB0A3B">
        <w:rPr>
          <w:rStyle w:val="CommentReference"/>
        </w:rPr>
        <w:commentReference w:id="13"/>
      </w:r>
      <w:r w:rsidRPr="00DB4C7D">
        <w:rPr>
          <w:szCs w:val="22"/>
        </w:rPr>
        <w:t>.</w:t>
      </w:r>
    </w:p>
    <w:p w:rsidR="00DB4C7D" w:rsidRDefault="00DB4C7D" w:rsidP="00DB4C7D">
      <w:pPr>
        <w:rPr>
          <w:szCs w:val="22"/>
        </w:rPr>
      </w:pPr>
    </w:p>
    <w:p w:rsidR="00DB4C7D" w:rsidRPr="00DB4C7D" w:rsidRDefault="00DB4C7D" w:rsidP="00DB4C7D">
      <w:pPr>
        <w:rPr>
          <w:szCs w:val="22"/>
        </w:rPr>
      </w:pPr>
      <w:commentRangeStart w:id="14"/>
      <w:r w:rsidRPr="00DB4C7D">
        <w:rPr>
          <w:szCs w:val="22"/>
        </w:rPr>
        <w:t xml:space="preserve">A busy channel shall be indicated by </w:t>
      </w:r>
      <w:r w:rsidR="004C3521">
        <w:rPr>
          <w:szCs w:val="22"/>
          <w:u w:val="single"/>
        </w:rPr>
        <w:t xml:space="preserve">a </w:t>
      </w:r>
      <w:r w:rsidRPr="00DB4C7D">
        <w:rPr>
          <w:szCs w:val="22"/>
        </w:rPr>
        <w:t xml:space="preserve">PHY-CCA.indication(BUSY) primitive. </w:t>
      </w:r>
      <w:r w:rsidRPr="001D1933">
        <w:rPr>
          <w:strike/>
          <w:szCs w:val="22"/>
        </w:rPr>
        <w:t>A clear</w:t>
      </w:r>
      <w:r w:rsidR="001D1933">
        <w:rPr>
          <w:szCs w:val="22"/>
          <w:u w:val="single"/>
        </w:rPr>
        <w:t>An idle</w:t>
      </w:r>
      <w:r w:rsidRPr="00DB4C7D">
        <w:rPr>
          <w:szCs w:val="22"/>
        </w:rPr>
        <w:t xml:space="preserve"> channel shall be</w:t>
      </w:r>
      <w:r>
        <w:rPr>
          <w:szCs w:val="22"/>
        </w:rPr>
        <w:t xml:space="preserve"> </w:t>
      </w:r>
      <w:r w:rsidRPr="00DB4C7D">
        <w:rPr>
          <w:szCs w:val="22"/>
        </w:rPr>
        <w:t xml:space="preserve">indicated by </w:t>
      </w:r>
      <w:r w:rsidR="004C3521">
        <w:rPr>
          <w:szCs w:val="22"/>
          <w:u w:val="single"/>
        </w:rPr>
        <w:t xml:space="preserve">a </w:t>
      </w:r>
      <w:r w:rsidRPr="00DB4C7D">
        <w:rPr>
          <w:szCs w:val="22"/>
        </w:rPr>
        <w:t>PHY-CCA.indication(IDLE) primitive.</w:t>
      </w:r>
      <w:commentRangeEnd w:id="14"/>
      <w:r>
        <w:rPr>
          <w:rStyle w:val="CommentReference"/>
        </w:rPr>
        <w:commentReference w:id="14"/>
      </w:r>
    </w:p>
    <w:p w:rsidR="00DB4C7D" w:rsidRDefault="00DB4C7D" w:rsidP="00DB4C7D">
      <w:pPr>
        <w:rPr>
          <w:szCs w:val="22"/>
        </w:rPr>
      </w:pPr>
    </w:p>
    <w:p w:rsidR="00DB4C7D" w:rsidRPr="006416BB" w:rsidRDefault="00DB4C7D" w:rsidP="00DB4C7D">
      <w:pPr>
        <w:rPr>
          <w:szCs w:val="22"/>
        </w:rPr>
      </w:pPr>
      <w:r w:rsidRPr="00DB4C7D">
        <w:rPr>
          <w:szCs w:val="22"/>
        </w:rPr>
        <w:t xml:space="preserve">dot11HRCCAModeSupported shall indicate the </w:t>
      </w:r>
      <w:r w:rsidRPr="007E471A">
        <w:rPr>
          <w:strike/>
          <w:szCs w:val="22"/>
        </w:rPr>
        <w:t xml:space="preserve">appropriate operation </w:t>
      </w:r>
      <w:r w:rsidR="006416BB" w:rsidRPr="006416BB">
        <w:rPr>
          <w:szCs w:val="22"/>
          <w:u w:val="single"/>
        </w:rPr>
        <w:t xml:space="preserve">CCA </w:t>
      </w:r>
      <w:r w:rsidRPr="00DB4C7D">
        <w:rPr>
          <w:szCs w:val="22"/>
        </w:rPr>
        <w:t>modes</w:t>
      </w:r>
      <w:r w:rsidR="007E471A">
        <w:rPr>
          <w:szCs w:val="22"/>
          <w:u w:val="single"/>
        </w:rPr>
        <w:t xml:space="preserve"> supported by the PHY</w:t>
      </w:r>
      <w:r w:rsidRPr="00DB4C7D">
        <w:rPr>
          <w:szCs w:val="22"/>
        </w:rPr>
        <w:t xml:space="preserve">. The PHY shall </w:t>
      </w:r>
      <w:r w:rsidR="006416BB">
        <w:rPr>
          <w:szCs w:val="22"/>
          <w:u w:val="single"/>
        </w:rPr>
        <w:t xml:space="preserve">use the mode </w:t>
      </w:r>
      <w:r w:rsidRPr="006416BB">
        <w:rPr>
          <w:strike/>
          <w:szCs w:val="22"/>
        </w:rPr>
        <w:t xml:space="preserve">be </w:t>
      </w:r>
      <w:r w:rsidRPr="00DB4C7D">
        <w:rPr>
          <w:szCs w:val="22"/>
        </w:rPr>
        <w:t>configured</w:t>
      </w:r>
      <w:r>
        <w:rPr>
          <w:szCs w:val="22"/>
        </w:rPr>
        <w:t xml:space="preserve"> </w:t>
      </w:r>
      <w:r w:rsidRPr="00DB4C7D">
        <w:rPr>
          <w:szCs w:val="22"/>
        </w:rPr>
        <w:t>through dot11CurrentCCAMode.</w:t>
      </w:r>
      <w:r w:rsidR="006416BB">
        <w:rPr>
          <w:szCs w:val="22"/>
        </w:rPr>
        <w:t xml:space="preserve">  </w:t>
      </w:r>
      <w:r w:rsidR="006416BB" w:rsidRPr="001D1933">
        <w:rPr>
          <w:szCs w:val="22"/>
          <w:u w:val="single"/>
        </w:rPr>
        <w:t>An HR/DSSS PHY that uses CCA Mode 4 shall also use CCA Mode 2 (for DSSS signals</w:t>
      </w:r>
      <w:r w:rsidR="006416BB">
        <w:rPr>
          <w:szCs w:val="22"/>
          <w:u w:val="single"/>
        </w:rPr>
        <w:t xml:space="preserve">; see </w:t>
      </w:r>
      <w:r w:rsidR="006416BB" w:rsidRPr="001D1933">
        <w:rPr>
          <w:szCs w:val="22"/>
          <w:u w:val="single"/>
        </w:rPr>
        <w:t>16.4.6.5).  An HR/DSSS PHY that uses CCA Mode 5 shall also use CCA Mode 3 (for DSSS signals</w:t>
      </w:r>
      <w:r w:rsidR="006416BB">
        <w:rPr>
          <w:szCs w:val="22"/>
          <w:u w:val="single"/>
        </w:rPr>
        <w:t xml:space="preserve">; see </w:t>
      </w:r>
      <w:r w:rsidR="006416BB" w:rsidRPr="001D1933">
        <w:rPr>
          <w:szCs w:val="22"/>
          <w:u w:val="single"/>
        </w:rPr>
        <w:t>16.4.6.5).</w:t>
      </w:r>
    </w:p>
    <w:p w:rsidR="00DB4C7D" w:rsidRDefault="00DB4C7D" w:rsidP="00DB4C7D">
      <w:pPr>
        <w:rPr>
          <w:szCs w:val="22"/>
        </w:rPr>
      </w:pPr>
    </w:p>
    <w:p w:rsidR="00DB4C7D" w:rsidRPr="00DB4C7D" w:rsidRDefault="00DB4C7D" w:rsidP="00DB4C7D">
      <w:pPr>
        <w:rPr>
          <w:szCs w:val="22"/>
        </w:rPr>
      </w:pPr>
      <w:commentRangeStart w:id="15"/>
      <w:r w:rsidRPr="00DB4C7D">
        <w:rPr>
          <w:szCs w:val="22"/>
        </w:rPr>
        <w:t xml:space="preserve">The </w:t>
      </w:r>
      <w:r w:rsidRPr="007E471A">
        <w:rPr>
          <w:strike/>
          <w:szCs w:val="22"/>
        </w:rPr>
        <w:t>CCA</w:t>
      </w:r>
      <w:r w:rsidR="007E471A" w:rsidRPr="007E471A">
        <w:rPr>
          <w:szCs w:val="22"/>
          <w:u w:val="single"/>
        </w:rPr>
        <w:t>PHY</w:t>
      </w:r>
      <w:r w:rsidRPr="00DB4C7D">
        <w:rPr>
          <w:szCs w:val="22"/>
        </w:rPr>
        <w:t xml:space="preserve"> shall indicate </w:t>
      </w:r>
      <w:r w:rsidRPr="001D1933">
        <w:rPr>
          <w:strike/>
          <w:szCs w:val="22"/>
        </w:rPr>
        <w:t>a clear</w:t>
      </w:r>
      <w:r w:rsidR="001D1933">
        <w:rPr>
          <w:szCs w:val="22"/>
          <w:u w:val="single"/>
        </w:rPr>
        <w:t>an idle</w:t>
      </w:r>
      <w:r w:rsidRPr="00DB4C7D">
        <w:rPr>
          <w:szCs w:val="22"/>
        </w:rPr>
        <w:t xml:space="preserve"> channel if </w:t>
      </w:r>
      <w:r w:rsidR="007E471A">
        <w:rPr>
          <w:szCs w:val="22"/>
          <w:u w:val="single"/>
        </w:rPr>
        <w:t>it does not detect a busy medium</w:t>
      </w:r>
      <w:r w:rsidRPr="007E471A">
        <w:rPr>
          <w:strike/>
          <w:szCs w:val="22"/>
        </w:rPr>
        <w:t>there is no energy detect or CS</w:t>
      </w:r>
      <w:r w:rsidRPr="00DB4C7D">
        <w:rPr>
          <w:szCs w:val="22"/>
        </w:rPr>
        <w:t>.</w:t>
      </w:r>
      <w:commentRangeEnd w:id="15"/>
      <w:r w:rsidR="007E471A">
        <w:rPr>
          <w:rStyle w:val="CommentReference"/>
        </w:rPr>
        <w:commentReference w:id="15"/>
      </w:r>
      <w:r w:rsidRPr="00DB4C7D">
        <w:rPr>
          <w:szCs w:val="22"/>
        </w:rPr>
        <w:t xml:space="preserve"> </w:t>
      </w:r>
      <w:r w:rsidRPr="006416BB">
        <w:rPr>
          <w:strike/>
          <w:szCs w:val="22"/>
        </w:rPr>
        <w:t xml:space="preserve">The </w:t>
      </w:r>
      <w:r w:rsidRPr="00DB4C7D">
        <w:rPr>
          <w:szCs w:val="22"/>
        </w:rPr>
        <w:t xml:space="preserve">CCA </w:t>
      </w:r>
      <w:r w:rsidRPr="006416BB">
        <w:rPr>
          <w:strike/>
          <w:szCs w:val="22"/>
        </w:rPr>
        <w:t>parameters are</w:t>
      </w:r>
      <w:r w:rsidR="006416BB">
        <w:rPr>
          <w:szCs w:val="22"/>
          <w:u w:val="single"/>
        </w:rPr>
        <w:t>is</w:t>
      </w:r>
      <w:r w:rsidRPr="00DB4C7D">
        <w:rPr>
          <w:szCs w:val="22"/>
        </w:rPr>
        <w:t xml:space="preserve"> subject to</w:t>
      </w:r>
      <w:r>
        <w:rPr>
          <w:szCs w:val="22"/>
        </w:rPr>
        <w:t xml:space="preserve"> </w:t>
      </w:r>
      <w:r w:rsidRPr="00DB4C7D">
        <w:rPr>
          <w:szCs w:val="22"/>
        </w:rPr>
        <w:t>the following criteria:</w:t>
      </w:r>
    </w:p>
    <w:p w:rsidR="00DB4C7D" w:rsidRDefault="00DB4C7D" w:rsidP="00DB4C7D">
      <w:pPr>
        <w:rPr>
          <w:szCs w:val="22"/>
        </w:rPr>
      </w:pPr>
    </w:p>
    <w:p w:rsidR="00DB4C7D" w:rsidRDefault="00DB4C7D" w:rsidP="00DB4C7D">
      <w:pPr>
        <w:rPr>
          <w:szCs w:val="22"/>
        </w:rPr>
      </w:pPr>
      <w:r w:rsidRPr="00DB4C7D">
        <w:rPr>
          <w:szCs w:val="22"/>
        </w:rPr>
        <w:t xml:space="preserve">a) </w:t>
      </w:r>
      <w:r w:rsidRPr="00B80146">
        <w:rPr>
          <w:strike/>
          <w:szCs w:val="22"/>
          <w:highlight w:val="yellow"/>
        </w:rPr>
        <w:t xml:space="preserve">If a valid high rate signal is detected </w:t>
      </w:r>
      <w:commentRangeStart w:id="16"/>
      <w:r w:rsidRPr="00B80146">
        <w:rPr>
          <w:strike/>
          <w:szCs w:val="22"/>
          <w:highlight w:val="yellow"/>
        </w:rPr>
        <w:t>during its preamble</w:t>
      </w:r>
      <w:commentRangeEnd w:id="16"/>
      <w:r w:rsidR="00B80146">
        <w:rPr>
          <w:rStyle w:val="CommentReference"/>
        </w:rPr>
        <w:commentReference w:id="16"/>
      </w:r>
      <w:r w:rsidRPr="00B80146">
        <w:rPr>
          <w:strike/>
          <w:szCs w:val="22"/>
          <w:highlight w:val="yellow"/>
        </w:rPr>
        <w:t xml:space="preserve"> within the CCA window, t</w:t>
      </w:r>
      <w:r w:rsidR="002D43F8" w:rsidRPr="002D43F8">
        <w:rPr>
          <w:szCs w:val="22"/>
          <w:u w:val="single"/>
        </w:rPr>
        <w:t>T</w:t>
      </w:r>
      <w:r w:rsidRPr="00DB4C7D">
        <w:rPr>
          <w:szCs w:val="22"/>
        </w:rPr>
        <w:t>he ED threshold</w:t>
      </w:r>
      <w:r w:rsidR="006177E7">
        <w:rPr>
          <w:u w:val="single"/>
        </w:rPr>
        <w:t xml:space="preserve"> (see dot11EDThreshold)</w:t>
      </w:r>
      <w:r>
        <w:rPr>
          <w:szCs w:val="22"/>
        </w:rPr>
        <w:t xml:space="preserve"> </w:t>
      </w:r>
      <w:r w:rsidRPr="00DB4C7D">
        <w:rPr>
          <w:szCs w:val="22"/>
        </w:rPr>
        <w:t>shall be less than or equal to –76 dBm for TX power &gt; 100 mW; –73 dBm for 50 mW &lt; TX power</w:t>
      </w:r>
      <w:r>
        <w:rPr>
          <w:szCs w:val="22"/>
        </w:rPr>
        <w:t xml:space="preserve"> ≤</w:t>
      </w:r>
      <w:r w:rsidRPr="00DB4C7D">
        <w:rPr>
          <w:szCs w:val="22"/>
        </w:rPr>
        <w:t xml:space="preserve"> 100 mW; and –70 dBm for TX power </w:t>
      </w:r>
      <w:r>
        <w:rPr>
          <w:szCs w:val="22"/>
        </w:rPr>
        <w:t xml:space="preserve">≤ </w:t>
      </w:r>
      <w:r w:rsidRPr="00DB4C7D">
        <w:rPr>
          <w:szCs w:val="22"/>
        </w:rPr>
        <w:t>50 mW.</w:t>
      </w:r>
    </w:p>
    <w:p w:rsidR="00DB4C7D" w:rsidRPr="00DB4C7D" w:rsidRDefault="00DB4C7D" w:rsidP="00DB4C7D">
      <w:pPr>
        <w:rPr>
          <w:szCs w:val="22"/>
        </w:rPr>
      </w:pPr>
    </w:p>
    <w:p w:rsidR="00DB4C7D" w:rsidRPr="00DB4C7D" w:rsidRDefault="00DB4C7D" w:rsidP="00DB4C7D">
      <w:pPr>
        <w:rPr>
          <w:szCs w:val="22"/>
        </w:rPr>
      </w:pPr>
      <w:r w:rsidRPr="00DB4C7D">
        <w:rPr>
          <w:szCs w:val="22"/>
        </w:rPr>
        <w:t xml:space="preserve">b) </w:t>
      </w:r>
      <w:r w:rsidRPr="006177E7">
        <w:rPr>
          <w:strike/>
          <w:szCs w:val="22"/>
        </w:rPr>
        <w:t>With</w:t>
      </w:r>
      <w:r w:rsidR="006177E7">
        <w:rPr>
          <w:szCs w:val="22"/>
          <w:u w:val="single"/>
        </w:rPr>
        <w:t>If</w:t>
      </w:r>
      <w:r w:rsidRPr="00DB4C7D">
        <w:rPr>
          <w:szCs w:val="22"/>
        </w:rPr>
        <w:t xml:space="preserve"> a valid signal (according to the CCA mode</w:t>
      </w:r>
      <w:r w:rsidRPr="006416BB">
        <w:rPr>
          <w:strike/>
          <w:szCs w:val="22"/>
        </w:rPr>
        <w:t xml:space="preserve"> of operation</w:t>
      </w:r>
      <w:r w:rsidRPr="00DB4C7D">
        <w:rPr>
          <w:szCs w:val="22"/>
        </w:rPr>
        <w:t xml:space="preserve">) </w:t>
      </w:r>
      <w:r w:rsidR="006177E7">
        <w:rPr>
          <w:szCs w:val="22"/>
          <w:u w:val="single"/>
        </w:rPr>
        <w:t xml:space="preserve">is detected </w:t>
      </w:r>
      <w:r w:rsidRPr="006177E7">
        <w:rPr>
          <w:strike/>
          <w:szCs w:val="22"/>
        </w:rPr>
        <w:t xml:space="preserve">present at the receiver antenna </w:t>
      </w:r>
      <w:r w:rsidRPr="00DB4C7D">
        <w:rPr>
          <w:szCs w:val="22"/>
        </w:rPr>
        <w:t>within</w:t>
      </w:r>
      <w:r>
        <w:rPr>
          <w:szCs w:val="22"/>
        </w:rPr>
        <w:t xml:space="preserve"> </w:t>
      </w:r>
      <w:r w:rsidRPr="00DB4C7D">
        <w:rPr>
          <w:szCs w:val="22"/>
        </w:rPr>
        <w:t xml:space="preserve">5 </w:t>
      </w:r>
      <w:r>
        <w:rPr>
          <w:szCs w:val="22"/>
        </w:rPr>
        <w:t>µ</w:t>
      </w:r>
      <w:r w:rsidRPr="00DB4C7D">
        <w:rPr>
          <w:szCs w:val="22"/>
        </w:rPr>
        <w:t>s of the start of a MAC slot boundary, the PHY</w:t>
      </w:r>
      <w:r w:rsidRPr="007E471A">
        <w:rPr>
          <w:strike/>
          <w:szCs w:val="22"/>
        </w:rPr>
        <w:t>-CCA.indication(BUSY) primitive</w:t>
      </w:r>
      <w:r w:rsidR="007E471A">
        <w:rPr>
          <w:szCs w:val="22"/>
        </w:rPr>
        <w:t xml:space="preserve"> </w:t>
      </w:r>
      <w:r w:rsidRPr="00DB4C7D">
        <w:rPr>
          <w:szCs w:val="22"/>
        </w:rPr>
        <w:t xml:space="preserve">shall </w:t>
      </w:r>
      <w:r w:rsidRPr="007E471A">
        <w:rPr>
          <w:strike/>
          <w:szCs w:val="22"/>
        </w:rPr>
        <w:t xml:space="preserve">be </w:t>
      </w:r>
      <w:r w:rsidRPr="00857216">
        <w:rPr>
          <w:strike/>
          <w:szCs w:val="22"/>
        </w:rPr>
        <w:t>generate</w:t>
      </w:r>
      <w:r w:rsidRPr="007E471A">
        <w:rPr>
          <w:strike/>
          <w:szCs w:val="22"/>
        </w:rPr>
        <w:t>d</w:t>
      </w:r>
      <w:r w:rsidRPr="00DB4C7D">
        <w:rPr>
          <w:szCs w:val="22"/>
        </w:rPr>
        <w:t xml:space="preserve"> </w:t>
      </w:r>
      <w:r w:rsidR="00857216">
        <w:rPr>
          <w:szCs w:val="22"/>
          <w:u w:val="single"/>
        </w:rPr>
        <w:t>indicate a</w:t>
      </w:r>
      <w:r w:rsidR="007E471A">
        <w:rPr>
          <w:szCs w:val="22"/>
          <w:u w:val="single"/>
        </w:rPr>
        <w:t xml:space="preserve"> busy medium </w:t>
      </w:r>
      <w:r w:rsidR="006416BB" w:rsidRPr="006416BB">
        <w:rPr>
          <w:szCs w:val="22"/>
          <w:highlight w:val="yellow"/>
          <w:u w:val="single"/>
        </w:rPr>
        <w:t xml:space="preserve">no later than </w:t>
      </w:r>
      <w:commentRangeStart w:id="17"/>
      <w:r w:rsidR="006416BB" w:rsidRPr="006416BB">
        <w:rPr>
          <w:szCs w:val="22"/>
          <w:highlight w:val="yellow"/>
          <w:u w:val="single"/>
        </w:rPr>
        <w:t>aMACProcessingDelay</w:t>
      </w:r>
      <w:commentRangeEnd w:id="17"/>
      <w:r w:rsidR="00B80146">
        <w:rPr>
          <w:rStyle w:val="CommentReference"/>
        </w:rPr>
        <w:commentReference w:id="17"/>
      </w:r>
      <w:r w:rsidR="007E471A" w:rsidRPr="00DB4C7D">
        <w:rPr>
          <w:szCs w:val="22"/>
        </w:rPr>
        <w:t xml:space="preserve"> </w:t>
      </w:r>
      <w:r w:rsidRPr="00DB4C7D">
        <w:rPr>
          <w:szCs w:val="22"/>
        </w:rPr>
        <w:t>before the end of the slot</w:t>
      </w:r>
      <w:r w:rsidRPr="006177E7">
        <w:rPr>
          <w:strike/>
          <w:szCs w:val="22"/>
        </w:rPr>
        <w:t xml:space="preserve"> time. Refer to </w:t>
      </w:r>
      <w:r w:rsidR="006177E7">
        <w:rPr>
          <w:szCs w:val="22"/>
          <w:u w:val="single"/>
        </w:rPr>
        <w:t xml:space="preserve">(see </w:t>
      </w:r>
      <w:r w:rsidRPr="00DB4C7D">
        <w:rPr>
          <w:szCs w:val="22"/>
        </w:rPr>
        <w:t>Figure 9-19 (DCF timing relationships) (in 9.3.7</w:t>
      </w:r>
      <w:r>
        <w:rPr>
          <w:szCs w:val="22"/>
        </w:rPr>
        <w:t xml:space="preserve"> </w:t>
      </w:r>
      <w:r w:rsidRPr="00DB4C7D">
        <w:rPr>
          <w:szCs w:val="22"/>
        </w:rPr>
        <w:t xml:space="preserve">(DCF timing relations)) for a slot </w:t>
      </w:r>
      <w:r w:rsidRPr="006177E7">
        <w:rPr>
          <w:strike/>
          <w:szCs w:val="22"/>
        </w:rPr>
        <w:t xml:space="preserve">time </w:t>
      </w:r>
      <w:r w:rsidRPr="00DB4C7D">
        <w:rPr>
          <w:szCs w:val="22"/>
        </w:rPr>
        <w:t>boundary definition</w:t>
      </w:r>
      <w:r w:rsidR="006177E7">
        <w:rPr>
          <w:szCs w:val="22"/>
          <w:u w:val="single"/>
        </w:rPr>
        <w:t>)</w:t>
      </w:r>
      <w:r w:rsidRPr="00DB4C7D">
        <w:rPr>
          <w:szCs w:val="22"/>
        </w:rPr>
        <w:t>.</w:t>
      </w:r>
    </w:p>
    <w:p w:rsidR="00DB4C7D" w:rsidRDefault="00DB4C7D" w:rsidP="00DB4C7D">
      <w:pPr>
        <w:rPr>
          <w:szCs w:val="22"/>
        </w:rPr>
      </w:pPr>
    </w:p>
    <w:p w:rsidR="00DB4C7D" w:rsidRPr="00DB4C7D" w:rsidRDefault="00DB4C7D" w:rsidP="00DB4C7D">
      <w:pPr>
        <w:rPr>
          <w:szCs w:val="22"/>
        </w:rPr>
      </w:pPr>
      <w:r w:rsidRPr="00DB4C7D">
        <w:rPr>
          <w:szCs w:val="22"/>
        </w:rPr>
        <w:t>c) I</w:t>
      </w:r>
      <w:r w:rsidR="006416BB" w:rsidRPr="006416BB">
        <w:rPr>
          <w:szCs w:val="22"/>
          <w:u w:val="single"/>
        </w:rPr>
        <w:t>f</w:t>
      </w:r>
      <w:r w:rsidRPr="006416BB">
        <w:rPr>
          <w:strike/>
          <w:szCs w:val="22"/>
        </w:rPr>
        <w:t xml:space="preserve">n the event that </w:t>
      </w:r>
      <w:r w:rsidRPr="006416BB">
        <w:rPr>
          <w:szCs w:val="22"/>
        </w:rPr>
        <w:t>a</w:t>
      </w:r>
      <w:r w:rsidRPr="00DB4C7D">
        <w:rPr>
          <w:szCs w:val="22"/>
        </w:rPr>
        <w:t xml:space="preserve"> </w:t>
      </w:r>
      <w:r w:rsidRPr="006177E7">
        <w:rPr>
          <w:strike/>
          <w:szCs w:val="22"/>
        </w:rPr>
        <w:t>correct</w:t>
      </w:r>
      <w:r w:rsidR="006177E7">
        <w:rPr>
          <w:szCs w:val="22"/>
          <w:u w:val="single"/>
        </w:rPr>
        <w:t>valid</w:t>
      </w:r>
      <w:r w:rsidRPr="00DB4C7D">
        <w:rPr>
          <w:szCs w:val="22"/>
        </w:rPr>
        <w:t xml:space="preserve"> PHY header is received, the </w:t>
      </w:r>
      <w:r w:rsidRPr="006177E7">
        <w:rPr>
          <w:strike/>
          <w:szCs w:val="22"/>
        </w:rPr>
        <w:t xml:space="preserve">high rate </w:t>
      </w:r>
      <w:r w:rsidRPr="00DB4C7D">
        <w:rPr>
          <w:szCs w:val="22"/>
        </w:rPr>
        <w:t xml:space="preserve">PHY shall not </w:t>
      </w:r>
      <w:r w:rsidRPr="00857216">
        <w:rPr>
          <w:strike/>
          <w:szCs w:val="22"/>
        </w:rPr>
        <w:t xml:space="preserve">generate a </w:t>
      </w:r>
      <w:r w:rsidRPr="006416BB">
        <w:rPr>
          <w:strike/>
          <w:szCs w:val="22"/>
        </w:rPr>
        <w:t>PHY-CCA.indication</w:t>
      </w:r>
      <w:r w:rsidR="006416BB" w:rsidRPr="006416BB">
        <w:rPr>
          <w:strike/>
          <w:szCs w:val="22"/>
        </w:rPr>
        <w:t xml:space="preserve"> </w:t>
      </w:r>
      <w:r w:rsidRPr="006416BB">
        <w:rPr>
          <w:strike/>
          <w:szCs w:val="22"/>
        </w:rPr>
        <w:t xml:space="preserve">(IDLE) primitive </w:t>
      </w:r>
      <w:r w:rsidR="006416BB">
        <w:rPr>
          <w:szCs w:val="22"/>
          <w:u w:val="single"/>
        </w:rPr>
        <w:t>i</w:t>
      </w:r>
      <w:r w:rsidR="00857216">
        <w:rPr>
          <w:szCs w:val="22"/>
          <w:u w:val="single"/>
        </w:rPr>
        <w:t>ndicate an i</w:t>
      </w:r>
      <w:r w:rsidR="006416BB">
        <w:rPr>
          <w:szCs w:val="22"/>
          <w:u w:val="single"/>
        </w:rPr>
        <w:t>dle</w:t>
      </w:r>
      <w:r w:rsidR="00B80146">
        <w:rPr>
          <w:szCs w:val="22"/>
          <w:u w:val="single"/>
        </w:rPr>
        <w:t xml:space="preserve"> medium</w:t>
      </w:r>
      <w:r w:rsidR="006416BB">
        <w:rPr>
          <w:szCs w:val="22"/>
          <w:u w:val="single"/>
        </w:rPr>
        <w:t xml:space="preserve"> </w:t>
      </w:r>
      <w:r w:rsidRPr="00DB4C7D">
        <w:rPr>
          <w:szCs w:val="22"/>
        </w:rPr>
        <w:t>until the end of the PPDU as determined by TXTIME in 17.3.4</w:t>
      </w:r>
      <w:r>
        <w:rPr>
          <w:szCs w:val="22"/>
        </w:rPr>
        <w:t xml:space="preserve"> </w:t>
      </w:r>
      <w:r w:rsidRPr="00DB4C7D">
        <w:rPr>
          <w:szCs w:val="22"/>
        </w:rPr>
        <w:t xml:space="preserve">(High rate TXTIME calculation). </w:t>
      </w:r>
      <w:r w:rsidRPr="006177E7">
        <w:rPr>
          <w:strike/>
          <w:szCs w:val="22"/>
        </w:rPr>
        <w:t>Upon reception of a correct PHY header, t</w:t>
      </w:r>
      <w:commentRangeStart w:id="18"/>
      <w:r w:rsidR="006177E7" w:rsidRPr="006177E7">
        <w:rPr>
          <w:szCs w:val="22"/>
          <w:u w:val="single"/>
        </w:rPr>
        <w:t>T</w:t>
      </w:r>
      <w:r w:rsidRPr="00DB4C7D">
        <w:rPr>
          <w:szCs w:val="22"/>
        </w:rPr>
        <w:t>he timer of CCA Mode</w:t>
      </w:r>
      <w:r>
        <w:rPr>
          <w:szCs w:val="22"/>
        </w:rPr>
        <w:t xml:space="preserve"> </w:t>
      </w:r>
      <w:r w:rsidRPr="001D1933">
        <w:rPr>
          <w:strike/>
          <w:szCs w:val="22"/>
          <w:highlight w:val="cyan"/>
        </w:rPr>
        <w:t>2</w:t>
      </w:r>
      <w:r w:rsidR="001D1933" w:rsidRPr="001D1933">
        <w:rPr>
          <w:szCs w:val="22"/>
          <w:highlight w:val="cyan"/>
          <w:u w:val="single"/>
        </w:rPr>
        <w:t>4</w:t>
      </w:r>
      <w:r w:rsidRPr="00DB4C7D">
        <w:rPr>
          <w:szCs w:val="22"/>
        </w:rPr>
        <w:t xml:space="preserve"> shall be overridden by this requirement.</w:t>
      </w:r>
      <w:commentRangeEnd w:id="18"/>
      <w:r w:rsidR="00FB0A3B">
        <w:rPr>
          <w:rStyle w:val="CommentReference"/>
        </w:rPr>
        <w:commentReference w:id="18"/>
      </w:r>
    </w:p>
    <w:p w:rsidR="00DB4C7D" w:rsidRDefault="00DB4C7D" w:rsidP="00DB4C7D">
      <w:pPr>
        <w:rPr>
          <w:szCs w:val="22"/>
        </w:rPr>
      </w:pPr>
    </w:p>
    <w:p w:rsidR="00DB4C7D" w:rsidRDefault="00DB4C7D" w:rsidP="00DB4C7D">
      <w:pPr>
        <w:rPr>
          <w:szCs w:val="22"/>
        </w:rPr>
      </w:pPr>
      <w:r w:rsidRPr="00DB4C7D">
        <w:rPr>
          <w:szCs w:val="22"/>
        </w:rPr>
        <w:t xml:space="preserve">Compliance to the high rate PHY CCA shall be demonstrated by </w:t>
      </w:r>
      <w:commentRangeStart w:id="19"/>
      <w:r w:rsidRPr="00DB4C7D">
        <w:rPr>
          <w:szCs w:val="22"/>
        </w:rPr>
        <w:t>applying an equivalent High-Rate signal</w:t>
      </w:r>
      <w:commentRangeEnd w:id="19"/>
      <w:r w:rsidR="006416BB">
        <w:rPr>
          <w:rStyle w:val="CommentReference"/>
        </w:rPr>
        <w:commentReference w:id="19"/>
      </w:r>
      <w:r>
        <w:rPr>
          <w:szCs w:val="22"/>
        </w:rPr>
        <w:t xml:space="preserve"> </w:t>
      </w:r>
      <w:r w:rsidRPr="00DB4C7D">
        <w:rPr>
          <w:szCs w:val="22"/>
        </w:rPr>
        <w:t>above the appropriate ED threshold (item a) so that all conditions described in item b and item c are</w:t>
      </w:r>
      <w:r>
        <w:rPr>
          <w:szCs w:val="22"/>
        </w:rPr>
        <w:t xml:space="preserve"> </w:t>
      </w:r>
      <w:r w:rsidRPr="00DB4C7D">
        <w:rPr>
          <w:szCs w:val="22"/>
        </w:rPr>
        <w:t>demonstrated.</w:t>
      </w:r>
    </w:p>
    <w:p w:rsidR="00DB4C7D" w:rsidRDefault="00DB4C7D" w:rsidP="00D85D9B">
      <w:pPr>
        <w:rPr>
          <w:szCs w:val="22"/>
        </w:rPr>
      </w:pPr>
    </w:p>
    <w:p w:rsidR="00E267D0" w:rsidRPr="00E267D0" w:rsidRDefault="00E267D0" w:rsidP="00E267D0">
      <w:pPr>
        <w:rPr>
          <w:szCs w:val="22"/>
        </w:rPr>
      </w:pPr>
      <w:r>
        <w:rPr>
          <w:rFonts w:ascii="Arial-BoldMT" w:hAnsi="Arial-BoldMT" w:cs="Arial-BoldMT"/>
          <w:b/>
          <w:bCs/>
          <w:sz w:val="24"/>
          <w:szCs w:val="24"/>
          <w:lang w:eastAsia="ja-JP"/>
        </w:rPr>
        <w:t>16. DSSS PHY specification for the 2.4 GHz band designated for ISM applications</w:t>
      </w:r>
    </w:p>
    <w:p w:rsidR="00E267D0" w:rsidRDefault="00E267D0" w:rsidP="00E267D0">
      <w:pPr>
        <w:rPr>
          <w:szCs w:val="22"/>
        </w:rPr>
      </w:pPr>
    </w:p>
    <w:p w:rsidR="00E267D0" w:rsidRDefault="00E267D0" w:rsidP="00E267D0">
      <w:pPr>
        <w:rPr>
          <w:szCs w:val="22"/>
        </w:rPr>
      </w:pPr>
      <w:r>
        <w:rPr>
          <w:szCs w:val="22"/>
        </w:rPr>
        <w:lastRenderedPageBreak/>
        <w:t>Change “CS/CCA” to “CCA” in the figure at 2185.13.</w:t>
      </w:r>
    </w:p>
    <w:p w:rsidR="00E267D0" w:rsidRDefault="00E267D0" w:rsidP="00E267D0">
      <w:pPr>
        <w:rPr>
          <w:szCs w:val="22"/>
        </w:rPr>
      </w:pPr>
    </w:p>
    <w:p w:rsidR="00E267D0" w:rsidRDefault="00E267D0" w:rsidP="00E267D0">
      <w:pPr>
        <w:rPr>
          <w:rFonts w:ascii="Arial-BoldMT" w:hAnsi="Arial-BoldMT" w:cs="Arial-BoldMT"/>
          <w:b/>
          <w:bCs/>
          <w:szCs w:val="22"/>
          <w:lang w:eastAsia="ja-JP"/>
        </w:rPr>
      </w:pPr>
      <w:r>
        <w:rPr>
          <w:rFonts w:ascii="Arial-BoldMT" w:hAnsi="Arial-BoldMT" w:cs="Arial-BoldMT"/>
          <w:b/>
          <w:bCs/>
          <w:szCs w:val="22"/>
          <w:lang w:eastAsia="ja-JP"/>
        </w:rPr>
        <w:t>16.3.7</w:t>
      </w:r>
      <w:r w:rsidRPr="0065483E">
        <w:rPr>
          <w:rFonts w:ascii="Arial-BoldMT" w:hAnsi="Arial-BoldMT" w:cs="Arial-BoldMT"/>
          <w:b/>
          <w:bCs/>
          <w:szCs w:val="22"/>
          <w:lang w:eastAsia="ja-JP"/>
        </w:rPr>
        <w:t xml:space="preserve"> Receive PHY</w:t>
      </w:r>
    </w:p>
    <w:p w:rsidR="000A4501" w:rsidRDefault="000A4501" w:rsidP="000A4501">
      <w:pPr>
        <w:rPr>
          <w:szCs w:val="22"/>
        </w:rPr>
      </w:pPr>
    </w:p>
    <w:p w:rsidR="000A4501" w:rsidRPr="0065483E" w:rsidRDefault="000A4501" w:rsidP="000A4501">
      <w:pPr>
        <w:rPr>
          <w:i/>
          <w:szCs w:val="22"/>
        </w:rPr>
      </w:pPr>
      <w:r w:rsidRPr="0065483E">
        <w:rPr>
          <w:i/>
          <w:szCs w:val="22"/>
        </w:rPr>
        <w:t>[…]</w:t>
      </w:r>
    </w:p>
    <w:p w:rsidR="00E267D0" w:rsidRDefault="00E267D0" w:rsidP="00D85D9B">
      <w:pPr>
        <w:rPr>
          <w:szCs w:val="22"/>
        </w:rPr>
      </w:pPr>
    </w:p>
    <w:p w:rsidR="000A4501" w:rsidRDefault="000A4501" w:rsidP="000A4501">
      <w:pPr>
        <w:rPr>
          <w:szCs w:val="22"/>
        </w:rPr>
      </w:pPr>
      <w:r w:rsidRPr="000A4501">
        <w:rPr>
          <w:szCs w:val="22"/>
        </w:rPr>
        <w:t xml:space="preserve">In order to receive data, </w:t>
      </w:r>
      <w:r>
        <w:rPr>
          <w:szCs w:val="22"/>
          <w:u w:val="single"/>
        </w:rPr>
        <w:t xml:space="preserve">the </w:t>
      </w:r>
      <w:r w:rsidRPr="000A4501">
        <w:rPr>
          <w:szCs w:val="22"/>
        </w:rPr>
        <w:t>PHY-TXSTART.request primitive shall be disabled so that the PHY entity is in the</w:t>
      </w:r>
      <w:r>
        <w:rPr>
          <w:szCs w:val="22"/>
        </w:rPr>
        <w:t xml:space="preserve"> </w:t>
      </w:r>
      <w:r w:rsidRPr="000A4501">
        <w:rPr>
          <w:szCs w:val="22"/>
        </w:rPr>
        <w:t xml:space="preserve">receive state. Further, through STA management via the PLME, the PHY </w:t>
      </w:r>
      <w:r w:rsidRPr="000A4501">
        <w:rPr>
          <w:strike/>
          <w:szCs w:val="22"/>
        </w:rPr>
        <w:t>is</w:t>
      </w:r>
      <w:r>
        <w:rPr>
          <w:szCs w:val="22"/>
          <w:u w:val="single"/>
        </w:rPr>
        <w:t>shall be</w:t>
      </w:r>
      <w:r w:rsidRPr="000A4501">
        <w:rPr>
          <w:szCs w:val="22"/>
        </w:rPr>
        <w:t xml:space="preserve"> set to the appropriate channel</w:t>
      </w:r>
      <w:r>
        <w:rPr>
          <w:szCs w:val="22"/>
        </w:rPr>
        <w:t xml:space="preserve"> </w:t>
      </w:r>
      <w:r w:rsidRPr="000A4501">
        <w:rPr>
          <w:szCs w:val="22"/>
        </w:rPr>
        <w:t xml:space="preserve">and the CCA </w:t>
      </w:r>
      <w:r w:rsidRPr="000A4501">
        <w:rPr>
          <w:strike/>
          <w:szCs w:val="22"/>
        </w:rPr>
        <w:t>method</w:t>
      </w:r>
      <w:r>
        <w:rPr>
          <w:szCs w:val="22"/>
          <w:u w:val="single"/>
        </w:rPr>
        <w:t>mode</w:t>
      </w:r>
      <w:r w:rsidRPr="000A4501">
        <w:rPr>
          <w:strike/>
          <w:szCs w:val="22"/>
        </w:rPr>
        <w:t xml:space="preserve"> is</w:t>
      </w:r>
      <w:r w:rsidRPr="000A4501">
        <w:rPr>
          <w:szCs w:val="22"/>
        </w:rPr>
        <w:t xml:space="preserve"> chosen. Other receive parameters</w:t>
      </w:r>
      <w:r w:rsidRPr="000A4501">
        <w:rPr>
          <w:szCs w:val="22"/>
          <w:highlight w:val="cyan"/>
          <w:u w:val="single"/>
        </w:rPr>
        <w:t>,</w:t>
      </w:r>
      <w:r w:rsidRPr="000A4501">
        <w:rPr>
          <w:szCs w:val="22"/>
        </w:rPr>
        <w:t xml:space="preserve"> such as RSSI, RCPI, </w:t>
      </w:r>
      <w:r w:rsidRPr="000A4501">
        <w:rPr>
          <w:strike/>
          <w:szCs w:val="22"/>
        </w:rPr>
        <w:t>signal quality (</w:t>
      </w:r>
      <w:r w:rsidRPr="000A4501">
        <w:rPr>
          <w:szCs w:val="22"/>
        </w:rPr>
        <w:t>SQ</w:t>
      </w:r>
      <w:r w:rsidRPr="000A4501">
        <w:rPr>
          <w:strike/>
          <w:szCs w:val="22"/>
        </w:rPr>
        <w:t>)</w:t>
      </w:r>
      <w:r w:rsidRPr="000A4501">
        <w:rPr>
          <w:szCs w:val="22"/>
        </w:rPr>
        <w:t>, and</w:t>
      </w:r>
      <w:r>
        <w:rPr>
          <w:szCs w:val="22"/>
        </w:rPr>
        <w:t xml:space="preserve"> </w:t>
      </w:r>
      <w:r w:rsidRPr="000A4501">
        <w:rPr>
          <w:szCs w:val="22"/>
        </w:rPr>
        <w:t>indicated DATARATE</w:t>
      </w:r>
      <w:r w:rsidRPr="000A4501">
        <w:rPr>
          <w:szCs w:val="22"/>
          <w:highlight w:val="cyan"/>
          <w:u w:val="single"/>
        </w:rPr>
        <w:t>,</w:t>
      </w:r>
      <w:r w:rsidRPr="000A4501">
        <w:rPr>
          <w:szCs w:val="22"/>
        </w:rPr>
        <w:t xml:space="preserve"> may be accessed via the PHY-SAP.</w:t>
      </w:r>
    </w:p>
    <w:p w:rsidR="000A4501" w:rsidRPr="000A4501" w:rsidRDefault="000A4501" w:rsidP="000A4501">
      <w:pPr>
        <w:rPr>
          <w:szCs w:val="22"/>
        </w:rPr>
      </w:pPr>
    </w:p>
    <w:p w:rsidR="00E267D0" w:rsidRDefault="000A4501" w:rsidP="00D85D9B">
      <w:pPr>
        <w:rPr>
          <w:szCs w:val="22"/>
        </w:rPr>
      </w:pPr>
      <w:r w:rsidRPr="000A4501">
        <w:rPr>
          <w:szCs w:val="22"/>
        </w:rPr>
        <w:t xml:space="preserve">Upon receiving the transmitted energy, according to the selected CCA mode, </w:t>
      </w:r>
      <w:r w:rsidRPr="000A4501">
        <w:rPr>
          <w:strike/>
          <w:szCs w:val="22"/>
        </w:rPr>
        <w:t>A</w:t>
      </w:r>
      <w:r>
        <w:rPr>
          <w:szCs w:val="22"/>
          <w:u w:val="single"/>
        </w:rPr>
        <w:t>a</w:t>
      </w:r>
      <w:r w:rsidRPr="000A4501">
        <w:rPr>
          <w:szCs w:val="22"/>
        </w:rPr>
        <w:t xml:space="preserve"> PHY</w:t>
      </w:r>
      <w:r>
        <w:rPr>
          <w:szCs w:val="22"/>
        </w:rPr>
        <w:t>-</w:t>
      </w:r>
      <w:r w:rsidRPr="000A4501">
        <w:rPr>
          <w:szCs w:val="22"/>
        </w:rPr>
        <w:t xml:space="preserve">CCA.indication(BUSY) primitive shall be issued for </w:t>
      </w:r>
      <w:r w:rsidRPr="00752D2C">
        <w:rPr>
          <w:strike/>
          <w:szCs w:val="22"/>
        </w:rPr>
        <w:t>energy detection (</w:t>
      </w:r>
      <w:r>
        <w:rPr>
          <w:szCs w:val="22"/>
          <w:u w:val="single"/>
        </w:rPr>
        <w:t>CCA-</w:t>
      </w:r>
      <w:r w:rsidRPr="000A4501">
        <w:rPr>
          <w:szCs w:val="22"/>
        </w:rPr>
        <w:t>ED</w:t>
      </w:r>
      <w:r w:rsidRPr="00752D2C">
        <w:rPr>
          <w:strike/>
          <w:szCs w:val="22"/>
        </w:rPr>
        <w:t>)</w:t>
      </w:r>
      <w:r w:rsidRPr="000A4501">
        <w:rPr>
          <w:szCs w:val="22"/>
        </w:rPr>
        <w:t xml:space="preserve"> and/or </w:t>
      </w:r>
      <w:r w:rsidRPr="00752D2C">
        <w:rPr>
          <w:strike/>
          <w:szCs w:val="22"/>
        </w:rPr>
        <w:t>code lock</w:t>
      </w:r>
      <w:r>
        <w:rPr>
          <w:szCs w:val="22"/>
          <w:u w:val="single"/>
        </w:rPr>
        <w:t>CCA-SD</w:t>
      </w:r>
      <w:r w:rsidRPr="000A4501">
        <w:rPr>
          <w:szCs w:val="22"/>
        </w:rPr>
        <w:t xml:space="preserve"> prior to correct</w:t>
      </w:r>
      <w:r>
        <w:rPr>
          <w:szCs w:val="22"/>
        </w:rPr>
        <w:t xml:space="preserve"> </w:t>
      </w:r>
      <w:r w:rsidRPr="000A4501">
        <w:rPr>
          <w:szCs w:val="22"/>
        </w:rPr>
        <w:t>reception of the PHY header. The PHY measures the RSSI</w:t>
      </w:r>
      <w:r>
        <w:rPr>
          <w:szCs w:val="22"/>
          <w:u w:val="single"/>
        </w:rPr>
        <w:t>, RCPI</w:t>
      </w:r>
      <w:r w:rsidRPr="000A4501">
        <w:rPr>
          <w:szCs w:val="22"/>
        </w:rPr>
        <w:t xml:space="preserve"> and SQ and the</w:t>
      </w:r>
      <w:r>
        <w:rPr>
          <w:szCs w:val="22"/>
          <w:u w:val="single"/>
        </w:rPr>
        <w:t>se</w:t>
      </w:r>
      <w:r w:rsidRPr="000A4501">
        <w:rPr>
          <w:szCs w:val="22"/>
        </w:rPr>
        <w:t xml:space="preserve"> parameters are reported to the</w:t>
      </w:r>
      <w:r>
        <w:rPr>
          <w:szCs w:val="22"/>
        </w:rPr>
        <w:t xml:space="preserve"> </w:t>
      </w:r>
      <w:r w:rsidRPr="000A4501">
        <w:rPr>
          <w:szCs w:val="22"/>
        </w:rPr>
        <w:t>MAC in the RXVECTOR.</w:t>
      </w:r>
    </w:p>
    <w:p w:rsidR="00625F06" w:rsidRDefault="00625F06" w:rsidP="00625F06">
      <w:pPr>
        <w:rPr>
          <w:szCs w:val="22"/>
        </w:rPr>
      </w:pPr>
    </w:p>
    <w:p w:rsidR="00625F06" w:rsidRPr="0065483E" w:rsidRDefault="00625F06" w:rsidP="00625F06">
      <w:pPr>
        <w:rPr>
          <w:i/>
          <w:szCs w:val="22"/>
        </w:rPr>
      </w:pPr>
      <w:r w:rsidRPr="0065483E">
        <w:rPr>
          <w:i/>
          <w:szCs w:val="22"/>
        </w:rPr>
        <w:t>[…]</w:t>
      </w:r>
    </w:p>
    <w:p w:rsidR="00625F06" w:rsidRDefault="00625F06" w:rsidP="00D85D9B">
      <w:pPr>
        <w:rPr>
          <w:szCs w:val="22"/>
        </w:rPr>
      </w:pPr>
    </w:p>
    <w:p w:rsidR="00625F06" w:rsidRDefault="00625F06" w:rsidP="00625F06">
      <w:pPr>
        <w:rPr>
          <w:szCs w:val="22"/>
        </w:rPr>
      </w:pPr>
      <w:r w:rsidRPr="00625F06">
        <w:rPr>
          <w:szCs w:val="22"/>
        </w:rPr>
        <w:t>A PHY-RXEND.indication(NoError) primitive shall be</w:t>
      </w:r>
      <w:r>
        <w:rPr>
          <w:szCs w:val="22"/>
        </w:rPr>
        <w:t xml:space="preserve"> </w:t>
      </w:r>
      <w:r w:rsidRPr="00625F06">
        <w:rPr>
          <w:szCs w:val="22"/>
        </w:rPr>
        <w:t xml:space="preserve">issued. A PHY-CCA.indication(IDLE) primitive shall be issued following a change in </w:t>
      </w:r>
      <w:r w:rsidRPr="00625F06">
        <w:rPr>
          <w:strike/>
          <w:szCs w:val="22"/>
        </w:rPr>
        <w:t>PHY carrier sense (PHYCS)</w:t>
      </w:r>
      <w:r>
        <w:rPr>
          <w:szCs w:val="22"/>
          <w:u w:val="single"/>
        </w:rPr>
        <w:t>CCA-PD</w:t>
      </w:r>
      <w:r w:rsidRPr="00625F06">
        <w:rPr>
          <w:szCs w:val="22"/>
        </w:rPr>
        <w:t xml:space="preserve"> and/or </w:t>
      </w:r>
      <w:r w:rsidRPr="00625F06">
        <w:rPr>
          <w:strike/>
          <w:szCs w:val="22"/>
        </w:rPr>
        <w:t>PHY energy detection (PHYED)</w:t>
      </w:r>
      <w:r>
        <w:rPr>
          <w:szCs w:val="22"/>
          <w:u w:val="single"/>
        </w:rPr>
        <w:t>CCA-ED</w:t>
      </w:r>
      <w:r w:rsidRPr="00625F06">
        <w:rPr>
          <w:szCs w:val="22"/>
        </w:rPr>
        <w:t xml:space="preserve"> according to the selected CCA </w:t>
      </w:r>
      <w:r w:rsidRPr="00625F06">
        <w:rPr>
          <w:strike/>
          <w:szCs w:val="22"/>
        </w:rPr>
        <w:t>method</w:t>
      </w:r>
      <w:r>
        <w:rPr>
          <w:szCs w:val="22"/>
          <w:u w:val="single"/>
        </w:rPr>
        <w:t>mode</w:t>
      </w:r>
      <w:r w:rsidRPr="00625F06">
        <w:rPr>
          <w:szCs w:val="22"/>
        </w:rPr>
        <w:t>.</w:t>
      </w:r>
    </w:p>
    <w:p w:rsidR="00625F06" w:rsidRPr="00625F06" w:rsidRDefault="00625F06" w:rsidP="00625F06">
      <w:pPr>
        <w:rPr>
          <w:szCs w:val="22"/>
        </w:rPr>
      </w:pPr>
    </w:p>
    <w:p w:rsidR="00625F06" w:rsidRPr="00625F06" w:rsidRDefault="00625F06" w:rsidP="00625F06">
      <w:pPr>
        <w:rPr>
          <w:szCs w:val="22"/>
        </w:rPr>
      </w:pPr>
      <w:r w:rsidRPr="00625F06">
        <w:rPr>
          <w:szCs w:val="22"/>
        </w:rPr>
        <w:t>I</w:t>
      </w:r>
      <w:r w:rsidR="007A7CF0" w:rsidRPr="007A7CF0">
        <w:rPr>
          <w:szCs w:val="22"/>
          <w:u w:val="single"/>
        </w:rPr>
        <w:t>f</w:t>
      </w:r>
      <w:r w:rsidRPr="007A7CF0">
        <w:rPr>
          <w:strike/>
          <w:szCs w:val="22"/>
        </w:rPr>
        <w:t>n the event that</w:t>
      </w:r>
      <w:r w:rsidRPr="00625F06">
        <w:rPr>
          <w:szCs w:val="22"/>
        </w:rPr>
        <w:t xml:space="preserve"> a change in </w:t>
      </w:r>
      <w:commentRangeStart w:id="20"/>
      <w:r w:rsidRPr="00625F06">
        <w:rPr>
          <w:strike/>
          <w:szCs w:val="22"/>
        </w:rPr>
        <w:t>PHYCS</w:t>
      </w:r>
      <w:r>
        <w:rPr>
          <w:szCs w:val="22"/>
          <w:u w:val="single"/>
        </w:rPr>
        <w:t>CCA-PD</w:t>
      </w:r>
      <w:r w:rsidRPr="00625F06">
        <w:rPr>
          <w:szCs w:val="22"/>
        </w:rPr>
        <w:t xml:space="preserve"> or </w:t>
      </w:r>
      <w:r w:rsidRPr="00625F06">
        <w:rPr>
          <w:strike/>
          <w:szCs w:val="22"/>
        </w:rPr>
        <w:t>PHYED</w:t>
      </w:r>
      <w:r>
        <w:rPr>
          <w:szCs w:val="22"/>
          <w:u w:val="single"/>
        </w:rPr>
        <w:t>CCA-ED</w:t>
      </w:r>
      <w:commentRangeEnd w:id="20"/>
      <w:r w:rsidR="009C2AE3">
        <w:rPr>
          <w:rStyle w:val="CommentReference"/>
        </w:rPr>
        <w:commentReference w:id="20"/>
      </w:r>
      <w:r w:rsidRPr="00625F06">
        <w:rPr>
          <w:szCs w:val="22"/>
        </w:rPr>
        <w:t xml:space="preserve"> </w:t>
      </w:r>
      <w:r w:rsidRPr="009C2AE3">
        <w:rPr>
          <w:strike/>
          <w:szCs w:val="22"/>
        </w:rPr>
        <w:t xml:space="preserve">would </w:t>
      </w:r>
      <w:commentRangeStart w:id="21"/>
      <w:r w:rsidRPr="00625F06">
        <w:rPr>
          <w:szCs w:val="22"/>
        </w:rPr>
        <w:t>cause</w:t>
      </w:r>
      <w:r w:rsidR="009C2AE3">
        <w:rPr>
          <w:szCs w:val="22"/>
          <w:u w:val="single"/>
        </w:rPr>
        <w:t>s</w:t>
      </w:r>
      <w:r w:rsidRPr="00625F06">
        <w:rPr>
          <w:szCs w:val="22"/>
        </w:rPr>
        <w:t xml:space="preserve"> the status of CCA to return to the IDLE state</w:t>
      </w:r>
      <w:r>
        <w:rPr>
          <w:szCs w:val="22"/>
        </w:rPr>
        <w:t xml:space="preserve"> </w:t>
      </w:r>
      <w:r w:rsidRPr="00625F06">
        <w:rPr>
          <w:szCs w:val="22"/>
        </w:rPr>
        <w:t xml:space="preserve">before the complete reception of the </w:t>
      </w:r>
      <w:r w:rsidRPr="00015434">
        <w:rPr>
          <w:strike/>
          <w:szCs w:val="22"/>
        </w:rPr>
        <w:t>MPDU</w:t>
      </w:r>
      <w:r w:rsidR="00015434">
        <w:rPr>
          <w:szCs w:val="22"/>
          <w:u w:val="single"/>
        </w:rPr>
        <w:t>PSDU</w:t>
      </w:r>
      <w:commentRangeEnd w:id="21"/>
      <w:r w:rsidR="009C2AE3">
        <w:rPr>
          <w:rStyle w:val="CommentReference"/>
        </w:rPr>
        <w:commentReference w:id="21"/>
      </w:r>
      <w:r w:rsidR="009C2AE3" w:rsidRPr="00AF04D0">
        <w:rPr>
          <w:strike/>
          <w:szCs w:val="22"/>
          <w:u w:val="single"/>
        </w:rPr>
        <w:t>,</w:t>
      </w:r>
      <w:r w:rsidRPr="00AF04D0">
        <w:rPr>
          <w:strike/>
          <w:szCs w:val="22"/>
        </w:rPr>
        <w:t xml:space="preserve"> as indicated by the PHY LENGTH field</w:t>
      </w:r>
      <w:r w:rsidRPr="00625F06">
        <w:rPr>
          <w:szCs w:val="22"/>
        </w:rPr>
        <w:t>, the error condition</w:t>
      </w:r>
      <w:r>
        <w:rPr>
          <w:szCs w:val="22"/>
        </w:rPr>
        <w:t xml:space="preserve"> </w:t>
      </w:r>
      <w:r w:rsidRPr="00625F06">
        <w:rPr>
          <w:szCs w:val="22"/>
        </w:rPr>
        <w:t>shall be reported to the MAC using a PHY-RXEND.indication(CarrierLost) primitive</w:t>
      </w:r>
      <w:r w:rsidRPr="007A7CF0">
        <w:rPr>
          <w:strike/>
          <w:szCs w:val="22"/>
        </w:rPr>
        <w:t>. T</w:t>
      </w:r>
      <w:r w:rsidR="007A7CF0" w:rsidRPr="007A7CF0">
        <w:rPr>
          <w:szCs w:val="22"/>
          <w:u w:val="single"/>
        </w:rPr>
        <w:t>, and t</w:t>
      </w:r>
      <w:r w:rsidRPr="00625F06">
        <w:rPr>
          <w:szCs w:val="22"/>
        </w:rPr>
        <w:t xml:space="preserve">he </w:t>
      </w:r>
      <w:r w:rsidRPr="00625F06">
        <w:rPr>
          <w:strike/>
          <w:szCs w:val="22"/>
        </w:rPr>
        <w:t xml:space="preserve">CCA of the DSSS </w:t>
      </w:r>
      <w:r w:rsidRPr="00625F06">
        <w:rPr>
          <w:szCs w:val="22"/>
        </w:rPr>
        <w:t xml:space="preserve">PHY shall indicate a busy medium for the intended duration of the transmitted </w:t>
      </w:r>
      <w:r w:rsidRPr="00015434">
        <w:rPr>
          <w:strike/>
          <w:szCs w:val="22"/>
        </w:rPr>
        <w:t>packet</w:t>
      </w:r>
      <w:r w:rsidR="00015434">
        <w:rPr>
          <w:szCs w:val="22"/>
          <w:u w:val="single"/>
        </w:rPr>
        <w:t>PSDU</w:t>
      </w:r>
      <w:r w:rsidRPr="00625F06">
        <w:rPr>
          <w:szCs w:val="22"/>
        </w:rPr>
        <w:t>.</w:t>
      </w:r>
    </w:p>
    <w:p w:rsidR="00625F06" w:rsidRDefault="00625F06" w:rsidP="00625F06">
      <w:pPr>
        <w:rPr>
          <w:szCs w:val="22"/>
        </w:rPr>
      </w:pPr>
    </w:p>
    <w:p w:rsidR="007A7CF0" w:rsidRDefault="00625F06" w:rsidP="00625F06">
      <w:pPr>
        <w:rPr>
          <w:b/>
          <w:i/>
          <w:szCs w:val="22"/>
          <w:u w:val="single"/>
        </w:rPr>
      </w:pPr>
      <w:r w:rsidRPr="00625F06">
        <w:rPr>
          <w:szCs w:val="22"/>
        </w:rPr>
        <w:t xml:space="preserve">If the PHY header </w:t>
      </w:r>
      <w:r w:rsidRPr="002F7966">
        <w:rPr>
          <w:strike/>
          <w:szCs w:val="22"/>
        </w:rPr>
        <w:t xml:space="preserve">is </w:t>
      </w:r>
      <w:r w:rsidRPr="00015434">
        <w:rPr>
          <w:strike/>
          <w:szCs w:val="22"/>
        </w:rPr>
        <w:t>successful</w:t>
      </w:r>
      <w:r w:rsidR="00CA6FE8" w:rsidRPr="00CA6FE8">
        <w:rPr>
          <w:szCs w:val="22"/>
          <w:u w:val="single"/>
        </w:rPr>
        <w:t xml:space="preserve">has a </w:t>
      </w:r>
      <w:r>
        <w:rPr>
          <w:szCs w:val="22"/>
          <w:u w:val="single"/>
        </w:rPr>
        <w:t>valid</w:t>
      </w:r>
      <w:r w:rsidR="00CA6FE8">
        <w:rPr>
          <w:szCs w:val="22"/>
          <w:u w:val="single"/>
        </w:rPr>
        <w:t xml:space="preserve"> CRC</w:t>
      </w:r>
      <w:r w:rsidRPr="00625F06">
        <w:rPr>
          <w:szCs w:val="22"/>
        </w:rPr>
        <w:t xml:space="preserve">, but the indicated rate in the SIGNAL field is not </w:t>
      </w:r>
      <w:r w:rsidR="00015434">
        <w:rPr>
          <w:szCs w:val="22"/>
          <w:u w:val="single"/>
        </w:rPr>
        <w:t xml:space="preserve">within the capabilities of the </w:t>
      </w:r>
      <w:r w:rsidRPr="00015434">
        <w:rPr>
          <w:szCs w:val="22"/>
        </w:rPr>
        <w:t>receiv</w:t>
      </w:r>
      <w:r w:rsidR="00015434" w:rsidRPr="00015434">
        <w:rPr>
          <w:szCs w:val="22"/>
          <w:u w:val="single"/>
        </w:rPr>
        <w:t>er</w:t>
      </w:r>
      <w:r w:rsidRPr="00015434">
        <w:rPr>
          <w:strike/>
          <w:szCs w:val="22"/>
        </w:rPr>
        <w:t>able</w:t>
      </w:r>
      <w:r w:rsidRPr="00625F06">
        <w:rPr>
          <w:szCs w:val="22"/>
        </w:rPr>
        <w:t>, a PHY</w:t>
      </w:r>
      <w:r>
        <w:rPr>
          <w:szCs w:val="22"/>
        </w:rPr>
        <w:t>-</w:t>
      </w:r>
      <w:r w:rsidRPr="00625F06">
        <w:rPr>
          <w:szCs w:val="22"/>
        </w:rPr>
        <w:t>RXSTART.indication primitive shall not be issued</w:t>
      </w:r>
      <w:r w:rsidRPr="00015434">
        <w:rPr>
          <w:strike/>
          <w:szCs w:val="22"/>
        </w:rPr>
        <w:t>. T</w:t>
      </w:r>
      <w:r w:rsidR="00015434" w:rsidRPr="00015434">
        <w:rPr>
          <w:szCs w:val="22"/>
          <w:u w:val="single"/>
        </w:rPr>
        <w:t>, and t</w:t>
      </w:r>
      <w:r w:rsidRPr="00625F06">
        <w:rPr>
          <w:szCs w:val="22"/>
        </w:rPr>
        <w:t xml:space="preserve">he PHY shall indicate the error condition </w:t>
      </w:r>
      <w:r w:rsidRPr="00B76FBC">
        <w:rPr>
          <w:strike/>
          <w:szCs w:val="22"/>
        </w:rPr>
        <w:t>by issuing</w:t>
      </w:r>
      <w:r w:rsidR="00B76FBC">
        <w:rPr>
          <w:szCs w:val="22"/>
          <w:u w:val="single"/>
        </w:rPr>
        <w:t>using</w:t>
      </w:r>
      <w:r w:rsidRPr="00625F06">
        <w:rPr>
          <w:szCs w:val="22"/>
        </w:rPr>
        <w:t xml:space="preserve"> a</w:t>
      </w:r>
      <w:r>
        <w:rPr>
          <w:szCs w:val="22"/>
        </w:rPr>
        <w:t xml:space="preserve"> </w:t>
      </w:r>
      <w:r w:rsidRPr="00625F06">
        <w:rPr>
          <w:szCs w:val="22"/>
        </w:rPr>
        <w:t>PHY-RXEND.indication(UnsupportedRate) primitive</w:t>
      </w:r>
      <w:r w:rsidR="007A7CF0">
        <w:rPr>
          <w:szCs w:val="22"/>
          <w:u w:val="single"/>
        </w:rPr>
        <w:t xml:space="preserve"> and shall indicate a busy medium for the intended duration of the transmitted PSDU</w:t>
      </w:r>
      <w:r w:rsidR="007A7CF0">
        <w:rPr>
          <w:szCs w:val="22"/>
        </w:rPr>
        <w:t>.</w:t>
      </w:r>
      <w:r w:rsidR="007A7CF0">
        <w:rPr>
          <w:b/>
          <w:i/>
          <w:szCs w:val="22"/>
          <w:u w:val="single"/>
        </w:rPr>
        <w:t>&lt;paragraph break&gt;</w:t>
      </w:r>
    </w:p>
    <w:p w:rsidR="007A7CF0" w:rsidRDefault="007A7CF0" w:rsidP="00625F06">
      <w:pPr>
        <w:rPr>
          <w:b/>
          <w:i/>
          <w:szCs w:val="22"/>
          <w:u w:val="single"/>
        </w:rPr>
      </w:pPr>
    </w:p>
    <w:p w:rsidR="007A7CF0" w:rsidRDefault="00625F06" w:rsidP="00625F06">
      <w:pPr>
        <w:rPr>
          <w:b/>
          <w:i/>
          <w:szCs w:val="22"/>
          <w:u w:val="single"/>
        </w:rPr>
      </w:pPr>
      <w:r w:rsidRPr="00625F06">
        <w:rPr>
          <w:szCs w:val="22"/>
        </w:rPr>
        <w:t xml:space="preserve">If the PHY header </w:t>
      </w:r>
      <w:r w:rsidRPr="00CA6FE8">
        <w:rPr>
          <w:strike/>
          <w:szCs w:val="22"/>
        </w:rPr>
        <w:t>is</w:t>
      </w:r>
      <w:r w:rsidR="00CA6FE8">
        <w:rPr>
          <w:szCs w:val="22"/>
          <w:u w:val="single"/>
        </w:rPr>
        <w:t>has an</w:t>
      </w:r>
      <w:r w:rsidRPr="00625F06">
        <w:rPr>
          <w:szCs w:val="22"/>
        </w:rPr>
        <w:t xml:space="preserve"> </w:t>
      </w:r>
      <w:r w:rsidRPr="00015434">
        <w:rPr>
          <w:strike/>
          <w:szCs w:val="22"/>
        </w:rPr>
        <w:t>successful, but the SERVICE field is out of IEEE Std 802.11 DSSS specification</w:t>
      </w:r>
      <w:r w:rsidR="00015434">
        <w:rPr>
          <w:szCs w:val="22"/>
          <w:u w:val="single"/>
        </w:rPr>
        <w:t>invalid</w:t>
      </w:r>
      <w:r w:rsidR="00CA6FE8">
        <w:rPr>
          <w:szCs w:val="22"/>
          <w:u w:val="single"/>
        </w:rPr>
        <w:t xml:space="preserve"> CRC</w:t>
      </w:r>
      <w:r w:rsidRPr="00625F06">
        <w:rPr>
          <w:szCs w:val="22"/>
        </w:rPr>
        <w:t>, a PHY-RXSTART.indication primitive shall not be</w:t>
      </w:r>
      <w:r>
        <w:rPr>
          <w:szCs w:val="22"/>
        </w:rPr>
        <w:t xml:space="preserve"> </w:t>
      </w:r>
      <w:r w:rsidRPr="00625F06">
        <w:rPr>
          <w:szCs w:val="22"/>
        </w:rPr>
        <w:t>issued</w:t>
      </w:r>
      <w:r w:rsidRPr="00015434">
        <w:rPr>
          <w:strike/>
          <w:szCs w:val="22"/>
        </w:rPr>
        <w:t>. T</w:t>
      </w:r>
      <w:r w:rsidR="00015434" w:rsidRPr="00015434">
        <w:rPr>
          <w:szCs w:val="22"/>
          <w:u w:val="single"/>
        </w:rPr>
        <w:t>, and t</w:t>
      </w:r>
      <w:r w:rsidRPr="00625F06">
        <w:rPr>
          <w:szCs w:val="22"/>
        </w:rPr>
        <w:t>he PHY shall indicate the error condition using a PHY-RXEND.indication(FormatViolation)</w:t>
      </w:r>
      <w:r>
        <w:rPr>
          <w:szCs w:val="22"/>
        </w:rPr>
        <w:t xml:space="preserve"> </w:t>
      </w:r>
      <w:r w:rsidRPr="00625F06">
        <w:rPr>
          <w:szCs w:val="22"/>
        </w:rPr>
        <w:t xml:space="preserve">primitive. Also, </w:t>
      </w:r>
      <w:commentRangeStart w:id="22"/>
      <w:r w:rsidRPr="00625F06">
        <w:rPr>
          <w:szCs w:val="22"/>
        </w:rPr>
        <w:t>in both cases</w:t>
      </w:r>
      <w:commentRangeEnd w:id="22"/>
      <w:r w:rsidR="00CA6FE8">
        <w:rPr>
          <w:rStyle w:val="CommentReference"/>
        </w:rPr>
        <w:commentReference w:id="22"/>
      </w:r>
      <w:r w:rsidRPr="00625F06">
        <w:rPr>
          <w:szCs w:val="22"/>
        </w:rPr>
        <w:t xml:space="preserve">, the </w:t>
      </w:r>
      <w:r w:rsidRPr="00015434">
        <w:rPr>
          <w:strike/>
          <w:szCs w:val="22"/>
        </w:rPr>
        <w:t xml:space="preserve">CCA of the DSSS </w:t>
      </w:r>
      <w:r w:rsidRPr="00625F06">
        <w:rPr>
          <w:szCs w:val="22"/>
        </w:rPr>
        <w:t>PHY shall indicate a busy medium for the intended</w:t>
      </w:r>
      <w:r>
        <w:rPr>
          <w:szCs w:val="22"/>
        </w:rPr>
        <w:t xml:space="preserve"> </w:t>
      </w:r>
      <w:r w:rsidRPr="00625F06">
        <w:rPr>
          <w:szCs w:val="22"/>
        </w:rPr>
        <w:t xml:space="preserve">duration of the transmitted </w:t>
      </w:r>
      <w:r w:rsidRPr="00015434">
        <w:rPr>
          <w:strike/>
          <w:szCs w:val="22"/>
        </w:rPr>
        <w:t>frame</w:t>
      </w:r>
      <w:r w:rsidR="00015434">
        <w:rPr>
          <w:szCs w:val="22"/>
          <w:u w:val="single"/>
        </w:rPr>
        <w:t>PSDU</w:t>
      </w:r>
      <w:r w:rsidR="007A7CF0">
        <w:rPr>
          <w:szCs w:val="22"/>
        </w:rPr>
        <w:t>.</w:t>
      </w:r>
      <w:r w:rsidR="007A7CF0" w:rsidRPr="007A7CF0">
        <w:rPr>
          <w:b/>
          <w:i/>
          <w:szCs w:val="22"/>
          <w:u w:val="single"/>
        </w:rPr>
        <w:t xml:space="preserve"> </w:t>
      </w:r>
      <w:r w:rsidR="007A7CF0">
        <w:rPr>
          <w:b/>
          <w:i/>
          <w:szCs w:val="22"/>
          <w:u w:val="single"/>
        </w:rPr>
        <w:t>&lt;paragraph break and smaller font&gt;</w:t>
      </w:r>
    </w:p>
    <w:p w:rsidR="007A7CF0" w:rsidRDefault="007A7CF0" w:rsidP="00625F06">
      <w:pPr>
        <w:rPr>
          <w:b/>
          <w:i/>
          <w:szCs w:val="22"/>
          <w:u w:val="single"/>
        </w:rPr>
      </w:pPr>
    </w:p>
    <w:p w:rsidR="00625F06" w:rsidRPr="007A7CF0" w:rsidRDefault="007A7CF0" w:rsidP="00625F06">
      <w:pPr>
        <w:rPr>
          <w:sz w:val="20"/>
        </w:rPr>
      </w:pPr>
      <w:r w:rsidRPr="007A7CF0">
        <w:rPr>
          <w:sz w:val="20"/>
          <w:u w:val="single"/>
        </w:rPr>
        <w:t>NOTE—</w:t>
      </w:r>
      <w:r w:rsidR="00625F06" w:rsidRPr="007A7CF0">
        <w:rPr>
          <w:sz w:val="20"/>
        </w:rPr>
        <w:t xml:space="preserve">The intended duration </w:t>
      </w:r>
      <w:r>
        <w:rPr>
          <w:sz w:val="20"/>
          <w:u w:val="single"/>
        </w:rPr>
        <w:t xml:space="preserve">of the transmitted PSDU </w:t>
      </w:r>
      <w:r w:rsidR="00625F06" w:rsidRPr="007A7CF0">
        <w:rPr>
          <w:sz w:val="20"/>
        </w:rPr>
        <w:t>is indicated by the LENGTH field (</w:t>
      </w:r>
      <w:r w:rsidR="00625F06" w:rsidRPr="007A7CF0">
        <w:rPr>
          <w:strike/>
          <w:sz w:val="20"/>
        </w:rPr>
        <w:t>length</w:t>
      </w:r>
      <w:r w:rsidR="00015434" w:rsidRPr="007A7CF0">
        <w:rPr>
          <w:sz w:val="20"/>
          <w:u w:val="single"/>
        </w:rPr>
        <w:t>LENGTH</w:t>
      </w:r>
      <w:r w:rsidR="00625F06" w:rsidRPr="007A7CF0">
        <w:rPr>
          <w:sz w:val="20"/>
        </w:rPr>
        <w:t xml:space="preserve"> × 1 μs).</w:t>
      </w:r>
    </w:p>
    <w:p w:rsidR="00752D2C" w:rsidRDefault="00752D2C" w:rsidP="00752D2C">
      <w:pPr>
        <w:rPr>
          <w:szCs w:val="22"/>
        </w:rPr>
      </w:pPr>
    </w:p>
    <w:p w:rsidR="00752D2C" w:rsidRDefault="00752D2C" w:rsidP="00752D2C">
      <w:pPr>
        <w:rPr>
          <w:rFonts w:ascii="Arial-BoldMT" w:hAnsi="Arial-BoldMT" w:cs="Arial-BoldMT"/>
          <w:b/>
          <w:bCs/>
          <w:szCs w:val="22"/>
          <w:lang w:eastAsia="ja-JP"/>
        </w:rPr>
      </w:pPr>
      <w:r>
        <w:rPr>
          <w:rFonts w:ascii="Arial-BoldMT" w:hAnsi="Arial-BoldMT" w:cs="Arial-BoldMT"/>
          <w:b/>
          <w:bCs/>
          <w:szCs w:val="22"/>
          <w:lang w:eastAsia="ja-JP"/>
        </w:rPr>
        <w:t>16.4.4.7</w:t>
      </w:r>
      <w:r w:rsidRPr="00BB7C27">
        <w:rPr>
          <w:rFonts w:ascii="Arial-BoldMT" w:hAnsi="Arial-BoldMT" w:cs="Arial-BoldMT"/>
          <w:b/>
          <w:bCs/>
          <w:szCs w:val="22"/>
          <w:lang w:eastAsia="ja-JP"/>
        </w:rPr>
        <w:t xml:space="preserve"> TX-to-RX turnaround time</w:t>
      </w:r>
    </w:p>
    <w:p w:rsidR="00752D2C" w:rsidRDefault="00752D2C" w:rsidP="00752D2C">
      <w:pPr>
        <w:rPr>
          <w:szCs w:val="22"/>
        </w:rPr>
      </w:pPr>
    </w:p>
    <w:p w:rsidR="00752D2C" w:rsidRDefault="00752D2C" w:rsidP="00752D2C">
      <w:pPr>
        <w:rPr>
          <w:szCs w:val="22"/>
        </w:rPr>
      </w:pPr>
      <w:r w:rsidRPr="00752D2C">
        <w:rPr>
          <w:szCs w:val="22"/>
        </w:rPr>
        <w:t>The TX-to-RX turnaround time shall be less than 10 μs, including the power-down ramp specified in</w:t>
      </w:r>
      <w:r>
        <w:rPr>
          <w:szCs w:val="22"/>
        </w:rPr>
        <w:t xml:space="preserve"> </w:t>
      </w:r>
      <w:r w:rsidRPr="00752D2C">
        <w:rPr>
          <w:szCs w:val="22"/>
        </w:rPr>
        <w:t>16.4.5.8 (Transmit power-on and power-down ramp).</w:t>
      </w:r>
    </w:p>
    <w:p w:rsidR="00752D2C" w:rsidRDefault="00752D2C" w:rsidP="00752D2C">
      <w:pPr>
        <w:rPr>
          <w:szCs w:val="22"/>
        </w:rPr>
      </w:pPr>
    </w:p>
    <w:p w:rsidR="00752D2C" w:rsidRDefault="00752D2C" w:rsidP="00752D2C">
      <w:pPr>
        <w:rPr>
          <w:szCs w:val="22"/>
        </w:rPr>
      </w:pPr>
      <w:r w:rsidRPr="00752D2C">
        <w:rPr>
          <w:szCs w:val="22"/>
        </w:rPr>
        <w:t>The TX-to-RX turnaround time shall be measured at the air interface from the trailing edge of the last</w:t>
      </w:r>
      <w:r>
        <w:rPr>
          <w:szCs w:val="22"/>
        </w:rPr>
        <w:t xml:space="preserve"> </w:t>
      </w:r>
      <w:r w:rsidRPr="00752D2C">
        <w:rPr>
          <w:szCs w:val="22"/>
        </w:rPr>
        <w:t xml:space="preserve">transmitted symbol to </w:t>
      </w:r>
      <w:r>
        <w:rPr>
          <w:szCs w:val="22"/>
          <w:u w:val="single"/>
        </w:rPr>
        <w:t xml:space="preserve">the </w:t>
      </w:r>
      <w:r w:rsidRPr="00752D2C">
        <w:rPr>
          <w:szCs w:val="22"/>
        </w:rPr>
        <w:t>valid CCA detection of the incoming signal. The CCA should occur within 25 μs</w:t>
      </w:r>
      <w:r>
        <w:rPr>
          <w:szCs w:val="22"/>
        </w:rPr>
        <w:t xml:space="preserve"> </w:t>
      </w:r>
      <w:r w:rsidRPr="00752D2C">
        <w:rPr>
          <w:szCs w:val="22"/>
        </w:rPr>
        <w:t xml:space="preserve">(10 μs for turnaround time plus 15 μs for </w:t>
      </w:r>
      <w:r w:rsidRPr="00752D2C">
        <w:rPr>
          <w:strike/>
          <w:szCs w:val="22"/>
        </w:rPr>
        <w:t>energy detect</w:t>
      </w:r>
      <w:r>
        <w:rPr>
          <w:szCs w:val="22"/>
          <w:u w:val="single"/>
        </w:rPr>
        <w:t>ED</w:t>
      </w:r>
      <w:r w:rsidRPr="00752D2C">
        <w:rPr>
          <w:szCs w:val="22"/>
        </w:rPr>
        <w:t>) or by the next slot boundary occurring after 25 μs</w:t>
      </w:r>
      <w:r>
        <w:rPr>
          <w:szCs w:val="22"/>
        </w:rPr>
        <w:t xml:space="preserve"> </w:t>
      </w:r>
      <w:r w:rsidRPr="00752D2C">
        <w:rPr>
          <w:szCs w:val="22"/>
        </w:rPr>
        <w:t>has elapsed (refer to 16.4.6.5 (CCA)). A receiver input signal 3 dB above the ED threshold described in</w:t>
      </w:r>
      <w:r>
        <w:rPr>
          <w:szCs w:val="22"/>
        </w:rPr>
        <w:t xml:space="preserve"> </w:t>
      </w:r>
      <w:r w:rsidRPr="00752D2C">
        <w:rPr>
          <w:szCs w:val="22"/>
        </w:rPr>
        <w:t>16.4.6.5 (CCA) shall be present at the receiver.</w:t>
      </w:r>
    </w:p>
    <w:p w:rsidR="00752D2C" w:rsidRDefault="00752D2C" w:rsidP="00752D2C">
      <w:pPr>
        <w:rPr>
          <w:szCs w:val="22"/>
        </w:rPr>
      </w:pPr>
    </w:p>
    <w:p w:rsidR="00752D2C" w:rsidRDefault="00752D2C" w:rsidP="00752D2C">
      <w:pPr>
        <w:rPr>
          <w:rFonts w:ascii="Arial-BoldMT" w:hAnsi="Arial-BoldMT" w:cs="Arial-BoldMT"/>
          <w:b/>
          <w:bCs/>
          <w:szCs w:val="22"/>
          <w:lang w:eastAsia="ja-JP"/>
        </w:rPr>
      </w:pPr>
      <w:r>
        <w:rPr>
          <w:rFonts w:ascii="Arial-BoldMT" w:hAnsi="Arial-BoldMT" w:cs="Arial-BoldMT"/>
          <w:b/>
          <w:bCs/>
          <w:szCs w:val="22"/>
          <w:lang w:eastAsia="ja-JP"/>
        </w:rPr>
        <w:t>16.4.6</w:t>
      </w:r>
      <w:r w:rsidRPr="00DB4C7D">
        <w:rPr>
          <w:rFonts w:ascii="Arial-BoldMT" w:hAnsi="Arial-BoldMT" w:cs="Arial-BoldMT"/>
          <w:b/>
          <w:bCs/>
          <w:szCs w:val="22"/>
          <w:lang w:eastAsia="ja-JP"/>
        </w:rPr>
        <w:t>.5 CCA</w:t>
      </w:r>
    </w:p>
    <w:p w:rsidR="00752D2C" w:rsidRDefault="00752D2C" w:rsidP="00752D2C">
      <w:pPr>
        <w:rPr>
          <w:szCs w:val="22"/>
        </w:rPr>
      </w:pPr>
    </w:p>
    <w:p w:rsidR="00752D2C" w:rsidRDefault="00752D2C" w:rsidP="00752D2C">
      <w:pPr>
        <w:rPr>
          <w:szCs w:val="22"/>
        </w:rPr>
      </w:pPr>
      <w:r w:rsidRPr="00752D2C">
        <w:rPr>
          <w:szCs w:val="22"/>
        </w:rPr>
        <w:lastRenderedPageBreak/>
        <w:t>The DSSS PHY shall provide the capability to perform CCA according to at least one of the following three</w:t>
      </w:r>
      <w:r>
        <w:rPr>
          <w:szCs w:val="22"/>
        </w:rPr>
        <w:t xml:space="preserve"> </w:t>
      </w:r>
      <w:r w:rsidRPr="00D6724F">
        <w:rPr>
          <w:strike/>
          <w:szCs w:val="22"/>
        </w:rPr>
        <w:t>methods</w:t>
      </w:r>
      <w:r w:rsidR="00D6724F">
        <w:rPr>
          <w:szCs w:val="22"/>
          <w:u w:val="single"/>
        </w:rPr>
        <w:t>modes</w:t>
      </w:r>
      <w:r w:rsidRPr="00752D2C">
        <w:rPr>
          <w:szCs w:val="22"/>
        </w:rPr>
        <w:t>:</w:t>
      </w:r>
    </w:p>
    <w:p w:rsidR="00752D2C" w:rsidRDefault="00752D2C" w:rsidP="00752D2C">
      <w:pPr>
        <w:rPr>
          <w:szCs w:val="22"/>
        </w:rPr>
      </w:pPr>
    </w:p>
    <w:p w:rsidR="00D6724F" w:rsidRDefault="00D6724F" w:rsidP="00D6724F">
      <w:pPr>
        <w:rPr>
          <w:szCs w:val="22"/>
        </w:rPr>
      </w:pPr>
      <w:r w:rsidRPr="00D6724F">
        <w:rPr>
          <w:szCs w:val="22"/>
        </w:rPr>
        <w:t>— CCA Mode 1: Energy above threshold</w:t>
      </w:r>
      <w:r>
        <w:rPr>
          <w:szCs w:val="22"/>
          <w:u w:val="single"/>
        </w:rPr>
        <w:t xml:space="preserve"> (CCA-ED)</w:t>
      </w:r>
      <w:r w:rsidRPr="00D6724F">
        <w:rPr>
          <w:szCs w:val="22"/>
        </w:rPr>
        <w:t xml:space="preserve">. </w:t>
      </w:r>
      <w:r w:rsidRPr="00D6724F">
        <w:rPr>
          <w:strike/>
          <w:szCs w:val="22"/>
        </w:rPr>
        <w:t>CCA</w:t>
      </w:r>
      <w:r>
        <w:rPr>
          <w:szCs w:val="22"/>
          <w:u w:val="single"/>
        </w:rPr>
        <w:t>The PHY</w:t>
      </w:r>
      <w:r w:rsidRPr="00D6724F">
        <w:rPr>
          <w:szCs w:val="22"/>
        </w:rPr>
        <w:t xml:space="preserve"> shall </w:t>
      </w:r>
      <w:r w:rsidRPr="00D6724F">
        <w:rPr>
          <w:strike/>
          <w:szCs w:val="22"/>
        </w:rPr>
        <w:t>report</w:t>
      </w:r>
      <w:r>
        <w:rPr>
          <w:szCs w:val="22"/>
          <w:u w:val="single"/>
        </w:rPr>
        <w:t>indicate</w:t>
      </w:r>
      <w:r w:rsidRPr="00D6724F">
        <w:rPr>
          <w:szCs w:val="22"/>
        </w:rPr>
        <w:t xml:space="preserve"> a busy medium upon </w:t>
      </w:r>
      <w:r>
        <w:rPr>
          <w:szCs w:val="22"/>
          <w:u w:val="single"/>
        </w:rPr>
        <w:t xml:space="preserve">the </w:t>
      </w:r>
      <w:r w:rsidRPr="00D6724F">
        <w:rPr>
          <w:szCs w:val="22"/>
        </w:rPr>
        <w:t>detection of any</w:t>
      </w:r>
      <w:r>
        <w:rPr>
          <w:szCs w:val="22"/>
        </w:rPr>
        <w:t xml:space="preserve"> </w:t>
      </w:r>
      <w:r w:rsidRPr="00D6724F">
        <w:rPr>
          <w:szCs w:val="22"/>
        </w:rPr>
        <w:t>energy above the ED threshold.</w:t>
      </w:r>
    </w:p>
    <w:p w:rsidR="00D6724F" w:rsidRPr="00D6724F" w:rsidRDefault="00D6724F" w:rsidP="00D6724F">
      <w:pPr>
        <w:rPr>
          <w:szCs w:val="22"/>
        </w:rPr>
      </w:pPr>
    </w:p>
    <w:p w:rsidR="00D6724F" w:rsidRDefault="00D6724F" w:rsidP="00D6724F">
      <w:pPr>
        <w:rPr>
          <w:szCs w:val="22"/>
        </w:rPr>
      </w:pPr>
      <w:r w:rsidRPr="00D6724F">
        <w:rPr>
          <w:szCs w:val="22"/>
        </w:rPr>
        <w:t xml:space="preserve">— CCA Mode 2: </w:t>
      </w:r>
      <w:r w:rsidRPr="004C3521">
        <w:rPr>
          <w:strike/>
          <w:szCs w:val="22"/>
        </w:rPr>
        <w:t>CS only</w:t>
      </w:r>
      <w:r>
        <w:rPr>
          <w:szCs w:val="22"/>
          <w:u w:val="single"/>
        </w:rPr>
        <w:t>Symbol detection  (CCA-SD)</w:t>
      </w:r>
      <w:r w:rsidRPr="00D6724F">
        <w:rPr>
          <w:szCs w:val="22"/>
        </w:rPr>
        <w:t xml:space="preserve">. </w:t>
      </w:r>
      <w:r w:rsidRPr="004C3521">
        <w:rPr>
          <w:strike/>
          <w:szCs w:val="22"/>
        </w:rPr>
        <w:t>CCA</w:t>
      </w:r>
      <w:r>
        <w:rPr>
          <w:szCs w:val="22"/>
          <w:u w:val="single"/>
        </w:rPr>
        <w:t>The PHY</w:t>
      </w:r>
      <w:r w:rsidRPr="00D6724F">
        <w:rPr>
          <w:szCs w:val="22"/>
        </w:rPr>
        <w:t xml:space="preserve"> shall </w:t>
      </w:r>
      <w:r w:rsidRPr="004C3521">
        <w:rPr>
          <w:strike/>
          <w:szCs w:val="22"/>
        </w:rPr>
        <w:t>report</w:t>
      </w:r>
      <w:r w:rsidR="004C3521">
        <w:rPr>
          <w:szCs w:val="22"/>
          <w:u w:val="single"/>
        </w:rPr>
        <w:t>indicate</w:t>
      </w:r>
      <w:r w:rsidRPr="00D6724F">
        <w:rPr>
          <w:szCs w:val="22"/>
        </w:rPr>
        <w:t xml:space="preserve"> a busy medium </w:t>
      </w:r>
      <w:r w:rsidRPr="004C3521">
        <w:rPr>
          <w:strike/>
          <w:szCs w:val="22"/>
        </w:rPr>
        <w:t xml:space="preserve">only </w:t>
      </w:r>
      <w:r w:rsidRPr="00D6724F">
        <w:rPr>
          <w:szCs w:val="22"/>
        </w:rPr>
        <w:t xml:space="preserve">upon </w:t>
      </w:r>
      <w:r>
        <w:rPr>
          <w:szCs w:val="22"/>
          <w:u w:val="single"/>
        </w:rPr>
        <w:t xml:space="preserve">the </w:t>
      </w:r>
      <w:r w:rsidRPr="00D6724F">
        <w:rPr>
          <w:szCs w:val="22"/>
        </w:rPr>
        <w:t xml:space="preserve">detection of a DSSS </w:t>
      </w:r>
      <w:r w:rsidRPr="004C3521">
        <w:rPr>
          <w:strike/>
          <w:szCs w:val="22"/>
        </w:rPr>
        <w:t>signal</w:t>
      </w:r>
      <w:r>
        <w:rPr>
          <w:szCs w:val="22"/>
          <w:u w:val="single"/>
        </w:rPr>
        <w:t>symbol</w:t>
      </w:r>
      <w:r w:rsidRPr="00D6724F">
        <w:rPr>
          <w:szCs w:val="22"/>
        </w:rPr>
        <w:t>.</w:t>
      </w:r>
      <w:r w:rsidRPr="004C3521">
        <w:rPr>
          <w:strike/>
          <w:szCs w:val="22"/>
        </w:rPr>
        <w:t xml:space="preserve"> This signal may be above or below the ED threshold.</w:t>
      </w:r>
    </w:p>
    <w:p w:rsidR="00D6724F" w:rsidRPr="00D6724F" w:rsidRDefault="00D6724F" w:rsidP="00D6724F">
      <w:pPr>
        <w:rPr>
          <w:szCs w:val="22"/>
        </w:rPr>
      </w:pPr>
    </w:p>
    <w:p w:rsidR="00D6724F" w:rsidRDefault="00D6724F" w:rsidP="00D6724F">
      <w:pPr>
        <w:rPr>
          <w:szCs w:val="22"/>
        </w:rPr>
      </w:pPr>
      <w:r w:rsidRPr="00D6724F">
        <w:rPr>
          <w:szCs w:val="22"/>
        </w:rPr>
        <w:t xml:space="preserve">— CCA Mode 3: </w:t>
      </w:r>
      <w:r w:rsidRPr="004C3521">
        <w:rPr>
          <w:strike/>
          <w:szCs w:val="22"/>
        </w:rPr>
        <w:t xml:space="preserve">CS </w:t>
      </w:r>
      <w:r w:rsidR="004C3521" w:rsidRPr="004C3521">
        <w:rPr>
          <w:strike/>
          <w:szCs w:val="22"/>
        </w:rPr>
        <w:t xml:space="preserve">with </w:t>
      </w:r>
      <w:r w:rsidR="004C3521">
        <w:rPr>
          <w:szCs w:val="22"/>
          <w:u w:val="single"/>
        </w:rPr>
        <w:t xml:space="preserve">A </w:t>
      </w:r>
      <w:r>
        <w:rPr>
          <w:szCs w:val="22"/>
          <w:u w:val="single"/>
        </w:rPr>
        <w:t>combination of symbol detection and</w:t>
      </w:r>
      <w:r w:rsidRPr="00D6724F">
        <w:rPr>
          <w:szCs w:val="22"/>
        </w:rPr>
        <w:t xml:space="preserve"> energy above threshold</w:t>
      </w:r>
      <w:r>
        <w:rPr>
          <w:szCs w:val="22"/>
          <w:u w:val="single"/>
        </w:rPr>
        <w:t xml:space="preserve"> (CCA-SD with CCA-ED)</w:t>
      </w:r>
      <w:r w:rsidRPr="00D6724F">
        <w:rPr>
          <w:szCs w:val="22"/>
        </w:rPr>
        <w:t xml:space="preserve">. </w:t>
      </w:r>
      <w:r w:rsidRPr="004C3521">
        <w:rPr>
          <w:strike/>
          <w:szCs w:val="22"/>
        </w:rPr>
        <w:t>CCA</w:t>
      </w:r>
      <w:r w:rsidR="004C3521">
        <w:rPr>
          <w:szCs w:val="22"/>
          <w:u w:val="single"/>
        </w:rPr>
        <w:t>The PHY</w:t>
      </w:r>
      <w:r w:rsidRPr="00D6724F">
        <w:rPr>
          <w:szCs w:val="22"/>
        </w:rPr>
        <w:t xml:space="preserve"> shall </w:t>
      </w:r>
      <w:r w:rsidRPr="004C3521">
        <w:rPr>
          <w:strike/>
          <w:szCs w:val="22"/>
        </w:rPr>
        <w:t>report</w:t>
      </w:r>
      <w:r w:rsidR="004C3521">
        <w:rPr>
          <w:szCs w:val="22"/>
          <w:u w:val="single"/>
        </w:rPr>
        <w:t>indicate</w:t>
      </w:r>
      <w:r w:rsidRPr="00D6724F">
        <w:rPr>
          <w:szCs w:val="22"/>
        </w:rPr>
        <w:t xml:space="preserve"> a busy medium upon </w:t>
      </w:r>
      <w:r w:rsidR="004C3521">
        <w:rPr>
          <w:szCs w:val="22"/>
          <w:u w:val="single"/>
        </w:rPr>
        <w:t xml:space="preserve">the </w:t>
      </w:r>
      <w:r w:rsidRPr="00D6724F">
        <w:rPr>
          <w:szCs w:val="22"/>
        </w:rPr>
        <w:t>detection of a</w:t>
      </w:r>
      <w:r>
        <w:rPr>
          <w:szCs w:val="22"/>
        </w:rPr>
        <w:t xml:space="preserve"> </w:t>
      </w:r>
      <w:r w:rsidRPr="00D6724F">
        <w:rPr>
          <w:szCs w:val="22"/>
        </w:rPr>
        <w:t xml:space="preserve">DSSS </w:t>
      </w:r>
      <w:r w:rsidRPr="004C3521">
        <w:rPr>
          <w:strike/>
          <w:szCs w:val="22"/>
        </w:rPr>
        <w:t>signal</w:t>
      </w:r>
      <w:r w:rsidR="004C3521">
        <w:rPr>
          <w:szCs w:val="22"/>
          <w:u w:val="single"/>
        </w:rPr>
        <w:t>symbol</w:t>
      </w:r>
      <w:r w:rsidRPr="00D6724F">
        <w:rPr>
          <w:szCs w:val="22"/>
        </w:rPr>
        <w:t xml:space="preserve"> with energy above the ED threshold.</w:t>
      </w:r>
    </w:p>
    <w:p w:rsidR="00D6724F" w:rsidRPr="00D6724F" w:rsidRDefault="00D6724F" w:rsidP="00D6724F">
      <w:pPr>
        <w:rPr>
          <w:szCs w:val="22"/>
        </w:rPr>
      </w:pPr>
    </w:p>
    <w:p w:rsidR="00D6724F" w:rsidRPr="00D6724F" w:rsidRDefault="00D6724F" w:rsidP="00D6724F">
      <w:pPr>
        <w:rPr>
          <w:szCs w:val="22"/>
        </w:rPr>
      </w:pPr>
      <w:r w:rsidRPr="00D6724F">
        <w:rPr>
          <w:szCs w:val="22"/>
        </w:rPr>
        <w:t>A busy channel shall be indicated by a PHY-CCA.indication(BUSY) primitive.</w:t>
      </w:r>
      <w:r w:rsidR="004C3521">
        <w:rPr>
          <w:b/>
          <w:i/>
          <w:szCs w:val="22"/>
          <w:u w:val="single"/>
        </w:rPr>
        <w:t xml:space="preserve"> &lt;delete paragraph break&gt; </w:t>
      </w:r>
      <w:r w:rsidRPr="00D6724F">
        <w:rPr>
          <w:szCs w:val="22"/>
        </w:rPr>
        <w:t>A clear channel shall be indicated by a PHY-CCA.indication(IDLE) primitive.</w:t>
      </w:r>
    </w:p>
    <w:p w:rsidR="00D6724F" w:rsidRDefault="00D6724F" w:rsidP="00D6724F">
      <w:pPr>
        <w:rPr>
          <w:szCs w:val="22"/>
        </w:rPr>
      </w:pPr>
    </w:p>
    <w:p w:rsidR="00D6724F" w:rsidRDefault="00D6724F" w:rsidP="00D6724F">
      <w:pPr>
        <w:rPr>
          <w:szCs w:val="22"/>
        </w:rPr>
      </w:pPr>
      <w:r w:rsidRPr="004C3521">
        <w:rPr>
          <w:strike/>
          <w:szCs w:val="22"/>
        </w:rPr>
        <w:t xml:space="preserve">The </w:t>
      </w:r>
      <w:r w:rsidRPr="00D6724F">
        <w:rPr>
          <w:szCs w:val="22"/>
        </w:rPr>
        <w:t xml:space="preserve">dot11CCAModeSupported shall indicate the </w:t>
      </w:r>
      <w:r w:rsidRPr="004C3521">
        <w:rPr>
          <w:strike/>
          <w:szCs w:val="22"/>
        </w:rPr>
        <w:t>appropriate operation</w:t>
      </w:r>
      <w:r w:rsidR="004C3521">
        <w:rPr>
          <w:szCs w:val="22"/>
          <w:u w:val="single"/>
        </w:rPr>
        <w:t xml:space="preserve">CCA </w:t>
      </w:r>
      <w:r w:rsidRPr="00D6724F">
        <w:rPr>
          <w:szCs w:val="22"/>
        </w:rPr>
        <w:t xml:space="preserve"> modes</w:t>
      </w:r>
      <w:r w:rsidR="004C3521">
        <w:rPr>
          <w:szCs w:val="22"/>
          <w:u w:val="single"/>
        </w:rPr>
        <w:t xml:space="preserve"> supported by the PHY</w:t>
      </w:r>
      <w:r w:rsidRPr="00D6724F">
        <w:rPr>
          <w:szCs w:val="22"/>
        </w:rPr>
        <w:t xml:space="preserve">. The PHY shall </w:t>
      </w:r>
      <w:r w:rsidRPr="004C3521">
        <w:rPr>
          <w:strike/>
          <w:szCs w:val="22"/>
        </w:rPr>
        <w:t>be</w:t>
      </w:r>
      <w:r w:rsidR="004C3521">
        <w:rPr>
          <w:szCs w:val="22"/>
          <w:u w:val="single"/>
        </w:rPr>
        <w:t>use the mode</w:t>
      </w:r>
      <w:r w:rsidRPr="00D6724F">
        <w:rPr>
          <w:szCs w:val="22"/>
        </w:rPr>
        <w:t xml:space="preserve"> configured</w:t>
      </w:r>
      <w:r>
        <w:rPr>
          <w:szCs w:val="22"/>
        </w:rPr>
        <w:t xml:space="preserve"> </w:t>
      </w:r>
      <w:r w:rsidRPr="00D6724F">
        <w:rPr>
          <w:szCs w:val="22"/>
        </w:rPr>
        <w:t>through dot11CurrentCCAMode.</w:t>
      </w:r>
    </w:p>
    <w:p w:rsidR="00D6724F" w:rsidRPr="00D6724F" w:rsidRDefault="00D6724F" w:rsidP="00D6724F">
      <w:pPr>
        <w:rPr>
          <w:szCs w:val="22"/>
        </w:rPr>
      </w:pPr>
    </w:p>
    <w:p w:rsidR="00D6724F" w:rsidRPr="00D6724F" w:rsidRDefault="00D6724F" w:rsidP="00D6724F">
      <w:pPr>
        <w:rPr>
          <w:szCs w:val="22"/>
        </w:rPr>
      </w:pPr>
      <w:r w:rsidRPr="00D6724F">
        <w:rPr>
          <w:szCs w:val="22"/>
        </w:rPr>
        <w:t xml:space="preserve">The </w:t>
      </w:r>
      <w:r w:rsidRPr="004C3521">
        <w:rPr>
          <w:strike/>
          <w:szCs w:val="22"/>
        </w:rPr>
        <w:t>CCA</w:t>
      </w:r>
      <w:r w:rsidR="004C3521">
        <w:rPr>
          <w:szCs w:val="22"/>
          <w:u w:val="single"/>
        </w:rPr>
        <w:t>PHY</w:t>
      </w:r>
      <w:r w:rsidRPr="00D6724F">
        <w:rPr>
          <w:szCs w:val="22"/>
        </w:rPr>
        <w:t xml:space="preserve"> shall indicate </w:t>
      </w:r>
      <w:r w:rsidRPr="004C3521">
        <w:rPr>
          <w:strike/>
          <w:szCs w:val="22"/>
        </w:rPr>
        <w:t>a clear</w:t>
      </w:r>
      <w:r w:rsidR="004C3521">
        <w:rPr>
          <w:szCs w:val="22"/>
          <w:u w:val="single"/>
        </w:rPr>
        <w:t>an idle</w:t>
      </w:r>
      <w:r w:rsidRPr="00D6724F">
        <w:rPr>
          <w:szCs w:val="22"/>
        </w:rPr>
        <w:t xml:space="preserve"> channel if </w:t>
      </w:r>
      <w:r w:rsidR="004C3521">
        <w:rPr>
          <w:szCs w:val="22"/>
          <w:u w:val="single"/>
        </w:rPr>
        <w:t>it does not detect a busy medium</w:t>
      </w:r>
      <w:r w:rsidRPr="004C3521">
        <w:rPr>
          <w:strike/>
          <w:szCs w:val="22"/>
        </w:rPr>
        <w:t>there is no energy detect or CS</w:t>
      </w:r>
      <w:r w:rsidRPr="00D6724F">
        <w:rPr>
          <w:szCs w:val="22"/>
        </w:rPr>
        <w:t xml:space="preserve">. </w:t>
      </w:r>
      <w:r w:rsidRPr="004C3521">
        <w:rPr>
          <w:strike/>
          <w:szCs w:val="22"/>
        </w:rPr>
        <w:t xml:space="preserve">The </w:t>
      </w:r>
      <w:r w:rsidRPr="00D6724F">
        <w:rPr>
          <w:szCs w:val="22"/>
        </w:rPr>
        <w:t xml:space="preserve">CCA </w:t>
      </w:r>
      <w:r w:rsidRPr="004C3521">
        <w:rPr>
          <w:strike/>
          <w:szCs w:val="22"/>
        </w:rPr>
        <w:t>parameters are</w:t>
      </w:r>
      <w:r w:rsidR="004C3521">
        <w:rPr>
          <w:szCs w:val="22"/>
          <w:u w:val="single"/>
        </w:rPr>
        <w:t>is</w:t>
      </w:r>
      <w:r w:rsidRPr="00D6724F">
        <w:rPr>
          <w:szCs w:val="22"/>
        </w:rPr>
        <w:t xml:space="preserve"> subject to</w:t>
      </w:r>
      <w:r>
        <w:rPr>
          <w:szCs w:val="22"/>
        </w:rPr>
        <w:t xml:space="preserve"> </w:t>
      </w:r>
      <w:r w:rsidRPr="00D6724F">
        <w:rPr>
          <w:szCs w:val="22"/>
        </w:rPr>
        <w:t>the following criteria:</w:t>
      </w:r>
    </w:p>
    <w:p w:rsidR="00D6724F" w:rsidRDefault="00D6724F" w:rsidP="00D6724F">
      <w:pPr>
        <w:rPr>
          <w:szCs w:val="22"/>
        </w:rPr>
      </w:pPr>
    </w:p>
    <w:p w:rsidR="00D6724F" w:rsidRDefault="00D6724F" w:rsidP="00D6724F">
      <w:pPr>
        <w:rPr>
          <w:szCs w:val="22"/>
        </w:rPr>
      </w:pPr>
      <w:r w:rsidRPr="00D6724F">
        <w:rPr>
          <w:szCs w:val="22"/>
        </w:rPr>
        <w:t>a) The ED threshold</w:t>
      </w:r>
      <w:r w:rsidR="004C3521">
        <w:rPr>
          <w:szCs w:val="22"/>
          <w:u w:val="single"/>
        </w:rPr>
        <w:t xml:space="preserve"> (see dot11EDThreshold)</w:t>
      </w:r>
      <w:r w:rsidRPr="00D6724F">
        <w:rPr>
          <w:szCs w:val="22"/>
        </w:rPr>
        <w:t xml:space="preserve"> shall be </w:t>
      </w:r>
      <w:commentRangeStart w:id="23"/>
      <w:r>
        <w:rPr>
          <w:szCs w:val="22"/>
        </w:rPr>
        <w:t>≤</w:t>
      </w:r>
      <w:commentRangeEnd w:id="23"/>
      <w:r w:rsidR="00A23D02">
        <w:rPr>
          <w:rStyle w:val="CommentReference"/>
        </w:rPr>
        <w:commentReference w:id="23"/>
      </w:r>
      <w:r w:rsidRPr="00D6724F">
        <w:rPr>
          <w:szCs w:val="22"/>
        </w:rPr>
        <w:t xml:space="preserve"> –80 dBm for TX power &gt; 100 mW, –76 dBm for 50 mW &lt; TX power </w:t>
      </w:r>
      <w:r>
        <w:rPr>
          <w:szCs w:val="22"/>
        </w:rPr>
        <w:t xml:space="preserve">≤ </w:t>
      </w:r>
      <w:r w:rsidRPr="00D6724F">
        <w:rPr>
          <w:szCs w:val="22"/>
        </w:rPr>
        <w:t xml:space="preserve">100 mW, and –70 dBm for TX power </w:t>
      </w:r>
      <w:r>
        <w:rPr>
          <w:szCs w:val="22"/>
        </w:rPr>
        <w:t>≤</w:t>
      </w:r>
      <w:r w:rsidRPr="00D6724F">
        <w:rPr>
          <w:szCs w:val="22"/>
        </w:rPr>
        <w:t xml:space="preserve"> 50 mW.</w:t>
      </w:r>
    </w:p>
    <w:p w:rsidR="00D6724F" w:rsidRPr="00D6724F" w:rsidRDefault="00D6724F" w:rsidP="00D6724F">
      <w:pPr>
        <w:rPr>
          <w:szCs w:val="22"/>
        </w:rPr>
      </w:pPr>
    </w:p>
    <w:p w:rsidR="00D6724F" w:rsidRPr="00D6724F" w:rsidRDefault="00D6724F" w:rsidP="00D6724F">
      <w:pPr>
        <w:rPr>
          <w:szCs w:val="22"/>
        </w:rPr>
      </w:pPr>
      <w:r w:rsidRPr="00D6724F">
        <w:rPr>
          <w:szCs w:val="22"/>
        </w:rPr>
        <w:t xml:space="preserve">b) </w:t>
      </w:r>
      <w:r w:rsidRPr="004C3521">
        <w:rPr>
          <w:strike/>
          <w:szCs w:val="22"/>
        </w:rPr>
        <w:t>With</w:t>
      </w:r>
      <w:r w:rsidR="004C3521">
        <w:rPr>
          <w:szCs w:val="22"/>
          <w:u w:val="single"/>
        </w:rPr>
        <w:t>If</w:t>
      </w:r>
      <w:r w:rsidRPr="00D6724F">
        <w:rPr>
          <w:szCs w:val="22"/>
        </w:rPr>
        <w:t xml:space="preserve"> a valid signal (according to the CCA mode</w:t>
      </w:r>
      <w:r w:rsidRPr="004C3521">
        <w:rPr>
          <w:strike/>
          <w:szCs w:val="22"/>
        </w:rPr>
        <w:t xml:space="preserve"> of operation</w:t>
      </w:r>
      <w:r w:rsidRPr="00D6724F">
        <w:rPr>
          <w:szCs w:val="22"/>
        </w:rPr>
        <w:t xml:space="preserve">) </w:t>
      </w:r>
      <w:r w:rsidR="004C3521">
        <w:rPr>
          <w:szCs w:val="22"/>
          <w:u w:val="single"/>
        </w:rPr>
        <w:t xml:space="preserve">is detected </w:t>
      </w:r>
      <w:r w:rsidRPr="004C3521">
        <w:rPr>
          <w:strike/>
          <w:szCs w:val="22"/>
        </w:rPr>
        <w:t xml:space="preserve">present at the receiver antenna </w:t>
      </w:r>
      <w:r w:rsidRPr="00D6724F">
        <w:rPr>
          <w:szCs w:val="22"/>
        </w:rPr>
        <w:t>within</w:t>
      </w:r>
      <w:r>
        <w:rPr>
          <w:szCs w:val="22"/>
        </w:rPr>
        <w:t xml:space="preserve"> </w:t>
      </w:r>
      <w:r w:rsidRPr="00D6724F">
        <w:rPr>
          <w:szCs w:val="22"/>
        </w:rPr>
        <w:t>5 μs of the start of a MAC slot boundary, the PHY</w:t>
      </w:r>
      <w:r w:rsidRPr="004C3521">
        <w:rPr>
          <w:strike/>
          <w:szCs w:val="22"/>
        </w:rPr>
        <w:t>-CCA.indication(BUSY) primitive</w:t>
      </w:r>
      <w:r w:rsidRPr="00D6724F">
        <w:rPr>
          <w:szCs w:val="22"/>
        </w:rPr>
        <w:t xml:space="preserve"> shall </w:t>
      </w:r>
      <w:r w:rsidRPr="004C3521">
        <w:rPr>
          <w:strike/>
          <w:szCs w:val="22"/>
        </w:rPr>
        <w:t xml:space="preserve">be generated </w:t>
      </w:r>
      <w:r w:rsidR="004C3521">
        <w:rPr>
          <w:szCs w:val="22"/>
          <w:u w:val="single"/>
        </w:rPr>
        <w:t xml:space="preserve">indicate a busy medium no later than aMACProcessingDelay </w:t>
      </w:r>
      <w:r w:rsidRPr="00D6724F">
        <w:rPr>
          <w:szCs w:val="22"/>
        </w:rPr>
        <w:t>before the end of the slot</w:t>
      </w:r>
      <w:r w:rsidRPr="004C3521">
        <w:rPr>
          <w:strike/>
          <w:szCs w:val="22"/>
        </w:rPr>
        <w:t xml:space="preserve"> time. Refer to </w:t>
      </w:r>
      <w:r w:rsidR="004C3521">
        <w:rPr>
          <w:szCs w:val="22"/>
          <w:u w:val="single"/>
        </w:rPr>
        <w:t xml:space="preserve">(see </w:t>
      </w:r>
      <w:r w:rsidRPr="00D6724F">
        <w:rPr>
          <w:szCs w:val="22"/>
        </w:rPr>
        <w:t>Figure 9-19 (DCF timing relationships) (in 9.3.7</w:t>
      </w:r>
      <w:r>
        <w:rPr>
          <w:szCs w:val="22"/>
        </w:rPr>
        <w:t xml:space="preserve"> </w:t>
      </w:r>
      <w:r w:rsidRPr="00D6724F">
        <w:rPr>
          <w:szCs w:val="22"/>
        </w:rPr>
        <w:t xml:space="preserve">(DCF timing relations)) for a </w:t>
      </w:r>
      <w:r w:rsidRPr="004C3521">
        <w:rPr>
          <w:strike/>
          <w:szCs w:val="22"/>
        </w:rPr>
        <w:t xml:space="preserve">definition of </w:t>
      </w:r>
      <w:r w:rsidRPr="00D6724F">
        <w:rPr>
          <w:szCs w:val="22"/>
        </w:rPr>
        <w:t xml:space="preserve">slot </w:t>
      </w:r>
      <w:r w:rsidRPr="004C3521">
        <w:rPr>
          <w:strike/>
          <w:szCs w:val="22"/>
        </w:rPr>
        <w:t xml:space="preserve">time </w:t>
      </w:r>
      <w:r w:rsidRPr="00D6724F">
        <w:rPr>
          <w:szCs w:val="22"/>
        </w:rPr>
        <w:t>boundary</w:t>
      </w:r>
      <w:r w:rsidR="004C3521">
        <w:rPr>
          <w:szCs w:val="22"/>
          <w:u w:val="single"/>
        </w:rPr>
        <w:t xml:space="preserve"> definition)</w:t>
      </w:r>
      <w:r w:rsidRPr="00D6724F">
        <w:rPr>
          <w:szCs w:val="22"/>
        </w:rPr>
        <w:t>.</w:t>
      </w:r>
    </w:p>
    <w:p w:rsidR="00D6724F" w:rsidRDefault="00D6724F" w:rsidP="00D6724F">
      <w:pPr>
        <w:rPr>
          <w:szCs w:val="22"/>
        </w:rPr>
      </w:pPr>
    </w:p>
    <w:p w:rsidR="00D6724F" w:rsidRPr="00D6724F" w:rsidRDefault="00D6724F" w:rsidP="00D6724F">
      <w:pPr>
        <w:rPr>
          <w:szCs w:val="22"/>
        </w:rPr>
      </w:pPr>
      <w:r w:rsidRPr="00D6724F">
        <w:rPr>
          <w:szCs w:val="22"/>
        </w:rPr>
        <w:t>c) I</w:t>
      </w:r>
      <w:r w:rsidR="004C3521" w:rsidRPr="004C3521">
        <w:rPr>
          <w:szCs w:val="22"/>
          <w:u w:val="single"/>
        </w:rPr>
        <w:t>f</w:t>
      </w:r>
      <w:r w:rsidRPr="004C3521">
        <w:rPr>
          <w:strike/>
          <w:szCs w:val="22"/>
        </w:rPr>
        <w:t>n the event that</w:t>
      </w:r>
      <w:r w:rsidRPr="00D6724F">
        <w:rPr>
          <w:szCs w:val="22"/>
        </w:rPr>
        <w:t xml:space="preserve"> a </w:t>
      </w:r>
      <w:r w:rsidRPr="004C3521">
        <w:rPr>
          <w:strike/>
          <w:szCs w:val="22"/>
        </w:rPr>
        <w:t>correct</w:t>
      </w:r>
      <w:r w:rsidR="004C3521">
        <w:rPr>
          <w:szCs w:val="22"/>
          <w:u w:val="single"/>
        </w:rPr>
        <w:t>valid</w:t>
      </w:r>
      <w:r w:rsidRPr="00D6724F">
        <w:rPr>
          <w:szCs w:val="22"/>
        </w:rPr>
        <w:t xml:space="preserve"> PHY header is received, the </w:t>
      </w:r>
      <w:r w:rsidRPr="004C3521">
        <w:rPr>
          <w:strike/>
          <w:szCs w:val="22"/>
        </w:rPr>
        <w:t xml:space="preserve">DSSS </w:t>
      </w:r>
      <w:r w:rsidRPr="00D6724F">
        <w:rPr>
          <w:szCs w:val="22"/>
        </w:rPr>
        <w:t xml:space="preserve">PHY shall not </w:t>
      </w:r>
      <w:r w:rsidRPr="004C3521">
        <w:rPr>
          <w:strike/>
          <w:szCs w:val="22"/>
        </w:rPr>
        <w:t xml:space="preserve">generate a PHY-CCA.indication (IDLE) primitive </w:t>
      </w:r>
      <w:r w:rsidR="004C3521">
        <w:rPr>
          <w:szCs w:val="22"/>
          <w:u w:val="single"/>
        </w:rPr>
        <w:t xml:space="preserve">indicate an idle medium </w:t>
      </w:r>
      <w:r w:rsidRPr="00D6724F">
        <w:rPr>
          <w:szCs w:val="22"/>
        </w:rPr>
        <w:t>until the end of the PPDU as determined by TXTIME in 16.4.7.</w:t>
      </w:r>
    </w:p>
    <w:p w:rsidR="00D6724F" w:rsidRDefault="00D6724F" w:rsidP="00D6724F">
      <w:pPr>
        <w:rPr>
          <w:szCs w:val="22"/>
        </w:rPr>
      </w:pPr>
    </w:p>
    <w:p w:rsidR="00752D2C" w:rsidRDefault="00D6724F" w:rsidP="00D6724F">
      <w:pPr>
        <w:rPr>
          <w:szCs w:val="22"/>
        </w:rPr>
      </w:pPr>
      <w:r w:rsidRPr="00D6724F">
        <w:rPr>
          <w:szCs w:val="22"/>
        </w:rPr>
        <w:t>Compliance to DSSS PHY CCA shall be demonstrated by applying a DSSS signal, above the appropriate</w:t>
      </w:r>
      <w:r>
        <w:rPr>
          <w:szCs w:val="22"/>
        </w:rPr>
        <w:t xml:space="preserve"> </w:t>
      </w:r>
      <w:r w:rsidRPr="00D6724F">
        <w:rPr>
          <w:szCs w:val="22"/>
        </w:rPr>
        <w:t>ED threshold (item a), so that all conditions described in item b and item c are demonstrated.</w:t>
      </w:r>
    </w:p>
    <w:p w:rsidR="00C807E0" w:rsidRDefault="00C807E0" w:rsidP="00752D2C">
      <w:pPr>
        <w:rPr>
          <w:szCs w:val="22"/>
        </w:rPr>
      </w:pPr>
    </w:p>
    <w:p w:rsidR="00C807E0" w:rsidRPr="00E267D0" w:rsidRDefault="00C807E0" w:rsidP="00C807E0">
      <w:pPr>
        <w:rPr>
          <w:szCs w:val="22"/>
        </w:rPr>
      </w:pPr>
      <w:r>
        <w:rPr>
          <w:rFonts w:ascii="Arial-BoldMT" w:hAnsi="Arial-BoldMT" w:cs="Arial-BoldMT"/>
          <w:b/>
          <w:bCs/>
          <w:sz w:val="24"/>
          <w:szCs w:val="24"/>
          <w:lang w:eastAsia="ja-JP"/>
        </w:rPr>
        <w:t>18. Orthogonal frequency division multiplexing (OFDM) PHY specification</w:t>
      </w:r>
    </w:p>
    <w:p w:rsidR="00C807E0" w:rsidRDefault="00C807E0" w:rsidP="00C807E0">
      <w:pPr>
        <w:rPr>
          <w:szCs w:val="22"/>
        </w:rPr>
      </w:pPr>
    </w:p>
    <w:p w:rsidR="00C807E0" w:rsidRDefault="00C807E0" w:rsidP="00C807E0">
      <w:pPr>
        <w:rPr>
          <w:szCs w:val="22"/>
        </w:rPr>
      </w:pPr>
      <w:r>
        <w:rPr>
          <w:szCs w:val="22"/>
        </w:rPr>
        <w:t>Change “CS/CCA” to “CCA” in the figures at 2269.10, 2271.3.</w:t>
      </w:r>
    </w:p>
    <w:p w:rsidR="00C807E0" w:rsidRDefault="00C807E0" w:rsidP="00752D2C">
      <w:pPr>
        <w:rPr>
          <w:szCs w:val="22"/>
        </w:rPr>
      </w:pPr>
    </w:p>
    <w:p w:rsidR="00C807E0" w:rsidRDefault="00C807E0" w:rsidP="00C807E0">
      <w:pPr>
        <w:rPr>
          <w:rFonts w:ascii="Arial-BoldMT" w:hAnsi="Arial-BoldMT" w:cs="Arial-BoldMT"/>
          <w:b/>
          <w:bCs/>
          <w:szCs w:val="22"/>
          <w:lang w:eastAsia="ja-JP"/>
        </w:rPr>
      </w:pPr>
      <w:r w:rsidRPr="00C807E0">
        <w:rPr>
          <w:rFonts w:ascii="Arial-BoldMT" w:hAnsi="Arial-BoldMT" w:cs="Arial-BoldMT"/>
          <w:b/>
          <w:bCs/>
          <w:szCs w:val="22"/>
          <w:lang w:eastAsia="ja-JP"/>
        </w:rPr>
        <w:t>18.3.10.6 CCA requirements</w:t>
      </w:r>
    </w:p>
    <w:p w:rsidR="00C807E0" w:rsidRDefault="00C807E0" w:rsidP="00752D2C">
      <w:pPr>
        <w:rPr>
          <w:szCs w:val="22"/>
        </w:rPr>
      </w:pPr>
    </w:p>
    <w:p w:rsidR="002107F5" w:rsidRDefault="00C807E0" w:rsidP="00C807E0">
      <w:pPr>
        <w:rPr>
          <w:b/>
          <w:i/>
          <w:szCs w:val="22"/>
          <w:u w:val="single"/>
        </w:rPr>
      </w:pPr>
      <w:r w:rsidRPr="00C807E0">
        <w:rPr>
          <w:szCs w:val="22"/>
        </w:rPr>
        <w:t xml:space="preserve">The PHY shall indicate a </w:t>
      </w:r>
      <w:r w:rsidRPr="00C807E0">
        <w:rPr>
          <w:strike/>
          <w:szCs w:val="22"/>
        </w:rPr>
        <w:t xml:space="preserve">medium </w:t>
      </w:r>
      <w:r w:rsidRPr="00C807E0">
        <w:rPr>
          <w:szCs w:val="22"/>
        </w:rPr>
        <w:t>busy</w:t>
      </w:r>
      <w:r>
        <w:rPr>
          <w:szCs w:val="22"/>
          <w:u w:val="single"/>
        </w:rPr>
        <w:t xml:space="preserve"> medium</w:t>
      </w:r>
      <w:r w:rsidRPr="00C807E0">
        <w:rPr>
          <w:strike/>
          <w:szCs w:val="22"/>
        </w:rPr>
        <w:t xml:space="preserve"> condition</w:t>
      </w:r>
      <w:r w:rsidRPr="00C807E0">
        <w:rPr>
          <w:szCs w:val="22"/>
        </w:rPr>
        <w:t xml:space="preserve"> by issuing a PHY-CCA.indication</w:t>
      </w:r>
      <w:r>
        <w:rPr>
          <w:szCs w:val="22"/>
          <w:u w:val="single"/>
        </w:rPr>
        <w:t>(BUSY)</w:t>
      </w:r>
      <w:r w:rsidRPr="00C807E0">
        <w:rPr>
          <w:szCs w:val="22"/>
        </w:rPr>
        <w:t xml:space="preserve"> primitive when </w:t>
      </w:r>
      <w:r w:rsidRPr="002107F5">
        <w:rPr>
          <w:strike/>
          <w:szCs w:val="22"/>
        </w:rPr>
        <w:t>the carrier sense/</w:t>
      </w:r>
      <w:r w:rsidRPr="00C807E0">
        <w:rPr>
          <w:szCs w:val="22"/>
        </w:rPr>
        <w:t>clear channel assessment (</w:t>
      </w:r>
      <w:r w:rsidRPr="002107F5">
        <w:rPr>
          <w:strike/>
          <w:szCs w:val="22"/>
        </w:rPr>
        <w:t>CS/</w:t>
      </w:r>
      <w:r w:rsidRPr="00C807E0">
        <w:rPr>
          <w:szCs w:val="22"/>
        </w:rPr>
        <w:t xml:space="preserve">CCA) </w:t>
      </w:r>
      <w:r w:rsidRPr="002107F5">
        <w:rPr>
          <w:strike/>
          <w:szCs w:val="22"/>
        </w:rPr>
        <w:t xml:space="preserve">mechanism </w:t>
      </w:r>
      <w:r w:rsidRPr="00C807E0">
        <w:rPr>
          <w:szCs w:val="22"/>
        </w:rPr>
        <w:t>detects a channel busy condition.</w:t>
      </w:r>
      <w:r w:rsidR="002107F5">
        <w:rPr>
          <w:b/>
          <w:i/>
          <w:szCs w:val="22"/>
          <w:u w:val="single"/>
        </w:rPr>
        <w:t>&lt;paragraph break and smaller font&gt;</w:t>
      </w:r>
    </w:p>
    <w:p w:rsidR="00C807E0" w:rsidRDefault="002107F5" w:rsidP="00C807E0">
      <w:pPr>
        <w:rPr>
          <w:szCs w:val="22"/>
        </w:rPr>
      </w:pPr>
      <w:commentRangeStart w:id="24"/>
      <w:r>
        <w:rPr>
          <w:szCs w:val="22"/>
          <w:u w:val="single"/>
        </w:rPr>
        <w:t>NOTE</w:t>
      </w:r>
      <w:r w:rsidR="00650D86">
        <w:rPr>
          <w:szCs w:val="22"/>
          <w:u w:val="single"/>
        </w:rPr>
        <w:t xml:space="preserve"> 0</w:t>
      </w:r>
      <w:r>
        <w:rPr>
          <w:szCs w:val="22"/>
          <w:u w:val="single"/>
        </w:rPr>
        <w:t>—This includes CCA-RED, f</w:t>
      </w:r>
      <w:r w:rsidR="00C807E0" w:rsidRPr="002107F5">
        <w:rPr>
          <w:strike/>
          <w:szCs w:val="22"/>
        </w:rPr>
        <w:t>F</w:t>
      </w:r>
      <w:r w:rsidR="00C807E0" w:rsidRPr="00C807E0">
        <w:rPr>
          <w:szCs w:val="22"/>
        </w:rPr>
        <w:t>or the</w:t>
      </w:r>
      <w:r w:rsidR="00C807E0">
        <w:rPr>
          <w:szCs w:val="22"/>
        </w:rPr>
        <w:t xml:space="preserve"> </w:t>
      </w:r>
      <w:r w:rsidR="00C807E0" w:rsidRPr="00C807E0">
        <w:rPr>
          <w:szCs w:val="22"/>
        </w:rPr>
        <w:t xml:space="preserve">operating classes requiring </w:t>
      </w:r>
      <w:r>
        <w:rPr>
          <w:szCs w:val="22"/>
          <w:u w:val="single"/>
        </w:rPr>
        <w:t>this</w:t>
      </w:r>
      <w:commentRangeEnd w:id="24"/>
      <w:r w:rsidR="00650D86">
        <w:rPr>
          <w:rStyle w:val="CommentReference"/>
        </w:rPr>
        <w:commentReference w:id="24"/>
      </w:r>
      <w:r w:rsidR="00C807E0" w:rsidRPr="002107F5">
        <w:rPr>
          <w:strike/>
          <w:szCs w:val="22"/>
        </w:rPr>
        <w:t>CCA-Energy Detect (CCA-ED), the PHY shall also indicate a medium busy condition when CCA-ED detects a channel busy condition</w:t>
      </w:r>
      <w:r w:rsidR="00C807E0" w:rsidRPr="00C807E0">
        <w:rPr>
          <w:szCs w:val="22"/>
        </w:rPr>
        <w:t>.</w:t>
      </w:r>
    </w:p>
    <w:p w:rsidR="00C807E0" w:rsidRPr="00C807E0" w:rsidRDefault="00C807E0" w:rsidP="00C807E0">
      <w:pPr>
        <w:rPr>
          <w:szCs w:val="22"/>
        </w:rPr>
      </w:pPr>
    </w:p>
    <w:p w:rsidR="00C807E0" w:rsidRPr="00C807E0" w:rsidRDefault="00C807E0" w:rsidP="00C807E0">
      <w:pPr>
        <w:rPr>
          <w:szCs w:val="22"/>
        </w:rPr>
      </w:pPr>
      <w:r w:rsidRPr="00C807E0">
        <w:rPr>
          <w:szCs w:val="22"/>
        </w:rPr>
        <w:t xml:space="preserve">The start of a valid OFDM </w:t>
      </w:r>
      <w:r w:rsidR="00650D86">
        <w:rPr>
          <w:szCs w:val="22"/>
          <w:u w:val="single"/>
        </w:rPr>
        <w:t>PPDU</w:t>
      </w:r>
      <w:r w:rsidRPr="00650D86">
        <w:rPr>
          <w:strike/>
          <w:szCs w:val="22"/>
        </w:rPr>
        <w:t>transmission</w:t>
      </w:r>
      <w:r w:rsidRPr="00C807E0">
        <w:rPr>
          <w:szCs w:val="22"/>
        </w:rPr>
        <w:t xml:space="preserve"> at a receive level greater than or equal to the minimum modulation</w:t>
      </w:r>
      <w:r>
        <w:rPr>
          <w:szCs w:val="22"/>
        </w:rPr>
        <w:t xml:space="preserve"> </w:t>
      </w:r>
      <w:r w:rsidRPr="00C807E0">
        <w:rPr>
          <w:szCs w:val="22"/>
        </w:rPr>
        <w:t>and coding rate sensitivity (–82 dBm for 20 MHz channel spacing, –85 dBm for 10 MHz channel spacing,</w:t>
      </w:r>
      <w:r>
        <w:rPr>
          <w:szCs w:val="22"/>
        </w:rPr>
        <w:t xml:space="preserve"> </w:t>
      </w:r>
      <w:r w:rsidRPr="00C807E0">
        <w:rPr>
          <w:szCs w:val="22"/>
        </w:rPr>
        <w:t>and –88 dBm for 5 MHz channel spacing) shall</w:t>
      </w:r>
      <w:r w:rsidR="00650D86">
        <w:rPr>
          <w:szCs w:val="22"/>
          <w:u w:val="single"/>
        </w:rPr>
        <w:t xml:space="preserve"> (CCA-PD)</w:t>
      </w:r>
      <w:r w:rsidRPr="00C807E0">
        <w:rPr>
          <w:szCs w:val="22"/>
        </w:rPr>
        <w:t xml:space="preserve"> cause </w:t>
      </w:r>
      <w:r w:rsidRPr="002107F5">
        <w:rPr>
          <w:strike/>
          <w:szCs w:val="22"/>
        </w:rPr>
        <w:t>CS/</w:t>
      </w:r>
      <w:r w:rsidRPr="00C807E0">
        <w:rPr>
          <w:szCs w:val="22"/>
        </w:rPr>
        <w:t>CCA to detect a channel busy condition with a</w:t>
      </w:r>
      <w:r>
        <w:rPr>
          <w:szCs w:val="22"/>
        </w:rPr>
        <w:t xml:space="preserve"> </w:t>
      </w:r>
      <w:r w:rsidRPr="00C807E0">
        <w:rPr>
          <w:szCs w:val="22"/>
        </w:rPr>
        <w:lastRenderedPageBreak/>
        <w:t xml:space="preserve">probability &gt; 90% within 4 </w:t>
      </w:r>
      <w:r>
        <w:rPr>
          <w:szCs w:val="22"/>
        </w:rPr>
        <w:t>µ</w:t>
      </w:r>
      <w:r w:rsidRPr="00C807E0">
        <w:rPr>
          <w:szCs w:val="22"/>
        </w:rPr>
        <w:t xml:space="preserve">s for 20 MHz channel spacing, 8 </w:t>
      </w:r>
      <w:r>
        <w:rPr>
          <w:szCs w:val="22"/>
        </w:rPr>
        <w:t>µ</w:t>
      </w:r>
      <w:r w:rsidRPr="00C807E0">
        <w:rPr>
          <w:szCs w:val="22"/>
        </w:rPr>
        <w:t xml:space="preserve">s for 10 MHz channel spacing, and 16 </w:t>
      </w:r>
      <w:r>
        <w:rPr>
          <w:szCs w:val="22"/>
        </w:rPr>
        <w:t>µ</w:t>
      </w:r>
      <w:r w:rsidRPr="00C807E0">
        <w:rPr>
          <w:szCs w:val="22"/>
        </w:rPr>
        <w:t>s for</w:t>
      </w:r>
      <w:r>
        <w:rPr>
          <w:szCs w:val="22"/>
        </w:rPr>
        <w:t xml:space="preserve"> </w:t>
      </w:r>
      <w:r w:rsidRPr="00C807E0">
        <w:rPr>
          <w:szCs w:val="22"/>
        </w:rPr>
        <w:t>5 MHz channel spacing.</w:t>
      </w:r>
    </w:p>
    <w:p w:rsidR="00C807E0" w:rsidRDefault="00C807E0" w:rsidP="00C807E0">
      <w:pPr>
        <w:rPr>
          <w:szCs w:val="22"/>
        </w:rPr>
      </w:pPr>
    </w:p>
    <w:p w:rsidR="00C807E0" w:rsidRDefault="00C807E0" w:rsidP="00C807E0">
      <w:pPr>
        <w:rPr>
          <w:szCs w:val="22"/>
        </w:rPr>
      </w:pPr>
      <w:r w:rsidRPr="00C807E0">
        <w:rPr>
          <w:szCs w:val="22"/>
        </w:rPr>
        <w:t>NOTE 1—</w:t>
      </w:r>
      <w:r w:rsidRPr="002107F5">
        <w:rPr>
          <w:strike/>
          <w:szCs w:val="22"/>
        </w:rPr>
        <w:t>CS/</w:t>
      </w:r>
      <w:r w:rsidRPr="00C807E0">
        <w:rPr>
          <w:szCs w:val="22"/>
        </w:rPr>
        <w:t>CCA</w:t>
      </w:r>
      <w:r w:rsidR="00650D86">
        <w:rPr>
          <w:szCs w:val="22"/>
          <w:u w:val="single"/>
        </w:rPr>
        <w:t>-PD</w:t>
      </w:r>
      <w:r w:rsidRPr="00650D86">
        <w:rPr>
          <w:strike/>
          <w:szCs w:val="22"/>
        </w:rPr>
        <w:t xml:space="preserve"> detect time</w:t>
      </w:r>
      <w:r w:rsidRPr="00C807E0">
        <w:rPr>
          <w:szCs w:val="22"/>
        </w:rPr>
        <w:t xml:space="preserve"> is based on finding the short sequences in the preamble, so when </w:t>
      </w:r>
      <w:r w:rsidRPr="002107F5">
        <w:rPr>
          <w:i/>
          <w:szCs w:val="22"/>
        </w:rPr>
        <w:t>T</w:t>
      </w:r>
      <w:r w:rsidRPr="002107F5">
        <w:rPr>
          <w:i/>
          <w:szCs w:val="22"/>
          <w:vertAlign w:val="subscript"/>
        </w:rPr>
        <w:t>SYM</w:t>
      </w:r>
      <w:r w:rsidRPr="00C807E0">
        <w:rPr>
          <w:szCs w:val="22"/>
        </w:rPr>
        <w:t xml:space="preserve"> doubles, so does</w:t>
      </w:r>
      <w:r>
        <w:rPr>
          <w:szCs w:val="22"/>
        </w:rPr>
        <w:t xml:space="preserve"> </w:t>
      </w:r>
      <w:r w:rsidRPr="002107F5">
        <w:rPr>
          <w:strike/>
          <w:szCs w:val="22"/>
        </w:rPr>
        <w:t>CS/</w:t>
      </w:r>
      <w:r w:rsidRPr="00C807E0">
        <w:rPr>
          <w:szCs w:val="22"/>
        </w:rPr>
        <w:t>CCA</w:t>
      </w:r>
      <w:r w:rsidR="00650D86">
        <w:rPr>
          <w:szCs w:val="22"/>
          <w:u w:val="single"/>
        </w:rPr>
        <w:t>-PD</w:t>
      </w:r>
      <w:r w:rsidRPr="00C807E0">
        <w:rPr>
          <w:szCs w:val="22"/>
        </w:rPr>
        <w:t xml:space="preserve"> detect time.</w:t>
      </w:r>
    </w:p>
    <w:p w:rsidR="00C807E0" w:rsidRPr="00C807E0" w:rsidRDefault="00C807E0" w:rsidP="00C807E0">
      <w:pPr>
        <w:rPr>
          <w:szCs w:val="22"/>
        </w:rPr>
      </w:pPr>
    </w:p>
    <w:p w:rsidR="00C807E0" w:rsidRPr="00C807E0" w:rsidRDefault="00C807E0" w:rsidP="00C807E0">
      <w:pPr>
        <w:rPr>
          <w:szCs w:val="22"/>
        </w:rPr>
      </w:pPr>
      <w:r w:rsidRPr="00C807E0">
        <w:rPr>
          <w:szCs w:val="22"/>
        </w:rPr>
        <w:t xml:space="preserve">Additionally, </w:t>
      </w:r>
      <w:r w:rsidRPr="002107F5">
        <w:rPr>
          <w:strike/>
          <w:szCs w:val="22"/>
        </w:rPr>
        <w:t>the CS/</w:t>
      </w:r>
      <w:r w:rsidRPr="00C807E0">
        <w:rPr>
          <w:szCs w:val="22"/>
        </w:rPr>
        <w:t xml:space="preserve">CCA </w:t>
      </w:r>
      <w:r w:rsidRPr="002107F5">
        <w:rPr>
          <w:strike/>
          <w:szCs w:val="22"/>
        </w:rPr>
        <w:t xml:space="preserve">mechanism </w:t>
      </w:r>
      <w:r w:rsidRPr="00C807E0">
        <w:rPr>
          <w:szCs w:val="22"/>
        </w:rPr>
        <w:t>shall</w:t>
      </w:r>
      <w:r w:rsidR="00650D86">
        <w:rPr>
          <w:szCs w:val="22"/>
          <w:u w:val="single"/>
        </w:rPr>
        <w:t xml:space="preserve"> (CCA-ED)</w:t>
      </w:r>
      <w:r w:rsidRPr="00C807E0">
        <w:rPr>
          <w:szCs w:val="22"/>
        </w:rPr>
        <w:t xml:space="preserve"> detect a medium busy condition within 4 </w:t>
      </w:r>
      <w:r>
        <w:rPr>
          <w:szCs w:val="22"/>
        </w:rPr>
        <w:t>µ</w:t>
      </w:r>
      <w:r w:rsidRPr="00C807E0">
        <w:rPr>
          <w:szCs w:val="22"/>
        </w:rPr>
        <w:t>s of any signal with a</w:t>
      </w:r>
      <w:r>
        <w:rPr>
          <w:szCs w:val="22"/>
        </w:rPr>
        <w:t xml:space="preserve"> </w:t>
      </w:r>
      <w:r w:rsidRPr="00C807E0">
        <w:rPr>
          <w:szCs w:val="22"/>
        </w:rPr>
        <w:t>received energy that is 20 dB above the minimum modulation and coding rate sensitivity (minimum</w:t>
      </w:r>
      <w:r>
        <w:rPr>
          <w:szCs w:val="22"/>
        </w:rPr>
        <w:t xml:space="preserve"> </w:t>
      </w:r>
      <w:r w:rsidRPr="00C807E0">
        <w:rPr>
          <w:szCs w:val="22"/>
        </w:rPr>
        <w:t>modulation and coding rate sensitivity + 20 dB resulting in –62 dBm for 20 MHz channel spacing, –65 dBm</w:t>
      </w:r>
      <w:r>
        <w:rPr>
          <w:szCs w:val="22"/>
        </w:rPr>
        <w:t xml:space="preserve"> </w:t>
      </w:r>
      <w:r w:rsidRPr="00C807E0">
        <w:rPr>
          <w:szCs w:val="22"/>
        </w:rPr>
        <w:t>for 10 MHz channel spacing, and –68 dBm for 5 MHz channel spacing).</w:t>
      </w:r>
    </w:p>
    <w:p w:rsidR="00C807E0" w:rsidRDefault="00C807E0" w:rsidP="00C807E0">
      <w:pPr>
        <w:rPr>
          <w:szCs w:val="22"/>
        </w:rPr>
      </w:pPr>
    </w:p>
    <w:p w:rsidR="00C807E0" w:rsidRPr="00C807E0" w:rsidRDefault="00C807E0" w:rsidP="00C807E0">
      <w:pPr>
        <w:rPr>
          <w:szCs w:val="22"/>
        </w:rPr>
      </w:pPr>
      <w:r w:rsidRPr="00C807E0">
        <w:rPr>
          <w:szCs w:val="22"/>
        </w:rPr>
        <w:t>For improved spectrum sharing, CCA-</w:t>
      </w:r>
      <w:r w:rsidR="000143CD">
        <w:rPr>
          <w:szCs w:val="22"/>
          <w:u w:val="single"/>
        </w:rPr>
        <w:t>R</w:t>
      </w:r>
      <w:r w:rsidRPr="00C807E0">
        <w:rPr>
          <w:szCs w:val="22"/>
        </w:rPr>
        <w:t>ED is required in some bands. The behavior class indicating CCA-</w:t>
      </w:r>
      <w:r w:rsidR="000143CD">
        <w:rPr>
          <w:szCs w:val="22"/>
          <w:u w:val="single"/>
        </w:rPr>
        <w:t>R</w:t>
      </w:r>
      <w:r w:rsidRPr="00C807E0">
        <w:rPr>
          <w:szCs w:val="22"/>
        </w:rPr>
        <w:t>ED</w:t>
      </w:r>
      <w:r>
        <w:rPr>
          <w:szCs w:val="22"/>
        </w:rPr>
        <w:t xml:space="preserve"> </w:t>
      </w:r>
      <w:r w:rsidRPr="00C807E0">
        <w:rPr>
          <w:szCs w:val="22"/>
        </w:rPr>
        <w:t>is given in Table D-2 (Behavior limits sets). The operating classes requiring the corresponding CCA-</w:t>
      </w:r>
      <w:r w:rsidR="000143CD">
        <w:rPr>
          <w:szCs w:val="22"/>
          <w:u w:val="single"/>
        </w:rPr>
        <w:t>R</w:t>
      </w:r>
      <w:r w:rsidRPr="00C807E0">
        <w:rPr>
          <w:szCs w:val="22"/>
        </w:rPr>
        <w:t>ED</w:t>
      </w:r>
      <w:r>
        <w:rPr>
          <w:szCs w:val="22"/>
        </w:rPr>
        <w:t xml:space="preserve"> </w:t>
      </w:r>
      <w:r w:rsidRPr="00C807E0">
        <w:rPr>
          <w:szCs w:val="22"/>
        </w:rPr>
        <w:t>behavior class are given in E.1 (Country information and operating classes). A STA that is operating within</w:t>
      </w:r>
      <w:r>
        <w:rPr>
          <w:szCs w:val="22"/>
        </w:rPr>
        <w:t xml:space="preserve"> </w:t>
      </w:r>
      <w:r w:rsidRPr="00C807E0">
        <w:rPr>
          <w:szCs w:val="22"/>
        </w:rPr>
        <w:t>an operating class that requires CCA-</w:t>
      </w:r>
      <w:r w:rsidR="000143CD">
        <w:rPr>
          <w:szCs w:val="22"/>
          <w:u w:val="single"/>
        </w:rPr>
        <w:t>R</w:t>
      </w:r>
      <w:r w:rsidRPr="00C807E0">
        <w:rPr>
          <w:szCs w:val="22"/>
        </w:rPr>
        <w:t>ED shall operate with CCA-</w:t>
      </w:r>
      <w:r w:rsidR="000143CD">
        <w:rPr>
          <w:szCs w:val="22"/>
          <w:u w:val="single"/>
        </w:rPr>
        <w:t>R</w:t>
      </w:r>
      <w:r w:rsidRPr="00C807E0">
        <w:rPr>
          <w:szCs w:val="22"/>
        </w:rPr>
        <w:t xml:space="preserve">ED. Unless required by regulation, </w:t>
      </w:r>
      <w:r w:rsidRPr="000143CD">
        <w:rPr>
          <w:strike/>
          <w:szCs w:val="22"/>
        </w:rPr>
        <w:t xml:space="preserve">the </w:t>
      </w:r>
      <w:r w:rsidRPr="00C807E0">
        <w:rPr>
          <w:szCs w:val="22"/>
        </w:rPr>
        <w:t>CCA-</w:t>
      </w:r>
      <w:r w:rsidR="000143CD">
        <w:rPr>
          <w:szCs w:val="22"/>
          <w:u w:val="single"/>
        </w:rPr>
        <w:t>R</w:t>
      </w:r>
      <w:r w:rsidRPr="00C807E0">
        <w:rPr>
          <w:szCs w:val="22"/>
        </w:rPr>
        <w:t>ED shall not be required for license-exempt operation.</w:t>
      </w:r>
    </w:p>
    <w:p w:rsidR="00C807E0" w:rsidRDefault="00C807E0" w:rsidP="00C807E0">
      <w:pPr>
        <w:rPr>
          <w:szCs w:val="22"/>
        </w:rPr>
      </w:pPr>
    </w:p>
    <w:p w:rsidR="00C807E0" w:rsidRDefault="00C807E0" w:rsidP="00C807E0">
      <w:pPr>
        <w:rPr>
          <w:szCs w:val="22"/>
        </w:rPr>
      </w:pPr>
      <w:r w:rsidRPr="00C807E0">
        <w:rPr>
          <w:szCs w:val="22"/>
        </w:rPr>
        <w:t>CCA-</w:t>
      </w:r>
      <w:r w:rsidR="000143CD">
        <w:rPr>
          <w:szCs w:val="22"/>
          <w:u w:val="single"/>
        </w:rPr>
        <w:t>R</w:t>
      </w:r>
      <w:r w:rsidRPr="00C807E0">
        <w:rPr>
          <w:szCs w:val="22"/>
        </w:rPr>
        <w:t>ED shall indicate a channel busy condition when the received signal strength exceeds the CCA-</w:t>
      </w:r>
      <w:r w:rsidR="000143CD">
        <w:rPr>
          <w:szCs w:val="22"/>
          <w:u w:val="single"/>
        </w:rPr>
        <w:t>R</w:t>
      </w:r>
      <w:r w:rsidRPr="00C807E0">
        <w:rPr>
          <w:szCs w:val="22"/>
        </w:rPr>
        <w:t>ED</w:t>
      </w:r>
      <w:r>
        <w:rPr>
          <w:szCs w:val="22"/>
        </w:rPr>
        <w:t xml:space="preserve"> </w:t>
      </w:r>
      <w:r w:rsidRPr="00C807E0">
        <w:rPr>
          <w:szCs w:val="22"/>
        </w:rPr>
        <w:t>threshold as given by dot11OFDM</w:t>
      </w:r>
      <w:r w:rsidR="000143CD" w:rsidRPr="000143CD">
        <w:rPr>
          <w:szCs w:val="22"/>
          <w:u w:val="single"/>
        </w:rPr>
        <w:t>R</w:t>
      </w:r>
      <w:r w:rsidRPr="00C807E0">
        <w:rPr>
          <w:szCs w:val="22"/>
        </w:rPr>
        <w:t>EDThreshold. The CCA-</w:t>
      </w:r>
      <w:r w:rsidR="000143CD">
        <w:rPr>
          <w:szCs w:val="22"/>
          <w:u w:val="single"/>
        </w:rPr>
        <w:t>R</w:t>
      </w:r>
      <w:r w:rsidRPr="00C807E0">
        <w:rPr>
          <w:szCs w:val="22"/>
        </w:rPr>
        <w:t>ED thresholds for the operating classes</w:t>
      </w:r>
      <w:r>
        <w:rPr>
          <w:szCs w:val="22"/>
        </w:rPr>
        <w:t xml:space="preserve"> </w:t>
      </w:r>
      <w:r w:rsidRPr="00C807E0">
        <w:rPr>
          <w:szCs w:val="22"/>
        </w:rPr>
        <w:t>requiring CCA-</w:t>
      </w:r>
      <w:r w:rsidR="000143CD">
        <w:rPr>
          <w:szCs w:val="22"/>
          <w:u w:val="single"/>
        </w:rPr>
        <w:t>R</w:t>
      </w:r>
      <w:r w:rsidRPr="00C807E0">
        <w:rPr>
          <w:szCs w:val="22"/>
        </w:rPr>
        <w:t>ED are subject to the criteria in D.2.5 (CCA-ED threshold).</w:t>
      </w:r>
    </w:p>
    <w:p w:rsidR="00C807E0" w:rsidRDefault="00C807E0" w:rsidP="00C807E0">
      <w:pPr>
        <w:rPr>
          <w:szCs w:val="22"/>
        </w:rPr>
      </w:pPr>
    </w:p>
    <w:p w:rsidR="00C807E0" w:rsidRPr="00C807E0" w:rsidRDefault="00C807E0" w:rsidP="00C807E0">
      <w:pPr>
        <w:rPr>
          <w:sz w:val="20"/>
        </w:rPr>
      </w:pPr>
      <w:r w:rsidRPr="00C807E0">
        <w:rPr>
          <w:sz w:val="20"/>
        </w:rPr>
        <w:t xml:space="preserve">NOTE 2—The requirement to indicate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w:t>
      </w:r>
      <w:r w:rsidR="002107F5">
        <w:rPr>
          <w:sz w:val="20"/>
          <w:u w:val="single"/>
        </w:rPr>
        <w:t>ED</w:t>
      </w:r>
      <w:r w:rsidRPr="002107F5">
        <w:rPr>
          <w:strike/>
          <w:sz w:val="20"/>
        </w:rPr>
        <w:t>energy detect</w:t>
      </w:r>
      <w:r w:rsidRPr="00C807E0">
        <w:rPr>
          <w:sz w:val="20"/>
        </w:rPr>
        <w:t xml:space="preserve"> requirement on all Clause 18 (Orthogonal frequency division multiplexing (OFDM) PHY specification) receivers. Support for CCA-</w:t>
      </w:r>
      <w:r w:rsidR="000143CD">
        <w:rPr>
          <w:sz w:val="20"/>
          <w:u w:val="single"/>
        </w:rPr>
        <w:t>R</w:t>
      </w:r>
      <w:r w:rsidRPr="00C807E0">
        <w:rPr>
          <w:sz w:val="20"/>
        </w:rPr>
        <w:t>ED is an additional requirement that relates specifically to the sensitivities described in D.2.5 (CCA-ED threshold).</w:t>
      </w:r>
    </w:p>
    <w:p w:rsidR="00B82A3E" w:rsidRDefault="00B82A3E" w:rsidP="00752D2C">
      <w:pPr>
        <w:rPr>
          <w:szCs w:val="22"/>
        </w:rPr>
      </w:pPr>
    </w:p>
    <w:p w:rsidR="00B82A3E" w:rsidRDefault="00B82A3E" w:rsidP="00B82A3E">
      <w:pPr>
        <w:rPr>
          <w:rFonts w:ascii="Arial-BoldMT" w:hAnsi="Arial-BoldMT" w:cs="Arial-BoldMT"/>
          <w:b/>
          <w:bCs/>
          <w:szCs w:val="22"/>
          <w:lang w:eastAsia="ja-JP"/>
        </w:rPr>
      </w:pPr>
      <w:r>
        <w:rPr>
          <w:rFonts w:ascii="Arial-BoldMT" w:hAnsi="Arial-BoldMT" w:cs="Arial-BoldMT"/>
          <w:b/>
          <w:bCs/>
          <w:szCs w:val="22"/>
          <w:lang w:eastAsia="ja-JP"/>
        </w:rPr>
        <w:t>1</w:t>
      </w:r>
      <w:r>
        <w:rPr>
          <w:rFonts w:ascii="Arial-BoldMT" w:hAnsi="Arial-BoldMT" w:cs="Arial-BoldMT"/>
          <w:b/>
          <w:bCs/>
          <w:szCs w:val="22"/>
          <w:lang w:eastAsia="ja-JP"/>
        </w:rPr>
        <w:t>8</w:t>
      </w:r>
      <w:r>
        <w:rPr>
          <w:rFonts w:ascii="Arial-BoldMT" w:hAnsi="Arial-BoldMT" w:cs="Arial-BoldMT"/>
          <w:b/>
          <w:bCs/>
          <w:szCs w:val="22"/>
          <w:lang w:eastAsia="ja-JP"/>
        </w:rPr>
        <w:t>.3.</w:t>
      </w:r>
      <w:r>
        <w:rPr>
          <w:rFonts w:ascii="Arial-BoldMT" w:hAnsi="Arial-BoldMT" w:cs="Arial-BoldMT"/>
          <w:b/>
          <w:bCs/>
          <w:szCs w:val="22"/>
          <w:lang w:eastAsia="ja-JP"/>
        </w:rPr>
        <w:t>12</w:t>
      </w:r>
      <w:r w:rsidRPr="0065483E">
        <w:rPr>
          <w:rFonts w:ascii="Arial-BoldMT" w:hAnsi="Arial-BoldMT" w:cs="Arial-BoldMT"/>
          <w:b/>
          <w:bCs/>
          <w:szCs w:val="22"/>
          <w:lang w:eastAsia="ja-JP"/>
        </w:rPr>
        <w:t xml:space="preserve"> Receive PHY</w:t>
      </w:r>
    </w:p>
    <w:p w:rsidR="00B82A3E" w:rsidRDefault="00B82A3E" w:rsidP="00752D2C">
      <w:pPr>
        <w:rPr>
          <w:szCs w:val="22"/>
        </w:rPr>
      </w:pPr>
    </w:p>
    <w:p w:rsidR="00B82A3E" w:rsidRDefault="00B82A3E" w:rsidP="00B82A3E">
      <w:pPr>
        <w:rPr>
          <w:b/>
          <w:i/>
          <w:szCs w:val="22"/>
          <w:u w:val="single"/>
        </w:rPr>
      </w:pPr>
      <w:r w:rsidRPr="00B82A3E">
        <w:rPr>
          <w:szCs w:val="22"/>
        </w:rPr>
        <w:t>The receive PHY is shown</w:t>
      </w:r>
      <w:r>
        <w:rPr>
          <w:szCs w:val="22"/>
        </w:rPr>
        <w:t xml:space="preserve"> in Figure 18-19 (Receive PHY).</w:t>
      </w:r>
      <w:r>
        <w:rPr>
          <w:b/>
          <w:i/>
          <w:szCs w:val="22"/>
          <w:u w:val="single"/>
        </w:rPr>
        <w:t>&lt;paragraph break&gt;</w:t>
      </w:r>
    </w:p>
    <w:p w:rsidR="00B82A3E" w:rsidRDefault="00B82A3E" w:rsidP="00B82A3E">
      <w:pPr>
        <w:rPr>
          <w:b/>
          <w:i/>
          <w:szCs w:val="22"/>
          <w:u w:val="single"/>
        </w:rPr>
      </w:pPr>
    </w:p>
    <w:p w:rsidR="00B82A3E" w:rsidRDefault="00B82A3E" w:rsidP="00B82A3E">
      <w:pPr>
        <w:rPr>
          <w:szCs w:val="22"/>
        </w:rPr>
      </w:pPr>
      <w:r w:rsidRPr="00B82A3E">
        <w:rPr>
          <w:szCs w:val="22"/>
        </w:rPr>
        <w:t>In order to receive data, the PHY</w:t>
      </w:r>
      <w:r>
        <w:rPr>
          <w:szCs w:val="22"/>
        </w:rPr>
        <w:t>-</w:t>
      </w:r>
      <w:r w:rsidRPr="00B82A3E">
        <w:rPr>
          <w:szCs w:val="22"/>
        </w:rPr>
        <w:t>TXSTART.request primitive shall be disabled so that the PHY entity is in the receive state. Further, through</w:t>
      </w:r>
      <w:r>
        <w:rPr>
          <w:szCs w:val="22"/>
        </w:rPr>
        <w:t xml:space="preserve"> </w:t>
      </w:r>
      <w:r w:rsidRPr="00B82A3E">
        <w:rPr>
          <w:szCs w:val="22"/>
        </w:rPr>
        <w:t xml:space="preserve">STA management </w:t>
      </w:r>
      <w:r w:rsidRPr="00B82A3E">
        <w:rPr>
          <w:strike/>
          <w:szCs w:val="22"/>
        </w:rPr>
        <w:t>(</w:t>
      </w:r>
      <w:r w:rsidRPr="00B82A3E">
        <w:rPr>
          <w:szCs w:val="22"/>
        </w:rPr>
        <w:t>via the PLME</w:t>
      </w:r>
      <w:r w:rsidRPr="00B82A3E">
        <w:rPr>
          <w:strike/>
          <w:szCs w:val="22"/>
        </w:rPr>
        <w:t>)</w:t>
      </w:r>
      <w:r w:rsidRPr="00B82A3E">
        <w:rPr>
          <w:szCs w:val="22"/>
          <w:u w:val="single"/>
        </w:rPr>
        <w:t>,</w:t>
      </w:r>
      <w:r w:rsidRPr="00B82A3E">
        <w:rPr>
          <w:szCs w:val="22"/>
        </w:rPr>
        <w:t xml:space="preserve"> the PHY </w:t>
      </w:r>
      <w:r w:rsidRPr="00B82A3E">
        <w:rPr>
          <w:strike/>
          <w:szCs w:val="22"/>
        </w:rPr>
        <w:t>is</w:t>
      </w:r>
      <w:r>
        <w:rPr>
          <w:szCs w:val="22"/>
          <w:u w:val="single"/>
        </w:rPr>
        <w:t>shall be</w:t>
      </w:r>
      <w:r w:rsidRPr="00B82A3E">
        <w:rPr>
          <w:szCs w:val="22"/>
        </w:rPr>
        <w:t xml:space="preserve"> set to the appropriate </w:t>
      </w:r>
      <w:commentRangeStart w:id="25"/>
      <w:r w:rsidRPr="00B82A3E">
        <w:rPr>
          <w:szCs w:val="22"/>
        </w:rPr>
        <w:t>frequency</w:t>
      </w:r>
      <w:commentRangeEnd w:id="25"/>
      <w:r>
        <w:rPr>
          <w:rStyle w:val="CommentReference"/>
        </w:rPr>
        <w:commentReference w:id="25"/>
      </w:r>
      <w:r w:rsidRPr="00B82A3E">
        <w:rPr>
          <w:szCs w:val="22"/>
        </w:rPr>
        <w:t>. Other receive parameters,</w:t>
      </w:r>
      <w:r>
        <w:rPr>
          <w:szCs w:val="22"/>
        </w:rPr>
        <w:t xml:space="preserve"> </w:t>
      </w:r>
      <w:r w:rsidRPr="00B82A3E">
        <w:rPr>
          <w:szCs w:val="22"/>
        </w:rPr>
        <w:t>such as RSSI, RCPI, and indicated DATARATE, may be accessed via the PHY-SAP.</w:t>
      </w:r>
    </w:p>
    <w:p w:rsidR="00B82A3E" w:rsidRDefault="00B82A3E" w:rsidP="00B82A3E">
      <w:pPr>
        <w:rPr>
          <w:szCs w:val="22"/>
        </w:rPr>
      </w:pPr>
    </w:p>
    <w:p w:rsidR="00B82A3E" w:rsidRDefault="00B82A3E" w:rsidP="00B82A3E">
      <w:pPr>
        <w:rPr>
          <w:szCs w:val="22"/>
        </w:rPr>
      </w:pPr>
      <w:r w:rsidRPr="00B82A3E">
        <w:rPr>
          <w:szCs w:val="22"/>
        </w:rPr>
        <w:t xml:space="preserve">Upon receiving the transmitted </w:t>
      </w:r>
      <w:r w:rsidRPr="00B82A3E">
        <w:rPr>
          <w:strike/>
          <w:szCs w:val="22"/>
        </w:rPr>
        <w:t>PHY preamble, the PHY measures the received signal strength level. This</w:t>
      </w:r>
      <w:r w:rsidRPr="00B82A3E">
        <w:rPr>
          <w:strike/>
          <w:szCs w:val="22"/>
        </w:rPr>
        <w:t xml:space="preserve"> </w:t>
      </w:r>
      <w:r w:rsidRPr="00B82A3E">
        <w:rPr>
          <w:strike/>
          <w:szCs w:val="22"/>
        </w:rPr>
        <w:t>indicates activity to the MAC via PHY-CCA.indication primitive. A</w:t>
      </w:r>
      <w:r>
        <w:rPr>
          <w:szCs w:val="22"/>
          <w:u w:val="single"/>
        </w:rPr>
        <w:t>energy, a</w:t>
      </w:r>
      <w:r w:rsidRPr="00B82A3E">
        <w:rPr>
          <w:szCs w:val="22"/>
        </w:rPr>
        <w:t xml:space="preserve"> PHY-CCA.indication(BUSY) primitive</w:t>
      </w:r>
      <w:r>
        <w:rPr>
          <w:szCs w:val="22"/>
        </w:rPr>
        <w:t xml:space="preserve"> </w:t>
      </w:r>
      <w:r w:rsidRPr="00B82A3E">
        <w:rPr>
          <w:szCs w:val="22"/>
        </w:rPr>
        <w:t xml:space="preserve">shall be issued for reception of a signal prior to correct reception of the </w:t>
      </w:r>
      <w:r w:rsidRPr="00B82A3E">
        <w:rPr>
          <w:strike/>
          <w:szCs w:val="22"/>
        </w:rPr>
        <w:t>PPDU</w:t>
      </w:r>
      <w:r>
        <w:rPr>
          <w:szCs w:val="22"/>
          <w:u w:val="single"/>
        </w:rPr>
        <w:t>PHY header</w:t>
      </w:r>
      <w:r w:rsidRPr="00B82A3E">
        <w:rPr>
          <w:szCs w:val="22"/>
        </w:rPr>
        <w:t xml:space="preserve">. The </w:t>
      </w:r>
      <w:r>
        <w:rPr>
          <w:szCs w:val="22"/>
          <w:u w:val="single"/>
        </w:rPr>
        <w:t xml:space="preserve">PHY measures the </w:t>
      </w:r>
      <w:commentRangeStart w:id="26"/>
      <w:r w:rsidRPr="00B82A3E">
        <w:rPr>
          <w:szCs w:val="22"/>
        </w:rPr>
        <w:t>RSSI</w:t>
      </w:r>
      <w:commentRangeEnd w:id="26"/>
      <w:r>
        <w:rPr>
          <w:rStyle w:val="CommentReference"/>
        </w:rPr>
        <w:commentReference w:id="26"/>
      </w:r>
      <w:r w:rsidRPr="00B82A3E">
        <w:rPr>
          <w:szCs w:val="22"/>
        </w:rPr>
        <w:t xml:space="preserve"> </w:t>
      </w:r>
      <w:r>
        <w:rPr>
          <w:szCs w:val="22"/>
          <w:u w:val="single"/>
        </w:rPr>
        <w:t xml:space="preserve">and this </w:t>
      </w:r>
      <w:r w:rsidRPr="00B82A3E">
        <w:rPr>
          <w:szCs w:val="22"/>
        </w:rPr>
        <w:t xml:space="preserve">parameter </w:t>
      </w:r>
      <w:r>
        <w:rPr>
          <w:szCs w:val="22"/>
          <w:u w:val="single"/>
        </w:rPr>
        <w:t xml:space="preserve">is </w:t>
      </w:r>
      <w:r w:rsidRPr="00B82A3E">
        <w:rPr>
          <w:szCs w:val="22"/>
        </w:rPr>
        <w:t>reported</w:t>
      </w:r>
      <w:r>
        <w:rPr>
          <w:szCs w:val="22"/>
        </w:rPr>
        <w:t xml:space="preserve"> </w:t>
      </w:r>
      <w:r w:rsidRPr="00B82A3E">
        <w:rPr>
          <w:szCs w:val="22"/>
        </w:rPr>
        <w:t>to the MAC in the RXVECTOR.</w:t>
      </w:r>
    </w:p>
    <w:p w:rsidR="009C2AE3" w:rsidRDefault="009C2AE3" w:rsidP="00B82A3E">
      <w:pPr>
        <w:rPr>
          <w:szCs w:val="22"/>
        </w:rPr>
      </w:pPr>
    </w:p>
    <w:p w:rsidR="009C2AE3" w:rsidRPr="0065483E" w:rsidRDefault="009C2AE3" w:rsidP="009C2AE3">
      <w:pPr>
        <w:rPr>
          <w:i/>
          <w:szCs w:val="22"/>
        </w:rPr>
      </w:pPr>
      <w:r w:rsidRPr="0065483E">
        <w:rPr>
          <w:i/>
          <w:szCs w:val="22"/>
        </w:rPr>
        <w:t>[…]</w:t>
      </w:r>
    </w:p>
    <w:p w:rsidR="009C2AE3" w:rsidRDefault="009C2AE3" w:rsidP="00B82A3E">
      <w:pPr>
        <w:rPr>
          <w:szCs w:val="22"/>
        </w:rPr>
      </w:pPr>
    </w:p>
    <w:p w:rsidR="002F7966" w:rsidRDefault="002F7966" w:rsidP="00B82A3E">
      <w:pPr>
        <w:rPr>
          <w:szCs w:val="22"/>
        </w:rPr>
      </w:pPr>
      <w:r w:rsidRPr="002F7966">
        <w:rPr>
          <w:szCs w:val="22"/>
        </w:rPr>
        <w:t>A PHY-RXEND.indication(NoError) primitive shall be issued.</w:t>
      </w:r>
    </w:p>
    <w:p w:rsidR="002F7966" w:rsidRDefault="002F7966" w:rsidP="00B82A3E">
      <w:pPr>
        <w:rPr>
          <w:szCs w:val="22"/>
        </w:rPr>
      </w:pPr>
    </w:p>
    <w:p w:rsidR="009C2AE3" w:rsidRPr="009C2AE3" w:rsidRDefault="009C2AE3" w:rsidP="009C2AE3">
      <w:pPr>
        <w:rPr>
          <w:szCs w:val="22"/>
        </w:rPr>
      </w:pPr>
      <w:r w:rsidRPr="009C2AE3">
        <w:rPr>
          <w:szCs w:val="22"/>
        </w:rPr>
        <w:t>I</w:t>
      </w:r>
      <w:r w:rsidR="007A7CF0" w:rsidRPr="007A7CF0">
        <w:rPr>
          <w:szCs w:val="22"/>
          <w:u w:val="single"/>
        </w:rPr>
        <w:t>f</w:t>
      </w:r>
      <w:r w:rsidRPr="007A7CF0">
        <w:rPr>
          <w:strike/>
          <w:szCs w:val="22"/>
        </w:rPr>
        <w:t>n the event that</w:t>
      </w:r>
      <w:r w:rsidRPr="009C2AE3">
        <w:rPr>
          <w:szCs w:val="22"/>
        </w:rPr>
        <w:t xml:space="preserve"> a change in the RSSI causes the status of </w:t>
      </w:r>
      <w:r w:rsidRPr="009C2AE3">
        <w:rPr>
          <w:strike/>
          <w:szCs w:val="22"/>
        </w:rPr>
        <w:t xml:space="preserve">the </w:t>
      </w:r>
      <w:commentRangeStart w:id="27"/>
      <w:r w:rsidRPr="009C2AE3">
        <w:rPr>
          <w:szCs w:val="22"/>
        </w:rPr>
        <w:t>CCA to return to the IDLE state before the</w:t>
      </w:r>
      <w:r>
        <w:rPr>
          <w:szCs w:val="22"/>
        </w:rPr>
        <w:t xml:space="preserve"> </w:t>
      </w:r>
      <w:r w:rsidRPr="009C2AE3">
        <w:rPr>
          <w:szCs w:val="22"/>
        </w:rPr>
        <w:t>complete reception of the PSDU</w:t>
      </w:r>
      <w:commentRangeEnd w:id="27"/>
      <w:r w:rsidR="000F1461">
        <w:rPr>
          <w:rStyle w:val="CommentReference"/>
        </w:rPr>
        <w:commentReference w:id="27"/>
      </w:r>
      <w:r w:rsidRPr="00AF04D0">
        <w:rPr>
          <w:strike/>
          <w:szCs w:val="22"/>
        </w:rPr>
        <w:t>, as indicated by the PHY LENGTH field</w:t>
      </w:r>
      <w:r w:rsidRPr="009C2AE3">
        <w:rPr>
          <w:szCs w:val="22"/>
        </w:rPr>
        <w:t>, the error condition shall be</w:t>
      </w:r>
      <w:r>
        <w:rPr>
          <w:szCs w:val="22"/>
        </w:rPr>
        <w:t xml:space="preserve"> </w:t>
      </w:r>
      <w:r w:rsidRPr="009C2AE3">
        <w:rPr>
          <w:szCs w:val="22"/>
        </w:rPr>
        <w:t>reported to the MAC using a PHY-RXEND.indication(CarrierLost) primitive</w:t>
      </w:r>
      <w:r w:rsidRPr="007A7CF0">
        <w:rPr>
          <w:strike/>
          <w:szCs w:val="22"/>
        </w:rPr>
        <w:t>. T</w:t>
      </w:r>
      <w:r w:rsidR="007A7CF0" w:rsidRPr="007A7CF0">
        <w:rPr>
          <w:szCs w:val="22"/>
          <w:u w:val="single"/>
        </w:rPr>
        <w:t>, and t</w:t>
      </w:r>
      <w:r w:rsidRPr="009C2AE3">
        <w:rPr>
          <w:szCs w:val="22"/>
        </w:rPr>
        <w:t xml:space="preserve">he </w:t>
      </w:r>
      <w:r w:rsidRPr="009C2AE3">
        <w:rPr>
          <w:strike/>
          <w:szCs w:val="22"/>
        </w:rPr>
        <w:t xml:space="preserve">CCA of the OFDM </w:t>
      </w:r>
      <w:r w:rsidRPr="009C2AE3">
        <w:rPr>
          <w:szCs w:val="22"/>
        </w:rPr>
        <w:t>PHY</w:t>
      </w:r>
      <w:r>
        <w:rPr>
          <w:szCs w:val="22"/>
        </w:rPr>
        <w:t xml:space="preserve"> </w:t>
      </w:r>
      <w:r w:rsidRPr="009C2AE3">
        <w:rPr>
          <w:szCs w:val="22"/>
        </w:rPr>
        <w:t xml:space="preserve">shall indicate a busy medium for the intended duration of the transmitted </w:t>
      </w:r>
      <w:r w:rsidRPr="007A7CF0">
        <w:rPr>
          <w:strike/>
          <w:szCs w:val="22"/>
        </w:rPr>
        <w:t>packet</w:t>
      </w:r>
      <w:r w:rsidR="007A7CF0">
        <w:rPr>
          <w:szCs w:val="22"/>
          <w:u w:val="single"/>
        </w:rPr>
        <w:t>PSDU</w:t>
      </w:r>
      <w:r w:rsidRPr="009C2AE3">
        <w:rPr>
          <w:szCs w:val="22"/>
        </w:rPr>
        <w:t>.</w:t>
      </w:r>
    </w:p>
    <w:p w:rsidR="009C2AE3" w:rsidRDefault="009C2AE3" w:rsidP="009C2AE3">
      <w:pPr>
        <w:rPr>
          <w:szCs w:val="22"/>
        </w:rPr>
      </w:pPr>
    </w:p>
    <w:p w:rsidR="00AF04D0" w:rsidRDefault="009C2AE3" w:rsidP="009C2AE3">
      <w:pPr>
        <w:rPr>
          <w:b/>
          <w:i/>
          <w:szCs w:val="22"/>
          <w:u w:val="single"/>
        </w:rPr>
      </w:pPr>
      <w:r w:rsidRPr="009C2AE3">
        <w:rPr>
          <w:szCs w:val="22"/>
        </w:rPr>
        <w:t xml:space="preserve">If the </w:t>
      </w:r>
      <w:r w:rsidR="00CA6FE8">
        <w:rPr>
          <w:szCs w:val="22"/>
          <w:u w:val="single"/>
        </w:rPr>
        <w:t xml:space="preserve">parity check of the PHY header is valid, but the </w:t>
      </w:r>
      <w:r w:rsidRPr="009C2AE3">
        <w:rPr>
          <w:szCs w:val="22"/>
        </w:rPr>
        <w:t xml:space="preserve">indicated rate in the SIGNAL field is not </w:t>
      </w:r>
      <w:r>
        <w:rPr>
          <w:szCs w:val="22"/>
          <w:u w:val="single"/>
        </w:rPr>
        <w:t xml:space="preserve">within the capabilities of the </w:t>
      </w:r>
      <w:r w:rsidRPr="009C2AE3">
        <w:rPr>
          <w:szCs w:val="22"/>
        </w:rPr>
        <w:t>receiv</w:t>
      </w:r>
      <w:r w:rsidRPr="009C2AE3">
        <w:rPr>
          <w:szCs w:val="22"/>
          <w:u w:val="single"/>
        </w:rPr>
        <w:t>er</w:t>
      </w:r>
      <w:r w:rsidRPr="009C2AE3">
        <w:rPr>
          <w:strike/>
          <w:szCs w:val="22"/>
        </w:rPr>
        <w:t>able</w:t>
      </w:r>
      <w:r w:rsidRPr="009C2AE3">
        <w:rPr>
          <w:szCs w:val="22"/>
        </w:rPr>
        <w:t>, a PHY-RXSTART.indication primitive shall not</w:t>
      </w:r>
      <w:r>
        <w:rPr>
          <w:szCs w:val="22"/>
        </w:rPr>
        <w:t xml:space="preserve"> </w:t>
      </w:r>
      <w:r w:rsidRPr="009C2AE3">
        <w:rPr>
          <w:szCs w:val="22"/>
        </w:rPr>
        <w:t>be issued</w:t>
      </w:r>
      <w:r w:rsidRPr="009C2AE3">
        <w:rPr>
          <w:strike/>
          <w:szCs w:val="22"/>
        </w:rPr>
        <w:t>. T</w:t>
      </w:r>
      <w:r w:rsidRPr="009C2AE3">
        <w:rPr>
          <w:szCs w:val="22"/>
          <w:u w:val="single"/>
        </w:rPr>
        <w:t>, and t</w:t>
      </w:r>
      <w:r w:rsidRPr="009C2AE3">
        <w:rPr>
          <w:szCs w:val="22"/>
        </w:rPr>
        <w:t xml:space="preserve">he PHY shall </w:t>
      </w:r>
      <w:r w:rsidRPr="009C2AE3">
        <w:rPr>
          <w:szCs w:val="22"/>
        </w:rPr>
        <w:lastRenderedPageBreak/>
        <w:t>indicate the error condition using a PHY-RXEND.indication(UnsupportedRate)</w:t>
      </w:r>
      <w:r>
        <w:rPr>
          <w:szCs w:val="22"/>
        </w:rPr>
        <w:t xml:space="preserve"> </w:t>
      </w:r>
      <w:r w:rsidRPr="009C2AE3">
        <w:rPr>
          <w:szCs w:val="22"/>
        </w:rPr>
        <w:t>primitive</w:t>
      </w:r>
      <w:r w:rsidRPr="00CA6FE8">
        <w:rPr>
          <w:szCs w:val="22"/>
        </w:rPr>
        <w:t xml:space="preserve"> and </w:t>
      </w:r>
      <w:r w:rsidRPr="00AF04D0">
        <w:rPr>
          <w:strike/>
          <w:szCs w:val="22"/>
        </w:rPr>
        <w:t>hold CCA</w:t>
      </w:r>
      <w:r w:rsidR="00AF04D0">
        <w:rPr>
          <w:szCs w:val="22"/>
          <w:u w:val="single"/>
        </w:rPr>
        <w:t>shall indicate a</w:t>
      </w:r>
      <w:r w:rsidRPr="00CA6FE8">
        <w:rPr>
          <w:szCs w:val="22"/>
        </w:rPr>
        <w:t xml:space="preserve"> busy</w:t>
      </w:r>
      <w:r w:rsidR="00AF04D0">
        <w:rPr>
          <w:szCs w:val="22"/>
          <w:u w:val="single"/>
        </w:rPr>
        <w:t xml:space="preserve"> medium</w:t>
      </w:r>
      <w:r w:rsidRPr="00CA6FE8">
        <w:rPr>
          <w:szCs w:val="22"/>
        </w:rPr>
        <w:t xml:space="preserve"> for the </w:t>
      </w:r>
      <w:r w:rsidRPr="00CA6FE8">
        <w:rPr>
          <w:strike/>
          <w:szCs w:val="22"/>
        </w:rPr>
        <w:t>calculated</w:t>
      </w:r>
      <w:r w:rsidR="00CA6FE8">
        <w:rPr>
          <w:szCs w:val="22"/>
          <w:u w:val="single"/>
        </w:rPr>
        <w:t>intended</w:t>
      </w:r>
      <w:r w:rsidRPr="00CA6FE8">
        <w:rPr>
          <w:szCs w:val="22"/>
        </w:rPr>
        <w:t xml:space="preserve"> duration of the </w:t>
      </w:r>
      <w:r w:rsidR="00AF04D0">
        <w:rPr>
          <w:szCs w:val="22"/>
          <w:u w:val="single"/>
        </w:rPr>
        <w:t>transmitted PSDU</w:t>
      </w:r>
      <w:r w:rsidRPr="00AF04D0">
        <w:rPr>
          <w:strike/>
          <w:szCs w:val="22"/>
        </w:rPr>
        <w:t>PPDU</w:t>
      </w:r>
      <w:r w:rsidR="00AF04D0">
        <w:rPr>
          <w:szCs w:val="22"/>
        </w:rPr>
        <w:t>.</w:t>
      </w:r>
      <w:r w:rsidR="00AF04D0" w:rsidRPr="00AF04D0">
        <w:rPr>
          <w:b/>
          <w:i/>
          <w:szCs w:val="22"/>
          <w:u w:val="single"/>
        </w:rPr>
        <w:t xml:space="preserve"> </w:t>
      </w:r>
      <w:r w:rsidR="00AF04D0">
        <w:rPr>
          <w:b/>
          <w:i/>
          <w:szCs w:val="22"/>
          <w:u w:val="single"/>
        </w:rPr>
        <w:t>&lt;paragraph break&gt;</w:t>
      </w:r>
    </w:p>
    <w:p w:rsidR="00AF04D0" w:rsidRDefault="00AF04D0" w:rsidP="009C2AE3">
      <w:pPr>
        <w:rPr>
          <w:b/>
          <w:i/>
          <w:szCs w:val="22"/>
          <w:u w:val="single"/>
        </w:rPr>
      </w:pPr>
    </w:p>
    <w:p w:rsidR="009C2AE3" w:rsidRDefault="009C2AE3" w:rsidP="009C2AE3">
      <w:pPr>
        <w:rPr>
          <w:szCs w:val="22"/>
        </w:rPr>
      </w:pPr>
      <w:r w:rsidRPr="009C2AE3">
        <w:rPr>
          <w:szCs w:val="22"/>
        </w:rPr>
        <w:t xml:space="preserve">If </w:t>
      </w:r>
      <w:r w:rsidRPr="00CA6FE8">
        <w:rPr>
          <w:strike/>
          <w:szCs w:val="22"/>
        </w:rPr>
        <w:t>the PHY header is receivable, but</w:t>
      </w:r>
      <w:r w:rsidRPr="00CA6FE8">
        <w:rPr>
          <w:strike/>
          <w:szCs w:val="22"/>
        </w:rPr>
        <w:t xml:space="preserve"> </w:t>
      </w:r>
      <w:r w:rsidRPr="009C2AE3">
        <w:rPr>
          <w:szCs w:val="22"/>
        </w:rPr>
        <w:t>the parity check of the PHY header is not valid, a PHY-RXSTART.indication primitive shall not be issued</w:t>
      </w:r>
      <w:r w:rsidRPr="00CA6FE8">
        <w:rPr>
          <w:strike/>
          <w:szCs w:val="22"/>
        </w:rPr>
        <w:t>.</w:t>
      </w:r>
      <w:r w:rsidRPr="00CA6FE8">
        <w:rPr>
          <w:strike/>
          <w:szCs w:val="22"/>
        </w:rPr>
        <w:t xml:space="preserve"> </w:t>
      </w:r>
      <w:r w:rsidRPr="00CA6FE8">
        <w:rPr>
          <w:strike/>
          <w:szCs w:val="22"/>
        </w:rPr>
        <w:t>T</w:t>
      </w:r>
      <w:r w:rsidR="00CA6FE8" w:rsidRPr="00CA6FE8">
        <w:rPr>
          <w:szCs w:val="22"/>
          <w:u w:val="single"/>
        </w:rPr>
        <w:t>, and t</w:t>
      </w:r>
      <w:r w:rsidRPr="009C2AE3">
        <w:rPr>
          <w:szCs w:val="22"/>
        </w:rPr>
        <w:t>he PHY shall indicate the error condition using a PHY-RXEND.indication(FormatViolation) primitive.</w:t>
      </w:r>
    </w:p>
    <w:p w:rsidR="00AF04D0" w:rsidRDefault="00AF04D0" w:rsidP="009C2AE3">
      <w:pPr>
        <w:rPr>
          <w:szCs w:val="22"/>
        </w:rPr>
      </w:pPr>
    </w:p>
    <w:p w:rsidR="00AF04D0" w:rsidRPr="00AF04D0" w:rsidRDefault="00AF04D0" w:rsidP="009C2AE3">
      <w:pPr>
        <w:rPr>
          <w:szCs w:val="22"/>
          <w:u w:val="single"/>
        </w:rPr>
      </w:pPr>
      <w:r w:rsidRPr="00AF04D0">
        <w:rPr>
          <w:sz w:val="20"/>
          <w:u w:val="single"/>
        </w:rPr>
        <w:t>NOTE—The intended duration of the transmitted PSDU is indicated by the LENGTH</w:t>
      </w:r>
      <w:r w:rsidRPr="00AF04D0">
        <w:rPr>
          <w:sz w:val="20"/>
          <w:u w:val="single"/>
        </w:rPr>
        <w:t xml:space="preserve"> and RATE</w:t>
      </w:r>
      <w:r w:rsidRPr="00AF04D0">
        <w:rPr>
          <w:sz w:val="20"/>
          <w:u w:val="single"/>
        </w:rPr>
        <w:t xml:space="preserve"> field</w:t>
      </w:r>
      <w:r w:rsidRPr="00AF04D0">
        <w:rPr>
          <w:sz w:val="20"/>
          <w:u w:val="single"/>
        </w:rPr>
        <w:t>s</w:t>
      </w:r>
      <w:r w:rsidRPr="00AF04D0">
        <w:rPr>
          <w:sz w:val="20"/>
          <w:u w:val="single"/>
        </w:rPr>
        <w:t>.</w:t>
      </w:r>
    </w:p>
    <w:p w:rsidR="00F774D2" w:rsidRDefault="00F774D2" w:rsidP="00752D2C">
      <w:pPr>
        <w:rPr>
          <w:szCs w:val="22"/>
        </w:rPr>
      </w:pPr>
    </w:p>
    <w:p w:rsidR="00F774D2" w:rsidRPr="00E267D0" w:rsidRDefault="00F774D2" w:rsidP="00F774D2">
      <w:pPr>
        <w:rPr>
          <w:szCs w:val="22"/>
        </w:rPr>
      </w:pPr>
      <w:r w:rsidRPr="00F774D2">
        <w:rPr>
          <w:rFonts w:ascii="Arial-BoldMT" w:hAnsi="Arial-BoldMT" w:cs="Arial-BoldMT"/>
          <w:b/>
          <w:bCs/>
          <w:sz w:val="24"/>
          <w:szCs w:val="24"/>
          <w:lang w:eastAsia="ja-JP"/>
        </w:rPr>
        <w:t>19. Extended Rate PHY (ERP) specification</w:t>
      </w:r>
    </w:p>
    <w:p w:rsidR="00F774D2" w:rsidRDefault="00F774D2" w:rsidP="00F774D2">
      <w:pPr>
        <w:rPr>
          <w:szCs w:val="22"/>
        </w:rPr>
      </w:pPr>
    </w:p>
    <w:p w:rsidR="00F774D2" w:rsidRDefault="00F774D2" w:rsidP="00F774D2">
      <w:pPr>
        <w:rPr>
          <w:szCs w:val="22"/>
        </w:rPr>
      </w:pPr>
      <w:r>
        <w:rPr>
          <w:szCs w:val="22"/>
        </w:rPr>
        <w:t>Change “CS/CCA” to “CCA” in the figures at 2269.10, 2271.3.</w:t>
      </w:r>
    </w:p>
    <w:p w:rsidR="00F774D2" w:rsidRDefault="00F774D2" w:rsidP="00F774D2">
      <w:pPr>
        <w:rPr>
          <w:szCs w:val="22"/>
        </w:rPr>
      </w:pPr>
    </w:p>
    <w:p w:rsidR="00F774D2" w:rsidRDefault="003754D8" w:rsidP="00F774D2">
      <w:pPr>
        <w:rPr>
          <w:rFonts w:ascii="Arial-BoldMT" w:hAnsi="Arial-BoldMT" w:cs="Arial-BoldMT"/>
          <w:b/>
          <w:bCs/>
          <w:szCs w:val="22"/>
          <w:lang w:eastAsia="ja-JP"/>
        </w:rPr>
      </w:pPr>
      <w:r w:rsidRPr="003754D8">
        <w:rPr>
          <w:rFonts w:ascii="Arial-BoldMT" w:hAnsi="Arial-BoldMT" w:cs="Arial-BoldMT"/>
          <w:b/>
          <w:bCs/>
          <w:szCs w:val="22"/>
          <w:lang w:eastAsia="ja-JP"/>
        </w:rPr>
        <w:t>19.3.4 CCA</w:t>
      </w:r>
    </w:p>
    <w:p w:rsidR="003754D8" w:rsidRDefault="003754D8" w:rsidP="00F774D2">
      <w:pPr>
        <w:rPr>
          <w:rFonts w:ascii="Arial-BoldMT" w:hAnsi="Arial-BoldMT" w:cs="Arial-BoldMT"/>
          <w:b/>
          <w:bCs/>
          <w:szCs w:val="22"/>
          <w:lang w:eastAsia="ja-JP"/>
        </w:rPr>
      </w:pPr>
    </w:p>
    <w:p w:rsidR="003754D8" w:rsidRPr="003754D8" w:rsidRDefault="003754D8" w:rsidP="003754D8">
      <w:pPr>
        <w:rPr>
          <w:szCs w:val="22"/>
        </w:rPr>
      </w:pPr>
      <w:r w:rsidRPr="003754D8">
        <w:rPr>
          <w:szCs w:val="22"/>
        </w:rPr>
        <w:t>The PHY shall provide the capability to perform a CCA and report the results of the ass</w:t>
      </w:r>
      <w:r>
        <w:rPr>
          <w:szCs w:val="22"/>
        </w:rPr>
        <w:t xml:space="preserve">essment to the MAC. </w:t>
      </w:r>
      <w:r w:rsidRPr="003754D8">
        <w:rPr>
          <w:szCs w:val="22"/>
        </w:rPr>
        <w:t>The CCA mechanism shall detect a “medium busy” condition for all supported preamble and header types.</w:t>
      </w:r>
      <w:r>
        <w:rPr>
          <w:szCs w:val="22"/>
        </w:rPr>
        <w:t xml:space="preserve"> </w:t>
      </w:r>
      <w:r w:rsidRPr="003754D8">
        <w:rPr>
          <w:szCs w:val="22"/>
        </w:rPr>
        <w:t xml:space="preserve">That is, the CCA mechanism shall detect that the medium is busy for the </w:t>
      </w:r>
      <w:r w:rsidRPr="00310E55">
        <w:rPr>
          <w:strike/>
          <w:szCs w:val="22"/>
        </w:rPr>
        <w:t xml:space="preserve">PHY </w:t>
      </w:r>
      <w:r w:rsidRPr="003754D8">
        <w:rPr>
          <w:szCs w:val="22"/>
        </w:rPr>
        <w:t>PPDUs specified in 18.3.2</w:t>
      </w:r>
      <w:r>
        <w:rPr>
          <w:szCs w:val="22"/>
        </w:rPr>
        <w:t xml:space="preserve"> </w:t>
      </w:r>
      <w:r w:rsidRPr="003754D8">
        <w:rPr>
          <w:szCs w:val="22"/>
        </w:rPr>
        <w:t>(PPDU format) and 17.2.2 (PPDU format). The CCA mechanism performance requirements are given in</w:t>
      </w:r>
      <w:r>
        <w:rPr>
          <w:szCs w:val="22"/>
        </w:rPr>
        <w:t xml:space="preserve"> </w:t>
      </w:r>
      <w:r w:rsidRPr="003754D8">
        <w:rPr>
          <w:szCs w:val="22"/>
        </w:rPr>
        <w:t>19.4.6 (CCA performance).</w:t>
      </w:r>
    </w:p>
    <w:p w:rsidR="003754D8" w:rsidRDefault="003754D8" w:rsidP="003754D8">
      <w:pPr>
        <w:rPr>
          <w:szCs w:val="22"/>
        </w:rPr>
      </w:pPr>
    </w:p>
    <w:p w:rsidR="003754D8" w:rsidRPr="003754D8" w:rsidRDefault="003754D8" w:rsidP="003754D8">
      <w:pPr>
        <w:rPr>
          <w:b/>
          <w:i/>
          <w:szCs w:val="22"/>
          <w:u w:val="single"/>
        </w:rPr>
      </w:pPr>
      <w:r w:rsidRPr="003754D8">
        <w:rPr>
          <w:szCs w:val="22"/>
        </w:rPr>
        <w:t xml:space="preserve">The ERP shall </w:t>
      </w:r>
      <w:r w:rsidRPr="003754D8">
        <w:rPr>
          <w:strike/>
          <w:szCs w:val="22"/>
        </w:rPr>
        <w:t xml:space="preserve">provide the capability to </w:t>
      </w:r>
      <w:r w:rsidRPr="003754D8">
        <w:rPr>
          <w:szCs w:val="22"/>
        </w:rPr>
        <w:t>perform CCA according to</w:t>
      </w:r>
      <w:r w:rsidR="00C81A0B">
        <w:rPr>
          <w:szCs w:val="22"/>
          <w:u w:val="single"/>
        </w:rPr>
        <w:t xml:space="preserve"> all</w:t>
      </w:r>
      <w:r w:rsidRPr="003754D8">
        <w:rPr>
          <w:szCs w:val="22"/>
        </w:rPr>
        <w:t xml:space="preserve"> the following </w:t>
      </w:r>
      <w:r w:rsidRPr="003754D8">
        <w:rPr>
          <w:strike/>
          <w:szCs w:val="22"/>
        </w:rPr>
        <w:t>method</w:t>
      </w:r>
      <w:r>
        <w:rPr>
          <w:szCs w:val="22"/>
          <w:u w:val="single"/>
        </w:rPr>
        <w:t>modes</w:t>
      </w:r>
      <w:r w:rsidRPr="003754D8">
        <w:rPr>
          <w:szCs w:val="22"/>
        </w:rPr>
        <w:t>:</w:t>
      </w:r>
      <w:r>
        <w:rPr>
          <w:b/>
          <w:i/>
          <w:szCs w:val="22"/>
          <w:u w:val="single"/>
        </w:rPr>
        <w:t>&lt;deindent and replace with hyphenated list as for DSSS and HR/DSSS&gt;</w:t>
      </w:r>
    </w:p>
    <w:p w:rsidR="003754D8" w:rsidRDefault="003754D8" w:rsidP="003754D8">
      <w:pPr>
        <w:rPr>
          <w:szCs w:val="22"/>
        </w:rPr>
      </w:pPr>
    </w:p>
    <w:p w:rsidR="00C81A0B" w:rsidRPr="000D1118" w:rsidRDefault="00C81A0B" w:rsidP="003754D8">
      <w:pPr>
        <w:rPr>
          <w:szCs w:val="22"/>
          <w:u w:val="single"/>
        </w:rPr>
      </w:pPr>
      <w:r w:rsidRPr="000D1118">
        <w:rPr>
          <w:szCs w:val="22"/>
          <w:u w:val="single"/>
        </w:rPr>
        <w:t xml:space="preserve">— CCA Mode </w:t>
      </w:r>
      <w:r w:rsidR="00D40642">
        <w:rPr>
          <w:szCs w:val="22"/>
          <w:u w:val="single"/>
        </w:rPr>
        <w:t xml:space="preserve">2 or </w:t>
      </w:r>
      <w:r w:rsidRPr="000D1118">
        <w:rPr>
          <w:szCs w:val="22"/>
          <w:u w:val="single"/>
        </w:rPr>
        <w:t xml:space="preserve">3.  </w:t>
      </w:r>
      <w:r w:rsidR="00D40642">
        <w:rPr>
          <w:szCs w:val="22"/>
          <w:u w:val="single"/>
        </w:rPr>
        <w:t>DSSS symbol detection (CCA-SD) or a</w:t>
      </w:r>
      <w:r w:rsidR="000D1118" w:rsidRPr="000D1118">
        <w:rPr>
          <w:szCs w:val="22"/>
          <w:u w:val="single"/>
        </w:rPr>
        <w:t xml:space="preserve"> combination of DSSS symbol detection and energy above threshold (CCA-SD with CCA-ED).  </w:t>
      </w:r>
      <w:r w:rsidRPr="000D1118">
        <w:rPr>
          <w:szCs w:val="22"/>
          <w:u w:val="single"/>
        </w:rPr>
        <w:t>See 16.4.6.5.</w:t>
      </w:r>
    </w:p>
    <w:p w:rsidR="00C81A0B" w:rsidRPr="000D1118" w:rsidRDefault="00C81A0B" w:rsidP="003754D8">
      <w:pPr>
        <w:rPr>
          <w:szCs w:val="22"/>
          <w:u w:val="single"/>
        </w:rPr>
      </w:pPr>
    </w:p>
    <w:p w:rsidR="00C81A0B" w:rsidRPr="000D1118" w:rsidRDefault="00C81A0B" w:rsidP="003754D8">
      <w:pPr>
        <w:rPr>
          <w:szCs w:val="22"/>
          <w:u w:val="single"/>
        </w:rPr>
      </w:pPr>
      <w:r w:rsidRPr="00D40642">
        <w:rPr>
          <w:szCs w:val="22"/>
          <w:u w:val="single"/>
          <w:lang w:val="fr-FR"/>
        </w:rPr>
        <w:t xml:space="preserve">— </w:t>
      </w:r>
      <w:r w:rsidRPr="000D1118">
        <w:rPr>
          <w:szCs w:val="22"/>
          <w:u w:val="single"/>
        </w:rPr>
        <w:t xml:space="preserve">CCA Mode </w:t>
      </w:r>
      <w:r w:rsidR="00D40642">
        <w:rPr>
          <w:szCs w:val="22"/>
          <w:u w:val="single"/>
        </w:rPr>
        <w:t xml:space="preserve">4 or </w:t>
      </w:r>
      <w:r w:rsidRPr="000D1118">
        <w:rPr>
          <w:szCs w:val="22"/>
          <w:u w:val="single"/>
        </w:rPr>
        <w:t xml:space="preserve">5.  </w:t>
      </w:r>
      <w:r w:rsidR="00D40642" w:rsidRPr="000D1118">
        <w:rPr>
          <w:szCs w:val="22"/>
          <w:u w:val="single"/>
        </w:rPr>
        <w:t>HR/DSSS PPDU detection</w:t>
      </w:r>
      <w:r w:rsidR="00D40642" w:rsidRPr="000D1118">
        <w:rPr>
          <w:szCs w:val="22"/>
          <w:u w:val="single"/>
        </w:rPr>
        <w:t xml:space="preserve"> </w:t>
      </w:r>
      <w:r w:rsidR="00D40642">
        <w:rPr>
          <w:szCs w:val="22"/>
          <w:u w:val="single"/>
        </w:rPr>
        <w:t>(CCA-PD)  or a</w:t>
      </w:r>
      <w:r w:rsidR="000D1118" w:rsidRPr="000D1118">
        <w:rPr>
          <w:szCs w:val="22"/>
          <w:u w:val="single"/>
        </w:rPr>
        <w:t xml:space="preserve"> combination of HR/DSSS PPDU detection and energy above threshold (CCA-PD with CCA-ED).  </w:t>
      </w:r>
      <w:r w:rsidRPr="000D1118">
        <w:rPr>
          <w:szCs w:val="22"/>
          <w:u w:val="single"/>
        </w:rPr>
        <w:t>See 17.3.8.5.</w:t>
      </w:r>
    </w:p>
    <w:p w:rsidR="00C81A0B" w:rsidRPr="00C81A0B" w:rsidRDefault="00C81A0B" w:rsidP="003754D8">
      <w:pPr>
        <w:rPr>
          <w:szCs w:val="22"/>
        </w:rPr>
      </w:pPr>
    </w:p>
    <w:p w:rsidR="003754D8" w:rsidRPr="00C81A0B" w:rsidRDefault="003754D8" w:rsidP="003754D8">
      <w:pPr>
        <w:rPr>
          <w:szCs w:val="22"/>
          <w:u w:val="single"/>
        </w:rPr>
      </w:pPr>
      <w:commentRangeStart w:id="28"/>
      <w:r w:rsidRPr="00C81A0B">
        <w:rPr>
          <w:szCs w:val="22"/>
          <w:u w:val="single"/>
        </w:rPr>
        <w:t xml:space="preserve">— CCA Mode 6: Energy above threshold (CCA-ED).  The PHY shall indicate a busy medium upon the detection of any energy above </w:t>
      </w:r>
      <w:r w:rsidRPr="00C81A0B">
        <w:rPr>
          <w:szCs w:val="22"/>
          <w:u w:val="single"/>
        </w:rPr>
        <w:t>–</w:t>
      </w:r>
      <w:r w:rsidRPr="00C81A0B">
        <w:rPr>
          <w:szCs w:val="22"/>
          <w:u w:val="single"/>
        </w:rPr>
        <w:t>62 dBm.</w:t>
      </w:r>
      <w:commentRangeEnd w:id="28"/>
      <w:r w:rsidRPr="00C81A0B">
        <w:rPr>
          <w:rStyle w:val="CommentReference"/>
          <w:u w:val="single"/>
        </w:rPr>
        <w:commentReference w:id="28"/>
      </w:r>
    </w:p>
    <w:p w:rsidR="003754D8" w:rsidRDefault="003754D8" w:rsidP="003754D8">
      <w:pPr>
        <w:rPr>
          <w:b/>
          <w:szCs w:val="22"/>
        </w:rPr>
      </w:pPr>
    </w:p>
    <w:p w:rsidR="003754D8" w:rsidRPr="003754D8" w:rsidRDefault="003754D8" w:rsidP="003754D8">
      <w:pPr>
        <w:rPr>
          <w:szCs w:val="22"/>
        </w:rPr>
      </w:pPr>
      <w:r w:rsidRPr="003754D8">
        <w:rPr>
          <w:b/>
          <w:strike/>
          <w:szCs w:val="22"/>
        </w:rPr>
        <w:t>CCA Mode</w:t>
      </w:r>
      <w:r w:rsidRPr="003754D8">
        <w:rPr>
          <w:strike/>
          <w:szCs w:val="22"/>
        </w:rPr>
        <w:t xml:space="preserve"> (ED and CS):</w:t>
      </w:r>
      <w:r w:rsidRPr="003754D8">
        <w:rPr>
          <w:szCs w:val="22"/>
          <w:u w:val="single"/>
        </w:rPr>
        <w:t>—</w:t>
      </w:r>
      <w:r w:rsidRPr="003754D8">
        <w:rPr>
          <w:szCs w:val="22"/>
          <w:u w:val="single"/>
        </w:rPr>
        <w:t xml:space="preserve"> </w:t>
      </w:r>
      <w:r>
        <w:rPr>
          <w:szCs w:val="22"/>
          <w:u w:val="single"/>
        </w:rPr>
        <w:t xml:space="preserve">CCA Mode 7: </w:t>
      </w:r>
      <w:r w:rsidRPr="003754D8">
        <w:rPr>
          <w:szCs w:val="22"/>
        </w:rPr>
        <w:t xml:space="preserve">A combination of </w:t>
      </w:r>
      <w:r w:rsidRPr="003754D8">
        <w:rPr>
          <w:strike/>
          <w:szCs w:val="22"/>
        </w:rPr>
        <w:t>CS</w:t>
      </w:r>
      <w:r>
        <w:rPr>
          <w:szCs w:val="22"/>
          <w:u w:val="single"/>
        </w:rPr>
        <w:t>PPDU detection</w:t>
      </w:r>
      <w:r w:rsidRPr="003754D8">
        <w:rPr>
          <w:szCs w:val="22"/>
        </w:rPr>
        <w:t xml:space="preserve"> and energy above threshold</w:t>
      </w:r>
      <w:r>
        <w:rPr>
          <w:szCs w:val="22"/>
          <w:u w:val="single"/>
        </w:rPr>
        <w:t xml:space="preserve"> (CCA-PD with CCA-ED)</w:t>
      </w:r>
      <w:r w:rsidRPr="003754D8">
        <w:rPr>
          <w:szCs w:val="22"/>
        </w:rPr>
        <w:t xml:space="preserve">. </w:t>
      </w:r>
      <w:r w:rsidRPr="00C81A0B">
        <w:rPr>
          <w:strike/>
          <w:szCs w:val="22"/>
        </w:rPr>
        <w:t>CCA shall</w:t>
      </w:r>
      <w:r w:rsidRPr="00C81A0B">
        <w:rPr>
          <w:strike/>
          <w:szCs w:val="22"/>
        </w:rPr>
        <w:t xml:space="preserve"> have a </w:t>
      </w:r>
      <w:r w:rsidRPr="00C81A0B">
        <w:rPr>
          <w:strike/>
          <w:szCs w:val="22"/>
        </w:rPr>
        <w:t>mechanism for CS that detects all mandatory Clause 19 (Extended Rate PHY (ERP) specification)</w:t>
      </w:r>
      <w:r w:rsidRPr="00C81A0B">
        <w:rPr>
          <w:strike/>
          <w:szCs w:val="22"/>
        </w:rPr>
        <w:t xml:space="preserve"> </w:t>
      </w:r>
      <w:r w:rsidRPr="00C81A0B">
        <w:rPr>
          <w:strike/>
          <w:szCs w:val="22"/>
        </w:rPr>
        <w:t>sync symbols. This CCA’s mode’s CS shall include both Barker code sync detection and OFDM</w:t>
      </w:r>
      <w:r w:rsidRPr="00C81A0B">
        <w:rPr>
          <w:strike/>
          <w:szCs w:val="22"/>
        </w:rPr>
        <w:t xml:space="preserve"> </w:t>
      </w:r>
      <w:r w:rsidRPr="00C81A0B">
        <w:rPr>
          <w:strike/>
          <w:szCs w:val="22"/>
        </w:rPr>
        <w:t>sync symbol detection.</w:t>
      </w:r>
      <w:r w:rsidRPr="003754D8">
        <w:rPr>
          <w:szCs w:val="22"/>
        </w:rPr>
        <w:t xml:space="preserve"> </w:t>
      </w:r>
      <w:r w:rsidRPr="00C81A0B">
        <w:rPr>
          <w:strike/>
          <w:szCs w:val="22"/>
        </w:rPr>
        <w:t>CCA</w:t>
      </w:r>
      <w:r>
        <w:rPr>
          <w:szCs w:val="22"/>
          <w:u w:val="single"/>
        </w:rPr>
        <w:t>The PHY</w:t>
      </w:r>
      <w:r w:rsidRPr="003754D8">
        <w:rPr>
          <w:szCs w:val="22"/>
        </w:rPr>
        <w:t xml:space="preserve"> shall </w:t>
      </w:r>
      <w:r w:rsidRPr="00C81A0B">
        <w:rPr>
          <w:strike/>
          <w:szCs w:val="22"/>
        </w:rPr>
        <w:t>report</w:t>
      </w:r>
      <w:r>
        <w:rPr>
          <w:szCs w:val="22"/>
          <w:u w:val="single"/>
        </w:rPr>
        <w:t>indicate a</w:t>
      </w:r>
      <w:r w:rsidRPr="003754D8">
        <w:rPr>
          <w:szCs w:val="22"/>
        </w:rPr>
        <w:t xml:space="preserve"> busy</w:t>
      </w:r>
      <w:r w:rsidR="00C81A0B">
        <w:rPr>
          <w:szCs w:val="22"/>
          <w:u w:val="single"/>
        </w:rPr>
        <w:t xml:space="preserve"> medium upon the detection of an ERP-OFDM</w:t>
      </w:r>
      <w:r w:rsidRPr="00C81A0B">
        <w:rPr>
          <w:strike/>
          <w:szCs w:val="22"/>
        </w:rPr>
        <w:t xml:space="preserve"> at least while a</w:t>
      </w:r>
      <w:r w:rsidRPr="003754D8">
        <w:rPr>
          <w:szCs w:val="22"/>
        </w:rPr>
        <w:t xml:space="preserve"> PPDU with energy above </w:t>
      </w:r>
      <w:commentRangeStart w:id="29"/>
      <w:r w:rsidRPr="003754D8">
        <w:rPr>
          <w:szCs w:val="22"/>
        </w:rPr>
        <w:t>the ED</w:t>
      </w:r>
      <w:r>
        <w:rPr>
          <w:szCs w:val="22"/>
        </w:rPr>
        <w:t xml:space="preserve"> </w:t>
      </w:r>
      <w:r w:rsidRPr="003754D8">
        <w:rPr>
          <w:szCs w:val="22"/>
        </w:rPr>
        <w:t>threshold</w:t>
      </w:r>
      <w:commentRangeEnd w:id="29"/>
      <w:r w:rsidR="002D2877">
        <w:rPr>
          <w:rStyle w:val="CommentReference"/>
        </w:rPr>
        <w:commentReference w:id="29"/>
      </w:r>
      <w:r w:rsidRPr="00C81A0B">
        <w:rPr>
          <w:strike/>
          <w:szCs w:val="22"/>
        </w:rPr>
        <w:t xml:space="preserve"> is being received at the antenna</w:t>
      </w:r>
      <w:r w:rsidRPr="003754D8">
        <w:rPr>
          <w:szCs w:val="22"/>
        </w:rPr>
        <w:t>.</w:t>
      </w:r>
    </w:p>
    <w:p w:rsidR="003754D8" w:rsidRDefault="003754D8" w:rsidP="003754D8">
      <w:pPr>
        <w:rPr>
          <w:szCs w:val="22"/>
        </w:rPr>
      </w:pPr>
    </w:p>
    <w:p w:rsidR="00F774D2" w:rsidRDefault="003754D8" w:rsidP="003754D8">
      <w:pPr>
        <w:rPr>
          <w:szCs w:val="22"/>
        </w:rPr>
      </w:pPr>
      <w:r w:rsidRPr="003754D8">
        <w:rPr>
          <w:szCs w:val="22"/>
        </w:rPr>
        <w:t>A busy channel shall be indicated by a PHY-CCA.indication(BUSY) prim</w:t>
      </w:r>
      <w:r>
        <w:rPr>
          <w:szCs w:val="22"/>
        </w:rPr>
        <w:t xml:space="preserve">itive. </w:t>
      </w:r>
      <w:r w:rsidRPr="005A5961">
        <w:rPr>
          <w:strike/>
          <w:szCs w:val="22"/>
        </w:rPr>
        <w:t>A clear</w:t>
      </w:r>
      <w:r w:rsidR="005A5961">
        <w:rPr>
          <w:szCs w:val="22"/>
          <w:u w:val="single"/>
        </w:rPr>
        <w:t>An idle</w:t>
      </w:r>
      <w:r>
        <w:rPr>
          <w:szCs w:val="22"/>
        </w:rPr>
        <w:t xml:space="preserve"> channel shall be </w:t>
      </w:r>
      <w:r w:rsidRPr="003754D8">
        <w:rPr>
          <w:szCs w:val="22"/>
        </w:rPr>
        <w:t>indicated by a PHY-CCA.indication(IDLE) primitive.</w:t>
      </w:r>
    </w:p>
    <w:p w:rsidR="003754D8" w:rsidRDefault="003754D8" w:rsidP="003754D8">
      <w:pPr>
        <w:rPr>
          <w:szCs w:val="22"/>
        </w:rPr>
      </w:pPr>
    </w:p>
    <w:p w:rsidR="003754D8" w:rsidRDefault="003754D8" w:rsidP="003754D8">
      <w:pPr>
        <w:rPr>
          <w:rFonts w:ascii="Arial-BoldMT" w:hAnsi="Arial-BoldMT" w:cs="Arial-BoldMT"/>
          <w:b/>
          <w:bCs/>
          <w:szCs w:val="22"/>
          <w:lang w:eastAsia="ja-JP"/>
        </w:rPr>
      </w:pPr>
      <w:r w:rsidRPr="003754D8">
        <w:rPr>
          <w:rFonts w:ascii="Arial-BoldMT" w:hAnsi="Arial-BoldMT" w:cs="Arial-BoldMT"/>
          <w:b/>
          <w:bCs/>
          <w:szCs w:val="22"/>
          <w:lang w:eastAsia="ja-JP"/>
        </w:rPr>
        <w:t>19.4.6 CCA performance</w:t>
      </w:r>
    </w:p>
    <w:p w:rsidR="003754D8" w:rsidRDefault="003754D8" w:rsidP="003754D8">
      <w:pPr>
        <w:rPr>
          <w:szCs w:val="22"/>
        </w:rPr>
      </w:pPr>
    </w:p>
    <w:p w:rsidR="003754D8" w:rsidRDefault="003754D8" w:rsidP="003754D8">
      <w:pPr>
        <w:rPr>
          <w:szCs w:val="22"/>
        </w:rPr>
      </w:pPr>
      <w:r w:rsidRPr="002D2877">
        <w:rPr>
          <w:strike/>
          <w:szCs w:val="22"/>
        </w:rPr>
        <w:t xml:space="preserve">The CCA shall indicate true if there is no CCA “medium busy” indication. </w:t>
      </w:r>
      <w:r w:rsidRPr="00854BE0">
        <w:rPr>
          <w:strike/>
          <w:szCs w:val="22"/>
        </w:rPr>
        <w:t xml:space="preserve">The </w:t>
      </w:r>
      <w:r w:rsidRPr="003754D8">
        <w:rPr>
          <w:szCs w:val="22"/>
        </w:rPr>
        <w:t xml:space="preserve">CCA </w:t>
      </w:r>
      <w:r w:rsidRPr="00854BE0">
        <w:rPr>
          <w:strike/>
          <w:szCs w:val="22"/>
        </w:rPr>
        <w:t>parameters are</w:t>
      </w:r>
      <w:r w:rsidR="00854BE0">
        <w:rPr>
          <w:szCs w:val="22"/>
          <w:u w:val="single"/>
        </w:rPr>
        <w:t>is</w:t>
      </w:r>
      <w:r w:rsidRPr="003754D8">
        <w:rPr>
          <w:szCs w:val="22"/>
        </w:rPr>
        <w:t xml:space="preserve"> subject</w:t>
      </w:r>
      <w:r>
        <w:rPr>
          <w:szCs w:val="22"/>
        </w:rPr>
        <w:t xml:space="preserve"> </w:t>
      </w:r>
      <w:r w:rsidRPr="003754D8">
        <w:rPr>
          <w:szCs w:val="22"/>
        </w:rPr>
        <w:t>to the following criteria:</w:t>
      </w:r>
    </w:p>
    <w:p w:rsidR="003754D8" w:rsidRPr="003754D8" w:rsidRDefault="003754D8" w:rsidP="003754D8">
      <w:pPr>
        <w:rPr>
          <w:szCs w:val="22"/>
        </w:rPr>
      </w:pPr>
    </w:p>
    <w:p w:rsidR="003754D8" w:rsidRPr="003754D8" w:rsidRDefault="003754D8" w:rsidP="003754D8">
      <w:pPr>
        <w:rPr>
          <w:szCs w:val="22"/>
        </w:rPr>
      </w:pPr>
      <w:r w:rsidRPr="003754D8">
        <w:rPr>
          <w:szCs w:val="22"/>
        </w:rPr>
        <w:t xml:space="preserve">a) </w:t>
      </w:r>
      <w:r w:rsidRPr="002D2877">
        <w:rPr>
          <w:strike/>
          <w:szCs w:val="22"/>
        </w:rPr>
        <w:t>When</w:t>
      </w:r>
      <w:r w:rsidR="002D2877">
        <w:rPr>
          <w:szCs w:val="22"/>
          <w:u w:val="single"/>
        </w:rPr>
        <w:t>If</w:t>
      </w:r>
      <w:r w:rsidRPr="003754D8">
        <w:rPr>
          <w:szCs w:val="22"/>
        </w:rPr>
        <w:t xml:space="preserve"> a valid signal</w:t>
      </w:r>
      <w:r w:rsidR="002D2877">
        <w:rPr>
          <w:szCs w:val="22"/>
          <w:u w:val="single"/>
        </w:rPr>
        <w:t xml:space="preserve"> (according to the CCA modes)</w:t>
      </w:r>
      <w:r w:rsidRPr="002D2877">
        <w:rPr>
          <w:strike/>
          <w:szCs w:val="22"/>
        </w:rPr>
        <w:t xml:space="preserve"> with a signal power of –76 dBm or greater</w:t>
      </w:r>
      <w:r w:rsidRPr="003754D8">
        <w:rPr>
          <w:szCs w:val="22"/>
        </w:rPr>
        <w:t xml:space="preserve"> </w:t>
      </w:r>
      <w:r w:rsidR="002D2877">
        <w:rPr>
          <w:szCs w:val="22"/>
          <w:u w:val="single"/>
        </w:rPr>
        <w:t>is detected</w:t>
      </w:r>
      <w:r w:rsidRPr="002D2877">
        <w:rPr>
          <w:strike/>
          <w:szCs w:val="22"/>
        </w:rPr>
        <w:t>at the receiver antenna connector is</w:t>
      </w:r>
      <w:r w:rsidRPr="002D2877">
        <w:rPr>
          <w:strike/>
          <w:szCs w:val="22"/>
        </w:rPr>
        <w:t xml:space="preserve"> </w:t>
      </w:r>
      <w:r w:rsidRPr="002D2877">
        <w:rPr>
          <w:strike/>
          <w:szCs w:val="22"/>
        </w:rPr>
        <w:t>present</w:t>
      </w:r>
      <w:r w:rsidRPr="003754D8">
        <w:rPr>
          <w:szCs w:val="22"/>
        </w:rPr>
        <w:t xml:space="preserve"> at the start of the </w:t>
      </w:r>
      <w:r w:rsidRPr="002D2877">
        <w:rPr>
          <w:strike/>
          <w:szCs w:val="22"/>
        </w:rPr>
        <w:t>PHY</w:t>
      </w:r>
      <w:r w:rsidR="002D2877">
        <w:rPr>
          <w:szCs w:val="22"/>
          <w:u w:val="single"/>
        </w:rPr>
        <w:t>a MAC</w:t>
      </w:r>
      <w:r w:rsidRPr="003754D8">
        <w:rPr>
          <w:szCs w:val="22"/>
        </w:rPr>
        <w:t xml:space="preserve"> slot</w:t>
      </w:r>
      <w:r w:rsidR="002D2877">
        <w:rPr>
          <w:szCs w:val="22"/>
          <w:u w:val="single"/>
        </w:rPr>
        <w:t xml:space="preserve"> boundary</w:t>
      </w:r>
      <w:r w:rsidRPr="003754D8">
        <w:rPr>
          <w:szCs w:val="22"/>
        </w:rPr>
        <w:t xml:space="preserve">, the </w:t>
      </w:r>
      <w:r w:rsidR="002D2877">
        <w:rPr>
          <w:szCs w:val="22"/>
          <w:u w:val="single"/>
        </w:rPr>
        <w:t>PHY</w:t>
      </w:r>
      <w:r w:rsidRPr="002D2877">
        <w:rPr>
          <w:strike/>
          <w:szCs w:val="22"/>
        </w:rPr>
        <w:t>receiver’s CCA indicator</w:t>
      </w:r>
      <w:r w:rsidRPr="003754D8">
        <w:rPr>
          <w:szCs w:val="22"/>
        </w:rPr>
        <w:t xml:space="preserve"> shall </w:t>
      </w:r>
      <w:r w:rsidRPr="002D2877">
        <w:rPr>
          <w:strike/>
          <w:szCs w:val="22"/>
        </w:rPr>
        <w:t>report the channel</w:t>
      </w:r>
      <w:r w:rsidR="002D2877">
        <w:rPr>
          <w:szCs w:val="22"/>
          <w:u w:val="single"/>
        </w:rPr>
        <w:t>indicate a</w:t>
      </w:r>
      <w:r w:rsidRPr="003754D8">
        <w:rPr>
          <w:szCs w:val="22"/>
        </w:rPr>
        <w:t xml:space="preserve"> busy</w:t>
      </w:r>
      <w:r w:rsidR="002D2877">
        <w:rPr>
          <w:u w:val="single"/>
        </w:rPr>
        <w:t xml:space="preserve"> medium</w:t>
      </w:r>
      <w:r w:rsidRPr="003754D8">
        <w:rPr>
          <w:szCs w:val="22"/>
        </w:rPr>
        <w:t xml:space="preserve"> with</w:t>
      </w:r>
      <w:r>
        <w:rPr>
          <w:szCs w:val="22"/>
        </w:rPr>
        <w:t xml:space="preserve"> </w:t>
      </w:r>
      <w:r w:rsidRPr="003754D8">
        <w:rPr>
          <w:szCs w:val="22"/>
        </w:rPr>
        <w:t>probability CCA_Detect_Probabil</w:t>
      </w:r>
      <w:r w:rsidR="000346A6" w:rsidRPr="000346A6">
        <w:rPr>
          <w:szCs w:val="22"/>
          <w:highlight w:val="cyan"/>
        </w:rPr>
        <w:t>i</w:t>
      </w:r>
      <w:r w:rsidRPr="003754D8">
        <w:rPr>
          <w:szCs w:val="22"/>
        </w:rPr>
        <w:t xml:space="preserve">ty within </w:t>
      </w:r>
      <w:r w:rsidRPr="002D2877">
        <w:rPr>
          <w:strike/>
          <w:szCs w:val="22"/>
          <w:highlight w:val="cyan"/>
        </w:rPr>
        <w:t>a</w:t>
      </w:r>
      <w:r w:rsidRPr="002D2877">
        <w:rPr>
          <w:strike/>
          <w:szCs w:val="22"/>
        </w:rPr>
        <w:t xml:space="preserve"> </w:t>
      </w:r>
      <w:r w:rsidRPr="003754D8">
        <w:rPr>
          <w:szCs w:val="22"/>
        </w:rPr>
        <w:t>aCCATime. CCA_Detect_Probabil</w:t>
      </w:r>
      <w:r w:rsidR="000346A6" w:rsidRPr="000C5E91">
        <w:rPr>
          <w:szCs w:val="22"/>
          <w:highlight w:val="cyan"/>
        </w:rPr>
        <w:t>i</w:t>
      </w:r>
      <w:r w:rsidRPr="003754D8">
        <w:rPr>
          <w:szCs w:val="22"/>
        </w:rPr>
        <w:t>ty is the probability</w:t>
      </w:r>
      <w:r>
        <w:rPr>
          <w:szCs w:val="22"/>
        </w:rPr>
        <w:t xml:space="preserve"> </w:t>
      </w:r>
      <w:r w:rsidRPr="003754D8">
        <w:rPr>
          <w:szCs w:val="22"/>
        </w:rPr>
        <w:t>that the CCA does respond correctly to a valid signal and shall be at least 99% for the long slot time</w:t>
      </w:r>
      <w:r>
        <w:rPr>
          <w:szCs w:val="22"/>
        </w:rPr>
        <w:t xml:space="preserve"> </w:t>
      </w:r>
      <w:r w:rsidRPr="003754D8">
        <w:rPr>
          <w:szCs w:val="22"/>
        </w:rPr>
        <w:t>and at least 90% for the short slot time. The values for the other parameters are found in Table 19-6</w:t>
      </w:r>
      <w:r>
        <w:rPr>
          <w:szCs w:val="22"/>
        </w:rPr>
        <w:t xml:space="preserve"> </w:t>
      </w:r>
      <w:r w:rsidRPr="003754D8">
        <w:rPr>
          <w:szCs w:val="22"/>
        </w:rPr>
        <w:t xml:space="preserve">(ERP characteristics). </w:t>
      </w:r>
      <w:commentRangeStart w:id="30"/>
      <w:r w:rsidRPr="003754D8">
        <w:rPr>
          <w:szCs w:val="22"/>
        </w:rPr>
        <w:t>Note that the CCA Detect Probability and the power level are performance</w:t>
      </w:r>
      <w:r>
        <w:rPr>
          <w:szCs w:val="22"/>
        </w:rPr>
        <w:t xml:space="preserve"> </w:t>
      </w:r>
      <w:r w:rsidRPr="003754D8">
        <w:rPr>
          <w:szCs w:val="22"/>
        </w:rPr>
        <w:t>requirements.</w:t>
      </w:r>
      <w:commentRangeEnd w:id="30"/>
      <w:r w:rsidR="00854BE0">
        <w:rPr>
          <w:rStyle w:val="CommentReference"/>
        </w:rPr>
        <w:commentReference w:id="30"/>
      </w:r>
    </w:p>
    <w:p w:rsidR="003754D8" w:rsidRDefault="003754D8" w:rsidP="003754D8">
      <w:pPr>
        <w:rPr>
          <w:szCs w:val="22"/>
        </w:rPr>
      </w:pPr>
    </w:p>
    <w:p w:rsidR="003754D8" w:rsidRDefault="003754D8" w:rsidP="003754D8">
      <w:pPr>
        <w:rPr>
          <w:strike/>
          <w:szCs w:val="22"/>
        </w:rPr>
      </w:pPr>
      <w:r w:rsidRPr="003754D8">
        <w:rPr>
          <w:szCs w:val="22"/>
        </w:rPr>
        <w:t>b) I</w:t>
      </w:r>
      <w:r w:rsidR="002D2877" w:rsidRPr="000346A6">
        <w:rPr>
          <w:szCs w:val="22"/>
          <w:u w:val="single"/>
        </w:rPr>
        <w:t>f</w:t>
      </w:r>
      <w:r w:rsidRPr="000346A6">
        <w:rPr>
          <w:strike/>
          <w:szCs w:val="22"/>
        </w:rPr>
        <w:t>n the event that</w:t>
      </w:r>
      <w:r w:rsidRPr="003754D8">
        <w:rPr>
          <w:szCs w:val="22"/>
        </w:rPr>
        <w:t xml:space="preserve"> a </w:t>
      </w:r>
      <w:r w:rsidRPr="000346A6">
        <w:rPr>
          <w:strike/>
          <w:szCs w:val="22"/>
        </w:rPr>
        <w:t>correct</w:t>
      </w:r>
      <w:r w:rsidR="002D2877">
        <w:rPr>
          <w:szCs w:val="22"/>
          <w:u w:val="single"/>
        </w:rPr>
        <w:t>valid</w:t>
      </w:r>
      <w:r w:rsidRPr="003754D8">
        <w:rPr>
          <w:szCs w:val="22"/>
        </w:rPr>
        <w:t xml:space="preserve"> PHY header is received, the ERP shall </w:t>
      </w:r>
      <w:r w:rsidR="002D2877">
        <w:rPr>
          <w:szCs w:val="22"/>
          <w:u w:val="single"/>
        </w:rPr>
        <w:t>not indicate an idle medium until the end of the PPDU as determined by TXTIME in 19.5.3</w:t>
      </w:r>
      <w:r w:rsidRPr="000346A6">
        <w:rPr>
          <w:strike/>
          <w:szCs w:val="22"/>
        </w:rPr>
        <w:t>hold the CCA signal inactive</w:t>
      </w:r>
      <w:r w:rsidRPr="000346A6">
        <w:rPr>
          <w:strike/>
          <w:szCs w:val="22"/>
        </w:rPr>
        <w:t xml:space="preserve"> </w:t>
      </w:r>
      <w:r w:rsidRPr="000346A6">
        <w:rPr>
          <w:strike/>
          <w:szCs w:val="22"/>
        </w:rPr>
        <w:t>(channel busy) for the full duration, as indicated by the PHY LENGTH field</w:t>
      </w:r>
      <w:r w:rsidRPr="003754D8">
        <w:rPr>
          <w:szCs w:val="22"/>
        </w:rPr>
        <w:t xml:space="preserve">. </w:t>
      </w:r>
      <w:commentRangeStart w:id="31"/>
      <w:r w:rsidRPr="000346A6">
        <w:rPr>
          <w:strike/>
          <w:szCs w:val="22"/>
        </w:rPr>
        <w:t>Should a loss of CS</w:t>
      </w:r>
      <w:r w:rsidRPr="000346A6">
        <w:rPr>
          <w:strike/>
          <w:szCs w:val="22"/>
        </w:rPr>
        <w:t xml:space="preserve"> </w:t>
      </w:r>
      <w:r w:rsidRPr="000346A6">
        <w:rPr>
          <w:strike/>
          <w:szCs w:val="22"/>
        </w:rPr>
        <w:t>occur in the middle of reception, the CCA shall indicate a busy medium for the intended duration of</w:t>
      </w:r>
      <w:r w:rsidRPr="000346A6">
        <w:rPr>
          <w:strike/>
          <w:szCs w:val="22"/>
        </w:rPr>
        <w:t xml:space="preserve"> </w:t>
      </w:r>
      <w:r w:rsidRPr="000346A6">
        <w:rPr>
          <w:strike/>
          <w:szCs w:val="22"/>
        </w:rPr>
        <w:t>the transmitted PPDU.</w:t>
      </w:r>
      <w:commentRangeEnd w:id="31"/>
      <w:r w:rsidR="000346A6">
        <w:rPr>
          <w:rStyle w:val="CommentReference"/>
        </w:rPr>
        <w:commentReference w:id="31"/>
      </w:r>
    </w:p>
    <w:p w:rsidR="000B67DC" w:rsidRDefault="000B67DC" w:rsidP="003754D8">
      <w:pPr>
        <w:rPr>
          <w:strike/>
          <w:szCs w:val="22"/>
        </w:rPr>
      </w:pPr>
    </w:p>
    <w:p w:rsidR="000B67DC" w:rsidRPr="00F604B2" w:rsidRDefault="000B67DC" w:rsidP="003754D8">
      <w:pPr>
        <w:rPr>
          <w:rFonts w:ascii="Arial-BoldMT" w:hAnsi="Arial-BoldMT" w:cs="Arial-BoldMT"/>
          <w:b/>
          <w:bCs/>
          <w:lang w:eastAsia="ja-JP"/>
        </w:rPr>
      </w:pPr>
      <w:r w:rsidRPr="00F604B2">
        <w:rPr>
          <w:rFonts w:ascii="Arial-BoldMT" w:hAnsi="Arial-BoldMT" w:cs="Arial-BoldMT"/>
          <w:b/>
          <w:bCs/>
          <w:lang w:eastAsia="ja-JP"/>
        </w:rPr>
        <w:t>19.3.2.4 ERP-OFDM PPDU format</w:t>
      </w:r>
    </w:p>
    <w:p w:rsidR="00F604B2" w:rsidRDefault="00F604B2" w:rsidP="00F604B2">
      <w:pPr>
        <w:rPr>
          <w:szCs w:val="22"/>
        </w:rPr>
      </w:pPr>
    </w:p>
    <w:p w:rsidR="00F604B2" w:rsidRDefault="00F604B2" w:rsidP="00F604B2">
      <w:pPr>
        <w:rPr>
          <w:i/>
          <w:szCs w:val="22"/>
        </w:rPr>
      </w:pPr>
      <w:r w:rsidRPr="0065483E">
        <w:rPr>
          <w:i/>
          <w:szCs w:val="22"/>
        </w:rPr>
        <w:t>[…]</w:t>
      </w:r>
    </w:p>
    <w:p w:rsidR="00F604B2" w:rsidRDefault="00F604B2" w:rsidP="00F604B2">
      <w:pPr>
        <w:rPr>
          <w:i/>
          <w:szCs w:val="22"/>
        </w:rPr>
      </w:pPr>
    </w:p>
    <w:p w:rsidR="00F604B2" w:rsidRDefault="00F604B2" w:rsidP="003754D8">
      <w:pPr>
        <w:rPr>
          <w:szCs w:val="22"/>
        </w:rPr>
      </w:pPr>
      <w:r w:rsidRPr="00F604B2">
        <w:rPr>
          <w:strike/>
          <w:szCs w:val="22"/>
        </w:rPr>
        <w:t>The “CS mechanism” described in 9.3.2.1 (CS mechanism) combines the NAV state and the STA’s</w:t>
      </w:r>
      <w:r w:rsidRPr="00F604B2">
        <w:rPr>
          <w:strike/>
          <w:szCs w:val="22"/>
        </w:rPr>
        <w:t xml:space="preserve"> </w:t>
      </w:r>
      <w:r w:rsidRPr="00F604B2">
        <w:rPr>
          <w:strike/>
          <w:szCs w:val="22"/>
        </w:rPr>
        <w:t>transmitter status with physical CS to determine the busy/idle state of the medium. The time interval</w:t>
      </w:r>
      <w:r w:rsidRPr="00F604B2">
        <w:rPr>
          <w:strike/>
          <w:szCs w:val="22"/>
        </w:rPr>
        <w:t xml:space="preserve"> </w:t>
      </w:r>
      <w:r w:rsidRPr="00F604B2">
        <w:rPr>
          <w:strike/>
          <w:szCs w:val="22"/>
        </w:rPr>
        <w:t>between frames is called the IFS. A STA shall determine that the medium is idle through the use of the CCA</w:t>
      </w:r>
      <w:r w:rsidRPr="00F604B2">
        <w:rPr>
          <w:strike/>
          <w:szCs w:val="22"/>
        </w:rPr>
        <w:t xml:space="preserve"> </w:t>
      </w:r>
      <w:r w:rsidRPr="00F604B2">
        <w:rPr>
          <w:strike/>
          <w:szCs w:val="22"/>
        </w:rPr>
        <w:t>mechanism for the interval specified. The starting reference of slot boundaries is the end of the last symbol</w:t>
      </w:r>
      <w:r w:rsidRPr="00F604B2">
        <w:rPr>
          <w:strike/>
          <w:szCs w:val="22"/>
        </w:rPr>
        <w:t xml:space="preserve"> </w:t>
      </w:r>
      <w:r w:rsidRPr="00F604B2">
        <w:rPr>
          <w:strike/>
          <w:szCs w:val="22"/>
        </w:rPr>
        <w:t xml:space="preserve">of the previous frame on the medium. For ERP-OFDM frames, this includes the length extension. </w:t>
      </w:r>
      <w:r w:rsidRPr="00F604B2">
        <w:rPr>
          <w:szCs w:val="22"/>
        </w:rPr>
        <w:t>For ERP</w:t>
      </w:r>
      <w:r>
        <w:rPr>
          <w:szCs w:val="22"/>
        </w:rPr>
        <w:t>-</w:t>
      </w:r>
      <w:r w:rsidRPr="00F604B2">
        <w:rPr>
          <w:szCs w:val="22"/>
        </w:rPr>
        <w:t>OFDM</w:t>
      </w:r>
      <w:r>
        <w:rPr>
          <w:szCs w:val="22"/>
        </w:rPr>
        <w:t xml:space="preserve"> </w:t>
      </w:r>
      <w:r w:rsidR="007C0ED8">
        <w:rPr>
          <w:szCs w:val="22"/>
          <w:u w:val="single"/>
        </w:rPr>
        <w:t>PPDUs</w:t>
      </w:r>
      <w:r w:rsidRPr="007C0ED8">
        <w:rPr>
          <w:strike/>
          <w:szCs w:val="22"/>
        </w:rPr>
        <w:t>frames</w:t>
      </w:r>
      <w:r w:rsidRPr="00F604B2">
        <w:rPr>
          <w:szCs w:val="22"/>
        </w:rPr>
        <w:t xml:space="preserve">, </w:t>
      </w:r>
      <w:r w:rsidRPr="00F604B2">
        <w:rPr>
          <w:strike/>
          <w:szCs w:val="22"/>
        </w:rPr>
        <w:t>a STA</w:t>
      </w:r>
      <w:r>
        <w:rPr>
          <w:szCs w:val="22"/>
          <w:u w:val="single"/>
        </w:rPr>
        <w:t>the PHY</w:t>
      </w:r>
      <w:r w:rsidRPr="00F604B2">
        <w:rPr>
          <w:szCs w:val="22"/>
        </w:rPr>
        <w:t xml:space="preserve"> shall generate the </w:t>
      </w:r>
      <w:r w:rsidRPr="00F604B2">
        <w:rPr>
          <w:strike/>
          <w:szCs w:val="22"/>
        </w:rPr>
        <w:t xml:space="preserve">PHY RX_END </w:t>
      </w:r>
      <w:r>
        <w:rPr>
          <w:szCs w:val="22"/>
          <w:u w:val="single"/>
        </w:rPr>
        <w:t>PHY-RXEND.</w:t>
      </w:r>
      <w:r w:rsidRPr="00F604B2">
        <w:rPr>
          <w:szCs w:val="22"/>
        </w:rPr>
        <w:t>indication</w:t>
      </w:r>
      <w:r w:rsidRPr="00F604B2">
        <w:rPr>
          <w:strike/>
          <w:szCs w:val="22"/>
          <w:highlight w:val="cyan"/>
        </w:rPr>
        <w:t>,</w:t>
      </w:r>
      <w:r w:rsidRPr="00F604B2">
        <w:rPr>
          <w:szCs w:val="22"/>
        </w:rPr>
        <w:t xml:space="preserve"> aSignalDuration after the end of the last</w:t>
      </w:r>
      <w:r>
        <w:rPr>
          <w:szCs w:val="22"/>
        </w:rPr>
        <w:t xml:space="preserve"> </w:t>
      </w:r>
      <w:r w:rsidRPr="00F604B2">
        <w:rPr>
          <w:szCs w:val="22"/>
        </w:rPr>
        <w:t xml:space="preserve">symbol of the </w:t>
      </w:r>
      <w:r w:rsidR="007C0ED8">
        <w:rPr>
          <w:szCs w:val="22"/>
          <w:u w:val="single"/>
        </w:rPr>
        <w:t>PPDU</w:t>
      </w:r>
      <w:r w:rsidRPr="007C0ED8">
        <w:rPr>
          <w:strike/>
          <w:szCs w:val="22"/>
        </w:rPr>
        <w:t>previous frame</w:t>
      </w:r>
      <w:r w:rsidRPr="00F604B2">
        <w:rPr>
          <w:szCs w:val="22"/>
        </w:rPr>
        <w:t xml:space="preserve"> on the medium. This adjustment shall be performed by the </w:t>
      </w:r>
      <w:r w:rsidRPr="00F604B2">
        <w:rPr>
          <w:strike/>
          <w:szCs w:val="22"/>
        </w:rPr>
        <w:t>STA</w:t>
      </w:r>
      <w:r>
        <w:rPr>
          <w:szCs w:val="22"/>
          <w:u w:val="single"/>
        </w:rPr>
        <w:t>PHY</w:t>
      </w:r>
      <w:r w:rsidRPr="00F604B2">
        <w:rPr>
          <w:szCs w:val="22"/>
        </w:rPr>
        <w:t xml:space="preserve"> based on local</w:t>
      </w:r>
      <w:r>
        <w:rPr>
          <w:szCs w:val="22"/>
        </w:rPr>
        <w:t xml:space="preserve"> </w:t>
      </w:r>
      <w:r w:rsidRPr="00F604B2">
        <w:rPr>
          <w:szCs w:val="22"/>
        </w:rPr>
        <w:t>configuration information set using the PLME SAP.</w:t>
      </w:r>
    </w:p>
    <w:p w:rsidR="00E267D0" w:rsidRDefault="00752D2C" w:rsidP="00752D2C">
      <w:pPr>
        <w:rPr>
          <w:szCs w:val="22"/>
        </w:rPr>
      </w:pPr>
      <w:r>
        <w:rPr>
          <w:szCs w:val="22"/>
        </w:rPr>
        <w:tab/>
      </w:r>
    </w:p>
    <w:p w:rsidR="002D43F8" w:rsidRDefault="002D43F8" w:rsidP="00D85D9B">
      <w:pPr>
        <w:rPr>
          <w:szCs w:val="22"/>
        </w:rPr>
      </w:pPr>
      <w:r>
        <w:rPr>
          <w:rFonts w:ascii="Arial-BoldMT" w:hAnsi="Arial-BoldMT" w:cs="Arial-BoldMT"/>
          <w:b/>
          <w:bCs/>
          <w:sz w:val="24"/>
          <w:szCs w:val="24"/>
          <w:lang w:eastAsia="ja-JP"/>
        </w:rPr>
        <w:t>C.3 MIB Detail</w:t>
      </w:r>
    </w:p>
    <w:p w:rsidR="002D43F8" w:rsidRDefault="002D43F8" w:rsidP="00D85D9B">
      <w:pPr>
        <w:rPr>
          <w:szCs w:val="22"/>
        </w:rPr>
      </w:pPr>
    </w:p>
    <w:p w:rsidR="002D43F8" w:rsidRPr="007E2633" w:rsidRDefault="002D43F8" w:rsidP="002D43F8">
      <w:pPr>
        <w:rPr>
          <w:rFonts w:ascii="Courier New" w:hAnsi="Courier New" w:cs="Courier New"/>
          <w:sz w:val="20"/>
        </w:rPr>
      </w:pPr>
      <w:r w:rsidRPr="007E2633">
        <w:rPr>
          <w:rFonts w:ascii="Courier New" w:hAnsi="Courier New" w:cs="Courier New"/>
          <w:sz w:val="20"/>
        </w:rPr>
        <w:t>dot11EDThreshold OBJECT-TYPE</w:t>
      </w:r>
    </w:p>
    <w:p w:rsidR="002D43F8" w:rsidRPr="007E2633" w:rsidRDefault="002D43F8" w:rsidP="002D43F8">
      <w:pPr>
        <w:ind w:left="720"/>
        <w:rPr>
          <w:rFonts w:ascii="Courier New" w:hAnsi="Courier New" w:cs="Courier New"/>
          <w:sz w:val="20"/>
        </w:rPr>
      </w:pPr>
      <w:r w:rsidRPr="007E2633">
        <w:rPr>
          <w:rFonts w:ascii="Courier New" w:hAnsi="Courier New" w:cs="Courier New"/>
          <w:sz w:val="20"/>
        </w:rPr>
        <w:t xml:space="preserve">SYNTAX </w:t>
      </w:r>
      <w:commentRangeStart w:id="32"/>
      <w:r w:rsidRPr="007E2633">
        <w:rPr>
          <w:rFonts w:ascii="Courier New" w:hAnsi="Courier New" w:cs="Courier New"/>
          <w:sz w:val="20"/>
        </w:rPr>
        <w:t>Integer32</w:t>
      </w:r>
      <w:commentRangeEnd w:id="32"/>
      <w:r w:rsidR="008C0071">
        <w:rPr>
          <w:rStyle w:val="CommentReference"/>
        </w:rPr>
        <w:commentReference w:id="32"/>
      </w:r>
    </w:p>
    <w:p w:rsidR="002D43F8" w:rsidRPr="007E2633" w:rsidRDefault="002D43F8" w:rsidP="002D43F8">
      <w:pPr>
        <w:ind w:left="720"/>
        <w:rPr>
          <w:rFonts w:ascii="Courier New" w:hAnsi="Courier New" w:cs="Courier New"/>
          <w:sz w:val="20"/>
          <w:u w:val="single"/>
        </w:rPr>
      </w:pPr>
      <w:r w:rsidRPr="007E2633">
        <w:rPr>
          <w:rFonts w:ascii="Courier New" w:hAnsi="Courier New" w:cs="Courier New"/>
          <w:sz w:val="20"/>
          <w:u w:val="single"/>
        </w:rPr>
        <w:t>UNITS "dBm"</w:t>
      </w:r>
    </w:p>
    <w:p w:rsidR="002D43F8" w:rsidRPr="007E2633" w:rsidRDefault="002D43F8" w:rsidP="002D43F8">
      <w:pPr>
        <w:ind w:left="720"/>
        <w:rPr>
          <w:rFonts w:ascii="Courier New" w:hAnsi="Courier New" w:cs="Courier New"/>
          <w:sz w:val="20"/>
        </w:rPr>
      </w:pPr>
      <w:r w:rsidRPr="007E2633">
        <w:rPr>
          <w:rFonts w:ascii="Courier New" w:hAnsi="Courier New" w:cs="Courier New"/>
          <w:sz w:val="20"/>
        </w:rPr>
        <w:t>MAX-ACCESS read-write</w:t>
      </w:r>
    </w:p>
    <w:p w:rsidR="002D43F8" w:rsidRPr="007E2633" w:rsidRDefault="002D43F8" w:rsidP="002D43F8">
      <w:pPr>
        <w:ind w:left="720"/>
        <w:rPr>
          <w:rFonts w:ascii="Courier New" w:hAnsi="Courier New" w:cs="Courier New"/>
          <w:sz w:val="20"/>
        </w:rPr>
      </w:pPr>
      <w:r w:rsidRPr="007E2633">
        <w:rPr>
          <w:rFonts w:ascii="Courier New" w:hAnsi="Courier New" w:cs="Courier New"/>
          <w:sz w:val="20"/>
        </w:rPr>
        <w:t>STATUS current</w:t>
      </w:r>
    </w:p>
    <w:p w:rsidR="002D43F8" w:rsidRPr="007E2633" w:rsidRDefault="002D43F8" w:rsidP="002D43F8">
      <w:pPr>
        <w:ind w:left="720"/>
        <w:rPr>
          <w:rFonts w:ascii="Courier New" w:hAnsi="Courier New" w:cs="Courier New"/>
          <w:sz w:val="20"/>
        </w:rPr>
      </w:pPr>
      <w:r w:rsidRPr="007E2633">
        <w:rPr>
          <w:rFonts w:ascii="Courier New" w:hAnsi="Courier New" w:cs="Courier New"/>
          <w:sz w:val="20"/>
        </w:rPr>
        <w:t>DESCRIPTION</w:t>
      </w:r>
    </w:p>
    <w:p w:rsidR="002D43F8" w:rsidRPr="007E2633" w:rsidRDefault="002D43F8" w:rsidP="002D43F8">
      <w:pPr>
        <w:ind w:left="1440"/>
        <w:rPr>
          <w:rFonts w:ascii="Courier New" w:hAnsi="Courier New" w:cs="Courier New"/>
          <w:sz w:val="20"/>
        </w:rPr>
      </w:pPr>
      <w:r w:rsidRPr="007E2633">
        <w:rPr>
          <w:rFonts w:ascii="Courier New" w:hAnsi="Courier New" w:cs="Courier New"/>
          <w:sz w:val="20"/>
        </w:rPr>
        <w:t>"This is a control variable.</w:t>
      </w:r>
    </w:p>
    <w:p w:rsidR="002D43F8" w:rsidRPr="007E2633" w:rsidRDefault="002D43F8" w:rsidP="002D43F8">
      <w:pPr>
        <w:ind w:left="1440"/>
        <w:rPr>
          <w:rFonts w:ascii="Courier New" w:hAnsi="Courier New" w:cs="Courier New"/>
          <w:sz w:val="20"/>
        </w:rPr>
      </w:pPr>
      <w:r w:rsidRPr="007E2633">
        <w:rPr>
          <w:rFonts w:ascii="Courier New" w:hAnsi="Courier New" w:cs="Courier New"/>
          <w:sz w:val="20"/>
        </w:rPr>
        <w:t>It is written by an external management entity.</w:t>
      </w:r>
    </w:p>
    <w:p w:rsidR="002D43F8" w:rsidRPr="007E2633" w:rsidRDefault="002D43F8" w:rsidP="002D43F8">
      <w:pPr>
        <w:ind w:left="1440"/>
        <w:rPr>
          <w:rFonts w:ascii="Courier New" w:hAnsi="Courier New" w:cs="Courier New"/>
          <w:sz w:val="20"/>
        </w:rPr>
      </w:pPr>
      <w:r w:rsidRPr="007E2633">
        <w:rPr>
          <w:rFonts w:ascii="Courier New" w:hAnsi="Courier New" w:cs="Courier New"/>
          <w:sz w:val="20"/>
        </w:rPr>
        <w:t>Changes take effect as soon as practical in the implementation.</w:t>
      </w:r>
    </w:p>
    <w:p w:rsidR="002D43F8" w:rsidRPr="007E2633" w:rsidRDefault="002D43F8" w:rsidP="002D43F8">
      <w:pPr>
        <w:ind w:left="1440"/>
        <w:rPr>
          <w:rFonts w:ascii="Courier New" w:hAnsi="Courier New" w:cs="Courier New"/>
          <w:sz w:val="20"/>
        </w:rPr>
      </w:pPr>
    </w:p>
    <w:p w:rsidR="002D43F8" w:rsidRPr="00310E55" w:rsidRDefault="002D43F8" w:rsidP="002D43F8">
      <w:pPr>
        <w:ind w:left="1440"/>
        <w:rPr>
          <w:rFonts w:ascii="Courier New" w:hAnsi="Courier New" w:cs="Courier New"/>
          <w:strike/>
          <w:sz w:val="20"/>
        </w:rPr>
      </w:pPr>
      <w:r w:rsidRPr="007E2633">
        <w:rPr>
          <w:rFonts w:ascii="Courier New" w:hAnsi="Courier New" w:cs="Courier New"/>
          <w:sz w:val="20"/>
        </w:rPr>
        <w:t>The</w:t>
      </w:r>
      <w:r w:rsidRPr="007E2633">
        <w:rPr>
          <w:rFonts w:ascii="Courier New" w:hAnsi="Courier New" w:cs="Courier New"/>
          <w:strike/>
          <w:sz w:val="20"/>
        </w:rPr>
        <w:t xml:space="preserve"> current</w:t>
      </w:r>
      <w:r w:rsidRPr="007E2633">
        <w:rPr>
          <w:rFonts w:ascii="Courier New" w:hAnsi="Courier New" w:cs="Courier New"/>
          <w:sz w:val="20"/>
        </w:rPr>
        <w:t xml:space="preserve"> E</w:t>
      </w:r>
      <w:r w:rsidRPr="007E2633">
        <w:rPr>
          <w:rFonts w:ascii="Courier New" w:hAnsi="Courier New" w:cs="Courier New"/>
          <w:strike/>
          <w:sz w:val="20"/>
        </w:rPr>
        <w:t xml:space="preserve">nergy </w:t>
      </w:r>
      <w:r w:rsidRPr="007E2633">
        <w:rPr>
          <w:rFonts w:ascii="Courier New" w:hAnsi="Courier New" w:cs="Courier New"/>
          <w:sz w:val="20"/>
        </w:rPr>
        <w:t>D</w:t>
      </w:r>
      <w:r w:rsidRPr="007E2633">
        <w:rPr>
          <w:rFonts w:ascii="Courier New" w:hAnsi="Courier New" w:cs="Courier New"/>
          <w:strike/>
          <w:sz w:val="20"/>
        </w:rPr>
        <w:t>etect</w:t>
      </w:r>
      <w:r w:rsidRPr="007E2633">
        <w:rPr>
          <w:rFonts w:ascii="Courier New" w:hAnsi="Courier New" w:cs="Courier New"/>
          <w:sz w:val="20"/>
        </w:rPr>
        <w:t xml:space="preserve"> </w:t>
      </w:r>
      <w:r w:rsidRPr="007E2633">
        <w:rPr>
          <w:rFonts w:ascii="Courier New" w:hAnsi="Courier New" w:cs="Courier New"/>
          <w:strike/>
          <w:sz w:val="20"/>
        </w:rPr>
        <w:t>T</w:t>
      </w:r>
      <w:r w:rsidRPr="007E2633">
        <w:rPr>
          <w:rFonts w:ascii="Courier New" w:hAnsi="Courier New" w:cs="Courier New"/>
          <w:sz w:val="20"/>
          <w:u w:val="single"/>
        </w:rPr>
        <w:t>t</w:t>
      </w:r>
      <w:r w:rsidRPr="007E2633">
        <w:rPr>
          <w:rFonts w:ascii="Courier New" w:hAnsi="Courier New" w:cs="Courier New"/>
          <w:sz w:val="20"/>
        </w:rPr>
        <w:t xml:space="preserve">hreshold </w:t>
      </w:r>
      <w:r w:rsidRPr="007E2633">
        <w:rPr>
          <w:rFonts w:ascii="Courier New" w:hAnsi="Courier New" w:cs="Courier New"/>
          <w:strike/>
          <w:sz w:val="20"/>
        </w:rPr>
        <w:t>being used by</w:t>
      </w:r>
      <w:r w:rsidRPr="00310E55">
        <w:rPr>
          <w:rFonts w:ascii="Courier New" w:hAnsi="Courier New" w:cs="Courier New"/>
          <w:strike/>
          <w:sz w:val="20"/>
        </w:rPr>
        <w:t xml:space="preserve"> the DSSS</w:t>
      </w:r>
    </w:p>
    <w:p w:rsidR="002D43F8" w:rsidRPr="007E2633" w:rsidRDefault="002D43F8" w:rsidP="002D43F8">
      <w:pPr>
        <w:ind w:left="1440"/>
        <w:rPr>
          <w:rFonts w:ascii="Courier New" w:hAnsi="Courier New" w:cs="Courier New"/>
          <w:sz w:val="20"/>
        </w:rPr>
      </w:pPr>
      <w:r w:rsidRPr="00310E55">
        <w:rPr>
          <w:rFonts w:ascii="Courier New" w:hAnsi="Courier New" w:cs="Courier New"/>
          <w:strike/>
          <w:sz w:val="20"/>
        </w:rPr>
        <w:t>PHY</w:t>
      </w:r>
      <w:r w:rsidR="00AC4096">
        <w:rPr>
          <w:rFonts w:ascii="Courier New" w:hAnsi="Courier New" w:cs="Courier New"/>
          <w:sz w:val="20"/>
          <w:u w:val="single"/>
        </w:rPr>
        <w:t xml:space="preserve"> for </w:t>
      </w:r>
      <w:commentRangeStart w:id="33"/>
      <w:r w:rsidR="00AC4096">
        <w:rPr>
          <w:rFonts w:ascii="Courier New" w:hAnsi="Courier New" w:cs="Courier New"/>
          <w:sz w:val="20"/>
          <w:u w:val="single"/>
        </w:rPr>
        <w:t>CCA modes 1, 3 and 5</w:t>
      </w:r>
      <w:commentRangeEnd w:id="33"/>
      <w:r w:rsidR="00AD566A">
        <w:rPr>
          <w:rStyle w:val="CommentReference"/>
        </w:rPr>
        <w:commentReference w:id="33"/>
      </w:r>
      <w:r w:rsidRPr="007E2633">
        <w:rPr>
          <w:rFonts w:ascii="Courier New" w:hAnsi="Courier New" w:cs="Courier New"/>
          <w:sz w:val="20"/>
        </w:rPr>
        <w:t>.</w:t>
      </w:r>
      <w:r w:rsidR="00C27B16" w:rsidRPr="00C27B16">
        <w:rPr>
          <w:rFonts w:ascii="Courier New" w:hAnsi="Courier New" w:cs="Courier New"/>
          <w:sz w:val="20"/>
          <w:u w:val="single"/>
        </w:rPr>
        <w:t xml:space="preserve"> The allowed values are TX power dependent (see 16.4.6.5 and 17.3.8.5).</w:t>
      </w:r>
      <w:r w:rsidRPr="007E2633">
        <w:rPr>
          <w:rFonts w:ascii="Courier New" w:hAnsi="Courier New" w:cs="Courier New"/>
          <w:sz w:val="20"/>
        </w:rPr>
        <w:t>"</w:t>
      </w:r>
    </w:p>
    <w:p w:rsidR="002D43F8" w:rsidRPr="007E2633" w:rsidRDefault="002D43F8" w:rsidP="002D43F8">
      <w:pPr>
        <w:ind w:left="720"/>
        <w:rPr>
          <w:rFonts w:ascii="Courier New" w:hAnsi="Courier New" w:cs="Courier New"/>
          <w:sz w:val="20"/>
        </w:rPr>
      </w:pPr>
      <w:r w:rsidRPr="007E2633">
        <w:rPr>
          <w:rFonts w:ascii="Courier New" w:hAnsi="Courier New" w:cs="Courier New"/>
          <w:sz w:val="20"/>
        </w:rPr>
        <w:t>::= { dot11PhyDSSSEntry 4 }</w:t>
      </w:r>
    </w:p>
    <w:p w:rsidR="002D43F8" w:rsidRDefault="002D43F8" w:rsidP="00D85D9B">
      <w:pPr>
        <w:rPr>
          <w:sz w:val="20"/>
        </w:rPr>
      </w:pPr>
    </w:p>
    <w:p w:rsidR="003E55AC" w:rsidRPr="003E55AC" w:rsidRDefault="003E55AC" w:rsidP="003E55AC">
      <w:pPr>
        <w:rPr>
          <w:rFonts w:ascii="Courier New" w:hAnsi="Courier New" w:cs="Courier New"/>
          <w:sz w:val="20"/>
        </w:rPr>
      </w:pPr>
      <w:r w:rsidRPr="003E55AC">
        <w:rPr>
          <w:rFonts w:ascii="Courier New" w:hAnsi="Courier New" w:cs="Courier New"/>
          <w:sz w:val="20"/>
        </w:rPr>
        <w:t>dot11OFDM</w:t>
      </w:r>
      <w:r w:rsidRPr="003E55AC">
        <w:rPr>
          <w:rFonts w:ascii="Courier New" w:hAnsi="Courier New" w:cs="Courier New"/>
          <w:sz w:val="20"/>
          <w:u w:val="single"/>
        </w:rPr>
        <w:t>R</w:t>
      </w:r>
      <w:r w:rsidRPr="003E55AC">
        <w:rPr>
          <w:rFonts w:ascii="Courier New" w:hAnsi="Courier New" w:cs="Courier New"/>
          <w:sz w:val="20"/>
        </w:rPr>
        <w:t>EDThreshold OBJECT-TYPE</w:t>
      </w:r>
    </w:p>
    <w:p w:rsidR="003E55AC" w:rsidRDefault="003E55AC" w:rsidP="003E55AC">
      <w:pPr>
        <w:ind w:left="720"/>
        <w:rPr>
          <w:rFonts w:ascii="Courier New" w:hAnsi="Courier New" w:cs="Courier New"/>
          <w:sz w:val="20"/>
          <w:u w:val="single"/>
        </w:rPr>
      </w:pPr>
      <w:r w:rsidRPr="003E55AC">
        <w:rPr>
          <w:rFonts w:ascii="Courier New" w:hAnsi="Courier New" w:cs="Courier New"/>
          <w:sz w:val="20"/>
        </w:rPr>
        <w:t xml:space="preserve">SYNTAX </w:t>
      </w:r>
      <w:commentRangeStart w:id="34"/>
      <w:r w:rsidRPr="003E55AC">
        <w:rPr>
          <w:rFonts w:ascii="Courier New" w:hAnsi="Courier New" w:cs="Courier New"/>
          <w:strike/>
          <w:sz w:val="20"/>
        </w:rPr>
        <w:t>Unsigned32 (0..255)</w:t>
      </w:r>
      <w:r>
        <w:rPr>
          <w:rFonts w:ascii="Courier New" w:hAnsi="Courier New" w:cs="Courier New"/>
          <w:sz w:val="20"/>
          <w:u w:val="single"/>
        </w:rPr>
        <w:t>Integer32</w:t>
      </w:r>
      <w:commentRangeEnd w:id="34"/>
      <w:r>
        <w:rPr>
          <w:rStyle w:val="CommentReference"/>
        </w:rPr>
        <w:commentReference w:id="34"/>
      </w:r>
    </w:p>
    <w:p w:rsidR="003E55AC" w:rsidRPr="003E55AC" w:rsidRDefault="003E55AC" w:rsidP="003E55AC">
      <w:pPr>
        <w:ind w:left="720"/>
        <w:rPr>
          <w:rFonts w:ascii="Courier New" w:hAnsi="Courier New" w:cs="Courier New"/>
          <w:sz w:val="20"/>
          <w:u w:val="single"/>
        </w:rPr>
      </w:pPr>
      <w:r w:rsidRPr="007E2633">
        <w:rPr>
          <w:rFonts w:ascii="Courier New" w:hAnsi="Courier New" w:cs="Courier New"/>
          <w:sz w:val="20"/>
          <w:u w:val="single"/>
        </w:rPr>
        <w:t>UNITS "dBm"</w:t>
      </w:r>
    </w:p>
    <w:p w:rsidR="003E55AC" w:rsidRPr="003E55AC" w:rsidRDefault="003E55AC" w:rsidP="003E55AC">
      <w:pPr>
        <w:ind w:left="720"/>
        <w:rPr>
          <w:rFonts w:ascii="Courier New" w:hAnsi="Courier New" w:cs="Courier New"/>
          <w:sz w:val="20"/>
        </w:rPr>
      </w:pPr>
      <w:r w:rsidRPr="003E55AC">
        <w:rPr>
          <w:rFonts w:ascii="Courier New" w:hAnsi="Courier New" w:cs="Courier New"/>
          <w:sz w:val="20"/>
        </w:rPr>
        <w:t>MAX-ACCESS read-write</w:t>
      </w:r>
    </w:p>
    <w:p w:rsidR="003E55AC" w:rsidRPr="003E55AC" w:rsidRDefault="003E55AC" w:rsidP="003E55AC">
      <w:pPr>
        <w:ind w:left="720"/>
        <w:rPr>
          <w:rFonts w:ascii="Courier New" w:hAnsi="Courier New" w:cs="Courier New"/>
          <w:sz w:val="20"/>
        </w:rPr>
      </w:pPr>
      <w:r w:rsidRPr="003E55AC">
        <w:rPr>
          <w:rFonts w:ascii="Courier New" w:hAnsi="Courier New" w:cs="Courier New"/>
          <w:sz w:val="20"/>
        </w:rPr>
        <w:t>STATUS current</w:t>
      </w:r>
    </w:p>
    <w:p w:rsidR="003E55AC" w:rsidRPr="003E55AC" w:rsidRDefault="003E55AC" w:rsidP="003E55AC">
      <w:pPr>
        <w:ind w:left="720"/>
        <w:rPr>
          <w:rFonts w:ascii="Courier New" w:hAnsi="Courier New" w:cs="Courier New"/>
          <w:sz w:val="20"/>
        </w:rPr>
      </w:pPr>
      <w:r w:rsidRPr="003E55AC">
        <w:rPr>
          <w:rFonts w:ascii="Courier New" w:hAnsi="Courier New" w:cs="Courier New"/>
          <w:sz w:val="20"/>
        </w:rPr>
        <w:t>DESCRIPTION</w:t>
      </w:r>
    </w:p>
    <w:p w:rsidR="003E55AC" w:rsidRPr="003E55AC" w:rsidRDefault="003E55AC" w:rsidP="003E55AC">
      <w:pPr>
        <w:ind w:left="1440"/>
        <w:rPr>
          <w:rFonts w:ascii="Courier New" w:hAnsi="Courier New" w:cs="Courier New"/>
          <w:sz w:val="20"/>
        </w:rPr>
      </w:pPr>
      <w:r w:rsidRPr="003E55AC">
        <w:rPr>
          <w:rFonts w:ascii="Courier New" w:hAnsi="Courier New" w:cs="Courier New"/>
          <w:sz w:val="20"/>
        </w:rPr>
        <w:t>"This is a control variable.</w:t>
      </w:r>
    </w:p>
    <w:p w:rsidR="003E55AC" w:rsidRPr="003E55AC" w:rsidRDefault="003E55AC" w:rsidP="003E55AC">
      <w:pPr>
        <w:ind w:left="1440"/>
        <w:rPr>
          <w:rFonts w:ascii="Courier New" w:hAnsi="Courier New" w:cs="Courier New"/>
          <w:sz w:val="20"/>
        </w:rPr>
      </w:pPr>
      <w:commentRangeStart w:id="35"/>
      <w:r w:rsidRPr="003E55AC">
        <w:rPr>
          <w:rFonts w:ascii="Courier New" w:hAnsi="Courier New" w:cs="Courier New"/>
          <w:sz w:val="20"/>
        </w:rPr>
        <w:t>It is written the SME when the device is initialized for operation in a</w:t>
      </w:r>
    </w:p>
    <w:p w:rsidR="003E55AC" w:rsidRPr="003E55AC" w:rsidRDefault="003E55AC" w:rsidP="003E55AC">
      <w:pPr>
        <w:ind w:left="1440"/>
        <w:rPr>
          <w:rFonts w:ascii="Courier New" w:hAnsi="Courier New" w:cs="Courier New"/>
          <w:sz w:val="20"/>
        </w:rPr>
      </w:pPr>
      <w:r w:rsidRPr="003E55AC">
        <w:rPr>
          <w:rFonts w:ascii="Courier New" w:hAnsi="Courier New" w:cs="Courier New"/>
          <w:sz w:val="20"/>
        </w:rPr>
        <w:t>band defined by an Operating Class</w:t>
      </w:r>
      <w:r>
        <w:rPr>
          <w:rFonts w:ascii="Courier New" w:hAnsi="Courier New" w:cs="Courier New"/>
          <w:sz w:val="20"/>
          <w:u w:val="single"/>
        </w:rPr>
        <w:t xml:space="preserve"> to require CCA-RED</w:t>
      </w:r>
      <w:r w:rsidRPr="003E55AC">
        <w:rPr>
          <w:rFonts w:ascii="Courier New" w:hAnsi="Courier New" w:cs="Courier New"/>
          <w:sz w:val="20"/>
        </w:rPr>
        <w:t>, or written by an external management</w:t>
      </w:r>
    </w:p>
    <w:p w:rsidR="003E55AC" w:rsidRPr="003E55AC" w:rsidRDefault="003E55AC" w:rsidP="003E55AC">
      <w:pPr>
        <w:ind w:left="1440"/>
        <w:rPr>
          <w:rFonts w:ascii="Courier New" w:hAnsi="Courier New" w:cs="Courier New"/>
          <w:b/>
          <w:i/>
          <w:sz w:val="20"/>
          <w:u w:val="single"/>
        </w:rPr>
      </w:pPr>
      <w:r w:rsidRPr="003E55AC">
        <w:rPr>
          <w:rFonts w:ascii="Courier New" w:hAnsi="Courier New" w:cs="Courier New"/>
          <w:sz w:val="20"/>
        </w:rPr>
        <w:t>entity.</w:t>
      </w:r>
      <w:commentRangeEnd w:id="35"/>
      <w:r w:rsidR="00193724">
        <w:rPr>
          <w:rStyle w:val="CommentReference"/>
        </w:rPr>
        <w:commentReference w:id="35"/>
      </w:r>
    </w:p>
    <w:p w:rsidR="003E55AC" w:rsidRDefault="003E55AC" w:rsidP="003E55AC">
      <w:pPr>
        <w:ind w:left="1440"/>
        <w:rPr>
          <w:rFonts w:ascii="Courier New" w:hAnsi="Courier New" w:cs="Courier New"/>
          <w:sz w:val="20"/>
        </w:rPr>
      </w:pPr>
      <w:r w:rsidRPr="003E55AC">
        <w:rPr>
          <w:rFonts w:ascii="Courier New" w:hAnsi="Courier New" w:cs="Courier New"/>
          <w:sz w:val="20"/>
        </w:rPr>
        <w:t>Changes take effect as soon as practical in the implementation.</w:t>
      </w:r>
    </w:p>
    <w:p w:rsidR="003E55AC" w:rsidRPr="003E55AC" w:rsidRDefault="003E55AC" w:rsidP="003E55AC">
      <w:pPr>
        <w:ind w:left="1440"/>
        <w:rPr>
          <w:rFonts w:ascii="Courier New" w:hAnsi="Courier New" w:cs="Courier New"/>
          <w:sz w:val="20"/>
        </w:rPr>
      </w:pPr>
    </w:p>
    <w:p w:rsidR="003E55AC" w:rsidRPr="003E55AC" w:rsidRDefault="003E55AC" w:rsidP="003E55AC">
      <w:pPr>
        <w:ind w:left="1440"/>
        <w:rPr>
          <w:rFonts w:ascii="Courier New" w:hAnsi="Courier New" w:cs="Courier New"/>
          <w:sz w:val="20"/>
        </w:rPr>
      </w:pPr>
      <w:r w:rsidRPr="003E55AC">
        <w:rPr>
          <w:rFonts w:ascii="Courier New" w:hAnsi="Courier New" w:cs="Courier New"/>
          <w:sz w:val="20"/>
        </w:rPr>
        <w:t>The</w:t>
      </w:r>
      <w:r w:rsidRPr="003E55AC">
        <w:rPr>
          <w:rFonts w:ascii="Courier New" w:hAnsi="Courier New" w:cs="Courier New"/>
          <w:strike/>
          <w:sz w:val="20"/>
        </w:rPr>
        <w:t xml:space="preserve"> current</w:t>
      </w:r>
      <w:r w:rsidRPr="003E55AC">
        <w:rPr>
          <w:rFonts w:ascii="Courier New" w:hAnsi="Courier New" w:cs="Courier New"/>
          <w:sz w:val="20"/>
        </w:rPr>
        <w:t xml:space="preserve"> E</w:t>
      </w:r>
      <w:r w:rsidRPr="003E55AC">
        <w:rPr>
          <w:rFonts w:ascii="Courier New" w:hAnsi="Courier New" w:cs="Courier New"/>
          <w:strike/>
          <w:sz w:val="20"/>
        </w:rPr>
        <w:t xml:space="preserve">nergy </w:t>
      </w:r>
      <w:r w:rsidRPr="003E55AC">
        <w:rPr>
          <w:rFonts w:ascii="Courier New" w:hAnsi="Courier New" w:cs="Courier New"/>
          <w:sz w:val="20"/>
        </w:rPr>
        <w:t>D</w:t>
      </w:r>
      <w:r w:rsidRPr="003E55AC">
        <w:rPr>
          <w:rFonts w:ascii="Courier New" w:hAnsi="Courier New" w:cs="Courier New"/>
          <w:strike/>
          <w:sz w:val="20"/>
        </w:rPr>
        <w:t>etect</w:t>
      </w:r>
      <w:r w:rsidRPr="003E55AC">
        <w:rPr>
          <w:rFonts w:ascii="Courier New" w:hAnsi="Courier New" w:cs="Courier New"/>
          <w:sz w:val="20"/>
        </w:rPr>
        <w:t xml:space="preserve"> </w:t>
      </w:r>
      <w:r w:rsidRPr="003E55AC">
        <w:rPr>
          <w:rFonts w:ascii="Courier New" w:hAnsi="Courier New" w:cs="Courier New"/>
          <w:strike/>
          <w:sz w:val="20"/>
        </w:rPr>
        <w:t>T</w:t>
      </w:r>
      <w:r w:rsidRPr="003E55AC">
        <w:rPr>
          <w:rFonts w:ascii="Courier New" w:hAnsi="Courier New" w:cs="Courier New"/>
          <w:sz w:val="20"/>
          <w:u w:val="single"/>
        </w:rPr>
        <w:t>t</w:t>
      </w:r>
      <w:r w:rsidRPr="003E55AC">
        <w:rPr>
          <w:rFonts w:ascii="Courier New" w:hAnsi="Courier New" w:cs="Courier New"/>
          <w:sz w:val="20"/>
        </w:rPr>
        <w:t xml:space="preserve">hreshold </w:t>
      </w:r>
      <w:r w:rsidRPr="003E55AC">
        <w:rPr>
          <w:rFonts w:ascii="Courier New" w:hAnsi="Courier New" w:cs="Courier New"/>
          <w:strike/>
          <w:sz w:val="20"/>
        </w:rPr>
        <w:t>being used by the OFDM PHY</w:t>
      </w:r>
      <w:r>
        <w:rPr>
          <w:rFonts w:ascii="Courier New" w:hAnsi="Courier New" w:cs="Courier New"/>
          <w:sz w:val="20"/>
          <w:u w:val="single"/>
        </w:rPr>
        <w:t xml:space="preserve"> for CCA-RED</w:t>
      </w:r>
      <w:r w:rsidRPr="003E55AC">
        <w:rPr>
          <w:rFonts w:ascii="Courier New" w:hAnsi="Courier New" w:cs="Courier New"/>
          <w:sz w:val="20"/>
        </w:rPr>
        <w:t>."</w:t>
      </w:r>
    </w:p>
    <w:p w:rsidR="003E55AC" w:rsidRDefault="003E55AC" w:rsidP="003E55AC">
      <w:pPr>
        <w:ind w:left="720"/>
        <w:rPr>
          <w:rFonts w:ascii="Courier New" w:hAnsi="Courier New" w:cs="Courier New"/>
          <w:sz w:val="20"/>
        </w:rPr>
      </w:pPr>
      <w:r w:rsidRPr="003E55AC">
        <w:rPr>
          <w:rFonts w:ascii="Courier New" w:hAnsi="Courier New" w:cs="Courier New"/>
          <w:sz w:val="20"/>
        </w:rPr>
        <w:t>::= { dot11PhyOFDMEntry 11 }</w:t>
      </w:r>
    </w:p>
    <w:p w:rsidR="003E55AC" w:rsidRDefault="003E55AC" w:rsidP="007E2633">
      <w:pPr>
        <w:rPr>
          <w:rFonts w:ascii="Courier New" w:hAnsi="Courier New" w:cs="Courier New"/>
          <w:sz w:val="20"/>
        </w:rPr>
      </w:pPr>
    </w:p>
    <w:p w:rsidR="007E2633" w:rsidRPr="007E2633" w:rsidRDefault="007E2633" w:rsidP="007E2633">
      <w:pPr>
        <w:rPr>
          <w:rFonts w:ascii="Courier New" w:hAnsi="Courier New" w:cs="Courier New"/>
          <w:sz w:val="20"/>
        </w:rPr>
      </w:pPr>
      <w:r w:rsidRPr="007E2633">
        <w:rPr>
          <w:rFonts w:ascii="Courier New" w:hAnsi="Courier New" w:cs="Courier New"/>
          <w:sz w:val="20"/>
        </w:rPr>
        <w:t>dot11CCAModeSupported OBJECT-TYPE</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SYNTAX Unsigned32 (1..7)</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MAX-ACCESS read-only</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STATUS current</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lastRenderedPageBreak/>
        <w:t>DESCRIPTION</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"This is a capability variable.</w:t>
      </w:r>
    </w:p>
    <w:p w:rsidR="007E2633" w:rsidRDefault="007E2633" w:rsidP="007E2633">
      <w:pPr>
        <w:ind w:left="1440"/>
        <w:rPr>
          <w:rFonts w:ascii="Courier New" w:hAnsi="Courier New" w:cs="Courier New"/>
          <w:sz w:val="20"/>
        </w:rPr>
      </w:pPr>
      <w:r w:rsidRPr="007E2633">
        <w:rPr>
          <w:rFonts w:ascii="Courier New" w:hAnsi="Courier New" w:cs="Courier New"/>
          <w:sz w:val="20"/>
        </w:rPr>
        <w:t>Its value is determined by device capabilities.</w:t>
      </w:r>
    </w:p>
    <w:p w:rsidR="007E2633" w:rsidRPr="007E2633" w:rsidRDefault="007E2633" w:rsidP="007E2633">
      <w:pPr>
        <w:ind w:left="1440"/>
        <w:rPr>
          <w:rFonts w:ascii="Courier New" w:hAnsi="Courier New" w:cs="Courier New"/>
          <w:sz w:val="20"/>
        </w:rPr>
      </w:pP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dot11CCAModeSupported is a bit-significant value, representing all of the</w:t>
      </w:r>
    </w:p>
    <w:p w:rsidR="007E2633" w:rsidRDefault="007E2633" w:rsidP="007E2633">
      <w:pPr>
        <w:ind w:left="1440"/>
        <w:rPr>
          <w:rFonts w:ascii="Courier New" w:hAnsi="Courier New" w:cs="Courier New"/>
          <w:sz w:val="20"/>
        </w:rPr>
      </w:pPr>
      <w:r w:rsidRPr="007E2633">
        <w:rPr>
          <w:rFonts w:ascii="Courier New" w:hAnsi="Courier New" w:cs="Courier New"/>
          <w:sz w:val="20"/>
        </w:rPr>
        <w:t>CCA modes supported by the PHY. Valid values are:</w:t>
      </w:r>
    </w:p>
    <w:p w:rsidR="007E2633" w:rsidRPr="007E2633" w:rsidRDefault="007E2633" w:rsidP="007E2633">
      <w:pPr>
        <w:ind w:left="1440"/>
        <w:rPr>
          <w:rFonts w:ascii="Courier New" w:hAnsi="Courier New" w:cs="Courier New"/>
          <w:sz w:val="20"/>
        </w:rPr>
      </w:pP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energy detect</w:t>
      </w:r>
      <w:r w:rsidR="006A7995">
        <w:rPr>
          <w:rFonts w:ascii="Courier New" w:hAnsi="Courier New" w:cs="Courier New"/>
          <w:sz w:val="20"/>
          <w:u w:val="single"/>
        </w:rPr>
        <w:t>ion</w:t>
      </w:r>
      <w:r w:rsidRPr="007E2633">
        <w:rPr>
          <w:rFonts w:ascii="Courier New" w:hAnsi="Courier New" w:cs="Courier New"/>
          <w:sz w:val="20"/>
        </w:rPr>
        <w:t xml:space="preserve"> only (</w:t>
      </w:r>
      <w:r w:rsidRPr="0021109A">
        <w:rPr>
          <w:rFonts w:ascii="Courier New" w:hAnsi="Courier New" w:cs="Courier New"/>
          <w:strike/>
          <w:sz w:val="20"/>
        </w:rPr>
        <w:t>ED_ONLY</w:t>
      </w:r>
      <w:r w:rsidR="0021109A">
        <w:rPr>
          <w:rFonts w:ascii="Courier New" w:hAnsi="Courier New" w:cs="Courier New"/>
          <w:sz w:val="20"/>
          <w:u w:val="single"/>
        </w:rPr>
        <w:t>edonly</w:t>
      </w:r>
      <w:r w:rsidRPr="007E2633">
        <w:rPr>
          <w:rFonts w:ascii="Courier New" w:hAnsi="Courier New" w:cs="Courier New"/>
          <w:sz w:val="20"/>
        </w:rPr>
        <w:t xml:space="preserve">) = </w:t>
      </w:r>
      <w:r w:rsidRPr="0021109A">
        <w:rPr>
          <w:rFonts w:ascii="Courier New" w:hAnsi="Courier New" w:cs="Courier New"/>
          <w:strike/>
          <w:sz w:val="20"/>
        </w:rPr>
        <w:t>0</w:t>
      </w:r>
      <w:r w:rsidRPr="007E2633">
        <w:rPr>
          <w:rFonts w:ascii="Courier New" w:hAnsi="Courier New" w:cs="Courier New"/>
          <w:sz w:val="20"/>
        </w:rPr>
        <w:t>1,</w:t>
      </w:r>
    </w:p>
    <w:p w:rsidR="007E2633" w:rsidRPr="007E2633" w:rsidRDefault="007E2633" w:rsidP="007E2633">
      <w:pPr>
        <w:ind w:left="1440"/>
        <w:rPr>
          <w:rFonts w:ascii="Courier New" w:hAnsi="Courier New" w:cs="Courier New"/>
          <w:sz w:val="20"/>
        </w:rPr>
      </w:pPr>
      <w:r w:rsidRPr="009E243B">
        <w:rPr>
          <w:rFonts w:ascii="Courier New" w:hAnsi="Courier New" w:cs="Courier New"/>
          <w:strike/>
          <w:sz w:val="20"/>
        </w:rPr>
        <w:t>carrier sense</w:t>
      </w:r>
      <w:r w:rsidR="009E243B">
        <w:rPr>
          <w:rFonts w:ascii="Courier New" w:hAnsi="Courier New" w:cs="Courier New"/>
          <w:sz w:val="20"/>
          <w:u w:val="single"/>
        </w:rPr>
        <w:t>symbol detection</w:t>
      </w:r>
      <w:r w:rsidRPr="007E2633">
        <w:rPr>
          <w:rFonts w:ascii="Courier New" w:hAnsi="Courier New" w:cs="Courier New"/>
          <w:sz w:val="20"/>
        </w:rPr>
        <w:t xml:space="preserve"> only (</w:t>
      </w:r>
      <w:r w:rsidRPr="0021109A">
        <w:rPr>
          <w:rFonts w:ascii="Courier New" w:hAnsi="Courier New" w:cs="Courier New"/>
          <w:strike/>
          <w:sz w:val="20"/>
        </w:rPr>
        <w:t>CS_ONLY</w:t>
      </w:r>
      <w:r w:rsidR="0021109A">
        <w:rPr>
          <w:rFonts w:ascii="Courier New" w:hAnsi="Courier New" w:cs="Courier New"/>
          <w:sz w:val="20"/>
          <w:u w:val="single"/>
        </w:rPr>
        <w:t>s</w:t>
      </w:r>
      <w:r w:rsidR="009E243B">
        <w:rPr>
          <w:rFonts w:ascii="Courier New" w:hAnsi="Courier New" w:cs="Courier New"/>
          <w:sz w:val="20"/>
          <w:u w:val="single"/>
        </w:rPr>
        <w:t>d</w:t>
      </w:r>
      <w:r w:rsidR="0021109A">
        <w:rPr>
          <w:rFonts w:ascii="Courier New" w:hAnsi="Courier New" w:cs="Courier New"/>
          <w:sz w:val="20"/>
          <w:u w:val="single"/>
        </w:rPr>
        <w:t>only</w:t>
      </w:r>
      <w:r w:rsidRPr="007E2633">
        <w:rPr>
          <w:rFonts w:ascii="Courier New" w:hAnsi="Courier New" w:cs="Courier New"/>
          <w:sz w:val="20"/>
        </w:rPr>
        <w:t xml:space="preserve">) = </w:t>
      </w:r>
      <w:r w:rsidRPr="0021109A">
        <w:rPr>
          <w:rFonts w:ascii="Courier New" w:hAnsi="Courier New" w:cs="Courier New"/>
          <w:strike/>
          <w:sz w:val="20"/>
        </w:rPr>
        <w:t>0</w:t>
      </w:r>
      <w:r w:rsidRPr="007E2633">
        <w:rPr>
          <w:rFonts w:ascii="Courier New" w:hAnsi="Courier New" w:cs="Courier New"/>
          <w:sz w:val="20"/>
        </w:rPr>
        <w:t>2,</w:t>
      </w:r>
    </w:p>
    <w:p w:rsidR="007E2633" w:rsidRDefault="007E2633" w:rsidP="007E2633">
      <w:pPr>
        <w:ind w:left="1440"/>
        <w:rPr>
          <w:rFonts w:ascii="Courier New" w:hAnsi="Courier New" w:cs="Courier New"/>
          <w:sz w:val="20"/>
        </w:rPr>
      </w:pPr>
      <w:r w:rsidRPr="009E243B">
        <w:rPr>
          <w:rFonts w:ascii="Courier New" w:hAnsi="Courier New" w:cs="Courier New"/>
          <w:strike/>
          <w:sz w:val="20"/>
        </w:rPr>
        <w:t>carrier sense</w:t>
      </w:r>
      <w:r w:rsidR="009E243B">
        <w:rPr>
          <w:rFonts w:ascii="Courier New" w:hAnsi="Courier New" w:cs="Courier New"/>
          <w:sz w:val="20"/>
          <w:u w:val="single"/>
        </w:rPr>
        <w:t>symbol</w:t>
      </w:r>
      <w:r w:rsidRPr="007E2633">
        <w:rPr>
          <w:rFonts w:ascii="Courier New" w:hAnsi="Courier New" w:cs="Courier New"/>
          <w:sz w:val="20"/>
        </w:rPr>
        <w:t xml:space="preserve"> and energy detect</w:t>
      </w:r>
      <w:r w:rsidR="006A7995">
        <w:rPr>
          <w:rFonts w:ascii="Courier New" w:hAnsi="Courier New" w:cs="Courier New"/>
          <w:sz w:val="20"/>
          <w:u w:val="single"/>
        </w:rPr>
        <w:t>ion</w:t>
      </w:r>
      <w:r w:rsidRPr="007E2633">
        <w:rPr>
          <w:rFonts w:ascii="Courier New" w:hAnsi="Courier New" w:cs="Courier New"/>
          <w:sz w:val="20"/>
        </w:rPr>
        <w:t xml:space="preserve"> (</w:t>
      </w:r>
      <w:r w:rsidRPr="0021109A">
        <w:rPr>
          <w:rFonts w:ascii="Courier New" w:hAnsi="Courier New" w:cs="Courier New"/>
          <w:strike/>
          <w:sz w:val="20"/>
        </w:rPr>
        <w:t>ED_and_CS</w:t>
      </w:r>
      <w:r w:rsidR="009E243B">
        <w:rPr>
          <w:rFonts w:ascii="Courier New" w:hAnsi="Courier New" w:cs="Courier New"/>
          <w:sz w:val="20"/>
          <w:u w:val="single"/>
        </w:rPr>
        <w:t>s</w:t>
      </w:r>
      <w:r w:rsidR="0021109A">
        <w:rPr>
          <w:rFonts w:ascii="Courier New" w:hAnsi="Courier New" w:cs="Courier New"/>
          <w:sz w:val="20"/>
          <w:u w:val="single"/>
        </w:rPr>
        <w:t>dand</w:t>
      </w:r>
      <w:r w:rsidR="009E243B">
        <w:rPr>
          <w:rFonts w:ascii="Courier New" w:hAnsi="Courier New" w:cs="Courier New"/>
          <w:sz w:val="20"/>
          <w:u w:val="single"/>
        </w:rPr>
        <w:t>ed</w:t>
      </w:r>
      <w:r w:rsidRPr="007E2633">
        <w:rPr>
          <w:rFonts w:ascii="Courier New" w:hAnsi="Courier New" w:cs="Courier New"/>
          <w:sz w:val="20"/>
        </w:rPr>
        <w:t xml:space="preserve">)= </w:t>
      </w:r>
      <w:r w:rsidRPr="0021109A">
        <w:rPr>
          <w:rFonts w:ascii="Courier New" w:hAnsi="Courier New" w:cs="Courier New"/>
          <w:strike/>
          <w:sz w:val="20"/>
        </w:rPr>
        <w:t>0</w:t>
      </w:r>
      <w:r w:rsidRPr="007E2633">
        <w:rPr>
          <w:rFonts w:ascii="Courier New" w:hAnsi="Courier New" w:cs="Courier New"/>
          <w:sz w:val="20"/>
        </w:rPr>
        <w:t>4</w:t>
      </w:r>
    </w:p>
    <w:p w:rsidR="007E2633" w:rsidRPr="009D6B6C" w:rsidRDefault="009D6B6C" w:rsidP="007E2633">
      <w:pPr>
        <w:ind w:left="1440"/>
        <w:rPr>
          <w:rFonts w:ascii="Courier New" w:hAnsi="Courier New" w:cs="Courier New"/>
          <w:sz w:val="20"/>
          <w:u w:val="single"/>
        </w:rPr>
      </w:pPr>
      <w:r w:rsidRPr="009D6B6C">
        <w:rPr>
          <w:rFonts w:ascii="Courier New" w:hAnsi="Courier New" w:cs="Courier New"/>
          <w:sz w:val="20"/>
          <w:u w:val="single"/>
        </w:rPr>
        <w:t>or the logical sum of any of these values.</w:t>
      </w:r>
    </w:p>
    <w:p w:rsidR="009D6B6C" w:rsidRPr="007E2633" w:rsidRDefault="009D6B6C" w:rsidP="007E2633">
      <w:pPr>
        <w:ind w:left="1440"/>
        <w:rPr>
          <w:rFonts w:ascii="Courier New" w:hAnsi="Courier New" w:cs="Courier New"/>
          <w:sz w:val="20"/>
        </w:rPr>
      </w:pPr>
    </w:p>
    <w:p w:rsidR="007E2633" w:rsidRPr="009D6B6C" w:rsidRDefault="007E2633" w:rsidP="007E2633">
      <w:pPr>
        <w:ind w:left="1440"/>
        <w:rPr>
          <w:rFonts w:ascii="Courier New" w:hAnsi="Courier New" w:cs="Courier New"/>
          <w:strike/>
          <w:sz w:val="20"/>
        </w:rPr>
      </w:pPr>
      <w:r w:rsidRPr="007E2633">
        <w:rPr>
          <w:rFonts w:ascii="Courier New" w:hAnsi="Courier New" w:cs="Courier New"/>
          <w:sz w:val="20"/>
        </w:rPr>
        <w:t>This attribute is not used to indicate the CCA modes supported by a</w:t>
      </w:r>
      <w:r w:rsidR="002A4A56">
        <w:rPr>
          <w:rFonts w:ascii="Courier New" w:hAnsi="Courier New" w:cs="Courier New"/>
          <w:sz w:val="20"/>
          <w:u w:val="single"/>
        </w:rPr>
        <w:t>n</w:t>
      </w:r>
      <w:r w:rsidRPr="007E2633">
        <w:rPr>
          <w:rFonts w:ascii="Courier New" w:hAnsi="Courier New" w:cs="Courier New"/>
          <w:sz w:val="20"/>
        </w:rPr>
        <w:t xml:space="preserve"> </w:t>
      </w:r>
      <w:r w:rsidRPr="009D6B6C">
        <w:rPr>
          <w:rFonts w:ascii="Courier New" w:hAnsi="Courier New" w:cs="Courier New"/>
          <w:strike/>
          <w:sz w:val="20"/>
        </w:rPr>
        <w:t>higher</w:t>
      </w:r>
    </w:p>
    <w:p w:rsidR="007E2633" w:rsidRPr="007E2633" w:rsidRDefault="007E2633" w:rsidP="007E2633">
      <w:pPr>
        <w:ind w:left="1440"/>
        <w:rPr>
          <w:rFonts w:ascii="Courier New" w:hAnsi="Courier New" w:cs="Courier New"/>
          <w:sz w:val="20"/>
        </w:rPr>
      </w:pPr>
      <w:r w:rsidRPr="009D6B6C">
        <w:rPr>
          <w:rFonts w:ascii="Courier New" w:hAnsi="Courier New" w:cs="Courier New"/>
          <w:strike/>
          <w:sz w:val="20"/>
        </w:rPr>
        <w:t>rate extension</w:t>
      </w:r>
      <w:r w:rsidR="009D6B6C">
        <w:rPr>
          <w:rFonts w:ascii="Courier New" w:hAnsi="Courier New" w:cs="Courier New"/>
          <w:sz w:val="20"/>
          <w:u w:val="single"/>
        </w:rPr>
        <w:t>HR/DSSS</w:t>
      </w:r>
      <w:r w:rsidRPr="007E2633">
        <w:rPr>
          <w:rFonts w:ascii="Courier New" w:hAnsi="Courier New" w:cs="Courier New"/>
          <w:sz w:val="20"/>
        </w:rPr>
        <w:t xml:space="preserve"> PHY. Rather, the dot11HRCCAMode</w:t>
      </w:r>
      <w:r w:rsidRPr="007E2633">
        <w:rPr>
          <w:rFonts w:ascii="Courier New" w:hAnsi="Courier New" w:cs="Courier New"/>
          <w:strike/>
          <w:sz w:val="20"/>
        </w:rPr>
        <w:t>Implemented</w:t>
      </w:r>
      <w:r>
        <w:rPr>
          <w:rFonts w:ascii="Courier New" w:hAnsi="Courier New" w:cs="Courier New"/>
          <w:sz w:val="20"/>
          <w:u w:val="single"/>
        </w:rPr>
        <w:t>Supported</w:t>
      </w:r>
      <w:r w:rsidRPr="007E2633">
        <w:rPr>
          <w:rFonts w:ascii="Courier New" w:hAnsi="Courier New" w:cs="Courier New"/>
          <w:sz w:val="20"/>
        </w:rPr>
        <w:t xml:space="preserve"> attribute is</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used</w:t>
      </w:r>
      <w:r w:rsidRPr="002A4A56">
        <w:rPr>
          <w:rFonts w:ascii="Courier New" w:hAnsi="Courier New" w:cs="Courier New"/>
          <w:strike/>
          <w:sz w:val="20"/>
        </w:rPr>
        <w:t xml:space="preserve"> to indicate the CCA modes of the higher rate extension PHY</w:t>
      </w:r>
      <w:r w:rsidRPr="007E2633">
        <w:rPr>
          <w:rFonts w:ascii="Courier New" w:hAnsi="Courier New" w:cs="Courier New"/>
          <w:sz w:val="20"/>
        </w:rPr>
        <w:t>."</w:t>
      </w:r>
    </w:p>
    <w:p w:rsidR="007E2633" w:rsidRPr="007E2633" w:rsidRDefault="007E2633" w:rsidP="007E2633">
      <w:pPr>
        <w:rPr>
          <w:rFonts w:ascii="Courier New" w:hAnsi="Courier New" w:cs="Courier New"/>
          <w:sz w:val="20"/>
        </w:rPr>
      </w:pPr>
      <w:r w:rsidRPr="007E2633">
        <w:rPr>
          <w:rFonts w:ascii="Courier New" w:hAnsi="Courier New" w:cs="Courier New"/>
          <w:sz w:val="20"/>
        </w:rPr>
        <w:t>::= { dot11PhyDSSSEntry 2 }</w:t>
      </w:r>
    </w:p>
    <w:p w:rsidR="007E2633" w:rsidRPr="007E2633" w:rsidRDefault="007E2633" w:rsidP="007E2633">
      <w:pPr>
        <w:rPr>
          <w:rFonts w:ascii="Courier New" w:hAnsi="Courier New" w:cs="Courier New"/>
          <w:sz w:val="20"/>
        </w:rPr>
      </w:pPr>
    </w:p>
    <w:p w:rsidR="007E2633" w:rsidRPr="007E2633" w:rsidRDefault="007E2633" w:rsidP="007E2633">
      <w:pPr>
        <w:rPr>
          <w:rFonts w:ascii="Courier New" w:hAnsi="Courier New" w:cs="Courier New"/>
          <w:sz w:val="20"/>
        </w:rPr>
      </w:pPr>
      <w:r w:rsidRPr="007E2633">
        <w:rPr>
          <w:rFonts w:ascii="Courier New" w:hAnsi="Courier New" w:cs="Courier New"/>
          <w:sz w:val="20"/>
        </w:rPr>
        <w:t>dot11CurrentCCAMode OBJECT-TYPE</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SYNTAX INTEGER {</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edonly(1),</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csonly(2),</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 xml:space="preserve">edandcs(4), </w:t>
      </w:r>
      <w:r w:rsidRPr="0021109A">
        <w:rPr>
          <w:rFonts w:ascii="Courier New" w:hAnsi="Courier New" w:cs="Courier New"/>
          <w:strike/>
          <w:sz w:val="20"/>
        </w:rPr>
        <w:t>cs</w:t>
      </w:r>
      <w:r w:rsidR="002161A1">
        <w:rPr>
          <w:rFonts w:ascii="Courier New" w:hAnsi="Courier New" w:cs="Courier New"/>
          <w:sz w:val="20"/>
          <w:u w:val="single"/>
        </w:rPr>
        <w:t>hrp</w:t>
      </w:r>
      <w:r w:rsidR="0021109A" w:rsidRPr="0021109A">
        <w:rPr>
          <w:rFonts w:ascii="Courier New" w:hAnsi="Courier New" w:cs="Courier New"/>
          <w:sz w:val="20"/>
          <w:u w:val="single"/>
        </w:rPr>
        <w:t>d</w:t>
      </w:r>
      <w:r w:rsidRPr="007E2633">
        <w:rPr>
          <w:rFonts w:ascii="Courier New" w:hAnsi="Courier New" w:cs="Courier New"/>
          <w:sz w:val="20"/>
        </w:rPr>
        <w:t>withtimer(8),</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hr</w:t>
      </w:r>
      <w:r w:rsidRPr="0021109A">
        <w:rPr>
          <w:rFonts w:ascii="Courier New" w:hAnsi="Courier New" w:cs="Courier New"/>
          <w:strike/>
          <w:sz w:val="20"/>
        </w:rPr>
        <w:t>cs</w:t>
      </w:r>
      <w:r w:rsidR="0021109A" w:rsidRPr="0021109A">
        <w:rPr>
          <w:rFonts w:ascii="Courier New" w:hAnsi="Courier New" w:cs="Courier New"/>
          <w:sz w:val="20"/>
          <w:u w:val="single"/>
        </w:rPr>
        <w:t>pd</w:t>
      </w:r>
      <w:r w:rsidRPr="007E2633">
        <w:rPr>
          <w:rFonts w:ascii="Courier New" w:hAnsi="Courier New" w:cs="Courier New"/>
          <w:sz w:val="20"/>
        </w:rPr>
        <w:t>anded(16) }</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MAX-ACCESS read-write</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STATUS current</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DESCRIPTION</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"This is a control variable.</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It is written by an external management entity.</w:t>
      </w:r>
    </w:p>
    <w:p w:rsidR="007E2633" w:rsidRDefault="007E2633" w:rsidP="007E2633">
      <w:pPr>
        <w:ind w:left="1440"/>
        <w:rPr>
          <w:rFonts w:ascii="Courier New" w:hAnsi="Courier New" w:cs="Courier New"/>
          <w:sz w:val="20"/>
        </w:rPr>
      </w:pPr>
      <w:r w:rsidRPr="007E2633">
        <w:rPr>
          <w:rFonts w:ascii="Courier New" w:hAnsi="Courier New" w:cs="Courier New"/>
          <w:sz w:val="20"/>
        </w:rPr>
        <w:t>Changes take effect as soon as practical in the implementation.</w:t>
      </w:r>
    </w:p>
    <w:p w:rsidR="009D6B6C" w:rsidRDefault="009D6B6C" w:rsidP="007E2633">
      <w:pPr>
        <w:ind w:left="1440"/>
        <w:rPr>
          <w:rFonts w:ascii="Courier New" w:hAnsi="Courier New" w:cs="Courier New"/>
          <w:b/>
          <w:i/>
          <w:sz w:val="20"/>
          <w:u w:val="single"/>
        </w:rPr>
      </w:pPr>
      <w:r>
        <w:rPr>
          <w:rFonts w:ascii="Courier New" w:hAnsi="Courier New" w:cs="Courier New"/>
          <w:b/>
          <w:i/>
          <w:sz w:val="20"/>
          <w:u w:val="single"/>
        </w:rPr>
        <w:t>&lt;blank line&gt;</w:t>
      </w:r>
    </w:p>
    <w:p w:rsidR="007473E7" w:rsidRPr="009D6B6C" w:rsidRDefault="007473E7" w:rsidP="007E2633">
      <w:pPr>
        <w:ind w:left="1440"/>
        <w:rPr>
          <w:rFonts w:ascii="Courier New" w:hAnsi="Courier New" w:cs="Courier New"/>
          <w:b/>
          <w:i/>
          <w:sz w:val="20"/>
          <w:u w:val="single"/>
        </w:rPr>
      </w:pPr>
    </w:p>
    <w:p w:rsidR="007E2633" w:rsidRDefault="007E2633" w:rsidP="007E2633">
      <w:pPr>
        <w:ind w:left="1440"/>
        <w:rPr>
          <w:rFonts w:ascii="Courier New" w:hAnsi="Courier New" w:cs="Courier New"/>
          <w:sz w:val="20"/>
        </w:rPr>
      </w:pPr>
      <w:r w:rsidRPr="007E2633">
        <w:rPr>
          <w:rFonts w:ascii="Courier New" w:hAnsi="Courier New" w:cs="Courier New"/>
          <w:sz w:val="20"/>
        </w:rPr>
        <w:t xml:space="preserve">The </w:t>
      </w:r>
      <w:r w:rsidRPr="009D6B6C">
        <w:rPr>
          <w:rFonts w:ascii="Courier New" w:hAnsi="Courier New" w:cs="Courier New"/>
          <w:strike/>
          <w:sz w:val="20"/>
        </w:rPr>
        <w:t xml:space="preserve">current </w:t>
      </w:r>
      <w:r w:rsidRPr="007E2633">
        <w:rPr>
          <w:rFonts w:ascii="Courier New" w:hAnsi="Courier New" w:cs="Courier New"/>
          <w:sz w:val="20"/>
        </w:rPr>
        <w:t xml:space="preserve">CCA </w:t>
      </w:r>
      <w:r w:rsidRPr="009D6B6C">
        <w:rPr>
          <w:rFonts w:ascii="Courier New" w:hAnsi="Courier New" w:cs="Courier New"/>
          <w:strike/>
          <w:sz w:val="20"/>
        </w:rPr>
        <w:t>method</w:t>
      </w:r>
      <w:r w:rsidR="009D6B6C">
        <w:rPr>
          <w:rFonts w:ascii="Courier New" w:hAnsi="Courier New" w:cs="Courier New"/>
          <w:sz w:val="20"/>
          <w:u w:val="single"/>
        </w:rPr>
        <w:t>mode</w:t>
      </w:r>
      <w:r w:rsidRPr="007E2633">
        <w:rPr>
          <w:rFonts w:ascii="Courier New" w:hAnsi="Courier New" w:cs="Courier New"/>
          <w:sz w:val="20"/>
        </w:rPr>
        <w:t xml:space="preserve"> in operation. Valid values are:</w:t>
      </w:r>
    </w:p>
    <w:p w:rsidR="009D6B6C" w:rsidRDefault="009D6B6C" w:rsidP="009D6B6C">
      <w:pPr>
        <w:ind w:left="1440"/>
        <w:rPr>
          <w:rFonts w:ascii="Courier New" w:hAnsi="Courier New" w:cs="Courier New"/>
          <w:b/>
          <w:i/>
          <w:sz w:val="20"/>
          <w:u w:val="single"/>
        </w:rPr>
      </w:pPr>
      <w:r>
        <w:rPr>
          <w:rFonts w:ascii="Courier New" w:hAnsi="Courier New" w:cs="Courier New"/>
          <w:b/>
          <w:i/>
          <w:sz w:val="20"/>
          <w:u w:val="single"/>
        </w:rPr>
        <w:t>&lt;blank line&gt;</w:t>
      </w:r>
    </w:p>
    <w:p w:rsidR="007473E7" w:rsidRPr="009D6B6C" w:rsidRDefault="007473E7" w:rsidP="009D6B6C">
      <w:pPr>
        <w:ind w:left="1440"/>
        <w:rPr>
          <w:rFonts w:ascii="Courier New" w:hAnsi="Courier New" w:cs="Courier New"/>
          <w:b/>
          <w:i/>
          <w:sz w:val="20"/>
          <w:u w:val="single"/>
        </w:rPr>
      </w:pP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energy detect</w:t>
      </w:r>
      <w:r w:rsidR="006A7995">
        <w:rPr>
          <w:rFonts w:ascii="Courier New" w:hAnsi="Courier New" w:cs="Courier New"/>
          <w:sz w:val="20"/>
          <w:u w:val="single"/>
        </w:rPr>
        <w:t>ion</w:t>
      </w:r>
      <w:r w:rsidRPr="007E2633">
        <w:rPr>
          <w:rFonts w:ascii="Courier New" w:hAnsi="Courier New" w:cs="Courier New"/>
          <w:sz w:val="20"/>
        </w:rPr>
        <w:t xml:space="preserve"> only (edonly) = </w:t>
      </w:r>
      <w:r w:rsidRPr="0021109A">
        <w:rPr>
          <w:rFonts w:ascii="Courier New" w:hAnsi="Courier New" w:cs="Courier New"/>
          <w:strike/>
          <w:sz w:val="20"/>
        </w:rPr>
        <w:t>0</w:t>
      </w:r>
      <w:r w:rsidRPr="007E2633">
        <w:rPr>
          <w:rFonts w:ascii="Courier New" w:hAnsi="Courier New" w:cs="Courier New"/>
          <w:sz w:val="20"/>
        </w:rPr>
        <w:t>1,</w:t>
      </w:r>
    </w:p>
    <w:p w:rsidR="007E2633" w:rsidRPr="007E2633" w:rsidRDefault="0021109A" w:rsidP="007E2633">
      <w:pPr>
        <w:ind w:left="1440"/>
        <w:rPr>
          <w:rFonts w:ascii="Courier New" w:hAnsi="Courier New" w:cs="Courier New"/>
          <w:sz w:val="20"/>
        </w:rPr>
      </w:pPr>
      <w:r>
        <w:rPr>
          <w:rFonts w:ascii="Courier New" w:hAnsi="Courier New" w:cs="Courier New"/>
          <w:sz w:val="20"/>
          <w:u w:val="single"/>
        </w:rPr>
        <w:t xml:space="preserve">DSSS </w:t>
      </w:r>
      <w:r w:rsidR="009E243B">
        <w:rPr>
          <w:rFonts w:ascii="Courier New" w:hAnsi="Courier New" w:cs="Courier New"/>
          <w:sz w:val="20"/>
          <w:u w:val="single"/>
        </w:rPr>
        <w:t>symbol detection</w:t>
      </w:r>
      <w:r w:rsidR="001B78C7">
        <w:rPr>
          <w:rFonts w:ascii="Courier New" w:hAnsi="Courier New" w:cs="Courier New"/>
          <w:sz w:val="20"/>
          <w:u w:val="single"/>
        </w:rPr>
        <w:t xml:space="preserve"> </w:t>
      </w:r>
      <w:r w:rsidR="007E2633" w:rsidRPr="00310E55">
        <w:rPr>
          <w:rFonts w:ascii="Courier New" w:hAnsi="Courier New" w:cs="Courier New"/>
          <w:strike/>
          <w:sz w:val="20"/>
        </w:rPr>
        <w:t xml:space="preserve">carrier sense </w:t>
      </w:r>
      <w:r w:rsidR="007E2633" w:rsidRPr="007E2633">
        <w:rPr>
          <w:rFonts w:ascii="Courier New" w:hAnsi="Courier New" w:cs="Courier New"/>
          <w:sz w:val="20"/>
        </w:rPr>
        <w:t>only (</w:t>
      </w:r>
      <w:r w:rsidR="007E2633" w:rsidRPr="00310E55">
        <w:rPr>
          <w:rFonts w:ascii="Courier New" w:hAnsi="Courier New" w:cs="Courier New"/>
          <w:strike/>
          <w:sz w:val="20"/>
        </w:rPr>
        <w:t>c</w:t>
      </w:r>
      <w:r w:rsidR="007E2633" w:rsidRPr="007E2633">
        <w:rPr>
          <w:rFonts w:ascii="Courier New" w:hAnsi="Courier New" w:cs="Courier New"/>
          <w:sz w:val="20"/>
        </w:rPr>
        <w:t>s</w:t>
      </w:r>
      <w:r w:rsidR="009E243B" w:rsidRPr="009E243B">
        <w:rPr>
          <w:rFonts w:ascii="Courier New" w:hAnsi="Courier New" w:cs="Courier New"/>
          <w:sz w:val="20"/>
          <w:u w:val="single"/>
        </w:rPr>
        <w:t>d</w:t>
      </w:r>
      <w:r w:rsidR="007E2633" w:rsidRPr="007E2633">
        <w:rPr>
          <w:rFonts w:ascii="Courier New" w:hAnsi="Courier New" w:cs="Courier New"/>
          <w:sz w:val="20"/>
        </w:rPr>
        <w:t xml:space="preserve">only) = </w:t>
      </w:r>
      <w:r w:rsidR="007E2633" w:rsidRPr="0021109A">
        <w:rPr>
          <w:rFonts w:ascii="Courier New" w:hAnsi="Courier New" w:cs="Courier New"/>
          <w:strike/>
          <w:sz w:val="20"/>
        </w:rPr>
        <w:t>0</w:t>
      </w:r>
      <w:r w:rsidR="007E2633" w:rsidRPr="007E2633">
        <w:rPr>
          <w:rFonts w:ascii="Courier New" w:hAnsi="Courier New" w:cs="Courier New"/>
          <w:sz w:val="20"/>
        </w:rPr>
        <w:t>2,</w:t>
      </w:r>
    </w:p>
    <w:p w:rsidR="007E2633" w:rsidRPr="007E2633" w:rsidRDefault="0021109A" w:rsidP="007E2633">
      <w:pPr>
        <w:ind w:left="1440"/>
        <w:rPr>
          <w:rFonts w:ascii="Courier New" w:hAnsi="Courier New" w:cs="Courier New"/>
          <w:sz w:val="20"/>
        </w:rPr>
      </w:pPr>
      <w:r>
        <w:rPr>
          <w:rFonts w:ascii="Courier New" w:hAnsi="Courier New" w:cs="Courier New"/>
          <w:sz w:val="20"/>
          <w:u w:val="single"/>
        </w:rPr>
        <w:t xml:space="preserve">DSSS </w:t>
      </w:r>
      <w:r w:rsidR="009E243B">
        <w:rPr>
          <w:rFonts w:ascii="Courier New" w:hAnsi="Courier New" w:cs="Courier New"/>
          <w:sz w:val="20"/>
          <w:u w:val="single"/>
        </w:rPr>
        <w:t>symbol</w:t>
      </w:r>
      <w:r w:rsidR="001B78C7">
        <w:rPr>
          <w:rFonts w:ascii="Courier New" w:hAnsi="Courier New" w:cs="Courier New"/>
          <w:sz w:val="20"/>
          <w:u w:val="single"/>
        </w:rPr>
        <w:t xml:space="preserve"> </w:t>
      </w:r>
      <w:r w:rsidR="007E2633" w:rsidRPr="00310E55">
        <w:rPr>
          <w:rFonts w:ascii="Courier New" w:hAnsi="Courier New" w:cs="Courier New"/>
          <w:strike/>
          <w:sz w:val="20"/>
        </w:rPr>
        <w:t xml:space="preserve">carrier sense </w:t>
      </w:r>
      <w:r w:rsidR="007E2633" w:rsidRPr="007E2633">
        <w:rPr>
          <w:rFonts w:ascii="Courier New" w:hAnsi="Courier New" w:cs="Courier New"/>
          <w:sz w:val="20"/>
        </w:rPr>
        <w:t>and energy detect</w:t>
      </w:r>
      <w:r w:rsidR="006A7995">
        <w:rPr>
          <w:rFonts w:ascii="Courier New" w:hAnsi="Courier New" w:cs="Courier New"/>
          <w:sz w:val="20"/>
          <w:u w:val="single"/>
        </w:rPr>
        <w:t>ion</w:t>
      </w:r>
      <w:r w:rsidR="007E2633" w:rsidRPr="007E2633">
        <w:rPr>
          <w:rFonts w:ascii="Courier New" w:hAnsi="Courier New" w:cs="Courier New"/>
          <w:sz w:val="20"/>
        </w:rPr>
        <w:t xml:space="preserve"> (</w:t>
      </w:r>
      <w:r w:rsidR="007E2633" w:rsidRPr="00310E55">
        <w:rPr>
          <w:rFonts w:ascii="Courier New" w:hAnsi="Courier New" w:cs="Courier New"/>
          <w:strike/>
          <w:sz w:val="20"/>
        </w:rPr>
        <w:t>edandcs</w:t>
      </w:r>
      <w:r w:rsidR="009E243B">
        <w:rPr>
          <w:rFonts w:ascii="Courier New" w:hAnsi="Courier New" w:cs="Courier New"/>
          <w:sz w:val="20"/>
          <w:u w:val="single"/>
        </w:rPr>
        <w:t>sdanded</w:t>
      </w:r>
      <w:r w:rsidR="007E2633" w:rsidRPr="0021109A">
        <w:rPr>
          <w:rFonts w:ascii="Courier New" w:hAnsi="Courier New" w:cs="Courier New"/>
          <w:sz w:val="20"/>
          <w:highlight w:val="cyan"/>
        </w:rPr>
        <w:t>)</w:t>
      </w:r>
      <w:r w:rsidR="009D6B6C" w:rsidRPr="0021109A">
        <w:rPr>
          <w:rFonts w:ascii="Courier New" w:hAnsi="Courier New" w:cs="Courier New"/>
          <w:sz w:val="20"/>
          <w:highlight w:val="cyan"/>
          <w:u w:val="single"/>
        </w:rPr>
        <w:t xml:space="preserve"> </w:t>
      </w:r>
      <w:r w:rsidR="007E2633" w:rsidRPr="0021109A">
        <w:rPr>
          <w:rFonts w:ascii="Courier New" w:hAnsi="Courier New" w:cs="Courier New"/>
          <w:sz w:val="20"/>
          <w:highlight w:val="cyan"/>
        </w:rPr>
        <w:t>=</w:t>
      </w:r>
      <w:r w:rsidR="007E2633" w:rsidRPr="007E2633">
        <w:rPr>
          <w:rFonts w:ascii="Courier New" w:hAnsi="Courier New" w:cs="Courier New"/>
          <w:sz w:val="20"/>
        </w:rPr>
        <w:t xml:space="preserve"> </w:t>
      </w:r>
      <w:r w:rsidR="007E2633" w:rsidRPr="0021109A">
        <w:rPr>
          <w:rFonts w:ascii="Courier New" w:hAnsi="Courier New" w:cs="Courier New"/>
          <w:strike/>
          <w:sz w:val="20"/>
        </w:rPr>
        <w:t>0</w:t>
      </w:r>
      <w:r w:rsidR="007E2633" w:rsidRPr="007E2633">
        <w:rPr>
          <w:rFonts w:ascii="Courier New" w:hAnsi="Courier New" w:cs="Courier New"/>
          <w:sz w:val="20"/>
        </w:rPr>
        <w:t>4</w:t>
      </w:r>
    </w:p>
    <w:p w:rsidR="007E2633" w:rsidRPr="007E2633" w:rsidRDefault="007E2633" w:rsidP="007E2633">
      <w:pPr>
        <w:ind w:left="1440"/>
        <w:rPr>
          <w:rFonts w:ascii="Courier New" w:hAnsi="Courier New" w:cs="Courier New"/>
          <w:sz w:val="20"/>
        </w:rPr>
      </w:pPr>
      <w:r w:rsidRPr="009D6B6C">
        <w:rPr>
          <w:rFonts w:ascii="Courier New" w:hAnsi="Courier New" w:cs="Courier New"/>
          <w:strike/>
          <w:sz w:val="20"/>
        </w:rPr>
        <w:t>carrier sense</w:t>
      </w:r>
      <w:r w:rsidR="009D6B6C">
        <w:rPr>
          <w:rFonts w:ascii="Courier New" w:hAnsi="Courier New" w:cs="Courier New"/>
          <w:sz w:val="20"/>
          <w:u w:val="single"/>
        </w:rPr>
        <w:t>HR/DSSS PPDU detect</w:t>
      </w:r>
      <w:r w:rsidR="006A7995">
        <w:rPr>
          <w:rFonts w:ascii="Courier New" w:hAnsi="Courier New" w:cs="Courier New"/>
          <w:sz w:val="20"/>
          <w:u w:val="single"/>
        </w:rPr>
        <w:t>ion</w:t>
      </w:r>
      <w:r w:rsidRPr="007E2633">
        <w:rPr>
          <w:rFonts w:ascii="Courier New" w:hAnsi="Courier New" w:cs="Courier New"/>
          <w:sz w:val="20"/>
        </w:rPr>
        <w:t xml:space="preserve"> with timer (</w:t>
      </w:r>
      <w:r w:rsidRPr="009D6B6C">
        <w:rPr>
          <w:rFonts w:ascii="Courier New" w:hAnsi="Courier New" w:cs="Courier New"/>
          <w:strike/>
          <w:sz w:val="20"/>
        </w:rPr>
        <w:t>cs</w:t>
      </w:r>
      <w:r w:rsidR="001B78C7">
        <w:rPr>
          <w:rFonts w:ascii="Courier New" w:hAnsi="Courier New" w:cs="Courier New"/>
          <w:sz w:val="20"/>
          <w:u w:val="single"/>
        </w:rPr>
        <w:t>hrp</w:t>
      </w:r>
      <w:r w:rsidR="009D6B6C" w:rsidRPr="009D6B6C">
        <w:rPr>
          <w:rFonts w:ascii="Courier New" w:hAnsi="Courier New" w:cs="Courier New"/>
          <w:sz w:val="20"/>
          <w:u w:val="single"/>
        </w:rPr>
        <w:t>d</w:t>
      </w:r>
      <w:r w:rsidRPr="007E2633">
        <w:rPr>
          <w:rFonts w:ascii="Courier New" w:hAnsi="Courier New" w:cs="Courier New"/>
          <w:sz w:val="20"/>
        </w:rPr>
        <w:t>withtimer</w:t>
      </w:r>
      <w:r w:rsidRPr="0021109A">
        <w:rPr>
          <w:rFonts w:ascii="Courier New" w:hAnsi="Courier New" w:cs="Courier New"/>
          <w:sz w:val="20"/>
          <w:highlight w:val="cyan"/>
        </w:rPr>
        <w:t>)</w:t>
      </w:r>
      <w:r w:rsidR="009D6B6C" w:rsidRPr="0021109A">
        <w:rPr>
          <w:rFonts w:ascii="Courier New" w:hAnsi="Courier New" w:cs="Courier New"/>
          <w:sz w:val="20"/>
          <w:highlight w:val="cyan"/>
          <w:u w:val="single"/>
        </w:rPr>
        <w:t xml:space="preserve"> </w:t>
      </w:r>
      <w:r w:rsidRPr="0021109A">
        <w:rPr>
          <w:rFonts w:ascii="Courier New" w:hAnsi="Courier New" w:cs="Courier New"/>
          <w:sz w:val="20"/>
          <w:highlight w:val="cyan"/>
        </w:rPr>
        <w:t>=</w:t>
      </w:r>
      <w:r w:rsidRPr="007E2633">
        <w:rPr>
          <w:rFonts w:ascii="Courier New" w:hAnsi="Courier New" w:cs="Courier New"/>
          <w:sz w:val="20"/>
        </w:rPr>
        <w:t xml:space="preserve"> </w:t>
      </w:r>
      <w:r w:rsidRPr="0021109A">
        <w:rPr>
          <w:rFonts w:ascii="Courier New" w:hAnsi="Courier New" w:cs="Courier New"/>
          <w:strike/>
          <w:sz w:val="20"/>
        </w:rPr>
        <w:t>0</w:t>
      </w:r>
      <w:r w:rsidRPr="007E2633">
        <w:rPr>
          <w:rFonts w:ascii="Courier New" w:hAnsi="Courier New" w:cs="Courier New"/>
          <w:sz w:val="20"/>
        </w:rPr>
        <w:t>8</w:t>
      </w:r>
    </w:p>
    <w:p w:rsidR="0021109A" w:rsidRDefault="007E2633" w:rsidP="007E2633">
      <w:pPr>
        <w:ind w:left="1440"/>
        <w:rPr>
          <w:rFonts w:ascii="Courier New" w:hAnsi="Courier New" w:cs="Courier New"/>
          <w:sz w:val="20"/>
        </w:rPr>
      </w:pPr>
      <w:r w:rsidRPr="009D6B6C">
        <w:rPr>
          <w:rFonts w:ascii="Courier New" w:hAnsi="Courier New" w:cs="Courier New"/>
          <w:strike/>
          <w:sz w:val="20"/>
        </w:rPr>
        <w:t>high rate carrier sense</w:t>
      </w:r>
      <w:r w:rsidR="009D6B6C">
        <w:rPr>
          <w:rFonts w:ascii="Courier New" w:hAnsi="Courier New" w:cs="Courier New"/>
          <w:sz w:val="20"/>
          <w:u w:val="single"/>
        </w:rPr>
        <w:t>HR/DSSS PPDU</w:t>
      </w:r>
      <w:r w:rsidRPr="007E2633">
        <w:rPr>
          <w:rFonts w:ascii="Courier New" w:hAnsi="Courier New" w:cs="Courier New"/>
          <w:sz w:val="20"/>
        </w:rPr>
        <w:t xml:space="preserve"> and energy detect</w:t>
      </w:r>
      <w:r w:rsidR="006A7995">
        <w:rPr>
          <w:rFonts w:ascii="Courier New" w:hAnsi="Courier New" w:cs="Courier New"/>
          <w:sz w:val="20"/>
          <w:u w:val="single"/>
        </w:rPr>
        <w:t>ion</w:t>
      </w:r>
      <w:r w:rsidRPr="007E2633">
        <w:rPr>
          <w:rFonts w:ascii="Courier New" w:hAnsi="Courier New" w:cs="Courier New"/>
          <w:sz w:val="20"/>
        </w:rPr>
        <w:t xml:space="preserve"> (hr</w:t>
      </w:r>
      <w:r w:rsidRPr="0021109A">
        <w:rPr>
          <w:rFonts w:ascii="Courier New" w:hAnsi="Courier New" w:cs="Courier New"/>
          <w:strike/>
          <w:sz w:val="20"/>
        </w:rPr>
        <w:t>cs</w:t>
      </w:r>
      <w:r w:rsidR="0021109A" w:rsidRPr="0021109A">
        <w:rPr>
          <w:rFonts w:ascii="Courier New" w:hAnsi="Courier New" w:cs="Courier New"/>
          <w:sz w:val="20"/>
          <w:u w:val="single"/>
        </w:rPr>
        <w:t>pd</w:t>
      </w:r>
      <w:r w:rsidRPr="007E2633">
        <w:rPr>
          <w:rFonts w:ascii="Courier New" w:hAnsi="Courier New" w:cs="Courier New"/>
          <w:sz w:val="20"/>
        </w:rPr>
        <w:t>anded</w:t>
      </w:r>
      <w:r w:rsidRPr="0021109A">
        <w:rPr>
          <w:rFonts w:ascii="Courier New" w:hAnsi="Courier New" w:cs="Courier New"/>
          <w:sz w:val="20"/>
          <w:highlight w:val="cyan"/>
        </w:rPr>
        <w:t>)</w:t>
      </w:r>
      <w:r w:rsidR="0021109A" w:rsidRPr="0021109A">
        <w:rPr>
          <w:rFonts w:ascii="Courier New" w:hAnsi="Courier New" w:cs="Courier New"/>
          <w:sz w:val="20"/>
          <w:highlight w:val="cyan"/>
          <w:u w:val="single"/>
        </w:rPr>
        <w:t xml:space="preserve"> </w:t>
      </w:r>
      <w:r w:rsidRPr="0021109A">
        <w:rPr>
          <w:rFonts w:ascii="Courier New" w:hAnsi="Courier New" w:cs="Courier New"/>
          <w:sz w:val="20"/>
          <w:highlight w:val="cyan"/>
        </w:rPr>
        <w:t>=</w:t>
      </w:r>
      <w:r w:rsidR="0021109A" w:rsidRPr="0021109A">
        <w:rPr>
          <w:rFonts w:ascii="Courier New" w:hAnsi="Courier New" w:cs="Courier New"/>
          <w:sz w:val="20"/>
          <w:highlight w:val="cyan"/>
          <w:u w:val="single"/>
        </w:rPr>
        <w:t xml:space="preserve"> </w:t>
      </w:r>
      <w:r w:rsidRPr="0021109A">
        <w:rPr>
          <w:rFonts w:ascii="Courier New" w:hAnsi="Courier New" w:cs="Courier New"/>
          <w:sz w:val="20"/>
          <w:highlight w:val="cyan"/>
        </w:rPr>
        <w:t>1</w:t>
      </w:r>
      <w:r w:rsidRPr="007E2633">
        <w:rPr>
          <w:rFonts w:ascii="Courier New" w:hAnsi="Courier New" w:cs="Courier New"/>
          <w:sz w:val="20"/>
        </w:rPr>
        <w:t>6.</w:t>
      </w:r>
    </w:p>
    <w:p w:rsidR="0021109A" w:rsidRDefault="0021109A" w:rsidP="007E2633">
      <w:pPr>
        <w:ind w:left="1440"/>
        <w:rPr>
          <w:rFonts w:ascii="Courier New" w:hAnsi="Courier New" w:cs="Courier New"/>
          <w:sz w:val="20"/>
        </w:rPr>
      </w:pPr>
    </w:p>
    <w:p w:rsidR="001B78C7" w:rsidRDefault="002161A1" w:rsidP="007E2633">
      <w:pPr>
        <w:ind w:left="1440"/>
        <w:rPr>
          <w:rFonts w:ascii="Courier New" w:hAnsi="Courier New" w:cs="Courier New"/>
          <w:sz w:val="20"/>
          <w:u w:val="single"/>
        </w:rPr>
      </w:pPr>
      <w:r>
        <w:rPr>
          <w:rFonts w:ascii="Courier New" w:hAnsi="Courier New" w:cs="Courier New"/>
          <w:sz w:val="20"/>
          <w:u w:val="single"/>
        </w:rPr>
        <w:t>hr</w:t>
      </w:r>
      <w:r w:rsidR="001B78C7">
        <w:rPr>
          <w:rFonts w:ascii="Courier New" w:hAnsi="Courier New" w:cs="Courier New"/>
          <w:sz w:val="20"/>
          <w:u w:val="single"/>
        </w:rPr>
        <w:t>pdwithtimer and hrpdanded are not valid for a DSSS STA.</w:t>
      </w:r>
    </w:p>
    <w:p w:rsidR="00353CAD" w:rsidRDefault="00353CAD" w:rsidP="00353CAD">
      <w:pPr>
        <w:ind w:left="1440"/>
        <w:rPr>
          <w:rFonts w:ascii="Courier New" w:hAnsi="Courier New" w:cs="Courier New"/>
          <w:sz w:val="20"/>
          <w:u w:val="single"/>
        </w:rPr>
      </w:pPr>
      <w:r>
        <w:rPr>
          <w:rFonts w:ascii="Courier New" w:hAnsi="Courier New" w:cs="Courier New"/>
          <w:sz w:val="20"/>
          <w:u w:val="single"/>
        </w:rPr>
        <w:t>csonly and edandcs are not valid for an HR/DSSS STA, but</w:t>
      </w:r>
    </w:p>
    <w:p w:rsidR="0021109A" w:rsidRDefault="00353CAD" w:rsidP="007E2633">
      <w:pPr>
        <w:ind w:left="1440"/>
        <w:rPr>
          <w:rFonts w:ascii="Courier New" w:hAnsi="Courier New" w:cs="Courier New"/>
          <w:sz w:val="20"/>
          <w:u w:val="single"/>
        </w:rPr>
      </w:pPr>
      <w:r>
        <w:rPr>
          <w:rFonts w:ascii="Courier New" w:hAnsi="Courier New" w:cs="Courier New"/>
          <w:sz w:val="20"/>
          <w:u w:val="single"/>
        </w:rPr>
        <w:t>n</w:t>
      </w:r>
      <w:r w:rsidR="0021109A">
        <w:rPr>
          <w:rFonts w:ascii="Courier New" w:hAnsi="Courier New" w:cs="Courier New"/>
          <w:sz w:val="20"/>
          <w:u w:val="single"/>
        </w:rPr>
        <w:t xml:space="preserve">ote that hrpdanded implies </w:t>
      </w:r>
      <w:r w:rsidR="008071BB">
        <w:rPr>
          <w:rFonts w:ascii="Courier New" w:hAnsi="Courier New" w:cs="Courier New"/>
          <w:sz w:val="20"/>
          <w:u w:val="single"/>
        </w:rPr>
        <w:t>s</w:t>
      </w:r>
      <w:r w:rsidR="0021109A">
        <w:rPr>
          <w:rFonts w:ascii="Courier New" w:hAnsi="Courier New" w:cs="Courier New"/>
          <w:sz w:val="20"/>
          <w:u w:val="single"/>
        </w:rPr>
        <w:t>dand</w:t>
      </w:r>
      <w:r w:rsidR="008071BB">
        <w:rPr>
          <w:rFonts w:ascii="Courier New" w:hAnsi="Courier New" w:cs="Courier New"/>
          <w:sz w:val="20"/>
          <w:u w:val="single"/>
        </w:rPr>
        <w:t>ed</w:t>
      </w:r>
      <w:r w:rsidR="0021109A">
        <w:rPr>
          <w:rFonts w:ascii="Courier New" w:hAnsi="Courier New" w:cs="Courier New"/>
          <w:sz w:val="20"/>
          <w:u w:val="single"/>
        </w:rPr>
        <w:t xml:space="preserve"> (for DSSS PPDUs)</w:t>
      </w:r>
    </w:p>
    <w:p w:rsidR="007E2633" w:rsidRPr="007E2633" w:rsidRDefault="0021109A" w:rsidP="007E2633">
      <w:pPr>
        <w:ind w:left="1440"/>
        <w:rPr>
          <w:rFonts w:ascii="Courier New" w:hAnsi="Courier New" w:cs="Courier New"/>
          <w:sz w:val="20"/>
        </w:rPr>
      </w:pPr>
      <w:r>
        <w:rPr>
          <w:rFonts w:ascii="Courier New" w:hAnsi="Courier New" w:cs="Courier New"/>
          <w:sz w:val="20"/>
          <w:u w:val="single"/>
        </w:rPr>
        <w:t xml:space="preserve">and </w:t>
      </w:r>
      <w:r w:rsidR="002161A1">
        <w:rPr>
          <w:rFonts w:ascii="Courier New" w:hAnsi="Courier New" w:cs="Courier New"/>
          <w:sz w:val="20"/>
          <w:u w:val="single"/>
        </w:rPr>
        <w:t>hr</w:t>
      </w:r>
      <w:r>
        <w:rPr>
          <w:rFonts w:ascii="Courier New" w:hAnsi="Courier New" w:cs="Courier New"/>
          <w:sz w:val="20"/>
          <w:u w:val="single"/>
        </w:rPr>
        <w:t>pdwithtimer implies s</w:t>
      </w:r>
      <w:r w:rsidR="008071BB">
        <w:rPr>
          <w:rFonts w:ascii="Courier New" w:hAnsi="Courier New" w:cs="Courier New"/>
          <w:sz w:val="20"/>
          <w:u w:val="single"/>
        </w:rPr>
        <w:t>d</w:t>
      </w:r>
      <w:r>
        <w:rPr>
          <w:rFonts w:ascii="Courier New" w:hAnsi="Courier New" w:cs="Courier New"/>
          <w:sz w:val="20"/>
          <w:u w:val="single"/>
        </w:rPr>
        <w:t>only (for DSSS PPDUs).</w:t>
      </w:r>
      <w:r w:rsidR="007E2633" w:rsidRPr="007E2633">
        <w:rPr>
          <w:rFonts w:ascii="Courier New" w:hAnsi="Courier New" w:cs="Courier New"/>
          <w:sz w:val="20"/>
        </w:rPr>
        <w:t>"</w:t>
      </w:r>
    </w:p>
    <w:p w:rsidR="007E2633" w:rsidRPr="007E2633" w:rsidRDefault="007E2633" w:rsidP="007E2633">
      <w:pPr>
        <w:rPr>
          <w:rFonts w:ascii="Courier New" w:hAnsi="Courier New" w:cs="Courier New"/>
          <w:sz w:val="20"/>
        </w:rPr>
      </w:pPr>
      <w:r w:rsidRPr="007E2633">
        <w:rPr>
          <w:rFonts w:ascii="Courier New" w:hAnsi="Courier New" w:cs="Courier New"/>
          <w:sz w:val="20"/>
        </w:rPr>
        <w:t>::= { dot11PhyDSSSEntry 3 }</w:t>
      </w:r>
    </w:p>
    <w:p w:rsidR="007E2633" w:rsidRPr="007E2633" w:rsidRDefault="007E2633" w:rsidP="00D85D9B">
      <w:pPr>
        <w:rPr>
          <w:rFonts w:ascii="Courier New" w:hAnsi="Courier New" w:cs="Courier New"/>
          <w:sz w:val="20"/>
        </w:rPr>
      </w:pPr>
    </w:p>
    <w:p w:rsidR="007E2633" w:rsidRPr="007E2633" w:rsidRDefault="007E2633" w:rsidP="007E2633">
      <w:pPr>
        <w:rPr>
          <w:rFonts w:ascii="Courier New" w:hAnsi="Courier New" w:cs="Courier New"/>
          <w:sz w:val="20"/>
        </w:rPr>
      </w:pPr>
      <w:r w:rsidRPr="007E2633">
        <w:rPr>
          <w:rFonts w:ascii="Courier New" w:hAnsi="Courier New" w:cs="Courier New"/>
          <w:sz w:val="20"/>
        </w:rPr>
        <w:t>Dot11PhyHRDSSSEntry ::=</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SEQUENCE {</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dot11ShortPreambleOptionImplemented TruthValue,</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dot11HRCCAMode</w:t>
      </w:r>
      <w:r w:rsidRPr="007E2633">
        <w:rPr>
          <w:rFonts w:ascii="Courier New" w:hAnsi="Courier New" w:cs="Courier New"/>
          <w:strike/>
          <w:sz w:val="20"/>
        </w:rPr>
        <w:t>Implemented</w:t>
      </w:r>
      <w:r>
        <w:rPr>
          <w:rFonts w:ascii="Courier New" w:hAnsi="Courier New" w:cs="Courier New"/>
          <w:sz w:val="20"/>
          <w:u w:val="single"/>
        </w:rPr>
        <w:t>Supported</w:t>
      </w:r>
      <w:r w:rsidRPr="007E2633">
        <w:rPr>
          <w:rFonts w:ascii="Courier New" w:hAnsi="Courier New" w:cs="Courier New"/>
          <w:sz w:val="20"/>
        </w:rPr>
        <w:t xml:space="preserve"> Unsigned32 }</w:t>
      </w:r>
    </w:p>
    <w:p w:rsidR="007E2633" w:rsidRPr="007E2633" w:rsidRDefault="007E2633" w:rsidP="007E2633">
      <w:pPr>
        <w:rPr>
          <w:rFonts w:ascii="Courier New" w:hAnsi="Courier New" w:cs="Courier New"/>
          <w:sz w:val="20"/>
        </w:rPr>
      </w:pPr>
    </w:p>
    <w:p w:rsidR="007E2633" w:rsidRPr="007E2633" w:rsidRDefault="007E2633" w:rsidP="007E2633">
      <w:pPr>
        <w:rPr>
          <w:rFonts w:ascii="Courier New" w:hAnsi="Courier New" w:cs="Courier New"/>
          <w:sz w:val="20"/>
        </w:rPr>
      </w:pPr>
      <w:r w:rsidRPr="007E2633">
        <w:rPr>
          <w:rFonts w:ascii="Courier New" w:hAnsi="Courier New" w:cs="Courier New"/>
          <w:sz w:val="20"/>
        </w:rPr>
        <w:t>dot11HRCCAMode</w:t>
      </w:r>
      <w:r w:rsidRPr="007E2633">
        <w:rPr>
          <w:rFonts w:ascii="Courier New" w:hAnsi="Courier New" w:cs="Courier New"/>
          <w:strike/>
          <w:sz w:val="20"/>
        </w:rPr>
        <w:t>Implemented</w:t>
      </w:r>
      <w:r>
        <w:rPr>
          <w:rFonts w:ascii="Courier New" w:hAnsi="Courier New" w:cs="Courier New"/>
          <w:sz w:val="20"/>
          <w:u w:val="single"/>
        </w:rPr>
        <w:t>Supported</w:t>
      </w:r>
      <w:r w:rsidRPr="007E2633">
        <w:rPr>
          <w:rFonts w:ascii="Courier New" w:hAnsi="Courier New" w:cs="Courier New"/>
          <w:sz w:val="20"/>
        </w:rPr>
        <w:t xml:space="preserve"> OBJECT-TYPE</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SYNTAX Unsigned32 (1..31)</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MAX-ACCESS read-only</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STATUS current</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DESCRIPTION</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lastRenderedPageBreak/>
        <w:t>"This is a capability variable.</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Its value is determined by device capabilities.</w:t>
      </w:r>
    </w:p>
    <w:p w:rsidR="007E2633" w:rsidRDefault="007E2633" w:rsidP="007E2633">
      <w:pPr>
        <w:ind w:left="1440"/>
        <w:rPr>
          <w:rFonts w:ascii="Courier New" w:hAnsi="Courier New" w:cs="Courier New"/>
          <w:sz w:val="20"/>
        </w:rPr>
      </w:pP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dot11HRCCAMode</w:t>
      </w:r>
      <w:r w:rsidRPr="007E2633">
        <w:rPr>
          <w:rFonts w:ascii="Courier New" w:hAnsi="Courier New" w:cs="Courier New"/>
          <w:strike/>
          <w:sz w:val="20"/>
        </w:rPr>
        <w:t>Implemented</w:t>
      </w:r>
      <w:r>
        <w:rPr>
          <w:rFonts w:ascii="Courier New" w:hAnsi="Courier New" w:cs="Courier New"/>
          <w:sz w:val="20"/>
          <w:u w:val="single"/>
        </w:rPr>
        <w:t>Supported</w:t>
      </w:r>
      <w:r w:rsidRPr="007E2633">
        <w:rPr>
          <w:rFonts w:ascii="Courier New" w:hAnsi="Courier New" w:cs="Courier New"/>
          <w:sz w:val="20"/>
        </w:rPr>
        <w:t xml:space="preserve"> is a bit-significant value, representing all of</w:t>
      </w:r>
    </w:p>
    <w:p w:rsidR="007E2633" w:rsidRDefault="007E2633" w:rsidP="007E2633">
      <w:pPr>
        <w:ind w:left="1440"/>
        <w:rPr>
          <w:rFonts w:ascii="Courier New" w:hAnsi="Courier New" w:cs="Courier New"/>
          <w:sz w:val="20"/>
        </w:rPr>
      </w:pPr>
      <w:r w:rsidRPr="007E2633">
        <w:rPr>
          <w:rFonts w:ascii="Courier New" w:hAnsi="Courier New" w:cs="Courier New"/>
          <w:sz w:val="20"/>
        </w:rPr>
        <w:t>the CCA modes supported by the PHY. Valid values are:</w:t>
      </w:r>
    </w:p>
    <w:p w:rsidR="009D6B6C" w:rsidRPr="009D6B6C" w:rsidRDefault="009D6B6C" w:rsidP="007E2633">
      <w:pPr>
        <w:ind w:left="1440"/>
        <w:rPr>
          <w:rFonts w:ascii="Courier New" w:hAnsi="Courier New" w:cs="Courier New"/>
          <w:b/>
          <w:i/>
          <w:sz w:val="20"/>
          <w:u w:val="single"/>
        </w:rPr>
      </w:pPr>
      <w:r>
        <w:rPr>
          <w:rFonts w:ascii="Courier New" w:hAnsi="Courier New" w:cs="Courier New"/>
          <w:b/>
          <w:i/>
          <w:sz w:val="20"/>
          <w:u w:val="single"/>
        </w:rPr>
        <w:t>&lt;blank line&gt;</w:t>
      </w:r>
    </w:p>
    <w:p w:rsidR="007473E7" w:rsidRDefault="007473E7" w:rsidP="007E2633">
      <w:pPr>
        <w:ind w:left="1440"/>
        <w:rPr>
          <w:rFonts w:ascii="Courier New" w:hAnsi="Courier New" w:cs="Courier New"/>
          <w:sz w:val="20"/>
        </w:rPr>
      </w:pP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energy detect</w:t>
      </w:r>
      <w:r w:rsidR="006A7995">
        <w:rPr>
          <w:rFonts w:ascii="Courier New" w:hAnsi="Courier New" w:cs="Courier New"/>
          <w:sz w:val="20"/>
          <w:u w:val="single"/>
        </w:rPr>
        <w:t>ion</w:t>
      </w:r>
      <w:r w:rsidRPr="007E2633">
        <w:rPr>
          <w:rFonts w:ascii="Courier New" w:hAnsi="Courier New" w:cs="Courier New"/>
          <w:sz w:val="20"/>
        </w:rPr>
        <w:t xml:space="preserve"> only (</w:t>
      </w:r>
      <w:r w:rsidRPr="0021109A">
        <w:rPr>
          <w:rFonts w:ascii="Courier New" w:hAnsi="Courier New" w:cs="Courier New"/>
          <w:strike/>
          <w:sz w:val="20"/>
        </w:rPr>
        <w:t>ED_ONLY</w:t>
      </w:r>
      <w:r w:rsidR="0021109A">
        <w:rPr>
          <w:rFonts w:ascii="Courier New" w:hAnsi="Courier New" w:cs="Courier New"/>
          <w:sz w:val="20"/>
          <w:u w:val="single"/>
        </w:rPr>
        <w:t>edonly</w:t>
      </w:r>
      <w:r w:rsidRPr="007E2633">
        <w:rPr>
          <w:rFonts w:ascii="Courier New" w:hAnsi="Courier New" w:cs="Courier New"/>
          <w:sz w:val="20"/>
        </w:rPr>
        <w:t xml:space="preserve">) = </w:t>
      </w:r>
      <w:r w:rsidRPr="0021109A">
        <w:rPr>
          <w:rFonts w:ascii="Courier New" w:hAnsi="Courier New" w:cs="Courier New"/>
          <w:strike/>
          <w:sz w:val="20"/>
        </w:rPr>
        <w:t>0</w:t>
      </w:r>
      <w:r w:rsidRPr="007E2633">
        <w:rPr>
          <w:rFonts w:ascii="Courier New" w:hAnsi="Courier New" w:cs="Courier New"/>
          <w:sz w:val="20"/>
        </w:rPr>
        <w:t>1,</w:t>
      </w:r>
    </w:p>
    <w:p w:rsidR="007E2633" w:rsidRPr="007E2633" w:rsidRDefault="0021109A" w:rsidP="007E2633">
      <w:pPr>
        <w:ind w:left="1440"/>
        <w:rPr>
          <w:rFonts w:ascii="Courier New" w:hAnsi="Courier New" w:cs="Courier New"/>
          <w:sz w:val="20"/>
        </w:rPr>
      </w:pPr>
      <w:r>
        <w:rPr>
          <w:rFonts w:ascii="Courier New" w:hAnsi="Courier New" w:cs="Courier New"/>
          <w:sz w:val="20"/>
          <w:u w:val="single"/>
        </w:rPr>
        <w:t xml:space="preserve">DSSS </w:t>
      </w:r>
      <w:r w:rsidR="009E243B">
        <w:rPr>
          <w:rFonts w:ascii="Courier New" w:hAnsi="Courier New" w:cs="Courier New"/>
          <w:sz w:val="20"/>
          <w:u w:val="single"/>
        </w:rPr>
        <w:t>symbol detection</w:t>
      </w:r>
      <w:r w:rsidR="001B78C7">
        <w:rPr>
          <w:rFonts w:ascii="Courier New" w:hAnsi="Courier New" w:cs="Courier New"/>
          <w:sz w:val="20"/>
          <w:u w:val="single"/>
        </w:rPr>
        <w:t xml:space="preserve"> </w:t>
      </w:r>
      <w:r w:rsidR="007E2633" w:rsidRPr="00310E55">
        <w:rPr>
          <w:rFonts w:ascii="Courier New" w:hAnsi="Courier New" w:cs="Courier New"/>
          <w:strike/>
          <w:sz w:val="20"/>
        </w:rPr>
        <w:t xml:space="preserve">carrier sense </w:t>
      </w:r>
      <w:r w:rsidR="007E2633" w:rsidRPr="007E2633">
        <w:rPr>
          <w:rFonts w:ascii="Courier New" w:hAnsi="Courier New" w:cs="Courier New"/>
          <w:sz w:val="20"/>
        </w:rPr>
        <w:t>only (</w:t>
      </w:r>
      <w:r w:rsidR="007E2633" w:rsidRPr="0021109A">
        <w:rPr>
          <w:rFonts w:ascii="Courier New" w:hAnsi="Courier New" w:cs="Courier New"/>
          <w:strike/>
          <w:sz w:val="20"/>
        </w:rPr>
        <w:t>CS_ONLY</w:t>
      </w:r>
      <w:r>
        <w:rPr>
          <w:rFonts w:ascii="Courier New" w:hAnsi="Courier New" w:cs="Courier New"/>
          <w:sz w:val="20"/>
          <w:u w:val="single"/>
        </w:rPr>
        <w:t>s</w:t>
      </w:r>
      <w:r w:rsidR="009E243B">
        <w:rPr>
          <w:rFonts w:ascii="Courier New" w:hAnsi="Courier New" w:cs="Courier New"/>
          <w:sz w:val="20"/>
          <w:u w:val="single"/>
        </w:rPr>
        <w:t>d</w:t>
      </w:r>
      <w:r>
        <w:rPr>
          <w:rFonts w:ascii="Courier New" w:hAnsi="Courier New" w:cs="Courier New"/>
          <w:sz w:val="20"/>
          <w:u w:val="single"/>
        </w:rPr>
        <w:t>only</w:t>
      </w:r>
      <w:r w:rsidR="007E2633" w:rsidRPr="007E2633">
        <w:rPr>
          <w:rFonts w:ascii="Courier New" w:hAnsi="Courier New" w:cs="Courier New"/>
          <w:sz w:val="20"/>
        </w:rPr>
        <w:t xml:space="preserve">) = </w:t>
      </w:r>
      <w:r w:rsidR="007E2633" w:rsidRPr="0021109A">
        <w:rPr>
          <w:rFonts w:ascii="Courier New" w:hAnsi="Courier New" w:cs="Courier New"/>
          <w:strike/>
          <w:sz w:val="20"/>
        </w:rPr>
        <w:t>0</w:t>
      </w:r>
      <w:r w:rsidR="007E2633" w:rsidRPr="007E2633">
        <w:rPr>
          <w:rFonts w:ascii="Courier New" w:hAnsi="Courier New" w:cs="Courier New"/>
          <w:sz w:val="20"/>
        </w:rPr>
        <w:t>2,</w:t>
      </w:r>
    </w:p>
    <w:p w:rsidR="007E2633" w:rsidRPr="007E2633" w:rsidRDefault="0021109A" w:rsidP="007E2633">
      <w:pPr>
        <w:ind w:left="1440"/>
        <w:rPr>
          <w:rFonts w:ascii="Courier New" w:hAnsi="Courier New" w:cs="Courier New"/>
          <w:sz w:val="20"/>
        </w:rPr>
      </w:pPr>
      <w:r>
        <w:rPr>
          <w:rFonts w:ascii="Courier New" w:hAnsi="Courier New" w:cs="Courier New"/>
          <w:sz w:val="20"/>
          <w:u w:val="single"/>
        </w:rPr>
        <w:t xml:space="preserve">DSSS </w:t>
      </w:r>
      <w:r w:rsidR="009E243B">
        <w:rPr>
          <w:rFonts w:ascii="Courier New" w:hAnsi="Courier New" w:cs="Courier New"/>
          <w:sz w:val="20"/>
          <w:u w:val="single"/>
        </w:rPr>
        <w:t xml:space="preserve">symbol </w:t>
      </w:r>
      <w:r w:rsidR="007E2633" w:rsidRPr="00310E55">
        <w:rPr>
          <w:rFonts w:ascii="Courier New" w:hAnsi="Courier New" w:cs="Courier New"/>
          <w:strike/>
          <w:sz w:val="20"/>
        </w:rPr>
        <w:t xml:space="preserve">carrier sense </w:t>
      </w:r>
      <w:r w:rsidR="007E2633" w:rsidRPr="007E2633">
        <w:rPr>
          <w:rFonts w:ascii="Courier New" w:hAnsi="Courier New" w:cs="Courier New"/>
          <w:sz w:val="20"/>
        </w:rPr>
        <w:t>and energy detect</w:t>
      </w:r>
      <w:r w:rsidR="006A7995">
        <w:rPr>
          <w:rFonts w:ascii="Courier New" w:hAnsi="Courier New" w:cs="Courier New"/>
          <w:sz w:val="20"/>
          <w:u w:val="single"/>
        </w:rPr>
        <w:t>ion</w:t>
      </w:r>
      <w:r w:rsidR="007E2633" w:rsidRPr="007E2633">
        <w:rPr>
          <w:rFonts w:ascii="Courier New" w:hAnsi="Courier New" w:cs="Courier New"/>
          <w:sz w:val="20"/>
        </w:rPr>
        <w:t xml:space="preserve"> (</w:t>
      </w:r>
      <w:r w:rsidR="007E2633" w:rsidRPr="0021109A">
        <w:rPr>
          <w:rFonts w:ascii="Courier New" w:hAnsi="Courier New" w:cs="Courier New"/>
          <w:strike/>
          <w:sz w:val="20"/>
        </w:rPr>
        <w:t>ED_and_CS</w:t>
      </w:r>
      <w:r w:rsidR="009E243B">
        <w:rPr>
          <w:rFonts w:ascii="Courier New" w:hAnsi="Courier New" w:cs="Courier New"/>
          <w:sz w:val="20"/>
          <w:u w:val="single"/>
        </w:rPr>
        <w:t>sdanded</w:t>
      </w:r>
      <w:r w:rsidR="007E2633" w:rsidRPr="007E2633">
        <w:rPr>
          <w:rFonts w:ascii="Courier New" w:hAnsi="Courier New" w:cs="Courier New"/>
          <w:sz w:val="20"/>
        </w:rPr>
        <w:t xml:space="preserve">)= </w:t>
      </w:r>
      <w:r w:rsidR="007E2633" w:rsidRPr="0021109A">
        <w:rPr>
          <w:rFonts w:ascii="Courier New" w:hAnsi="Courier New" w:cs="Courier New"/>
          <w:strike/>
          <w:sz w:val="20"/>
        </w:rPr>
        <w:t>0</w:t>
      </w:r>
      <w:r w:rsidR="007E2633" w:rsidRPr="007E2633">
        <w:rPr>
          <w:rFonts w:ascii="Courier New" w:hAnsi="Courier New" w:cs="Courier New"/>
          <w:sz w:val="20"/>
        </w:rPr>
        <w:t>4,</w:t>
      </w:r>
    </w:p>
    <w:p w:rsidR="007E2633" w:rsidRPr="007E2633" w:rsidRDefault="007E2633" w:rsidP="007E2633">
      <w:pPr>
        <w:ind w:left="1440"/>
        <w:rPr>
          <w:rFonts w:ascii="Courier New" w:hAnsi="Courier New" w:cs="Courier New"/>
          <w:sz w:val="20"/>
        </w:rPr>
      </w:pPr>
      <w:r w:rsidRPr="0021109A">
        <w:rPr>
          <w:rFonts w:ascii="Courier New" w:hAnsi="Courier New" w:cs="Courier New"/>
          <w:strike/>
          <w:sz w:val="20"/>
        </w:rPr>
        <w:t>carrier sense</w:t>
      </w:r>
      <w:r w:rsidR="0021109A">
        <w:rPr>
          <w:rFonts w:ascii="Courier New" w:hAnsi="Courier New" w:cs="Courier New"/>
          <w:sz w:val="20"/>
          <w:u w:val="single"/>
        </w:rPr>
        <w:t>HR/DSSS PPDU detect</w:t>
      </w:r>
      <w:r w:rsidR="006A7995">
        <w:rPr>
          <w:rFonts w:ascii="Courier New" w:hAnsi="Courier New" w:cs="Courier New"/>
          <w:sz w:val="20"/>
          <w:u w:val="single"/>
        </w:rPr>
        <w:t>ion</w:t>
      </w:r>
      <w:r w:rsidRPr="007E2633">
        <w:rPr>
          <w:rFonts w:ascii="Courier New" w:hAnsi="Courier New" w:cs="Courier New"/>
          <w:sz w:val="20"/>
        </w:rPr>
        <w:t xml:space="preserve"> with timer (</w:t>
      </w:r>
      <w:r w:rsidRPr="0021109A">
        <w:rPr>
          <w:rFonts w:ascii="Courier New" w:hAnsi="Courier New" w:cs="Courier New"/>
          <w:strike/>
          <w:sz w:val="20"/>
        </w:rPr>
        <w:t>CS_and_Timer</w:t>
      </w:r>
      <w:r w:rsidR="001B78C7">
        <w:rPr>
          <w:rFonts w:ascii="Courier New" w:hAnsi="Courier New" w:cs="Courier New"/>
          <w:sz w:val="20"/>
          <w:u w:val="single"/>
        </w:rPr>
        <w:t>hrp</w:t>
      </w:r>
      <w:r w:rsidR="0021109A">
        <w:rPr>
          <w:rFonts w:ascii="Courier New" w:hAnsi="Courier New" w:cs="Courier New"/>
          <w:sz w:val="20"/>
          <w:u w:val="single"/>
        </w:rPr>
        <w:t>dwithtimer</w:t>
      </w:r>
      <w:r w:rsidRPr="007E2633">
        <w:rPr>
          <w:rFonts w:ascii="Courier New" w:hAnsi="Courier New" w:cs="Courier New"/>
          <w:sz w:val="20"/>
        </w:rPr>
        <w:t xml:space="preserve">)= </w:t>
      </w:r>
      <w:r w:rsidRPr="0021109A">
        <w:rPr>
          <w:rFonts w:ascii="Courier New" w:hAnsi="Courier New" w:cs="Courier New"/>
          <w:strike/>
          <w:sz w:val="20"/>
        </w:rPr>
        <w:t>0</w:t>
      </w:r>
      <w:r w:rsidRPr="007E2633">
        <w:rPr>
          <w:rFonts w:ascii="Courier New" w:hAnsi="Courier New" w:cs="Courier New"/>
          <w:sz w:val="20"/>
        </w:rPr>
        <w:t>8,</w:t>
      </w:r>
    </w:p>
    <w:p w:rsidR="007E2633" w:rsidRPr="007E2633" w:rsidRDefault="007E2633" w:rsidP="007E2633">
      <w:pPr>
        <w:ind w:left="1440"/>
        <w:rPr>
          <w:rFonts w:ascii="Courier New" w:hAnsi="Courier New" w:cs="Courier New"/>
          <w:sz w:val="20"/>
        </w:rPr>
      </w:pPr>
      <w:r w:rsidRPr="0021109A">
        <w:rPr>
          <w:rFonts w:ascii="Courier New" w:hAnsi="Courier New" w:cs="Courier New"/>
          <w:strike/>
          <w:sz w:val="20"/>
        </w:rPr>
        <w:t>high rate carrier sense</w:t>
      </w:r>
      <w:r w:rsidR="0021109A">
        <w:rPr>
          <w:rFonts w:ascii="Courier New" w:hAnsi="Courier New" w:cs="Courier New"/>
          <w:sz w:val="20"/>
          <w:u w:val="single"/>
        </w:rPr>
        <w:t>HR/DSSS PPDU</w:t>
      </w:r>
      <w:r w:rsidRPr="007E2633">
        <w:rPr>
          <w:rFonts w:ascii="Courier New" w:hAnsi="Courier New" w:cs="Courier New"/>
          <w:sz w:val="20"/>
        </w:rPr>
        <w:t xml:space="preserve"> and energy detect</w:t>
      </w:r>
      <w:r w:rsidR="006A7995">
        <w:rPr>
          <w:rFonts w:ascii="Courier New" w:hAnsi="Courier New" w:cs="Courier New"/>
          <w:sz w:val="20"/>
          <w:u w:val="single"/>
        </w:rPr>
        <w:t>ion</w:t>
      </w:r>
      <w:r w:rsidRPr="007E2633">
        <w:rPr>
          <w:rFonts w:ascii="Courier New" w:hAnsi="Courier New" w:cs="Courier New"/>
          <w:sz w:val="20"/>
        </w:rPr>
        <w:t xml:space="preserve"> (</w:t>
      </w:r>
      <w:r w:rsidRPr="0021109A">
        <w:rPr>
          <w:rFonts w:ascii="Courier New" w:hAnsi="Courier New" w:cs="Courier New"/>
          <w:strike/>
          <w:sz w:val="20"/>
        </w:rPr>
        <w:t>HRCS_and_ED</w:t>
      </w:r>
      <w:r w:rsidR="0021109A">
        <w:rPr>
          <w:rFonts w:ascii="Courier New" w:hAnsi="Courier New" w:cs="Courier New"/>
          <w:sz w:val="20"/>
          <w:u w:val="single"/>
        </w:rPr>
        <w:t>hrpdanded</w:t>
      </w:r>
      <w:r w:rsidRPr="007E2633">
        <w:rPr>
          <w:rFonts w:ascii="Courier New" w:hAnsi="Courier New" w:cs="Courier New"/>
          <w:sz w:val="20"/>
        </w:rPr>
        <w:t>)= 16</w:t>
      </w:r>
    </w:p>
    <w:p w:rsidR="009D6B6C" w:rsidRDefault="007E2633" w:rsidP="007E2633">
      <w:pPr>
        <w:ind w:left="1440"/>
        <w:rPr>
          <w:rFonts w:ascii="Courier New" w:hAnsi="Courier New" w:cs="Courier New"/>
          <w:sz w:val="20"/>
        </w:rPr>
      </w:pPr>
      <w:r w:rsidRPr="007E2633">
        <w:rPr>
          <w:rFonts w:ascii="Courier New" w:hAnsi="Courier New" w:cs="Courier New"/>
          <w:sz w:val="20"/>
        </w:rPr>
        <w:t>or the logical sum of any of these values.</w:t>
      </w:r>
    </w:p>
    <w:p w:rsidR="009D6B6C" w:rsidRDefault="009D6B6C" w:rsidP="007E2633">
      <w:pPr>
        <w:ind w:left="1440"/>
        <w:rPr>
          <w:rFonts w:ascii="Courier New" w:hAnsi="Courier New" w:cs="Courier New"/>
          <w:b/>
          <w:i/>
          <w:sz w:val="20"/>
          <w:u w:val="single"/>
        </w:rPr>
      </w:pPr>
      <w:r>
        <w:rPr>
          <w:rFonts w:ascii="Courier New" w:hAnsi="Courier New" w:cs="Courier New"/>
          <w:b/>
          <w:i/>
          <w:sz w:val="20"/>
          <w:u w:val="single"/>
        </w:rPr>
        <w:t>&lt;paragraph break&gt;</w:t>
      </w:r>
    </w:p>
    <w:p w:rsidR="007473E7" w:rsidRDefault="007473E7" w:rsidP="007E2633">
      <w:pPr>
        <w:ind w:left="1440"/>
        <w:rPr>
          <w:rFonts w:ascii="Courier New" w:hAnsi="Courier New" w:cs="Courier New"/>
          <w:sz w:val="20"/>
        </w:rPr>
      </w:pP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 xml:space="preserve">In the </w:t>
      </w:r>
      <w:r w:rsidRPr="009D6B6C">
        <w:rPr>
          <w:rFonts w:ascii="Courier New" w:hAnsi="Courier New" w:cs="Courier New"/>
          <w:strike/>
          <w:sz w:val="20"/>
        </w:rPr>
        <w:t>high rate extension</w:t>
      </w:r>
      <w:r w:rsidR="009D6B6C">
        <w:rPr>
          <w:rFonts w:ascii="Courier New" w:hAnsi="Courier New" w:cs="Courier New"/>
          <w:sz w:val="20"/>
          <w:u w:val="single"/>
        </w:rPr>
        <w:t>HR/DSSS</w:t>
      </w:r>
      <w:r w:rsidRPr="007E2633">
        <w:rPr>
          <w:rFonts w:ascii="Courier New" w:hAnsi="Courier New" w:cs="Courier New"/>
          <w:sz w:val="20"/>
        </w:rPr>
        <w:t xml:space="preserve"> PHY,</w:t>
      </w:r>
    </w:p>
    <w:p w:rsidR="0021109A" w:rsidRDefault="007E2633" w:rsidP="007E2633">
      <w:pPr>
        <w:ind w:left="1440"/>
        <w:rPr>
          <w:rFonts w:ascii="Courier New" w:hAnsi="Courier New" w:cs="Courier New"/>
          <w:sz w:val="20"/>
        </w:rPr>
      </w:pPr>
      <w:r w:rsidRPr="007E2633">
        <w:rPr>
          <w:rFonts w:ascii="Courier New" w:hAnsi="Courier New" w:cs="Courier New"/>
          <w:sz w:val="20"/>
        </w:rPr>
        <w:t xml:space="preserve">this attribute is used </w:t>
      </w:r>
      <w:r w:rsidRPr="0021109A">
        <w:rPr>
          <w:rFonts w:ascii="Courier New" w:hAnsi="Courier New" w:cs="Courier New"/>
          <w:strike/>
          <w:sz w:val="20"/>
        </w:rPr>
        <w:t>in preference to</w:t>
      </w:r>
      <w:r w:rsidR="0021109A">
        <w:rPr>
          <w:rFonts w:ascii="Courier New" w:hAnsi="Courier New" w:cs="Courier New"/>
          <w:sz w:val="20"/>
          <w:u w:val="single"/>
        </w:rPr>
        <w:t>instead of</w:t>
      </w:r>
      <w:r w:rsidRPr="007E2633">
        <w:rPr>
          <w:rFonts w:ascii="Courier New" w:hAnsi="Courier New" w:cs="Courier New"/>
          <w:sz w:val="20"/>
        </w:rPr>
        <w:t xml:space="preserve"> the dot11CCAModeSupported attribute.</w:t>
      </w:r>
    </w:p>
    <w:p w:rsidR="0021109A" w:rsidRDefault="0021109A" w:rsidP="007E2633">
      <w:pPr>
        <w:ind w:left="1440"/>
        <w:rPr>
          <w:rFonts w:ascii="Courier New" w:hAnsi="Courier New" w:cs="Courier New"/>
          <w:sz w:val="20"/>
        </w:rPr>
      </w:pPr>
    </w:p>
    <w:p w:rsidR="0021109A" w:rsidRDefault="0021109A" w:rsidP="0021109A">
      <w:pPr>
        <w:ind w:left="1440"/>
        <w:rPr>
          <w:rFonts w:ascii="Courier New" w:hAnsi="Courier New" w:cs="Courier New"/>
          <w:sz w:val="20"/>
          <w:u w:val="single"/>
        </w:rPr>
      </w:pPr>
      <w:r>
        <w:rPr>
          <w:rFonts w:ascii="Courier New" w:hAnsi="Courier New" w:cs="Courier New"/>
          <w:sz w:val="20"/>
          <w:u w:val="single"/>
        </w:rPr>
        <w:t xml:space="preserve">Note that hrpdanded requires </w:t>
      </w:r>
      <w:r w:rsidR="008071BB">
        <w:rPr>
          <w:rFonts w:ascii="Courier New" w:hAnsi="Courier New" w:cs="Courier New"/>
          <w:sz w:val="20"/>
          <w:u w:val="single"/>
        </w:rPr>
        <w:t>s</w:t>
      </w:r>
      <w:r>
        <w:rPr>
          <w:rFonts w:ascii="Courier New" w:hAnsi="Courier New" w:cs="Courier New"/>
          <w:sz w:val="20"/>
          <w:u w:val="single"/>
        </w:rPr>
        <w:t>dand</w:t>
      </w:r>
      <w:r w:rsidR="008071BB">
        <w:rPr>
          <w:rFonts w:ascii="Courier New" w:hAnsi="Courier New" w:cs="Courier New"/>
          <w:sz w:val="20"/>
          <w:u w:val="single"/>
        </w:rPr>
        <w:t>ed</w:t>
      </w:r>
      <w:r>
        <w:rPr>
          <w:rFonts w:ascii="Courier New" w:hAnsi="Courier New" w:cs="Courier New"/>
          <w:sz w:val="20"/>
          <w:u w:val="single"/>
        </w:rPr>
        <w:t xml:space="preserve"> (for DSSS PPDUs)</w:t>
      </w:r>
    </w:p>
    <w:p w:rsidR="007E2633" w:rsidRPr="007E2633" w:rsidRDefault="002161A1" w:rsidP="0021109A">
      <w:pPr>
        <w:ind w:left="1440"/>
        <w:rPr>
          <w:rFonts w:ascii="Courier New" w:hAnsi="Courier New" w:cs="Courier New"/>
          <w:sz w:val="20"/>
        </w:rPr>
      </w:pPr>
      <w:r>
        <w:rPr>
          <w:rFonts w:ascii="Courier New" w:hAnsi="Courier New" w:cs="Courier New"/>
          <w:sz w:val="20"/>
          <w:u w:val="single"/>
        </w:rPr>
        <w:t>and hrpd</w:t>
      </w:r>
      <w:r w:rsidR="0021109A">
        <w:rPr>
          <w:rFonts w:ascii="Courier New" w:hAnsi="Courier New" w:cs="Courier New"/>
          <w:sz w:val="20"/>
          <w:u w:val="single"/>
        </w:rPr>
        <w:t>withtimer requires s</w:t>
      </w:r>
      <w:r w:rsidR="008071BB">
        <w:rPr>
          <w:rFonts w:ascii="Courier New" w:hAnsi="Courier New" w:cs="Courier New"/>
          <w:sz w:val="20"/>
          <w:u w:val="single"/>
        </w:rPr>
        <w:t>d</w:t>
      </w:r>
      <w:r w:rsidR="0021109A">
        <w:rPr>
          <w:rFonts w:ascii="Courier New" w:hAnsi="Courier New" w:cs="Courier New"/>
          <w:sz w:val="20"/>
          <w:u w:val="single"/>
        </w:rPr>
        <w:t>only (for DSSS PPDUs).</w:t>
      </w:r>
      <w:r w:rsidR="007E2633" w:rsidRPr="007E2633">
        <w:rPr>
          <w:rFonts w:ascii="Courier New" w:hAnsi="Courier New" w:cs="Courier New"/>
          <w:sz w:val="20"/>
        </w:rPr>
        <w:t>"</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lang w:eastAsia="ja-JP"/>
        </w:rPr>
        <w:t>::= { dot11PhyHRDSSSEntry 5 }</w:t>
      </w:r>
    </w:p>
    <w:p w:rsidR="007E2633" w:rsidRPr="007E2633" w:rsidRDefault="007E2633" w:rsidP="007E2633">
      <w:pPr>
        <w:rPr>
          <w:rFonts w:ascii="Courier New" w:hAnsi="Courier New" w:cs="Courier New"/>
          <w:sz w:val="20"/>
        </w:rPr>
      </w:pPr>
    </w:p>
    <w:p w:rsidR="007E2633" w:rsidRPr="007E2633" w:rsidRDefault="007E2633" w:rsidP="007E2633">
      <w:pPr>
        <w:rPr>
          <w:rFonts w:ascii="Courier New" w:hAnsi="Courier New" w:cs="Courier New"/>
          <w:sz w:val="20"/>
        </w:rPr>
      </w:pPr>
      <w:r w:rsidRPr="007E2633">
        <w:rPr>
          <w:rFonts w:ascii="Courier New" w:hAnsi="Courier New" w:cs="Courier New"/>
          <w:sz w:val="20"/>
        </w:rPr>
        <w:t>dot11PhyHRDSSSComplianceGroup OBJECT-GROUP</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OBJECTS {</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dot11CurrentChannel,</w:t>
      </w:r>
    </w:p>
    <w:p w:rsidR="007E2633" w:rsidRPr="007F4D90" w:rsidRDefault="007E2633" w:rsidP="007E2633">
      <w:pPr>
        <w:ind w:left="1440"/>
        <w:rPr>
          <w:rFonts w:ascii="Courier New" w:hAnsi="Courier New" w:cs="Courier New"/>
          <w:strike/>
          <w:sz w:val="20"/>
        </w:rPr>
      </w:pPr>
      <w:r w:rsidRPr="007F4D90">
        <w:rPr>
          <w:rFonts w:ascii="Courier New" w:hAnsi="Courier New" w:cs="Courier New"/>
          <w:strike/>
          <w:sz w:val="20"/>
        </w:rPr>
        <w:t>dot11CCAModeSupported,</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dot11CurrentCCAMode,</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dot11EDThreshold,</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dot11ShortPreambleOptionImplemented,</w:t>
      </w:r>
    </w:p>
    <w:p w:rsidR="007E2633" w:rsidRPr="007E2633" w:rsidRDefault="007E2633" w:rsidP="007E2633">
      <w:pPr>
        <w:ind w:left="1440"/>
        <w:rPr>
          <w:rFonts w:ascii="Courier New" w:hAnsi="Courier New" w:cs="Courier New"/>
          <w:sz w:val="20"/>
        </w:rPr>
      </w:pPr>
      <w:r w:rsidRPr="007E2633">
        <w:rPr>
          <w:rFonts w:ascii="Courier New" w:hAnsi="Courier New" w:cs="Courier New"/>
          <w:sz w:val="20"/>
        </w:rPr>
        <w:t>dot11HRCCAMode</w:t>
      </w:r>
      <w:r w:rsidRPr="007E2633">
        <w:rPr>
          <w:rFonts w:ascii="Courier New" w:hAnsi="Courier New" w:cs="Courier New"/>
          <w:strike/>
          <w:sz w:val="20"/>
        </w:rPr>
        <w:t>Implemented</w:t>
      </w:r>
      <w:r>
        <w:rPr>
          <w:rFonts w:ascii="Courier New" w:hAnsi="Courier New" w:cs="Courier New"/>
          <w:sz w:val="20"/>
          <w:u w:val="single"/>
        </w:rPr>
        <w:t>Supported</w:t>
      </w:r>
      <w:r w:rsidRPr="007E2633">
        <w:rPr>
          <w:rFonts w:ascii="Courier New" w:hAnsi="Courier New" w:cs="Courier New"/>
          <w:sz w:val="20"/>
        </w:rPr>
        <w:t xml:space="preserve"> }</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STATUS current</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DESCRIPTION</w:t>
      </w:r>
    </w:p>
    <w:p w:rsidR="007E2633" w:rsidRPr="007E2633" w:rsidRDefault="007E2633" w:rsidP="007E2633">
      <w:pPr>
        <w:ind w:left="720" w:firstLine="720"/>
        <w:rPr>
          <w:rFonts w:ascii="Courier New" w:hAnsi="Courier New" w:cs="Courier New"/>
          <w:sz w:val="20"/>
        </w:rPr>
      </w:pPr>
      <w:r w:rsidRPr="007E2633">
        <w:rPr>
          <w:rFonts w:ascii="Courier New" w:hAnsi="Courier New" w:cs="Courier New"/>
          <w:sz w:val="20"/>
        </w:rPr>
        <w:t>"Attributes that configure the HR</w:t>
      </w:r>
      <w:r w:rsidR="00327F11" w:rsidRPr="00327F11">
        <w:rPr>
          <w:rFonts w:ascii="Courier New" w:hAnsi="Courier New" w:cs="Courier New"/>
          <w:sz w:val="20"/>
          <w:u w:val="single"/>
        </w:rPr>
        <w:t>/</w:t>
      </w:r>
      <w:r w:rsidRPr="007E2633">
        <w:rPr>
          <w:rFonts w:ascii="Courier New" w:hAnsi="Courier New" w:cs="Courier New"/>
          <w:sz w:val="20"/>
        </w:rPr>
        <w:t>DSSS</w:t>
      </w:r>
      <w:r w:rsidR="00327F11">
        <w:rPr>
          <w:rFonts w:ascii="Courier New" w:hAnsi="Courier New" w:cs="Courier New"/>
          <w:sz w:val="20"/>
          <w:u w:val="single"/>
        </w:rPr>
        <w:t xml:space="preserve"> PHY</w:t>
      </w:r>
      <w:r w:rsidRPr="007E2633">
        <w:rPr>
          <w:rFonts w:ascii="Courier New" w:hAnsi="Courier New" w:cs="Courier New"/>
          <w:sz w:val="20"/>
        </w:rPr>
        <w:t xml:space="preserve"> for IEEE Std 802.11."</w:t>
      </w:r>
    </w:p>
    <w:p w:rsidR="007E2633" w:rsidRPr="007E2633" w:rsidRDefault="007E2633" w:rsidP="007E2633">
      <w:pPr>
        <w:ind w:left="720"/>
        <w:rPr>
          <w:rFonts w:ascii="Courier New" w:hAnsi="Courier New" w:cs="Courier New"/>
          <w:sz w:val="20"/>
        </w:rPr>
      </w:pPr>
      <w:r w:rsidRPr="007E2633">
        <w:rPr>
          <w:rFonts w:ascii="Courier New" w:hAnsi="Courier New" w:cs="Courier New"/>
          <w:sz w:val="20"/>
        </w:rPr>
        <w:t>::= { dot11Groups 23 }</w:t>
      </w:r>
    </w:p>
    <w:p w:rsidR="007E2633" w:rsidRDefault="007E2633" w:rsidP="007E2633">
      <w:pPr>
        <w:rPr>
          <w:szCs w:val="22"/>
        </w:rPr>
      </w:pPr>
    </w:p>
    <w:p w:rsidR="009F7473" w:rsidRDefault="009F7473" w:rsidP="00D85D9B">
      <w:pPr>
        <w:rPr>
          <w:szCs w:val="22"/>
        </w:rPr>
      </w:pPr>
      <w:r>
        <w:rPr>
          <w:rFonts w:ascii="Arial-BoldMT" w:hAnsi="Arial-BoldMT" w:cs="Arial-BoldMT"/>
          <w:b/>
          <w:bCs/>
          <w:sz w:val="24"/>
          <w:szCs w:val="24"/>
          <w:lang w:eastAsia="ja-JP"/>
        </w:rPr>
        <w:t>20. High Throughput (HT) PHY specification</w:t>
      </w:r>
    </w:p>
    <w:p w:rsidR="009F7473" w:rsidRDefault="009F7473" w:rsidP="00D85D9B">
      <w:pPr>
        <w:rPr>
          <w:szCs w:val="22"/>
        </w:rPr>
      </w:pPr>
    </w:p>
    <w:p w:rsidR="009F7473" w:rsidRDefault="009F7473" w:rsidP="009F7473">
      <w:pPr>
        <w:rPr>
          <w:szCs w:val="22"/>
        </w:rPr>
      </w:pPr>
      <w:r>
        <w:rPr>
          <w:szCs w:val="22"/>
        </w:rPr>
        <w:t>Change “CS/CCA” to “CCA” in the figures at 2373.13, 2374.1, 2375.4, 2375.37.</w:t>
      </w:r>
    </w:p>
    <w:p w:rsidR="00417DF9" w:rsidRDefault="00417DF9" w:rsidP="009F7473">
      <w:pPr>
        <w:rPr>
          <w:szCs w:val="22"/>
        </w:rPr>
      </w:pPr>
    </w:p>
    <w:p w:rsidR="00417DF9" w:rsidRDefault="00417DF9" w:rsidP="00417DF9">
      <w:pPr>
        <w:autoSpaceDE w:val="0"/>
        <w:autoSpaceDN w:val="0"/>
        <w:adjustRightInd w:val="0"/>
        <w:rPr>
          <w:rFonts w:ascii="Arial-BoldMT" w:hAnsi="Arial-BoldMT" w:cs="Arial-BoldMT"/>
          <w:b/>
          <w:bCs/>
          <w:szCs w:val="22"/>
          <w:lang w:eastAsia="ja-JP"/>
        </w:rPr>
      </w:pPr>
      <w:r w:rsidRPr="00417DF9">
        <w:rPr>
          <w:rFonts w:ascii="Arial-BoldMT" w:hAnsi="Arial-BoldMT" w:cs="Arial-BoldMT"/>
          <w:b/>
          <w:bCs/>
          <w:szCs w:val="22"/>
          <w:lang w:eastAsia="ja-JP"/>
        </w:rPr>
        <w:t>20.3.20.5 CCA sensitivity</w:t>
      </w:r>
    </w:p>
    <w:p w:rsidR="00417DF9" w:rsidRDefault="00417DF9" w:rsidP="00417DF9">
      <w:pPr>
        <w:autoSpaceDE w:val="0"/>
        <w:autoSpaceDN w:val="0"/>
        <w:adjustRightInd w:val="0"/>
        <w:rPr>
          <w:rFonts w:ascii="Arial-BoldMT" w:hAnsi="Arial-BoldMT" w:cs="Arial-BoldMT"/>
          <w:b/>
          <w:bCs/>
          <w:szCs w:val="22"/>
          <w:lang w:eastAsia="ja-JP"/>
        </w:rPr>
      </w:pPr>
    </w:p>
    <w:p w:rsidR="00417DF9" w:rsidRPr="00417DF9" w:rsidRDefault="00417DF9" w:rsidP="00417DF9">
      <w:pPr>
        <w:autoSpaceDE w:val="0"/>
        <w:autoSpaceDN w:val="0"/>
        <w:adjustRightInd w:val="0"/>
        <w:rPr>
          <w:rFonts w:ascii="Arial-BoldMT" w:hAnsi="Arial-BoldMT" w:cs="Arial-BoldMT"/>
          <w:b/>
          <w:bCs/>
          <w:szCs w:val="22"/>
          <w:lang w:eastAsia="ja-JP"/>
        </w:rPr>
      </w:pPr>
      <w:r w:rsidRPr="00417DF9">
        <w:rPr>
          <w:rFonts w:ascii="Arial-BoldMT" w:hAnsi="Arial-BoldMT" w:cs="Arial-BoldMT"/>
          <w:b/>
          <w:bCs/>
          <w:szCs w:val="22"/>
          <w:lang w:eastAsia="ja-JP"/>
        </w:rPr>
        <w:t>20.3.20.5.1 CCA-</w:t>
      </w:r>
      <w:r>
        <w:rPr>
          <w:rFonts w:ascii="Arial-BoldMT" w:hAnsi="Arial-BoldMT" w:cs="Arial-BoldMT"/>
          <w:b/>
          <w:bCs/>
          <w:szCs w:val="22"/>
          <w:u w:val="single"/>
          <w:lang w:eastAsia="ja-JP"/>
        </w:rPr>
        <w:t xml:space="preserve">Regulatory </w:t>
      </w:r>
      <w:r w:rsidRPr="00417DF9">
        <w:rPr>
          <w:rFonts w:ascii="Arial-BoldMT" w:hAnsi="Arial-BoldMT" w:cs="Arial-BoldMT"/>
          <w:b/>
          <w:bCs/>
          <w:szCs w:val="22"/>
          <w:lang w:eastAsia="ja-JP"/>
        </w:rPr>
        <w:t>Energy Detect</w:t>
      </w:r>
      <w:r w:rsidR="006A7995">
        <w:rPr>
          <w:rFonts w:ascii="Arial-BoldMT" w:hAnsi="Arial-BoldMT" w:cs="Arial-BoldMT"/>
          <w:b/>
          <w:bCs/>
          <w:szCs w:val="22"/>
          <w:u w:val="single"/>
          <w:lang w:eastAsia="ja-JP"/>
        </w:rPr>
        <w:t>ion</w:t>
      </w:r>
      <w:r w:rsidRPr="00417DF9">
        <w:rPr>
          <w:rFonts w:ascii="Arial-BoldMT" w:hAnsi="Arial-BoldMT" w:cs="Arial-BoldMT"/>
          <w:b/>
          <w:bCs/>
          <w:szCs w:val="22"/>
          <w:lang w:eastAsia="ja-JP"/>
        </w:rPr>
        <w:t xml:space="preserve"> (CCA-</w:t>
      </w:r>
      <w:r>
        <w:rPr>
          <w:rFonts w:ascii="Arial-BoldMT" w:hAnsi="Arial-BoldMT" w:cs="Arial-BoldMT"/>
          <w:b/>
          <w:bCs/>
          <w:szCs w:val="22"/>
          <w:u w:val="single"/>
          <w:lang w:eastAsia="ja-JP"/>
        </w:rPr>
        <w:t>R</w:t>
      </w:r>
      <w:r w:rsidRPr="00417DF9">
        <w:rPr>
          <w:rFonts w:ascii="Arial-BoldMT" w:hAnsi="Arial-BoldMT" w:cs="Arial-BoldMT"/>
          <w:b/>
          <w:bCs/>
          <w:szCs w:val="22"/>
          <w:lang w:eastAsia="ja-JP"/>
        </w:rPr>
        <w:t>ED)</w:t>
      </w:r>
    </w:p>
    <w:p w:rsidR="00417DF9" w:rsidRPr="00417DF9" w:rsidRDefault="00417DF9" w:rsidP="00417DF9">
      <w:pPr>
        <w:autoSpaceDE w:val="0"/>
        <w:autoSpaceDN w:val="0"/>
        <w:adjustRightInd w:val="0"/>
        <w:rPr>
          <w:rFonts w:ascii="Arial-BoldMT" w:hAnsi="Arial-BoldMT" w:cs="Arial-BoldMT"/>
          <w:b/>
          <w:bCs/>
          <w:szCs w:val="22"/>
          <w:lang w:eastAsia="ja-JP"/>
        </w:rPr>
      </w:pPr>
    </w:p>
    <w:p w:rsidR="00417DF9" w:rsidRPr="00417DF9" w:rsidRDefault="00417DF9" w:rsidP="00417DF9">
      <w:pPr>
        <w:rPr>
          <w:rFonts w:ascii="Arial-BoldMT" w:hAnsi="Arial-BoldMT" w:cs="Arial-BoldMT"/>
          <w:b/>
          <w:bCs/>
          <w:szCs w:val="22"/>
          <w:lang w:eastAsia="ja-JP"/>
        </w:rPr>
      </w:pPr>
      <w:r w:rsidRPr="00417DF9">
        <w:rPr>
          <w:rFonts w:ascii="TimesNewRomanPSMT" w:hAnsi="TimesNewRomanPSMT" w:cs="TimesNewRomanPSMT"/>
          <w:szCs w:val="22"/>
          <w:lang w:eastAsia="ja-JP"/>
        </w:rPr>
        <w:t>For improved spectrum sharing, CCA-</w:t>
      </w:r>
      <w:r>
        <w:rPr>
          <w:rFonts w:ascii="TimesNewRomanPSMT" w:hAnsi="TimesNewRomanPSMT" w:cs="TimesNewRomanPSMT"/>
          <w:szCs w:val="22"/>
          <w:u w:val="single"/>
          <w:lang w:eastAsia="ja-JP"/>
        </w:rPr>
        <w:t>R</w:t>
      </w:r>
      <w:r w:rsidRPr="00417DF9">
        <w:rPr>
          <w:rFonts w:ascii="TimesNewRomanPSMT" w:hAnsi="TimesNewRomanPSMT" w:cs="TimesNewRomanPSMT"/>
          <w:szCs w:val="22"/>
          <w:lang w:eastAsia="ja-JP"/>
        </w:rPr>
        <w:t>ED is required in some bands. The behavior class indicating CCA-</w:t>
      </w:r>
      <w:r>
        <w:rPr>
          <w:rFonts w:ascii="TimesNewRomanPSMT" w:hAnsi="TimesNewRomanPSMT" w:cs="TimesNewRomanPSMT"/>
          <w:szCs w:val="22"/>
          <w:u w:val="single"/>
          <w:lang w:eastAsia="ja-JP"/>
        </w:rPr>
        <w:t>R</w:t>
      </w:r>
      <w:r w:rsidRPr="00417DF9">
        <w:rPr>
          <w:rFonts w:ascii="TimesNewRomanPSMT" w:hAnsi="TimesNewRomanPSMT" w:cs="TimesNewRomanPSMT"/>
          <w:szCs w:val="22"/>
          <w:lang w:eastAsia="ja-JP"/>
        </w:rPr>
        <w:t>ED is given in Table D-2 (Behavior limits sets). The operating classes requiring the corresponding CCA-</w:t>
      </w:r>
      <w:r>
        <w:rPr>
          <w:rFonts w:ascii="TimesNewRomanPSMT" w:hAnsi="TimesNewRomanPSMT" w:cs="TimesNewRomanPSMT"/>
          <w:szCs w:val="22"/>
          <w:u w:val="single"/>
          <w:lang w:eastAsia="ja-JP"/>
        </w:rPr>
        <w:t>R</w:t>
      </w:r>
      <w:r w:rsidRPr="00417DF9">
        <w:rPr>
          <w:rFonts w:ascii="TimesNewRomanPSMT" w:hAnsi="TimesNewRomanPSMT" w:cs="TimesNewRomanPSMT"/>
          <w:szCs w:val="22"/>
          <w:lang w:eastAsia="ja-JP"/>
        </w:rPr>
        <w:t>ED behavior class are given in E.1 (Country information and operating classes). An HT STA that is operating within an operating class that requires CCA-</w:t>
      </w:r>
      <w:r>
        <w:rPr>
          <w:rFonts w:ascii="TimesNewRomanPSMT" w:hAnsi="TimesNewRomanPSMT" w:cs="TimesNewRomanPSMT"/>
          <w:szCs w:val="22"/>
          <w:u w:val="single"/>
          <w:lang w:eastAsia="ja-JP"/>
        </w:rPr>
        <w:t>R</w:t>
      </w:r>
      <w:r w:rsidRPr="00417DF9">
        <w:rPr>
          <w:rFonts w:ascii="TimesNewRomanPSMT" w:hAnsi="TimesNewRomanPSMT" w:cs="TimesNewRomanPSMT"/>
          <w:szCs w:val="22"/>
          <w:lang w:eastAsia="ja-JP"/>
        </w:rPr>
        <w:t>ED shall operate with CCA-</w:t>
      </w:r>
      <w:r>
        <w:rPr>
          <w:rFonts w:ascii="TimesNewRomanPSMT" w:hAnsi="TimesNewRomanPSMT" w:cs="TimesNewRomanPSMT"/>
          <w:szCs w:val="22"/>
          <w:u w:val="single"/>
          <w:lang w:eastAsia="ja-JP"/>
        </w:rPr>
        <w:t>R</w:t>
      </w:r>
      <w:r w:rsidRPr="00417DF9">
        <w:rPr>
          <w:rFonts w:ascii="TimesNewRomanPSMT" w:hAnsi="TimesNewRomanPSMT" w:cs="TimesNewRomanPSMT"/>
          <w:szCs w:val="22"/>
          <w:lang w:eastAsia="ja-JP"/>
        </w:rPr>
        <w:t>ED as defined in 18.3.10.6 (CCA requirements).</w:t>
      </w:r>
    </w:p>
    <w:p w:rsidR="00417DF9" w:rsidRDefault="00417DF9" w:rsidP="00D85D9B">
      <w:pPr>
        <w:rPr>
          <w:rFonts w:ascii="Arial-BoldMT" w:hAnsi="Arial-BoldMT" w:cs="Arial-BoldMT"/>
          <w:b/>
          <w:bCs/>
          <w:lang w:eastAsia="ja-JP"/>
        </w:rPr>
      </w:pPr>
    </w:p>
    <w:p w:rsidR="00417DF9" w:rsidRPr="00417DF9" w:rsidRDefault="00417DF9" w:rsidP="00417DF9">
      <w:pPr>
        <w:autoSpaceDE w:val="0"/>
        <w:autoSpaceDN w:val="0"/>
        <w:adjustRightInd w:val="0"/>
        <w:rPr>
          <w:rFonts w:ascii="Arial-BoldMT" w:hAnsi="Arial-BoldMT" w:cs="Arial-BoldMT"/>
          <w:b/>
          <w:bCs/>
          <w:szCs w:val="22"/>
          <w:lang w:eastAsia="ja-JP"/>
        </w:rPr>
      </w:pPr>
      <w:r w:rsidRPr="00417DF9">
        <w:rPr>
          <w:rFonts w:ascii="Arial-BoldMT" w:hAnsi="Arial-BoldMT" w:cs="Arial-BoldMT"/>
          <w:b/>
          <w:bCs/>
          <w:szCs w:val="22"/>
          <w:lang w:eastAsia="ja-JP"/>
        </w:rPr>
        <w:t>20.3.20.5.2 CCA sensitivity for non-HT PPDUs</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417DF9" w:rsidRPr="00417DF9" w:rsidRDefault="00417DF9" w:rsidP="00417DF9">
      <w:pPr>
        <w:autoSpaceDE w:val="0"/>
        <w:autoSpaceDN w:val="0"/>
        <w:adjustRightInd w:val="0"/>
        <w:rPr>
          <w:rFonts w:ascii="TimesNewRomanPSMT" w:hAnsi="TimesNewRomanPSMT" w:cs="TimesNewRomanPSMT"/>
          <w:szCs w:val="22"/>
          <w:lang w:eastAsia="ja-JP"/>
        </w:rPr>
      </w:pPr>
      <w:r w:rsidRPr="00417DF9">
        <w:rPr>
          <w:rFonts w:ascii="TimesNewRomanPSMT" w:hAnsi="TimesNewRomanPSMT" w:cs="TimesNewRomanPSMT"/>
          <w:szCs w:val="22"/>
          <w:lang w:eastAsia="ja-JP"/>
        </w:rPr>
        <w:t>CCA sensitivity requirements for non-HT PPDUs in the primary channel are described in 18.3.10.6 (CCA requirements) and 19.4.6 (CCA performance).</w:t>
      </w:r>
    </w:p>
    <w:p w:rsidR="00417DF9" w:rsidRPr="00417DF9" w:rsidRDefault="00417DF9" w:rsidP="00417DF9">
      <w:pPr>
        <w:autoSpaceDE w:val="0"/>
        <w:autoSpaceDN w:val="0"/>
        <w:adjustRightInd w:val="0"/>
        <w:rPr>
          <w:rFonts w:ascii="Arial-BoldMT" w:hAnsi="Arial-BoldMT" w:cs="Arial-BoldMT"/>
          <w:b/>
          <w:bCs/>
          <w:szCs w:val="22"/>
          <w:lang w:eastAsia="ja-JP"/>
        </w:rPr>
      </w:pPr>
    </w:p>
    <w:p w:rsidR="00417DF9" w:rsidRPr="00417DF9" w:rsidRDefault="00417DF9" w:rsidP="00417DF9">
      <w:pPr>
        <w:autoSpaceDE w:val="0"/>
        <w:autoSpaceDN w:val="0"/>
        <w:adjustRightInd w:val="0"/>
        <w:rPr>
          <w:rFonts w:ascii="Arial-BoldMT" w:hAnsi="Arial-BoldMT" w:cs="Arial-BoldMT"/>
          <w:b/>
          <w:bCs/>
          <w:szCs w:val="22"/>
          <w:lang w:eastAsia="ja-JP"/>
        </w:rPr>
      </w:pPr>
      <w:r w:rsidRPr="00417DF9">
        <w:rPr>
          <w:rFonts w:ascii="Arial-BoldMT" w:hAnsi="Arial-BoldMT" w:cs="Arial-BoldMT"/>
          <w:b/>
          <w:bCs/>
          <w:szCs w:val="22"/>
          <w:lang w:eastAsia="ja-JP"/>
        </w:rPr>
        <w:t>20.3.20.5.3 CCA sensitivity in 20 MHz</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172DC7" w:rsidRPr="00172DC7" w:rsidRDefault="00172DC7" w:rsidP="00172DC7">
      <w:pPr>
        <w:autoSpaceDE w:val="0"/>
        <w:autoSpaceDN w:val="0"/>
        <w:adjustRightInd w:val="0"/>
        <w:rPr>
          <w:rFonts w:ascii="TimesNewRomanPSMT" w:hAnsi="TimesNewRomanPSMT" w:cs="TimesNewRomanPSMT"/>
          <w:szCs w:val="22"/>
          <w:lang w:eastAsia="ja-JP"/>
        </w:rPr>
      </w:pPr>
      <w:commentRangeStart w:id="36"/>
      <w:r w:rsidRPr="00172DC7">
        <w:rPr>
          <w:rFonts w:ascii="TimesNewRomanPSMT" w:hAnsi="TimesNewRomanPSMT" w:cs="TimesNewRomanPSMT"/>
          <w:szCs w:val="22"/>
          <w:u w:val="single"/>
          <w:lang w:eastAsia="ja-JP"/>
        </w:rPr>
        <w:t>This subclause describes the CCA sensitivity requirements for an HT STA with the operating channel width equal to 20 MHz.</w:t>
      </w:r>
      <w:commentRangeEnd w:id="36"/>
      <w:r w:rsidRPr="00172DC7">
        <w:rPr>
          <w:rStyle w:val="CommentReference"/>
          <w:u w:val="single"/>
        </w:rPr>
        <w:commentReference w:id="36"/>
      </w:r>
    </w:p>
    <w:p w:rsidR="00172DC7" w:rsidRPr="00417DF9" w:rsidRDefault="00172DC7" w:rsidP="00172DC7">
      <w:pPr>
        <w:rPr>
          <w:rFonts w:ascii="TimesNewRomanPSMT" w:hAnsi="TimesNewRomanPSMT" w:cs="TimesNewRomanPSMT"/>
          <w:szCs w:val="22"/>
          <w:lang w:eastAsia="ja-JP"/>
        </w:rPr>
      </w:pPr>
    </w:p>
    <w:p w:rsidR="00857216" w:rsidRDefault="00417DF9" w:rsidP="00417DF9">
      <w:pPr>
        <w:autoSpaceDE w:val="0"/>
        <w:autoSpaceDN w:val="0"/>
        <w:adjustRightInd w:val="0"/>
        <w:rPr>
          <w:rFonts w:ascii="TimesNewRomanPSMT" w:hAnsi="TimesNewRomanPSMT" w:cs="TimesNewRomanPSMT"/>
          <w:b/>
          <w:i/>
          <w:szCs w:val="22"/>
          <w:u w:val="single"/>
          <w:lang w:eastAsia="ja-JP"/>
        </w:rPr>
      </w:pPr>
      <w:r w:rsidRPr="00172DC7">
        <w:rPr>
          <w:rFonts w:ascii="TimesNewRomanPSMT" w:hAnsi="TimesNewRomanPSMT" w:cs="TimesNewRomanPSMT"/>
          <w:strike/>
          <w:szCs w:val="22"/>
          <w:lang w:eastAsia="ja-JP"/>
        </w:rPr>
        <w:t>For an HT STA with the operating channel width equal to 20 MHz, t</w:t>
      </w:r>
      <w:r w:rsidR="00172DC7" w:rsidRPr="00172DC7">
        <w:rPr>
          <w:rFonts w:ascii="TimesNewRomanPSMT" w:hAnsi="TimesNewRomanPSMT" w:cs="TimesNewRomanPSMT"/>
          <w:szCs w:val="22"/>
          <w:u w:val="single"/>
          <w:lang w:eastAsia="ja-JP"/>
        </w:rPr>
        <w:t>T</w:t>
      </w:r>
      <w:r w:rsidRPr="00417DF9">
        <w:rPr>
          <w:rFonts w:ascii="TimesNewRomanPSMT" w:hAnsi="TimesNewRomanPSMT" w:cs="TimesNewRomanPSMT"/>
          <w:szCs w:val="22"/>
          <w:lang w:eastAsia="ja-JP"/>
        </w:rPr>
        <w:t xml:space="preserve">he start of a valid 20 MHz HT signal at a receive level greater than or equal to the minimum modulation and coding rate sensitivity of –82 dBm shall cause the PHY to </w:t>
      </w:r>
      <w:r w:rsidRPr="00857216">
        <w:rPr>
          <w:rFonts w:ascii="TimesNewRomanPSMT" w:hAnsi="TimesNewRomanPSMT" w:cs="TimesNewRomanPSMT"/>
          <w:strike/>
          <w:szCs w:val="22"/>
          <w:lang w:eastAsia="ja-JP"/>
        </w:rPr>
        <w:t xml:space="preserve">set PHY-CCA.indication(BUSY) </w:t>
      </w:r>
      <w:r w:rsidR="00857216">
        <w:rPr>
          <w:rFonts w:ascii="TimesNewRomanPSMT" w:hAnsi="TimesNewRomanPSMT" w:cs="TimesNewRomanPSMT"/>
          <w:szCs w:val="22"/>
          <w:u w:val="single"/>
          <w:lang w:eastAsia="ja-JP"/>
        </w:rPr>
        <w:t xml:space="preserve">indicate a busy medium </w:t>
      </w:r>
      <w:r w:rsidRPr="00417DF9">
        <w:rPr>
          <w:rFonts w:ascii="TimesNewRomanPSMT" w:hAnsi="TimesNewRomanPSMT" w:cs="TimesNewRomanPSMT"/>
          <w:szCs w:val="22"/>
          <w:lang w:eastAsia="ja-JP"/>
        </w:rPr>
        <w:t xml:space="preserve">with a probability &gt; 90% within 4 </w:t>
      </w:r>
      <w:r w:rsidRPr="00417DF9">
        <w:rPr>
          <w:rFonts w:ascii="TimesNewRoman" w:eastAsia="SymbolMT" w:hAnsi="TimesNewRoman"/>
          <w:szCs w:val="22"/>
          <w:lang w:eastAsia="ja-JP"/>
        </w:rPr>
        <w:t>µ</w:t>
      </w:r>
      <w:r w:rsidRPr="00417DF9">
        <w:rPr>
          <w:rFonts w:ascii="TimesNewRomanPSMT" w:hAnsi="TimesNewRomanPSMT" w:cs="TimesNewRomanPSMT"/>
          <w:szCs w:val="22"/>
          <w:lang w:eastAsia="ja-JP"/>
        </w:rPr>
        <w:t>s.</w:t>
      </w:r>
      <w:r w:rsidR="00857216">
        <w:rPr>
          <w:rFonts w:ascii="TimesNewRomanPSMT" w:hAnsi="TimesNewRomanPSMT" w:cs="TimesNewRomanPSMT"/>
          <w:b/>
          <w:i/>
          <w:szCs w:val="22"/>
          <w:u w:val="single"/>
          <w:lang w:eastAsia="ja-JP"/>
        </w:rPr>
        <w:t>&lt;paragraph break&gt;</w:t>
      </w:r>
    </w:p>
    <w:p w:rsidR="00857216" w:rsidRDefault="00857216" w:rsidP="00417DF9">
      <w:pPr>
        <w:autoSpaceDE w:val="0"/>
        <w:autoSpaceDN w:val="0"/>
        <w:adjustRightInd w:val="0"/>
        <w:rPr>
          <w:rFonts w:ascii="TimesNewRomanPSMT" w:hAnsi="TimesNewRomanPSMT" w:cs="TimesNewRomanPSMT"/>
          <w:b/>
          <w:i/>
          <w:szCs w:val="22"/>
          <w:u w:val="single"/>
          <w:lang w:eastAsia="ja-JP"/>
        </w:rPr>
      </w:pPr>
    </w:p>
    <w:p w:rsidR="00417DF9" w:rsidRPr="00417DF9" w:rsidRDefault="00417DF9" w:rsidP="00417DF9">
      <w:pPr>
        <w:autoSpaceDE w:val="0"/>
        <w:autoSpaceDN w:val="0"/>
        <w:adjustRightInd w:val="0"/>
        <w:rPr>
          <w:rFonts w:ascii="TimesNewRomanPSMT" w:hAnsi="TimesNewRomanPSMT" w:cs="TimesNewRomanPSMT"/>
          <w:szCs w:val="22"/>
          <w:lang w:eastAsia="ja-JP"/>
        </w:rPr>
      </w:pPr>
      <w:r w:rsidRPr="00417DF9">
        <w:rPr>
          <w:rFonts w:ascii="TimesNewRomanPSMT" w:hAnsi="TimesNewRomanPSMT" w:cs="TimesNewRomanPSMT"/>
          <w:szCs w:val="22"/>
          <w:lang w:eastAsia="ja-JP"/>
        </w:rPr>
        <w:t xml:space="preserve">The </w:t>
      </w:r>
      <w:r w:rsidRPr="00857216">
        <w:rPr>
          <w:rFonts w:ascii="TimesNewRomanPSMT" w:hAnsi="TimesNewRomanPSMT" w:cs="TimesNewRomanPSMT"/>
          <w:strike/>
          <w:szCs w:val="22"/>
          <w:lang w:eastAsia="ja-JP"/>
        </w:rPr>
        <w:t>receiver</w:t>
      </w:r>
      <w:r w:rsidR="00857216">
        <w:rPr>
          <w:rFonts w:ascii="TimesNewRomanPSMT" w:hAnsi="TimesNewRomanPSMT" w:cs="TimesNewRomanPSMT"/>
          <w:szCs w:val="22"/>
          <w:u w:val="single"/>
          <w:lang w:eastAsia="ja-JP"/>
        </w:rPr>
        <w:t>PHY</w:t>
      </w:r>
      <w:r w:rsidRPr="00417DF9">
        <w:rPr>
          <w:rFonts w:ascii="TimesNewRomanPSMT" w:hAnsi="TimesNewRomanPSMT" w:cs="TimesNewRomanPSMT"/>
          <w:szCs w:val="22"/>
          <w:lang w:eastAsia="ja-JP"/>
        </w:rPr>
        <w:t xml:space="preserve"> shall </w:t>
      </w:r>
      <w:r w:rsidRPr="00857216">
        <w:rPr>
          <w:rFonts w:ascii="TimesNewRomanPSMT" w:hAnsi="TimesNewRomanPSMT" w:cs="TimesNewRomanPSMT"/>
          <w:szCs w:val="22"/>
          <w:lang w:eastAsia="ja-JP"/>
        </w:rPr>
        <w:t>indicate a</w:t>
      </w:r>
      <w:r w:rsidRPr="00857216">
        <w:rPr>
          <w:rFonts w:ascii="TimesNewRomanPSMT" w:hAnsi="TimesNewRomanPSMT" w:cs="TimesNewRomanPSMT"/>
          <w:strike/>
          <w:szCs w:val="22"/>
          <w:lang w:eastAsia="ja-JP"/>
        </w:rPr>
        <w:t xml:space="preserve"> channel busy condition</w:t>
      </w:r>
      <w:r w:rsidR="00857216">
        <w:rPr>
          <w:rFonts w:ascii="TimesNewRomanPSMT" w:hAnsi="TimesNewRomanPSMT" w:cs="TimesNewRomanPSMT"/>
          <w:szCs w:val="22"/>
          <w:u w:val="single"/>
          <w:lang w:eastAsia="ja-JP"/>
        </w:rPr>
        <w:t xml:space="preserve"> busy medium</w:t>
      </w:r>
      <w:r w:rsidRPr="00417DF9">
        <w:rPr>
          <w:rFonts w:ascii="TimesNewRomanPSMT" w:hAnsi="TimesNewRomanPSMT" w:cs="TimesNewRomanPSMT"/>
          <w:szCs w:val="22"/>
          <w:lang w:eastAsia="ja-JP"/>
        </w:rPr>
        <w:t xml:space="preserve"> for any signal 20 dB or more above the minimum modulation and coding rate sensitivity (–82 + 20 = –62 dBm) in the </w:t>
      </w:r>
      <w:r w:rsidRPr="00172DC7">
        <w:rPr>
          <w:rFonts w:ascii="TimesNewRomanPSMT" w:hAnsi="TimesNewRomanPSMT" w:cs="TimesNewRomanPSMT"/>
          <w:strike/>
          <w:szCs w:val="22"/>
          <w:lang w:eastAsia="ja-JP"/>
        </w:rPr>
        <w:t xml:space="preserve">20 MHz </w:t>
      </w:r>
      <w:r w:rsidRPr="00417DF9">
        <w:rPr>
          <w:rFonts w:ascii="TimesNewRomanPSMT" w:hAnsi="TimesNewRomanPSMT" w:cs="TimesNewRomanPSMT"/>
          <w:szCs w:val="22"/>
          <w:lang w:eastAsia="ja-JP"/>
        </w:rPr>
        <w:t>channel.</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417DF9" w:rsidRPr="00417DF9" w:rsidRDefault="00417DF9" w:rsidP="00417DF9">
      <w:pPr>
        <w:autoSpaceDE w:val="0"/>
        <w:autoSpaceDN w:val="0"/>
        <w:adjustRightInd w:val="0"/>
        <w:rPr>
          <w:rFonts w:ascii="TimesNewRomanPSMT" w:hAnsi="TimesNewRomanPSMT" w:cs="TimesNewRomanPSMT"/>
          <w:szCs w:val="22"/>
          <w:lang w:eastAsia="ja-JP"/>
        </w:rPr>
      </w:pPr>
      <w:r w:rsidRPr="00417DF9">
        <w:rPr>
          <w:rFonts w:ascii="TimesNewRomanPSMT" w:hAnsi="TimesNewRomanPSMT" w:cs="TimesNewRomanPSMT"/>
          <w:szCs w:val="22"/>
          <w:lang w:eastAsia="ja-JP"/>
        </w:rPr>
        <w:t>A</w:t>
      </w:r>
      <w:r w:rsidRPr="00857216">
        <w:rPr>
          <w:rFonts w:ascii="TimesNewRomanPSMT" w:hAnsi="TimesNewRomanPSMT" w:cs="TimesNewRomanPSMT"/>
          <w:strike/>
          <w:szCs w:val="22"/>
          <w:lang w:eastAsia="ja-JP"/>
        </w:rPr>
        <w:t>n HT STA</w:t>
      </w:r>
      <w:r w:rsidR="00857216">
        <w:rPr>
          <w:rFonts w:ascii="TimesNewRomanPSMT" w:hAnsi="TimesNewRomanPSMT" w:cs="TimesNewRomanPSMT"/>
          <w:szCs w:val="22"/>
          <w:u w:val="single"/>
          <w:lang w:eastAsia="ja-JP"/>
        </w:rPr>
        <w:t xml:space="preserve"> PHY</w:t>
      </w:r>
      <w:r w:rsidRPr="00417DF9">
        <w:rPr>
          <w:rFonts w:ascii="TimesNewRomanPSMT" w:hAnsi="TimesNewRomanPSMT" w:cs="TimesNewRomanPSMT"/>
          <w:szCs w:val="22"/>
          <w:lang w:eastAsia="ja-JP"/>
        </w:rPr>
        <w:t xml:space="preserve"> that does not support the reception of HT-GF format PPDUs shall </w:t>
      </w:r>
      <w:r w:rsidRPr="00857216">
        <w:rPr>
          <w:rFonts w:ascii="TimesNewRomanPSMT" w:hAnsi="TimesNewRomanPSMT" w:cs="TimesNewRomanPSMT"/>
          <w:szCs w:val="22"/>
          <w:lang w:eastAsia="ja-JP"/>
        </w:rPr>
        <w:t xml:space="preserve">indicate </w:t>
      </w:r>
      <w:r w:rsidRPr="00857216">
        <w:rPr>
          <w:rFonts w:ascii="TimesNewRomanPSMT" w:hAnsi="TimesNewRomanPSMT" w:cs="TimesNewRomanPSMT"/>
          <w:strike/>
          <w:szCs w:val="22"/>
          <w:lang w:eastAsia="ja-JP"/>
        </w:rPr>
        <w:t xml:space="preserve">a channel busy condition (PHY-CCA.indication(BUSY)) </w:t>
      </w:r>
      <w:r w:rsidR="00857216">
        <w:rPr>
          <w:rFonts w:ascii="TimesNewRomanPSMT" w:hAnsi="TimesNewRomanPSMT" w:cs="TimesNewRomanPSMT"/>
          <w:szCs w:val="22"/>
          <w:u w:val="single"/>
          <w:lang w:eastAsia="ja-JP"/>
        </w:rPr>
        <w:t xml:space="preserve">busy medium </w:t>
      </w:r>
      <w:r w:rsidRPr="00417DF9">
        <w:rPr>
          <w:rFonts w:ascii="TimesNewRomanPSMT" w:hAnsi="TimesNewRomanPSMT" w:cs="TimesNewRomanPSMT"/>
          <w:szCs w:val="22"/>
          <w:lang w:eastAsia="ja-JP"/>
        </w:rPr>
        <w:t xml:space="preserve">for any valid HT-GF signal in the </w:t>
      </w:r>
      <w:r w:rsidRPr="00172DC7">
        <w:rPr>
          <w:rFonts w:ascii="TimesNewRomanPSMT" w:hAnsi="TimesNewRomanPSMT" w:cs="TimesNewRomanPSMT"/>
          <w:strike/>
          <w:szCs w:val="22"/>
          <w:lang w:eastAsia="ja-JP"/>
        </w:rPr>
        <w:t xml:space="preserve">20 MHz </w:t>
      </w:r>
      <w:r w:rsidRPr="00417DF9">
        <w:rPr>
          <w:rFonts w:ascii="TimesNewRomanPSMT" w:hAnsi="TimesNewRomanPSMT" w:cs="TimesNewRomanPSMT"/>
          <w:szCs w:val="22"/>
          <w:lang w:eastAsia="ja-JP"/>
        </w:rPr>
        <w:t>channel at a receive level greater than or equal to –72 dBm.</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417DF9" w:rsidRPr="00417DF9" w:rsidRDefault="00417DF9" w:rsidP="00417DF9">
      <w:pPr>
        <w:autoSpaceDE w:val="0"/>
        <w:autoSpaceDN w:val="0"/>
        <w:adjustRightInd w:val="0"/>
        <w:rPr>
          <w:rFonts w:ascii="Arial-BoldMT" w:hAnsi="Arial-BoldMT" w:cs="Arial-BoldMT"/>
          <w:b/>
          <w:bCs/>
          <w:szCs w:val="22"/>
          <w:lang w:eastAsia="ja-JP"/>
        </w:rPr>
      </w:pPr>
      <w:r w:rsidRPr="00417DF9">
        <w:rPr>
          <w:rFonts w:ascii="Arial-BoldMT" w:hAnsi="Arial-BoldMT" w:cs="Arial-BoldMT"/>
          <w:b/>
          <w:bCs/>
          <w:szCs w:val="22"/>
          <w:lang w:eastAsia="ja-JP"/>
        </w:rPr>
        <w:t>20.3.20.5.4 CCA sensitivity in 40 MHz</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417DF9" w:rsidRPr="00417DF9" w:rsidRDefault="00417DF9" w:rsidP="00417DF9">
      <w:pPr>
        <w:autoSpaceDE w:val="0"/>
        <w:autoSpaceDN w:val="0"/>
        <w:adjustRightInd w:val="0"/>
        <w:rPr>
          <w:rFonts w:ascii="TimesNewRomanPSMT" w:hAnsi="TimesNewRomanPSMT" w:cs="TimesNewRomanPSMT"/>
          <w:szCs w:val="22"/>
          <w:lang w:eastAsia="ja-JP"/>
        </w:rPr>
      </w:pPr>
      <w:r w:rsidRPr="00417DF9">
        <w:rPr>
          <w:rFonts w:ascii="TimesNewRomanPSMT" w:hAnsi="TimesNewRomanPSMT" w:cs="TimesNewRomanPSMT"/>
          <w:szCs w:val="22"/>
          <w:lang w:eastAsia="ja-JP"/>
        </w:rPr>
        <w:t>This subclause describes the CCA sensitivity requirements for an HT STA with the operating channel width equal to 40 MHz.</w:t>
      </w:r>
    </w:p>
    <w:p w:rsidR="00417DF9" w:rsidRPr="00417DF9" w:rsidRDefault="00417DF9" w:rsidP="00417DF9">
      <w:pPr>
        <w:rPr>
          <w:rFonts w:ascii="TimesNewRomanPSMT" w:hAnsi="TimesNewRomanPSMT" w:cs="TimesNewRomanPSMT"/>
          <w:szCs w:val="22"/>
          <w:lang w:eastAsia="ja-JP"/>
        </w:rPr>
      </w:pPr>
    </w:p>
    <w:p w:rsidR="00417DF9" w:rsidRPr="00417DF9" w:rsidRDefault="00417DF9" w:rsidP="00417DF9">
      <w:pPr>
        <w:rPr>
          <w:rFonts w:ascii="Arial-BoldMT" w:hAnsi="Arial-BoldMT" w:cs="Arial-BoldMT"/>
          <w:b/>
          <w:bCs/>
          <w:szCs w:val="22"/>
          <w:lang w:eastAsia="ja-JP"/>
        </w:rPr>
      </w:pPr>
      <w:r w:rsidRPr="00417DF9">
        <w:rPr>
          <w:rFonts w:ascii="TimesNewRomanPSMT" w:hAnsi="TimesNewRomanPSMT" w:cs="TimesNewRomanPSMT"/>
          <w:szCs w:val="22"/>
          <w:lang w:eastAsia="ja-JP"/>
        </w:rPr>
        <w:t xml:space="preserve">The </w:t>
      </w:r>
      <w:r w:rsidRPr="00F24961">
        <w:rPr>
          <w:rFonts w:ascii="TimesNewRomanPSMT" w:hAnsi="TimesNewRomanPSMT" w:cs="TimesNewRomanPSMT"/>
          <w:strike/>
          <w:szCs w:val="22"/>
          <w:lang w:eastAsia="ja-JP"/>
        </w:rPr>
        <w:t>receiver</w:t>
      </w:r>
      <w:r w:rsidR="00F24961" w:rsidRPr="00F24961">
        <w:rPr>
          <w:rFonts w:ascii="TimesNewRomanPSMT" w:hAnsi="TimesNewRomanPSMT" w:cs="TimesNewRomanPSMT"/>
          <w:szCs w:val="22"/>
          <w:u w:val="single"/>
          <w:lang w:eastAsia="ja-JP"/>
        </w:rPr>
        <w:t>PHY</w:t>
      </w:r>
      <w:r w:rsidRPr="00417DF9">
        <w:rPr>
          <w:rFonts w:ascii="TimesNewRomanPSMT" w:hAnsi="TimesNewRomanPSMT" w:cs="TimesNewRomanPSMT"/>
          <w:szCs w:val="22"/>
          <w:lang w:eastAsia="ja-JP"/>
        </w:rPr>
        <w:t xml:space="preserve"> of a 20/40 MHz STA with the operating channel width equal to 40 MHz shall provide CCA on both the primary and secondary channels.</w:t>
      </w:r>
    </w:p>
    <w:p w:rsidR="00417DF9" w:rsidRPr="00407A6C" w:rsidRDefault="00417DF9" w:rsidP="00D85D9B">
      <w:pPr>
        <w:rPr>
          <w:rFonts w:ascii="Arial-BoldMT" w:hAnsi="Arial-BoldMT" w:cs="Arial-BoldMT"/>
          <w:b/>
          <w:bCs/>
          <w:szCs w:val="22"/>
          <w:lang w:eastAsia="ja-JP"/>
        </w:rPr>
      </w:pPr>
    </w:p>
    <w:p w:rsidR="00407A6C" w:rsidRDefault="00417DF9" w:rsidP="00417DF9">
      <w:pPr>
        <w:autoSpaceDE w:val="0"/>
        <w:autoSpaceDN w:val="0"/>
        <w:adjustRightInd w:val="0"/>
        <w:rPr>
          <w:rFonts w:ascii="TimesNewRomanPSMT" w:hAnsi="TimesNewRomanPSMT" w:cs="TimesNewRomanPSMT"/>
          <w:b/>
          <w:i/>
          <w:szCs w:val="22"/>
          <w:u w:val="single"/>
          <w:lang w:eastAsia="ja-JP"/>
        </w:rPr>
      </w:pPr>
      <w:r w:rsidRPr="00417DF9">
        <w:rPr>
          <w:rFonts w:ascii="TimesNewRomanPSMT" w:hAnsi="TimesNewRomanPSMT" w:cs="TimesNewRomanPSMT"/>
          <w:szCs w:val="22"/>
          <w:lang w:eastAsia="ja-JP"/>
        </w:rPr>
        <w:t xml:space="preserve">When the secondary channel is idle, the start of a valid 20 MHz HT signal in the primary channel at a receive level greater than or equal to the minimum modulation and coding rate sensitivity of –82 dBm shall cause the PHY to generate a PHY-CCA.indication(BUSY, {primary}) primitive with a probability &gt; 90% within 4 </w:t>
      </w:r>
      <w:r w:rsidRPr="00417DF9">
        <w:rPr>
          <w:rFonts w:ascii="TimesNewRoman" w:eastAsia="SymbolMT" w:hAnsi="TimesNewRoman"/>
          <w:szCs w:val="22"/>
          <w:lang w:eastAsia="ja-JP"/>
        </w:rPr>
        <w:t>µ</w:t>
      </w:r>
      <w:r w:rsidR="00407A6C">
        <w:rPr>
          <w:rFonts w:ascii="TimesNewRomanPSMT" w:hAnsi="TimesNewRomanPSMT" w:cs="TimesNewRomanPSMT"/>
          <w:szCs w:val="22"/>
          <w:lang w:eastAsia="ja-JP"/>
        </w:rPr>
        <w:t>s.</w:t>
      </w:r>
      <w:r w:rsidR="00407A6C">
        <w:rPr>
          <w:rFonts w:ascii="TimesNewRomanPSMT" w:hAnsi="TimesNewRomanPSMT" w:cs="TimesNewRomanPSMT"/>
          <w:b/>
          <w:i/>
          <w:szCs w:val="22"/>
          <w:u w:val="single"/>
          <w:lang w:eastAsia="ja-JP"/>
        </w:rPr>
        <w:t>&lt;paragraph break&gt;</w:t>
      </w:r>
    </w:p>
    <w:p w:rsidR="00407A6C" w:rsidRDefault="00407A6C" w:rsidP="00417DF9">
      <w:pPr>
        <w:autoSpaceDE w:val="0"/>
        <w:autoSpaceDN w:val="0"/>
        <w:adjustRightInd w:val="0"/>
        <w:rPr>
          <w:rFonts w:ascii="TimesNewRomanPSMT" w:hAnsi="TimesNewRomanPSMT" w:cs="TimesNewRomanPSMT"/>
          <w:b/>
          <w:i/>
          <w:szCs w:val="22"/>
          <w:u w:val="single"/>
          <w:lang w:eastAsia="ja-JP"/>
        </w:rPr>
      </w:pPr>
    </w:p>
    <w:p w:rsidR="00417DF9" w:rsidRPr="00417DF9" w:rsidRDefault="00417DF9" w:rsidP="00417DF9">
      <w:pPr>
        <w:autoSpaceDE w:val="0"/>
        <w:autoSpaceDN w:val="0"/>
        <w:adjustRightInd w:val="0"/>
        <w:rPr>
          <w:rFonts w:ascii="TimesNewRomanPSMT" w:hAnsi="TimesNewRomanPSMT" w:cs="TimesNewRomanPSMT"/>
          <w:szCs w:val="22"/>
          <w:lang w:eastAsia="ja-JP"/>
        </w:rPr>
      </w:pPr>
      <w:r w:rsidRPr="00417DF9">
        <w:rPr>
          <w:rFonts w:ascii="TimesNewRomanPSMT" w:hAnsi="TimesNewRomanPSMT" w:cs="TimesNewRomanPSMT"/>
          <w:szCs w:val="22"/>
          <w:lang w:eastAsia="ja-JP"/>
        </w:rPr>
        <w:t>The start of a valid 40 MHz HT signal</w:t>
      </w:r>
      <w:commentRangeStart w:id="37"/>
      <w:r w:rsidRPr="00417DF9">
        <w:rPr>
          <w:rFonts w:ascii="TimesNewRomanPSMT" w:hAnsi="TimesNewRomanPSMT" w:cs="TimesNewRomanPSMT"/>
          <w:szCs w:val="22"/>
          <w:lang w:eastAsia="ja-JP"/>
        </w:rPr>
        <w:t xml:space="preserve"> that occupies both the primary and secondary channels</w:t>
      </w:r>
      <w:commentRangeEnd w:id="37"/>
      <w:r w:rsidR="00407A6C">
        <w:rPr>
          <w:rStyle w:val="CommentReference"/>
        </w:rPr>
        <w:commentReference w:id="37"/>
      </w:r>
      <w:r w:rsidRPr="00417DF9">
        <w:rPr>
          <w:rFonts w:ascii="TimesNewRomanPSMT" w:hAnsi="TimesNewRomanPSMT" w:cs="TimesNewRomanPSMT"/>
          <w:szCs w:val="22"/>
          <w:lang w:eastAsia="ja-JP"/>
        </w:rPr>
        <w:t xml:space="preserve"> at a receive level greater than or equal to the minimum modulation and coding rate sensitivity of –79 dBm shall cause the PHY to generate a PHY-CCA.indication(BUSY, {primary, secondary}) primitive</w:t>
      </w:r>
      <w:r w:rsidRPr="00407A6C">
        <w:rPr>
          <w:rFonts w:ascii="TimesNewRomanPSMT" w:hAnsi="TimesNewRomanPSMT" w:cs="TimesNewRomanPSMT"/>
          <w:strike/>
          <w:szCs w:val="22"/>
          <w:lang w:eastAsia="ja-JP"/>
        </w:rPr>
        <w:t xml:space="preserve"> for both the primary and secondary channels</w:t>
      </w:r>
      <w:r w:rsidRPr="00417DF9">
        <w:rPr>
          <w:rFonts w:ascii="TimesNewRomanPSMT" w:hAnsi="TimesNewRomanPSMT" w:cs="TimesNewRomanPSMT"/>
          <w:szCs w:val="22"/>
          <w:lang w:eastAsia="ja-JP"/>
        </w:rPr>
        <w:t xml:space="preserve"> with </w:t>
      </w:r>
      <w:commentRangeStart w:id="38"/>
      <w:r w:rsidRPr="00417DF9">
        <w:rPr>
          <w:rFonts w:ascii="TimesNewRomanPSMT" w:hAnsi="TimesNewRomanPSMT" w:cs="TimesNewRomanPSMT"/>
          <w:szCs w:val="22"/>
          <w:lang w:eastAsia="ja-JP"/>
        </w:rPr>
        <w:t xml:space="preserve">a probability per channel &gt; 90% within 4 </w:t>
      </w:r>
      <w:r w:rsidRPr="00417DF9">
        <w:rPr>
          <w:rFonts w:ascii="TimesNewRoman" w:eastAsia="SymbolMT" w:hAnsi="TimesNewRoman"/>
          <w:szCs w:val="22"/>
          <w:lang w:eastAsia="ja-JP"/>
        </w:rPr>
        <w:t>µ</w:t>
      </w:r>
      <w:r w:rsidRPr="00417DF9">
        <w:rPr>
          <w:rFonts w:ascii="TimesNewRomanPSMT" w:hAnsi="TimesNewRomanPSMT" w:cs="TimesNewRomanPSMT"/>
          <w:szCs w:val="22"/>
          <w:lang w:eastAsia="ja-JP"/>
        </w:rPr>
        <w:t>s</w:t>
      </w:r>
      <w:commentRangeEnd w:id="38"/>
      <w:r w:rsidR="00407A6C">
        <w:rPr>
          <w:rStyle w:val="CommentReference"/>
        </w:rPr>
        <w:commentReference w:id="38"/>
      </w:r>
      <w:r w:rsidRPr="00417DF9">
        <w:rPr>
          <w:rFonts w:ascii="TimesNewRomanPSMT" w:hAnsi="TimesNewRomanPSMT" w:cs="TimesNewRomanPSMT"/>
          <w:szCs w:val="22"/>
          <w:lang w:eastAsia="ja-JP"/>
        </w:rPr>
        <w:t>.</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417DF9" w:rsidRPr="00417DF9" w:rsidRDefault="00417DF9" w:rsidP="00417DF9">
      <w:pPr>
        <w:autoSpaceDE w:val="0"/>
        <w:autoSpaceDN w:val="0"/>
        <w:adjustRightInd w:val="0"/>
        <w:rPr>
          <w:rFonts w:ascii="TimesNewRomanPSMT" w:hAnsi="TimesNewRomanPSMT" w:cs="TimesNewRomanPSMT"/>
          <w:szCs w:val="22"/>
          <w:lang w:eastAsia="ja-JP"/>
        </w:rPr>
      </w:pPr>
      <w:r w:rsidRPr="00417DF9">
        <w:rPr>
          <w:rFonts w:ascii="TimesNewRomanPSMT" w:hAnsi="TimesNewRomanPSMT" w:cs="TimesNewRomanPSMT"/>
          <w:szCs w:val="22"/>
          <w:lang w:eastAsia="ja-JP"/>
        </w:rPr>
        <w:t>A</w:t>
      </w:r>
      <w:r w:rsidRPr="00407A6C">
        <w:rPr>
          <w:rFonts w:ascii="TimesNewRomanPSMT" w:hAnsi="TimesNewRomanPSMT" w:cs="TimesNewRomanPSMT"/>
          <w:strike/>
          <w:szCs w:val="22"/>
          <w:lang w:eastAsia="ja-JP"/>
        </w:rPr>
        <w:t>n HT STA</w:t>
      </w:r>
      <w:r w:rsidR="00407A6C">
        <w:rPr>
          <w:rFonts w:ascii="TimesNewRomanPSMT" w:hAnsi="TimesNewRomanPSMT" w:cs="TimesNewRomanPSMT"/>
          <w:szCs w:val="22"/>
          <w:u w:val="single"/>
          <w:lang w:eastAsia="ja-JP"/>
        </w:rPr>
        <w:t xml:space="preserve"> PHY</w:t>
      </w:r>
      <w:r w:rsidRPr="00417DF9">
        <w:rPr>
          <w:rFonts w:ascii="TimesNewRomanPSMT" w:hAnsi="TimesNewRomanPSMT" w:cs="TimesNewRomanPSMT"/>
          <w:szCs w:val="22"/>
          <w:lang w:eastAsia="ja-JP"/>
        </w:rPr>
        <w:t xml:space="preserve"> that does not support the reception of HT-GF format PPDUs shall </w:t>
      </w:r>
      <w:r w:rsidRPr="00407A6C">
        <w:rPr>
          <w:rFonts w:ascii="TimesNewRomanPSMT" w:hAnsi="TimesNewRomanPSMT" w:cs="TimesNewRomanPSMT"/>
          <w:strike/>
          <w:szCs w:val="22"/>
          <w:lang w:eastAsia="ja-JP"/>
        </w:rPr>
        <w:t>indicate a {primary} channel busy condition (</w:t>
      </w:r>
      <w:r w:rsidR="00407A6C">
        <w:rPr>
          <w:rFonts w:ascii="TimesNewRomanPSMT" w:hAnsi="TimesNewRomanPSMT" w:cs="TimesNewRomanPSMT"/>
          <w:szCs w:val="22"/>
          <w:u w:val="single"/>
          <w:lang w:eastAsia="ja-JP"/>
        </w:rPr>
        <w:t xml:space="preserve">generate a </w:t>
      </w:r>
      <w:r w:rsidRPr="00417DF9">
        <w:rPr>
          <w:rFonts w:ascii="TimesNewRomanPSMT" w:hAnsi="TimesNewRomanPSMT" w:cs="TimesNewRomanPSMT"/>
          <w:szCs w:val="22"/>
          <w:lang w:eastAsia="ja-JP"/>
        </w:rPr>
        <w:t>PHY-CCA.indication(BUSY, {primary}) primitive</w:t>
      </w:r>
      <w:r w:rsidRPr="00407A6C">
        <w:rPr>
          <w:rFonts w:ascii="TimesNewRomanPSMT" w:hAnsi="TimesNewRomanPSMT" w:cs="TimesNewRomanPSMT"/>
          <w:strike/>
          <w:szCs w:val="22"/>
          <w:highlight w:val="cyan"/>
          <w:lang w:eastAsia="ja-JP"/>
        </w:rPr>
        <w:t>)</w:t>
      </w:r>
      <w:r w:rsidRPr="00417DF9">
        <w:rPr>
          <w:rFonts w:ascii="TimesNewRomanPSMT" w:hAnsi="TimesNewRomanPSMT" w:cs="TimesNewRomanPSMT"/>
          <w:szCs w:val="22"/>
          <w:lang w:eastAsia="ja-JP"/>
        </w:rPr>
        <w:t xml:space="preserve"> for any valid HT-GF signal in the primary channel at a receive level greater than or equal to –72 dBm when the secondary channel is idle. A</w:t>
      </w:r>
      <w:r w:rsidRPr="00310E55">
        <w:rPr>
          <w:rFonts w:ascii="TimesNewRomanPSMT" w:hAnsi="TimesNewRomanPSMT" w:cs="TimesNewRomanPSMT"/>
          <w:strike/>
          <w:szCs w:val="22"/>
          <w:lang w:eastAsia="ja-JP"/>
        </w:rPr>
        <w:t>n HT STA</w:t>
      </w:r>
      <w:r w:rsidR="003C7DDA">
        <w:rPr>
          <w:rFonts w:ascii="TimesNewRomanPSMT" w:hAnsi="TimesNewRomanPSMT" w:cs="TimesNewRomanPSMT"/>
          <w:szCs w:val="22"/>
          <w:u w:val="single"/>
          <w:lang w:eastAsia="ja-JP"/>
        </w:rPr>
        <w:t xml:space="preserve"> PHY</w:t>
      </w:r>
      <w:r w:rsidRPr="00417DF9">
        <w:rPr>
          <w:rFonts w:ascii="TimesNewRomanPSMT" w:hAnsi="TimesNewRomanPSMT" w:cs="TimesNewRomanPSMT"/>
          <w:szCs w:val="22"/>
          <w:lang w:eastAsia="ja-JP"/>
        </w:rPr>
        <w:t xml:space="preserve"> that does not support the reception of HT-GF format PPDUs shall </w:t>
      </w:r>
      <w:r w:rsidRPr="00407A6C">
        <w:rPr>
          <w:rFonts w:ascii="TimesNewRomanPSMT" w:hAnsi="TimesNewRomanPSMT" w:cs="TimesNewRomanPSMT"/>
          <w:strike/>
          <w:szCs w:val="22"/>
          <w:lang w:eastAsia="ja-JP"/>
        </w:rPr>
        <w:t>indicate a {primary, secondary} channel busy condition (</w:t>
      </w:r>
      <w:r w:rsidR="00407A6C">
        <w:rPr>
          <w:rFonts w:ascii="TimesNewRomanPSMT" w:hAnsi="TimesNewRomanPSMT" w:cs="TimesNewRomanPSMT"/>
          <w:szCs w:val="22"/>
          <w:u w:val="single"/>
          <w:lang w:eastAsia="ja-JP"/>
        </w:rPr>
        <w:t xml:space="preserve">generate a </w:t>
      </w:r>
      <w:r w:rsidRPr="00417DF9">
        <w:rPr>
          <w:rFonts w:ascii="TimesNewRomanPSMT" w:hAnsi="TimesNewRomanPSMT" w:cs="TimesNewRomanPSMT"/>
          <w:szCs w:val="22"/>
          <w:lang w:eastAsia="ja-JP"/>
        </w:rPr>
        <w:t>PHY-CCA.indication(BUSY, {primary, secondary}</w:t>
      </w:r>
      <w:r w:rsidRPr="00310E55">
        <w:rPr>
          <w:rFonts w:ascii="TimesNewRomanPSMT" w:hAnsi="TimesNewRomanPSMT" w:cs="TimesNewRomanPSMT"/>
          <w:szCs w:val="22"/>
          <w:lang w:eastAsia="ja-JP"/>
        </w:rPr>
        <w:t>)</w:t>
      </w:r>
      <w:r w:rsidRPr="00417DF9">
        <w:rPr>
          <w:rFonts w:ascii="TimesNewRomanPSMT" w:hAnsi="TimesNewRomanPSMT" w:cs="TimesNewRomanPSMT"/>
          <w:szCs w:val="22"/>
          <w:lang w:eastAsia="ja-JP"/>
        </w:rPr>
        <w:t xml:space="preserve"> primitive</w:t>
      </w:r>
      <w:r w:rsidRPr="00407A6C">
        <w:rPr>
          <w:rFonts w:ascii="TimesNewRomanPSMT" w:hAnsi="TimesNewRomanPSMT" w:cs="TimesNewRomanPSMT"/>
          <w:strike/>
          <w:szCs w:val="22"/>
          <w:highlight w:val="cyan"/>
          <w:lang w:eastAsia="ja-JP"/>
        </w:rPr>
        <w:t>)</w:t>
      </w:r>
      <w:r w:rsidRPr="00417DF9">
        <w:rPr>
          <w:rFonts w:ascii="TimesNewRomanPSMT" w:hAnsi="TimesNewRomanPSMT" w:cs="TimesNewRomanPSMT"/>
          <w:szCs w:val="22"/>
          <w:lang w:eastAsia="ja-JP"/>
        </w:rPr>
        <w:t xml:space="preserve"> for any valid 40 MHz HT-GF signal</w:t>
      </w:r>
      <w:commentRangeStart w:id="39"/>
      <w:r w:rsidRPr="00417DF9">
        <w:rPr>
          <w:rFonts w:ascii="TimesNewRomanPSMT" w:hAnsi="TimesNewRomanPSMT" w:cs="TimesNewRomanPSMT"/>
          <w:szCs w:val="22"/>
          <w:lang w:eastAsia="ja-JP"/>
        </w:rPr>
        <w:t xml:space="preserve"> in both the primary and secondary channels</w:t>
      </w:r>
      <w:commentRangeEnd w:id="39"/>
      <w:r w:rsidR="001777E5">
        <w:rPr>
          <w:rStyle w:val="CommentReference"/>
        </w:rPr>
        <w:commentReference w:id="39"/>
      </w:r>
      <w:r w:rsidRPr="00417DF9">
        <w:rPr>
          <w:rFonts w:ascii="TimesNewRomanPSMT" w:hAnsi="TimesNewRomanPSMT" w:cs="TimesNewRomanPSMT"/>
          <w:szCs w:val="22"/>
          <w:lang w:eastAsia="ja-JP"/>
        </w:rPr>
        <w:t xml:space="preserve"> at a receive level greater than or equal to –69 dBm.</w:t>
      </w:r>
    </w:p>
    <w:p w:rsidR="00417DF9" w:rsidRPr="00417DF9" w:rsidRDefault="00417DF9" w:rsidP="00417DF9">
      <w:pPr>
        <w:autoSpaceDE w:val="0"/>
        <w:autoSpaceDN w:val="0"/>
        <w:adjustRightInd w:val="0"/>
        <w:rPr>
          <w:rFonts w:ascii="TimesNewRomanPSMT" w:hAnsi="TimesNewRomanPSMT" w:cs="TimesNewRomanPSMT"/>
          <w:szCs w:val="22"/>
          <w:lang w:eastAsia="ja-JP"/>
        </w:rPr>
      </w:pPr>
    </w:p>
    <w:p w:rsidR="00417DF9" w:rsidRPr="00417DF9" w:rsidRDefault="00417DF9" w:rsidP="00417DF9">
      <w:pPr>
        <w:rPr>
          <w:rFonts w:ascii="TimesNewRomanPSMT" w:hAnsi="TimesNewRomanPSMT" w:cs="TimesNewRomanPSMT"/>
          <w:szCs w:val="22"/>
          <w:lang w:eastAsia="ja-JP"/>
        </w:rPr>
      </w:pPr>
      <w:r w:rsidRPr="00417DF9">
        <w:rPr>
          <w:rFonts w:ascii="TimesNewRomanPSMT" w:hAnsi="TimesNewRomanPSMT" w:cs="TimesNewRomanPSMT"/>
          <w:szCs w:val="22"/>
          <w:lang w:eastAsia="ja-JP"/>
        </w:rPr>
        <w:t xml:space="preserve">The </w:t>
      </w:r>
      <w:r w:rsidRPr="00F24961">
        <w:rPr>
          <w:rFonts w:ascii="TimesNewRomanPSMT" w:hAnsi="TimesNewRomanPSMT" w:cs="TimesNewRomanPSMT"/>
          <w:strike/>
          <w:szCs w:val="22"/>
          <w:lang w:eastAsia="ja-JP"/>
        </w:rPr>
        <w:t>receiver</w:t>
      </w:r>
      <w:r w:rsidR="00F24961">
        <w:rPr>
          <w:rFonts w:ascii="TimesNewRomanPSMT" w:hAnsi="TimesNewRomanPSMT" w:cs="TimesNewRomanPSMT"/>
          <w:szCs w:val="22"/>
          <w:u w:val="single"/>
          <w:lang w:eastAsia="ja-JP"/>
        </w:rPr>
        <w:t>PHY</w:t>
      </w:r>
      <w:r w:rsidRPr="00417DF9">
        <w:rPr>
          <w:rFonts w:ascii="TimesNewRomanPSMT" w:hAnsi="TimesNewRomanPSMT" w:cs="TimesNewRomanPSMT"/>
          <w:szCs w:val="22"/>
          <w:lang w:eastAsia="ja-JP"/>
        </w:rPr>
        <w:t xml:space="preserve"> shall </w:t>
      </w:r>
      <w:r w:rsidRPr="00F24961">
        <w:rPr>
          <w:rFonts w:ascii="TimesNewRomanPSMT" w:hAnsi="TimesNewRomanPSMT" w:cs="TimesNewRomanPSMT"/>
          <w:strike/>
          <w:szCs w:val="22"/>
          <w:lang w:eastAsia="ja-JP"/>
        </w:rPr>
        <w:t xml:space="preserve">indicate a {primary} channel busy condition </w:t>
      </w:r>
      <w:r w:rsidR="00F24961">
        <w:rPr>
          <w:rFonts w:ascii="TimesNewRomanPSMT" w:hAnsi="TimesNewRomanPSMT" w:cs="TimesNewRomanPSMT"/>
          <w:szCs w:val="22"/>
          <w:u w:val="single"/>
          <w:lang w:eastAsia="ja-JP"/>
        </w:rPr>
        <w:t>generate a</w:t>
      </w:r>
      <w:r w:rsidR="00F24961" w:rsidRPr="00F24961">
        <w:rPr>
          <w:rFonts w:ascii="TimesNewRomanPSMT" w:hAnsi="TimesNewRomanPSMT" w:cs="TimesNewRomanPSMT"/>
          <w:szCs w:val="22"/>
          <w:u w:val="single"/>
          <w:lang w:eastAsia="ja-JP"/>
        </w:rPr>
        <w:t xml:space="preserve"> PHY-CCA.indication(BUSY, {primary}) primitive </w:t>
      </w:r>
      <w:r w:rsidRPr="00417DF9">
        <w:rPr>
          <w:rFonts w:ascii="TimesNewRomanPSMT" w:hAnsi="TimesNewRomanPSMT" w:cs="TimesNewRomanPSMT"/>
          <w:szCs w:val="22"/>
          <w:lang w:eastAsia="ja-JP"/>
        </w:rPr>
        <w:t xml:space="preserve">for any signal at or above –62 dBm in the </w:t>
      </w:r>
      <w:r w:rsidRPr="008022A5">
        <w:rPr>
          <w:rFonts w:ascii="TimesNewRomanPSMT" w:hAnsi="TimesNewRomanPSMT" w:cs="TimesNewRomanPSMT"/>
          <w:strike/>
          <w:szCs w:val="22"/>
          <w:lang w:eastAsia="ja-JP"/>
        </w:rPr>
        <w:t xml:space="preserve">20 MHz </w:t>
      </w:r>
      <w:r w:rsidRPr="00417DF9">
        <w:rPr>
          <w:rFonts w:ascii="TimesNewRomanPSMT" w:hAnsi="TimesNewRomanPSMT" w:cs="TimesNewRomanPSMT"/>
          <w:szCs w:val="22"/>
          <w:lang w:eastAsia="ja-JP"/>
        </w:rPr>
        <w:t xml:space="preserve">primary channel. This level is 20 dB above the minimum modulation and coding rate sensitivity </w:t>
      </w:r>
      <w:commentRangeStart w:id="40"/>
      <w:r w:rsidRPr="00417DF9">
        <w:rPr>
          <w:rFonts w:ascii="TimesNewRomanPSMT" w:hAnsi="TimesNewRomanPSMT" w:cs="TimesNewRomanPSMT"/>
          <w:szCs w:val="22"/>
          <w:lang w:eastAsia="ja-JP"/>
        </w:rPr>
        <w:t>for a 20 MHz PPDU</w:t>
      </w:r>
      <w:commentRangeEnd w:id="40"/>
      <w:r w:rsidR="00F24961">
        <w:rPr>
          <w:rStyle w:val="CommentReference"/>
        </w:rPr>
        <w:commentReference w:id="40"/>
      </w:r>
      <w:r w:rsidRPr="00417DF9">
        <w:rPr>
          <w:rFonts w:ascii="TimesNewRomanPSMT" w:hAnsi="TimesNewRomanPSMT" w:cs="TimesNewRomanPSMT"/>
          <w:szCs w:val="22"/>
          <w:lang w:eastAsia="ja-JP"/>
        </w:rPr>
        <w:t xml:space="preserve">. When the primary channel is idle, the </w:t>
      </w:r>
      <w:r w:rsidRPr="00F24961">
        <w:rPr>
          <w:rFonts w:ascii="TimesNewRomanPSMT" w:hAnsi="TimesNewRomanPSMT" w:cs="TimesNewRomanPSMT"/>
          <w:strike/>
          <w:szCs w:val="22"/>
          <w:lang w:eastAsia="ja-JP"/>
        </w:rPr>
        <w:t>receiver</w:t>
      </w:r>
      <w:r w:rsidR="00F24961">
        <w:rPr>
          <w:rFonts w:ascii="TimesNewRomanPSMT" w:hAnsi="TimesNewRomanPSMT" w:cs="TimesNewRomanPSMT"/>
          <w:szCs w:val="22"/>
          <w:u w:val="single"/>
          <w:lang w:eastAsia="ja-JP"/>
        </w:rPr>
        <w:t xml:space="preserve">PHY </w:t>
      </w:r>
      <w:r w:rsidR="00F24961" w:rsidRPr="00F24961">
        <w:rPr>
          <w:rFonts w:ascii="TimesNewRomanPSMT" w:hAnsi="TimesNewRomanPSMT" w:cs="TimesNewRomanPSMT"/>
          <w:szCs w:val="22"/>
          <w:highlight w:val="cyan"/>
          <w:u w:val="single"/>
          <w:lang w:eastAsia="ja-JP"/>
        </w:rPr>
        <w:t>shall</w:t>
      </w:r>
      <w:r w:rsidRPr="00417DF9">
        <w:rPr>
          <w:rFonts w:ascii="TimesNewRomanPSMT" w:hAnsi="TimesNewRomanPSMT" w:cs="TimesNewRomanPSMT"/>
          <w:szCs w:val="22"/>
          <w:lang w:eastAsia="ja-JP"/>
        </w:rPr>
        <w:t xml:space="preserve"> </w:t>
      </w:r>
      <w:r w:rsidRPr="00F24961">
        <w:rPr>
          <w:rFonts w:ascii="TimesNewRomanPSMT" w:hAnsi="TimesNewRomanPSMT" w:cs="TimesNewRomanPSMT"/>
          <w:strike/>
          <w:szCs w:val="22"/>
          <w:lang w:eastAsia="ja-JP"/>
        </w:rPr>
        <w:t xml:space="preserve">indicate a {secondary} channel busy condition </w:t>
      </w:r>
      <w:r w:rsidR="00F24961">
        <w:rPr>
          <w:rFonts w:ascii="TimesNewRomanPSMT" w:hAnsi="TimesNewRomanPSMT" w:cs="TimesNewRomanPSMT"/>
          <w:szCs w:val="22"/>
          <w:u w:val="single"/>
          <w:lang w:eastAsia="ja-JP"/>
        </w:rPr>
        <w:t>generate a</w:t>
      </w:r>
      <w:r w:rsidR="00F24961" w:rsidRPr="00F24961">
        <w:rPr>
          <w:rFonts w:ascii="TimesNewRomanPSMT" w:hAnsi="TimesNewRomanPSMT" w:cs="TimesNewRomanPSMT"/>
          <w:szCs w:val="22"/>
          <w:u w:val="single"/>
          <w:lang w:eastAsia="ja-JP"/>
        </w:rPr>
        <w:t xml:space="preserve"> </w:t>
      </w:r>
      <w:r w:rsidR="00F24961">
        <w:rPr>
          <w:rFonts w:ascii="TimesNewRomanPSMT" w:hAnsi="TimesNewRomanPSMT" w:cs="TimesNewRomanPSMT"/>
          <w:szCs w:val="22"/>
          <w:u w:val="single"/>
          <w:lang w:eastAsia="ja-JP"/>
        </w:rPr>
        <w:t>PHY-CCA.indication(BUSY, {second</w:t>
      </w:r>
      <w:r w:rsidR="00F24961" w:rsidRPr="00F24961">
        <w:rPr>
          <w:rFonts w:ascii="TimesNewRomanPSMT" w:hAnsi="TimesNewRomanPSMT" w:cs="TimesNewRomanPSMT"/>
          <w:szCs w:val="22"/>
          <w:u w:val="single"/>
          <w:lang w:eastAsia="ja-JP"/>
        </w:rPr>
        <w:t xml:space="preserve">ary}) primitive </w:t>
      </w:r>
      <w:r w:rsidRPr="00417DF9">
        <w:rPr>
          <w:rFonts w:ascii="TimesNewRomanPSMT" w:hAnsi="TimesNewRomanPSMT" w:cs="TimesNewRomanPSMT"/>
          <w:szCs w:val="22"/>
          <w:lang w:eastAsia="ja-JP"/>
        </w:rPr>
        <w:t xml:space="preserve">for any signal at or above –62 dBm in the </w:t>
      </w:r>
      <w:r w:rsidRPr="008022A5">
        <w:rPr>
          <w:rFonts w:ascii="TimesNewRomanPSMT" w:hAnsi="TimesNewRomanPSMT" w:cs="TimesNewRomanPSMT"/>
          <w:strike/>
          <w:szCs w:val="22"/>
          <w:lang w:eastAsia="ja-JP"/>
        </w:rPr>
        <w:t xml:space="preserve">20 MHz </w:t>
      </w:r>
      <w:r w:rsidRPr="00417DF9">
        <w:rPr>
          <w:rFonts w:ascii="TimesNewRomanPSMT" w:hAnsi="TimesNewRomanPSMT" w:cs="TimesNewRomanPSMT"/>
          <w:szCs w:val="22"/>
          <w:lang w:eastAsia="ja-JP"/>
        </w:rPr>
        <w:t xml:space="preserve">secondary channel. The </w:t>
      </w:r>
      <w:r w:rsidRPr="008022A5">
        <w:rPr>
          <w:rFonts w:ascii="TimesNewRomanPSMT" w:hAnsi="TimesNewRomanPSMT" w:cs="TimesNewRomanPSMT"/>
          <w:strike/>
          <w:szCs w:val="22"/>
          <w:lang w:eastAsia="ja-JP"/>
        </w:rPr>
        <w:t>receiver</w:t>
      </w:r>
      <w:r w:rsidR="008022A5">
        <w:rPr>
          <w:rFonts w:ascii="TimesNewRomanPSMT" w:hAnsi="TimesNewRomanPSMT" w:cs="TimesNewRomanPSMT"/>
          <w:szCs w:val="22"/>
          <w:u w:val="single"/>
          <w:lang w:eastAsia="ja-JP"/>
        </w:rPr>
        <w:t>PHY</w:t>
      </w:r>
      <w:r w:rsidRPr="00417DF9">
        <w:rPr>
          <w:rFonts w:ascii="TimesNewRomanPSMT" w:hAnsi="TimesNewRomanPSMT" w:cs="TimesNewRomanPSMT"/>
          <w:szCs w:val="22"/>
          <w:lang w:eastAsia="ja-JP"/>
        </w:rPr>
        <w:t xml:space="preserve"> shall </w:t>
      </w:r>
      <w:r w:rsidRPr="008022A5">
        <w:rPr>
          <w:rFonts w:ascii="TimesNewRomanPSMT" w:hAnsi="TimesNewRomanPSMT" w:cs="TimesNewRomanPSMT"/>
          <w:strike/>
          <w:szCs w:val="22"/>
          <w:lang w:eastAsia="ja-JP"/>
        </w:rPr>
        <w:t xml:space="preserve">indicate a {primary, secondary} channel busy condition </w:t>
      </w:r>
      <w:r w:rsidR="008022A5">
        <w:rPr>
          <w:rFonts w:ascii="TimesNewRomanPSMT" w:hAnsi="TimesNewRomanPSMT" w:cs="TimesNewRomanPSMT"/>
          <w:szCs w:val="22"/>
          <w:u w:val="single"/>
          <w:lang w:eastAsia="ja-JP"/>
        </w:rPr>
        <w:t xml:space="preserve">generate a </w:t>
      </w:r>
      <w:r w:rsidR="008022A5" w:rsidRPr="008022A5">
        <w:rPr>
          <w:rFonts w:ascii="TimesNewRomanPSMT" w:hAnsi="TimesNewRomanPSMT" w:cs="TimesNewRomanPSMT"/>
          <w:szCs w:val="22"/>
          <w:u w:val="single"/>
          <w:lang w:eastAsia="ja-JP"/>
        </w:rPr>
        <w:t>PHY-CCA.indication(BUSY, {primary, secondary}</w:t>
      </w:r>
      <w:r w:rsidR="00A0499D">
        <w:rPr>
          <w:rFonts w:ascii="TimesNewRomanPSMT" w:hAnsi="TimesNewRomanPSMT" w:cs="TimesNewRomanPSMT"/>
          <w:szCs w:val="22"/>
          <w:u w:val="single"/>
          <w:lang w:eastAsia="ja-JP"/>
        </w:rPr>
        <w:t>)</w:t>
      </w:r>
      <w:r w:rsidR="008022A5" w:rsidRPr="008022A5">
        <w:rPr>
          <w:rFonts w:ascii="TimesNewRomanPSMT" w:hAnsi="TimesNewRomanPSMT" w:cs="TimesNewRomanPSMT"/>
          <w:szCs w:val="22"/>
          <w:u w:val="single"/>
          <w:lang w:eastAsia="ja-JP"/>
        </w:rPr>
        <w:t xml:space="preserve"> primitive </w:t>
      </w:r>
      <w:r w:rsidRPr="00417DF9">
        <w:rPr>
          <w:rFonts w:ascii="TimesNewRomanPSMT" w:hAnsi="TimesNewRomanPSMT" w:cs="TimesNewRomanPSMT"/>
          <w:szCs w:val="22"/>
          <w:lang w:eastAsia="ja-JP"/>
        </w:rPr>
        <w:t>for any signal present in both the primary and secondary channels that is at or above –62 dBm in the primary channel and at or above –62 dBm in the secondary channel.</w:t>
      </w:r>
    </w:p>
    <w:p w:rsidR="00F24961" w:rsidRPr="00417DF9" w:rsidRDefault="00F24961" w:rsidP="00417DF9">
      <w:pPr>
        <w:rPr>
          <w:rFonts w:ascii="Arial-BoldMT" w:hAnsi="Arial-BoldMT" w:cs="Arial-BoldMT"/>
          <w:b/>
          <w:bCs/>
          <w:lang w:eastAsia="ja-JP"/>
        </w:rPr>
      </w:pPr>
    </w:p>
    <w:p w:rsidR="009F7473" w:rsidRPr="00564150" w:rsidRDefault="00564150" w:rsidP="00D85D9B">
      <w:pPr>
        <w:rPr>
          <w:szCs w:val="22"/>
        </w:rPr>
      </w:pPr>
      <w:r w:rsidRPr="00564150">
        <w:rPr>
          <w:rFonts w:ascii="Arial-BoldMT" w:hAnsi="Arial-BoldMT" w:cs="Arial-BoldMT"/>
          <w:b/>
          <w:bCs/>
          <w:lang w:eastAsia="ja-JP"/>
        </w:rPr>
        <w:t>20.3.22 PHY receive procedure</w:t>
      </w:r>
    </w:p>
    <w:p w:rsidR="00564150" w:rsidRDefault="00564150" w:rsidP="00564150">
      <w:pPr>
        <w:rPr>
          <w:szCs w:val="22"/>
        </w:rPr>
      </w:pPr>
    </w:p>
    <w:p w:rsidR="00564150" w:rsidRPr="0065483E" w:rsidRDefault="00564150" w:rsidP="00564150">
      <w:pPr>
        <w:rPr>
          <w:i/>
          <w:szCs w:val="22"/>
        </w:rPr>
      </w:pPr>
      <w:r w:rsidRPr="0065483E">
        <w:rPr>
          <w:i/>
          <w:szCs w:val="22"/>
        </w:rPr>
        <w:t>[…]</w:t>
      </w:r>
    </w:p>
    <w:p w:rsidR="009F7473" w:rsidRDefault="009F7473" w:rsidP="00D85D9B">
      <w:pPr>
        <w:rPr>
          <w:szCs w:val="22"/>
        </w:rPr>
      </w:pPr>
    </w:p>
    <w:p w:rsidR="00564150" w:rsidRDefault="00564150" w:rsidP="00564150">
      <w:pPr>
        <w:rPr>
          <w:szCs w:val="22"/>
        </w:rPr>
      </w:pPr>
      <w:r w:rsidRPr="00564150">
        <w:rPr>
          <w:szCs w:val="22"/>
        </w:rPr>
        <w:t xml:space="preserve">While in the Signal Extension state, if the receiver detects a </w:t>
      </w:r>
      <w:r w:rsidRPr="00564150">
        <w:rPr>
          <w:strike/>
          <w:szCs w:val="22"/>
        </w:rPr>
        <w:t>CS/</w:t>
      </w:r>
      <w:commentRangeStart w:id="41"/>
      <w:r w:rsidRPr="00564150">
        <w:rPr>
          <w:szCs w:val="22"/>
        </w:rPr>
        <w:t>CCA event</w:t>
      </w:r>
      <w:commentRangeEnd w:id="41"/>
      <w:r>
        <w:rPr>
          <w:rStyle w:val="CommentReference"/>
        </w:rPr>
        <w:commentReference w:id="41"/>
      </w:r>
      <w:r w:rsidRPr="00564150">
        <w:rPr>
          <w:szCs w:val="22"/>
        </w:rPr>
        <w:t>, it issues a</w:t>
      </w:r>
      <w:r w:rsidRPr="00564150">
        <w:rPr>
          <w:strike/>
          <w:szCs w:val="22"/>
        </w:rPr>
        <w:t>n</w:t>
      </w:r>
      <w:r w:rsidRPr="00564150">
        <w:rPr>
          <w:szCs w:val="22"/>
        </w:rPr>
        <w:t xml:space="preserve"> </w:t>
      </w:r>
      <w:r>
        <w:rPr>
          <w:szCs w:val="22"/>
          <w:u w:val="single"/>
        </w:rPr>
        <w:t>PHY-</w:t>
      </w:r>
      <w:r w:rsidRPr="00564150">
        <w:rPr>
          <w:szCs w:val="22"/>
        </w:rPr>
        <w:t>RXEND.indication</w:t>
      </w:r>
      <w:r>
        <w:rPr>
          <w:szCs w:val="22"/>
        </w:rPr>
        <w:t xml:space="preserve"> </w:t>
      </w:r>
      <w:r w:rsidRPr="00564150">
        <w:rPr>
          <w:szCs w:val="22"/>
        </w:rPr>
        <w:t>primitive (with the RXERROR parameter set to NoError or CarrierLost, depending on whether a carrier lost</w:t>
      </w:r>
      <w:r>
        <w:rPr>
          <w:szCs w:val="22"/>
        </w:rPr>
        <w:t xml:space="preserve"> </w:t>
      </w:r>
      <w:r w:rsidRPr="00564150">
        <w:rPr>
          <w:szCs w:val="22"/>
        </w:rPr>
        <w:t>event occurred during the reception of the PPDU), leaves the Signal Extension state, and enters the Detect</w:t>
      </w:r>
      <w:r>
        <w:rPr>
          <w:szCs w:val="22"/>
        </w:rPr>
        <w:t xml:space="preserve"> </w:t>
      </w:r>
      <w:r w:rsidRPr="00564150">
        <w:rPr>
          <w:szCs w:val="22"/>
        </w:rPr>
        <w:t>SIG state. This sequence occurs when signal-extended PPDUs are transmitted while separated by a RIFS.</w:t>
      </w:r>
    </w:p>
    <w:p w:rsidR="00564150" w:rsidRDefault="00564150" w:rsidP="00D85D9B">
      <w:pPr>
        <w:rPr>
          <w:szCs w:val="22"/>
        </w:rPr>
      </w:pPr>
    </w:p>
    <w:p w:rsidR="00417DF9" w:rsidRPr="00417DF9" w:rsidRDefault="00417DF9" w:rsidP="00D85D9B">
      <w:pPr>
        <w:rPr>
          <w:b/>
          <w:i/>
          <w:szCs w:val="22"/>
        </w:rPr>
      </w:pPr>
      <w:r w:rsidRPr="00417DF9">
        <w:rPr>
          <w:b/>
          <w:i/>
          <w:szCs w:val="22"/>
        </w:rPr>
        <w:t>[Miscellaneous]</w:t>
      </w:r>
    </w:p>
    <w:p w:rsidR="00417DF9" w:rsidRDefault="00417DF9" w:rsidP="00D85D9B">
      <w:pPr>
        <w:rPr>
          <w:szCs w:val="22"/>
        </w:rPr>
      </w:pPr>
    </w:p>
    <w:p w:rsidR="00A163AC" w:rsidRDefault="00417DF9" w:rsidP="00D85D9B">
      <w:pPr>
        <w:rPr>
          <w:szCs w:val="22"/>
        </w:rPr>
      </w:pPr>
      <w:r>
        <w:rPr>
          <w:szCs w:val="22"/>
        </w:rPr>
        <w:t>D</w:t>
      </w:r>
      <w:r w:rsidR="00A163AC">
        <w:rPr>
          <w:szCs w:val="22"/>
        </w:rPr>
        <w:t>elete the space before “(BUSY)” at 1540.23.</w:t>
      </w:r>
    </w:p>
    <w:p w:rsidR="00F24961" w:rsidRDefault="00F24961" w:rsidP="00D85D9B">
      <w:pPr>
        <w:rPr>
          <w:szCs w:val="22"/>
        </w:rPr>
      </w:pPr>
    </w:p>
    <w:p w:rsidR="00F24961" w:rsidRDefault="00F24961" w:rsidP="00D85D9B">
      <w:pPr>
        <w:rPr>
          <w:szCs w:val="22"/>
        </w:rPr>
      </w:pPr>
      <w:r>
        <w:rPr>
          <w:szCs w:val="22"/>
        </w:rPr>
        <w:t>Delete “20 MHz” before “primary channel” or “secondary channel” at 1700.14 (2x), 1700.30.</w:t>
      </w:r>
    </w:p>
    <w:p w:rsidR="00327F11" w:rsidRDefault="00327F11" w:rsidP="00D85D9B">
      <w:pPr>
        <w:rPr>
          <w:szCs w:val="22"/>
        </w:rPr>
      </w:pPr>
    </w:p>
    <w:p w:rsidR="00327F11" w:rsidRDefault="00327F11" w:rsidP="00D85D9B">
      <w:pPr>
        <w:rPr>
          <w:szCs w:val="22"/>
        </w:rPr>
      </w:pPr>
      <w:r>
        <w:rPr>
          <w:szCs w:val="22"/>
        </w:rPr>
        <w:t>Delete “2.4 GHz” at 3189.64 and change “HRDSSS” to “HR/DSSS”.</w:t>
      </w:r>
    </w:p>
    <w:p w:rsidR="00F774D2" w:rsidRDefault="00F774D2" w:rsidP="00D85D9B">
      <w:pPr>
        <w:rPr>
          <w:szCs w:val="22"/>
        </w:rPr>
      </w:pPr>
    </w:p>
    <w:p w:rsidR="00F774D2" w:rsidRDefault="00F774D2" w:rsidP="00D85D9B">
      <w:pPr>
        <w:rPr>
          <w:szCs w:val="22"/>
        </w:rPr>
      </w:pPr>
      <w:r>
        <w:rPr>
          <w:szCs w:val="22"/>
        </w:rPr>
        <w:t>Change “CCA/CS” to “CS” at 2447.6.</w:t>
      </w:r>
    </w:p>
    <w:p w:rsidR="00F604B2" w:rsidRDefault="00F604B2" w:rsidP="00D85D9B">
      <w:pPr>
        <w:rPr>
          <w:szCs w:val="22"/>
        </w:rPr>
      </w:pPr>
    </w:p>
    <w:p w:rsidR="00F604B2" w:rsidRDefault="00F604B2" w:rsidP="00D85D9B">
      <w:pPr>
        <w:rPr>
          <w:szCs w:val="22"/>
        </w:rPr>
      </w:pPr>
      <w:commentRangeStart w:id="42"/>
      <w:r>
        <w:rPr>
          <w:szCs w:val="22"/>
        </w:rPr>
        <w:t>Change “OFDM frame” to “OFDM PPDU” at 2239.38.</w:t>
      </w:r>
      <w:commentRangeEnd w:id="42"/>
      <w:r w:rsidR="00222543">
        <w:rPr>
          <w:rStyle w:val="CommentReference"/>
        </w:rPr>
        <w:commentReference w:id="42"/>
      </w:r>
    </w:p>
    <w:p w:rsidR="00F604B2" w:rsidRDefault="00F604B2" w:rsidP="00D85D9B">
      <w:pPr>
        <w:rPr>
          <w:szCs w:val="22"/>
        </w:rPr>
      </w:pPr>
    </w:p>
    <w:p w:rsidR="00F604B2" w:rsidRDefault="00F604B2" w:rsidP="00D85D9B">
      <w:pPr>
        <w:rPr>
          <w:szCs w:val="22"/>
        </w:rPr>
      </w:pPr>
      <w:r>
        <w:rPr>
          <w:szCs w:val="22"/>
        </w:rPr>
        <w:t>Delete “frame” in “ERP-OFDM frame format” at 2281.10.</w:t>
      </w:r>
    </w:p>
    <w:p w:rsidR="00A163AC" w:rsidRDefault="00A163AC" w:rsidP="00D85D9B">
      <w:pPr>
        <w:rPr>
          <w:szCs w:val="22"/>
        </w:rPr>
      </w:pPr>
    </w:p>
    <w:p w:rsidR="00780944" w:rsidRDefault="00780944" w:rsidP="00D85D9B">
      <w:pPr>
        <w:rPr>
          <w:szCs w:val="22"/>
        </w:rPr>
      </w:pPr>
      <w:r>
        <w:rPr>
          <w:szCs w:val="22"/>
        </w:rPr>
        <w:t xml:space="preserve">Change “dot11OFDMEDThreshold” to </w:t>
      </w:r>
      <w:r>
        <w:rPr>
          <w:szCs w:val="22"/>
        </w:rPr>
        <w:t>“dot11OFDM</w:t>
      </w:r>
      <w:r>
        <w:rPr>
          <w:szCs w:val="22"/>
        </w:rPr>
        <w:t>R</w:t>
      </w:r>
      <w:r>
        <w:rPr>
          <w:szCs w:val="22"/>
        </w:rPr>
        <w:t>EDThreshold”</w:t>
      </w:r>
      <w:r>
        <w:rPr>
          <w:szCs w:val="22"/>
        </w:rPr>
        <w:t xml:space="preserve"> throughout the spec (10 instances).</w:t>
      </w:r>
    </w:p>
    <w:p w:rsidR="00780944" w:rsidRDefault="00780944" w:rsidP="00D85D9B">
      <w:pPr>
        <w:rPr>
          <w:szCs w:val="22"/>
        </w:rPr>
      </w:pPr>
    </w:p>
    <w:p w:rsidR="000A5764" w:rsidRDefault="000A5764" w:rsidP="000A5764">
      <w:pPr>
        <w:rPr>
          <w:szCs w:val="22"/>
        </w:rPr>
      </w:pPr>
      <w:r>
        <w:rPr>
          <w:szCs w:val="22"/>
        </w:rPr>
        <w:t>Change “</w:t>
      </w:r>
      <w:r w:rsidRPr="000A5764">
        <w:rPr>
          <w:szCs w:val="22"/>
        </w:rPr>
        <w:t>virtual CS</w:t>
      </w:r>
      <w:r>
        <w:rPr>
          <w:szCs w:val="22"/>
        </w:rPr>
        <w:t xml:space="preserve"> </w:t>
      </w:r>
      <w:r w:rsidRPr="000A5764">
        <w:rPr>
          <w:szCs w:val="22"/>
        </w:rPr>
        <w:t>(RTS/CTS or CTS-to-self)</w:t>
      </w:r>
      <w:r>
        <w:rPr>
          <w:szCs w:val="22"/>
        </w:rPr>
        <w:t>” to “NAV (e.g. using RTS/CTS or CTS-to-self)” at 2276.35.</w:t>
      </w:r>
    </w:p>
    <w:p w:rsidR="000A5764" w:rsidRDefault="000A5764" w:rsidP="00D85D9B">
      <w:pPr>
        <w:rPr>
          <w:szCs w:val="22"/>
        </w:rPr>
      </w:pPr>
    </w:p>
    <w:p w:rsidR="0024480A" w:rsidRDefault="0024480A" w:rsidP="00D85D9B">
      <w:pPr>
        <w:rPr>
          <w:szCs w:val="22"/>
        </w:rPr>
      </w:pPr>
      <w:r>
        <w:rPr>
          <w:szCs w:val="22"/>
        </w:rPr>
        <w:t xml:space="preserve">Change </w:t>
      </w:r>
      <w:r w:rsidR="00AE05EC">
        <w:rPr>
          <w:szCs w:val="22"/>
        </w:rPr>
        <w:t>“Energy Only” to “Energy detection” at 2687.58</w:t>
      </w:r>
      <w:r w:rsidR="00AE05EC">
        <w:rPr>
          <w:szCs w:val="22"/>
        </w:rPr>
        <w:t xml:space="preserve">, </w:t>
      </w:r>
      <w:r>
        <w:rPr>
          <w:szCs w:val="22"/>
        </w:rPr>
        <w:t>“</w:t>
      </w:r>
      <w:r w:rsidRPr="0024480A">
        <w:rPr>
          <w:szCs w:val="22"/>
        </w:rPr>
        <w:t>IEEE Std 802.11 DSSS correlation</w:t>
      </w:r>
      <w:r>
        <w:rPr>
          <w:szCs w:val="22"/>
        </w:rPr>
        <w:t>” to “DSSS symbol detection” at 2687.60</w:t>
      </w:r>
      <w:r w:rsidR="00CB1837">
        <w:rPr>
          <w:szCs w:val="22"/>
        </w:rPr>
        <w:t xml:space="preserve"> and “Both methods” to “DSSS symbol detection with energy detection” at 2687.62</w:t>
      </w:r>
      <w:r>
        <w:rPr>
          <w:szCs w:val="22"/>
        </w:rPr>
        <w:t>.</w:t>
      </w:r>
    </w:p>
    <w:p w:rsidR="00CB1837" w:rsidRDefault="00CB1837" w:rsidP="00D85D9B">
      <w:pPr>
        <w:rPr>
          <w:szCs w:val="22"/>
        </w:rPr>
      </w:pPr>
    </w:p>
    <w:p w:rsidR="00CB1837" w:rsidRDefault="00CB1837" w:rsidP="00CB1837">
      <w:pPr>
        <w:rPr>
          <w:szCs w:val="22"/>
        </w:rPr>
      </w:pPr>
      <w:r>
        <w:rPr>
          <w:szCs w:val="22"/>
        </w:rPr>
        <w:t>Change “</w:t>
      </w:r>
      <w:r w:rsidRPr="00CB1837">
        <w:rPr>
          <w:szCs w:val="22"/>
        </w:rPr>
        <w:t>CCA</w:t>
      </w:r>
      <w:r>
        <w:rPr>
          <w:szCs w:val="22"/>
        </w:rPr>
        <w:t xml:space="preserve"> Mode 1, energy only” to “Energy detection”  at 2717.22, “CCA Mode 4, </w:t>
      </w:r>
      <w:r w:rsidRPr="00CB1837">
        <w:rPr>
          <w:szCs w:val="22"/>
        </w:rPr>
        <w:t>CS with timer</w:t>
      </w:r>
      <w:r>
        <w:rPr>
          <w:szCs w:val="22"/>
        </w:rPr>
        <w:t>” to “HR/DSSS PPDU detection” at 2717.25 and “</w:t>
      </w:r>
      <w:r w:rsidRPr="00CB1837">
        <w:rPr>
          <w:szCs w:val="22"/>
        </w:rPr>
        <w:t>CCA Mode 5, energy detect with high</w:t>
      </w:r>
      <w:r>
        <w:rPr>
          <w:szCs w:val="22"/>
        </w:rPr>
        <w:t xml:space="preserve"> </w:t>
      </w:r>
      <w:r w:rsidRPr="00CB1837">
        <w:rPr>
          <w:szCs w:val="22"/>
        </w:rPr>
        <w:t>rate CS</w:t>
      </w:r>
      <w:r>
        <w:rPr>
          <w:szCs w:val="22"/>
        </w:rPr>
        <w:t>” to “HR/DSSS PPDU detection with energy detection”.</w:t>
      </w:r>
    </w:p>
    <w:p w:rsidR="004A4697" w:rsidRDefault="004A4697" w:rsidP="00CB1837">
      <w:pPr>
        <w:rPr>
          <w:szCs w:val="22"/>
        </w:rPr>
      </w:pPr>
    </w:p>
    <w:p w:rsidR="004A4697" w:rsidRDefault="004A4697" w:rsidP="00CB1837">
      <w:pPr>
        <w:rPr>
          <w:szCs w:val="22"/>
        </w:rPr>
      </w:pPr>
      <w:r w:rsidRPr="004A4697">
        <w:rPr>
          <w:szCs w:val="22"/>
          <w:highlight w:val="yellow"/>
        </w:rPr>
        <w:t>Need to add the HR/DSSS-&gt;DSSS etc. CCA dependencies in the PICS.</w:t>
      </w:r>
    </w:p>
    <w:p w:rsidR="0024480A" w:rsidRPr="004E5096" w:rsidRDefault="0024480A" w:rsidP="00D85D9B">
      <w:pPr>
        <w:rPr>
          <w:szCs w:val="22"/>
        </w:rPr>
      </w:pPr>
    </w:p>
    <w:p w:rsidR="002F2A5B" w:rsidRDefault="004303FA">
      <w:r w:rsidRPr="008E553E">
        <w:rPr>
          <w:highlight w:val="yellow"/>
        </w:rPr>
        <w:t>[Work in progress!]</w:t>
      </w:r>
    </w:p>
    <w:p w:rsidR="009A7C10" w:rsidRDefault="009A7C10">
      <w:pPr>
        <w:rPr>
          <w:b/>
          <w:sz w:val="24"/>
        </w:rPr>
      </w:pPr>
    </w:p>
    <w:p w:rsidR="009A7C10" w:rsidRDefault="009A7C10" w:rsidP="009A7C10">
      <w:pPr>
        <w:rPr>
          <w:u w:val="single"/>
        </w:rPr>
      </w:pPr>
      <w:r w:rsidRPr="00FF305B">
        <w:rPr>
          <w:u w:val="single"/>
        </w:rPr>
        <w:t>Proposed resolution</w:t>
      </w:r>
      <w:r>
        <w:rPr>
          <w:u w:val="single"/>
        </w:rPr>
        <w:t xml:space="preserve"> for CID </w:t>
      </w:r>
      <w:r w:rsidRPr="009A7C10">
        <w:rPr>
          <w:u w:val="single"/>
        </w:rPr>
        <w:t>6129</w:t>
      </w:r>
      <w:r w:rsidRPr="00FF305B">
        <w:rPr>
          <w:u w:val="single"/>
        </w:rPr>
        <w:t>:</w:t>
      </w:r>
    </w:p>
    <w:p w:rsidR="009A7C10" w:rsidRDefault="009A7C10" w:rsidP="009A7C10"/>
    <w:p w:rsidR="009A7C10" w:rsidRPr="00D60B9B" w:rsidRDefault="009A7C10" w:rsidP="009A7C10">
      <w:r>
        <w:t>REJECTED</w:t>
      </w:r>
    </w:p>
    <w:p w:rsidR="009A7C10" w:rsidRDefault="009A7C10" w:rsidP="009A7C10"/>
    <w:p w:rsidR="009A7C10" w:rsidRDefault="009A7C10" w:rsidP="009A7C10">
      <w:r>
        <w:t xml:space="preserve">IEEE Std 100 already defines carrier sense as: </w:t>
      </w:r>
      <w:r>
        <w:t>“</w:t>
      </w:r>
      <w:r w:rsidRPr="00640E7E">
        <w:t>In a local area network, an ongoing activity of a data station to detect whether a</w:t>
      </w:r>
      <w:r>
        <w:t>nother station is transmitting.”</w:t>
      </w:r>
    </w:p>
    <w:p w:rsidR="009A7C10" w:rsidRPr="005E5562" w:rsidRDefault="009A7C10" w:rsidP="009A7C10">
      <w:r w:rsidRPr="005E5562">
        <w:t xml:space="preserve"> </w:t>
      </w:r>
    </w:p>
    <w:p w:rsidR="009A7C10" w:rsidRDefault="009A7C10" w:rsidP="009A7C10">
      <w:pPr>
        <w:rPr>
          <w:u w:val="single"/>
        </w:rPr>
      </w:pPr>
      <w:r w:rsidRPr="00FF305B">
        <w:rPr>
          <w:u w:val="single"/>
        </w:rPr>
        <w:t>Proposed resolution</w:t>
      </w:r>
      <w:r>
        <w:rPr>
          <w:u w:val="single"/>
        </w:rPr>
        <w:t xml:space="preserve"> for CIDs </w:t>
      </w:r>
      <w:r w:rsidRPr="009A7C10">
        <w:rPr>
          <w:u w:val="single"/>
        </w:rPr>
        <w:t xml:space="preserve">6214, 6215, 6216, </w:t>
      </w:r>
      <w:r w:rsidR="003017A0">
        <w:rPr>
          <w:u w:val="single"/>
        </w:rPr>
        <w:t xml:space="preserve">6302, </w:t>
      </w:r>
      <w:r w:rsidRPr="009A7C10">
        <w:rPr>
          <w:u w:val="single"/>
        </w:rPr>
        <w:t>6303, 6305, 6306</w:t>
      </w:r>
      <w:r w:rsidRPr="00FF305B">
        <w:rPr>
          <w:u w:val="single"/>
        </w:rPr>
        <w:t>:</w:t>
      </w:r>
    </w:p>
    <w:p w:rsidR="009A7C10" w:rsidRDefault="009A7C10" w:rsidP="009A7C10">
      <w:r>
        <w:t xml:space="preserve"> </w:t>
      </w:r>
    </w:p>
    <w:p w:rsidR="009A7C10" w:rsidRDefault="009A7C10" w:rsidP="009A7C10">
      <w:r>
        <w:t>REVISED</w:t>
      </w:r>
    </w:p>
    <w:p w:rsidR="009A7C10" w:rsidRDefault="009A7C10" w:rsidP="009A7C10"/>
    <w:p w:rsidR="006759DA" w:rsidRPr="009A7C10" w:rsidRDefault="009A7C10" w:rsidP="009A7C10">
      <w:pPr>
        <w:rPr>
          <w:b/>
          <w:sz w:val="24"/>
        </w:rPr>
      </w:pPr>
      <w:r>
        <w:t xml:space="preserve">Make the changes shown under “Proposed changes” for CIDs </w:t>
      </w:r>
      <w:r w:rsidRPr="009A7C10">
        <w:t xml:space="preserve">6214, 6215, 6216, </w:t>
      </w:r>
      <w:r w:rsidR="003017A0">
        <w:t xml:space="preserve">6302, </w:t>
      </w:r>
      <w:r w:rsidRPr="009A7C10">
        <w:t>6303, 6305, 6306</w:t>
      </w:r>
      <w:r>
        <w:t xml:space="preserve"> in &lt;this document&gt;.</w:t>
      </w:r>
      <w:r w:rsidR="006759DA">
        <w:rPr>
          <w:b/>
          <w:sz w:val="24"/>
        </w:rPr>
        <w:br w:type="page"/>
      </w:r>
    </w:p>
    <w:p w:rsidR="00CA09B2" w:rsidRPr="00773933" w:rsidRDefault="00CA09B2" w:rsidP="00A66785">
      <w:r>
        <w:rPr>
          <w:b/>
          <w:sz w:val="24"/>
        </w:rPr>
        <w:lastRenderedPageBreak/>
        <w:t>References:</w:t>
      </w:r>
    </w:p>
    <w:p w:rsidR="00CA09B2" w:rsidRDefault="00CA09B2"/>
    <w:p w:rsidR="00724AD3" w:rsidRDefault="006832AA">
      <w:r>
        <w:t>802.11mc/D4</w:t>
      </w:r>
      <w:r w:rsidR="00724AD3">
        <w:t>.0</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rison" w:date="2015-09-14T11:55:00Z" w:initials="mgr">
    <w:p w:rsidR="002107F5" w:rsidRDefault="002107F5">
      <w:pPr>
        <w:pStyle w:val="CommentText"/>
      </w:pPr>
      <w:r>
        <w:rPr>
          <w:rStyle w:val="CommentReference"/>
        </w:rPr>
        <w:annotationRef/>
      </w:r>
      <w:r>
        <w:t>How about TXNAV?  Can this be covered too?</w:t>
      </w:r>
    </w:p>
  </w:comment>
  <w:comment w:id="1" w:author="mrison" w:date="2015-09-14T11:55:00Z" w:initials="mgr">
    <w:p w:rsidR="002107F5" w:rsidRDefault="002107F5">
      <w:pPr>
        <w:pStyle w:val="CommentText"/>
      </w:pPr>
      <w:r>
        <w:rPr>
          <w:rStyle w:val="CommentReference"/>
        </w:rPr>
        <w:annotationRef/>
      </w:r>
      <w:r>
        <w:t>Moved four paras down to where the CS mechanism is defined</w:t>
      </w:r>
    </w:p>
  </w:comment>
  <w:comment w:id="2" w:author="mrison" w:date="2015-09-14T11:55:00Z" w:initials="mgr">
    <w:p w:rsidR="002107F5" w:rsidRDefault="002107F5">
      <w:pPr>
        <w:pStyle w:val="CommentText"/>
      </w:pPr>
      <w:r>
        <w:rPr>
          <w:rStyle w:val="CommentReference"/>
        </w:rPr>
        <w:annotationRef/>
      </w:r>
      <w:r>
        <w:rPr>
          <w:rStyle w:val="CommentReference"/>
        </w:rPr>
        <w:t>I don’t think so!</w:t>
      </w:r>
    </w:p>
  </w:comment>
  <w:comment w:id="3" w:author="mrison" w:date="2015-09-14T11:55:00Z" w:initials="mgr">
    <w:p w:rsidR="002107F5" w:rsidRDefault="002107F5">
      <w:pPr>
        <w:pStyle w:val="CommentText"/>
      </w:pPr>
      <w:r>
        <w:rPr>
          <w:rStyle w:val="CommentReference"/>
        </w:rPr>
        <w:annotationRef/>
      </w:r>
      <w:r>
        <w:t>Moved two paras up and “virtual CS” deleted (2x) and “that it is” added (2x)</w:t>
      </w:r>
    </w:p>
  </w:comment>
  <w:comment w:id="4" w:author="mrison" w:date="2015-09-14T11:55:00Z" w:initials="mgr">
    <w:p w:rsidR="002107F5" w:rsidRDefault="002107F5">
      <w:pPr>
        <w:pStyle w:val="CommentText"/>
      </w:pPr>
      <w:r>
        <w:rPr>
          <w:rStyle w:val="CommentReference"/>
        </w:rPr>
        <w:annotationRef/>
      </w:r>
      <w:r>
        <w:t>Moved one para up and reworded to match previous (also moved) sentence and state the “otherwise”</w:t>
      </w:r>
    </w:p>
  </w:comment>
  <w:comment w:id="5" w:author="mrison" w:date="2015-09-14T11:55:00Z" w:initials="mgr">
    <w:p w:rsidR="002107F5" w:rsidRDefault="002107F5">
      <w:pPr>
        <w:pStyle w:val="CommentText"/>
      </w:pPr>
      <w:r>
        <w:rPr>
          <w:rStyle w:val="CommentReference"/>
        </w:rPr>
        <w:annotationRef/>
      </w:r>
      <w:r>
        <w:t>== CCA only?</w:t>
      </w:r>
    </w:p>
  </w:comment>
  <w:comment w:id="6" w:author="mrison" w:date="2015-09-14T11:55:00Z" w:initials="mgr">
    <w:p w:rsidR="002107F5" w:rsidRDefault="002107F5">
      <w:pPr>
        <w:pStyle w:val="CommentText"/>
      </w:pPr>
      <w:r>
        <w:rPr>
          <w:rStyle w:val="CommentReference"/>
        </w:rPr>
        <w:annotationRef/>
      </w:r>
      <w:r>
        <w:t>== CCA only?</w:t>
      </w:r>
    </w:p>
  </w:comment>
  <w:comment w:id="7" w:author="mrison" w:date="2015-09-14T16:55:00Z" w:initials="mgr">
    <w:p w:rsidR="00483759" w:rsidRDefault="00483759">
      <w:pPr>
        <w:pStyle w:val="CommentText"/>
      </w:pPr>
      <w:r>
        <w:rPr>
          <w:rStyle w:val="CommentReference"/>
        </w:rPr>
        <w:annotationRef/>
      </w:r>
      <w:r>
        <w:t>What timers are those?</w:t>
      </w:r>
      <w:bookmarkStart w:id="8" w:name="_GoBack"/>
      <w:bookmarkEnd w:id="8"/>
    </w:p>
  </w:comment>
  <w:comment w:id="9" w:author="mrison" w:date="2015-09-14T11:55:00Z" w:initials="mgr">
    <w:p w:rsidR="002107F5" w:rsidRDefault="002107F5">
      <w:pPr>
        <w:pStyle w:val="CommentText"/>
      </w:pPr>
      <w:r>
        <w:rPr>
          <w:rStyle w:val="CommentReference"/>
        </w:rPr>
        <w:annotationRef/>
      </w:r>
      <w:r>
        <w:t>SD or PD?  “code lock” suggests SD but the CCA modes suggest PD.  Or maybe the “prior to correct reception” is indicating you do CCA-SD on the preamble?  This works if CCA modes 4 and 5 also require 2 and 3 to be done, and if 2 and 3 are about SD not PD</w:t>
      </w:r>
      <w:r w:rsidR="00F774D2">
        <w:t>.  So I think SD is correct here</w:t>
      </w:r>
    </w:p>
  </w:comment>
  <w:comment w:id="10" w:author="mrison" w:date="2015-09-14T11:55:00Z" w:initials="mgr">
    <w:p w:rsidR="00B76FBC" w:rsidRDefault="00B76FBC">
      <w:pPr>
        <w:pStyle w:val="CommentText"/>
      </w:pPr>
      <w:r>
        <w:rPr>
          <w:rStyle w:val="CommentReference"/>
        </w:rPr>
        <w:annotationRef/>
      </w:r>
      <w:r>
        <w:t>Even if the CRC is invalid?!</w:t>
      </w:r>
    </w:p>
  </w:comment>
  <w:comment w:id="11" w:author="mrison" w:date="2015-09-14T11:55:00Z" w:initials="mgr">
    <w:p w:rsidR="002107F5" w:rsidRDefault="002107F5">
      <w:pPr>
        <w:pStyle w:val="CommentText"/>
      </w:pPr>
      <w:r>
        <w:rPr>
          <w:rStyle w:val="CommentReference"/>
        </w:rPr>
        <w:annotationRef/>
      </w:r>
      <w:r>
        <w:t>Don’t say this and similar below, so that when referenced from ERP and HT it works</w:t>
      </w:r>
      <w:r w:rsidR="00B548F6">
        <w:t xml:space="preserve"> more cleanly?</w:t>
      </w:r>
    </w:p>
  </w:comment>
  <w:comment w:id="12" w:author="mrison" w:date="2015-09-14T11:55:00Z" w:initials="mgr">
    <w:p w:rsidR="002107F5" w:rsidRDefault="002107F5">
      <w:pPr>
        <w:pStyle w:val="CommentText"/>
      </w:pPr>
      <w:r>
        <w:rPr>
          <w:rStyle w:val="CommentReference"/>
        </w:rPr>
        <w:annotationRef/>
      </w:r>
      <w:r>
        <w:t>The NOTE 2 below attempts to clarify what this means: you can detect an HR/DSSS PPDU just by hunting for an HR/DSSS preamble and header, given that you have 3.65 ms to do so</w:t>
      </w:r>
    </w:p>
  </w:comment>
  <w:comment w:id="13" w:author="mrison" w:date="2015-09-14T11:55:00Z" w:initials="mgr">
    <w:p w:rsidR="002107F5" w:rsidRDefault="002107F5">
      <w:pPr>
        <w:pStyle w:val="CommentText"/>
      </w:pPr>
      <w:r>
        <w:rPr>
          <w:rStyle w:val="CommentReference"/>
        </w:rPr>
        <w:annotationRef/>
      </w:r>
      <w:r>
        <w:t>Or put “at the antenna connector” immediately after “energy”?  But then need it elsewhere, e.g. modes 1 and 3</w:t>
      </w:r>
    </w:p>
  </w:comment>
  <w:comment w:id="14" w:author="mrison" w:date="2015-09-14T11:55:00Z" w:initials="mgr">
    <w:p w:rsidR="002107F5" w:rsidRDefault="002107F5">
      <w:pPr>
        <w:pStyle w:val="CommentText"/>
      </w:pPr>
      <w:r>
        <w:rPr>
          <w:rStyle w:val="CommentReference"/>
        </w:rPr>
        <w:annotationRef/>
      </w:r>
      <w:r>
        <w:t>TBD: this is repeated in Clauses 16, 17 and 19 (one spurious extra mention at 2181.63), only half-mentioned in Clauses 18 and 20 (only for idle, and maybe in the wrong place) and not at all thereafter</w:t>
      </w:r>
    </w:p>
  </w:comment>
  <w:comment w:id="15" w:author="mrison" w:date="2015-09-14T11:55:00Z" w:initials="mgr">
    <w:p w:rsidR="002107F5" w:rsidRDefault="002107F5">
      <w:pPr>
        <w:pStyle w:val="CommentText"/>
      </w:pPr>
      <w:r>
        <w:rPr>
          <w:rStyle w:val="CommentReference"/>
        </w:rPr>
        <w:annotationRef/>
      </w:r>
      <w:r>
        <w:t>Does this need saying?</w:t>
      </w:r>
    </w:p>
  </w:comment>
  <w:comment w:id="16" w:author="mrison" w:date="2015-09-14T11:55:00Z" w:initials="mgr">
    <w:p w:rsidR="002107F5" w:rsidRDefault="002107F5">
      <w:pPr>
        <w:pStyle w:val="CommentText"/>
      </w:pPr>
      <w:r>
        <w:rPr>
          <w:rStyle w:val="CommentReference"/>
        </w:rPr>
        <w:annotationRef/>
      </w:r>
      <w:r>
        <w:t>ED is ED.  Or is this trying to say that you use these maximum ED thresholds if you know you’re dealing with an HR/DSSS PPDU?  What do you use otherwise?  The ones in Clause 16?  But there’s only one MIB variable</w:t>
      </w:r>
    </w:p>
  </w:comment>
  <w:comment w:id="17" w:author="mrison" w:date="2015-09-14T11:55:00Z" w:initials="mgr">
    <w:p w:rsidR="002107F5" w:rsidRDefault="002107F5">
      <w:pPr>
        <w:pStyle w:val="CommentText"/>
      </w:pPr>
      <w:r>
        <w:rPr>
          <w:rStyle w:val="CommentReference"/>
        </w:rPr>
        <w:annotationRef/>
      </w:r>
      <w:r>
        <w:t>Per Fig 9-19, if it arrives any later it’s too late</w:t>
      </w:r>
    </w:p>
  </w:comment>
  <w:comment w:id="18" w:author="mrison" w:date="2015-09-14T11:55:00Z" w:initials="mgr">
    <w:p w:rsidR="002107F5" w:rsidRDefault="002107F5">
      <w:pPr>
        <w:pStyle w:val="CommentText"/>
      </w:pPr>
      <w:r>
        <w:rPr>
          <w:rStyle w:val="CommentReference"/>
        </w:rPr>
        <w:annotationRef/>
      </w:r>
      <w:r>
        <w:t>Is it even running at this point?  If a PHY header has been received the timer is (presumably) reset anyway</w:t>
      </w:r>
    </w:p>
  </w:comment>
  <w:comment w:id="19" w:author="mrison" w:date="2015-09-14T11:55:00Z" w:initials="mgr">
    <w:p w:rsidR="002107F5" w:rsidRDefault="002107F5">
      <w:pPr>
        <w:pStyle w:val="CommentText"/>
      </w:pPr>
      <w:r>
        <w:rPr>
          <w:rStyle w:val="CommentReference"/>
        </w:rPr>
        <w:annotationRef/>
      </w:r>
      <w:r>
        <w:t>What does this mean?  If it just means CCK symbols, then it does not cover item c, since item c requires a PHY header</w:t>
      </w:r>
    </w:p>
  </w:comment>
  <w:comment w:id="20" w:author="mrison" w:date="2015-09-14T11:55:00Z" w:initials="mgr">
    <w:p w:rsidR="009C2AE3" w:rsidRDefault="009C2AE3">
      <w:pPr>
        <w:pStyle w:val="CommentText"/>
      </w:pPr>
      <w:r>
        <w:rPr>
          <w:rStyle w:val="CommentReference"/>
        </w:rPr>
        <w:annotationRef/>
      </w:r>
      <w:r>
        <w:t>RSSI (which is what C18 says, and seems more appropriate)</w:t>
      </w:r>
      <w:r w:rsidR="00384D81">
        <w:t>.  Ditto in C17</w:t>
      </w:r>
    </w:p>
  </w:comment>
  <w:comment w:id="21" w:author="mrison" w:date="2015-09-14T11:55:00Z" w:initials="mgr">
    <w:p w:rsidR="009C2AE3" w:rsidRDefault="009C2AE3">
      <w:pPr>
        <w:pStyle w:val="CommentText"/>
      </w:pPr>
      <w:r>
        <w:rPr>
          <w:rStyle w:val="CommentReference"/>
        </w:rPr>
        <w:annotationRef/>
      </w:r>
      <w:r>
        <w:t>But, as the CCA subclause indicates, once you’ve picked up the PPDU header CCA holds busy until the end of the PSDU (this is a problem in other clauses too)</w:t>
      </w:r>
      <w:r w:rsidR="00384D81">
        <w:t>.  Ditto in C17</w:t>
      </w:r>
    </w:p>
  </w:comment>
  <w:comment w:id="22" w:author="mrison" w:date="2015-09-14T11:55:00Z" w:initials="mgr">
    <w:p w:rsidR="00CA6FE8" w:rsidRDefault="00CA6FE8">
      <w:pPr>
        <w:pStyle w:val="CommentText"/>
      </w:pPr>
      <w:r>
        <w:rPr>
          <w:rStyle w:val="CommentReference"/>
        </w:rPr>
        <w:annotationRef/>
      </w:r>
      <w:r>
        <w:t>see HR/DSSS discussion</w:t>
      </w:r>
      <w:r w:rsidR="00273B67">
        <w:t>; seems wrong for CRC errors</w:t>
      </w:r>
    </w:p>
  </w:comment>
  <w:comment w:id="23" w:author="mrison" w:date="2015-09-14T11:55:00Z" w:initials="mgr">
    <w:p w:rsidR="00A23D02" w:rsidRDefault="00A23D02">
      <w:pPr>
        <w:pStyle w:val="CommentText"/>
      </w:pPr>
      <w:r>
        <w:rPr>
          <w:rStyle w:val="CommentReference"/>
        </w:rPr>
        <w:annotationRef/>
      </w:r>
      <w:r>
        <w:t>Does the &lt;= apply to the two other power bands too?  Presumably, but this is not clear.  Ditto for HR/DSSS</w:t>
      </w:r>
    </w:p>
  </w:comment>
  <w:comment w:id="24" w:author="mrison" w:date="2015-09-14T11:55:00Z" w:initials="mgr">
    <w:p w:rsidR="00650D86" w:rsidRDefault="00650D86">
      <w:pPr>
        <w:pStyle w:val="CommentText"/>
      </w:pPr>
      <w:r>
        <w:rPr>
          <w:rStyle w:val="CommentReference"/>
        </w:rPr>
        <w:annotationRef/>
      </w:r>
      <w:r>
        <w:t>Or just delete entirely?</w:t>
      </w:r>
    </w:p>
  </w:comment>
  <w:comment w:id="25" w:author="mrison" w:date="2015-09-14T11:55:00Z" w:initials="mgr">
    <w:p w:rsidR="00B82A3E" w:rsidRDefault="00B82A3E">
      <w:pPr>
        <w:pStyle w:val="CommentText"/>
      </w:pPr>
      <w:r>
        <w:rPr>
          <w:rStyle w:val="CommentReference"/>
        </w:rPr>
        <w:annotationRef/>
      </w:r>
      <w:r>
        <w:t>c16+17 say “channel”</w:t>
      </w:r>
    </w:p>
  </w:comment>
  <w:comment w:id="26" w:author="mrison" w:date="2015-09-14T11:55:00Z" w:initials="mgr">
    <w:p w:rsidR="00B82A3E" w:rsidRDefault="00B82A3E">
      <w:pPr>
        <w:pStyle w:val="CommentText"/>
      </w:pPr>
      <w:r>
        <w:rPr>
          <w:rStyle w:val="CommentReference"/>
        </w:rPr>
        <w:annotationRef/>
      </w:r>
      <w:r>
        <w:t>What about RCPI and SQ?</w:t>
      </w:r>
    </w:p>
  </w:comment>
  <w:comment w:id="27" w:author="mrison" w:date="2015-09-14T11:55:00Z" w:initials="mgr">
    <w:p w:rsidR="000F1461" w:rsidRDefault="000F1461">
      <w:pPr>
        <w:pStyle w:val="CommentText"/>
      </w:pPr>
      <w:r>
        <w:rPr>
          <w:rStyle w:val="CommentReference"/>
        </w:rPr>
        <w:annotationRef/>
      </w:r>
      <w:r>
        <w:t>See elsewhere: CCA stays busy for PPDU duration</w:t>
      </w:r>
    </w:p>
  </w:comment>
  <w:comment w:id="28" w:author="mrison" w:date="2015-09-14T11:55:00Z" w:initials="mgr">
    <w:p w:rsidR="003754D8" w:rsidRDefault="003754D8">
      <w:pPr>
        <w:pStyle w:val="CommentText"/>
      </w:pPr>
      <w:r>
        <w:rPr>
          <w:rStyle w:val="CommentReference"/>
        </w:rPr>
        <w:annotationRef/>
      </w:r>
      <w:r>
        <w:t>This is the change proposed by Graham’s submission, made here to keep things consistent (needs to be done for DSSS and HR/DSSS too)</w:t>
      </w:r>
    </w:p>
  </w:comment>
  <w:comment w:id="29" w:author="mrison" w:date="2015-09-14T11:55:00Z" w:initials="mgr">
    <w:p w:rsidR="002D2877" w:rsidRDefault="002D2877">
      <w:pPr>
        <w:pStyle w:val="CommentText"/>
      </w:pPr>
      <w:r>
        <w:rPr>
          <w:rStyle w:val="CommentReference"/>
        </w:rPr>
        <w:annotationRef/>
      </w:r>
      <w:r>
        <w:t>What’s this?  -76 dBm?</w:t>
      </w:r>
    </w:p>
  </w:comment>
  <w:comment w:id="30" w:author="mrison" w:date="2015-09-14T11:55:00Z" w:initials="mgr">
    <w:p w:rsidR="00854BE0" w:rsidRDefault="00854BE0">
      <w:pPr>
        <w:pStyle w:val="CommentText"/>
      </w:pPr>
      <w:r>
        <w:rPr>
          <w:rStyle w:val="CommentReference"/>
        </w:rPr>
        <w:annotationRef/>
      </w:r>
      <w:r>
        <w:t>What does this mean?</w:t>
      </w:r>
    </w:p>
  </w:comment>
  <w:comment w:id="31" w:author="mrison" w:date="2015-09-14T11:55:00Z" w:initials="mgr">
    <w:p w:rsidR="000346A6" w:rsidRDefault="000346A6">
      <w:pPr>
        <w:pStyle w:val="CommentText"/>
      </w:pPr>
      <w:r>
        <w:rPr>
          <w:rStyle w:val="CommentReference"/>
        </w:rPr>
        <w:annotationRef/>
      </w:r>
      <w:r>
        <w:t>“loss of CS” is vague and the previous sentence is sufficient</w:t>
      </w:r>
    </w:p>
  </w:comment>
  <w:comment w:id="32" w:author="mrison" w:date="2015-09-14T11:55:00Z" w:initials="mgr">
    <w:p w:rsidR="002107F5" w:rsidRDefault="002107F5">
      <w:pPr>
        <w:pStyle w:val="CommentText"/>
      </w:pPr>
      <w:r>
        <w:rPr>
          <w:rStyle w:val="CommentReference"/>
        </w:rPr>
        <w:annotationRef/>
      </w:r>
      <w:r>
        <w:t>Should this have a range?  If so, presumably the upper end should be -70, but what about the lower end?</w:t>
      </w:r>
    </w:p>
  </w:comment>
  <w:comment w:id="33" w:author="mrison" w:date="2015-09-14T11:55:00Z" w:initials="mgr">
    <w:p w:rsidR="00AD566A" w:rsidRDefault="00AD566A">
      <w:pPr>
        <w:pStyle w:val="CommentText"/>
      </w:pPr>
      <w:r>
        <w:rPr>
          <w:rStyle w:val="CommentReference"/>
        </w:rPr>
        <w:annotationRef/>
      </w:r>
      <w:r>
        <w:t>and 7 (ERP)?</w:t>
      </w:r>
    </w:p>
  </w:comment>
  <w:comment w:id="34" w:author="mrison" w:date="2015-09-14T11:55:00Z" w:initials="mgr">
    <w:p w:rsidR="003E55AC" w:rsidRDefault="003E55AC">
      <w:pPr>
        <w:pStyle w:val="CommentText"/>
      </w:pPr>
      <w:r>
        <w:rPr>
          <w:rStyle w:val="CommentReference"/>
        </w:rPr>
        <w:annotationRef/>
      </w:r>
      <w:r>
        <w:t>Should this have a range and/or a default?  If so, what?</w:t>
      </w:r>
    </w:p>
  </w:comment>
  <w:comment w:id="35" w:author="mrison" w:date="2015-09-14T11:55:00Z" w:initials="mgr">
    <w:p w:rsidR="00193724" w:rsidRDefault="00193724">
      <w:pPr>
        <w:pStyle w:val="CommentText"/>
      </w:pPr>
      <w:r>
        <w:rPr>
          <w:rStyle w:val="CommentReference"/>
        </w:rPr>
        <w:annotationRef/>
      </w:r>
      <w:r>
        <w:t>I thought MIB variables were only supposed to have one writer</w:t>
      </w:r>
    </w:p>
  </w:comment>
  <w:comment w:id="36" w:author="mrison" w:date="2015-09-14T11:55:00Z" w:initials="mgr">
    <w:p w:rsidR="002107F5" w:rsidRDefault="002107F5" w:rsidP="00172DC7">
      <w:pPr>
        <w:pStyle w:val="CommentText"/>
      </w:pPr>
      <w:r>
        <w:rPr>
          <w:rStyle w:val="CommentReference"/>
        </w:rPr>
        <w:annotationRef/>
      </w:r>
      <w:r>
        <w:t>I think everything is covered in the next subclause, when the operating channel width is 40 MHz</w:t>
      </w:r>
    </w:p>
  </w:comment>
  <w:comment w:id="37" w:author="mrison" w:date="2015-09-14T11:55:00Z" w:initials="mgr">
    <w:p w:rsidR="002107F5" w:rsidRDefault="002107F5">
      <w:pPr>
        <w:pStyle w:val="CommentText"/>
      </w:pPr>
      <w:r>
        <w:rPr>
          <w:rStyle w:val="CommentReference"/>
        </w:rPr>
        <w:annotationRef/>
      </w:r>
      <w:r>
        <w:t>This seems superfluous.  Or is this something about having at least -79 dBm in each of the primary and secondary?  If so, it needs to be expressed more explicitly</w:t>
      </w:r>
    </w:p>
  </w:comment>
  <w:comment w:id="38" w:author="mrison" w:date="2015-09-14T11:55:00Z" w:initials="mgr">
    <w:p w:rsidR="002107F5" w:rsidRDefault="002107F5">
      <w:pPr>
        <w:pStyle w:val="CommentText"/>
      </w:pPr>
      <w:r>
        <w:rPr>
          <w:rStyle w:val="CommentReference"/>
        </w:rPr>
        <w:annotationRef/>
      </w:r>
      <w:r>
        <w:t>What does this mean?  What gets generated if you’re “unlucky” on one of the channels?</w:t>
      </w:r>
    </w:p>
  </w:comment>
  <w:comment w:id="39" w:author="mrison" w:date="2015-09-14T11:55:00Z" w:initials="mgr">
    <w:p w:rsidR="002107F5" w:rsidRDefault="002107F5">
      <w:pPr>
        <w:pStyle w:val="CommentText"/>
      </w:pPr>
      <w:r>
        <w:rPr>
          <w:rStyle w:val="CommentReference"/>
        </w:rPr>
        <w:annotationRef/>
      </w:r>
      <w:r>
        <w:t>Again, intent not clear</w:t>
      </w:r>
    </w:p>
  </w:comment>
  <w:comment w:id="40" w:author="mrison" w:date="2015-09-14T11:55:00Z" w:initials="mgr">
    <w:p w:rsidR="002107F5" w:rsidRDefault="002107F5">
      <w:pPr>
        <w:pStyle w:val="CommentText"/>
      </w:pPr>
      <w:r>
        <w:rPr>
          <w:rStyle w:val="CommentReference"/>
        </w:rPr>
        <w:annotationRef/>
      </w:r>
      <w:r>
        <w:t>Is this the same as “in the 20 MHz channel” or “in the primary channel”?</w:t>
      </w:r>
    </w:p>
  </w:comment>
  <w:comment w:id="41" w:author="mrison" w:date="2015-09-14T11:55:00Z" w:initials="mgr">
    <w:p w:rsidR="002107F5" w:rsidRDefault="002107F5">
      <w:pPr>
        <w:pStyle w:val="CommentText"/>
      </w:pPr>
      <w:r>
        <w:rPr>
          <w:rStyle w:val="CommentReference"/>
        </w:rPr>
        <w:annotationRef/>
      </w:r>
      <w:r>
        <w:t>What’s one of those?</w:t>
      </w:r>
    </w:p>
  </w:comment>
  <w:comment w:id="42" w:author="mrison" w:date="2015-09-14T11:55:00Z" w:initials="mgr">
    <w:p w:rsidR="00222543" w:rsidRPr="000D1118" w:rsidRDefault="00222543" w:rsidP="000D1118">
      <w:pPr>
        <w:autoSpaceDE w:val="0"/>
        <w:autoSpaceDN w:val="0"/>
        <w:adjustRightInd w:val="0"/>
        <w:rPr>
          <w:rFonts w:ascii="TimesNewRomanPSMT" w:hAnsi="TimesNewRomanPSMT" w:cs="TimesNewRomanPSMT"/>
          <w:sz w:val="20"/>
          <w:lang w:eastAsia="ja-JP"/>
        </w:rPr>
      </w:pPr>
      <w:r>
        <w:rPr>
          <w:rStyle w:val="CommentReference"/>
        </w:rPr>
        <w:annotationRef/>
      </w:r>
      <w:r>
        <w:t xml:space="preserve">What is 2364.36 </w:t>
      </w:r>
      <w:r w:rsidR="000D1118">
        <w:t>“</w:t>
      </w:r>
      <w:r w:rsidR="000D1118">
        <w:rPr>
          <w:rFonts w:ascii="TimesNewRomanPSMT" w:hAnsi="TimesNewRomanPSMT" w:cs="TimesNewRomanPSMT"/>
          <w:sz w:val="20"/>
          <w:lang w:eastAsia="ja-JP"/>
        </w:rPr>
        <w:t>The relative constellation frame-averaged RMS error, calculated first by averaging over subcarriers, OFDM frames, and spatial streams</w:t>
      </w:r>
      <w:r w:rsidR="000D1118">
        <w:rPr>
          <w:rFonts w:ascii="TimesNewRomanPSMT" w:hAnsi="TimesNewRomanPSMT" w:cs="TimesNewRomanPSMT"/>
          <w:lang w:eastAsia="ja-JP"/>
        </w:rPr>
        <w:t xml:space="preserve">” </w:t>
      </w:r>
      <w:r>
        <w:t>about?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28" w:rsidRDefault="00B45528">
      <w:r>
        <w:separator/>
      </w:r>
    </w:p>
  </w:endnote>
  <w:endnote w:type="continuationSeparator" w:id="0">
    <w:p w:rsidR="00B45528" w:rsidRDefault="00B4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F5" w:rsidRDefault="002107F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83759">
      <w:rPr>
        <w:noProof/>
      </w:rPr>
      <w:t>13</w:t>
    </w:r>
    <w:r>
      <w:rPr>
        <w:noProof/>
      </w:rPr>
      <w:fldChar w:fldCharType="end"/>
    </w:r>
    <w:r>
      <w:tab/>
    </w:r>
    <w:fldSimple w:instr=" COMMENTS  \* MERGEFORMAT ">
      <w:r>
        <w:t>Mark RISON (Samsung)</w:t>
      </w:r>
    </w:fldSimple>
  </w:p>
  <w:p w:rsidR="002107F5" w:rsidRDefault="00210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28" w:rsidRDefault="00B45528">
      <w:r>
        <w:separator/>
      </w:r>
    </w:p>
  </w:footnote>
  <w:footnote w:type="continuationSeparator" w:id="0">
    <w:p w:rsidR="00B45528" w:rsidRDefault="00B4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F5" w:rsidRDefault="002107F5">
    <w:pPr>
      <w:pStyle w:val="Header"/>
      <w:tabs>
        <w:tab w:val="clear" w:pos="6480"/>
        <w:tab w:val="center" w:pos="4680"/>
        <w:tab w:val="right" w:pos="9360"/>
      </w:tabs>
    </w:pPr>
    <w:fldSimple w:instr=" KEYWORDS  \* MERGEFORMAT ">
      <w:r>
        <w:t>September 2015</w:t>
      </w:r>
    </w:fldSimple>
    <w:r>
      <w:tab/>
    </w:r>
    <w:r>
      <w:tab/>
    </w:r>
    <w:fldSimple w:instr=" TITLE  \* MERGEFORMAT ">
      <w:r w:rsidR="0017517E">
        <w:t>doc.: IEEE 802.11-15/1155r0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8"/>
  </w:num>
  <w:num w:numId="3">
    <w:abstractNumId w:val="21"/>
  </w:num>
  <w:num w:numId="4">
    <w:abstractNumId w:val="13"/>
  </w:num>
  <w:num w:numId="5">
    <w:abstractNumId w:val="19"/>
  </w:num>
  <w:num w:numId="6">
    <w:abstractNumId w:val="6"/>
  </w:num>
  <w:num w:numId="7">
    <w:abstractNumId w:val="16"/>
  </w:num>
  <w:num w:numId="8">
    <w:abstractNumId w:val="26"/>
  </w:num>
  <w:num w:numId="9">
    <w:abstractNumId w:val="36"/>
  </w:num>
  <w:num w:numId="10">
    <w:abstractNumId w:val="43"/>
  </w:num>
  <w:num w:numId="11">
    <w:abstractNumId w:val="34"/>
  </w:num>
  <w:num w:numId="12">
    <w:abstractNumId w:val="27"/>
  </w:num>
  <w:num w:numId="13">
    <w:abstractNumId w:val="33"/>
  </w:num>
  <w:num w:numId="14">
    <w:abstractNumId w:val="28"/>
  </w:num>
  <w:num w:numId="15">
    <w:abstractNumId w:val="40"/>
  </w:num>
  <w:num w:numId="16">
    <w:abstractNumId w:val="12"/>
  </w:num>
  <w:num w:numId="17">
    <w:abstractNumId w:val="44"/>
  </w:num>
  <w:num w:numId="18">
    <w:abstractNumId w:val="41"/>
  </w:num>
  <w:num w:numId="19">
    <w:abstractNumId w:val="30"/>
  </w:num>
  <w:num w:numId="20">
    <w:abstractNumId w:val="5"/>
  </w:num>
  <w:num w:numId="21">
    <w:abstractNumId w:val="31"/>
  </w:num>
  <w:num w:numId="22">
    <w:abstractNumId w:val="37"/>
  </w:num>
  <w:num w:numId="23">
    <w:abstractNumId w:val="24"/>
  </w:num>
  <w:num w:numId="24">
    <w:abstractNumId w:val="38"/>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2"/>
  </w:num>
  <w:num w:numId="28">
    <w:abstractNumId w:val="22"/>
  </w:num>
  <w:num w:numId="29">
    <w:abstractNumId w:val="4"/>
  </w:num>
  <w:num w:numId="30">
    <w:abstractNumId w:val="29"/>
  </w:num>
  <w:num w:numId="31">
    <w:abstractNumId w:val="23"/>
  </w:num>
  <w:num w:numId="32">
    <w:abstractNumId w:val="10"/>
  </w:num>
  <w:num w:numId="33">
    <w:abstractNumId w:val="15"/>
  </w:num>
  <w:num w:numId="34">
    <w:abstractNumId w:val="7"/>
  </w:num>
  <w:num w:numId="35">
    <w:abstractNumId w:val="39"/>
  </w:num>
  <w:num w:numId="36">
    <w:abstractNumId w:val="9"/>
  </w:num>
  <w:num w:numId="37">
    <w:abstractNumId w:val="35"/>
  </w:num>
  <w:num w:numId="38">
    <w:abstractNumId w:val="25"/>
  </w:num>
  <w:num w:numId="39">
    <w:abstractNumId w:val="11"/>
  </w:num>
  <w:num w:numId="40">
    <w:abstractNumId w:val="1"/>
  </w:num>
  <w:num w:numId="41">
    <w:abstractNumId w:val="32"/>
  </w:num>
  <w:num w:numId="42">
    <w:abstractNumId w:val="2"/>
  </w:num>
  <w:num w:numId="43">
    <w:abstractNumId w:val="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43CD"/>
    <w:rsid w:val="000148DB"/>
    <w:rsid w:val="00015434"/>
    <w:rsid w:val="00016F04"/>
    <w:rsid w:val="00020D5F"/>
    <w:rsid w:val="000213AE"/>
    <w:rsid w:val="000214D1"/>
    <w:rsid w:val="00022C73"/>
    <w:rsid w:val="000231A8"/>
    <w:rsid w:val="00025487"/>
    <w:rsid w:val="000265DF"/>
    <w:rsid w:val="00026723"/>
    <w:rsid w:val="00027371"/>
    <w:rsid w:val="00027E34"/>
    <w:rsid w:val="000306AC"/>
    <w:rsid w:val="00032C91"/>
    <w:rsid w:val="000346A6"/>
    <w:rsid w:val="0003476E"/>
    <w:rsid w:val="00034B66"/>
    <w:rsid w:val="00035626"/>
    <w:rsid w:val="00035DE4"/>
    <w:rsid w:val="000362C7"/>
    <w:rsid w:val="000371E1"/>
    <w:rsid w:val="0003791B"/>
    <w:rsid w:val="00040A5F"/>
    <w:rsid w:val="000454AF"/>
    <w:rsid w:val="000460A0"/>
    <w:rsid w:val="00047AB1"/>
    <w:rsid w:val="00047CF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F2E"/>
    <w:rsid w:val="000946C9"/>
    <w:rsid w:val="00094D74"/>
    <w:rsid w:val="0009524A"/>
    <w:rsid w:val="000955B7"/>
    <w:rsid w:val="00095C9F"/>
    <w:rsid w:val="00095CB8"/>
    <w:rsid w:val="000961F9"/>
    <w:rsid w:val="0009633C"/>
    <w:rsid w:val="00097264"/>
    <w:rsid w:val="000A1BC6"/>
    <w:rsid w:val="000A1FA7"/>
    <w:rsid w:val="000A2EC5"/>
    <w:rsid w:val="000A4501"/>
    <w:rsid w:val="000A5764"/>
    <w:rsid w:val="000A6653"/>
    <w:rsid w:val="000A6728"/>
    <w:rsid w:val="000B2205"/>
    <w:rsid w:val="000B236F"/>
    <w:rsid w:val="000B5131"/>
    <w:rsid w:val="000B535F"/>
    <w:rsid w:val="000B57A8"/>
    <w:rsid w:val="000B5C4C"/>
    <w:rsid w:val="000B67DC"/>
    <w:rsid w:val="000C0D0D"/>
    <w:rsid w:val="000C6E75"/>
    <w:rsid w:val="000C707D"/>
    <w:rsid w:val="000D077C"/>
    <w:rsid w:val="000D1118"/>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1461"/>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600E"/>
    <w:rsid w:val="00164080"/>
    <w:rsid w:val="001651E8"/>
    <w:rsid w:val="00165A10"/>
    <w:rsid w:val="00167858"/>
    <w:rsid w:val="001678C2"/>
    <w:rsid w:val="00167931"/>
    <w:rsid w:val="0017056B"/>
    <w:rsid w:val="0017281E"/>
    <w:rsid w:val="00172DC7"/>
    <w:rsid w:val="0017517E"/>
    <w:rsid w:val="00175711"/>
    <w:rsid w:val="001777E5"/>
    <w:rsid w:val="00177BBB"/>
    <w:rsid w:val="00180818"/>
    <w:rsid w:val="001819C3"/>
    <w:rsid w:val="00182A6B"/>
    <w:rsid w:val="00182A6C"/>
    <w:rsid w:val="00183B75"/>
    <w:rsid w:val="00184584"/>
    <w:rsid w:val="00184F25"/>
    <w:rsid w:val="00190C49"/>
    <w:rsid w:val="00192BC9"/>
    <w:rsid w:val="00193724"/>
    <w:rsid w:val="00194378"/>
    <w:rsid w:val="00194FBD"/>
    <w:rsid w:val="0019534C"/>
    <w:rsid w:val="00195354"/>
    <w:rsid w:val="001A0CA3"/>
    <w:rsid w:val="001A0FF2"/>
    <w:rsid w:val="001A1D16"/>
    <w:rsid w:val="001A6081"/>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789"/>
    <w:rsid w:val="001E7D05"/>
    <w:rsid w:val="001F00EA"/>
    <w:rsid w:val="001F1625"/>
    <w:rsid w:val="001F568E"/>
    <w:rsid w:val="001F6660"/>
    <w:rsid w:val="001F7D6E"/>
    <w:rsid w:val="0020051B"/>
    <w:rsid w:val="00200D4B"/>
    <w:rsid w:val="0020138A"/>
    <w:rsid w:val="0020254A"/>
    <w:rsid w:val="002035F7"/>
    <w:rsid w:val="0020599D"/>
    <w:rsid w:val="002065F2"/>
    <w:rsid w:val="00206618"/>
    <w:rsid w:val="00206A9B"/>
    <w:rsid w:val="0020744B"/>
    <w:rsid w:val="0020746A"/>
    <w:rsid w:val="0020785C"/>
    <w:rsid w:val="00210462"/>
    <w:rsid w:val="002107F5"/>
    <w:rsid w:val="00210C7E"/>
    <w:rsid w:val="0021109A"/>
    <w:rsid w:val="002112A6"/>
    <w:rsid w:val="002115FE"/>
    <w:rsid w:val="0021168D"/>
    <w:rsid w:val="00213D3E"/>
    <w:rsid w:val="00214B1F"/>
    <w:rsid w:val="002153E9"/>
    <w:rsid w:val="00215480"/>
    <w:rsid w:val="00215ECA"/>
    <w:rsid w:val="0021603C"/>
    <w:rsid w:val="002161A1"/>
    <w:rsid w:val="002173AC"/>
    <w:rsid w:val="00217695"/>
    <w:rsid w:val="0022022D"/>
    <w:rsid w:val="00220556"/>
    <w:rsid w:val="00220E9C"/>
    <w:rsid w:val="00222543"/>
    <w:rsid w:val="00222BD3"/>
    <w:rsid w:val="00222F02"/>
    <w:rsid w:val="00223E22"/>
    <w:rsid w:val="00224023"/>
    <w:rsid w:val="00224709"/>
    <w:rsid w:val="002249D0"/>
    <w:rsid w:val="00225199"/>
    <w:rsid w:val="00227B56"/>
    <w:rsid w:val="002301D2"/>
    <w:rsid w:val="002304DF"/>
    <w:rsid w:val="00231969"/>
    <w:rsid w:val="00232F6A"/>
    <w:rsid w:val="00235A8F"/>
    <w:rsid w:val="00235CC5"/>
    <w:rsid w:val="00236E6F"/>
    <w:rsid w:val="00236E76"/>
    <w:rsid w:val="00237AD0"/>
    <w:rsid w:val="00237B05"/>
    <w:rsid w:val="00240372"/>
    <w:rsid w:val="00242DC7"/>
    <w:rsid w:val="00243F76"/>
    <w:rsid w:val="0024480A"/>
    <w:rsid w:val="00247ECB"/>
    <w:rsid w:val="00253C60"/>
    <w:rsid w:val="0025536B"/>
    <w:rsid w:val="002558FF"/>
    <w:rsid w:val="00256B72"/>
    <w:rsid w:val="00256E50"/>
    <w:rsid w:val="00257CD4"/>
    <w:rsid w:val="00260223"/>
    <w:rsid w:val="00261EB2"/>
    <w:rsid w:val="00263482"/>
    <w:rsid w:val="00263E45"/>
    <w:rsid w:val="002674F3"/>
    <w:rsid w:val="00267581"/>
    <w:rsid w:val="0027037B"/>
    <w:rsid w:val="0027046F"/>
    <w:rsid w:val="00270FC0"/>
    <w:rsid w:val="00270FED"/>
    <w:rsid w:val="0027181F"/>
    <w:rsid w:val="00272D9D"/>
    <w:rsid w:val="00273274"/>
    <w:rsid w:val="00273B67"/>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2877"/>
    <w:rsid w:val="002D3ED9"/>
    <w:rsid w:val="002D43F8"/>
    <w:rsid w:val="002D44BE"/>
    <w:rsid w:val="002D477A"/>
    <w:rsid w:val="002D4C7D"/>
    <w:rsid w:val="002D4DCB"/>
    <w:rsid w:val="002D51B3"/>
    <w:rsid w:val="002D6819"/>
    <w:rsid w:val="002D7F02"/>
    <w:rsid w:val="002E0570"/>
    <w:rsid w:val="002E06F0"/>
    <w:rsid w:val="002E17F8"/>
    <w:rsid w:val="002E3CBC"/>
    <w:rsid w:val="002E4744"/>
    <w:rsid w:val="002E4AAF"/>
    <w:rsid w:val="002E76BE"/>
    <w:rsid w:val="002E7A5D"/>
    <w:rsid w:val="002F06B4"/>
    <w:rsid w:val="002F1A31"/>
    <w:rsid w:val="002F1AAE"/>
    <w:rsid w:val="002F1F8F"/>
    <w:rsid w:val="002F214F"/>
    <w:rsid w:val="002F2A5B"/>
    <w:rsid w:val="002F3849"/>
    <w:rsid w:val="002F3CE8"/>
    <w:rsid w:val="002F6CBA"/>
    <w:rsid w:val="002F783F"/>
    <w:rsid w:val="002F7966"/>
    <w:rsid w:val="003017A0"/>
    <w:rsid w:val="0030322B"/>
    <w:rsid w:val="00305344"/>
    <w:rsid w:val="00310E55"/>
    <w:rsid w:val="00311463"/>
    <w:rsid w:val="00311DA6"/>
    <w:rsid w:val="00312CD6"/>
    <w:rsid w:val="00312FE9"/>
    <w:rsid w:val="00313998"/>
    <w:rsid w:val="00313FFB"/>
    <w:rsid w:val="003159D9"/>
    <w:rsid w:val="00320BA5"/>
    <w:rsid w:val="00320C7F"/>
    <w:rsid w:val="00325B21"/>
    <w:rsid w:val="00325D8E"/>
    <w:rsid w:val="003267F5"/>
    <w:rsid w:val="00327D61"/>
    <w:rsid w:val="00327F11"/>
    <w:rsid w:val="00330662"/>
    <w:rsid w:val="00330883"/>
    <w:rsid w:val="003312A6"/>
    <w:rsid w:val="00332E9A"/>
    <w:rsid w:val="00333641"/>
    <w:rsid w:val="00333E50"/>
    <w:rsid w:val="00334D3A"/>
    <w:rsid w:val="003357B8"/>
    <w:rsid w:val="00335822"/>
    <w:rsid w:val="0034331B"/>
    <w:rsid w:val="00343D18"/>
    <w:rsid w:val="00345F69"/>
    <w:rsid w:val="00346828"/>
    <w:rsid w:val="003507C5"/>
    <w:rsid w:val="00351C11"/>
    <w:rsid w:val="00353CAD"/>
    <w:rsid w:val="00363A7B"/>
    <w:rsid w:val="00363BD7"/>
    <w:rsid w:val="00364632"/>
    <w:rsid w:val="00364917"/>
    <w:rsid w:val="00370802"/>
    <w:rsid w:val="00370CA2"/>
    <w:rsid w:val="003721EC"/>
    <w:rsid w:val="00372F0B"/>
    <w:rsid w:val="00374309"/>
    <w:rsid w:val="003752A1"/>
    <w:rsid w:val="003754D8"/>
    <w:rsid w:val="00375A71"/>
    <w:rsid w:val="003773F4"/>
    <w:rsid w:val="00377940"/>
    <w:rsid w:val="00382211"/>
    <w:rsid w:val="00382603"/>
    <w:rsid w:val="00382B03"/>
    <w:rsid w:val="00382F77"/>
    <w:rsid w:val="00383525"/>
    <w:rsid w:val="0038355C"/>
    <w:rsid w:val="00383CC5"/>
    <w:rsid w:val="00384D81"/>
    <w:rsid w:val="00384E48"/>
    <w:rsid w:val="00385B13"/>
    <w:rsid w:val="003873F3"/>
    <w:rsid w:val="00390A50"/>
    <w:rsid w:val="00392802"/>
    <w:rsid w:val="00392DA4"/>
    <w:rsid w:val="00393367"/>
    <w:rsid w:val="003933C7"/>
    <w:rsid w:val="00393F3A"/>
    <w:rsid w:val="00394949"/>
    <w:rsid w:val="00395876"/>
    <w:rsid w:val="003979D0"/>
    <w:rsid w:val="003A15E1"/>
    <w:rsid w:val="003A1FC7"/>
    <w:rsid w:val="003A283A"/>
    <w:rsid w:val="003A2A87"/>
    <w:rsid w:val="003A2CAF"/>
    <w:rsid w:val="003A3EF9"/>
    <w:rsid w:val="003A51EF"/>
    <w:rsid w:val="003A54C3"/>
    <w:rsid w:val="003A5854"/>
    <w:rsid w:val="003A5E0C"/>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DDA"/>
    <w:rsid w:val="003C7F5B"/>
    <w:rsid w:val="003D472D"/>
    <w:rsid w:val="003D47D5"/>
    <w:rsid w:val="003D5563"/>
    <w:rsid w:val="003D5B85"/>
    <w:rsid w:val="003D5CFD"/>
    <w:rsid w:val="003D6689"/>
    <w:rsid w:val="003D74D3"/>
    <w:rsid w:val="003E02CE"/>
    <w:rsid w:val="003E0EAE"/>
    <w:rsid w:val="003E16DE"/>
    <w:rsid w:val="003E1D9A"/>
    <w:rsid w:val="003E20CC"/>
    <w:rsid w:val="003E259D"/>
    <w:rsid w:val="003E3194"/>
    <w:rsid w:val="003E4289"/>
    <w:rsid w:val="003E4905"/>
    <w:rsid w:val="003E5041"/>
    <w:rsid w:val="003E555F"/>
    <w:rsid w:val="003E55AC"/>
    <w:rsid w:val="003E5D07"/>
    <w:rsid w:val="003E692C"/>
    <w:rsid w:val="003F0934"/>
    <w:rsid w:val="003F1175"/>
    <w:rsid w:val="003F22BC"/>
    <w:rsid w:val="003F26E3"/>
    <w:rsid w:val="003F3873"/>
    <w:rsid w:val="003F3E18"/>
    <w:rsid w:val="003F45BA"/>
    <w:rsid w:val="003F4B7D"/>
    <w:rsid w:val="003F4E53"/>
    <w:rsid w:val="003F75B5"/>
    <w:rsid w:val="004028B3"/>
    <w:rsid w:val="00402E89"/>
    <w:rsid w:val="00403917"/>
    <w:rsid w:val="00405579"/>
    <w:rsid w:val="00405804"/>
    <w:rsid w:val="004068D2"/>
    <w:rsid w:val="00406DC7"/>
    <w:rsid w:val="00407A6C"/>
    <w:rsid w:val="00410044"/>
    <w:rsid w:val="004110BC"/>
    <w:rsid w:val="004112C7"/>
    <w:rsid w:val="004148A5"/>
    <w:rsid w:val="00414A40"/>
    <w:rsid w:val="004156FF"/>
    <w:rsid w:val="00415E63"/>
    <w:rsid w:val="00417B6E"/>
    <w:rsid w:val="00417DF9"/>
    <w:rsid w:val="00420432"/>
    <w:rsid w:val="004212B3"/>
    <w:rsid w:val="0042277B"/>
    <w:rsid w:val="00422AF3"/>
    <w:rsid w:val="00422C1E"/>
    <w:rsid w:val="00423460"/>
    <w:rsid w:val="004248A8"/>
    <w:rsid w:val="004248F3"/>
    <w:rsid w:val="00425342"/>
    <w:rsid w:val="00426736"/>
    <w:rsid w:val="004269DF"/>
    <w:rsid w:val="00426CE9"/>
    <w:rsid w:val="00427C32"/>
    <w:rsid w:val="004303FA"/>
    <w:rsid w:val="00433924"/>
    <w:rsid w:val="00435046"/>
    <w:rsid w:val="0043563F"/>
    <w:rsid w:val="00435DAD"/>
    <w:rsid w:val="00436694"/>
    <w:rsid w:val="00442037"/>
    <w:rsid w:val="0044237B"/>
    <w:rsid w:val="004445B7"/>
    <w:rsid w:val="00444E57"/>
    <w:rsid w:val="0044501F"/>
    <w:rsid w:val="004464A1"/>
    <w:rsid w:val="00446545"/>
    <w:rsid w:val="004470FA"/>
    <w:rsid w:val="004503EA"/>
    <w:rsid w:val="004508D6"/>
    <w:rsid w:val="00450F4F"/>
    <w:rsid w:val="004511C7"/>
    <w:rsid w:val="004517B5"/>
    <w:rsid w:val="004542DC"/>
    <w:rsid w:val="00454400"/>
    <w:rsid w:val="004545C0"/>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551"/>
    <w:rsid w:val="0048074F"/>
    <w:rsid w:val="00481A27"/>
    <w:rsid w:val="00482476"/>
    <w:rsid w:val="00482936"/>
    <w:rsid w:val="00483759"/>
    <w:rsid w:val="00483D9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69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521"/>
    <w:rsid w:val="004C3650"/>
    <w:rsid w:val="004C4C3F"/>
    <w:rsid w:val="004D025F"/>
    <w:rsid w:val="004D0823"/>
    <w:rsid w:val="004D1D56"/>
    <w:rsid w:val="004D296B"/>
    <w:rsid w:val="004D35B8"/>
    <w:rsid w:val="004D64AC"/>
    <w:rsid w:val="004D6887"/>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9D5"/>
    <w:rsid w:val="00524CDB"/>
    <w:rsid w:val="005260F9"/>
    <w:rsid w:val="00531363"/>
    <w:rsid w:val="00531706"/>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9D"/>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3B99"/>
    <w:rsid w:val="00574A2A"/>
    <w:rsid w:val="00574D84"/>
    <w:rsid w:val="00575BB3"/>
    <w:rsid w:val="00577620"/>
    <w:rsid w:val="0057788B"/>
    <w:rsid w:val="00580602"/>
    <w:rsid w:val="005837C1"/>
    <w:rsid w:val="00583AA3"/>
    <w:rsid w:val="00583C4B"/>
    <w:rsid w:val="00584AB6"/>
    <w:rsid w:val="00584E9A"/>
    <w:rsid w:val="005864BD"/>
    <w:rsid w:val="00587626"/>
    <w:rsid w:val="00590768"/>
    <w:rsid w:val="00592899"/>
    <w:rsid w:val="00593D42"/>
    <w:rsid w:val="00594E50"/>
    <w:rsid w:val="00595D61"/>
    <w:rsid w:val="005963F5"/>
    <w:rsid w:val="0059650F"/>
    <w:rsid w:val="005A1028"/>
    <w:rsid w:val="005A11F5"/>
    <w:rsid w:val="005A16CC"/>
    <w:rsid w:val="005A187B"/>
    <w:rsid w:val="005A1D50"/>
    <w:rsid w:val="005A2A4B"/>
    <w:rsid w:val="005A5961"/>
    <w:rsid w:val="005A604F"/>
    <w:rsid w:val="005B03D0"/>
    <w:rsid w:val="005B0B6E"/>
    <w:rsid w:val="005B1BCD"/>
    <w:rsid w:val="005B2A4E"/>
    <w:rsid w:val="005B390B"/>
    <w:rsid w:val="005B43C5"/>
    <w:rsid w:val="005B763F"/>
    <w:rsid w:val="005B7862"/>
    <w:rsid w:val="005C0AE7"/>
    <w:rsid w:val="005C1412"/>
    <w:rsid w:val="005C2102"/>
    <w:rsid w:val="005C2326"/>
    <w:rsid w:val="005C338F"/>
    <w:rsid w:val="005C36B6"/>
    <w:rsid w:val="005C491B"/>
    <w:rsid w:val="005C4A53"/>
    <w:rsid w:val="005C5ECA"/>
    <w:rsid w:val="005C5FB3"/>
    <w:rsid w:val="005C7145"/>
    <w:rsid w:val="005C73C6"/>
    <w:rsid w:val="005C7E4E"/>
    <w:rsid w:val="005D1210"/>
    <w:rsid w:val="005D1DD2"/>
    <w:rsid w:val="005D24C7"/>
    <w:rsid w:val="005D2CDA"/>
    <w:rsid w:val="005D40DA"/>
    <w:rsid w:val="005D5D54"/>
    <w:rsid w:val="005D7F41"/>
    <w:rsid w:val="005E10AF"/>
    <w:rsid w:val="005E2611"/>
    <w:rsid w:val="005E43C2"/>
    <w:rsid w:val="005E4CDE"/>
    <w:rsid w:val="005E5562"/>
    <w:rsid w:val="005F09D1"/>
    <w:rsid w:val="005F0EB1"/>
    <w:rsid w:val="005F1386"/>
    <w:rsid w:val="005F34E5"/>
    <w:rsid w:val="005F4CCB"/>
    <w:rsid w:val="005F50AE"/>
    <w:rsid w:val="005F6420"/>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5F06"/>
    <w:rsid w:val="006269AA"/>
    <w:rsid w:val="0062700C"/>
    <w:rsid w:val="006320F2"/>
    <w:rsid w:val="006324AD"/>
    <w:rsid w:val="00633A5F"/>
    <w:rsid w:val="00633A73"/>
    <w:rsid w:val="0063689B"/>
    <w:rsid w:val="00636FD4"/>
    <w:rsid w:val="006374B3"/>
    <w:rsid w:val="00640E7E"/>
    <w:rsid w:val="006416BB"/>
    <w:rsid w:val="00642E40"/>
    <w:rsid w:val="006434C4"/>
    <w:rsid w:val="00644CAD"/>
    <w:rsid w:val="00646624"/>
    <w:rsid w:val="006478DE"/>
    <w:rsid w:val="00647C0F"/>
    <w:rsid w:val="0065069D"/>
    <w:rsid w:val="0065099A"/>
    <w:rsid w:val="00650D86"/>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759DA"/>
    <w:rsid w:val="006804EB"/>
    <w:rsid w:val="00680CCE"/>
    <w:rsid w:val="00680F5E"/>
    <w:rsid w:val="00682103"/>
    <w:rsid w:val="00682E8D"/>
    <w:rsid w:val="006832AA"/>
    <w:rsid w:val="00684955"/>
    <w:rsid w:val="00684E99"/>
    <w:rsid w:val="00684EC0"/>
    <w:rsid w:val="00686695"/>
    <w:rsid w:val="00686BDA"/>
    <w:rsid w:val="00690A23"/>
    <w:rsid w:val="00692C5F"/>
    <w:rsid w:val="0069411F"/>
    <w:rsid w:val="00696254"/>
    <w:rsid w:val="0069798C"/>
    <w:rsid w:val="006A12B0"/>
    <w:rsid w:val="006A1429"/>
    <w:rsid w:val="006A1F15"/>
    <w:rsid w:val="006A3907"/>
    <w:rsid w:val="006A5204"/>
    <w:rsid w:val="006A54A7"/>
    <w:rsid w:val="006A5D1A"/>
    <w:rsid w:val="006A684D"/>
    <w:rsid w:val="006A71B8"/>
    <w:rsid w:val="006A7995"/>
    <w:rsid w:val="006B3FC4"/>
    <w:rsid w:val="006B536C"/>
    <w:rsid w:val="006B55A2"/>
    <w:rsid w:val="006B6343"/>
    <w:rsid w:val="006B643A"/>
    <w:rsid w:val="006B7EC3"/>
    <w:rsid w:val="006C0727"/>
    <w:rsid w:val="006C0D8E"/>
    <w:rsid w:val="006C20C2"/>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0AF6"/>
    <w:rsid w:val="00722282"/>
    <w:rsid w:val="00724AD3"/>
    <w:rsid w:val="00724FA8"/>
    <w:rsid w:val="0072537E"/>
    <w:rsid w:val="00725D0D"/>
    <w:rsid w:val="007275EA"/>
    <w:rsid w:val="00727815"/>
    <w:rsid w:val="00727884"/>
    <w:rsid w:val="007300A1"/>
    <w:rsid w:val="007306AC"/>
    <w:rsid w:val="00734781"/>
    <w:rsid w:val="0073508B"/>
    <w:rsid w:val="007360E7"/>
    <w:rsid w:val="00736D3B"/>
    <w:rsid w:val="00737E2B"/>
    <w:rsid w:val="0074016E"/>
    <w:rsid w:val="00740489"/>
    <w:rsid w:val="007408F1"/>
    <w:rsid w:val="00743157"/>
    <w:rsid w:val="00743E42"/>
    <w:rsid w:val="00744AA5"/>
    <w:rsid w:val="00746434"/>
    <w:rsid w:val="007470F2"/>
    <w:rsid w:val="007471BD"/>
    <w:rsid w:val="007473E7"/>
    <w:rsid w:val="007526C7"/>
    <w:rsid w:val="00752A5F"/>
    <w:rsid w:val="00752D2C"/>
    <w:rsid w:val="007534A4"/>
    <w:rsid w:val="00753728"/>
    <w:rsid w:val="00753835"/>
    <w:rsid w:val="00753B76"/>
    <w:rsid w:val="00753C05"/>
    <w:rsid w:val="00754932"/>
    <w:rsid w:val="00754F17"/>
    <w:rsid w:val="00755255"/>
    <w:rsid w:val="00755E6E"/>
    <w:rsid w:val="00756227"/>
    <w:rsid w:val="007571A0"/>
    <w:rsid w:val="00757BB7"/>
    <w:rsid w:val="007607FD"/>
    <w:rsid w:val="00760E1E"/>
    <w:rsid w:val="0076175F"/>
    <w:rsid w:val="00763CDF"/>
    <w:rsid w:val="00765CB0"/>
    <w:rsid w:val="00766435"/>
    <w:rsid w:val="00766C52"/>
    <w:rsid w:val="007676D9"/>
    <w:rsid w:val="00770572"/>
    <w:rsid w:val="007706BA"/>
    <w:rsid w:val="0077080A"/>
    <w:rsid w:val="00771FA6"/>
    <w:rsid w:val="00772206"/>
    <w:rsid w:val="00773933"/>
    <w:rsid w:val="00774631"/>
    <w:rsid w:val="007767F2"/>
    <w:rsid w:val="00780944"/>
    <w:rsid w:val="00780AD1"/>
    <w:rsid w:val="00781FE5"/>
    <w:rsid w:val="0078215A"/>
    <w:rsid w:val="00784C52"/>
    <w:rsid w:val="0078506D"/>
    <w:rsid w:val="00785281"/>
    <w:rsid w:val="00785BEA"/>
    <w:rsid w:val="00786B14"/>
    <w:rsid w:val="007871E2"/>
    <w:rsid w:val="00787471"/>
    <w:rsid w:val="00790A4B"/>
    <w:rsid w:val="007912B3"/>
    <w:rsid w:val="00792B67"/>
    <w:rsid w:val="00794DCE"/>
    <w:rsid w:val="00795C65"/>
    <w:rsid w:val="007A00B7"/>
    <w:rsid w:val="007A0F4C"/>
    <w:rsid w:val="007A29A7"/>
    <w:rsid w:val="007A38EA"/>
    <w:rsid w:val="007A4E0C"/>
    <w:rsid w:val="007A52B5"/>
    <w:rsid w:val="007A55AD"/>
    <w:rsid w:val="007A6701"/>
    <w:rsid w:val="007A686F"/>
    <w:rsid w:val="007A69E5"/>
    <w:rsid w:val="007A7CF0"/>
    <w:rsid w:val="007B0F1A"/>
    <w:rsid w:val="007B1713"/>
    <w:rsid w:val="007B256C"/>
    <w:rsid w:val="007B4C46"/>
    <w:rsid w:val="007B5C46"/>
    <w:rsid w:val="007C07D0"/>
    <w:rsid w:val="007C0ED8"/>
    <w:rsid w:val="007C18AF"/>
    <w:rsid w:val="007C2845"/>
    <w:rsid w:val="007C2CEF"/>
    <w:rsid w:val="007C34ED"/>
    <w:rsid w:val="007C561B"/>
    <w:rsid w:val="007C5878"/>
    <w:rsid w:val="007D03E1"/>
    <w:rsid w:val="007D13F2"/>
    <w:rsid w:val="007D17C1"/>
    <w:rsid w:val="007D2093"/>
    <w:rsid w:val="007D28E2"/>
    <w:rsid w:val="007D2C82"/>
    <w:rsid w:val="007D4B62"/>
    <w:rsid w:val="007D4C55"/>
    <w:rsid w:val="007D58CD"/>
    <w:rsid w:val="007E0074"/>
    <w:rsid w:val="007E1F37"/>
    <w:rsid w:val="007E23E3"/>
    <w:rsid w:val="007E2633"/>
    <w:rsid w:val="007E2795"/>
    <w:rsid w:val="007E4379"/>
    <w:rsid w:val="007E471A"/>
    <w:rsid w:val="007E49E3"/>
    <w:rsid w:val="007E7338"/>
    <w:rsid w:val="007E75BF"/>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909"/>
    <w:rsid w:val="007F6BF5"/>
    <w:rsid w:val="007F73BE"/>
    <w:rsid w:val="007F7D3D"/>
    <w:rsid w:val="00800276"/>
    <w:rsid w:val="00800EE0"/>
    <w:rsid w:val="00801239"/>
    <w:rsid w:val="00801722"/>
    <w:rsid w:val="008022A5"/>
    <w:rsid w:val="00803DDF"/>
    <w:rsid w:val="00805F9F"/>
    <w:rsid w:val="0080643A"/>
    <w:rsid w:val="00806654"/>
    <w:rsid w:val="008071BB"/>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349"/>
    <w:rsid w:val="00845EF4"/>
    <w:rsid w:val="00845FF2"/>
    <w:rsid w:val="008470DD"/>
    <w:rsid w:val="0084737D"/>
    <w:rsid w:val="00847D9A"/>
    <w:rsid w:val="0085106D"/>
    <w:rsid w:val="00852902"/>
    <w:rsid w:val="00854BE0"/>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362A7"/>
    <w:rsid w:val="00942DAD"/>
    <w:rsid w:val="009437FF"/>
    <w:rsid w:val="00943EAF"/>
    <w:rsid w:val="00943FE1"/>
    <w:rsid w:val="00944621"/>
    <w:rsid w:val="009450E2"/>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B9F"/>
    <w:rsid w:val="00977198"/>
    <w:rsid w:val="00977914"/>
    <w:rsid w:val="00980B01"/>
    <w:rsid w:val="00980C43"/>
    <w:rsid w:val="00980F1D"/>
    <w:rsid w:val="00983905"/>
    <w:rsid w:val="00984254"/>
    <w:rsid w:val="009860FA"/>
    <w:rsid w:val="009865BA"/>
    <w:rsid w:val="0098669A"/>
    <w:rsid w:val="00987023"/>
    <w:rsid w:val="0099109F"/>
    <w:rsid w:val="00991703"/>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A7C10"/>
    <w:rsid w:val="009B2490"/>
    <w:rsid w:val="009B2AB8"/>
    <w:rsid w:val="009B773A"/>
    <w:rsid w:val="009B787B"/>
    <w:rsid w:val="009C0632"/>
    <w:rsid w:val="009C06AC"/>
    <w:rsid w:val="009C29FF"/>
    <w:rsid w:val="009C2AE3"/>
    <w:rsid w:val="009C529F"/>
    <w:rsid w:val="009C56F1"/>
    <w:rsid w:val="009C57A1"/>
    <w:rsid w:val="009C5B00"/>
    <w:rsid w:val="009C6869"/>
    <w:rsid w:val="009C7252"/>
    <w:rsid w:val="009C73A1"/>
    <w:rsid w:val="009D02D8"/>
    <w:rsid w:val="009D2227"/>
    <w:rsid w:val="009D3191"/>
    <w:rsid w:val="009D47AC"/>
    <w:rsid w:val="009D4C0B"/>
    <w:rsid w:val="009D4C85"/>
    <w:rsid w:val="009D6973"/>
    <w:rsid w:val="009D6B6C"/>
    <w:rsid w:val="009E0E4B"/>
    <w:rsid w:val="009E0EE5"/>
    <w:rsid w:val="009E243B"/>
    <w:rsid w:val="009E2D17"/>
    <w:rsid w:val="009E4007"/>
    <w:rsid w:val="009E4F4D"/>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395C"/>
    <w:rsid w:val="00A03B46"/>
    <w:rsid w:val="00A03F66"/>
    <w:rsid w:val="00A04559"/>
    <w:rsid w:val="00A0499D"/>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3D02"/>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6ADC"/>
    <w:rsid w:val="00A37D56"/>
    <w:rsid w:val="00A4172F"/>
    <w:rsid w:val="00A42BB0"/>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B45"/>
    <w:rsid w:val="00A66785"/>
    <w:rsid w:val="00A66941"/>
    <w:rsid w:val="00A70F57"/>
    <w:rsid w:val="00A732B7"/>
    <w:rsid w:val="00A73E20"/>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523A"/>
    <w:rsid w:val="00A964A6"/>
    <w:rsid w:val="00A966A8"/>
    <w:rsid w:val="00A97F2D"/>
    <w:rsid w:val="00AA0544"/>
    <w:rsid w:val="00AA116C"/>
    <w:rsid w:val="00AA1806"/>
    <w:rsid w:val="00AA193B"/>
    <w:rsid w:val="00AA3B9B"/>
    <w:rsid w:val="00AA3F05"/>
    <w:rsid w:val="00AA420E"/>
    <w:rsid w:val="00AA427C"/>
    <w:rsid w:val="00AA4874"/>
    <w:rsid w:val="00AA6939"/>
    <w:rsid w:val="00AA695D"/>
    <w:rsid w:val="00AB069B"/>
    <w:rsid w:val="00AB1BDA"/>
    <w:rsid w:val="00AB4D6B"/>
    <w:rsid w:val="00AB4D8A"/>
    <w:rsid w:val="00AB5277"/>
    <w:rsid w:val="00AB5AAF"/>
    <w:rsid w:val="00AB7B43"/>
    <w:rsid w:val="00AC0915"/>
    <w:rsid w:val="00AC17D0"/>
    <w:rsid w:val="00AC2EEB"/>
    <w:rsid w:val="00AC4096"/>
    <w:rsid w:val="00AC4C0D"/>
    <w:rsid w:val="00AC50A7"/>
    <w:rsid w:val="00AC5E8C"/>
    <w:rsid w:val="00AC60C1"/>
    <w:rsid w:val="00AC63A4"/>
    <w:rsid w:val="00AC71A6"/>
    <w:rsid w:val="00AC765A"/>
    <w:rsid w:val="00AD0006"/>
    <w:rsid w:val="00AD0646"/>
    <w:rsid w:val="00AD1BC5"/>
    <w:rsid w:val="00AD276B"/>
    <w:rsid w:val="00AD3F64"/>
    <w:rsid w:val="00AD4C7C"/>
    <w:rsid w:val="00AD566A"/>
    <w:rsid w:val="00AD5A2A"/>
    <w:rsid w:val="00AD7E80"/>
    <w:rsid w:val="00AE05EC"/>
    <w:rsid w:val="00AE12E3"/>
    <w:rsid w:val="00AE133D"/>
    <w:rsid w:val="00AE40D3"/>
    <w:rsid w:val="00AE4C41"/>
    <w:rsid w:val="00AE611A"/>
    <w:rsid w:val="00AF04D0"/>
    <w:rsid w:val="00AF14DE"/>
    <w:rsid w:val="00AF246C"/>
    <w:rsid w:val="00AF2FB7"/>
    <w:rsid w:val="00AF41E3"/>
    <w:rsid w:val="00AF614A"/>
    <w:rsid w:val="00B00E8D"/>
    <w:rsid w:val="00B02A75"/>
    <w:rsid w:val="00B02FFE"/>
    <w:rsid w:val="00B0310F"/>
    <w:rsid w:val="00B041BB"/>
    <w:rsid w:val="00B041E9"/>
    <w:rsid w:val="00B10696"/>
    <w:rsid w:val="00B10CF0"/>
    <w:rsid w:val="00B11602"/>
    <w:rsid w:val="00B1325D"/>
    <w:rsid w:val="00B1328A"/>
    <w:rsid w:val="00B13D44"/>
    <w:rsid w:val="00B14AEA"/>
    <w:rsid w:val="00B20510"/>
    <w:rsid w:val="00B21ACD"/>
    <w:rsid w:val="00B22526"/>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528"/>
    <w:rsid w:val="00B47DA9"/>
    <w:rsid w:val="00B509E4"/>
    <w:rsid w:val="00B527CC"/>
    <w:rsid w:val="00B5334C"/>
    <w:rsid w:val="00B53573"/>
    <w:rsid w:val="00B548F6"/>
    <w:rsid w:val="00B56746"/>
    <w:rsid w:val="00B63666"/>
    <w:rsid w:val="00B63751"/>
    <w:rsid w:val="00B64417"/>
    <w:rsid w:val="00B66045"/>
    <w:rsid w:val="00B71335"/>
    <w:rsid w:val="00B71846"/>
    <w:rsid w:val="00B733B0"/>
    <w:rsid w:val="00B74B21"/>
    <w:rsid w:val="00B76F52"/>
    <w:rsid w:val="00B76FBC"/>
    <w:rsid w:val="00B77CA0"/>
    <w:rsid w:val="00B77FEE"/>
    <w:rsid w:val="00B80146"/>
    <w:rsid w:val="00B8028D"/>
    <w:rsid w:val="00B80FDD"/>
    <w:rsid w:val="00B817C9"/>
    <w:rsid w:val="00B81D43"/>
    <w:rsid w:val="00B826F3"/>
    <w:rsid w:val="00B82A3E"/>
    <w:rsid w:val="00B83A6D"/>
    <w:rsid w:val="00B83BC4"/>
    <w:rsid w:val="00B84D93"/>
    <w:rsid w:val="00B85269"/>
    <w:rsid w:val="00B86B6B"/>
    <w:rsid w:val="00B9068B"/>
    <w:rsid w:val="00B9133A"/>
    <w:rsid w:val="00B9145F"/>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25AF"/>
    <w:rsid w:val="00BC2CE8"/>
    <w:rsid w:val="00BC38B4"/>
    <w:rsid w:val="00BC7255"/>
    <w:rsid w:val="00BD065A"/>
    <w:rsid w:val="00BD30FA"/>
    <w:rsid w:val="00BD32E4"/>
    <w:rsid w:val="00BD35DF"/>
    <w:rsid w:val="00BD7161"/>
    <w:rsid w:val="00BD79DE"/>
    <w:rsid w:val="00BE012A"/>
    <w:rsid w:val="00BE0507"/>
    <w:rsid w:val="00BE0CF0"/>
    <w:rsid w:val="00BE186E"/>
    <w:rsid w:val="00BE1CA1"/>
    <w:rsid w:val="00BE1FB5"/>
    <w:rsid w:val="00BE2F8A"/>
    <w:rsid w:val="00BE4644"/>
    <w:rsid w:val="00BE5F8A"/>
    <w:rsid w:val="00BE68C2"/>
    <w:rsid w:val="00BF034F"/>
    <w:rsid w:val="00BF1FF0"/>
    <w:rsid w:val="00BF27AA"/>
    <w:rsid w:val="00BF29B9"/>
    <w:rsid w:val="00BF51F0"/>
    <w:rsid w:val="00BF77A7"/>
    <w:rsid w:val="00C00746"/>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17108"/>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273CC"/>
    <w:rsid w:val="00C27B16"/>
    <w:rsid w:val="00C30802"/>
    <w:rsid w:val="00C309C5"/>
    <w:rsid w:val="00C317DA"/>
    <w:rsid w:val="00C31B00"/>
    <w:rsid w:val="00C32412"/>
    <w:rsid w:val="00C3283B"/>
    <w:rsid w:val="00C33A75"/>
    <w:rsid w:val="00C407F5"/>
    <w:rsid w:val="00C40BDD"/>
    <w:rsid w:val="00C41600"/>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6E24"/>
    <w:rsid w:val="00C7775E"/>
    <w:rsid w:val="00C80333"/>
    <w:rsid w:val="00C80609"/>
    <w:rsid w:val="00C807E0"/>
    <w:rsid w:val="00C81A0B"/>
    <w:rsid w:val="00C8287B"/>
    <w:rsid w:val="00C83F69"/>
    <w:rsid w:val="00C84007"/>
    <w:rsid w:val="00C848CC"/>
    <w:rsid w:val="00C84CC1"/>
    <w:rsid w:val="00C8515B"/>
    <w:rsid w:val="00C8550A"/>
    <w:rsid w:val="00C85B18"/>
    <w:rsid w:val="00C85CA5"/>
    <w:rsid w:val="00C85EE8"/>
    <w:rsid w:val="00C86DD3"/>
    <w:rsid w:val="00C87C7A"/>
    <w:rsid w:val="00C90CCC"/>
    <w:rsid w:val="00C91CA7"/>
    <w:rsid w:val="00C91E66"/>
    <w:rsid w:val="00C92101"/>
    <w:rsid w:val="00C92403"/>
    <w:rsid w:val="00C92485"/>
    <w:rsid w:val="00C92AD8"/>
    <w:rsid w:val="00C9643A"/>
    <w:rsid w:val="00C965AA"/>
    <w:rsid w:val="00CA09B2"/>
    <w:rsid w:val="00CA0C09"/>
    <w:rsid w:val="00CA171A"/>
    <w:rsid w:val="00CA299A"/>
    <w:rsid w:val="00CA5D50"/>
    <w:rsid w:val="00CA6A68"/>
    <w:rsid w:val="00CA6FE8"/>
    <w:rsid w:val="00CA76AA"/>
    <w:rsid w:val="00CB05F5"/>
    <w:rsid w:val="00CB0DCA"/>
    <w:rsid w:val="00CB1544"/>
    <w:rsid w:val="00CB1545"/>
    <w:rsid w:val="00CB1837"/>
    <w:rsid w:val="00CB1E52"/>
    <w:rsid w:val="00CB3574"/>
    <w:rsid w:val="00CB4049"/>
    <w:rsid w:val="00CB48D1"/>
    <w:rsid w:val="00CB581A"/>
    <w:rsid w:val="00CB5BB4"/>
    <w:rsid w:val="00CB603C"/>
    <w:rsid w:val="00CB69E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7B2"/>
    <w:rsid w:val="00D14D14"/>
    <w:rsid w:val="00D153C7"/>
    <w:rsid w:val="00D15BC5"/>
    <w:rsid w:val="00D16679"/>
    <w:rsid w:val="00D16CC8"/>
    <w:rsid w:val="00D2233B"/>
    <w:rsid w:val="00D234BC"/>
    <w:rsid w:val="00D25244"/>
    <w:rsid w:val="00D254B1"/>
    <w:rsid w:val="00D27269"/>
    <w:rsid w:val="00D35BBF"/>
    <w:rsid w:val="00D40642"/>
    <w:rsid w:val="00D42A60"/>
    <w:rsid w:val="00D445BB"/>
    <w:rsid w:val="00D4472F"/>
    <w:rsid w:val="00D44A7C"/>
    <w:rsid w:val="00D44F60"/>
    <w:rsid w:val="00D45412"/>
    <w:rsid w:val="00D4570D"/>
    <w:rsid w:val="00D4575B"/>
    <w:rsid w:val="00D46DB8"/>
    <w:rsid w:val="00D50973"/>
    <w:rsid w:val="00D526DA"/>
    <w:rsid w:val="00D566C9"/>
    <w:rsid w:val="00D60B9B"/>
    <w:rsid w:val="00D61644"/>
    <w:rsid w:val="00D65BDA"/>
    <w:rsid w:val="00D6724F"/>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3F55"/>
    <w:rsid w:val="00D84153"/>
    <w:rsid w:val="00D85D9B"/>
    <w:rsid w:val="00D8783B"/>
    <w:rsid w:val="00D905C6"/>
    <w:rsid w:val="00D932F1"/>
    <w:rsid w:val="00D95390"/>
    <w:rsid w:val="00D9670A"/>
    <w:rsid w:val="00D97A83"/>
    <w:rsid w:val="00DA279B"/>
    <w:rsid w:val="00DA3020"/>
    <w:rsid w:val="00DA3DA2"/>
    <w:rsid w:val="00DA5373"/>
    <w:rsid w:val="00DA5419"/>
    <w:rsid w:val="00DA5431"/>
    <w:rsid w:val="00DA71C3"/>
    <w:rsid w:val="00DA7F0C"/>
    <w:rsid w:val="00DB0232"/>
    <w:rsid w:val="00DB1DB7"/>
    <w:rsid w:val="00DB1F4C"/>
    <w:rsid w:val="00DB1FF9"/>
    <w:rsid w:val="00DB4C7D"/>
    <w:rsid w:val="00DB53FC"/>
    <w:rsid w:val="00DB63FC"/>
    <w:rsid w:val="00DB65EF"/>
    <w:rsid w:val="00DB7F36"/>
    <w:rsid w:val="00DC5469"/>
    <w:rsid w:val="00DC5A7B"/>
    <w:rsid w:val="00DD03F7"/>
    <w:rsid w:val="00DD2545"/>
    <w:rsid w:val="00DD2A1B"/>
    <w:rsid w:val="00DD4B44"/>
    <w:rsid w:val="00DD5686"/>
    <w:rsid w:val="00DD68AC"/>
    <w:rsid w:val="00DE104F"/>
    <w:rsid w:val="00DE1517"/>
    <w:rsid w:val="00DE22F0"/>
    <w:rsid w:val="00DE263D"/>
    <w:rsid w:val="00DE4EDB"/>
    <w:rsid w:val="00DE500F"/>
    <w:rsid w:val="00DE754E"/>
    <w:rsid w:val="00DF0854"/>
    <w:rsid w:val="00DF196D"/>
    <w:rsid w:val="00DF1A95"/>
    <w:rsid w:val="00DF2A72"/>
    <w:rsid w:val="00DF5CE6"/>
    <w:rsid w:val="00DF6BA6"/>
    <w:rsid w:val="00DF6E89"/>
    <w:rsid w:val="00DF73C7"/>
    <w:rsid w:val="00DF75F2"/>
    <w:rsid w:val="00DF7CEB"/>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7D0"/>
    <w:rsid w:val="00E26BA0"/>
    <w:rsid w:val="00E271E1"/>
    <w:rsid w:val="00E27EDF"/>
    <w:rsid w:val="00E32AE7"/>
    <w:rsid w:val="00E370C4"/>
    <w:rsid w:val="00E37159"/>
    <w:rsid w:val="00E37362"/>
    <w:rsid w:val="00E40579"/>
    <w:rsid w:val="00E409FC"/>
    <w:rsid w:val="00E40E64"/>
    <w:rsid w:val="00E42A5D"/>
    <w:rsid w:val="00E42CF5"/>
    <w:rsid w:val="00E4374E"/>
    <w:rsid w:val="00E4542D"/>
    <w:rsid w:val="00E47034"/>
    <w:rsid w:val="00E47129"/>
    <w:rsid w:val="00E47C54"/>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B33"/>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35B"/>
    <w:rsid w:val="00E925F2"/>
    <w:rsid w:val="00E937B8"/>
    <w:rsid w:val="00E94FBE"/>
    <w:rsid w:val="00E959C0"/>
    <w:rsid w:val="00E96249"/>
    <w:rsid w:val="00E96E1F"/>
    <w:rsid w:val="00E96F71"/>
    <w:rsid w:val="00EA03E3"/>
    <w:rsid w:val="00EA0945"/>
    <w:rsid w:val="00EA1374"/>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62E9"/>
    <w:rsid w:val="00EB77EA"/>
    <w:rsid w:val="00EC0FFF"/>
    <w:rsid w:val="00EC1F23"/>
    <w:rsid w:val="00EC328A"/>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6ED"/>
    <w:rsid w:val="00EE519F"/>
    <w:rsid w:val="00EE723A"/>
    <w:rsid w:val="00EE75C5"/>
    <w:rsid w:val="00EE7DB5"/>
    <w:rsid w:val="00EF0A54"/>
    <w:rsid w:val="00EF174C"/>
    <w:rsid w:val="00EF3968"/>
    <w:rsid w:val="00EF4C56"/>
    <w:rsid w:val="00EF6040"/>
    <w:rsid w:val="00EF78E4"/>
    <w:rsid w:val="00EF7CDE"/>
    <w:rsid w:val="00F0029F"/>
    <w:rsid w:val="00F003E0"/>
    <w:rsid w:val="00F00984"/>
    <w:rsid w:val="00F00AA1"/>
    <w:rsid w:val="00F010AD"/>
    <w:rsid w:val="00F016A6"/>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B23"/>
    <w:rsid w:val="00F56EF5"/>
    <w:rsid w:val="00F579FD"/>
    <w:rsid w:val="00F57BA4"/>
    <w:rsid w:val="00F57EDC"/>
    <w:rsid w:val="00F603CC"/>
    <w:rsid w:val="00F604B2"/>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774D2"/>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2F2E"/>
    <w:rsid w:val="00FB4AE4"/>
    <w:rsid w:val="00FB6677"/>
    <w:rsid w:val="00FB7604"/>
    <w:rsid w:val="00FB7B64"/>
    <w:rsid w:val="00FB7D80"/>
    <w:rsid w:val="00FB7F41"/>
    <w:rsid w:val="00FC086A"/>
    <w:rsid w:val="00FC1224"/>
    <w:rsid w:val="00FC1EC4"/>
    <w:rsid w:val="00FC2478"/>
    <w:rsid w:val="00FC4FA6"/>
    <w:rsid w:val="00FC5C00"/>
    <w:rsid w:val="00FC6F2F"/>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4674119">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1660044">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60523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219611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C4CD-0D2C-4ACB-BA82-86A2CAD0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25</TotalTime>
  <Pages>25</Pages>
  <Words>9268</Words>
  <Characters>52830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doc.: IEEE 802.11-15/1155r0</vt:lpstr>
    </vt:vector>
  </TitlesOfParts>
  <Company>Some Company</Company>
  <LinksUpToDate>false</LinksUpToDate>
  <CharactersWithSpaces>61975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802.11-15/1155r0</dc:title>
  <dc:subject>Submission</dc:subject>
  <dc:creator>Mark RISON</dc:creator>
  <cp:keywords>September 2015</cp:keywords>
  <cp:lastModifiedBy>mrison</cp:lastModifiedBy>
  <cp:revision>8</cp:revision>
  <cp:lastPrinted>2015-08-31T09:05:00Z</cp:lastPrinted>
  <dcterms:created xsi:type="dcterms:W3CDTF">2015-09-14T15:29:00Z</dcterms:created>
  <dcterms:modified xsi:type="dcterms:W3CDTF">2015-09-14T15:55:00Z</dcterms:modified>
</cp:coreProperties>
</file>