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Pr="00151D56" w:rsidRDefault="00CA09B2" w:rsidP="00E66F76">
      <w:pPr>
        <w:pStyle w:val="T1"/>
        <w:pBdr>
          <w:bottom w:val="single" w:sz="6" w:space="0" w:color="auto"/>
        </w:pBdr>
        <w:spacing w:after="240"/>
        <w:ind w:firstLine="720"/>
        <w:rPr>
          <w:lang w:val="en-US"/>
        </w:rPr>
      </w:pPr>
      <w:r w:rsidRPr="00151D56">
        <w:rPr>
          <w:lang w:val="en-US"/>
        </w:rPr>
        <w:t>P802.11</w:t>
      </w:r>
      <w:r w:rsidRPr="00151D56">
        <w:rPr>
          <w:lang w:val="en-US"/>
        </w:rPr>
        <w:br/>
        <w:t>Wireless LANs</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1715"/>
        <w:gridCol w:w="2518"/>
        <w:gridCol w:w="1417"/>
        <w:gridCol w:w="1957"/>
      </w:tblGrid>
      <w:tr w:rsidR="00CA09B2" w:rsidRPr="0021194A">
        <w:trPr>
          <w:trHeight w:val="485"/>
          <w:jc w:val="center"/>
        </w:trPr>
        <w:tc>
          <w:tcPr>
            <w:tcW w:w="9536" w:type="dxa"/>
            <w:gridSpan w:val="5"/>
            <w:vAlign w:val="center"/>
          </w:tcPr>
          <w:p w:rsidR="00CA09B2" w:rsidRPr="0021194A" w:rsidRDefault="0074616F">
            <w:pPr>
              <w:pStyle w:val="T2"/>
              <w:rPr>
                <w:lang w:val="da-DK"/>
              </w:rPr>
            </w:pPr>
            <w:r>
              <w:rPr>
                <w:lang w:val="da-DK"/>
              </w:rPr>
              <w:t>Channel Models for IEEE 802.11ay</w:t>
            </w:r>
          </w:p>
        </w:tc>
      </w:tr>
      <w:tr w:rsidR="00CA09B2" w:rsidRPr="00151D56">
        <w:trPr>
          <w:trHeight w:val="359"/>
          <w:jc w:val="center"/>
        </w:trPr>
        <w:tc>
          <w:tcPr>
            <w:tcW w:w="9536" w:type="dxa"/>
            <w:gridSpan w:val="5"/>
            <w:vAlign w:val="center"/>
          </w:tcPr>
          <w:p w:rsidR="00CA09B2" w:rsidRPr="00151D56" w:rsidRDefault="0074616F" w:rsidP="005543F6">
            <w:pPr>
              <w:pStyle w:val="T2"/>
              <w:ind w:left="0"/>
              <w:rPr>
                <w:sz w:val="20"/>
                <w:lang w:val="en-US"/>
              </w:rPr>
            </w:pPr>
            <w:r w:rsidRPr="00151D56">
              <w:rPr>
                <w:sz w:val="20"/>
                <w:lang w:val="en-US"/>
              </w:rPr>
              <w:t>Date:</w:t>
            </w:r>
            <w:r w:rsidRPr="00151D56">
              <w:rPr>
                <w:b w:val="0"/>
                <w:sz w:val="20"/>
                <w:lang w:val="en-US"/>
              </w:rPr>
              <w:t xml:space="preserve">  </w:t>
            </w:r>
            <w:r w:rsidRPr="00EB7D03">
              <w:rPr>
                <w:b w:val="0"/>
                <w:sz w:val="20"/>
                <w:lang w:val="en-US"/>
              </w:rPr>
              <w:t>201</w:t>
            </w:r>
            <w:r>
              <w:rPr>
                <w:b w:val="0"/>
                <w:sz w:val="20"/>
                <w:lang w:val="en-US"/>
              </w:rPr>
              <w:t>5</w:t>
            </w:r>
            <w:r w:rsidRPr="00EB7D03">
              <w:rPr>
                <w:b w:val="0"/>
                <w:sz w:val="20"/>
                <w:lang w:val="en-US"/>
              </w:rPr>
              <w:t>-</w:t>
            </w:r>
            <w:r>
              <w:rPr>
                <w:b w:val="0"/>
                <w:sz w:val="20"/>
                <w:lang w:val="en-US"/>
              </w:rPr>
              <w:t>09</w:t>
            </w:r>
            <w:r w:rsidRPr="00EB7D03">
              <w:rPr>
                <w:b w:val="0"/>
                <w:sz w:val="20"/>
                <w:lang w:val="en-US"/>
              </w:rPr>
              <w:t>-</w:t>
            </w:r>
            <w:r>
              <w:rPr>
                <w:b w:val="0"/>
                <w:sz w:val="20"/>
                <w:lang w:val="en-US"/>
              </w:rPr>
              <w:t>12</w:t>
            </w:r>
          </w:p>
        </w:tc>
      </w:tr>
      <w:tr w:rsidR="00CA09B2" w:rsidRPr="00151D56">
        <w:trPr>
          <w:cantSplit/>
          <w:jc w:val="center"/>
        </w:trPr>
        <w:tc>
          <w:tcPr>
            <w:tcW w:w="9536" w:type="dxa"/>
            <w:gridSpan w:val="5"/>
            <w:vAlign w:val="center"/>
          </w:tcPr>
          <w:p w:rsidR="00CA09B2" w:rsidRPr="00151D56" w:rsidRDefault="00CA09B2">
            <w:pPr>
              <w:pStyle w:val="T2"/>
              <w:spacing w:after="0"/>
              <w:ind w:left="0" w:right="0"/>
              <w:jc w:val="left"/>
              <w:rPr>
                <w:sz w:val="20"/>
                <w:lang w:val="en-US"/>
              </w:rPr>
            </w:pPr>
            <w:r w:rsidRPr="00151D56">
              <w:rPr>
                <w:sz w:val="20"/>
                <w:lang w:val="en-US"/>
              </w:rPr>
              <w:t>Author(s):</w:t>
            </w:r>
          </w:p>
        </w:tc>
      </w:tr>
      <w:tr w:rsidR="00CA09B2" w:rsidRPr="00151D56">
        <w:trPr>
          <w:jc w:val="center"/>
        </w:trPr>
        <w:tc>
          <w:tcPr>
            <w:tcW w:w="1929" w:type="dxa"/>
            <w:vAlign w:val="center"/>
          </w:tcPr>
          <w:p w:rsidR="00CA09B2" w:rsidRPr="00151D56" w:rsidRDefault="00CA09B2">
            <w:pPr>
              <w:pStyle w:val="T2"/>
              <w:spacing w:after="0"/>
              <w:ind w:left="0" w:right="0"/>
              <w:jc w:val="left"/>
              <w:rPr>
                <w:sz w:val="20"/>
                <w:lang w:val="en-US"/>
              </w:rPr>
            </w:pPr>
            <w:r w:rsidRPr="00151D56">
              <w:rPr>
                <w:sz w:val="20"/>
                <w:lang w:val="en-US"/>
              </w:rPr>
              <w:t>Name</w:t>
            </w:r>
          </w:p>
        </w:tc>
        <w:tc>
          <w:tcPr>
            <w:tcW w:w="1715" w:type="dxa"/>
            <w:vAlign w:val="center"/>
          </w:tcPr>
          <w:p w:rsidR="00CA09B2" w:rsidRPr="00151D56" w:rsidRDefault="0062440B">
            <w:pPr>
              <w:pStyle w:val="T2"/>
              <w:spacing w:after="0"/>
              <w:ind w:left="0" w:right="0"/>
              <w:jc w:val="left"/>
              <w:rPr>
                <w:sz w:val="20"/>
                <w:lang w:val="en-US"/>
              </w:rPr>
            </w:pPr>
            <w:r w:rsidRPr="00151D56">
              <w:rPr>
                <w:sz w:val="20"/>
                <w:lang w:val="en-US"/>
              </w:rPr>
              <w:t>Affiliation</w:t>
            </w:r>
          </w:p>
        </w:tc>
        <w:tc>
          <w:tcPr>
            <w:tcW w:w="2518" w:type="dxa"/>
            <w:vAlign w:val="center"/>
          </w:tcPr>
          <w:p w:rsidR="00CA09B2" w:rsidRPr="00151D56" w:rsidRDefault="00CA09B2">
            <w:pPr>
              <w:pStyle w:val="T2"/>
              <w:spacing w:after="0"/>
              <w:ind w:left="0" w:right="0"/>
              <w:jc w:val="left"/>
              <w:rPr>
                <w:sz w:val="20"/>
                <w:lang w:val="en-US"/>
              </w:rPr>
            </w:pPr>
            <w:r w:rsidRPr="00151D56">
              <w:rPr>
                <w:sz w:val="20"/>
                <w:lang w:val="en-US"/>
              </w:rPr>
              <w:t>Address</w:t>
            </w:r>
          </w:p>
        </w:tc>
        <w:tc>
          <w:tcPr>
            <w:tcW w:w="1417" w:type="dxa"/>
            <w:vAlign w:val="center"/>
          </w:tcPr>
          <w:p w:rsidR="00CA09B2" w:rsidRPr="00151D56" w:rsidRDefault="00CA09B2">
            <w:pPr>
              <w:pStyle w:val="T2"/>
              <w:spacing w:after="0"/>
              <w:ind w:left="0" w:right="0"/>
              <w:jc w:val="left"/>
              <w:rPr>
                <w:sz w:val="20"/>
                <w:lang w:val="en-US"/>
              </w:rPr>
            </w:pPr>
            <w:r w:rsidRPr="00151D56">
              <w:rPr>
                <w:sz w:val="20"/>
                <w:lang w:val="en-US"/>
              </w:rPr>
              <w:t>Phone</w:t>
            </w:r>
          </w:p>
        </w:tc>
        <w:tc>
          <w:tcPr>
            <w:tcW w:w="1957" w:type="dxa"/>
            <w:vAlign w:val="center"/>
          </w:tcPr>
          <w:p w:rsidR="00CA09B2" w:rsidRPr="00151D56" w:rsidRDefault="00CA09B2">
            <w:pPr>
              <w:pStyle w:val="T2"/>
              <w:spacing w:after="0"/>
              <w:ind w:left="0" w:right="0"/>
              <w:jc w:val="left"/>
              <w:rPr>
                <w:sz w:val="20"/>
                <w:lang w:val="en-US"/>
              </w:rPr>
            </w:pPr>
            <w:r w:rsidRPr="00151D56">
              <w:rPr>
                <w:sz w:val="20"/>
                <w:lang w:val="en-US"/>
              </w:rPr>
              <w:t>email</w:t>
            </w:r>
          </w:p>
        </w:tc>
      </w:tr>
      <w:tr w:rsidR="00A71660" w:rsidRPr="00151D56">
        <w:trPr>
          <w:jc w:val="center"/>
        </w:trPr>
        <w:tc>
          <w:tcPr>
            <w:tcW w:w="1929" w:type="dxa"/>
            <w:vAlign w:val="center"/>
          </w:tcPr>
          <w:p w:rsidR="00A71660" w:rsidRPr="00151D56" w:rsidRDefault="00A71660">
            <w:pPr>
              <w:pStyle w:val="T2"/>
              <w:spacing w:after="0"/>
              <w:ind w:left="0" w:right="0"/>
              <w:rPr>
                <w:b w:val="0"/>
                <w:sz w:val="20"/>
                <w:lang w:val="en-US"/>
              </w:rPr>
            </w:pPr>
            <w:r w:rsidRPr="00151D56">
              <w:rPr>
                <w:b w:val="0"/>
                <w:sz w:val="20"/>
                <w:lang w:val="en-US"/>
              </w:rPr>
              <w:t>Alexander Maltsev</w:t>
            </w:r>
          </w:p>
        </w:tc>
        <w:tc>
          <w:tcPr>
            <w:tcW w:w="1715" w:type="dxa"/>
            <w:vAlign w:val="center"/>
          </w:tcPr>
          <w:p w:rsidR="00A71660" w:rsidRPr="00151D56" w:rsidRDefault="00A71660">
            <w:pPr>
              <w:pStyle w:val="T2"/>
              <w:spacing w:after="0"/>
              <w:ind w:left="0" w:right="0"/>
              <w:rPr>
                <w:b w:val="0"/>
                <w:sz w:val="20"/>
                <w:lang w:val="en-US"/>
              </w:rPr>
            </w:pPr>
            <w:smartTag w:uri="urn:schemas-microsoft-com:office:smarttags" w:element="PersonName">
              <w:r w:rsidRPr="00151D56">
                <w:rPr>
                  <w:b w:val="0"/>
                  <w:sz w:val="20"/>
                  <w:lang w:val="en-US"/>
                </w:rPr>
                <w:t>Intel</w:t>
              </w:r>
            </w:smartTag>
          </w:p>
        </w:tc>
        <w:tc>
          <w:tcPr>
            <w:tcW w:w="2518" w:type="dxa"/>
          </w:tcPr>
          <w:p w:rsidR="00A71660" w:rsidRPr="00151D56" w:rsidRDefault="00A71660" w:rsidP="000019D0">
            <w:pPr>
              <w:rPr>
                <w:sz w:val="20"/>
                <w:lang w:val="en-US"/>
              </w:rPr>
            </w:pPr>
            <w:proofErr w:type="spellStart"/>
            <w:r w:rsidRPr="00151D56">
              <w:rPr>
                <w:sz w:val="20"/>
                <w:lang w:val="en-US"/>
              </w:rPr>
              <w:t>Turgeneva</w:t>
            </w:r>
            <w:proofErr w:type="spellEnd"/>
            <w:r w:rsidRPr="00151D56">
              <w:rPr>
                <w:sz w:val="20"/>
                <w:lang w:val="en-US"/>
              </w:rPr>
              <w:t xml:space="preserve"> str., 30,</w:t>
            </w:r>
          </w:p>
          <w:p w:rsidR="00A71660" w:rsidRPr="00151D56" w:rsidRDefault="00A71660" w:rsidP="000019D0">
            <w:pPr>
              <w:rPr>
                <w:sz w:val="20"/>
                <w:lang w:val="en-US"/>
              </w:rPr>
            </w:pPr>
            <w:r w:rsidRPr="00151D56">
              <w:rPr>
                <w:sz w:val="20"/>
                <w:lang w:val="en-US"/>
              </w:rPr>
              <w:t xml:space="preserve">Nizhny Novgorod, 603024, </w:t>
            </w:r>
            <w:smartTag w:uri="urn:schemas-microsoft-com:office:smarttags" w:element="place">
              <w:smartTag w:uri="urn:schemas-microsoft-com:office:smarttags" w:element="country-region">
                <w:r w:rsidRPr="00151D56">
                  <w:rPr>
                    <w:sz w:val="20"/>
                    <w:lang w:val="en-US"/>
                  </w:rPr>
                  <w:t>Russia</w:t>
                </w:r>
              </w:smartTag>
            </w:smartTag>
          </w:p>
        </w:tc>
        <w:tc>
          <w:tcPr>
            <w:tcW w:w="1417" w:type="dxa"/>
          </w:tcPr>
          <w:p w:rsidR="00A71660" w:rsidRPr="00151D56" w:rsidRDefault="00A71660" w:rsidP="00670B1D">
            <w:pPr>
              <w:rPr>
                <w:sz w:val="20"/>
                <w:lang w:val="en-US"/>
              </w:rPr>
            </w:pPr>
            <w:r w:rsidRPr="00151D56">
              <w:rPr>
                <w:sz w:val="20"/>
                <w:lang w:val="en-US"/>
              </w:rPr>
              <w:t>+7-831-</w:t>
            </w:r>
            <w:r w:rsidR="00670B1D" w:rsidRPr="00151D56">
              <w:rPr>
                <w:sz w:val="20"/>
                <w:lang w:val="en-US"/>
              </w:rPr>
              <w:t>2969461</w:t>
            </w:r>
          </w:p>
        </w:tc>
        <w:tc>
          <w:tcPr>
            <w:tcW w:w="1957" w:type="dxa"/>
            <w:vAlign w:val="center"/>
          </w:tcPr>
          <w:p w:rsidR="00A71660" w:rsidRPr="00151D56" w:rsidRDefault="00A71660" w:rsidP="008270EC">
            <w:pPr>
              <w:pStyle w:val="T2"/>
              <w:spacing w:after="0"/>
              <w:ind w:left="0" w:right="0"/>
              <w:jc w:val="left"/>
              <w:rPr>
                <w:b w:val="0"/>
                <w:sz w:val="16"/>
                <w:szCs w:val="16"/>
                <w:lang w:val="en-US"/>
              </w:rPr>
            </w:pPr>
            <w:proofErr w:type="spellStart"/>
            <w:r w:rsidRPr="00151D56">
              <w:rPr>
                <w:b w:val="0"/>
                <w:sz w:val="16"/>
                <w:szCs w:val="16"/>
                <w:lang w:val="en-US"/>
              </w:rPr>
              <w:t>alexander.maltsev</w:t>
            </w:r>
            <w:proofErr w:type="spellEnd"/>
            <w:r w:rsidRPr="00151D56">
              <w:rPr>
                <w:b w:val="0"/>
                <w:sz w:val="16"/>
                <w:szCs w:val="16"/>
                <w:lang w:val="en-US"/>
              </w:rPr>
              <w:t>@</w:t>
            </w:r>
            <w:r w:rsidRPr="00151D56">
              <w:rPr>
                <w:b w:val="0"/>
                <w:sz w:val="16"/>
                <w:szCs w:val="16"/>
                <w:lang w:val="en-US"/>
              </w:rPr>
              <w:br/>
              <w:t>intel.com</w:t>
            </w:r>
          </w:p>
        </w:tc>
        <w:bookmarkStart w:id="0" w:name="_GoBack"/>
        <w:bookmarkEnd w:id="0"/>
      </w:tr>
      <w:tr w:rsidR="00A71660" w:rsidRPr="00151D56">
        <w:trPr>
          <w:jc w:val="center"/>
        </w:trPr>
        <w:tc>
          <w:tcPr>
            <w:tcW w:w="1929" w:type="dxa"/>
            <w:vAlign w:val="center"/>
          </w:tcPr>
          <w:p w:rsidR="00A71660" w:rsidRPr="00151D56" w:rsidRDefault="004D749C">
            <w:pPr>
              <w:pStyle w:val="T2"/>
              <w:spacing w:after="0"/>
              <w:ind w:left="0" w:right="0"/>
              <w:rPr>
                <w:b w:val="0"/>
                <w:sz w:val="20"/>
                <w:lang w:val="en-US"/>
              </w:rPr>
            </w:pPr>
            <w:r>
              <w:rPr>
                <w:b w:val="0"/>
                <w:sz w:val="20"/>
                <w:lang w:val="en-US"/>
              </w:rPr>
              <w:t>Artyom Lomayev</w:t>
            </w:r>
          </w:p>
        </w:tc>
        <w:tc>
          <w:tcPr>
            <w:tcW w:w="1715" w:type="dxa"/>
            <w:vAlign w:val="center"/>
          </w:tcPr>
          <w:p w:rsidR="00A71660" w:rsidRPr="00151D56" w:rsidRDefault="004D749C">
            <w:pPr>
              <w:pStyle w:val="T2"/>
              <w:spacing w:after="0"/>
              <w:ind w:left="0" w:right="0"/>
              <w:rPr>
                <w:b w:val="0"/>
                <w:sz w:val="20"/>
                <w:lang w:val="en-US"/>
              </w:rPr>
            </w:pPr>
            <w:r>
              <w:rPr>
                <w:b w:val="0"/>
                <w:sz w:val="20"/>
                <w:lang w:val="en-US"/>
              </w:rPr>
              <w:t>Intel</w:t>
            </w:r>
          </w:p>
        </w:tc>
        <w:tc>
          <w:tcPr>
            <w:tcW w:w="2518" w:type="dxa"/>
            <w:vAlign w:val="center"/>
          </w:tcPr>
          <w:p w:rsidR="00A71660" w:rsidRPr="00151D56" w:rsidRDefault="00A71660">
            <w:pPr>
              <w:pStyle w:val="T2"/>
              <w:spacing w:after="0"/>
              <w:ind w:left="0" w:right="0"/>
              <w:rPr>
                <w:b w:val="0"/>
                <w:sz w:val="20"/>
                <w:lang w:val="en-US"/>
              </w:rPr>
            </w:pPr>
          </w:p>
        </w:tc>
        <w:tc>
          <w:tcPr>
            <w:tcW w:w="1417" w:type="dxa"/>
            <w:vAlign w:val="center"/>
          </w:tcPr>
          <w:p w:rsidR="00A71660" w:rsidRPr="00151D56" w:rsidRDefault="00A71660">
            <w:pPr>
              <w:pStyle w:val="T2"/>
              <w:spacing w:after="0"/>
              <w:ind w:left="0" w:right="0"/>
              <w:rPr>
                <w:b w:val="0"/>
                <w:sz w:val="20"/>
                <w:lang w:val="en-US"/>
              </w:rPr>
            </w:pPr>
          </w:p>
        </w:tc>
        <w:tc>
          <w:tcPr>
            <w:tcW w:w="1957" w:type="dxa"/>
            <w:vAlign w:val="center"/>
          </w:tcPr>
          <w:p w:rsidR="00A71660" w:rsidRPr="00151D56" w:rsidRDefault="00A71660" w:rsidP="008270EC">
            <w:pPr>
              <w:pStyle w:val="T2"/>
              <w:spacing w:after="0"/>
              <w:ind w:left="0" w:right="0"/>
              <w:jc w:val="left"/>
              <w:rPr>
                <w:b w:val="0"/>
                <w:sz w:val="16"/>
                <w:szCs w:val="16"/>
                <w:lang w:val="en-US"/>
              </w:rPr>
            </w:pPr>
          </w:p>
        </w:tc>
      </w:tr>
      <w:tr w:rsidR="008270EC" w:rsidRPr="00151D56">
        <w:trPr>
          <w:jc w:val="center"/>
        </w:trPr>
        <w:tc>
          <w:tcPr>
            <w:tcW w:w="1929" w:type="dxa"/>
            <w:vAlign w:val="center"/>
          </w:tcPr>
          <w:p w:rsidR="008270EC" w:rsidRPr="00151D56" w:rsidRDefault="008270EC">
            <w:pPr>
              <w:pStyle w:val="T2"/>
              <w:spacing w:after="0"/>
              <w:ind w:left="0" w:right="0"/>
              <w:rPr>
                <w:b w:val="0"/>
                <w:sz w:val="20"/>
                <w:lang w:val="en-US"/>
              </w:rPr>
            </w:pPr>
          </w:p>
        </w:tc>
        <w:tc>
          <w:tcPr>
            <w:tcW w:w="1715" w:type="dxa"/>
            <w:vAlign w:val="center"/>
          </w:tcPr>
          <w:p w:rsidR="008270EC" w:rsidRPr="00151D56" w:rsidRDefault="008270EC" w:rsidP="00576260">
            <w:pPr>
              <w:pStyle w:val="T2"/>
              <w:spacing w:after="0"/>
              <w:ind w:left="0" w:right="0"/>
              <w:rPr>
                <w:b w:val="0"/>
                <w:sz w:val="20"/>
                <w:lang w:val="en-US"/>
              </w:rPr>
            </w:pPr>
          </w:p>
        </w:tc>
        <w:tc>
          <w:tcPr>
            <w:tcW w:w="2518" w:type="dxa"/>
            <w:vAlign w:val="center"/>
          </w:tcPr>
          <w:p w:rsidR="008270EC" w:rsidRPr="00151D56" w:rsidRDefault="008270EC">
            <w:pPr>
              <w:pStyle w:val="T2"/>
              <w:spacing w:after="0"/>
              <w:ind w:left="0" w:right="0"/>
              <w:rPr>
                <w:b w:val="0"/>
                <w:sz w:val="20"/>
                <w:lang w:val="en-US"/>
              </w:rPr>
            </w:pPr>
          </w:p>
        </w:tc>
        <w:tc>
          <w:tcPr>
            <w:tcW w:w="1417" w:type="dxa"/>
            <w:vAlign w:val="center"/>
          </w:tcPr>
          <w:p w:rsidR="008270EC" w:rsidRPr="00151D56" w:rsidRDefault="008270EC">
            <w:pPr>
              <w:pStyle w:val="T2"/>
              <w:spacing w:after="0"/>
              <w:ind w:left="0" w:right="0"/>
              <w:rPr>
                <w:b w:val="0"/>
                <w:sz w:val="20"/>
                <w:lang w:val="en-US"/>
              </w:rPr>
            </w:pPr>
          </w:p>
        </w:tc>
        <w:tc>
          <w:tcPr>
            <w:tcW w:w="1957" w:type="dxa"/>
          </w:tcPr>
          <w:p w:rsidR="008270EC" w:rsidRPr="00151D56" w:rsidRDefault="008270EC" w:rsidP="008270EC">
            <w:pPr>
              <w:rPr>
                <w:sz w:val="16"/>
                <w:szCs w:val="16"/>
                <w:lang w:val="en-US"/>
              </w:rPr>
            </w:pPr>
          </w:p>
        </w:tc>
      </w:tr>
      <w:tr w:rsidR="008270EC" w:rsidRPr="00151D56">
        <w:trPr>
          <w:jc w:val="center"/>
        </w:trPr>
        <w:tc>
          <w:tcPr>
            <w:tcW w:w="1929" w:type="dxa"/>
            <w:vAlign w:val="center"/>
          </w:tcPr>
          <w:p w:rsidR="008270EC" w:rsidRPr="00151D56" w:rsidRDefault="008270EC">
            <w:pPr>
              <w:pStyle w:val="T2"/>
              <w:spacing w:after="0"/>
              <w:ind w:left="0" w:right="0"/>
              <w:rPr>
                <w:b w:val="0"/>
                <w:sz w:val="20"/>
                <w:lang w:val="en-US"/>
              </w:rPr>
            </w:pPr>
          </w:p>
        </w:tc>
        <w:tc>
          <w:tcPr>
            <w:tcW w:w="1715" w:type="dxa"/>
            <w:vAlign w:val="center"/>
          </w:tcPr>
          <w:p w:rsidR="008270EC" w:rsidRPr="00151D56" w:rsidRDefault="008270EC">
            <w:pPr>
              <w:pStyle w:val="T2"/>
              <w:spacing w:after="0"/>
              <w:ind w:left="0" w:right="0"/>
              <w:rPr>
                <w:b w:val="0"/>
                <w:sz w:val="20"/>
                <w:lang w:val="en-US"/>
              </w:rPr>
            </w:pPr>
          </w:p>
        </w:tc>
        <w:tc>
          <w:tcPr>
            <w:tcW w:w="2518" w:type="dxa"/>
            <w:vAlign w:val="center"/>
          </w:tcPr>
          <w:p w:rsidR="008270EC" w:rsidRPr="00151D56" w:rsidRDefault="008270EC">
            <w:pPr>
              <w:pStyle w:val="T2"/>
              <w:spacing w:after="0"/>
              <w:ind w:left="0" w:right="0"/>
              <w:rPr>
                <w:b w:val="0"/>
                <w:sz w:val="20"/>
                <w:lang w:val="en-US"/>
              </w:rPr>
            </w:pPr>
          </w:p>
        </w:tc>
        <w:tc>
          <w:tcPr>
            <w:tcW w:w="1417" w:type="dxa"/>
            <w:vAlign w:val="center"/>
          </w:tcPr>
          <w:p w:rsidR="008270EC" w:rsidRPr="00151D56" w:rsidRDefault="008270EC">
            <w:pPr>
              <w:pStyle w:val="T2"/>
              <w:spacing w:after="0"/>
              <w:ind w:left="0" w:right="0"/>
              <w:rPr>
                <w:b w:val="0"/>
                <w:sz w:val="20"/>
                <w:lang w:val="en-US"/>
              </w:rPr>
            </w:pPr>
          </w:p>
        </w:tc>
        <w:tc>
          <w:tcPr>
            <w:tcW w:w="1957" w:type="dxa"/>
          </w:tcPr>
          <w:p w:rsidR="008270EC" w:rsidRPr="00151D56" w:rsidRDefault="008270EC" w:rsidP="008270EC">
            <w:pPr>
              <w:rPr>
                <w:sz w:val="16"/>
                <w:szCs w:val="16"/>
                <w:lang w:val="en-US"/>
              </w:rPr>
            </w:pPr>
          </w:p>
        </w:tc>
      </w:tr>
      <w:tr w:rsidR="008270EC" w:rsidRPr="00151D56">
        <w:trPr>
          <w:jc w:val="center"/>
        </w:trPr>
        <w:tc>
          <w:tcPr>
            <w:tcW w:w="1929" w:type="dxa"/>
            <w:vAlign w:val="center"/>
          </w:tcPr>
          <w:p w:rsidR="008270EC" w:rsidRPr="00151D56" w:rsidRDefault="008270EC">
            <w:pPr>
              <w:pStyle w:val="T2"/>
              <w:spacing w:after="0"/>
              <w:ind w:left="0" w:right="0"/>
              <w:rPr>
                <w:b w:val="0"/>
                <w:sz w:val="20"/>
                <w:lang w:val="en-US"/>
              </w:rPr>
            </w:pPr>
          </w:p>
        </w:tc>
        <w:tc>
          <w:tcPr>
            <w:tcW w:w="1715" w:type="dxa"/>
            <w:vAlign w:val="center"/>
          </w:tcPr>
          <w:p w:rsidR="008270EC" w:rsidRPr="00151D56" w:rsidRDefault="008270EC" w:rsidP="00576260">
            <w:pPr>
              <w:pStyle w:val="T2"/>
              <w:spacing w:after="0"/>
              <w:ind w:left="0" w:right="0"/>
              <w:rPr>
                <w:b w:val="0"/>
                <w:sz w:val="20"/>
                <w:lang w:val="en-US"/>
              </w:rPr>
            </w:pPr>
          </w:p>
        </w:tc>
        <w:tc>
          <w:tcPr>
            <w:tcW w:w="2518" w:type="dxa"/>
            <w:vAlign w:val="center"/>
          </w:tcPr>
          <w:p w:rsidR="008270EC" w:rsidRPr="00151D56" w:rsidRDefault="008270EC">
            <w:pPr>
              <w:pStyle w:val="T2"/>
              <w:spacing w:after="0"/>
              <w:ind w:left="0" w:right="0"/>
              <w:rPr>
                <w:b w:val="0"/>
                <w:sz w:val="20"/>
                <w:lang w:val="en-US"/>
              </w:rPr>
            </w:pPr>
          </w:p>
        </w:tc>
        <w:tc>
          <w:tcPr>
            <w:tcW w:w="1417" w:type="dxa"/>
            <w:vAlign w:val="center"/>
          </w:tcPr>
          <w:p w:rsidR="008270EC" w:rsidRPr="00151D56" w:rsidRDefault="008270EC">
            <w:pPr>
              <w:pStyle w:val="T2"/>
              <w:spacing w:after="0"/>
              <w:ind w:left="0" w:right="0"/>
              <w:rPr>
                <w:b w:val="0"/>
                <w:sz w:val="20"/>
                <w:lang w:val="en-US"/>
              </w:rPr>
            </w:pPr>
          </w:p>
        </w:tc>
        <w:tc>
          <w:tcPr>
            <w:tcW w:w="1957" w:type="dxa"/>
          </w:tcPr>
          <w:p w:rsidR="008270EC" w:rsidRPr="00151D56" w:rsidRDefault="008270EC" w:rsidP="005543F6">
            <w:pPr>
              <w:rPr>
                <w:sz w:val="16"/>
                <w:szCs w:val="16"/>
                <w:lang w:val="en-US"/>
              </w:rPr>
            </w:pPr>
          </w:p>
        </w:tc>
      </w:tr>
      <w:tr w:rsidR="008270EC" w:rsidRPr="00151D56">
        <w:trPr>
          <w:jc w:val="center"/>
        </w:trPr>
        <w:tc>
          <w:tcPr>
            <w:tcW w:w="1929" w:type="dxa"/>
            <w:vAlign w:val="center"/>
          </w:tcPr>
          <w:p w:rsidR="008270EC" w:rsidRPr="00151D56" w:rsidRDefault="008270EC">
            <w:pPr>
              <w:pStyle w:val="T2"/>
              <w:spacing w:after="0"/>
              <w:ind w:left="0" w:right="0"/>
              <w:rPr>
                <w:b w:val="0"/>
                <w:sz w:val="20"/>
                <w:lang w:val="en-US"/>
              </w:rPr>
            </w:pPr>
          </w:p>
        </w:tc>
        <w:tc>
          <w:tcPr>
            <w:tcW w:w="1715" w:type="dxa"/>
            <w:vAlign w:val="center"/>
          </w:tcPr>
          <w:p w:rsidR="008270EC" w:rsidRPr="00151D56" w:rsidRDefault="008270EC" w:rsidP="00576260">
            <w:pPr>
              <w:pStyle w:val="T2"/>
              <w:spacing w:after="0"/>
              <w:ind w:left="0" w:right="0"/>
              <w:rPr>
                <w:b w:val="0"/>
                <w:sz w:val="20"/>
                <w:lang w:val="en-US"/>
              </w:rPr>
            </w:pPr>
          </w:p>
        </w:tc>
        <w:tc>
          <w:tcPr>
            <w:tcW w:w="2518" w:type="dxa"/>
            <w:vAlign w:val="center"/>
          </w:tcPr>
          <w:p w:rsidR="008270EC" w:rsidRPr="00151D56" w:rsidRDefault="008270EC">
            <w:pPr>
              <w:pStyle w:val="T2"/>
              <w:spacing w:after="0"/>
              <w:ind w:left="0" w:right="0"/>
              <w:rPr>
                <w:b w:val="0"/>
                <w:sz w:val="20"/>
                <w:lang w:val="en-US"/>
              </w:rPr>
            </w:pPr>
          </w:p>
        </w:tc>
        <w:tc>
          <w:tcPr>
            <w:tcW w:w="1417" w:type="dxa"/>
            <w:vAlign w:val="center"/>
          </w:tcPr>
          <w:p w:rsidR="008270EC" w:rsidRPr="00151D56" w:rsidRDefault="008270EC">
            <w:pPr>
              <w:pStyle w:val="T2"/>
              <w:spacing w:after="0"/>
              <w:ind w:left="0" w:right="0"/>
              <w:rPr>
                <w:b w:val="0"/>
                <w:sz w:val="20"/>
                <w:lang w:val="en-US"/>
              </w:rPr>
            </w:pPr>
          </w:p>
        </w:tc>
        <w:tc>
          <w:tcPr>
            <w:tcW w:w="1957" w:type="dxa"/>
            <w:vAlign w:val="center"/>
          </w:tcPr>
          <w:p w:rsidR="008270EC" w:rsidRPr="00151D56" w:rsidRDefault="008270EC" w:rsidP="008270EC">
            <w:pPr>
              <w:pStyle w:val="T2"/>
              <w:spacing w:after="0"/>
              <w:ind w:left="0" w:right="0"/>
              <w:jc w:val="left"/>
              <w:rPr>
                <w:b w:val="0"/>
                <w:sz w:val="16"/>
                <w:szCs w:val="16"/>
                <w:lang w:val="en-US"/>
              </w:rPr>
            </w:pPr>
          </w:p>
        </w:tc>
      </w:tr>
      <w:tr w:rsidR="008270EC" w:rsidRPr="00151D56">
        <w:trPr>
          <w:jc w:val="center"/>
        </w:trPr>
        <w:tc>
          <w:tcPr>
            <w:tcW w:w="1929" w:type="dxa"/>
            <w:vAlign w:val="center"/>
          </w:tcPr>
          <w:p w:rsidR="008270EC" w:rsidRPr="00151D56" w:rsidRDefault="008270EC">
            <w:pPr>
              <w:pStyle w:val="T2"/>
              <w:spacing w:after="0"/>
              <w:ind w:left="0" w:right="0"/>
              <w:rPr>
                <w:b w:val="0"/>
                <w:sz w:val="20"/>
                <w:lang w:val="en-US"/>
              </w:rPr>
            </w:pPr>
          </w:p>
        </w:tc>
        <w:tc>
          <w:tcPr>
            <w:tcW w:w="1715" w:type="dxa"/>
            <w:vAlign w:val="center"/>
          </w:tcPr>
          <w:p w:rsidR="008270EC" w:rsidRPr="00151D56" w:rsidRDefault="008270EC" w:rsidP="00576260">
            <w:pPr>
              <w:pStyle w:val="T2"/>
              <w:spacing w:after="0"/>
              <w:ind w:left="0" w:right="0"/>
              <w:rPr>
                <w:b w:val="0"/>
                <w:sz w:val="20"/>
                <w:lang w:val="en-US"/>
              </w:rPr>
            </w:pPr>
          </w:p>
        </w:tc>
        <w:tc>
          <w:tcPr>
            <w:tcW w:w="2518" w:type="dxa"/>
            <w:vAlign w:val="center"/>
          </w:tcPr>
          <w:p w:rsidR="008270EC" w:rsidRPr="00151D56" w:rsidRDefault="008270EC">
            <w:pPr>
              <w:pStyle w:val="T2"/>
              <w:spacing w:after="0"/>
              <w:ind w:left="0" w:right="0"/>
              <w:rPr>
                <w:b w:val="0"/>
                <w:sz w:val="20"/>
                <w:lang w:val="en-US"/>
              </w:rPr>
            </w:pPr>
          </w:p>
        </w:tc>
        <w:tc>
          <w:tcPr>
            <w:tcW w:w="1417" w:type="dxa"/>
            <w:vAlign w:val="center"/>
          </w:tcPr>
          <w:p w:rsidR="008270EC" w:rsidRPr="00151D56" w:rsidRDefault="008270EC">
            <w:pPr>
              <w:pStyle w:val="T2"/>
              <w:spacing w:after="0"/>
              <w:ind w:left="0" w:right="0"/>
              <w:rPr>
                <w:b w:val="0"/>
                <w:sz w:val="20"/>
                <w:lang w:val="en-US"/>
              </w:rPr>
            </w:pPr>
          </w:p>
        </w:tc>
        <w:tc>
          <w:tcPr>
            <w:tcW w:w="1957" w:type="dxa"/>
            <w:vAlign w:val="center"/>
          </w:tcPr>
          <w:p w:rsidR="008270EC" w:rsidRPr="00151D56" w:rsidRDefault="008270EC" w:rsidP="008270EC">
            <w:pPr>
              <w:pStyle w:val="T2"/>
              <w:spacing w:after="0"/>
              <w:ind w:left="0" w:right="0"/>
              <w:jc w:val="left"/>
              <w:rPr>
                <w:b w:val="0"/>
                <w:sz w:val="16"/>
                <w:szCs w:val="16"/>
                <w:lang w:val="en-US"/>
              </w:rPr>
            </w:pPr>
          </w:p>
        </w:tc>
      </w:tr>
      <w:tr w:rsidR="00E04ECE" w:rsidRPr="00151D56" w:rsidTr="00307D0F">
        <w:trPr>
          <w:jc w:val="center"/>
        </w:trPr>
        <w:tc>
          <w:tcPr>
            <w:tcW w:w="1929" w:type="dxa"/>
            <w:vAlign w:val="center"/>
          </w:tcPr>
          <w:p w:rsidR="00E04ECE" w:rsidRPr="00151D56" w:rsidRDefault="00E04ECE" w:rsidP="00307D0F">
            <w:pPr>
              <w:pStyle w:val="T2"/>
              <w:spacing w:after="0"/>
              <w:ind w:left="0" w:right="0"/>
              <w:rPr>
                <w:b w:val="0"/>
                <w:sz w:val="20"/>
                <w:lang w:val="en-US"/>
              </w:rPr>
            </w:pPr>
          </w:p>
        </w:tc>
        <w:tc>
          <w:tcPr>
            <w:tcW w:w="1715" w:type="dxa"/>
            <w:vAlign w:val="center"/>
          </w:tcPr>
          <w:p w:rsidR="00E04ECE" w:rsidRPr="00151D56" w:rsidRDefault="00E04ECE" w:rsidP="00307D0F">
            <w:pPr>
              <w:pStyle w:val="T2"/>
              <w:spacing w:after="0"/>
              <w:ind w:left="0" w:right="0"/>
              <w:rPr>
                <w:b w:val="0"/>
                <w:sz w:val="20"/>
                <w:lang w:val="en-US"/>
              </w:rPr>
            </w:pPr>
          </w:p>
        </w:tc>
        <w:tc>
          <w:tcPr>
            <w:tcW w:w="2518" w:type="dxa"/>
            <w:vAlign w:val="center"/>
          </w:tcPr>
          <w:p w:rsidR="00E04ECE" w:rsidRPr="00151D56" w:rsidRDefault="00E04ECE" w:rsidP="00307D0F">
            <w:pPr>
              <w:pStyle w:val="T2"/>
              <w:spacing w:after="0"/>
              <w:ind w:left="0" w:right="0"/>
              <w:rPr>
                <w:b w:val="0"/>
                <w:sz w:val="20"/>
                <w:lang w:val="en-US"/>
              </w:rPr>
            </w:pPr>
          </w:p>
        </w:tc>
        <w:tc>
          <w:tcPr>
            <w:tcW w:w="1417" w:type="dxa"/>
            <w:vAlign w:val="center"/>
          </w:tcPr>
          <w:p w:rsidR="00E04ECE" w:rsidRPr="00151D56" w:rsidRDefault="00E04ECE" w:rsidP="00307D0F">
            <w:pPr>
              <w:pStyle w:val="T2"/>
              <w:spacing w:after="0"/>
              <w:ind w:left="0" w:right="0"/>
              <w:rPr>
                <w:b w:val="0"/>
                <w:sz w:val="20"/>
                <w:lang w:val="en-US"/>
              </w:rPr>
            </w:pPr>
          </w:p>
        </w:tc>
        <w:tc>
          <w:tcPr>
            <w:tcW w:w="1957" w:type="dxa"/>
            <w:vAlign w:val="center"/>
          </w:tcPr>
          <w:p w:rsidR="00E04ECE" w:rsidRPr="00151D56" w:rsidRDefault="00E04ECE" w:rsidP="00307D0F">
            <w:pPr>
              <w:pStyle w:val="T2"/>
              <w:spacing w:after="0"/>
              <w:ind w:left="0" w:right="0"/>
              <w:jc w:val="left"/>
              <w:rPr>
                <w:b w:val="0"/>
                <w:sz w:val="16"/>
                <w:szCs w:val="16"/>
                <w:lang w:val="en-US"/>
              </w:rPr>
            </w:pPr>
          </w:p>
        </w:tc>
      </w:tr>
      <w:tr w:rsidR="00E04ECE" w:rsidRPr="00151D56">
        <w:trPr>
          <w:jc w:val="center"/>
        </w:trPr>
        <w:tc>
          <w:tcPr>
            <w:tcW w:w="1929" w:type="dxa"/>
            <w:vAlign w:val="center"/>
          </w:tcPr>
          <w:p w:rsidR="00E04ECE" w:rsidRPr="00151D56" w:rsidRDefault="00E04ECE">
            <w:pPr>
              <w:pStyle w:val="T2"/>
              <w:spacing w:after="0"/>
              <w:ind w:left="0" w:right="0"/>
              <w:rPr>
                <w:b w:val="0"/>
                <w:sz w:val="20"/>
                <w:lang w:val="en-US"/>
              </w:rPr>
            </w:pPr>
          </w:p>
        </w:tc>
        <w:tc>
          <w:tcPr>
            <w:tcW w:w="1715" w:type="dxa"/>
            <w:vAlign w:val="center"/>
          </w:tcPr>
          <w:p w:rsidR="00E04ECE" w:rsidRPr="00151D56" w:rsidRDefault="00E04ECE" w:rsidP="00576260">
            <w:pPr>
              <w:pStyle w:val="T2"/>
              <w:spacing w:after="0"/>
              <w:ind w:left="0" w:right="0"/>
              <w:rPr>
                <w:b w:val="0"/>
                <w:sz w:val="20"/>
                <w:lang w:val="en-US"/>
              </w:rPr>
            </w:pPr>
          </w:p>
        </w:tc>
        <w:tc>
          <w:tcPr>
            <w:tcW w:w="2518" w:type="dxa"/>
            <w:vAlign w:val="center"/>
          </w:tcPr>
          <w:p w:rsidR="00E04ECE" w:rsidRPr="00151D56" w:rsidRDefault="00E04ECE">
            <w:pPr>
              <w:pStyle w:val="T2"/>
              <w:spacing w:after="0"/>
              <w:ind w:left="0" w:right="0"/>
              <w:rPr>
                <w:b w:val="0"/>
                <w:sz w:val="20"/>
                <w:lang w:val="en-US"/>
              </w:rPr>
            </w:pPr>
          </w:p>
        </w:tc>
        <w:tc>
          <w:tcPr>
            <w:tcW w:w="1417" w:type="dxa"/>
            <w:vAlign w:val="center"/>
          </w:tcPr>
          <w:p w:rsidR="00E04ECE" w:rsidRPr="00151D56" w:rsidRDefault="00E04ECE">
            <w:pPr>
              <w:pStyle w:val="T2"/>
              <w:spacing w:after="0"/>
              <w:ind w:left="0" w:right="0"/>
              <w:rPr>
                <w:b w:val="0"/>
                <w:sz w:val="20"/>
                <w:lang w:val="en-US"/>
              </w:rPr>
            </w:pPr>
          </w:p>
        </w:tc>
        <w:tc>
          <w:tcPr>
            <w:tcW w:w="1957" w:type="dxa"/>
            <w:vAlign w:val="center"/>
          </w:tcPr>
          <w:p w:rsidR="00E04ECE" w:rsidRPr="00151D56" w:rsidRDefault="00E04ECE" w:rsidP="008270EC">
            <w:pPr>
              <w:pStyle w:val="T2"/>
              <w:spacing w:after="0"/>
              <w:ind w:left="0" w:right="0"/>
              <w:jc w:val="left"/>
              <w:rPr>
                <w:b w:val="0"/>
                <w:sz w:val="16"/>
                <w:szCs w:val="16"/>
                <w:lang w:val="en-US"/>
              </w:rPr>
            </w:pPr>
          </w:p>
        </w:tc>
      </w:tr>
      <w:tr w:rsidR="003A30CC" w:rsidRPr="00151D56" w:rsidTr="00307D0F">
        <w:trPr>
          <w:jc w:val="center"/>
        </w:trPr>
        <w:tc>
          <w:tcPr>
            <w:tcW w:w="1929" w:type="dxa"/>
          </w:tcPr>
          <w:p w:rsidR="003A30CC" w:rsidRPr="00044C32" w:rsidRDefault="003A30CC" w:rsidP="00307D0F">
            <w:pPr>
              <w:pStyle w:val="T2"/>
              <w:spacing w:after="0"/>
              <w:ind w:left="0" w:right="0"/>
              <w:rPr>
                <w:b w:val="0"/>
                <w:sz w:val="20"/>
                <w:lang w:val="en-US"/>
              </w:rPr>
            </w:pPr>
          </w:p>
        </w:tc>
        <w:tc>
          <w:tcPr>
            <w:tcW w:w="1715" w:type="dxa"/>
          </w:tcPr>
          <w:p w:rsidR="003A30CC" w:rsidRPr="00044C32" w:rsidRDefault="003A30CC" w:rsidP="00307D0F">
            <w:pPr>
              <w:pStyle w:val="T2"/>
              <w:spacing w:after="0"/>
              <w:ind w:left="0" w:right="0"/>
              <w:rPr>
                <w:b w:val="0"/>
                <w:sz w:val="20"/>
                <w:lang w:val="en-US"/>
              </w:rPr>
            </w:pPr>
          </w:p>
        </w:tc>
        <w:tc>
          <w:tcPr>
            <w:tcW w:w="2518" w:type="dxa"/>
          </w:tcPr>
          <w:p w:rsidR="003A30CC" w:rsidRPr="00044C32" w:rsidRDefault="003A30CC" w:rsidP="00307D0F">
            <w:pPr>
              <w:pStyle w:val="T2"/>
              <w:spacing w:after="0"/>
              <w:ind w:left="0" w:right="0"/>
              <w:rPr>
                <w:b w:val="0"/>
                <w:sz w:val="20"/>
                <w:lang w:val="en-US"/>
              </w:rPr>
            </w:pPr>
          </w:p>
        </w:tc>
        <w:tc>
          <w:tcPr>
            <w:tcW w:w="1417" w:type="dxa"/>
          </w:tcPr>
          <w:p w:rsidR="003A30CC" w:rsidRPr="00044C32" w:rsidRDefault="003A30CC" w:rsidP="00307D0F">
            <w:pPr>
              <w:pStyle w:val="T2"/>
              <w:spacing w:after="0"/>
              <w:ind w:left="0" w:right="0"/>
              <w:rPr>
                <w:b w:val="0"/>
                <w:sz w:val="20"/>
                <w:lang w:val="en-US"/>
              </w:rPr>
            </w:pPr>
          </w:p>
        </w:tc>
        <w:tc>
          <w:tcPr>
            <w:tcW w:w="1957" w:type="dxa"/>
          </w:tcPr>
          <w:p w:rsidR="003A30CC" w:rsidRPr="00BD5DD0" w:rsidRDefault="003A30CC" w:rsidP="00BD5DD0">
            <w:pPr>
              <w:rPr>
                <w:sz w:val="16"/>
                <w:szCs w:val="16"/>
                <w:lang w:val="en-US"/>
              </w:rPr>
            </w:pPr>
          </w:p>
        </w:tc>
      </w:tr>
      <w:tr w:rsidR="003A30CC" w:rsidRPr="00151D56" w:rsidTr="00307D0F">
        <w:trPr>
          <w:jc w:val="center"/>
        </w:trPr>
        <w:tc>
          <w:tcPr>
            <w:tcW w:w="1929" w:type="dxa"/>
          </w:tcPr>
          <w:p w:rsidR="003A30CC" w:rsidRPr="00044C32" w:rsidRDefault="003A30CC" w:rsidP="00307D0F">
            <w:pPr>
              <w:pStyle w:val="T2"/>
              <w:spacing w:after="0"/>
              <w:ind w:left="0" w:right="0"/>
              <w:rPr>
                <w:b w:val="0"/>
                <w:sz w:val="20"/>
                <w:lang w:val="en-US"/>
              </w:rPr>
            </w:pPr>
          </w:p>
        </w:tc>
        <w:tc>
          <w:tcPr>
            <w:tcW w:w="1715" w:type="dxa"/>
          </w:tcPr>
          <w:p w:rsidR="003A30CC" w:rsidRPr="00044C32" w:rsidRDefault="003A30CC" w:rsidP="00307D0F">
            <w:pPr>
              <w:pStyle w:val="T2"/>
              <w:spacing w:after="0"/>
              <w:ind w:left="0" w:right="0"/>
              <w:rPr>
                <w:b w:val="0"/>
                <w:sz w:val="20"/>
                <w:lang w:val="en-US"/>
              </w:rPr>
            </w:pPr>
          </w:p>
        </w:tc>
        <w:tc>
          <w:tcPr>
            <w:tcW w:w="2518" w:type="dxa"/>
          </w:tcPr>
          <w:p w:rsidR="003A30CC" w:rsidRPr="00044C32" w:rsidRDefault="003A30CC" w:rsidP="00307D0F">
            <w:pPr>
              <w:pStyle w:val="T2"/>
              <w:spacing w:after="0"/>
              <w:ind w:left="0" w:right="0"/>
              <w:rPr>
                <w:b w:val="0"/>
                <w:sz w:val="20"/>
                <w:lang w:val="en-US"/>
              </w:rPr>
            </w:pPr>
          </w:p>
        </w:tc>
        <w:tc>
          <w:tcPr>
            <w:tcW w:w="1417" w:type="dxa"/>
          </w:tcPr>
          <w:p w:rsidR="003A30CC" w:rsidRPr="00044C32" w:rsidRDefault="003A30CC" w:rsidP="00307D0F">
            <w:pPr>
              <w:pStyle w:val="T2"/>
              <w:spacing w:after="0"/>
              <w:ind w:left="0" w:right="0"/>
              <w:rPr>
                <w:b w:val="0"/>
                <w:sz w:val="20"/>
                <w:lang w:val="en-US"/>
              </w:rPr>
            </w:pPr>
          </w:p>
        </w:tc>
        <w:tc>
          <w:tcPr>
            <w:tcW w:w="1957" w:type="dxa"/>
          </w:tcPr>
          <w:p w:rsidR="003A30CC" w:rsidRPr="00BD5DD0" w:rsidRDefault="003A30CC" w:rsidP="00BD5DD0">
            <w:pPr>
              <w:rPr>
                <w:sz w:val="16"/>
                <w:szCs w:val="16"/>
                <w:lang w:val="en-US"/>
              </w:rPr>
            </w:pPr>
          </w:p>
        </w:tc>
      </w:tr>
      <w:tr w:rsidR="009C43CB" w:rsidRPr="00151D56" w:rsidTr="00307D0F">
        <w:trPr>
          <w:jc w:val="center"/>
        </w:trPr>
        <w:tc>
          <w:tcPr>
            <w:tcW w:w="1929" w:type="dxa"/>
          </w:tcPr>
          <w:p w:rsidR="009C43CB" w:rsidRPr="00044C32" w:rsidRDefault="009C43CB" w:rsidP="00307D0F">
            <w:pPr>
              <w:pStyle w:val="T2"/>
              <w:spacing w:after="0"/>
              <w:ind w:left="0" w:right="0"/>
              <w:rPr>
                <w:b w:val="0"/>
                <w:sz w:val="20"/>
                <w:lang w:val="en-US"/>
              </w:rPr>
            </w:pPr>
          </w:p>
        </w:tc>
        <w:tc>
          <w:tcPr>
            <w:tcW w:w="1715" w:type="dxa"/>
          </w:tcPr>
          <w:p w:rsidR="009C43CB" w:rsidRPr="00044C32" w:rsidRDefault="009C43CB" w:rsidP="00307D0F">
            <w:pPr>
              <w:pStyle w:val="T2"/>
              <w:spacing w:after="0"/>
              <w:ind w:left="0" w:right="0"/>
              <w:rPr>
                <w:b w:val="0"/>
                <w:sz w:val="20"/>
                <w:lang w:val="en-US"/>
              </w:rPr>
            </w:pPr>
          </w:p>
        </w:tc>
        <w:tc>
          <w:tcPr>
            <w:tcW w:w="2518" w:type="dxa"/>
          </w:tcPr>
          <w:p w:rsidR="009C43CB" w:rsidRPr="00044C32" w:rsidRDefault="009C43CB" w:rsidP="00307D0F">
            <w:pPr>
              <w:pStyle w:val="T2"/>
              <w:spacing w:after="0"/>
              <w:ind w:left="0" w:right="0"/>
              <w:rPr>
                <w:b w:val="0"/>
                <w:sz w:val="20"/>
                <w:lang w:val="en-US"/>
              </w:rPr>
            </w:pPr>
          </w:p>
        </w:tc>
        <w:tc>
          <w:tcPr>
            <w:tcW w:w="1417" w:type="dxa"/>
          </w:tcPr>
          <w:p w:rsidR="009C43CB" w:rsidRPr="00044C32" w:rsidRDefault="009C43CB" w:rsidP="00307D0F">
            <w:pPr>
              <w:pStyle w:val="T2"/>
              <w:spacing w:after="0"/>
              <w:ind w:left="0" w:right="0"/>
              <w:rPr>
                <w:b w:val="0"/>
                <w:sz w:val="20"/>
                <w:lang w:val="en-US"/>
              </w:rPr>
            </w:pPr>
          </w:p>
        </w:tc>
        <w:tc>
          <w:tcPr>
            <w:tcW w:w="1957" w:type="dxa"/>
          </w:tcPr>
          <w:p w:rsidR="009C43CB" w:rsidRPr="00BD5DD0" w:rsidRDefault="009C43CB" w:rsidP="00BD5DD0">
            <w:pPr>
              <w:rPr>
                <w:sz w:val="16"/>
                <w:szCs w:val="16"/>
                <w:lang w:val="en-US"/>
              </w:rPr>
            </w:pPr>
          </w:p>
        </w:tc>
      </w:tr>
      <w:tr w:rsidR="000074A3" w:rsidRPr="00151D56" w:rsidTr="00F42248">
        <w:trPr>
          <w:jc w:val="center"/>
        </w:trPr>
        <w:tc>
          <w:tcPr>
            <w:tcW w:w="1929" w:type="dxa"/>
          </w:tcPr>
          <w:p w:rsidR="000074A3" w:rsidRPr="000074A3" w:rsidRDefault="000074A3" w:rsidP="000074A3">
            <w:pPr>
              <w:pStyle w:val="T2"/>
              <w:spacing w:after="0"/>
              <w:ind w:left="0" w:right="0"/>
              <w:rPr>
                <w:b w:val="0"/>
                <w:sz w:val="20"/>
                <w:lang w:val="en-US"/>
              </w:rPr>
            </w:pPr>
          </w:p>
        </w:tc>
        <w:tc>
          <w:tcPr>
            <w:tcW w:w="1715" w:type="dxa"/>
          </w:tcPr>
          <w:p w:rsidR="000074A3" w:rsidRPr="000074A3" w:rsidRDefault="000074A3" w:rsidP="000074A3">
            <w:pPr>
              <w:pStyle w:val="T2"/>
              <w:spacing w:after="0"/>
              <w:ind w:left="0" w:right="0"/>
              <w:rPr>
                <w:b w:val="0"/>
                <w:sz w:val="20"/>
                <w:lang w:val="en-US"/>
              </w:rPr>
            </w:pPr>
          </w:p>
        </w:tc>
        <w:tc>
          <w:tcPr>
            <w:tcW w:w="2518" w:type="dxa"/>
            <w:vAlign w:val="center"/>
          </w:tcPr>
          <w:p w:rsidR="000074A3" w:rsidRPr="00151D56" w:rsidRDefault="000074A3">
            <w:pPr>
              <w:pStyle w:val="T2"/>
              <w:spacing w:after="0"/>
              <w:ind w:left="0" w:right="0"/>
              <w:rPr>
                <w:b w:val="0"/>
                <w:sz w:val="20"/>
                <w:lang w:val="en-US"/>
              </w:rPr>
            </w:pPr>
          </w:p>
        </w:tc>
        <w:tc>
          <w:tcPr>
            <w:tcW w:w="1417" w:type="dxa"/>
            <w:vAlign w:val="center"/>
          </w:tcPr>
          <w:p w:rsidR="000074A3" w:rsidRPr="00151D56" w:rsidRDefault="000074A3">
            <w:pPr>
              <w:pStyle w:val="T2"/>
              <w:spacing w:after="0"/>
              <w:ind w:left="0" w:right="0"/>
              <w:rPr>
                <w:b w:val="0"/>
                <w:sz w:val="20"/>
                <w:lang w:val="en-US"/>
              </w:rPr>
            </w:pPr>
          </w:p>
        </w:tc>
        <w:tc>
          <w:tcPr>
            <w:tcW w:w="1957" w:type="dxa"/>
          </w:tcPr>
          <w:p w:rsidR="000074A3" w:rsidRPr="000074A3" w:rsidRDefault="000074A3" w:rsidP="00F42248">
            <w:pPr>
              <w:rPr>
                <w:sz w:val="16"/>
                <w:szCs w:val="16"/>
                <w:lang w:val="en-US"/>
              </w:rPr>
            </w:pPr>
          </w:p>
        </w:tc>
      </w:tr>
      <w:tr w:rsidR="000074A3" w:rsidRPr="00151D56" w:rsidTr="00F42248">
        <w:trPr>
          <w:jc w:val="center"/>
        </w:trPr>
        <w:tc>
          <w:tcPr>
            <w:tcW w:w="1929" w:type="dxa"/>
            <w:vAlign w:val="center"/>
          </w:tcPr>
          <w:p w:rsidR="000074A3" w:rsidRPr="00151D56" w:rsidRDefault="000074A3">
            <w:pPr>
              <w:pStyle w:val="T2"/>
              <w:spacing w:after="0"/>
              <w:ind w:left="0" w:right="0"/>
              <w:rPr>
                <w:b w:val="0"/>
                <w:sz w:val="20"/>
                <w:lang w:val="en-US"/>
              </w:rPr>
            </w:pPr>
          </w:p>
        </w:tc>
        <w:tc>
          <w:tcPr>
            <w:tcW w:w="1715" w:type="dxa"/>
          </w:tcPr>
          <w:p w:rsidR="000074A3" w:rsidRPr="000074A3" w:rsidRDefault="000074A3" w:rsidP="000074A3">
            <w:pPr>
              <w:pStyle w:val="T2"/>
              <w:spacing w:after="0"/>
              <w:ind w:left="0" w:right="0"/>
              <w:rPr>
                <w:b w:val="0"/>
                <w:sz w:val="20"/>
                <w:lang w:val="en-US"/>
              </w:rPr>
            </w:pPr>
          </w:p>
        </w:tc>
        <w:tc>
          <w:tcPr>
            <w:tcW w:w="2518" w:type="dxa"/>
            <w:vAlign w:val="center"/>
          </w:tcPr>
          <w:p w:rsidR="000074A3" w:rsidRPr="00151D56" w:rsidRDefault="000074A3">
            <w:pPr>
              <w:pStyle w:val="T2"/>
              <w:spacing w:after="0"/>
              <w:ind w:left="0" w:right="0"/>
              <w:rPr>
                <w:b w:val="0"/>
                <w:sz w:val="20"/>
                <w:lang w:val="en-US"/>
              </w:rPr>
            </w:pPr>
          </w:p>
        </w:tc>
        <w:tc>
          <w:tcPr>
            <w:tcW w:w="1417" w:type="dxa"/>
            <w:vAlign w:val="center"/>
          </w:tcPr>
          <w:p w:rsidR="000074A3" w:rsidRPr="00151D56" w:rsidRDefault="000074A3">
            <w:pPr>
              <w:pStyle w:val="T2"/>
              <w:spacing w:after="0"/>
              <w:ind w:left="0" w:right="0"/>
              <w:rPr>
                <w:b w:val="0"/>
                <w:sz w:val="20"/>
                <w:lang w:val="en-US"/>
              </w:rPr>
            </w:pPr>
          </w:p>
        </w:tc>
        <w:tc>
          <w:tcPr>
            <w:tcW w:w="1957" w:type="dxa"/>
          </w:tcPr>
          <w:p w:rsidR="000074A3" w:rsidRPr="000074A3" w:rsidRDefault="000074A3" w:rsidP="00F42248">
            <w:pPr>
              <w:rPr>
                <w:sz w:val="16"/>
                <w:szCs w:val="16"/>
                <w:lang w:val="en-US"/>
              </w:rPr>
            </w:pPr>
          </w:p>
        </w:tc>
      </w:tr>
      <w:tr w:rsidR="000074A3" w:rsidRPr="00151D56" w:rsidTr="00F42248">
        <w:trPr>
          <w:jc w:val="center"/>
        </w:trPr>
        <w:tc>
          <w:tcPr>
            <w:tcW w:w="1929" w:type="dxa"/>
          </w:tcPr>
          <w:p w:rsidR="000074A3" w:rsidRPr="000074A3" w:rsidRDefault="000074A3" w:rsidP="000074A3">
            <w:pPr>
              <w:pStyle w:val="T2"/>
              <w:spacing w:after="0"/>
              <w:ind w:left="0" w:right="0"/>
              <w:rPr>
                <w:b w:val="0"/>
                <w:sz w:val="20"/>
                <w:lang w:val="en-US"/>
              </w:rPr>
            </w:pPr>
          </w:p>
        </w:tc>
        <w:tc>
          <w:tcPr>
            <w:tcW w:w="1715" w:type="dxa"/>
            <w:vAlign w:val="center"/>
          </w:tcPr>
          <w:p w:rsidR="000074A3" w:rsidRPr="00151D56" w:rsidRDefault="000074A3" w:rsidP="000074A3">
            <w:pPr>
              <w:pStyle w:val="T2"/>
              <w:spacing w:after="0"/>
              <w:ind w:left="0" w:right="0"/>
              <w:rPr>
                <w:b w:val="0"/>
                <w:sz w:val="20"/>
                <w:lang w:val="en-US"/>
              </w:rPr>
            </w:pPr>
          </w:p>
        </w:tc>
        <w:tc>
          <w:tcPr>
            <w:tcW w:w="2518" w:type="dxa"/>
            <w:vAlign w:val="center"/>
          </w:tcPr>
          <w:p w:rsidR="000074A3" w:rsidRPr="00151D56" w:rsidRDefault="000074A3">
            <w:pPr>
              <w:pStyle w:val="T2"/>
              <w:spacing w:after="0"/>
              <w:ind w:left="0" w:right="0"/>
              <w:rPr>
                <w:b w:val="0"/>
                <w:sz w:val="20"/>
                <w:lang w:val="en-US"/>
              </w:rPr>
            </w:pPr>
          </w:p>
        </w:tc>
        <w:tc>
          <w:tcPr>
            <w:tcW w:w="1417" w:type="dxa"/>
            <w:vAlign w:val="center"/>
          </w:tcPr>
          <w:p w:rsidR="000074A3" w:rsidRPr="00151D56" w:rsidRDefault="000074A3">
            <w:pPr>
              <w:pStyle w:val="T2"/>
              <w:spacing w:after="0"/>
              <w:ind w:left="0" w:right="0"/>
              <w:rPr>
                <w:b w:val="0"/>
                <w:sz w:val="20"/>
                <w:lang w:val="en-US"/>
              </w:rPr>
            </w:pPr>
          </w:p>
        </w:tc>
        <w:tc>
          <w:tcPr>
            <w:tcW w:w="1957" w:type="dxa"/>
          </w:tcPr>
          <w:p w:rsidR="000074A3" w:rsidRPr="000074A3" w:rsidRDefault="000074A3" w:rsidP="00F42248">
            <w:pPr>
              <w:rPr>
                <w:sz w:val="16"/>
                <w:szCs w:val="16"/>
                <w:lang w:val="en-US"/>
              </w:rPr>
            </w:pPr>
          </w:p>
        </w:tc>
      </w:tr>
      <w:tr w:rsidR="000074A3" w:rsidRPr="00151D56" w:rsidTr="00F42248">
        <w:trPr>
          <w:jc w:val="center"/>
        </w:trPr>
        <w:tc>
          <w:tcPr>
            <w:tcW w:w="1929" w:type="dxa"/>
          </w:tcPr>
          <w:p w:rsidR="000074A3" w:rsidRPr="000074A3" w:rsidRDefault="000074A3" w:rsidP="000074A3">
            <w:pPr>
              <w:pStyle w:val="T2"/>
              <w:spacing w:after="0"/>
              <w:ind w:left="0" w:right="0"/>
              <w:rPr>
                <w:b w:val="0"/>
                <w:sz w:val="20"/>
                <w:lang w:val="en-US"/>
              </w:rPr>
            </w:pPr>
          </w:p>
        </w:tc>
        <w:tc>
          <w:tcPr>
            <w:tcW w:w="1715" w:type="dxa"/>
            <w:vAlign w:val="center"/>
          </w:tcPr>
          <w:p w:rsidR="000074A3" w:rsidRPr="00151D56" w:rsidRDefault="000074A3" w:rsidP="000074A3">
            <w:pPr>
              <w:pStyle w:val="T2"/>
              <w:spacing w:after="0"/>
              <w:ind w:left="0" w:right="0"/>
              <w:rPr>
                <w:b w:val="0"/>
                <w:sz w:val="20"/>
                <w:lang w:val="en-US"/>
              </w:rPr>
            </w:pPr>
          </w:p>
        </w:tc>
        <w:tc>
          <w:tcPr>
            <w:tcW w:w="2518" w:type="dxa"/>
            <w:vAlign w:val="center"/>
          </w:tcPr>
          <w:p w:rsidR="000074A3" w:rsidRPr="00151D56" w:rsidRDefault="000074A3">
            <w:pPr>
              <w:pStyle w:val="T2"/>
              <w:spacing w:after="0"/>
              <w:ind w:left="0" w:right="0"/>
              <w:rPr>
                <w:b w:val="0"/>
                <w:sz w:val="20"/>
                <w:lang w:val="en-US"/>
              </w:rPr>
            </w:pPr>
          </w:p>
        </w:tc>
        <w:tc>
          <w:tcPr>
            <w:tcW w:w="1417" w:type="dxa"/>
            <w:vAlign w:val="center"/>
          </w:tcPr>
          <w:p w:rsidR="000074A3" w:rsidRPr="00151D56" w:rsidRDefault="000074A3">
            <w:pPr>
              <w:pStyle w:val="T2"/>
              <w:spacing w:after="0"/>
              <w:ind w:left="0" w:right="0"/>
              <w:rPr>
                <w:b w:val="0"/>
                <w:sz w:val="20"/>
                <w:lang w:val="en-US"/>
              </w:rPr>
            </w:pPr>
          </w:p>
        </w:tc>
        <w:tc>
          <w:tcPr>
            <w:tcW w:w="1957" w:type="dxa"/>
          </w:tcPr>
          <w:p w:rsidR="000074A3" w:rsidRPr="000074A3" w:rsidRDefault="000074A3" w:rsidP="00F42248">
            <w:pPr>
              <w:rPr>
                <w:sz w:val="16"/>
                <w:szCs w:val="16"/>
                <w:lang w:val="en-US"/>
              </w:rPr>
            </w:pPr>
          </w:p>
        </w:tc>
      </w:tr>
    </w:tbl>
    <w:p w:rsidR="00CA09B2" w:rsidRPr="00151D56" w:rsidRDefault="00B82517">
      <w:pPr>
        <w:pStyle w:val="T1"/>
        <w:spacing w:after="120"/>
        <w:rPr>
          <w:sz w:val="22"/>
          <w:lang w:val="en-US"/>
        </w:rPr>
      </w:pPr>
      <w:r w:rsidRPr="00151D56">
        <w:rPr>
          <w:noProof/>
          <w:lang w:val="ru-RU" w:eastAsia="ru-RU"/>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8566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DD2" w:rsidRDefault="00777DD2">
                            <w:pPr>
                              <w:pStyle w:val="T1"/>
                              <w:spacing w:after="120"/>
                            </w:pPr>
                            <w:r>
                              <w:t>Abstract</w:t>
                            </w:r>
                          </w:p>
                          <w:p w:rsidR="00777DD2" w:rsidRPr="00372A21" w:rsidRDefault="00777DD2" w:rsidP="00F92664">
                            <w:pPr>
                              <w:jc w:val="both"/>
                              <w:rPr>
                                <w:lang w:val="en-US"/>
                              </w:rPr>
                            </w:pPr>
                            <w:r>
                              <w:rPr>
                                <w:lang w:val="en-US"/>
                              </w:rPr>
                              <w:t>This document is an amendment to the “Channel Models for 60 GHz WLAN Systems” doc. IEEE 802.11-09/0334r8. It provides an update of the legacy indoor channel models for the conference room, enterprise cubicle and living room environments and defines new channel models for IEEE 802.11ay.</w:t>
                            </w:r>
                          </w:p>
                          <w:p w:rsidR="00777DD2" w:rsidRPr="00F92664" w:rsidRDefault="00777DD2" w:rsidP="00A36EE9">
                            <w:pPr>
                              <w:jc w:val="both"/>
                              <w:rPr>
                                <w:lang w:val="en-US"/>
                              </w:rPr>
                            </w:pPr>
                          </w:p>
                          <w:p w:rsidR="00777DD2" w:rsidRDefault="00777DD2" w:rsidP="00A36EE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pt;margin-top:16.2pt;width:468pt;height:6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" o:allowincell="f" stroked="f">
                <v:textbox>
                  <w:txbxContent>
                    <w:p w:rsidR="00777DD2" w:rsidRDefault="00777DD2">
                      <w:pPr>
                        <w:pStyle w:val="T1"/>
                        <w:spacing w:after="120"/>
                      </w:pPr>
                      <w:r>
                        <w:t>Abstract</w:t>
                      </w:r>
                    </w:p>
                    <w:p w:rsidR="00777DD2" w:rsidRPr="00372A21" w:rsidRDefault="00777DD2" w:rsidP="00F92664">
                      <w:pPr>
                        <w:jc w:val="both"/>
                        <w:rPr>
                          <w:lang w:val="en-US"/>
                        </w:rPr>
                      </w:pPr>
                      <w:r>
                        <w:rPr>
                          <w:lang w:val="en-US"/>
                        </w:rPr>
                        <w:t>This document is an amendment to the “Channel Models for 60 GHz WLAN Systems” doc. IEEE 802.11-09/0334r8. It provides an update of the legacy indoor channel models for the conference room, enterprise cubicle and living room environments and defines new channel models for IEEE 802.11ay.</w:t>
                      </w:r>
                    </w:p>
                    <w:p w:rsidR="00777DD2" w:rsidRPr="00F92664" w:rsidRDefault="00777DD2" w:rsidP="00A36EE9">
                      <w:pPr>
                        <w:jc w:val="both"/>
                        <w:rPr>
                          <w:lang w:val="en-US"/>
                        </w:rPr>
                      </w:pPr>
                    </w:p>
                    <w:p w:rsidR="00777DD2" w:rsidRDefault="00777DD2" w:rsidP="00A36EE9">
                      <w:pPr>
                        <w:jc w:val="both"/>
                      </w:pPr>
                    </w:p>
                  </w:txbxContent>
                </v:textbox>
              </v:shape>
            </w:pict>
          </mc:Fallback>
        </mc:AlternateContent>
      </w:r>
    </w:p>
    <w:p w:rsidR="00C3128A" w:rsidRPr="00151D56" w:rsidRDefault="00C3128A" w:rsidP="00A07ED3">
      <w:pPr>
        <w:pStyle w:val="BodyText"/>
      </w:pPr>
    </w:p>
    <w:p w:rsidR="00C3128A" w:rsidRPr="00151D56" w:rsidRDefault="00C3128A" w:rsidP="00A07ED3">
      <w:pPr>
        <w:pStyle w:val="BodyText"/>
      </w:pPr>
    </w:p>
    <w:p w:rsidR="00C3128A" w:rsidRPr="00151D56" w:rsidRDefault="00C3128A" w:rsidP="00A07ED3">
      <w:pPr>
        <w:pStyle w:val="BodyText"/>
      </w:pPr>
    </w:p>
    <w:p w:rsidR="00C3128A" w:rsidRPr="00151D56" w:rsidRDefault="00C3128A" w:rsidP="00A07ED3">
      <w:pPr>
        <w:pStyle w:val="BodyText"/>
      </w:pPr>
    </w:p>
    <w:p w:rsidR="00C3128A" w:rsidRPr="00151D56" w:rsidRDefault="00C3128A" w:rsidP="00C3128A">
      <w:pPr>
        <w:jc w:val="center"/>
        <w:rPr>
          <w:b/>
          <w:bCs/>
          <w:sz w:val="28"/>
          <w:szCs w:val="28"/>
          <w:lang w:val="en-US"/>
        </w:rPr>
      </w:pPr>
      <w:r w:rsidRPr="00151D56">
        <w:rPr>
          <w:b/>
          <w:bCs/>
          <w:sz w:val="28"/>
          <w:szCs w:val="28"/>
          <w:lang w:val="en-US"/>
        </w:rPr>
        <w:t>Revision History</w:t>
      </w:r>
    </w:p>
    <w:p w:rsidR="00C3128A" w:rsidRPr="00151D56" w:rsidRDefault="00C3128A" w:rsidP="00C3128A">
      <w:pPr>
        <w:jc w:val="both"/>
        <w:rPr>
          <w:lang w:val="en-US"/>
        </w:rPr>
      </w:pPr>
    </w:p>
    <w:p w:rsidR="00F55CA0" w:rsidRDefault="00F55CA0" w:rsidP="00F55CA0">
      <w:pPr>
        <w:spacing w:after="120"/>
        <w:ind w:left="360"/>
        <w:jc w:val="both"/>
        <w:rPr>
          <w:lang w:val="en-US"/>
        </w:rPr>
      </w:pPr>
      <w:r>
        <w:rPr>
          <w:lang w:val="en-US"/>
        </w:rPr>
        <w:t>r0 – Sept.</w:t>
      </w:r>
      <w:r w:rsidRPr="00151D56">
        <w:rPr>
          <w:lang w:val="en-US"/>
        </w:rPr>
        <w:t xml:space="preserve"> 20</w:t>
      </w:r>
      <w:r>
        <w:rPr>
          <w:lang w:val="en-US"/>
        </w:rPr>
        <w:t>15</w:t>
      </w:r>
      <w:r w:rsidRPr="00151D56">
        <w:rPr>
          <w:lang w:val="en-US"/>
        </w:rPr>
        <w:t xml:space="preserve"> – Initial version </w:t>
      </w:r>
      <w:r>
        <w:rPr>
          <w:lang w:val="en-US"/>
        </w:rPr>
        <w:t>contains high level description of the proposed channel models to be used in IEEE 802.11ay group.</w:t>
      </w:r>
    </w:p>
    <w:p w:rsidR="00F55CA0" w:rsidRPr="001C2787" w:rsidRDefault="00F55CA0" w:rsidP="00F55CA0">
      <w:pPr>
        <w:spacing w:after="120"/>
        <w:ind w:left="360"/>
        <w:jc w:val="both"/>
        <w:rPr>
          <w:b/>
          <w:bCs/>
          <w:sz w:val="28"/>
          <w:szCs w:val="28"/>
          <w:lang w:val="en-US"/>
        </w:rPr>
      </w:pPr>
      <w:r>
        <w:rPr>
          <w:lang w:val="en-US"/>
        </w:rPr>
        <w:t xml:space="preserve">r1 – Nov. 2015 – Section 3 </w:t>
      </w:r>
      <w:r w:rsidR="00F6558C">
        <w:rPr>
          <w:lang w:val="en-US"/>
        </w:rPr>
        <w:t xml:space="preserve">added, </w:t>
      </w:r>
      <w:r>
        <w:rPr>
          <w:lang w:val="en-US"/>
        </w:rPr>
        <w:t>describing legacy channel models update to support SU-MIMO schemes.</w:t>
      </w:r>
    </w:p>
    <w:p w:rsidR="006E11A9" w:rsidRPr="00151D56" w:rsidRDefault="00CA09B2" w:rsidP="00D61711">
      <w:pPr>
        <w:spacing w:after="120"/>
        <w:ind w:left="901"/>
        <w:jc w:val="both"/>
        <w:rPr>
          <w:b/>
          <w:bCs/>
          <w:sz w:val="28"/>
          <w:szCs w:val="28"/>
          <w:lang w:val="en-US"/>
        </w:rPr>
      </w:pPr>
      <w:r w:rsidRPr="00151D56">
        <w:rPr>
          <w:lang w:val="en-US"/>
        </w:rPr>
        <w:br w:type="page"/>
      </w:r>
      <w:bookmarkStart w:id="1" w:name="_Toc223873385"/>
      <w:r w:rsidR="006E11A9" w:rsidRPr="00151D56">
        <w:rPr>
          <w:b/>
          <w:bCs/>
          <w:sz w:val="28"/>
          <w:szCs w:val="28"/>
          <w:lang w:val="en-US"/>
        </w:rPr>
        <w:lastRenderedPageBreak/>
        <w:t>Table of Contents</w:t>
      </w:r>
    </w:p>
    <w:p w:rsidR="006E11A9" w:rsidRPr="00151D56" w:rsidRDefault="006E11A9" w:rsidP="00A07ED3">
      <w:pPr>
        <w:pStyle w:val="BodyText"/>
      </w:pPr>
    </w:p>
    <w:p w:rsidR="00D75D08" w:rsidRDefault="006E11A9">
      <w:pPr>
        <w:pStyle w:val="TOC1"/>
        <w:rPr>
          <w:rFonts w:asciiTheme="minorHAnsi" w:eastAsiaTheme="minorEastAsia" w:hAnsiTheme="minorHAnsi" w:cstheme="minorBidi"/>
          <w:noProof/>
          <w:snapToGrid/>
          <w:szCs w:val="22"/>
          <w:lang w:val="ru-RU" w:eastAsia="ru-RU" w:bidi="ar-SA"/>
        </w:rPr>
      </w:pPr>
      <w:r w:rsidRPr="00151D56">
        <w:fldChar w:fldCharType="begin"/>
      </w:r>
      <w:r w:rsidRPr="00151D56">
        <w:instrText xml:space="preserve"> TOC \o "1-2" \h \z \u </w:instrText>
      </w:r>
      <w:r w:rsidRPr="00151D56">
        <w:fldChar w:fldCharType="separate"/>
      </w:r>
      <w:hyperlink w:anchor="_Toc434966525" w:history="1">
        <w:r w:rsidR="00D75D08" w:rsidRPr="00EC0F97">
          <w:rPr>
            <w:rStyle w:val="Hyperlink"/>
            <w:noProof/>
          </w:rPr>
          <w:t>1</w:t>
        </w:r>
        <w:r w:rsidR="00D75D08">
          <w:rPr>
            <w:rFonts w:asciiTheme="minorHAnsi" w:eastAsiaTheme="minorEastAsia" w:hAnsiTheme="minorHAnsi" w:cstheme="minorBidi"/>
            <w:noProof/>
            <w:snapToGrid/>
            <w:szCs w:val="22"/>
            <w:lang w:val="ru-RU" w:eastAsia="ru-RU" w:bidi="ar-SA"/>
          </w:rPr>
          <w:tab/>
        </w:r>
        <w:r w:rsidR="00D75D08" w:rsidRPr="00EC0F97">
          <w:rPr>
            <w:rStyle w:val="Hyperlink"/>
            <w:noProof/>
          </w:rPr>
          <w:t>Introduction</w:t>
        </w:r>
        <w:r w:rsidR="00D75D08">
          <w:rPr>
            <w:noProof/>
            <w:webHidden/>
          </w:rPr>
          <w:tab/>
        </w:r>
        <w:r w:rsidR="00D75D08">
          <w:rPr>
            <w:noProof/>
            <w:webHidden/>
          </w:rPr>
          <w:fldChar w:fldCharType="begin"/>
        </w:r>
        <w:r w:rsidR="00D75D08">
          <w:rPr>
            <w:noProof/>
            <w:webHidden/>
          </w:rPr>
          <w:instrText xml:space="preserve"> PAGEREF _Toc434966525 \h </w:instrText>
        </w:r>
        <w:r w:rsidR="00D75D08">
          <w:rPr>
            <w:noProof/>
            <w:webHidden/>
          </w:rPr>
        </w:r>
        <w:r w:rsidR="00D75D08">
          <w:rPr>
            <w:noProof/>
            <w:webHidden/>
          </w:rPr>
          <w:fldChar w:fldCharType="separate"/>
        </w:r>
        <w:r w:rsidR="00D75D08">
          <w:rPr>
            <w:noProof/>
            <w:webHidden/>
          </w:rPr>
          <w:t>3</w:t>
        </w:r>
        <w:r w:rsidR="00D75D08">
          <w:rPr>
            <w:noProof/>
            <w:webHidden/>
          </w:rPr>
          <w:fldChar w:fldCharType="end"/>
        </w:r>
      </w:hyperlink>
    </w:p>
    <w:p w:rsidR="00D75D08" w:rsidRDefault="00D450E0">
      <w:pPr>
        <w:pStyle w:val="TOC1"/>
        <w:rPr>
          <w:rFonts w:asciiTheme="minorHAnsi" w:eastAsiaTheme="minorEastAsia" w:hAnsiTheme="minorHAnsi" w:cstheme="minorBidi"/>
          <w:noProof/>
          <w:snapToGrid/>
          <w:szCs w:val="22"/>
          <w:lang w:val="ru-RU" w:eastAsia="ru-RU" w:bidi="ar-SA"/>
        </w:rPr>
      </w:pPr>
      <w:hyperlink w:anchor="_Toc434966526" w:history="1">
        <w:r w:rsidR="00D75D08" w:rsidRPr="00EC0F97">
          <w:rPr>
            <w:rStyle w:val="Hyperlink"/>
            <w:noProof/>
          </w:rPr>
          <w:t>2</w:t>
        </w:r>
        <w:r w:rsidR="00D75D08">
          <w:rPr>
            <w:rFonts w:asciiTheme="minorHAnsi" w:eastAsiaTheme="minorEastAsia" w:hAnsiTheme="minorHAnsi" w:cstheme="minorBidi"/>
            <w:noProof/>
            <w:snapToGrid/>
            <w:szCs w:val="22"/>
            <w:lang w:val="ru-RU" w:eastAsia="ru-RU" w:bidi="ar-SA"/>
          </w:rPr>
          <w:tab/>
        </w:r>
        <w:r w:rsidR="00D75D08" w:rsidRPr="00EC0F97">
          <w:rPr>
            <w:rStyle w:val="Hyperlink"/>
            <w:noProof/>
          </w:rPr>
          <w:t>Channel Model Requirements</w:t>
        </w:r>
        <w:r w:rsidR="00D75D08">
          <w:rPr>
            <w:noProof/>
            <w:webHidden/>
          </w:rPr>
          <w:tab/>
        </w:r>
        <w:r w:rsidR="00D75D08">
          <w:rPr>
            <w:noProof/>
            <w:webHidden/>
          </w:rPr>
          <w:fldChar w:fldCharType="begin"/>
        </w:r>
        <w:r w:rsidR="00D75D08">
          <w:rPr>
            <w:noProof/>
            <w:webHidden/>
          </w:rPr>
          <w:instrText xml:space="preserve"> PAGEREF _Toc434966526 \h </w:instrText>
        </w:r>
        <w:r w:rsidR="00D75D08">
          <w:rPr>
            <w:noProof/>
            <w:webHidden/>
          </w:rPr>
        </w:r>
        <w:r w:rsidR="00D75D08">
          <w:rPr>
            <w:noProof/>
            <w:webHidden/>
          </w:rPr>
          <w:fldChar w:fldCharType="separate"/>
        </w:r>
        <w:r w:rsidR="00D75D08">
          <w:rPr>
            <w:noProof/>
            <w:webHidden/>
          </w:rPr>
          <w:t>3</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27" w:history="1">
        <w:r w:rsidR="00D75D08" w:rsidRPr="00EC0F97">
          <w:rPr>
            <w:rStyle w:val="Hyperlink"/>
            <w:noProof/>
          </w:rPr>
          <w:t>2.1</w:t>
        </w:r>
        <w:r w:rsidR="00D75D08">
          <w:rPr>
            <w:rFonts w:asciiTheme="minorHAnsi" w:eastAsiaTheme="minorEastAsia" w:hAnsiTheme="minorHAnsi" w:cstheme="minorBidi"/>
            <w:noProof/>
            <w:szCs w:val="22"/>
            <w:lang w:val="ru-RU" w:eastAsia="ru-RU" w:bidi="ar-SA"/>
          </w:rPr>
          <w:tab/>
        </w:r>
        <w:r w:rsidR="00D75D08" w:rsidRPr="00EC0F97">
          <w:rPr>
            <w:rStyle w:val="Hyperlink"/>
            <w:noProof/>
          </w:rPr>
          <w:t>TGay Use Cases and Evaluation Scenarios</w:t>
        </w:r>
        <w:r w:rsidR="00D75D08">
          <w:rPr>
            <w:noProof/>
            <w:webHidden/>
          </w:rPr>
          <w:tab/>
        </w:r>
        <w:r w:rsidR="00D75D08">
          <w:rPr>
            <w:noProof/>
            <w:webHidden/>
          </w:rPr>
          <w:fldChar w:fldCharType="begin"/>
        </w:r>
        <w:r w:rsidR="00D75D08">
          <w:rPr>
            <w:noProof/>
            <w:webHidden/>
          </w:rPr>
          <w:instrText xml:space="preserve"> PAGEREF _Toc434966527 \h </w:instrText>
        </w:r>
        <w:r w:rsidR="00D75D08">
          <w:rPr>
            <w:noProof/>
            <w:webHidden/>
          </w:rPr>
        </w:r>
        <w:r w:rsidR="00D75D08">
          <w:rPr>
            <w:noProof/>
            <w:webHidden/>
          </w:rPr>
          <w:fldChar w:fldCharType="separate"/>
        </w:r>
        <w:r w:rsidR="00D75D08">
          <w:rPr>
            <w:noProof/>
            <w:webHidden/>
          </w:rPr>
          <w:t>3</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28" w:history="1">
        <w:r w:rsidR="00D75D08" w:rsidRPr="00EC0F97">
          <w:rPr>
            <w:rStyle w:val="Hyperlink"/>
            <w:noProof/>
          </w:rPr>
          <w:t>2.2</w:t>
        </w:r>
        <w:r w:rsidR="00D75D08">
          <w:rPr>
            <w:rFonts w:asciiTheme="minorHAnsi" w:eastAsiaTheme="minorEastAsia" w:hAnsiTheme="minorHAnsi" w:cstheme="minorBidi"/>
            <w:noProof/>
            <w:szCs w:val="22"/>
            <w:lang w:val="ru-RU" w:eastAsia="ru-RU" w:bidi="ar-SA"/>
          </w:rPr>
          <w:tab/>
        </w:r>
        <w:r w:rsidR="00D75D08" w:rsidRPr="00EC0F97">
          <w:rPr>
            <w:rStyle w:val="Hyperlink"/>
            <w:noProof/>
          </w:rPr>
          <w:t>Channel Model Requirements</w:t>
        </w:r>
        <w:r w:rsidR="00D75D08">
          <w:rPr>
            <w:noProof/>
            <w:webHidden/>
          </w:rPr>
          <w:tab/>
        </w:r>
        <w:r w:rsidR="00D75D08">
          <w:rPr>
            <w:noProof/>
            <w:webHidden/>
          </w:rPr>
          <w:fldChar w:fldCharType="begin"/>
        </w:r>
        <w:r w:rsidR="00D75D08">
          <w:rPr>
            <w:noProof/>
            <w:webHidden/>
          </w:rPr>
          <w:instrText xml:space="preserve"> PAGEREF _Toc434966528 \h </w:instrText>
        </w:r>
        <w:r w:rsidR="00D75D08">
          <w:rPr>
            <w:noProof/>
            <w:webHidden/>
          </w:rPr>
        </w:r>
        <w:r w:rsidR="00D75D08">
          <w:rPr>
            <w:noProof/>
            <w:webHidden/>
          </w:rPr>
          <w:fldChar w:fldCharType="separate"/>
        </w:r>
        <w:r w:rsidR="00D75D08">
          <w:rPr>
            <w:noProof/>
            <w:webHidden/>
          </w:rPr>
          <w:t>5</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29" w:history="1">
        <w:r w:rsidR="00D75D08" w:rsidRPr="00EC0F97">
          <w:rPr>
            <w:rStyle w:val="Hyperlink"/>
            <w:noProof/>
          </w:rPr>
          <w:t>2.3</w:t>
        </w:r>
        <w:r w:rsidR="00D75D08">
          <w:rPr>
            <w:rFonts w:asciiTheme="minorHAnsi" w:eastAsiaTheme="minorEastAsia" w:hAnsiTheme="minorHAnsi" w:cstheme="minorBidi"/>
            <w:noProof/>
            <w:szCs w:val="22"/>
            <w:lang w:val="ru-RU" w:eastAsia="ru-RU" w:bidi="ar-SA"/>
          </w:rPr>
          <w:tab/>
        </w:r>
        <w:r w:rsidR="00D75D08" w:rsidRPr="00EC0F97">
          <w:rPr>
            <w:rStyle w:val="Hyperlink"/>
            <w:noProof/>
          </w:rPr>
          <w:t>Legacy Indoor Channel Models Extension</w:t>
        </w:r>
        <w:r w:rsidR="00D75D08">
          <w:rPr>
            <w:noProof/>
            <w:webHidden/>
          </w:rPr>
          <w:tab/>
        </w:r>
        <w:r w:rsidR="00D75D08">
          <w:rPr>
            <w:noProof/>
            <w:webHidden/>
          </w:rPr>
          <w:fldChar w:fldCharType="begin"/>
        </w:r>
        <w:r w:rsidR="00D75D08">
          <w:rPr>
            <w:noProof/>
            <w:webHidden/>
          </w:rPr>
          <w:instrText xml:space="preserve"> PAGEREF _Toc434966529 \h </w:instrText>
        </w:r>
        <w:r w:rsidR="00D75D08">
          <w:rPr>
            <w:noProof/>
            <w:webHidden/>
          </w:rPr>
        </w:r>
        <w:r w:rsidR="00D75D08">
          <w:rPr>
            <w:noProof/>
            <w:webHidden/>
          </w:rPr>
          <w:fldChar w:fldCharType="separate"/>
        </w:r>
        <w:r w:rsidR="00D75D08">
          <w:rPr>
            <w:noProof/>
            <w:webHidden/>
          </w:rPr>
          <w:t>5</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30" w:history="1">
        <w:r w:rsidR="00D75D08" w:rsidRPr="00EC0F97">
          <w:rPr>
            <w:rStyle w:val="Hyperlink"/>
            <w:noProof/>
          </w:rPr>
          <w:t>2.4</w:t>
        </w:r>
        <w:r w:rsidR="00D75D08">
          <w:rPr>
            <w:rFonts w:asciiTheme="minorHAnsi" w:eastAsiaTheme="minorEastAsia" w:hAnsiTheme="minorHAnsi" w:cstheme="minorBidi"/>
            <w:noProof/>
            <w:szCs w:val="22"/>
            <w:lang w:val="ru-RU" w:eastAsia="ru-RU" w:bidi="ar-SA"/>
          </w:rPr>
          <w:tab/>
        </w:r>
        <w:r w:rsidR="00D75D08" w:rsidRPr="00EC0F97">
          <w:rPr>
            <w:rStyle w:val="Hyperlink"/>
            <w:noProof/>
          </w:rPr>
          <w:t>New TGay Channel Models</w:t>
        </w:r>
        <w:r w:rsidR="00D75D08">
          <w:rPr>
            <w:noProof/>
            <w:webHidden/>
          </w:rPr>
          <w:tab/>
        </w:r>
        <w:r w:rsidR="00D75D08">
          <w:rPr>
            <w:noProof/>
            <w:webHidden/>
          </w:rPr>
          <w:fldChar w:fldCharType="begin"/>
        </w:r>
        <w:r w:rsidR="00D75D08">
          <w:rPr>
            <w:noProof/>
            <w:webHidden/>
          </w:rPr>
          <w:instrText xml:space="preserve"> PAGEREF _Toc434966530 \h </w:instrText>
        </w:r>
        <w:r w:rsidR="00D75D08">
          <w:rPr>
            <w:noProof/>
            <w:webHidden/>
          </w:rPr>
        </w:r>
        <w:r w:rsidR="00D75D08">
          <w:rPr>
            <w:noProof/>
            <w:webHidden/>
          </w:rPr>
          <w:fldChar w:fldCharType="separate"/>
        </w:r>
        <w:r w:rsidR="00D75D08">
          <w:rPr>
            <w:noProof/>
            <w:webHidden/>
          </w:rPr>
          <w:t>5</w:t>
        </w:r>
        <w:r w:rsidR="00D75D08">
          <w:rPr>
            <w:noProof/>
            <w:webHidden/>
          </w:rPr>
          <w:fldChar w:fldCharType="end"/>
        </w:r>
      </w:hyperlink>
    </w:p>
    <w:p w:rsidR="00D75D08" w:rsidRDefault="00D450E0">
      <w:pPr>
        <w:pStyle w:val="TOC1"/>
        <w:rPr>
          <w:rFonts w:asciiTheme="minorHAnsi" w:eastAsiaTheme="minorEastAsia" w:hAnsiTheme="minorHAnsi" w:cstheme="minorBidi"/>
          <w:noProof/>
          <w:snapToGrid/>
          <w:szCs w:val="22"/>
          <w:lang w:val="ru-RU" w:eastAsia="ru-RU" w:bidi="ar-SA"/>
        </w:rPr>
      </w:pPr>
      <w:hyperlink w:anchor="_Toc434966531" w:history="1">
        <w:r w:rsidR="00D75D08" w:rsidRPr="00EC0F97">
          <w:rPr>
            <w:rStyle w:val="Hyperlink"/>
            <w:noProof/>
          </w:rPr>
          <w:t>3</w:t>
        </w:r>
        <w:r w:rsidR="00D75D08">
          <w:rPr>
            <w:rFonts w:asciiTheme="minorHAnsi" w:eastAsiaTheme="minorEastAsia" w:hAnsiTheme="minorHAnsi" w:cstheme="minorBidi"/>
            <w:noProof/>
            <w:snapToGrid/>
            <w:szCs w:val="22"/>
            <w:lang w:val="ru-RU" w:eastAsia="ru-RU" w:bidi="ar-SA"/>
          </w:rPr>
          <w:tab/>
        </w:r>
        <w:r w:rsidR="00D75D08" w:rsidRPr="00EC0F97">
          <w:rPr>
            <w:rStyle w:val="Hyperlink"/>
            <w:noProof/>
          </w:rPr>
          <w:t>MIMO Extension for Legacy Indoor Channel Models</w:t>
        </w:r>
        <w:r w:rsidR="00D75D08">
          <w:rPr>
            <w:noProof/>
            <w:webHidden/>
          </w:rPr>
          <w:tab/>
        </w:r>
        <w:r w:rsidR="00D75D08">
          <w:rPr>
            <w:noProof/>
            <w:webHidden/>
          </w:rPr>
          <w:fldChar w:fldCharType="begin"/>
        </w:r>
        <w:r w:rsidR="00D75D08">
          <w:rPr>
            <w:noProof/>
            <w:webHidden/>
          </w:rPr>
          <w:instrText xml:space="preserve"> PAGEREF _Toc434966531 \h </w:instrText>
        </w:r>
        <w:r w:rsidR="00D75D08">
          <w:rPr>
            <w:noProof/>
            <w:webHidden/>
          </w:rPr>
        </w:r>
        <w:r w:rsidR="00D75D08">
          <w:rPr>
            <w:noProof/>
            <w:webHidden/>
          </w:rPr>
          <w:fldChar w:fldCharType="separate"/>
        </w:r>
        <w:r w:rsidR="00D75D08">
          <w:rPr>
            <w:noProof/>
            <w:webHidden/>
          </w:rPr>
          <w:t>5</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32" w:history="1">
        <w:r w:rsidR="00D75D08" w:rsidRPr="00EC0F97">
          <w:rPr>
            <w:rStyle w:val="Hyperlink"/>
            <w:noProof/>
          </w:rPr>
          <w:t>3.1</w:t>
        </w:r>
        <w:r w:rsidR="00D75D08">
          <w:rPr>
            <w:rFonts w:asciiTheme="minorHAnsi" w:eastAsiaTheme="minorEastAsia" w:hAnsiTheme="minorHAnsi" w:cstheme="minorBidi"/>
            <w:noProof/>
            <w:szCs w:val="22"/>
            <w:lang w:val="ru-RU" w:eastAsia="ru-RU" w:bidi="ar-SA"/>
          </w:rPr>
          <w:tab/>
        </w:r>
        <w:r w:rsidR="00D75D08" w:rsidRPr="00EC0F97">
          <w:rPr>
            <w:rStyle w:val="Hyperlink"/>
            <w:noProof/>
          </w:rPr>
          <w:t>General Channel Structure with Phased Antenna Arrays</w:t>
        </w:r>
        <w:r w:rsidR="00D75D08">
          <w:rPr>
            <w:noProof/>
            <w:webHidden/>
          </w:rPr>
          <w:tab/>
        </w:r>
        <w:r w:rsidR="00D75D08">
          <w:rPr>
            <w:noProof/>
            <w:webHidden/>
          </w:rPr>
          <w:fldChar w:fldCharType="begin"/>
        </w:r>
        <w:r w:rsidR="00D75D08">
          <w:rPr>
            <w:noProof/>
            <w:webHidden/>
          </w:rPr>
          <w:instrText xml:space="preserve"> PAGEREF _Toc434966532 \h </w:instrText>
        </w:r>
        <w:r w:rsidR="00D75D08">
          <w:rPr>
            <w:noProof/>
            <w:webHidden/>
          </w:rPr>
        </w:r>
        <w:r w:rsidR="00D75D08">
          <w:rPr>
            <w:noProof/>
            <w:webHidden/>
          </w:rPr>
          <w:fldChar w:fldCharType="separate"/>
        </w:r>
        <w:r w:rsidR="00D75D08">
          <w:rPr>
            <w:noProof/>
            <w:webHidden/>
          </w:rPr>
          <w:t>5</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33" w:history="1">
        <w:r w:rsidR="00D75D08" w:rsidRPr="00EC0F97">
          <w:rPr>
            <w:rStyle w:val="Hyperlink"/>
            <w:noProof/>
          </w:rPr>
          <w:t>3.2</w:t>
        </w:r>
        <w:r w:rsidR="00D75D08">
          <w:rPr>
            <w:rFonts w:asciiTheme="minorHAnsi" w:eastAsiaTheme="minorEastAsia" w:hAnsiTheme="minorHAnsi" w:cstheme="minorBidi"/>
            <w:noProof/>
            <w:szCs w:val="22"/>
            <w:lang w:val="ru-RU" w:eastAsia="ru-RU" w:bidi="ar-SA"/>
          </w:rPr>
          <w:tab/>
        </w:r>
        <w:r w:rsidR="00D75D08" w:rsidRPr="00EC0F97">
          <w:rPr>
            <w:rStyle w:val="Hyperlink"/>
            <w:noProof/>
          </w:rPr>
          <w:t>Channel Structure for SU-MIMO Configurations</w:t>
        </w:r>
        <w:r w:rsidR="00D75D08">
          <w:rPr>
            <w:noProof/>
            <w:webHidden/>
          </w:rPr>
          <w:tab/>
        </w:r>
        <w:r w:rsidR="00D75D08">
          <w:rPr>
            <w:noProof/>
            <w:webHidden/>
          </w:rPr>
          <w:fldChar w:fldCharType="begin"/>
        </w:r>
        <w:r w:rsidR="00D75D08">
          <w:rPr>
            <w:noProof/>
            <w:webHidden/>
          </w:rPr>
          <w:instrText xml:space="preserve"> PAGEREF _Toc434966533 \h </w:instrText>
        </w:r>
        <w:r w:rsidR="00D75D08">
          <w:rPr>
            <w:noProof/>
            <w:webHidden/>
          </w:rPr>
        </w:r>
        <w:r w:rsidR="00D75D08">
          <w:rPr>
            <w:noProof/>
            <w:webHidden/>
          </w:rPr>
          <w:fldChar w:fldCharType="separate"/>
        </w:r>
        <w:r w:rsidR="00D75D08">
          <w:rPr>
            <w:noProof/>
            <w:webHidden/>
          </w:rPr>
          <w:t>12</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34" w:history="1">
        <w:r w:rsidR="00D75D08" w:rsidRPr="00EC0F97">
          <w:rPr>
            <w:rStyle w:val="Hyperlink"/>
            <w:noProof/>
          </w:rPr>
          <w:t>3.3</w:t>
        </w:r>
        <w:r w:rsidR="00D75D08">
          <w:rPr>
            <w:rFonts w:asciiTheme="minorHAnsi" w:eastAsiaTheme="minorEastAsia" w:hAnsiTheme="minorHAnsi" w:cstheme="minorBidi"/>
            <w:noProof/>
            <w:szCs w:val="22"/>
            <w:lang w:val="ru-RU" w:eastAsia="ru-RU" w:bidi="ar-SA"/>
          </w:rPr>
          <w:tab/>
        </w:r>
        <w:r w:rsidR="00D75D08" w:rsidRPr="00EC0F97">
          <w:rPr>
            <w:rStyle w:val="Hyperlink"/>
            <w:noProof/>
          </w:rPr>
          <w:t>IEEE 802.11ad Channel Model Extension to Support SU-MIMO Configurations</w:t>
        </w:r>
        <w:r w:rsidR="00D75D08">
          <w:rPr>
            <w:noProof/>
            <w:webHidden/>
          </w:rPr>
          <w:tab/>
        </w:r>
        <w:r w:rsidR="00D75D08">
          <w:rPr>
            <w:noProof/>
            <w:webHidden/>
          </w:rPr>
          <w:fldChar w:fldCharType="begin"/>
        </w:r>
        <w:r w:rsidR="00D75D08">
          <w:rPr>
            <w:noProof/>
            <w:webHidden/>
          </w:rPr>
          <w:instrText xml:space="preserve"> PAGEREF _Toc434966534 \h </w:instrText>
        </w:r>
        <w:r w:rsidR="00D75D08">
          <w:rPr>
            <w:noProof/>
            <w:webHidden/>
          </w:rPr>
        </w:r>
        <w:r w:rsidR="00D75D08">
          <w:rPr>
            <w:noProof/>
            <w:webHidden/>
          </w:rPr>
          <w:fldChar w:fldCharType="separate"/>
        </w:r>
        <w:r w:rsidR="00D75D08">
          <w:rPr>
            <w:noProof/>
            <w:webHidden/>
          </w:rPr>
          <w:t>17</w:t>
        </w:r>
        <w:r w:rsidR="00D75D08">
          <w:rPr>
            <w:noProof/>
            <w:webHidden/>
          </w:rPr>
          <w:fldChar w:fldCharType="end"/>
        </w:r>
      </w:hyperlink>
    </w:p>
    <w:p w:rsidR="00D75D08" w:rsidRDefault="00D450E0">
      <w:pPr>
        <w:pStyle w:val="TOC1"/>
        <w:rPr>
          <w:rFonts w:asciiTheme="minorHAnsi" w:eastAsiaTheme="minorEastAsia" w:hAnsiTheme="minorHAnsi" w:cstheme="minorBidi"/>
          <w:noProof/>
          <w:snapToGrid/>
          <w:szCs w:val="22"/>
          <w:lang w:val="ru-RU" w:eastAsia="ru-RU" w:bidi="ar-SA"/>
        </w:rPr>
      </w:pPr>
      <w:hyperlink w:anchor="_Toc434966535" w:history="1">
        <w:r w:rsidR="00D75D08" w:rsidRPr="00EC0F97">
          <w:rPr>
            <w:rStyle w:val="Hyperlink"/>
            <w:noProof/>
          </w:rPr>
          <w:t>4</w:t>
        </w:r>
        <w:r w:rsidR="00D75D08">
          <w:rPr>
            <w:rFonts w:asciiTheme="minorHAnsi" w:eastAsiaTheme="minorEastAsia" w:hAnsiTheme="minorHAnsi" w:cstheme="minorBidi"/>
            <w:noProof/>
            <w:snapToGrid/>
            <w:szCs w:val="22"/>
            <w:lang w:val="ru-RU" w:eastAsia="ru-RU" w:bidi="ar-SA"/>
          </w:rPr>
          <w:tab/>
        </w:r>
        <w:r w:rsidR="00D75D08" w:rsidRPr="00EC0F97">
          <w:rPr>
            <w:rStyle w:val="Hyperlink"/>
            <w:noProof/>
          </w:rPr>
          <w:t>Quasi-Deterministic (Q-D) Channel Modelling Methodology</w:t>
        </w:r>
        <w:r w:rsidR="00D75D08">
          <w:rPr>
            <w:noProof/>
            <w:webHidden/>
          </w:rPr>
          <w:tab/>
        </w:r>
        <w:r w:rsidR="00D75D08">
          <w:rPr>
            <w:noProof/>
            <w:webHidden/>
          </w:rPr>
          <w:fldChar w:fldCharType="begin"/>
        </w:r>
        <w:r w:rsidR="00D75D08">
          <w:rPr>
            <w:noProof/>
            <w:webHidden/>
          </w:rPr>
          <w:instrText xml:space="preserve"> PAGEREF _Toc434966535 \h </w:instrText>
        </w:r>
        <w:r w:rsidR="00D75D08">
          <w:rPr>
            <w:noProof/>
            <w:webHidden/>
          </w:rPr>
        </w:r>
        <w:r w:rsidR="00D75D08">
          <w:rPr>
            <w:noProof/>
            <w:webHidden/>
          </w:rPr>
          <w:fldChar w:fldCharType="separate"/>
        </w:r>
        <w:r w:rsidR="00D75D08">
          <w:rPr>
            <w:noProof/>
            <w:webHidden/>
          </w:rPr>
          <w:t>19</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36" w:history="1">
        <w:r w:rsidR="00D75D08" w:rsidRPr="00EC0F97">
          <w:rPr>
            <w:rStyle w:val="Hyperlink"/>
            <w:noProof/>
          </w:rPr>
          <w:t>4.1</w:t>
        </w:r>
        <w:r w:rsidR="00D75D08">
          <w:rPr>
            <w:rFonts w:asciiTheme="minorHAnsi" w:eastAsiaTheme="minorEastAsia" w:hAnsiTheme="minorHAnsi" w:cstheme="minorBidi"/>
            <w:noProof/>
            <w:szCs w:val="22"/>
            <w:lang w:val="ru-RU" w:eastAsia="ru-RU" w:bidi="ar-SA"/>
          </w:rPr>
          <w:tab/>
        </w:r>
        <w:r w:rsidR="00D75D08" w:rsidRPr="00EC0F97">
          <w:rPr>
            <w:rStyle w:val="Hyperlink"/>
            <w:noProof/>
          </w:rPr>
          <w:t>Q-D Channel Modelling Methodology Development</w:t>
        </w:r>
        <w:r w:rsidR="00D75D08">
          <w:rPr>
            <w:noProof/>
            <w:webHidden/>
          </w:rPr>
          <w:tab/>
        </w:r>
        <w:r w:rsidR="00D75D08">
          <w:rPr>
            <w:noProof/>
            <w:webHidden/>
          </w:rPr>
          <w:fldChar w:fldCharType="begin"/>
        </w:r>
        <w:r w:rsidR="00D75D08">
          <w:rPr>
            <w:noProof/>
            <w:webHidden/>
          </w:rPr>
          <w:instrText xml:space="preserve"> PAGEREF _Toc434966536 \h </w:instrText>
        </w:r>
        <w:r w:rsidR="00D75D08">
          <w:rPr>
            <w:noProof/>
            <w:webHidden/>
          </w:rPr>
        </w:r>
        <w:r w:rsidR="00D75D08">
          <w:rPr>
            <w:noProof/>
            <w:webHidden/>
          </w:rPr>
          <w:fldChar w:fldCharType="separate"/>
        </w:r>
        <w:r w:rsidR="00D75D08">
          <w:rPr>
            <w:noProof/>
            <w:webHidden/>
          </w:rPr>
          <w:t>19</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37" w:history="1">
        <w:r w:rsidR="00D75D08" w:rsidRPr="00EC0F97">
          <w:rPr>
            <w:rStyle w:val="Hyperlink"/>
            <w:noProof/>
          </w:rPr>
          <w:t>4.2</w:t>
        </w:r>
        <w:r w:rsidR="00D75D08">
          <w:rPr>
            <w:rFonts w:asciiTheme="minorHAnsi" w:eastAsiaTheme="minorEastAsia" w:hAnsiTheme="minorHAnsi" w:cstheme="minorBidi"/>
            <w:noProof/>
            <w:szCs w:val="22"/>
            <w:lang w:val="ru-RU" w:eastAsia="ru-RU" w:bidi="ar-SA"/>
          </w:rPr>
          <w:tab/>
        </w:r>
        <w:r w:rsidR="00D75D08" w:rsidRPr="00EC0F97">
          <w:rPr>
            <w:rStyle w:val="Hyperlink"/>
            <w:noProof/>
          </w:rPr>
          <w:t>Experimental Channel Measurement Results</w:t>
        </w:r>
        <w:r w:rsidR="00D75D08">
          <w:rPr>
            <w:noProof/>
            <w:webHidden/>
          </w:rPr>
          <w:tab/>
        </w:r>
        <w:r w:rsidR="00D75D08">
          <w:rPr>
            <w:noProof/>
            <w:webHidden/>
          </w:rPr>
          <w:fldChar w:fldCharType="begin"/>
        </w:r>
        <w:r w:rsidR="00D75D08">
          <w:rPr>
            <w:noProof/>
            <w:webHidden/>
          </w:rPr>
          <w:instrText xml:space="preserve"> PAGEREF _Toc434966537 \h </w:instrText>
        </w:r>
        <w:r w:rsidR="00D75D08">
          <w:rPr>
            <w:noProof/>
            <w:webHidden/>
          </w:rPr>
        </w:r>
        <w:r w:rsidR="00D75D08">
          <w:rPr>
            <w:noProof/>
            <w:webHidden/>
          </w:rPr>
          <w:fldChar w:fldCharType="separate"/>
        </w:r>
        <w:r w:rsidR="00D75D08">
          <w:rPr>
            <w:noProof/>
            <w:webHidden/>
          </w:rPr>
          <w:t>19</w:t>
        </w:r>
        <w:r w:rsidR="00D75D08">
          <w:rPr>
            <w:noProof/>
            <w:webHidden/>
          </w:rPr>
          <w:fldChar w:fldCharType="end"/>
        </w:r>
      </w:hyperlink>
    </w:p>
    <w:p w:rsidR="00D75D08" w:rsidRDefault="00D450E0">
      <w:pPr>
        <w:pStyle w:val="TOC1"/>
        <w:rPr>
          <w:rFonts w:asciiTheme="minorHAnsi" w:eastAsiaTheme="minorEastAsia" w:hAnsiTheme="minorHAnsi" w:cstheme="minorBidi"/>
          <w:noProof/>
          <w:snapToGrid/>
          <w:szCs w:val="22"/>
          <w:lang w:val="ru-RU" w:eastAsia="ru-RU" w:bidi="ar-SA"/>
        </w:rPr>
      </w:pPr>
      <w:hyperlink w:anchor="_Toc434966538" w:history="1">
        <w:r w:rsidR="00D75D08" w:rsidRPr="00EC0F97">
          <w:rPr>
            <w:rStyle w:val="Hyperlink"/>
            <w:noProof/>
          </w:rPr>
          <w:t>5</w:t>
        </w:r>
        <w:r w:rsidR="00D75D08">
          <w:rPr>
            <w:rFonts w:asciiTheme="minorHAnsi" w:eastAsiaTheme="minorEastAsia" w:hAnsiTheme="minorHAnsi" w:cstheme="minorBidi"/>
            <w:noProof/>
            <w:snapToGrid/>
            <w:szCs w:val="22"/>
            <w:lang w:val="ru-RU" w:eastAsia="ru-RU" w:bidi="ar-SA"/>
          </w:rPr>
          <w:tab/>
        </w:r>
        <w:r w:rsidR="00D75D08" w:rsidRPr="00EC0F97">
          <w:rPr>
            <w:rStyle w:val="Hyperlink"/>
            <w:noProof/>
          </w:rPr>
          <w:t>Channel Model for Open Area Outdoor Hotspot Access</w:t>
        </w:r>
        <w:r w:rsidR="00D75D08">
          <w:rPr>
            <w:noProof/>
            <w:webHidden/>
          </w:rPr>
          <w:tab/>
        </w:r>
        <w:r w:rsidR="00D75D08">
          <w:rPr>
            <w:noProof/>
            <w:webHidden/>
          </w:rPr>
          <w:fldChar w:fldCharType="begin"/>
        </w:r>
        <w:r w:rsidR="00D75D08">
          <w:rPr>
            <w:noProof/>
            <w:webHidden/>
          </w:rPr>
          <w:instrText xml:space="preserve"> PAGEREF _Toc434966538 \h </w:instrText>
        </w:r>
        <w:r w:rsidR="00D75D08">
          <w:rPr>
            <w:noProof/>
            <w:webHidden/>
          </w:rPr>
        </w:r>
        <w:r w:rsidR="00D75D08">
          <w:rPr>
            <w:noProof/>
            <w:webHidden/>
          </w:rPr>
          <w:fldChar w:fldCharType="separate"/>
        </w:r>
        <w:r w:rsidR="00D75D08">
          <w:rPr>
            <w:noProof/>
            <w:webHidden/>
          </w:rPr>
          <w:t>19</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39" w:history="1">
        <w:r w:rsidR="00D75D08" w:rsidRPr="00EC0F97">
          <w:rPr>
            <w:rStyle w:val="Hyperlink"/>
            <w:noProof/>
          </w:rPr>
          <w:t>5.1</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Modelling Scenario</w:t>
        </w:r>
        <w:r w:rsidR="00D75D08">
          <w:rPr>
            <w:noProof/>
            <w:webHidden/>
          </w:rPr>
          <w:tab/>
        </w:r>
        <w:r w:rsidR="00D75D08">
          <w:rPr>
            <w:noProof/>
            <w:webHidden/>
          </w:rPr>
          <w:fldChar w:fldCharType="begin"/>
        </w:r>
        <w:r w:rsidR="00D75D08">
          <w:rPr>
            <w:noProof/>
            <w:webHidden/>
          </w:rPr>
          <w:instrText xml:space="preserve"> PAGEREF _Toc434966539 \h </w:instrText>
        </w:r>
        <w:r w:rsidR="00D75D08">
          <w:rPr>
            <w:noProof/>
            <w:webHidden/>
          </w:rPr>
        </w:r>
        <w:r w:rsidR="00D75D08">
          <w:rPr>
            <w:noProof/>
            <w:webHidden/>
          </w:rPr>
          <w:fldChar w:fldCharType="separate"/>
        </w:r>
        <w:r w:rsidR="00D75D08">
          <w:rPr>
            <w:noProof/>
            <w:webHidden/>
          </w:rPr>
          <w:t>19</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40" w:history="1">
        <w:r w:rsidR="00D75D08" w:rsidRPr="00EC0F97">
          <w:rPr>
            <w:rStyle w:val="Hyperlink"/>
            <w:noProof/>
          </w:rPr>
          <w:t>5.2</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Measurement Results and Ray Tracing Modelling</w:t>
        </w:r>
        <w:r w:rsidR="00D75D08">
          <w:rPr>
            <w:noProof/>
            <w:webHidden/>
          </w:rPr>
          <w:tab/>
        </w:r>
        <w:r w:rsidR="00D75D08">
          <w:rPr>
            <w:noProof/>
            <w:webHidden/>
          </w:rPr>
          <w:fldChar w:fldCharType="begin"/>
        </w:r>
        <w:r w:rsidR="00D75D08">
          <w:rPr>
            <w:noProof/>
            <w:webHidden/>
          </w:rPr>
          <w:instrText xml:space="preserve"> PAGEREF _Toc434966540 \h </w:instrText>
        </w:r>
        <w:r w:rsidR="00D75D08">
          <w:rPr>
            <w:noProof/>
            <w:webHidden/>
          </w:rPr>
        </w:r>
        <w:r w:rsidR="00D75D08">
          <w:rPr>
            <w:noProof/>
            <w:webHidden/>
          </w:rPr>
          <w:fldChar w:fldCharType="separate"/>
        </w:r>
        <w:r w:rsidR="00D75D08">
          <w:rPr>
            <w:noProof/>
            <w:webHidden/>
          </w:rPr>
          <w:t>20</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41" w:history="1">
        <w:r w:rsidR="00D75D08" w:rsidRPr="00EC0F97">
          <w:rPr>
            <w:rStyle w:val="Hyperlink"/>
            <w:noProof/>
          </w:rPr>
          <w:t>5.3</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 Development Methodology</w:t>
        </w:r>
        <w:r w:rsidR="00D75D08">
          <w:rPr>
            <w:noProof/>
            <w:webHidden/>
          </w:rPr>
          <w:tab/>
        </w:r>
        <w:r w:rsidR="00D75D08">
          <w:rPr>
            <w:noProof/>
            <w:webHidden/>
          </w:rPr>
          <w:fldChar w:fldCharType="begin"/>
        </w:r>
        <w:r w:rsidR="00D75D08">
          <w:rPr>
            <w:noProof/>
            <w:webHidden/>
          </w:rPr>
          <w:instrText xml:space="preserve"> PAGEREF _Toc434966541 \h </w:instrText>
        </w:r>
        <w:r w:rsidR="00D75D08">
          <w:rPr>
            <w:noProof/>
            <w:webHidden/>
          </w:rPr>
        </w:r>
        <w:r w:rsidR="00D75D08">
          <w:rPr>
            <w:noProof/>
            <w:webHidden/>
          </w:rPr>
          <w:fldChar w:fldCharType="separate"/>
        </w:r>
        <w:r w:rsidR="00D75D08">
          <w:rPr>
            <w:noProof/>
            <w:webHidden/>
          </w:rPr>
          <w:t>20</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42" w:history="1">
        <w:r w:rsidR="00D75D08" w:rsidRPr="00EC0F97">
          <w:rPr>
            <w:rStyle w:val="Hyperlink"/>
            <w:noProof/>
          </w:rPr>
          <w:t>5.4</w:t>
        </w:r>
        <w:r w:rsidR="00D75D08">
          <w:rPr>
            <w:rFonts w:asciiTheme="minorHAnsi" w:eastAsiaTheme="minorEastAsia" w:hAnsiTheme="minorHAnsi" w:cstheme="minorBidi"/>
            <w:noProof/>
            <w:szCs w:val="22"/>
            <w:lang w:val="ru-RU" w:eastAsia="ru-RU" w:bidi="ar-SA"/>
          </w:rPr>
          <w:tab/>
        </w:r>
        <w:r w:rsidR="00D75D08" w:rsidRPr="00EC0F97">
          <w:rPr>
            <w:rStyle w:val="Hyperlink"/>
            <w:noProof/>
          </w:rPr>
          <w:t>Channel Model Description</w:t>
        </w:r>
        <w:r w:rsidR="00D75D08">
          <w:rPr>
            <w:noProof/>
            <w:webHidden/>
          </w:rPr>
          <w:tab/>
        </w:r>
        <w:r w:rsidR="00D75D08">
          <w:rPr>
            <w:noProof/>
            <w:webHidden/>
          </w:rPr>
          <w:fldChar w:fldCharType="begin"/>
        </w:r>
        <w:r w:rsidR="00D75D08">
          <w:rPr>
            <w:noProof/>
            <w:webHidden/>
          </w:rPr>
          <w:instrText xml:space="preserve"> PAGEREF _Toc434966542 \h </w:instrText>
        </w:r>
        <w:r w:rsidR="00D75D08">
          <w:rPr>
            <w:noProof/>
            <w:webHidden/>
          </w:rPr>
        </w:r>
        <w:r w:rsidR="00D75D08">
          <w:rPr>
            <w:noProof/>
            <w:webHidden/>
          </w:rPr>
          <w:fldChar w:fldCharType="separate"/>
        </w:r>
        <w:r w:rsidR="00D75D08">
          <w:rPr>
            <w:noProof/>
            <w:webHidden/>
          </w:rPr>
          <w:t>20</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43" w:history="1">
        <w:r w:rsidR="00D75D08" w:rsidRPr="00EC0F97">
          <w:rPr>
            <w:rStyle w:val="Hyperlink"/>
            <w:noProof/>
          </w:rPr>
          <w:t>5.5</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 of Dynamical Human Blockage and Doppler Effect</w:t>
        </w:r>
        <w:r w:rsidR="00D75D08">
          <w:rPr>
            <w:noProof/>
            <w:webHidden/>
          </w:rPr>
          <w:tab/>
        </w:r>
        <w:r w:rsidR="00D75D08">
          <w:rPr>
            <w:noProof/>
            <w:webHidden/>
          </w:rPr>
          <w:fldChar w:fldCharType="begin"/>
        </w:r>
        <w:r w:rsidR="00D75D08">
          <w:rPr>
            <w:noProof/>
            <w:webHidden/>
          </w:rPr>
          <w:instrText xml:space="preserve"> PAGEREF _Toc434966543 \h </w:instrText>
        </w:r>
        <w:r w:rsidR="00D75D08">
          <w:rPr>
            <w:noProof/>
            <w:webHidden/>
          </w:rPr>
        </w:r>
        <w:r w:rsidR="00D75D08">
          <w:rPr>
            <w:noProof/>
            <w:webHidden/>
          </w:rPr>
          <w:fldChar w:fldCharType="separate"/>
        </w:r>
        <w:r w:rsidR="00D75D08">
          <w:rPr>
            <w:noProof/>
            <w:webHidden/>
          </w:rPr>
          <w:t>20</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44" w:history="1">
        <w:r w:rsidR="00D75D08" w:rsidRPr="00EC0F97">
          <w:rPr>
            <w:rStyle w:val="Hyperlink"/>
            <w:noProof/>
          </w:rPr>
          <w:t>5.6</w:t>
        </w:r>
        <w:r w:rsidR="00D75D08">
          <w:rPr>
            <w:rFonts w:asciiTheme="minorHAnsi" w:eastAsiaTheme="minorEastAsia" w:hAnsiTheme="minorHAnsi" w:cstheme="minorBidi"/>
            <w:noProof/>
            <w:szCs w:val="22"/>
            <w:lang w:val="ru-RU" w:eastAsia="ru-RU" w:bidi="ar-SA"/>
          </w:rPr>
          <w:tab/>
        </w:r>
        <w:r w:rsidR="00D75D08" w:rsidRPr="00EC0F97">
          <w:rPr>
            <w:rStyle w:val="Hyperlink"/>
            <w:noProof/>
          </w:rPr>
          <w:t>Polarization Impact Modelling</w:t>
        </w:r>
        <w:r w:rsidR="00D75D08">
          <w:rPr>
            <w:noProof/>
            <w:webHidden/>
          </w:rPr>
          <w:tab/>
        </w:r>
        <w:r w:rsidR="00D75D08">
          <w:rPr>
            <w:noProof/>
            <w:webHidden/>
          </w:rPr>
          <w:fldChar w:fldCharType="begin"/>
        </w:r>
        <w:r w:rsidR="00D75D08">
          <w:rPr>
            <w:noProof/>
            <w:webHidden/>
          </w:rPr>
          <w:instrText xml:space="preserve"> PAGEREF _Toc434966544 \h </w:instrText>
        </w:r>
        <w:r w:rsidR="00D75D08">
          <w:rPr>
            <w:noProof/>
            <w:webHidden/>
          </w:rPr>
        </w:r>
        <w:r w:rsidR="00D75D08">
          <w:rPr>
            <w:noProof/>
            <w:webHidden/>
          </w:rPr>
          <w:fldChar w:fldCharType="separate"/>
        </w:r>
        <w:r w:rsidR="00D75D08">
          <w:rPr>
            <w:noProof/>
            <w:webHidden/>
          </w:rPr>
          <w:t>21</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45" w:history="1">
        <w:r w:rsidR="00D75D08" w:rsidRPr="00EC0F97">
          <w:rPr>
            <w:rStyle w:val="Hyperlink"/>
            <w:noProof/>
          </w:rPr>
          <w:t>5.7</w:t>
        </w:r>
        <w:r w:rsidR="00D75D08">
          <w:rPr>
            <w:rFonts w:asciiTheme="minorHAnsi" w:eastAsiaTheme="minorEastAsia" w:hAnsiTheme="minorHAnsi" w:cstheme="minorBidi"/>
            <w:noProof/>
            <w:szCs w:val="22"/>
            <w:lang w:val="ru-RU" w:eastAsia="ru-RU" w:bidi="ar-SA"/>
          </w:rPr>
          <w:tab/>
        </w:r>
        <w:r w:rsidR="00D75D08" w:rsidRPr="00EC0F97">
          <w:rPr>
            <w:rStyle w:val="Hyperlink"/>
            <w:noProof/>
          </w:rPr>
          <w:t>Path Loss Model</w:t>
        </w:r>
        <w:r w:rsidR="00D75D08">
          <w:rPr>
            <w:noProof/>
            <w:webHidden/>
          </w:rPr>
          <w:tab/>
        </w:r>
        <w:r w:rsidR="00D75D08">
          <w:rPr>
            <w:noProof/>
            <w:webHidden/>
          </w:rPr>
          <w:fldChar w:fldCharType="begin"/>
        </w:r>
        <w:r w:rsidR="00D75D08">
          <w:rPr>
            <w:noProof/>
            <w:webHidden/>
          </w:rPr>
          <w:instrText xml:space="preserve"> PAGEREF _Toc434966545 \h </w:instrText>
        </w:r>
        <w:r w:rsidR="00D75D08">
          <w:rPr>
            <w:noProof/>
            <w:webHidden/>
          </w:rPr>
        </w:r>
        <w:r w:rsidR="00D75D08">
          <w:rPr>
            <w:noProof/>
            <w:webHidden/>
          </w:rPr>
          <w:fldChar w:fldCharType="separate"/>
        </w:r>
        <w:r w:rsidR="00D75D08">
          <w:rPr>
            <w:noProof/>
            <w:webHidden/>
          </w:rPr>
          <w:t>21</w:t>
        </w:r>
        <w:r w:rsidR="00D75D08">
          <w:rPr>
            <w:noProof/>
            <w:webHidden/>
          </w:rPr>
          <w:fldChar w:fldCharType="end"/>
        </w:r>
      </w:hyperlink>
    </w:p>
    <w:p w:rsidR="00D75D08" w:rsidRDefault="00D450E0">
      <w:pPr>
        <w:pStyle w:val="TOC1"/>
        <w:rPr>
          <w:rFonts w:asciiTheme="minorHAnsi" w:eastAsiaTheme="minorEastAsia" w:hAnsiTheme="minorHAnsi" w:cstheme="minorBidi"/>
          <w:noProof/>
          <w:snapToGrid/>
          <w:szCs w:val="22"/>
          <w:lang w:val="ru-RU" w:eastAsia="ru-RU" w:bidi="ar-SA"/>
        </w:rPr>
      </w:pPr>
      <w:hyperlink w:anchor="_Toc434966546" w:history="1">
        <w:r w:rsidR="00D75D08" w:rsidRPr="00EC0F97">
          <w:rPr>
            <w:rStyle w:val="Hyperlink"/>
            <w:noProof/>
          </w:rPr>
          <w:t>6</w:t>
        </w:r>
        <w:r w:rsidR="00D75D08">
          <w:rPr>
            <w:rFonts w:asciiTheme="minorHAnsi" w:eastAsiaTheme="minorEastAsia" w:hAnsiTheme="minorHAnsi" w:cstheme="minorBidi"/>
            <w:noProof/>
            <w:snapToGrid/>
            <w:szCs w:val="22"/>
            <w:lang w:val="ru-RU" w:eastAsia="ru-RU" w:bidi="ar-SA"/>
          </w:rPr>
          <w:tab/>
        </w:r>
        <w:r w:rsidR="00D75D08" w:rsidRPr="00EC0F97">
          <w:rPr>
            <w:rStyle w:val="Hyperlink"/>
            <w:noProof/>
          </w:rPr>
          <w:t>Channel Model for Outdoor Street Canyon Hotspot Access</w:t>
        </w:r>
        <w:r w:rsidR="00D75D08">
          <w:rPr>
            <w:noProof/>
            <w:webHidden/>
          </w:rPr>
          <w:tab/>
        </w:r>
        <w:r w:rsidR="00D75D08">
          <w:rPr>
            <w:noProof/>
            <w:webHidden/>
          </w:rPr>
          <w:fldChar w:fldCharType="begin"/>
        </w:r>
        <w:r w:rsidR="00D75D08">
          <w:rPr>
            <w:noProof/>
            <w:webHidden/>
          </w:rPr>
          <w:instrText xml:space="preserve"> PAGEREF _Toc434966546 \h </w:instrText>
        </w:r>
        <w:r w:rsidR="00D75D08">
          <w:rPr>
            <w:noProof/>
            <w:webHidden/>
          </w:rPr>
        </w:r>
        <w:r w:rsidR="00D75D08">
          <w:rPr>
            <w:noProof/>
            <w:webHidden/>
          </w:rPr>
          <w:fldChar w:fldCharType="separate"/>
        </w:r>
        <w:r w:rsidR="00D75D08">
          <w:rPr>
            <w:noProof/>
            <w:webHidden/>
          </w:rPr>
          <w:t>21</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47" w:history="1">
        <w:r w:rsidR="00D75D08" w:rsidRPr="00EC0F97">
          <w:rPr>
            <w:rStyle w:val="Hyperlink"/>
            <w:noProof/>
          </w:rPr>
          <w:t>6.1</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Modelling Scenario</w:t>
        </w:r>
        <w:r w:rsidR="00D75D08">
          <w:rPr>
            <w:noProof/>
            <w:webHidden/>
          </w:rPr>
          <w:tab/>
        </w:r>
        <w:r w:rsidR="00D75D08">
          <w:rPr>
            <w:noProof/>
            <w:webHidden/>
          </w:rPr>
          <w:fldChar w:fldCharType="begin"/>
        </w:r>
        <w:r w:rsidR="00D75D08">
          <w:rPr>
            <w:noProof/>
            <w:webHidden/>
          </w:rPr>
          <w:instrText xml:space="preserve"> PAGEREF _Toc434966547 \h </w:instrText>
        </w:r>
        <w:r w:rsidR="00D75D08">
          <w:rPr>
            <w:noProof/>
            <w:webHidden/>
          </w:rPr>
        </w:r>
        <w:r w:rsidR="00D75D08">
          <w:rPr>
            <w:noProof/>
            <w:webHidden/>
          </w:rPr>
          <w:fldChar w:fldCharType="separate"/>
        </w:r>
        <w:r w:rsidR="00D75D08">
          <w:rPr>
            <w:noProof/>
            <w:webHidden/>
          </w:rPr>
          <w:t>21</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48" w:history="1">
        <w:r w:rsidR="00D75D08" w:rsidRPr="00EC0F97">
          <w:rPr>
            <w:rStyle w:val="Hyperlink"/>
            <w:noProof/>
          </w:rPr>
          <w:t>6.2</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Measurement Results and Ray Tracing Modelling</w:t>
        </w:r>
        <w:r w:rsidR="00D75D08">
          <w:rPr>
            <w:noProof/>
            <w:webHidden/>
          </w:rPr>
          <w:tab/>
        </w:r>
        <w:r w:rsidR="00D75D08">
          <w:rPr>
            <w:noProof/>
            <w:webHidden/>
          </w:rPr>
          <w:fldChar w:fldCharType="begin"/>
        </w:r>
        <w:r w:rsidR="00D75D08">
          <w:rPr>
            <w:noProof/>
            <w:webHidden/>
          </w:rPr>
          <w:instrText xml:space="preserve"> PAGEREF _Toc434966548 \h </w:instrText>
        </w:r>
        <w:r w:rsidR="00D75D08">
          <w:rPr>
            <w:noProof/>
            <w:webHidden/>
          </w:rPr>
        </w:r>
        <w:r w:rsidR="00D75D08">
          <w:rPr>
            <w:noProof/>
            <w:webHidden/>
          </w:rPr>
          <w:fldChar w:fldCharType="separate"/>
        </w:r>
        <w:r w:rsidR="00D75D08">
          <w:rPr>
            <w:noProof/>
            <w:webHidden/>
          </w:rPr>
          <w:t>23</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49" w:history="1">
        <w:r w:rsidR="00D75D08" w:rsidRPr="00EC0F97">
          <w:rPr>
            <w:rStyle w:val="Hyperlink"/>
            <w:noProof/>
          </w:rPr>
          <w:t>6.3</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 Development Methodology</w:t>
        </w:r>
        <w:r w:rsidR="00D75D08">
          <w:rPr>
            <w:noProof/>
            <w:webHidden/>
          </w:rPr>
          <w:tab/>
        </w:r>
        <w:r w:rsidR="00D75D08">
          <w:rPr>
            <w:noProof/>
            <w:webHidden/>
          </w:rPr>
          <w:fldChar w:fldCharType="begin"/>
        </w:r>
        <w:r w:rsidR="00D75D08">
          <w:rPr>
            <w:noProof/>
            <w:webHidden/>
          </w:rPr>
          <w:instrText xml:space="preserve"> PAGEREF _Toc434966549 \h </w:instrText>
        </w:r>
        <w:r w:rsidR="00D75D08">
          <w:rPr>
            <w:noProof/>
            <w:webHidden/>
          </w:rPr>
        </w:r>
        <w:r w:rsidR="00D75D08">
          <w:rPr>
            <w:noProof/>
            <w:webHidden/>
          </w:rPr>
          <w:fldChar w:fldCharType="separate"/>
        </w:r>
        <w:r w:rsidR="00D75D08">
          <w:rPr>
            <w:noProof/>
            <w:webHidden/>
          </w:rPr>
          <w:t>23</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50" w:history="1">
        <w:r w:rsidR="00D75D08" w:rsidRPr="00EC0F97">
          <w:rPr>
            <w:rStyle w:val="Hyperlink"/>
            <w:noProof/>
          </w:rPr>
          <w:t>6.4</w:t>
        </w:r>
        <w:r w:rsidR="00D75D08">
          <w:rPr>
            <w:rFonts w:asciiTheme="minorHAnsi" w:eastAsiaTheme="minorEastAsia" w:hAnsiTheme="minorHAnsi" w:cstheme="minorBidi"/>
            <w:noProof/>
            <w:szCs w:val="22"/>
            <w:lang w:val="ru-RU" w:eastAsia="ru-RU" w:bidi="ar-SA"/>
          </w:rPr>
          <w:tab/>
        </w:r>
        <w:r w:rsidR="00D75D08" w:rsidRPr="00EC0F97">
          <w:rPr>
            <w:rStyle w:val="Hyperlink"/>
            <w:noProof/>
          </w:rPr>
          <w:t>Channel Model Description</w:t>
        </w:r>
        <w:r w:rsidR="00D75D08">
          <w:rPr>
            <w:noProof/>
            <w:webHidden/>
          </w:rPr>
          <w:tab/>
        </w:r>
        <w:r w:rsidR="00D75D08">
          <w:rPr>
            <w:noProof/>
            <w:webHidden/>
          </w:rPr>
          <w:fldChar w:fldCharType="begin"/>
        </w:r>
        <w:r w:rsidR="00D75D08">
          <w:rPr>
            <w:noProof/>
            <w:webHidden/>
          </w:rPr>
          <w:instrText xml:space="preserve"> PAGEREF _Toc434966550 \h </w:instrText>
        </w:r>
        <w:r w:rsidR="00D75D08">
          <w:rPr>
            <w:noProof/>
            <w:webHidden/>
          </w:rPr>
        </w:r>
        <w:r w:rsidR="00D75D08">
          <w:rPr>
            <w:noProof/>
            <w:webHidden/>
          </w:rPr>
          <w:fldChar w:fldCharType="separate"/>
        </w:r>
        <w:r w:rsidR="00D75D08">
          <w:rPr>
            <w:noProof/>
            <w:webHidden/>
          </w:rPr>
          <w:t>23</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51" w:history="1">
        <w:r w:rsidR="00D75D08" w:rsidRPr="00EC0F97">
          <w:rPr>
            <w:rStyle w:val="Hyperlink"/>
            <w:noProof/>
          </w:rPr>
          <w:t>6.5</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 of Dynamical Human Blockage and Doppler Effect</w:t>
        </w:r>
        <w:r w:rsidR="00D75D08">
          <w:rPr>
            <w:noProof/>
            <w:webHidden/>
          </w:rPr>
          <w:tab/>
        </w:r>
        <w:r w:rsidR="00D75D08">
          <w:rPr>
            <w:noProof/>
            <w:webHidden/>
          </w:rPr>
          <w:fldChar w:fldCharType="begin"/>
        </w:r>
        <w:r w:rsidR="00D75D08">
          <w:rPr>
            <w:noProof/>
            <w:webHidden/>
          </w:rPr>
          <w:instrText xml:space="preserve"> PAGEREF _Toc434966551 \h </w:instrText>
        </w:r>
        <w:r w:rsidR="00D75D08">
          <w:rPr>
            <w:noProof/>
            <w:webHidden/>
          </w:rPr>
        </w:r>
        <w:r w:rsidR="00D75D08">
          <w:rPr>
            <w:noProof/>
            <w:webHidden/>
          </w:rPr>
          <w:fldChar w:fldCharType="separate"/>
        </w:r>
        <w:r w:rsidR="00D75D08">
          <w:rPr>
            <w:noProof/>
            <w:webHidden/>
          </w:rPr>
          <w:t>23</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52" w:history="1">
        <w:r w:rsidR="00D75D08" w:rsidRPr="00EC0F97">
          <w:rPr>
            <w:rStyle w:val="Hyperlink"/>
            <w:noProof/>
          </w:rPr>
          <w:t>6.6</w:t>
        </w:r>
        <w:r w:rsidR="00D75D08">
          <w:rPr>
            <w:rFonts w:asciiTheme="minorHAnsi" w:eastAsiaTheme="minorEastAsia" w:hAnsiTheme="minorHAnsi" w:cstheme="minorBidi"/>
            <w:noProof/>
            <w:szCs w:val="22"/>
            <w:lang w:val="ru-RU" w:eastAsia="ru-RU" w:bidi="ar-SA"/>
          </w:rPr>
          <w:tab/>
        </w:r>
        <w:r w:rsidR="00D75D08" w:rsidRPr="00EC0F97">
          <w:rPr>
            <w:rStyle w:val="Hyperlink"/>
            <w:noProof/>
          </w:rPr>
          <w:t>Polarization Impact Modelling</w:t>
        </w:r>
        <w:r w:rsidR="00D75D08">
          <w:rPr>
            <w:noProof/>
            <w:webHidden/>
          </w:rPr>
          <w:tab/>
        </w:r>
        <w:r w:rsidR="00D75D08">
          <w:rPr>
            <w:noProof/>
            <w:webHidden/>
          </w:rPr>
          <w:fldChar w:fldCharType="begin"/>
        </w:r>
        <w:r w:rsidR="00D75D08">
          <w:rPr>
            <w:noProof/>
            <w:webHidden/>
          </w:rPr>
          <w:instrText xml:space="preserve"> PAGEREF _Toc434966552 \h </w:instrText>
        </w:r>
        <w:r w:rsidR="00D75D08">
          <w:rPr>
            <w:noProof/>
            <w:webHidden/>
          </w:rPr>
        </w:r>
        <w:r w:rsidR="00D75D08">
          <w:rPr>
            <w:noProof/>
            <w:webHidden/>
          </w:rPr>
          <w:fldChar w:fldCharType="separate"/>
        </w:r>
        <w:r w:rsidR="00D75D08">
          <w:rPr>
            <w:noProof/>
            <w:webHidden/>
          </w:rPr>
          <w:t>23</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53" w:history="1">
        <w:r w:rsidR="00D75D08" w:rsidRPr="00EC0F97">
          <w:rPr>
            <w:rStyle w:val="Hyperlink"/>
            <w:noProof/>
          </w:rPr>
          <w:t>6.7</w:t>
        </w:r>
        <w:r w:rsidR="00D75D08">
          <w:rPr>
            <w:rFonts w:asciiTheme="minorHAnsi" w:eastAsiaTheme="minorEastAsia" w:hAnsiTheme="minorHAnsi" w:cstheme="minorBidi"/>
            <w:noProof/>
            <w:szCs w:val="22"/>
            <w:lang w:val="ru-RU" w:eastAsia="ru-RU" w:bidi="ar-SA"/>
          </w:rPr>
          <w:tab/>
        </w:r>
        <w:r w:rsidR="00D75D08" w:rsidRPr="00EC0F97">
          <w:rPr>
            <w:rStyle w:val="Hyperlink"/>
            <w:noProof/>
          </w:rPr>
          <w:t>Path Loss Model</w:t>
        </w:r>
        <w:r w:rsidR="00D75D08">
          <w:rPr>
            <w:noProof/>
            <w:webHidden/>
          </w:rPr>
          <w:tab/>
        </w:r>
        <w:r w:rsidR="00D75D08">
          <w:rPr>
            <w:noProof/>
            <w:webHidden/>
          </w:rPr>
          <w:fldChar w:fldCharType="begin"/>
        </w:r>
        <w:r w:rsidR="00D75D08">
          <w:rPr>
            <w:noProof/>
            <w:webHidden/>
          </w:rPr>
          <w:instrText xml:space="preserve"> PAGEREF _Toc434966553 \h </w:instrText>
        </w:r>
        <w:r w:rsidR="00D75D08">
          <w:rPr>
            <w:noProof/>
            <w:webHidden/>
          </w:rPr>
        </w:r>
        <w:r w:rsidR="00D75D08">
          <w:rPr>
            <w:noProof/>
            <w:webHidden/>
          </w:rPr>
          <w:fldChar w:fldCharType="separate"/>
        </w:r>
        <w:r w:rsidR="00D75D08">
          <w:rPr>
            <w:noProof/>
            <w:webHidden/>
          </w:rPr>
          <w:t>23</w:t>
        </w:r>
        <w:r w:rsidR="00D75D08">
          <w:rPr>
            <w:noProof/>
            <w:webHidden/>
          </w:rPr>
          <w:fldChar w:fldCharType="end"/>
        </w:r>
      </w:hyperlink>
    </w:p>
    <w:p w:rsidR="00D75D08" w:rsidRDefault="00D450E0">
      <w:pPr>
        <w:pStyle w:val="TOC1"/>
        <w:rPr>
          <w:rFonts w:asciiTheme="minorHAnsi" w:eastAsiaTheme="minorEastAsia" w:hAnsiTheme="minorHAnsi" w:cstheme="minorBidi"/>
          <w:noProof/>
          <w:snapToGrid/>
          <w:szCs w:val="22"/>
          <w:lang w:val="ru-RU" w:eastAsia="ru-RU" w:bidi="ar-SA"/>
        </w:rPr>
      </w:pPr>
      <w:hyperlink w:anchor="_Toc434966554" w:history="1">
        <w:r w:rsidR="00D75D08" w:rsidRPr="00EC0F97">
          <w:rPr>
            <w:rStyle w:val="Hyperlink"/>
            <w:noProof/>
          </w:rPr>
          <w:t>7</w:t>
        </w:r>
        <w:r w:rsidR="00D75D08">
          <w:rPr>
            <w:rFonts w:asciiTheme="minorHAnsi" w:eastAsiaTheme="minorEastAsia" w:hAnsiTheme="minorHAnsi" w:cstheme="minorBidi"/>
            <w:noProof/>
            <w:snapToGrid/>
            <w:szCs w:val="22"/>
            <w:lang w:val="ru-RU" w:eastAsia="ru-RU" w:bidi="ar-SA"/>
          </w:rPr>
          <w:tab/>
        </w:r>
        <w:r w:rsidR="00D75D08" w:rsidRPr="00EC0F97">
          <w:rPr>
            <w:rStyle w:val="Hyperlink"/>
            <w:noProof/>
          </w:rPr>
          <w:t>Channel Model for Large Hotel Lobby Scenario</w:t>
        </w:r>
        <w:r w:rsidR="00D75D08">
          <w:rPr>
            <w:noProof/>
            <w:webHidden/>
          </w:rPr>
          <w:tab/>
        </w:r>
        <w:r w:rsidR="00D75D08">
          <w:rPr>
            <w:noProof/>
            <w:webHidden/>
          </w:rPr>
          <w:fldChar w:fldCharType="begin"/>
        </w:r>
        <w:r w:rsidR="00D75D08">
          <w:rPr>
            <w:noProof/>
            <w:webHidden/>
          </w:rPr>
          <w:instrText xml:space="preserve"> PAGEREF _Toc434966554 \h </w:instrText>
        </w:r>
        <w:r w:rsidR="00D75D08">
          <w:rPr>
            <w:noProof/>
            <w:webHidden/>
          </w:rPr>
        </w:r>
        <w:r w:rsidR="00D75D08">
          <w:rPr>
            <w:noProof/>
            <w:webHidden/>
          </w:rPr>
          <w:fldChar w:fldCharType="separate"/>
        </w:r>
        <w:r w:rsidR="00D75D08">
          <w:rPr>
            <w:noProof/>
            <w:webHidden/>
          </w:rPr>
          <w:t>23</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55" w:history="1">
        <w:r w:rsidR="00D75D08" w:rsidRPr="00EC0F97">
          <w:rPr>
            <w:rStyle w:val="Hyperlink"/>
            <w:noProof/>
          </w:rPr>
          <w:t>7.1</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Modelling Scenario</w:t>
        </w:r>
        <w:r w:rsidR="00D75D08">
          <w:rPr>
            <w:noProof/>
            <w:webHidden/>
          </w:rPr>
          <w:tab/>
        </w:r>
        <w:r w:rsidR="00D75D08">
          <w:rPr>
            <w:noProof/>
            <w:webHidden/>
          </w:rPr>
          <w:fldChar w:fldCharType="begin"/>
        </w:r>
        <w:r w:rsidR="00D75D08">
          <w:rPr>
            <w:noProof/>
            <w:webHidden/>
          </w:rPr>
          <w:instrText xml:space="preserve"> PAGEREF _Toc434966555 \h </w:instrText>
        </w:r>
        <w:r w:rsidR="00D75D08">
          <w:rPr>
            <w:noProof/>
            <w:webHidden/>
          </w:rPr>
        </w:r>
        <w:r w:rsidR="00D75D08">
          <w:rPr>
            <w:noProof/>
            <w:webHidden/>
          </w:rPr>
          <w:fldChar w:fldCharType="separate"/>
        </w:r>
        <w:r w:rsidR="00D75D08">
          <w:rPr>
            <w:noProof/>
            <w:webHidden/>
          </w:rPr>
          <w:t>24</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56" w:history="1">
        <w:r w:rsidR="00D75D08" w:rsidRPr="00EC0F97">
          <w:rPr>
            <w:rStyle w:val="Hyperlink"/>
            <w:noProof/>
          </w:rPr>
          <w:t>7.2</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Measurement Results and Ray Tracing Modelling</w:t>
        </w:r>
        <w:r w:rsidR="00D75D08">
          <w:rPr>
            <w:noProof/>
            <w:webHidden/>
          </w:rPr>
          <w:tab/>
        </w:r>
        <w:r w:rsidR="00D75D08">
          <w:rPr>
            <w:noProof/>
            <w:webHidden/>
          </w:rPr>
          <w:fldChar w:fldCharType="begin"/>
        </w:r>
        <w:r w:rsidR="00D75D08">
          <w:rPr>
            <w:noProof/>
            <w:webHidden/>
          </w:rPr>
          <w:instrText xml:space="preserve"> PAGEREF _Toc434966556 \h </w:instrText>
        </w:r>
        <w:r w:rsidR="00D75D08">
          <w:rPr>
            <w:noProof/>
            <w:webHidden/>
          </w:rPr>
        </w:r>
        <w:r w:rsidR="00D75D08">
          <w:rPr>
            <w:noProof/>
            <w:webHidden/>
          </w:rPr>
          <w:fldChar w:fldCharType="separate"/>
        </w:r>
        <w:r w:rsidR="00D75D08">
          <w:rPr>
            <w:noProof/>
            <w:webHidden/>
          </w:rPr>
          <w:t>25</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57" w:history="1">
        <w:r w:rsidR="00D75D08" w:rsidRPr="00EC0F97">
          <w:rPr>
            <w:rStyle w:val="Hyperlink"/>
            <w:noProof/>
          </w:rPr>
          <w:t>7.3</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 Development Methodology</w:t>
        </w:r>
        <w:r w:rsidR="00D75D08">
          <w:rPr>
            <w:noProof/>
            <w:webHidden/>
          </w:rPr>
          <w:tab/>
        </w:r>
        <w:r w:rsidR="00D75D08">
          <w:rPr>
            <w:noProof/>
            <w:webHidden/>
          </w:rPr>
          <w:fldChar w:fldCharType="begin"/>
        </w:r>
        <w:r w:rsidR="00D75D08">
          <w:rPr>
            <w:noProof/>
            <w:webHidden/>
          </w:rPr>
          <w:instrText xml:space="preserve"> PAGEREF _Toc434966557 \h </w:instrText>
        </w:r>
        <w:r w:rsidR="00D75D08">
          <w:rPr>
            <w:noProof/>
            <w:webHidden/>
          </w:rPr>
        </w:r>
        <w:r w:rsidR="00D75D08">
          <w:rPr>
            <w:noProof/>
            <w:webHidden/>
          </w:rPr>
          <w:fldChar w:fldCharType="separate"/>
        </w:r>
        <w:r w:rsidR="00D75D08">
          <w:rPr>
            <w:noProof/>
            <w:webHidden/>
          </w:rPr>
          <w:t>25</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58" w:history="1">
        <w:r w:rsidR="00D75D08" w:rsidRPr="00EC0F97">
          <w:rPr>
            <w:rStyle w:val="Hyperlink"/>
            <w:noProof/>
          </w:rPr>
          <w:t>7.4</w:t>
        </w:r>
        <w:r w:rsidR="00D75D08">
          <w:rPr>
            <w:rFonts w:asciiTheme="minorHAnsi" w:eastAsiaTheme="minorEastAsia" w:hAnsiTheme="minorHAnsi" w:cstheme="minorBidi"/>
            <w:noProof/>
            <w:szCs w:val="22"/>
            <w:lang w:val="ru-RU" w:eastAsia="ru-RU" w:bidi="ar-SA"/>
          </w:rPr>
          <w:tab/>
        </w:r>
        <w:r w:rsidR="00D75D08" w:rsidRPr="00EC0F97">
          <w:rPr>
            <w:rStyle w:val="Hyperlink"/>
            <w:noProof/>
          </w:rPr>
          <w:t>Channel Model Description</w:t>
        </w:r>
        <w:r w:rsidR="00D75D08">
          <w:rPr>
            <w:noProof/>
            <w:webHidden/>
          </w:rPr>
          <w:tab/>
        </w:r>
        <w:r w:rsidR="00D75D08">
          <w:rPr>
            <w:noProof/>
            <w:webHidden/>
          </w:rPr>
          <w:fldChar w:fldCharType="begin"/>
        </w:r>
        <w:r w:rsidR="00D75D08">
          <w:rPr>
            <w:noProof/>
            <w:webHidden/>
          </w:rPr>
          <w:instrText xml:space="preserve"> PAGEREF _Toc434966558 \h </w:instrText>
        </w:r>
        <w:r w:rsidR="00D75D08">
          <w:rPr>
            <w:noProof/>
            <w:webHidden/>
          </w:rPr>
        </w:r>
        <w:r w:rsidR="00D75D08">
          <w:rPr>
            <w:noProof/>
            <w:webHidden/>
          </w:rPr>
          <w:fldChar w:fldCharType="separate"/>
        </w:r>
        <w:r w:rsidR="00D75D08">
          <w:rPr>
            <w:noProof/>
            <w:webHidden/>
          </w:rPr>
          <w:t>25</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59" w:history="1">
        <w:r w:rsidR="00D75D08" w:rsidRPr="00EC0F97">
          <w:rPr>
            <w:rStyle w:val="Hyperlink"/>
            <w:noProof/>
          </w:rPr>
          <w:t>7.5</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 of Dynamical Human Blockage and Doppler Effect</w:t>
        </w:r>
        <w:r w:rsidR="00D75D08">
          <w:rPr>
            <w:noProof/>
            <w:webHidden/>
          </w:rPr>
          <w:tab/>
        </w:r>
        <w:r w:rsidR="00D75D08">
          <w:rPr>
            <w:noProof/>
            <w:webHidden/>
          </w:rPr>
          <w:fldChar w:fldCharType="begin"/>
        </w:r>
        <w:r w:rsidR="00D75D08">
          <w:rPr>
            <w:noProof/>
            <w:webHidden/>
          </w:rPr>
          <w:instrText xml:space="preserve"> PAGEREF _Toc434966559 \h </w:instrText>
        </w:r>
        <w:r w:rsidR="00D75D08">
          <w:rPr>
            <w:noProof/>
            <w:webHidden/>
          </w:rPr>
        </w:r>
        <w:r w:rsidR="00D75D08">
          <w:rPr>
            <w:noProof/>
            <w:webHidden/>
          </w:rPr>
          <w:fldChar w:fldCharType="separate"/>
        </w:r>
        <w:r w:rsidR="00D75D08">
          <w:rPr>
            <w:noProof/>
            <w:webHidden/>
          </w:rPr>
          <w:t>25</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60" w:history="1">
        <w:r w:rsidR="00D75D08" w:rsidRPr="00EC0F97">
          <w:rPr>
            <w:rStyle w:val="Hyperlink"/>
            <w:noProof/>
          </w:rPr>
          <w:t>7.6</w:t>
        </w:r>
        <w:r w:rsidR="00D75D08">
          <w:rPr>
            <w:rFonts w:asciiTheme="minorHAnsi" w:eastAsiaTheme="minorEastAsia" w:hAnsiTheme="minorHAnsi" w:cstheme="minorBidi"/>
            <w:noProof/>
            <w:szCs w:val="22"/>
            <w:lang w:val="ru-RU" w:eastAsia="ru-RU" w:bidi="ar-SA"/>
          </w:rPr>
          <w:tab/>
        </w:r>
        <w:r w:rsidR="00D75D08" w:rsidRPr="00EC0F97">
          <w:rPr>
            <w:rStyle w:val="Hyperlink"/>
            <w:noProof/>
          </w:rPr>
          <w:t>Polarization Impact Modelling</w:t>
        </w:r>
        <w:r w:rsidR="00D75D08">
          <w:rPr>
            <w:noProof/>
            <w:webHidden/>
          </w:rPr>
          <w:tab/>
        </w:r>
        <w:r w:rsidR="00D75D08">
          <w:rPr>
            <w:noProof/>
            <w:webHidden/>
          </w:rPr>
          <w:fldChar w:fldCharType="begin"/>
        </w:r>
        <w:r w:rsidR="00D75D08">
          <w:rPr>
            <w:noProof/>
            <w:webHidden/>
          </w:rPr>
          <w:instrText xml:space="preserve"> PAGEREF _Toc434966560 \h </w:instrText>
        </w:r>
        <w:r w:rsidR="00D75D08">
          <w:rPr>
            <w:noProof/>
            <w:webHidden/>
          </w:rPr>
        </w:r>
        <w:r w:rsidR="00D75D08">
          <w:rPr>
            <w:noProof/>
            <w:webHidden/>
          </w:rPr>
          <w:fldChar w:fldCharType="separate"/>
        </w:r>
        <w:r w:rsidR="00D75D08">
          <w:rPr>
            <w:noProof/>
            <w:webHidden/>
          </w:rPr>
          <w:t>25</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61" w:history="1">
        <w:r w:rsidR="00D75D08" w:rsidRPr="00EC0F97">
          <w:rPr>
            <w:rStyle w:val="Hyperlink"/>
            <w:noProof/>
          </w:rPr>
          <w:t>7.7</w:t>
        </w:r>
        <w:r w:rsidR="00D75D08">
          <w:rPr>
            <w:rFonts w:asciiTheme="minorHAnsi" w:eastAsiaTheme="minorEastAsia" w:hAnsiTheme="minorHAnsi" w:cstheme="minorBidi"/>
            <w:noProof/>
            <w:szCs w:val="22"/>
            <w:lang w:val="ru-RU" w:eastAsia="ru-RU" w:bidi="ar-SA"/>
          </w:rPr>
          <w:tab/>
        </w:r>
        <w:r w:rsidR="00D75D08" w:rsidRPr="00EC0F97">
          <w:rPr>
            <w:rStyle w:val="Hyperlink"/>
            <w:noProof/>
          </w:rPr>
          <w:t>Path Loss Model</w:t>
        </w:r>
        <w:r w:rsidR="00D75D08">
          <w:rPr>
            <w:noProof/>
            <w:webHidden/>
          </w:rPr>
          <w:tab/>
        </w:r>
        <w:r w:rsidR="00D75D08">
          <w:rPr>
            <w:noProof/>
            <w:webHidden/>
          </w:rPr>
          <w:fldChar w:fldCharType="begin"/>
        </w:r>
        <w:r w:rsidR="00D75D08">
          <w:rPr>
            <w:noProof/>
            <w:webHidden/>
          </w:rPr>
          <w:instrText xml:space="preserve"> PAGEREF _Toc434966561 \h </w:instrText>
        </w:r>
        <w:r w:rsidR="00D75D08">
          <w:rPr>
            <w:noProof/>
            <w:webHidden/>
          </w:rPr>
        </w:r>
        <w:r w:rsidR="00D75D08">
          <w:rPr>
            <w:noProof/>
            <w:webHidden/>
          </w:rPr>
          <w:fldChar w:fldCharType="separate"/>
        </w:r>
        <w:r w:rsidR="00D75D08">
          <w:rPr>
            <w:noProof/>
            <w:webHidden/>
          </w:rPr>
          <w:t>25</w:t>
        </w:r>
        <w:r w:rsidR="00D75D08">
          <w:rPr>
            <w:noProof/>
            <w:webHidden/>
          </w:rPr>
          <w:fldChar w:fldCharType="end"/>
        </w:r>
      </w:hyperlink>
    </w:p>
    <w:p w:rsidR="00D75D08" w:rsidRDefault="00D450E0">
      <w:pPr>
        <w:pStyle w:val="TOC1"/>
        <w:rPr>
          <w:rFonts w:asciiTheme="minorHAnsi" w:eastAsiaTheme="minorEastAsia" w:hAnsiTheme="minorHAnsi" w:cstheme="minorBidi"/>
          <w:noProof/>
          <w:snapToGrid/>
          <w:szCs w:val="22"/>
          <w:lang w:val="ru-RU" w:eastAsia="ru-RU" w:bidi="ar-SA"/>
        </w:rPr>
      </w:pPr>
      <w:hyperlink w:anchor="_Toc434966562" w:history="1">
        <w:r w:rsidR="00D75D08" w:rsidRPr="00EC0F97">
          <w:rPr>
            <w:rStyle w:val="Hyperlink"/>
            <w:noProof/>
          </w:rPr>
          <w:t>8</w:t>
        </w:r>
        <w:r w:rsidR="00D75D08">
          <w:rPr>
            <w:rFonts w:asciiTheme="minorHAnsi" w:eastAsiaTheme="minorEastAsia" w:hAnsiTheme="minorHAnsi" w:cstheme="minorBidi"/>
            <w:noProof/>
            <w:snapToGrid/>
            <w:szCs w:val="22"/>
            <w:lang w:val="ru-RU" w:eastAsia="ru-RU" w:bidi="ar-SA"/>
          </w:rPr>
          <w:tab/>
        </w:r>
        <w:r w:rsidR="00D75D08" w:rsidRPr="00EC0F97">
          <w:rPr>
            <w:rStyle w:val="Hyperlink"/>
            <w:noProof/>
          </w:rPr>
          <w:t>Channel Model for Street Canyon Backhauling</w:t>
        </w:r>
        <w:r w:rsidR="00D75D08">
          <w:rPr>
            <w:noProof/>
            <w:webHidden/>
          </w:rPr>
          <w:tab/>
        </w:r>
        <w:r w:rsidR="00D75D08">
          <w:rPr>
            <w:noProof/>
            <w:webHidden/>
          </w:rPr>
          <w:fldChar w:fldCharType="begin"/>
        </w:r>
        <w:r w:rsidR="00D75D08">
          <w:rPr>
            <w:noProof/>
            <w:webHidden/>
          </w:rPr>
          <w:instrText xml:space="preserve"> PAGEREF _Toc434966562 \h </w:instrText>
        </w:r>
        <w:r w:rsidR="00D75D08">
          <w:rPr>
            <w:noProof/>
            <w:webHidden/>
          </w:rPr>
        </w:r>
        <w:r w:rsidR="00D75D08">
          <w:rPr>
            <w:noProof/>
            <w:webHidden/>
          </w:rPr>
          <w:fldChar w:fldCharType="separate"/>
        </w:r>
        <w:r w:rsidR="00D75D08">
          <w:rPr>
            <w:noProof/>
            <w:webHidden/>
          </w:rPr>
          <w:t>26</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63" w:history="1">
        <w:r w:rsidR="00D75D08" w:rsidRPr="00EC0F97">
          <w:rPr>
            <w:rStyle w:val="Hyperlink"/>
            <w:noProof/>
          </w:rPr>
          <w:t>8.1</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Modelling Scenario</w:t>
        </w:r>
        <w:r w:rsidR="00D75D08">
          <w:rPr>
            <w:noProof/>
            <w:webHidden/>
          </w:rPr>
          <w:tab/>
        </w:r>
        <w:r w:rsidR="00D75D08">
          <w:rPr>
            <w:noProof/>
            <w:webHidden/>
          </w:rPr>
          <w:fldChar w:fldCharType="begin"/>
        </w:r>
        <w:r w:rsidR="00D75D08">
          <w:rPr>
            <w:noProof/>
            <w:webHidden/>
          </w:rPr>
          <w:instrText xml:space="preserve"> PAGEREF _Toc434966563 \h </w:instrText>
        </w:r>
        <w:r w:rsidR="00D75D08">
          <w:rPr>
            <w:noProof/>
            <w:webHidden/>
          </w:rPr>
        </w:r>
        <w:r w:rsidR="00D75D08">
          <w:rPr>
            <w:noProof/>
            <w:webHidden/>
          </w:rPr>
          <w:fldChar w:fldCharType="separate"/>
        </w:r>
        <w:r w:rsidR="00D75D08">
          <w:rPr>
            <w:noProof/>
            <w:webHidden/>
          </w:rPr>
          <w:t>26</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64" w:history="1">
        <w:r w:rsidR="00D75D08" w:rsidRPr="00EC0F97">
          <w:rPr>
            <w:rStyle w:val="Hyperlink"/>
            <w:noProof/>
          </w:rPr>
          <w:t>8.2</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Measurement Results and Ray Tracing Modelling</w:t>
        </w:r>
        <w:r w:rsidR="00D75D08">
          <w:rPr>
            <w:noProof/>
            <w:webHidden/>
          </w:rPr>
          <w:tab/>
        </w:r>
        <w:r w:rsidR="00D75D08">
          <w:rPr>
            <w:noProof/>
            <w:webHidden/>
          </w:rPr>
          <w:fldChar w:fldCharType="begin"/>
        </w:r>
        <w:r w:rsidR="00D75D08">
          <w:rPr>
            <w:noProof/>
            <w:webHidden/>
          </w:rPr>
          <w:instrText xml:space="preserve"> PAGEREF _Toc434966564 \h </w:instrText>
        </w:r>
        <w:r w:rsidR="00D75D08">
          <w:rPr>
            <w:noProof/>
            <w:webHidden/>
          </w:rPr>
        </w:r>
        <w:r w:rsidR="00D75D08">
          <w:rPr>
            <w:noProof/>
            <w:webHidden/>
          </w:rPr>
          <w:fldChar w:fldCharType="separate"/>
        </w:r>
        <w:r w:rsidR="00D75D08">
          <w:rPr>
            <w:noProof/>
            <w:webHidden/>
          </w:rPr>
          <w:t>26</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65" w:history="1">
        <w:r w:rsidR="00D75D08" w:rsidRPr="00EC0F97">
          <w:rPr>
            <w:rStyle w:val="Hyperlink"/>
            <w:noProof/>
          </w:rPr>
          <w:t>8.3</w:t>
        </w:r>
        <w:r w:rsidR="00D75D08">
          <w:rPr>
            <w:rFonts w:asciiTheme="minorHAnsi" w:eastAsiaTheme="minorEastAsia" w:hAnsiTheme="minorHAnsi" w:cstheme="minorBidi"/>
            <w:noProof/>
            <w:szCs w:val="22"/>
            <w:lang w:val="ru-RU" w:eastAsia="ru-RU" w:bidi="ar-SA"/>
          </w:rPr>
          <w:tab/>
        </w:r>
        <w:r w:rsidR="00D75D08" w:rsidRPr="00EC0F97">
          <w:rPr>
            <w:rStyle w:val="Hyperlink"/>
            <w:noProof/>
          </w:rPr>
          <w:t>Model Development Methodology</w:t>
        </w:r>
        <w:r w:rsidR="00D75D08">
          <w:rPr>
            <w:noProof/>
            <w:webHidden/>
          </w:rPr>
          <w:tab/>
        </w:r>
        <w:r w:rsidR="00D75D08">
          <w:rPr>
            <w:noProof/>
            <w:webHidden/>
          </w:rPr>
          <w:fldChar w:fldCharType="begin"/>
        </w:r>
        <w:r w:rsidR="00D75D08">
          <w:rPr>
            <w:noProof/>
            <w:webHidden/>
          </w:rPr>
          <w:instrText xml:space="preserve"> PAGEREF _Toc434966565 \h </w:instrText>
        </w:r>
        <w:r w:rsidR="00D75D08">
          <w:rPr>
            <w:noProof/>
            <w:webHidden/>
          </w:rPr>
        </w:r>
        <w:r w:rsidR="00D75D08">
          <w:rPr>
            <w:noProof/>
            <w:webHidden/>
          </w:rPr>
          <w:fldChar w:fldCharType="separate"/>
        </w:r>
        <w:r w:rsidR="00D75D08">
          <w:rPr>
            <w:noProof/>
            <w:webHidden/>
          </w:rPr>
          <w:t>26</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66" w:history="1">
        <w:r w:rsidR="00D75D08" w:rsidRPr="00EC0F97">
          <w:rPr>
            <w:rStyle w:val="Hyperlink"/>
            <w:noProof/>
          </w:rPr>
          <w:t>8.4</w:t>
        </w:r>
        <w:r w:rsidR="00D75D08">
          <w:rPr>
            <w:rFonts w:asciiTheme="minorHAnsi" w:eastAsiaTheme="minorEastAsia" w:hAnsiTheme="minorHAnsi" w:cstheme="minorBidi"/>
            <w:noProof/>
            <w:szCs w:val="22"/>
            <w:lang w:val="ru-RU" w:eastAsia="ru-RU" w:bidi="ar-SA"/>
          </w:rPr>
          <w:tab/>
        </w:r>
        <w:r w:rsidR="00D75D08" w:rsidRPr="00EC0F97">
          <w:rPr>
            <w:rStyle w:val="Hyperlink"/>
            <w:noProof/>
          </w:rPr>
          <w:t>Channel Model Description</w:t>
        </w:r>
        <w:r w:rsidR="00D75D08">
          <w:rPr>
            <w:noProof/>
            <w:webHidden/>
          </w:rPr>
          <w:tab/>
        </w:r>
        <w:r w:rsidR="00D75D08">
          <w:rPr>
            <w:noProof/>
            <w:webHidden/>
          </w:rPr>
          <w:fldChar w:fldCharType="begin"/>
        </w:r>
        <w:r w:rsidR="00D75D08">
          <w:rPr>
            <w:noProof/>
            <w:webHidden/>
          </w:rPr>
          <w:instrText xml:space="preserve"> PAGEREF _Toc434966566 \h </w:instrText>
        </w:r>
        <w:r w:rsidR="00D75D08">
          <w:rPr>
            <w:noProof/>
            <w:webHidden/>
          </w:rPr>
        </w:r>
        <w:r w:rsidR="00D75D08">
          <w:rPr>
            <w:noProof/>
            <w:webHidden/>
          </w:rPr>
          <w:fldChar w:fldCharType="separate"/>
        </w:r>
        <w:r w:rsidR="00D75D08">
          <w:rPr>
            <w:noProof/>
            <w:webHidden/>
          </w:rPr>
          <w:t>26</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67" w:history="1">
        <w:r w:rsidR="00D75D08" w:rsidRPr="00EC0F97">
          <w:rPr>
            <w:rStyle w:val="Hyperlink"/>
            <w:noProof/>
          </w:rPr>
          <w:t>8.5</w:t>
        </w:r>
        <w:r w:rsidR="00D75D08">
          <w:rPr>
            <w:rFonts w:asciiTheme="minorHAnsi" w:eastAsiaTheme="minorEastAsia" w:hAnsiTheme="minorHAnsi" w:cstheme="minorBidi"/>
            <w:noProof/>
            <w:szCs w:val="22"/>
            <w:lang w:val="ru-RU" w:eastAsia="ru-RU" w:bidi="ar-SA"/>
          </w:rPr>
          <w:tab/>
        </w:r>
        <w:r w:rsidR="00D75D08" w:rsidRPr="00EC0F97">
          <w:rPr>
            <w:rStyle w:val="Hyperlink"/>
            <w:noProof/>
          </w:rPr>
          <w:t>Polarization Impact Modelling</w:t>
        </w:r>
        <w:r w:rsidR="00D75D08">
          <w:rPr>
            <w:noProof/>
            <w:webHidden/>
          </w:rPr>
          <w:tab/>
        </w:r>
        <w:r w:rsidR="00D75D08">
          <w:rPr>
            <w:noProof/>
            <w:webHidden/>
          </w:rPr>
          <w:fldChar w:fldCharType="begin"/>
        </w:r>
        <w:r w:rsidR="00D75D08">
          <w:rPr>
            <w:noProof/>
            <w:webHidden/>
          </w:rPr>
          <w:instrText xml:space="preserve"> PAGEREF _Toc434966567 \h </w:instrText>
        </w:r>
        <w:r w:rsidR="00D75D08">
          <w:rPr>
            <w:noProof/>
            <w:webHidden/>
          </w:rPr>
        </w:r>
        <w:r w:rsidR="00D75D08">
          <w:rPr>
            <w:noProof/>
            <w:webHidden/>
          </w:rPr>
          <w:fldChar w:fldCharType="separate"/>
        </w:r>
        <w:r w:rsidR="00D75D08">
          <w:rPr>
            <w:noProof/>
            <w:webHidden/>
          </w:rPr>
          <w:t>26</w:t>
        </w:r>
        <w:r w:rsidR="00D75D08">
          <w:rPr>
            <w:noProof/>
            <w:webHidden/>
          </w:rPr>
          <w:fldChar w:fldCharType="end"/>
        </w:r>
      </w:hyperlink>
    </w:p>
    <w:p w:rsidR="00D75D08" w:rsidRDefault="00D450E0">
      <w:pPr>
        <w:pStyle w:val="TOC2"/>
        <w:rPr>
          <w:rFonts w:asciiTheme="minorHAnsi" w:eastAsiaTheme="minorEastAsia" w:hAnsiTheme="minorHAnsi" w:cstheme="minorBidi"/>
          <w:noProof/>
          <w:szCs w:val="22"/>
          <w:lang w:val="ru-RU" w:eastAsia="ru-RU" w:bidi="ar-SA"/>
        </w:rPr>
      </w:pPr>
      <w:hyperlink w:anchor="_Toc434966568" w:history="1">
        <w:r w:rsidR="00D75D08" w:rsidRPr="00EC0F97">
          <w:rPr>
            <w:rStyle w:val="Hyperlink"/>
            <w:noProof/>
          </w:rPr>
          <w:t>8.6</w:t>
        </w:r>
        <w:r w:rsidR="00D75D08">
          <w:rPr>
            <w:rFonts w:asciiTheme="minorHAnsi" w:eastAsiaTheme="minorEastAsia" w:hAnsiTheme="minorHAnsi" w:cstheme="minorBidi"/>
            <w:noProof/>
            <w:szCs w:val="22"/>
            <w:lang w:val="ru-RU" w:eastAsia="ru-RU" w:bidi="ar-SA"/>
          </w:rPr>
          <w:tab/>
        </w:r>
        <w:r w:rsidR="00D75D08" w:rsidRPr="00EC0F97">
          <w:rPr>
            <w:rStyle w:val="Hyperlink"/>
            <w:noProof/>
          </w:rPr>
          <w:t>Path Loss Model</w:t>
        </w:r>
        <w:r w:rsidR="00D75D08">
          <w:rPr>
            <w:noProof/>
            <w:webHidden/>
          </w:rPr>
          <w:tab/>
        </w:r>
        <w:r w:rsidR="00D75D08">
          <w:rPr>
            <w:noProof/>
            <w:webHidden/>
          </w:rPr>
          <w:fldChar w:fldCharType="begin"/>
        </w:r>
        <w:r w:rsidR="00D75D08">
          <w:rPr>
            <w:noProof/>
            <w:webHidden/>
          </w:rPr>
          <w:instrText xml:space="preserve"> PAGEREF _Toc434966568 \h </w:instrText>
        </w:r>
        <w:r w:rsidR="00D75D08">
          <w:rPr>
            <w:noProof/>
            <w:webHidden/>
          </w:rPr>
        </w:r>
        <w:r w:rsidR="00D75D08">
          <w:rPr>
            <w:noProof/>
            <w:webHidden/>
          </w:rPr>
          <w:fldChar w:fldCharType="separate"/>
        </w:r>
        <w:r w:rsidR="00D75D08">
          <w:rPr>
            <w:noProof/>
            <w:webHidden/>
          </w:rPr>
          <w:t>26</w:t>
        </w:r>
        <w:r w:rsidR="00D75D08">
          <w:rPr>
            <w:noProof/>
            <w:webHidden/>
          </w:rPr>
          <w:fldChar w:fldCharType="end"/>
        </w:r>
      </w:hyperlink>
    </w:p>
    <w:p w:rsidR="00D75D08" w:rsidRDefault="00D450E0">
      <w:pPr>
        <w:pStyle w:val="TOC1"/>
        <w:rPr>
          <w:rFonts w:asciiTheme="minorHAnsi" w:eastAsiaTheme="minorEastAsia" w:hAnsiTheme="minorHAnsi" w:cstheme="minorBidi"/>
          <w:noProof/>
          <w:snapToGrid/>
          <w:szCs w:val="22"/>
          <w:lang w:val="ru-RU" w:eastAsia="ru-RU" w:bidi="ar-SA"/>
        </w:rPr>
      </w:pPr>
      <w:hyperlink w:anchor="_Toc434966569" w:history="1">
        <w:r w:rsidR="00D75D08" w:rsidRPr="00EC0F97">
          <w:rPr>
            <w:rStyle w:val="Hyperlink"/>
            <w:noProof/>
          </w:rPr>
          <w:t>9</w:t>
        </w:r>
        <w:r w:rsidR="00D75D08">
          <w:rPr>
            <w:rFonts w:asciiTheme="minorHAnsi" w:eastAsiaTheme="minorEastAsia" w:hAnsiTheme="minorHAnsi" w:cstheme="minorBidi"/>
            <w:noProof/>
            <w:snapToGrid/>
            <w:szCs w:val="22"/>
            <w:lang w:val="ru-RU" w:eastAsia="ru-RU" w:bidi="ar-SA"/>
          </w:rPr>
          <w:tab/>
        </w:r>
        <w:r w:rsidR="00D75D08" w:rsidRPr="00EC0F97">
          <w:rPr>
            <w:rStyle w:val="Hyperlink"/>
            <w:noProof/>
          </w:rPr>
          <w:t>References</w:t>
        </w:r>
        <w:r w:rsidR="00D75D08">
          <w:rPr>
            <w:noProof/>
            <w:webHidden/>
          </w:rPr>
          <w:tab/>
        </w:r>
        <w:r w:rsidR="00D75D08">
          <w:rPr>
            <w:noProof/>
            <w:webHidden/>
          </w:rPr>
          <w:fldChar w:fldCharType="begin"/>
        </w:r>
        <w:r w:rsidR="00D75D08">
          <w:rPr>
            <w:noProof/>
            <w:webHidden/>
          </w:rPr>
          <w:instrText xml:space="preserve"> PAGEREF _Toc434966569 \h </w:instrText>
        </w:r>
        <w:r w:rsidR="00D75D08">
          <w:rPr>
            <w:noProof/>
            <w:webHidden/>
          </w:rPr>
        </w:r>
        <w:r w:rsidR="00D75D08">
          <w:rPr>
            <w:noProof/>
            <w:webHidden/>
          </w:rPr>
          <w:fldChar w:fldCharType="separate"/>
        </w:r>
        <w:r w:rsidR="00D75D08">
          <w:rPr>
            <w:noProof/>
            <w:webHidden/>
          </w:rPr>
          <w:t>27</w:t>
        </w:r>
        <w:r w:rsidR="00D75D08">
          <w:rPr>
            <w:noProof/>
            <w:webHidden/>
          </w:rPr>
          <w:fldChar w:fldCharType="end"/>
        </w:r>
      </w:hyperlink>
    </w:p>
    <w:p w:rsidR="00A07ED3" w:rsidRPr="00151D56" w:rsidRDefault="006E11A9" w:rsidP="00A07ED3">
      <w:pPr>
        <w:pStyle w:val="BodyText"/>
      </w:pPr>
      <w:r w:rsidRPr="00151D56">
        <w:fldChar w:fldCharType="end"/>
      </w:r>
      <w:r w:rsidR="00A07ED3" w:rsidRPr="00151D56">
        <w:br w:type="page"/>
      </w:r>
    </w:p>
    <w:p w:rsidR="0018526B" w:rsidRPr="00151D56" w:rsidRDefault="0018526B" w:rsidP="00BA5FBA">
      <w:pPr>
        <w:pStyle w:val="Heading1"/>
        <w:rPr>
          <w:lang w:val="en-US"/>
        </w:rPr>
      </w:pPr>
      <w:bookmarkStart w:id="2" w:name="_Toc234832089"/>
      <w:bookmarkStart w:id="3" w:name="_Ref250238558"/>
      <w:bookmarkStart w:id="4" w:name="_Ref434947398"/>
      <w:bookmarkStart w:id="5" w:name="_Toc434966525"/>
      <w:r w:rsidRPr="00151D56">
        <w:rPr>
          <w:lang w:val="en-US"/>
        </w:rPr>
        <w:lastRenderedPageBreak/>
        <w:t>Introduction</w:t>
      </w:r>
      <w:bookmarkEnd w:id="1"/>
      <w:bookmarkEnd w:id="2"/>
      <w:bookmarkEnd w:id="3"/>
      <w:bookmarkEnd w:id="4"/>
      <w:bookmarkEnd w:id="5"/>
    </w:p>
    <w:p w:rsidR="00E44BBB" w:rsidRDefault="00E44BBB" w:rsidP="00E44BBB">
      <w:pPr>
        <w:pStyle w:val="BodyText"/>
      </w:pPr>
      <w:r>
        <w:t xml:space="preserve">The </w:t>
      </w:r>
      <w:proofErr w:type="spellStart"/>
      <w:r>
        <w:t>TGay</w:t>
      </w:r>
      <w:proofErr w:type="spellEnd"/>
      <w:r>
        <w:t xml:space="preserve"> group started development of the new standard enhancing the efficiency and performance of existing IEEE 802.11ad specification providing </w:t>
      </w:r>
      <w:r w:rsidRPr="00151D56">
        <w:t>Wireless Local Area Networks (WLANs)</w:t>
      </w:r>
      <w:r>
        <w:t xml:space="preserve"> connectivity in 60 GHz band. The 11ay effort aims to significantly increase the data transmission rates defined in IEEE 802.11ad from 7 Gbps up to 30 Gbps </w:t>
      </w:r>
      <w:r w:rsidR="004E7F75">
        <w:t xml:space="preserve">on PHY layer </w:t>
      </w:r>
      <w:r>
        <w:t xml:space="preserve">which satisfies growing demand in network capacity for new coming applications, </w:t>
      </w:r>
      <w:r>
        <w:fldChar w:fldCharType="begin"/>
      </w:r>
      <w:r>
        <w:instrText xml:space="preserve"> REF _Ref429660677 \r \h </w:instrText>
      </w:r>
      <w:r>
        <w:fldChar w:fldCharType="separate"/>
      </w:r>
      <w:r w:rsidR="00D75D08">
        <w:t>[1]</w:t>
      </w:r>
      <w:r>
        <w:fldChar w:fldCharType="end"/>
      </w:r>
      <w:r>
        <w:t>.</w:t>
      </w:r>
    </w:p>
    <w:p w:rsidR="00E44BBB" w:rsidRDefault="00E44BBB" w:rsidP="00E44BBB">
      <w:pPr>
        <w:pStyle w:val="BodyText"/>
      </w:pPr>
      <w:r>
        <w:t>The scope of the</w:t>
      </w:r>
      <w:r w:rsidR="00AF175F">
        <w:t xml:space="preserve"> new</w:t>
      </w:r>
      <w:r>
        <w:t xml:space="preserve"> use cases </w:t>
      </w:r>
      <w:r w:rsidR="009E21C9">
        <w:t xml:space="preserve">considered in IEEE 802.11ay </w:t>
      </w:r>
      <w:r>
        <w:t xml:space="preserve">covers a </w:t>
      </w:r>
      <w:r w:rsidR="009E21C9">
        <w:t xml:space="preserve">very </w:t>
      </w:r>
      <w:r>
        <w:t xml:space="preserve">wide variety of indoor and outdoor applications including </w:t>
      </w:r>
      <w:r w:rsidR="00EF3591">
        <w:t xml:space="preserve">ultra-short range communications, </w:t>
      </w:r>
      <w:r>
        <w:t>high speed wireless docking</w:t>
      </w:r>
      <w:r w:rsidR="00FF1B0B">
        <w:t xml:space="preserve"> connectivity</w:t>
      </w:r>
      <w:r>
        <w:t xml:space="preserve">, 8K UHD wireless transfer at smart home, augmented reality headsets and high-end wearables, data center inter-rack connectivity, mass-data distribution or video on demand system, mobile offloading and multi-band operation, mobile front-hauling, and wireless backhaul </w:t>
      </w:r>
      <w:r>
        <w:fldChar w:fldCharType="begin"/>
      </w:r>
      <w:r>
        <w:instrText xml:space="preserve"> REF _Ref429660689 \r \h </w:instrText>
      </w:r>
      <w:r>
        <w:fldChar w:fldCharType="separate"/>
      </w:r>
      <w:r w:rsidR="00D75D08">
        <w:t>[2]</w:t>
      </w:r>
      <w:r>
        <w:fldChar w:fldCharType="end"/>
      </w:r>
      <w:r w:rsidRPr="00802551">
        <w:t xml:space="preserve">, </w:t>
      </w:r>
      <w:r>
        <w:fldChar w:fldCharType="begin"/>
      </w:r>
      <w:r>
        <w:instrText xml:space="preserve"> REF _Ref429663242 \r \h </w:instrText>
      </w:r>
      <w:r>
        <w:fldChar w:fldCharType="separate"/>
      </w:r>
      <w:r w:rsidR="00D75D08">
        <w:t>[3]</w:t>
      </w:r>
      <w:r>
        <w:fldChar w:fldCharType="end"/>
      </w:r>
      <w:r>
        <w:t>.</w:t>
      </w:r>
    </w:p>
    <w:p w:rsidR="00185EDE" w:rsidRDefault="00185EDE" w:rsidP="00185EDE">
      <w:pPr>
        <w:pStyle w:val="BodyText"/>
      </w:pPr>
      <w:r w:rsidRPr="00151D56">
        <w:t>Th</w:t>
      </w:r>
      <w:r>
        <w:t>is</w:t>
      </w:r>
      <w:r w:rsidRPr="00151D56">
        <w:t xml:space="preserve"> document describes the </w:t>
      </w:r>
      <w:r>
        <w:t xml:space="preserve">new </w:t>
      </w:r>
      <w:r w:rsidRPr="00151D56">
        <w:t xml:space="preserve">channel models </w:t>
      </w:r>
      <w:r>
        <w:t xml:space="preserve">applicable </w:t>
      </w:r>
      <w:r w:rsidRPr="00151D56">
        <w:t>for</w:t>
      </w:r>
      <w:r>
        <w:t xml:space="preserve"> evaluation of the</w:t>
      </w:r>
      <w:r w:rsidRPr="00151D56">
        <w:t xml:space="preserve"> </w:t>
      </w:r>
      <w:r>
        <w:t xml:space="preserve">IEEE 802.11ay </w:t>
      </w:r>
      <w:r w:rsidRPr="00151D56">
        <w:t>systems</w:t>
      </w:r>
      <w:r>
        <w:t xml:space="preserve"> performance. These channel models were developed </w:t>
      </w:r>
      <w:r w:rsidRPr="00151D56">
        <w:t xml:space="preserve">based on </w:t>
      </w:r>
      <w:r>
        <w:t xml:space="preserve">the existing channel models for 60GHz WLAN systems [4], extensive ray-tracing simulations and </w:t>
      </w:r>
      <w:r w:rsidRPr="00151D56">
        <w:t xml:space="preserve">the results of </w:t>
      </w:r>
      <w:r>
        <w:t xml:space="preserve">new </w:t>
      </w:r>
      <w:r w:rsidRPr="00151D56">
        <w:t>experimental measurements</w:t>
      </w:r>
      <w:r>
        <w:t xml:space="preserve"> provided by </w:t>
      </w:r>
      <w:r w:rsidRPr="006605BD">
        <w:t xml:space="preserve">the </w:t>
      </w:r>
      <w:proofErr w:type="spellStart"/>
      <w:r w:rsidRPr="006605BD">
        <w:t>MiWEBA</w:t>
      </w:r>
      <w:proofErr w:type="spellEnd"/>
      <w:r w:rsidRPr="006605BD">
        <w:t xml:space="preserve"> FP7 ICT-2013-EU-Japan joint project</w:t>
      </w:r>
      <w:r>
        <w:t xml:space="preserve"> consortium and other organizations participating in the development of the </w:t>
      </w:r>
      <w:r w:rsidR="006B6480">
        <w:t>IEEE 802.</w:t>
      </w:r>
      <w:r>
        <w:t>11ay standard</w:t>
      </w:r>
      <w:r w:rsidRPr="00151D56">
        <w:t xml:space="preserve">. The goal of the </w:t>
      </w:r>
      <w:r>
        <w:t xml:space="preserve">document </w:t>
      </w:r>
      <w:r w:rsidRPr="00151D56">
        <w:t xml:space="preserve">is to </w:t>
      </w:r>
      <w:r>
        <w:t xml:space="preserve">support channel modeling and system performance evaluation for the use cases and scenarios considered in 11ay and </w:t>
      </w:r>
      <w:r w:rsidRPr="00151D56">
        <w:t>assist</w:t>
      </w:r>
      <w:r w:rsidR="0072774D">
        <w:t xml:space="preserve"> </w:t>
      </w:r>
      <w:r>
        <w:t xml:space="preserve">to </w:t>
      </w:r>
      <w:r w:rsidR="00B570FD">
        <w:t>IEEE 802.11ay</w:t>
      </w:r>
      <w:r w:rsidR="00B570FD" w:rsidRPr="00151D56">
        <w:t xml:space="preserve"> </w:t>
      </w:r>
      <w:r w:rsidRPr="00151D56">
        <w:t>standardization process.</w:t>
      </w:r>
    </w:p>
    <w:p w:rsidR="00185EDE" w:rsidRPr="0038242F" w:rsidRDefault="00185EDE" w:rsidP="00185EDE">
      <w:pPr>
        <w:pStyle w:val="BodyText"/>
      </w:pPr>
      <w:r>
        <w:t xml:space="preserve">Firstly, the document provides an extension of the legacy indoor Single Input Single Output (SISO) channel models for the conference room, living room, and enterprise cubicle environments, proposed in </w:t>
      </w:r>
      <w:r>
        <w:fldChar w:fldCharType="begin"/>
      </w:r>
      <w:r>
        <w:instrText xml:space="preserve"> REF _Ref429663253 \r \h </w:instrText>
      </w:r>
      <w:r>
        <w:fldChar w:fldCharType="separate"/>
      </w:r>
      <w:r w:rsidR="00D75D08">
        <w:t>[4]</w:t>
      </w:r>
      <w:r>
        <w:fldChar w:fldCharType="end"/>
      </w:r>
      <w:r>
        <w:t xml:space="preserve"> and implemented in </w:t>
      </w:r>
      <w:r>
        <w:fldChar w:fldCharType="begin"/>
      </w:r>
      <w:r>
        <w:instrText xml:space="preserve"> REF _Ref429661568 \r \h </w:instrText>
      </w:r>
      <w:r>
        <w:fldChar w:fldCharType="separate"/>
      </w:r>
      <w:r w:rsidR="00D75D08">
        <w:t>[5]</w:t>
      </w:r>
      <w:r>
        <w:fldChar w:fldCharType="end"/>
      </w:r>
      <w:r>
        <w:t xml:space="preserve">, for the case of Multiple Input Multiple Output </w:t>
      </w:r>
      <w:r w:rsidRPr="0038242F">
        <w:t>(</w:t>
      </w:r>
      <w:r>
        <w:t>MIMO) systems. Secondly, the new Quasi-Deterministic (Q-D) methodology for channel modeling are introduced and the main results</w:t>
      </w:r>
      <w:r w:rsidRPr="00151D56">
        <w:t xml:space="preserve"> of </w:t>
      </w:r>
      <w:r>
        <w:t xml:space="preserve">new </w:t>
      </w:r>
      <w:r w:rsidRPr="00151D56">
        <w:t>experimental measurements</w:t>
      </w:r>
      <w:r>
        <w:t xml:space="preserve"> are discussed. Finally, the channel models for the basic new scenarios proposed in </w:t>
      </w:r>
      <w:r w:rsidR="00B570FD">
        <w:t xml:space="preserve">IEEE 802.11ay </w:t>
      </w:r>
      <w:r>
        <w:t>are described.</w:t>
      </w:r>
    </w:p>
    <w:p w:rsidR="00185EDE" w:rsidRDefault="00185EDE" w:rsidP="00185EDE">
      <w:pPr>
        <w:pStyle w:val="BodyText"/>
      </w:pPr>
      <w:r>
        <w:t xml:space="preserve">The </w:t>
      </w:r>
      <w:r w:rsidR="00DE238C">
        <w:t xml:space="preserve">rest of the </w:t>
      </w:r>
      <w:r>
        <w:t xml:space="preserve">document </w:t>
      </w:r>
      <w:r w:rsidR="00DE238C">
        <w:t>is</w:t>
      </w:r>
      <w:r>
        <w:t xml:space="preserve"> organized as follows. </w:t>
      </w:r>
      <w:r w:rsidR="00AC092F">
        <w:t xml:space="preserve">Section II shortly reviews new </w:t>
      </w:r>
      <w:r w:rsidR="00B570FD">
        <w:t xml:space="preserve">IEEE 802.11ay </w:t>
      </w:r>
      <w:r w:rsidR="00AC092F">
        <w:t>use cases</w:t>
      </w:r>
      <w:r>
        <w:t xml:space="preserve">, evaluation scenarios, channel models requirements, and needed extensions for the existing </w:t>
      </w:r>
      <w:r w:rsidR="000258FA">
        <w:t>IEEE 802.</w:t>
      </w:r>
      <w:r>
        <w:t>11ad channel models. Section III provides details of SU-MIMO e</w:t>
      </w:r>
      <w:r w:rsidRPr="00073DCF">
        <w:t>xtension</w:t>
      </w:r>
      <w:r>
        <w:t xml:space="preserve"> methodology for all legacy indoor channel m</w:t>
      </w:r>
      <w:r w:rsidRPr="00073DCF">
        <w:t>odels</w:t>
      </w:r>
      <w:r>
        <w:t>. Section IV introduces</w:t>
      </w:r>
      <w:r w:rsidR="00902C94">
        <w:t xml:space="preserve"> the Quasi-D</w:t>
      </w:r>
      <w:r>
        <w:t xml:space="preserve">eterministic </w:t>
      </w:r>
      <w:r w:rsidR="00902C94">
        <w:t xml:space="preserve">(Q-D) </w:t>
      </w:r>
      <w:r>
        <w:t xml:space="preserve">channel modeling methodology and </w:t>
      </w:r>
      <w:r w:rsidR="00EE71A0">
        <w:t>provides</w:t>
      </w:r>
      <w:r>
        <w:t xml:space="preserve"> an overview of available experimental results. Following Sections V</w:t>
      </w:r>
      <w:r w:rsidR="008370C0">
        <w:t xml:space="preserve"> </w:t>
      </w:r>
      <w:r>
        <w:t>-</w:t>
      </w:r>
      <w:r w:rsidR="003E5A2E">
        <w:t xml:space="preserve"> VIII</w:t>
      </w:r>
      <w:r>
        <w:t xml:space="preserve"> describe the new channel models developed for </w:t>
      </w:r>
      <w:r w:rsidR="00872295">
        <w:t>IEEE 802.</w:t>
      </w:r>
      <w:r>
        <w:t xml:space="preserve">11ay. Section </w:t>
      </w:r>
      <w:r w:rsidR="003E5A2E">
        <w:t>I</w:t>
      </w:r>
      <w:r>
        <w:t>X concludes the document.</w:t>
      </w:r>
    </w:p>
    <w:p w:rsidR="00E44BBB" w:rsidRDefault="00E44BBB" w:rsidP="00E44BBB">
      <w:pPr>
        <w:pStyle w:val="Heading1"/>
      </w:pPr>
      <w:bookmarkStart w:id="6" w:name="_Toc434966526"/>
      <w:r>
        <w:t>Channel Model Requirements</w:t>
      </w:r>
      <w:bookmarkEnd w:id="6"/>
    </w:p>
    <w:p w:rsidR="00E44BBB" w:rsidRDefault="00E44BBB" w:rsidP="00E44BBB">
      <w:pPr>
        <w:pStyle w:val="BodyText"/>
      </w:pPr>
    </w:p>
    <w:p w:rsidR="00E44BBB" w:rsidRDefault="00E44BBB" w:rsidP="00E44BBB">
      <w:pPr>
        <w:pStyle w:val="Heading2"/>
      </w:pPr>
      <w:bookmarkStart w:id="7" w:name="_Toc434966527"/>
      <w:proofErr w:type="spellStart"/>
      <w:r>
        <w:t>TGay</w:t>
      </w:r>
      <w:proofErr w:type="spellEnd"/>
      <w:r>
        <w:t xml:space="preserve"> Use Cases and Evaluation Scenarios</w:t>
      </w:r>
      <w:bookmarkEnd w:id="7"/>
    </w:p>
    <w:p w:rsidR="00E44BBB" w:rsidRPr="007142D8" w:rsidRDefault="00E44BBB" w:rsidP="00E44BBB">
      <w:pPr>
        <w:pStyle w:val="BodyText"/>
      </w:pPr>
      <w:proofErr w:type="spellStart"/>
      <w:r>
        <w:t>TGay</w:t>
      </w:r>
      <w:proofErr w:type="spellEnd"/>
      <w:r>
        <w:t xml:space="preserve"> proposes a variety of use cases to be used for performance evaluation of the future IEEE 802.11ay systems, </w:t>
      </w:r>
      <w:r>
        <w:fldChar w:fldCharType="begin"/>
      </w:r>
      <w:r>
        <w:instrText xml:space="preserve"> REF _Ref429663486 \r \h </w:instrText>
      </w:r>
      <w:r>
        <w:fldChar w:fldCharType="separate"/>
      </w:r>
      <w:r w:rsidR="00D75D08">
        <w:t>[6]</w:t>
      </w:r>
      <w:r>
        <w:fldChar w:fldCharType="end"/>
      </w:r>
      <w:r>
        <w:t xml:space="preserve">. The summary of the use cases proposed in </w:t>
      </w:r>
      <w:r>
        <w:fldChar w:fldCharType="begin"/>
      </w:r>
      <w:r>
        <w:instrText xml:space="preserve"> REF _Ref429660689 \r \h </w:instrText>
      </w:r>
      <w:r>
        <w:fldChar w:fldCharType="separate"/>
      </w:r>
      <w:r w:rsidR="00D75D08">
        <w:t>[2]</w:t>
      </w:r>
      <w:r>
        <w:fldChar w:fldCharType="end"/>
      </w:r>
      <w:r>
        <w:t xml:space="preserve"> and supplemented with docking station scenario proposed in </w:t>
      </w:r>
      <w:r>
        <w:fldChar w:fldCharType="begin"/>
      </w:r>
      <w:r>
        <w:instrText xml:space="preserve"> REF _Ref429663242 \r \h </w:instrText>
      </w:r>
      <w:r>
        <w:fldChar w:fldCharType="separate"/>
      </w:r>
      <w:r w:rsidR="00D75D08">
        <w:t>[3]</w:t>
      </w:r>
      <w:r>
        <w:fldChar w:fldCharType="end"/>
      </w:r>
      <w:r>
        <w:t xml:space="preserve"> is provided in </w:t>
      </w:r>
      <w:r>
        <w:fldChar w:fldCharType="begin"/>
      </w:r>
      <w:r>
        <w:instrText xml:space="preserve"> REF _Ref429664006 \h </w:instrText>
      </w:r>
      <w:r>
        <w:fldChar w:fldCharType="separate"/>
      </w:r>
      <w:r w:rsidR="00D75D08">
        <w:t xml:space="preserve">Table </w:t>
      </w:r>
      <w:r w:rsidR="00D75D08">
        <w:rPr>
          <w:noProof/>
        </w:rPr>
        <w:t>2</w:t>
      </w:r>
      <w:r w:rsidR="00D75D08">
        <w:t>.</w:t>
      </w:r>
      <w:r w:rsidR="00D75D08">
        <w:rPr>
          <w:noProof/>
        </w:rPr>
        <w:t>1</w:t>
      </w:r>
      <w:r>
        <w:fldChar w:fldCharType="end"/>
      </w:r>
      <w:r>
        <w:t>.</w:t>
      </w:r>
    </w:p>
    <w:p w:rsidR="00E44BBB" w:rsidRDefault="00E44BBB" w:rsidP="00E44BBB">
      <w:pPr>
        <w:pStyle w:val="BodyText"/>
      </w:pPr>
    </w:p>
    <w:p w:rsidR="00E44BBB" w:rsidRDefault="00E44BBB" w:rsidP="003161A8">
      <w:pPr>
        <w:pStyle w:val="Caption"/>
      </w:pPr>
      <w:bookmarkStart w:id="8" w:name="_Ref429664006"/>
      <w:r>
        <w:t xml:space="preserve">Table </w:t>
      </w:r>
      <w:r w:rsidR="00AA0EC8">
        <w:fldChar w:fldCharType="begin"/>
      </w:r>
      <w:r w:rsidR="00AA0EC8">
        <w:instrText xml:space="preserve"> STYLEREF 1 \s </w:instrText>
      </w:r>
      <w:r w:rsidR="00AA0EC8">
        <w:fldChar w:fldCharType="separate"/>
      </w:r>
      <w:r w:rsidR="00D75D08">
        <w:rPr>
          <w:noProof/>
        </w:rPr>
        <w:t>2</w:t>
      </w:r>
      <w:r w:rsidR="00AA0EC8">
        <w:fldChar w:fldCharType="end"/>
      </w:r>
      <w:r w:rsidR="00AA0EC8">
        <w:t>.</w:t>
      </w:r>
      <w:r w:rsidR="00AA0EC8">
        <w:fldChar w:fldCharType="begin"/>
      </w:r>
      <w:r w:rsidR="00AA0EC8">
        <w:instrText xml:space="preserve"> SEQ Table \* ARABIC \s 1 </w:instrText>
      </w:r>
      <w:r w:rsidR="00AA0EC8">
        <w:fldChar w:fldCharType="separate"/>
      </w:r>
      <w:r w:rsidR="00D75D08">
        <w:rPr>
          <w:noProof/>
        </w:rPr>
        <w:t>1</w:t>
      </w:r>
      <w:r w:rsidR="00AA0EC8">
        <w:fldChar w:fldCharType="end"/>
      </w:r>
      <w:bookmarkEnd w:id="8"/>
      <w:r>
        <w:t xml:space="preserve">: Summary of proposed use cases in </w:t>
      </w:r>
      <w:proofErr w:type="spellStart"/>
      <w:r>
        <w:t>TGay</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109"/>
        <w:gridCol w:w="1902"/>
        <w:gridCol w:w="1879"/>
        <w:gridCol w:w="1857"/>
      </w:tblGrid>
      <w:tr w:rsidR="00E44BBB" w:rsidRPr="008E23FF" w:rsidTr="00684AC2">
        <w:tc>
          <w:tcPr>
            <w:tcW w:w="675" w:type="dxa"/>
            <w:shd w:val="clear" w:color="auto" w:fill="auto"/>
          </w:tcPr>
          <w:p w:rsidR="00E44BBB" w:rsidRPr="008E23FF" w:rsidRDefault="00E44BBB" w:rsidP="00684AC2">
            <w:pPr>
              <w:pStyle w:val="BodyText"/>
              <w:rPr>
                <w:b/>
              </w:rPr>
            </w:pPr>
            <w:r w:rsidRPr="008E23FF">
              <w:rPr>
                <w:b/>
              </w:rPr>
              <w:t>#</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Applications and Characteristics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Propagation</w:t>
            </w:r>
          </w:p>
          <w:p w:rsidR="00E44BBB" w:rsidRPr="008E23FF" w:rsidRDefault="00DC1C72"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C</w:t>
            </w:r>
            <w:r w:rsidR="00E44BBB" w:rsidRPr="008E23FF">
              <w:rPr>
                <w:rFonts w:eastAsia="MS Mincho"/>
                <w:b/>
                <w:sz w:val="22"/>
                <w:lang w:val="en-US" w:eastAsia="ja-JP" w:bidi="he-IL"/>
              </w:rPr>
              <w:t>onditions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Throughput</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Topology</w:t>
            </w:r>
          </w:p>
        </w:tc>
      </w:tr>
      <w:tr w:rsidR="00E44BBB" w:rsidTr="00684AC2">
        <w:tc>
          <w:tcPr>
            <w:tcW w:w="675" w:type="dxa"/>
            <w:shd w:val="clear" w:color="auto" w:fill="auto"/>
          </w:tcPr>
          <w:p w:rsidR="00E44BBB" w:rsidRDefault="00E44BBB" w:rsidP="00684AC2">
            <w:pPr>
              <w:pStyle w:val="BodyText"/>
            </w:pPr>
            <w:r>
              <w:t>1</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Ultra Short Range (USR) Communications:</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lastRenderedPageBreak/>
              <w:t xml:space="preserve">-Static,D2D, </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-Streaming/Downloading</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lastRenderedPageBreak/>
              <w:t>LOS only, Indoor</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&lt;10cm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~10Gbps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rsidTr="00684AC2">
        <w:tc>
          <w:tcPr>
            <w:tcW w:w="675" w:type="dxa"/>
            <w:shd w:val="clear" w:color="auto" w:fill="auto"/>
          </w:tcPr>
          <w:p w:rsidR="00E44BBB" w:rsidRDefault="00E44BBB" w:rsidP="00684AC2">
            <w:pPr>
              <w:pStyle w:val="BodyText"/>
            </w:pPr>
            <w:r>
              <w:lastRenderedPageBreak/>
              <w:t>2</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8K UHD Wireless Transfer at Smart Home:</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-Uncompressed 8K UHD Streaming</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 xml:space="preserve">Indoor, LOS with small NLOS chance, &lt;5m </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&gt;28Gbps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rsidTr="00684AC2">
        <w:tc>
          <w:tcPr>
            <w:tcW w:w="675" w:type="dxa"/>
            <w:shd w:val="clear" w:color="auto" w:fill="auto"/>
          </w:tcPr>
          <w:p w:rsidR="00E44BBB" w:rsidRDefault="00E44BBB" w:rsidP="00684AC2">
            <w:pPr>
              <w:pStyle w:val="BodyText"/>
            </w:pPr>
            <w:r>
              <w:t>3</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Augmented Reality and Virtual Reality:</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xml:space="preserve">-Low Mobility, D2D </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-3D UHD streaming</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 LOS/NLOS</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rsidTr="00684AC2">
        <w:tc>
          <w:tcPr>
            <w:tcW w:w="675" w:type="dxa"/>
            <w:shd w:val="clear" w:color="auto" w:fill="auto"/>
          </w:tcPr>
          <w:p w:rsidR="00E44BBB" w:rsidRDefault="00E44BBB" w:rsidP="00684AC2">
            <w:pPr>
              <w:pStyle w:val="BodyText"/>
            </w:pPr>
            <w:r>
              <w:t>4</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Data Center NG60 Inter-Rack Connectivity:</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-Indoor Backhaul with multi-hop*</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 xml:space="preserve">Indoor, LOS only </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rsidTr="00684AC2">
        <w:tc>
          <w:tcPr>
            <w:tcW w:w="675" w:type="dxa"/>
            <w:shd w:val="clear" w:color="auto" w:fill="auto"/>
          </w:tcPr>
          <w:p w:rsidR="00E44BBB" w:rsidRDefault="00E44BBB" w:rsidP="00684AC2">
            <w:pPr>
              <w:pStyle w:val="BodyText"/>
            </w:pPr>
            <w:r>
              <w:t>5</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Video/Mass-Data Distribution/Video on Demand System:</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Multicast Streaming/Downloading</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Dense Hotspots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 LOS/NLOS</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rsidTr="00684AC2">
        <w:tc>
          <w:tcPr>
            <w:tcW w:w="675" w:type="dxa"/>
            <w:shd w:val="clear" w:color="auto" w:fill="auto"/>
          </w:tcPr>
          <w:p w:rsidR="00E44BBB" w:rsidRDefault="00E44BBB" w:rsidP="00684AC2">
            <w:pPr>
              <w:pStyle w:val="BodyText"/>
            </w:pPr>
            <w:r>
              <w:t>6</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Mobile Wi-Fi Offloading and Multi-Band Operation (low mobility):</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-Multi-band/-Multi-RAT Hotspot operation</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Indoor/Outdoor, LOS/NLOS</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rsidTr="00684AC2">
        <w:tc>
          <w:tcPr>
            <w:tcW w:w="675" w:type="dxa"/>
            <w:shd w:val="clear" w:color="auto" w:fill="auto"/>
          </w:tcPr>
          <w:p w:rsidR="00E44BBB" w:rsidRDefault="00E44BBB" w:rsidP="00684AC2">
            <w:pPr>
              <w:pStyle w:val="BodyText"/>
            </w:pPr>
            <w:r>
              <w:t>7</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 xml:space="preserve">Mobile </w:t>
            </w:r>
            <w:proofErr w:type="spellStart"/>
            <w:r w:rsidRPr="008E23FF">
              <w:rPr>
                <w:rFonts w:eastAsia="MS Mincho"/>
                <w:b/>
                <w:sz w:val="22"/>
                <w:lang w:val="en-US" w:eastAsia="ja-JP" w:bidi="he-IL"/>
              </w:rPr>
              <w:t>Fronthauling</w:t>
            </w:r>
            <w:proofErr w:type="spellEnd"/>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Outdoor, LOS</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&lt;200m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P2MP</w:t>
            </w:r>
          </w:p>
        </w:tc>
      </w:tr>
      <w:tr w:rsidR="00E44BBB" w:rsidTr="00684AC2">
        <w:tc>
          <w:tcPr>
            <w:tcW w:w="675" w:type="dxa"/>
            <w:shd w:val="clear" w:color="auto" w:fill="auto"/>
          </w:tcPr>
          <w:p w:rsidR="00E44BBB" w:rsidRDefault="00E44BBB" w:rsidP="00684AC2">
            <w:pPr>
              <w:pStyle w:val="BodyText"/>
            </w:pPr>
            <w:r>
              <w:t>8</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Wireless Backhauling with Single Hop:</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-Small Cell Backhauling with single hop</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-Small Cell Backhauling with multi-hop</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Outdoor, LOS</w:t>
            </w:r>
          </w:p>
          <w:p w:rsidR="00E44BBB" w:rsidRPr="008E23FF" w:rsidRDefault="00E44BBB" w:rsidP="00684AC2">
            <w:pPr>
              <w:pStyle w:val="NormalWeb"/>
              <w:spacing w:before="0" w:beforeAutospacing="0" w:after="0" w:afterAutospacing="0"/>
              <w:jc w:val="center"/>
              <w:rPr>
                <w:rFonts w:eastAsia="MS Mincho"/>
                <w:sz w:val="22"/>
                <w:lang w:val="en-US" w:eastAsia="ja-JP" w:bidi="he-IL"/>
              </w:rPr>
            </w:pPr>
            <w:r w:rsidRPr="008E23FF">
              <w:rPr>
                <w:rFonts w:eastAsia="MS Mincho"/>
                <w:sz w:val="22"/>
                <w:lang w:val="en-US" w:eastAsia="ja-JP" w:bidi="he-IL"/>
              </w:rPr>
              <w:t xml:space="preserve"> &lt;1km</w:t>
            </w:r>
          </w:p>
          <w:p w:rsidR="00E44BBB" w:rsidRPr="008E23FF" w:rsidRDefault="00E44BBB" w:rsidP="00684AC2">
            <w:pPr>
              <w:pStyle w:val="NormalWeb"/>
              <w:spacing w:before="0" w:beforeAutospacing="0" w:after="0" w:afterAutospacing="0"/>
              <w:jc w:val="center"/>
              <w:rPr>
                <w:rFonts w:eastAsia="MS Mincho"/>
                <w:sz w:val="22"/>
                <w:lang w:val="en-US" w:eastAsia="ja-JP" w:bidi="he-IL"/>
              </w:rPr>
            </w:pPr>
            <w:r w:rsidRPr="008E23FF">
              <w:rPr>
                <w:rFonts w:eastAsia="MS Mincho"/>
                <w:sz w:val="22"/>
                <w:lang w:val="en-US" w:eastAsia="ja-JP" w:bidi="he-IL"/>
              </w:rPr>
              <w:t xml:space="preserve"> &lt;150m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 – 20 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P2MP</w:t>
            </w:r>
          </w:p>
        </w:tc>
      </w:tr>
      <w:tr w:rsidR="00E44BBB" w:rsidTr="00684AC2">
        <w:tc>
          <w:tcPr>
            <w:tcW w:w="675" w:type="dxa"/>
            <w:shd w:val="clear" w:color="auto" w:fill="auto"/>
          </w:tcPr>
          <w:p w:rsidR="00E44BBB" w:rsidRDefault="00D10176" w:rsidP="00684AC2">
            <w:pPr>
              <w:pStyle w:val="BodyText"/>
            </w:pPr>
            <w:r>
              <w:t>9</w:t>
            </w:r>
          </w:p>
        </w:tc>
        <w:tc>
          <w:tcPr>
            <w:tcW w:w="3173" w:type="dxa"/>
            <w:shd w:val="clear" w:color="auto" w:fill="auto"/>
          </w:tcPr>
          <w:p w:rsidR="00E44BBB" w:rsidRPr="008E23FF" w:rsidRDefault="00E44BBB" w:rsidP="00684AC2">
            <w:pPr>
              <w:pStyle w:val="BodyText"/>
              <w:rPr>
                <w:b/>
              </w:rPr>
            </w:pPr>
            <w:r w:rsidRPr="008E23FF">
              <w:rPr>
                <w:b/>
              </w:rPr>
              <w:t>Office docking</w:t>
            </w:r>
          </w:p>
        </w:tc>
        <w:tc>
          <w:tcPr>
            <w:tcW w:w="1924" w:type="dxa"/>
            <w:shd w:val="clear" w:color="auto" w:fill="auto"/>
          </w:tcPr>
          <w:p w:rsidR="00E44BBB" w:rsidRDefault="00E44BBB" w:rsidP="00684AC2">
            <w:pPr>
              <w:pStyle w:val="BodyText"/>
              <w:jc w:val="center"/>
            </w:pPr>
            <w:r>
              <w:t xml:space="preserve">Indoor LOS/NLOS </w:t>
            </w:r>
          </w:p>
          <w:p w:rsidR="00E44BBB" w:rsidRDefault="00E44BBB" w:rsidP="00684AC2">
            <w:pPr>
              <w:pStyle w:val="BodyText"/>
              <w:jc w:val="center"/>
            </w:pPr>
            <w:r>
              <w:t>&lt; 3 m</w:t>
            </w:r>
          </w:p>
        </w:tc>
        <w:tc>
          <w:tcPr>
            <w:tcW w:w="1924" w:type="dxa"/>
            <w:shd w:val="clear" w:color="auto" w:fill="auto"/>
          </w:tcPr>
          <w:p w:rsidR="00E44BBB" w:rsidRDefault="00E44BBB" w:rsidP="00684AC2">
            <w:pPr>
              <w:pStyle w:val="BodyText"/>
              <w:jc w:val="center"/>
            </w:pPr>
            <w:r>
              <w:t>~13.2 Gbps</w:t>
            </w:r>
          </w:p>
        </w:tc>
        <w:tc>
          <w:tcPr>
            <w:tcW w:w="1924" w:type="dxa"/>
            <w:shd w:val="clear" w:color="auto" w:fill="auto"/>
          </w:tcPr>
          <w:p w:rsidR="00E44BBB" w:rsidRDefault="00E44BBB" w:rsidP="00684AC2">
            <w:pPr>
              <w:pStyle w:val="BodyText"/>
              <w:jc w:val="center"/>
            </w:pPr>
            <w:r>
              <w:t>P2P</w:t>
            </w:r>
          </w:p>
          <w:p w:rsidR="00E44BBB" w:rsidRDefault="00E44BBB" w:rsidP="00684AC2">
            <w:pPr>
              <w:pStyle w:val="BodyText"/>
              <w:jc w:val="center"/>
            </w:pPr>
            <w:r>
              <w:t>P2MP</w:t>
            </w:r>
          </w:p>
        </w:tc>
      </w:tr>
    </w:tbl>
    <w:p w:rsidR="00E44BBB" w:rsidRDefault="00E44BBB" w:rsidP="00E44BBB">
      <w:pPr>
        <w:pStyle w:val="BodyText"/>
      </w:pPr>
    </w:p>
    <w:p w:rsidR="00E44BBB" w:rsidRDefault="00E44BBB" w:rsidP="00E44BBB">
      <w:pPr>
        <w:pStyle w:val="BodyText"/>
      </w:pPr>
      <w:r>
        <w:t xml:space="preserve">As it follows from </w:t>
      </w:r>
      <w:r>
        <w:fldChar w:fldCharType="begin"/>
      </w:r>
      <w:r>
        <w:instrText xml:space="preserve"> REF _Ref429664006 \h </w:instrText>
      </w:r>
      <w:r>
        <w:fldChar w:fldCharType="separate"/>
      </w:r>
      <w:r w:rsidR="00D75D08">
        <w:t xml:space="preserve">Table </w:t>
      </w:r>
      <w:r w:rsidR="00D75D08">
        <w:rPr>
          <w:noProof/>
        </w:rPr>
        <w:t>2</w:t>
      </w:r>
      <w:r w:rsidR="00D75D08">
        <w:t>.</w:t>
      </w:r>
      <w:r w:rsidR="00D75D08">
        <w:rPr>
          <w:noProof/>
        </w:rPr>
        <w:t>1</w:t>
      </w:r>
      <w:r>
        <w:fldChar w:fldCharType="end"/>
      </w:r>
      <w:r>
        <w:t xml:space="preserve"> the proposed use cases differ from each other by the throughput, latency, and topology configuration. Moreover the same use cases can be considered in different propagation environments.</w:t>
      </w:r>
    </w:p>
    <w:p w:rsidR="00562BD0" w:rsidRDefault="00562BD0" w:rsidP="00E44BBB">
      <w:pPr>
        <w:pStyle w:val="BodyText"/>
      </w:pPr>
    </w:p>
    <w:p w:rsidR="00875894" w:rsidRDefault="00875894" w:rsidP="001E414A">
      <w:pPr>
        <w:pStyle w:val="BodyText"/>
      </w:pPr>
    </w:p>
    <w:p w:rsidR="00875894" w:rsidRDefault="00875894" w:rsidP="00875894">
      <w:pPr>
        <w:pStyle w:val="Heading2"/>
      </w:pPr>
      <w:bookmarkStart w:id="9" w:name="_Toc434966528"/>
      <w:r>
        <w:lastRenderedPageBreak/>
        <w:t>Channel Model Requirements</w:t>
      </w:r>
      <w:bookmarkEnd w:id="9"/>
    </w:p>
    <w:p w:rsidR="001353F3" w:rsidRDefault="001353F3" w:rsidP="001E414A">
      <w:pPr>
        <w:pStyle w:val="BodyText"/>
      </w:pPr>
    </w:p>
    <w:p w:rsidR="001E305F" w:rsidRDefault="008D1AAF" w:rsidP="001353F3">
      <w:pPr>
        <w:pStyle w:val="Heading2"/>
      </w:pPr>
      <w:bookmarkStart w:id="10" w:name="_Toc434966529"/>
      <w:r>
        <w:t xml:space="preserve">Legacy </w:t>
      </w:r>
      <w:r w:rsidR="001353F3">
        <w:t xml:space="preserve">Indoor </w:t>
      </w:r>
      <w:r w:rsidR="00CF37A6">
        <w:t>Channel Models</w:t>
      </w:r>
      <w:r w:rsidR="00280099">
        <w:t xml:space="preserve"> Extension</w:t>
      </w:r>
      <w:bookmarkEnd w:id="10"/>
    </w:p>
    <w:p w:rsidR="001353F3" w:rsidRDefault="001353F3" w:rsidP="001E414A">
      <w:pPr>
        <w:pStyle w:val="BodyText"/>
      </w:pPr>
    </w:p>
    <w:p w:rsidR="001353F3" w:rsidRDefault="0039200A" w:rsidP="0096740E">
      <w:pPr>
        <w:pStyle w:val="Heading2"/>
      </w:pPr>
      <w:bookmarkStart w:id="11" w:name="_Toc434966530"/>
      <w:r>
        <w:t>New</w:t>
      </w:r>
      <w:r w:rsidR="00294D4A">
        <w:t xml:space="preserve"> </w:t>
      </w:r>
      <w:proofErr w:type="spellStart"/>
      <w:r w:rsidR="0096740E">
        <w:t>TGay</w:t>
      </w:r>
      <w:proofErr w:type="spellEnd"/>
      <w:r w:rsidR="0096740E">
        <w:t xml:space="preserve"> </w:t>
      </w:r>
      <w:r w:rsidR="00294D4A">
        <w:t>Channel Models</w:t>
      </w:r>
      <w:bookmarkEnd w:id="11"/>
    </w:p>
    <w:p w:rsidR="001353F3" w:rsidRDefault="001353F3" w:rsidP="001E414A">
      <w:pPr>
        <w:pStyle w:val="BodyText"/>
      </w:pPr>
    </w:p>
    <w:p w:rsidR="0035560D" w:rsidRDefault="0035560D" w:rsidP="001E414A">
      <w:pPr>
        <w:pStyle w:val="BodyText"/>
      </w:pPr>
    </w:p>
    <w:p w:rsidR="00022F70" w:rsidRDefault="00914F56" w:rsidP="009D55AE">
      <w:pPr>
        <w:pStyle w:val="Heading1"/>
      </w:pPr>
      <w:bookmarkStart w:id="12" w:name="_Toc434966531"/>
      <w:r>
        <w:t>MIMO Extension for</w:t>
      </w:r>
      <w:r w:rsidR="00684AC2">
        <w:t xml:space="preserve"> </w:t>
      </w:r>
      <w:r w:rsidR="00022F70">
        <w:t>Legacy Indoor Channel Models</w:t>
      </w:r>
      <w:bookmarkEnd w:id="12"/>
    </w:p>
    <w:p w:rsidR="005A24AD" w:rsidRDefault="000A0B61" w:rsidP="000A0B61">
      <w:pPr>
        <w:pStyle w:val="BodyText"/>
      </w:pPr>
      <w:r>
        <w:rPr>
          <w:lang w:val="en-GB"/>
        </w:rPr>
        <w:t xml:space="preserve">This section provides an extension of the legacy IEEE 802.11ad channel model structure </w:t>
      </w:r>
      <w:r>
        <w:rPr>
          <w:lang w:val="en-GB" w:eastAsia="en-US" w:bidi="ar-SA"/>
        </w:rPr>
        <w:t>proposed in</w:t>
      </w:r>
      <w:r>
        <w:t xml:space="preserve"> </w:t>
      </w:r>
      <w:r>
        <w:fldChar w:fldCharType="begin"/>
      </w:r>
      <w:r>
        <w:instrText xml:space="preserve"> REF _Ref429663253 \r \h </w:instrText>
      </w:r>
      <w:r>
        <w:fldChar w:fldCharType="separate"/>
      </w:r>
      <w:r w:rsidR="00D75D08">
        <w:t>[4]</w:t>
      </w:r>
      <w:r>
        <w:fldChar w:fldCharType="end"/>
      </w:r>
      <w:r>
        <w:t xml:space="preserve"> </w:t>
      </w:r>
      <w:r>
        <w:rPr>
          <w:lang w:val="en-GB"/>
        </w:rPr>
        <w:t>for the case of Single User (SU) Multiple Input Multiple Output (MIMO) schemes using Phased Antenna Array (PAA) technology</w:t>
      </w:r>
      <w:r w:rsidRPr="00237FF5">
        <w:rPr>
          <w:lang w:val="en-GB"/>
        </w:rPr>
        <w:t xml:space="preserve"> </w:t>
      </w:r>
      <w:r>
        <w:rPr>
          <w:lang w:val="en-GB"/>
        </w:rPr>
        <w:t xml:space="preserve">defined in </w:t>
      </w:r>
      <w:r>
        <w:fldChar w:fldCharType="begin"/>
      </w:r>
      <w:r>
        <w:instrText xml:space="preserve"> REF _Ref434406081 \r \h </w:instrText>
      </w:r>
      <w:r>
        <w:fldChar w:fldCharType="separate"/>
      </w:r>
      <w:r w:rsidR="00D75D08">
        <w:t>[7]</w:t>
      </w:r>
      <w:r>
        <w:fldChar w:fldCharType="end"/>
      </w:r>
      <w:r>
        <w:t xml:space="preserve">. Legacy IEEE 802.11ad channel models include </w:t>
      </w:r>
      <w:r>
        <w:rPr>
          <w:lang w:val="en-GB" w:eastAsia="en-US" w:bidi="ar-SA"/>
        </w:rPr>
        <w:t xml:space="preserve">Conference Room (CR), Enterprise Cubicle (EC), and Living Room (LR) environments </w:t>
      </w:r>
      <w:r>
        <w:t xml:space="preserve">in accordance with developed evaluation methodology in </w:t>
      </w:r>
      <w:r>
        <w:fldChar w:fldCharType="begin"/>
      </w:r>
      <w:r>
        <w:instrText xml:space="preserve"> REF _Ref429663486 \r \h </w:instrText>
      </w:r>
      <w:r>
        <w:fldChar w:fldCharType="separate"/>
      </w:r>
      <w:r w:rsidR="00D75D08">
        <w:t>[6]</w:t>
      </w:r>
      <w:r>
        <w:fldChar w:fldCharType="end"/>
      </w:r>
      <w:r>
        <w:t>.</w:t>
      </w:r>
    </w:p>
    <w:p w:rsidR="000A0B61" w:rsidRDefault="000A0B61" w:rsidP="000A0B61">
      <w:pPr>
        <w:pStyle w:val="BodyText"/>
        <w:rPr>
          <w:lang w:val="en-GB" w:eastAsia="en-US" w:bidi="ar-SA"/>
        </w:rPr>
      </w:pPr>
      <w:r>
        <w:t xml:space="preserve">This section is organized as follows. Section </w:t>
      </w:r>
      <w:r>
        <w:fldChar w:fldCharType="begin"/>
      </w:r>
      <w:r>
        <w:instrText xml:space="preserve"> REF _Ref434434526 \r \h </w:instrText>
      </w:r>
      <w:r>
        <w:fldChar w:fldCharType="separate"/>
      </w:r>
      <w:r w:rsidR="00D75D08">
        <w:t>3.1</w:t>
      </w:r>
      <w:r>
        <w:fldChar w:fldCharType="end"/>
      </w:r>
      <w:r>
        <w:t xml:space="preserve"> describes a channel structure </w:t>
      </w:r>
      <w:r>
        <w:rPr>
          <w:lang w:val="en-GB"/>
        </w:rPr>
        <w:t xml:space="preserve">for the Single Input Single Output (SISO) schemes using PAA with and without polarization support. Section </w:t>
      </w:r>
      <w:r>
        <w:rPr>
          <w:lang w:val="en-GB"/>
        </w:rPr>
        <w:fldChar w:fldCharType="begin"/>
      </w:r>
      <w:r>
        <w:rPr>
          <w:lang w:val="en-GB"/>
        </w:rPr>
        <w:instrText xml:space="preserve"> REF _Ref434434583 \r \h </w:instrText>
      </w:r>
      <w:r>
        <w:rPr>
          <w:lang w:val="en-GB"/>
        </w:rPr>
      </w:r>
      <w:r>
        <w:rPr>
          <w:lang w:val="en-GB"/>
        </w:rPr>
        <w:fldChar w:fldCharType="separate"/>
      </w:r>
      <w:r w:rsidR="00D75D08">
        <w:rPr>
          <w:lang w:val="en-GB"/>
        </w:rPr>
        <w:t>3.2</w:t>
      </w:r>
      <w:r>
        <w:rPr>
          <w:lang w:val="en-GB"/>
        </w:rPr>
        <w:fldChar w:fldCharType="end"/>
      </w:r>
      <w:r>
        <w:rPr>
          <w:lang w:val="en-GB"/>
        </w:rPr>
        <w:t xml:space="preserve"> generalizes the channel structure considered in section </w:t>
      </w:r>
      <w:r>
        <w:fldChar w:fldCharType="begin"/>
      </w:r>
      <w:r>
        <w:instrText xml:space="preserve"> REF _Ref434434526 \r \h </w:instrText>
      </w:r>
      <w:r>
        <w:fldChar w:fldCharType="separate"/>
      </w:r>
      <w:r w:rsidR="00D75D08">
        <w:t>3.1</w:t>
      </w:r>
      <w:r>
        <w:fldChar w:fldCharType="end"/>
      </w:r>
      <w:r>
        <w:t xml:space="preserve"> for the case of </w:t>
      </w:r>
      <w:r>
        <w:rPr>
          <w:lang w:val="en-GB"/>
        </w:rPr>
        <w:t xml:space="preserve">SU-MIMO schemes defined in </w:t>
      </w:r>
      <w:r>
        <w:fldChar w:fldCharType="begin"/>
      </w:r>
      <w:r>
        <w:instrText xml:space="preserve"> REF _Ref434406081 \r \h </w:instrText>
      </w:r>
      <w:r>
        <w:fldChar w:fldCharType="separate"/>
      </w:r>
      <w:r w:rsidR="00D75D08">
        <w:t>[7]</w:t>
      </w:r>
      <w:r>
        <w:fldChar w:fldCharType="end"/>
      </w:r>
      <w:r>
        <w:t>.</w:t>
      </w:r>
      <w:r w:rsidR="00261C78">
        <w:t xml:space="preserve"> Section </w:t>
      </w:r>
      <w:r w:rsidR="00261C78">
        <w:fldChar w:fldCharType="begin"/>
      </w:r>
      <w:r w:rsidR="00261C78">
        <w:instrText xml:space="preserve"> REF _Ref434953463 \r \h </w:instrText>
      </w:r>
      <w:r w:rsidR="00261C78">
        <w:fldChar w:fldCharType="separate"/>
      </w:r>
      <w:r w:rsidR="00D75D08">
        <w:t>3.3</w:t>
      </w:r>
      <w:r w:rsidR="00261C78">
        <w:fldChar w:fldCharType="end"/>
      </w:r>
      <w:r w:rsidR="00261C78">
        <w:t xml:space="preserve"> </w:t>
      </w:r>
      <w:r w:rsidR="00056BFC">
        <w:t>describes the practical steps to extend the IEEE 802.11ad channel model to support the proposed SU-MIMO configurations</w:t>
      </w:r>
      <w:r w:rsidR="003016DC">
        <w:t>.</w:t>
      </w:r>
    </w:p>
    <w:p w:rsidR="000A0B61" w:rsidRPr="00185792" w:rsidRDefault="000A0B61" w:rsidP="000A0B61">
      <w:pPr>
        <w:pStyle w:val="Heading2"/>
      </w:pPr>
      <w:bookmarkStart w:id="13" w:name="_Ref434434526"/>
      <w:bookmarkStart w:id="14" w:name="_Toc434498655"/>
      <w:bookmarkStart w:id="15" w:name="_Toc434966532"/>
      <w:r>
        <w:t>General Channel Structure with Phased Antenna Arrays</w:t>
      </w:r>
      <w:bookmarkEnd w:id="13"/>
      <w:bookmarkEnd w:id="14"/>
      <w:bookmarkEnd w:id="15"/>
    </w:p>
    <w:p w:rsidR="00F414A0" w:rsidRDefault="000A0B61" w:rsidP="000A0B61">
      <w:pPr>
        <w:pStyle w:val="BodyText"/>
      </w:pPr>
      <w:r>
        <w:rPr>
          <w:lang w:val="en-GB"/>
        </w:rPr>
        <w:t xml:space="preserve">The IEEE 802.11ad channel model proposes a channel structure that provides an accurate space-time characteristics and supports application of any type of directional antenna technology. It adopts the clustering approach with each cluster comprising of several rays closely spaced in time and spatial (angular) domains. This model allows for generating </w:t>
      </w:r>
      <w:r w:rsidR="007E7B7F">
        <w:rPr>
          <w:lang w:val="en-GB"/>
        </w:rPr>
        <w:t>C</w:t>
      </w:r>
      <w:r>
        <w:rPr>
          <w:lang w:val="en-GB"/>
        </w:rPr>
        <w:t xml:space="preserve">hannel </w:t>
      </w:r>
      <w:r w:rsidR="007E7B7F">
        <w:rPr>
          <w:lang w:val="en-GB"/>
        </w:rPr>
        <w:t>I</w:t>
      </w:r>
      <w:r>
        <w:rPr>
          <w:lang w:val="en-GB"/>
        </w:rPr>
        <w:t xml:space="preserve">mpulse </w:t>
      </w:r>
      <w:r w:rsidR="007E7B7F">
        <w:rPr>
          <w:lang w:val="en-GB"/>
        </w:rPr>
        <w:t>R</w:t>
      </w:r>
      <w:r>
        <w:rPr>
          <w:lang w:val="en-GB"/>
        </w:rPr>
        <w:t xml:space="preserve">esponses </w:t>
      </w:r>
      <w:r w:rsidR="007E7B7F">
        <w:rPr>
          <w:lang w:val="en-GB"/>
        </w:rPr>
        <w:t xml:space="preserve">(CIRs) </w:t>
      </w:r>
      <w:r>
        <w:rPr>
          <w:lang w:val="en-GB"/>
        </w:rPr>
        <w:t xml:space="preserve">with and without polarization characteristics support. This document follows the channel model development methodology proposed in </w:t>
      </w:r>
      <w:r>
        <w:fldChar w:fldCharType="begin"/>
      </w:r>
      <w:r>
        <w:instrText xml:space="preserve"> REF _Ref429663253 \r \h </w:instrText>
      </w:r>
      <w:r>
        <w:fldChar w:fldCharType="separate"/>
      </w:r>
      <w:r w:rsidR="00D75D08">
        <w:t>[4]</w:t>
      </w:r>
      <w:r>
        <w:fldChar w:fldCharType="end"/>
      </w:r>
      <w:r>
        <w:t xml:space="preserve"> and extends the </w:t>
      </w:r>
      <w:r w:rsidR="00AB00E9">
        <w:t xml:space="preserve">general </w:t>
      </w:r>
      <w:r>
        <w:t xml:space="preserve">channel structure description for the case of Phased </w:t>
      </w:r>
      <w:r w:rsidR="00DD7E64">
        <w:t>Antenna Array (PAA) technology.</w:t>
      </w:r>
      <w:r w:rsidR="006F456A">
        <w:t xml:space="preserve"> </w:t>
      </w:r>
      <w:r w:rsidR="007F1599">
        <w:t xml:space="preserve">First, </w:t>
      </w:r>
      <w:r w:rsidR="003213D9">
        <w:t xml:space="preserve">general channel structure is introduced without polarization support and then it is </w:t>
      </w:r>
      <w:r w:rsidR="0091681C">
        <w:t xml:space="preserve">modified to support </w:t>
      </w:r>
      <w:r w:rsidR="00612039">
        <w:t>polarization properties.</w:t>
      </w:r>
    </w:p>
    <w:p w:rsidR="00F414A0" w:rsidRDefault="00F414A0" w:rsidP="00F414A0">
      <w:pPr>
        <w:pStyle w:val="Heading3"/>
      </w:pPr>
      <w:r>
        <w:t>General Channel Structure without Polarization Support</w:t>
      </w:r>
    </w:p>
    <w:p w:rsidR="00B6033D" w:rsidRDefault="000A0B61" w:rsidP="000A0B61">
      <w:pPr>
        <w:pStyle w:val="BodyText"/>
        <w:rPr>
          <w:lang w:val="en-GB"/>
        </w:rPr>
      </w:pPr>
      <w:r w:rsidRPr="00FF2463">
        <w:rPr>
          <w:lang w:val="en-GB"/>
        </w:rPr>
        <w:t xml:space="preserve">The channel in </w:t>
      </w:r>
      <w:r w:rsidR="005C252C">
        <w:rPr>
          <w:lang w:val="en-GB"/>
        </w:rPr>
        <w:t>60 GHz</w:t>
      </w:r>
      <w:r w:rsidRPr="00FF2463">
        <w:rPr>
          <w:lang w:val="en-GB"/>
        </w:rPr>
        <w:t xml:space="preserve"> band can be represented as a superposition of the clusters or rays in space and time domain. </w:t>
      </w:r>
      <w:r w:rsidR="00317981">
        <w:rPr>
          <w:lang w:val="en-GB"/>
        </w:rPr>
        <w:t xml:space="preserve">The </w:t>
      </w:r>
      <w:r w:rsidR="005A2EA7">
        <w:rPr>
          <w:lang w:val="en-GB"/>
        </w:rPr>
        <w:t xml:space="preserve">space-time </w:t>
      </w:r>
      <w:r w:rsidR="00317981">
        <w:rPr>
          <w:lang w:val="en-GB"/>
        </w:rPr>
        <w:t xml:space="preserve">CIR </w:t>
      </w:r>
      <w:r w:rsidR="005A2EA7">
        <w:rPr>
          <w:lang w:val="en-GB"/>
        </w:rPr>
        <w:t xml:space="preserve">function </w:t>
      </w:r>
      <w:r w:rsidR="00D13003">
        <w:rPr>
          <w:lang w:val="en-GB"/>
        </w:rPr>
        <w:t xml:space="preserve">defined in </w:t>
      </w:r>
      <w:r w:rsidR="008E57E3">
        <w:rPr>
          <w:lang w:val="en-GB"/>
        </w:rPr>
        <w:t xml:space="preserve">section 2.2 </w:t>
      </w:r>
      <w:r w:rsidR="00CF1B9F">
        <w:rPr>
          <w:lang w:val="en-GB"/>
        </w:rPr>
        <w:t xml:space="preserve">of the IEEE 802.11ad channel model document </w:t>
      </w:r>
      <w:r w:rsidR="00CF1B9F">
        <w:rPr>
          <w:lang w:val="en-GB"/>
        </w:rPr>
        <w:fldChar w:fldCharType="begin"/>
      </w:r>
      <w:r w:rsidR="00CF1B9F">
        <w:rPr>
          <w:lang w:val="en-GB"/>
        </w:rPr>
        <w:instrText xml:space="preserve"> REF _Ref429663253 \r \h </w:instrText>
      </w:r>
      <w:r w:rsidR="00CF1B9F">
        <w:rPr>
          <w:lang w:val="en-GB"/>
        </w:rPr>
      </w:r>
      <w:r w:rsidR="00CF1B9F">
        <w:rPr>
          <w:lang w:val="en-GB"/>
        </w:rPr>
        <w:fldChar w:fldCharType="separate"/>
      </w:r>
      <w:r w:rsidR="00D75D08">
        <w:rPr>
          <w:lang w:val="en-GB"/>
        </w:rPr>
        <w:t>[4]</w:t>
      </w:r>
      <w:r w:rsidR="00CF1B9F">
        <w:rPr>
          <w:lang w:val="en-GB"/>
        </w:rPr>
        <w:fldChar w:fldCharType="end"/>
      </w:r>
      <w:r w:rsidR="00CF1B9F">
        <w:rPr>
          <w:lang w:val="en-GB"/>
        </w:rPr>
        <w:t xml:space="preserve"> is written as follows:</w:t>
      </w:r>
    </w:p>
    <w:tbl>
      <w:tblPr>
        <w:tblW w:w="0" w:type="auto"/>
        <w:tblLook w:val="04A0" w:firstRow="1" w:lastRow="0" w:firstColumn="1" w:lastColumn="0" w:noHBand="0" w:noVBand="1"/>
      </w:tblPr>
      <w:tblGrid>
        <w:gridCol w:w="8415"/>
        <w:gridCol w:w="989"/>
      </w:tblGrid>
      <w:tr w:rsidR="00CF1B9F" w:rsidRPr="005171C3" w:rsidTr="00CF1B9F">
        <w:tc>
          <w:tcPr>
            <w:tcW w:w="8415" w:type="dxa"/>
            <w:shd w:val="clear" w:color="auto" w:fill="auto"/>
            <w:vAlign w:val="center"/>
          </w:tcPr>
          <w:p w:rsidR="00CF1B9F" w:rsidRPr="005171C3" w:rsidRDefault="00CF1B9F" w:rsidP="00B71138">
            <w:pPr>
              <w:pStyle w:val="BodyText"/>
              <w:jc w:val="center"/>
            </w:pPr>
            <w:r w:rsidRPr="00151D56">
              <w:rPr>
                <w:position w:val="-44"/>
              </w:rPr>
              <w:object w:dxaOrig="8199"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8pt;height:49.2pt" o:ole="">
                  <v:imagedata r:id="rId8" o:title=""/>
                </v:shape>
                <o:OLEObject Type="Embed" ProgID="Equation.3" ShapeID="_x0000_i1025" DrawAspect="Content" ObjectID="_1508710224" r:id="rId9"/>
              </w:object>
            </w:r>
          </w:p>
        </w:tc>
        <w:tc>
          <w:tcPr>
            <w:tcW w:w="989" w:type="dxa"/>
            <w:shd w:val="clear" w:color="auto" w:fill="auto"/>
            <w:vAlign w:val="center"/>
          </w:tcPr>
          <w:p w:rsidR="00CF1B9F" w:rsidRPr="007F5006" w:rsidRDefault="00CF1B9F" w:rsidP="00B71138">
            <w:pPr>
              <w:pStyle w:val="BodyText"/>
              <w:jc w:val="center"/>
              <w:rPr>
                <w:rFonts w:ascii="Verdana" w:hAnsi="Verdana"/>
                <w:b/>
                <w:sz w:val="16"/>
              </w:rPr>
            </w:pPr>
            <w:bookmarkStart w:id="16" w:name="_Ref434882083"/>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w:t>
            </w:r>
            <w:r w:rsidRPr="003161A8">
              <w:fldChar w:fldCharType="end"/>
            </w:r>
            <w:r w:rsidRPr="003161A8">
              <w:t>)</w:t>
            </w:r>
            <w:bookmarkEnd w:id="16"/>
          </w:p>
        </w:tc>
      </w:tr>
    </w:tbl>
    <w:p w:rsidR="00CF1B9F" w:rsidRPr="00151D56" w:rsidRDefault="00CF1B9F" w:rsidP="00CF1B9F">
      <w:pPr>
        <w:pStyle w:val="BodyText"/>
      </w:pPr>
      <w:proofErr w:type="gramStart"/>
      <w:r w:rsidRPr="00151D56">
        <w:t>where</w:t>
      </w:r>
      <w:proofErr w:type="gramEnd"/>
      <w:r w:rsidRPr="00151D56">
        <w:t>:</w:t>
      </w:r>
    </w:p>
    <w:p w:rsidR="00CF1B9F" w:rsidRPr="00151D56" w:rsidRDefault="00CF1B9F" w:rsidP="00F9381D">
      <w:pPr>
        <w:pStyle w:val="BodyText"/>
        <w:numPr>
          <w:ilvl w:val="0"/>
          <w:numId w:val="8"/>
        </w:numPr>
      </w:pPr>
      <w:proofErr w:type="gramStart"/>
      <w:r w:rsidRPr="00151D56">
        <w:rPr>
          <w:i/>
          <w:iCs/>
        </w:rPr>
        <w:t>h</w:t>
      </w:r>
      <w:proofErr w:type="gramEnd"/>
      <w:r w:rsidRPr="00151D56">
        <w:rPr>
          <w:i/>
          <w:iCs/>
        </w:rPr>
        <w:t xml:space="preserve"> </w:t>
      </w:r>
      <w:r w:rsidRPr="00151D56">
        <w:t>is a generated channel impulse response.</w:t>
      </w:r>
    </w:p>
    <w:p w:rsidR="00CF1B9F" w:rsidRPr="00151D56" w:rsidRDefault="00CF1B9F" w:rsidP="00F9381D">
      <w:pPr>
        <w:pStyle w:val="BodyText"/>
        <w:numPr>
          <w:ilvl w:val="0"/>
          <w:numId w:val="8"/>
        </w:numPr>
      </w:pPr>
      <w:proofErr w:type="gramStart"/>
      <w:r w:rsidRPr="00151D56">
        <w:rPr>
          <w:i/>
          <w:iCs/>
        </w:rPr>
        <w:t>t</w:t>
      </w:r>
      <w:proofErr w:type="gramEnd"/>
      <w:r w:rsidRPr="00151D56">
        <w:t xml:space="preserve">, </w:t>
      </w:r>
      <w:r w:rsidRPr="00151D56">
        <w:rPr>
          <w:i/>
          <w:iCs/>
        </w:rPr>
        <w:sym w:font="Symbol" w:char="006A"/>
      </w:r>
      <w:proofErr w:type="spellStart"/>
      <w:r w:rsidRPr="00151D56">
        <w:rPr>
          <w:i/>
          <w:iCs/>
          <w:vertAlign w:val="subscript"/>
        </w:rPr>
        <w:t>tx</w:t>
      </w:r>
      <w:proofErr w:type="spellEnd"/>
      <w:r w:rsidRPr="00151D56">
        <w:t xml:space="preserve">, </w:t>
      </w:r>
      <w:r w:rsidRPr="00151D56">
        <w:rPr>
          <w:i/>
          <w:iCs/>
        </w:rPr>
        <w:sym w:font="Symbol" w:char="F071"/>
      </w:r>
      <w:proofErr w:type="spellStart"/>
      <w:r w:rsidRPr="00151D56">
        <w:rPr>
          <w:i/>
          <w:iCs/>
          <w:vertAlign w:val="subscript"/>
        </w:rPr>
        <w:t>tx</w:t>
      </w:r>
      <w:proofErr w:type="spellEnd"/>
      <w:r w:rsidRPr="00151D56">
        <w:t xml:space="preserve">, </w:t>
      </w:r>
      <w:r w:rsidRPr="00151D56">
        <w:rPr>
          <w:i/>
          <w:iCs/>
        </w:rPr>
        <w:sym w:font="Symbol" w:char="006A"/>
      </w:r>
      <w:proofErr w:type="spellStart"/>
      <w:r w:rsidRPr="00151D56">
        <w:rPr>
          <w:i/>
          <w:iCs/>
          <w:vertAlign w:val="subscript"/>
        </w:rPr>
        <w:t>rx</w:t>
      </w:r>
      <w:proofErr w:type="spellEnd"/>
      <w:r w:rsidRPr="00151D56">
        <w:t xml:space="preserve">, </w:t>
      </w:r>
      <w:r w:rsidRPr="00151D56">
        <w:rPr>
          <w:i/>
          <w:iCs/>
        </w:rPr>
        <w:sym w:font="Symbol" w:char="F071"/>
      </w:r>
      <w:proofErr w:type="spellStart"/>
      <w:r w:rsidRPr="00151D56">
        <w:rPr>
          <w:i/>
          <w:iCs/>
          <w:vertAlign w:val="subscript"/>
        </w:rPr>
        <w:t>rx</w:t>
      </w:r>
      <w:proofErr w:type="spellEnd"/>
      <w:r w:rsidRPr="00151D56">
        <w:t xml:space="preserve"> are time and azimuth and elevation angles at the transmitter and receiver, respectively.</w:t>
      </w:r>
    </w:p>
    <w:p w:rsidR="00CF1B9F" w:rsidRPr="00151D56" w:rsidRDefault="00CF1B9F" w:rsidP="00F9381D">
      <w:pPr>
        <w:pStyle w:val="BodyText"/>
        <w:numPr>
          <w:ilvl w:val="0"/>
          <w:numId w:val="8"/>
        </w:numPr>
      </w:pPr>
      <w:proofErr w:type="gramStart"/>
      <w:r w:rsidRPr="00151D56">
        <w:rPr>
          <w:i/>
          <w:iCs/>
        </w:rPr>
        <w:t>A</w:t>
      </w:r>
      <w:r w:rsidRPr="00151D56">
        <w:rPr>
          <w:vertAlign w:val="superscript"/>
        </w:rPr>
        <w:t>(</w:t>
      </w:r>
      <w:proofErr w:type="spellStart"/>
      <w:proofErr w:type="gramEnd"/>
      <w:r w:rsidRPr="00151D56">
        <w:rPr>
          <w:i/>
          <w:iCs/>
          <w:vertAlign w:val="superscript"/>
        </w:rPr>
        <w:t>i</w:t>
      </w:r>
      <w:proofErr w:type="spellEnd"/>
      <w:r w:rsidRPr="00151D56">
        <w:rPr>
          <w:vertAlign w:val="superscript"/>
        </w:rPr>
        <w:t>)</w:t>
      </w:r>
      <w:r w:rsidRPr="00151D56">
        <w:rPr>
          <w:i/>
          <w:iCs/>
        </w:rPr>
        <w:t xml:space="preserve"> </w:t>
      </w:r>
      <w:r w:rsidRPr="00151D56">
        <w:t>and</w:t>
      </w:r>
      <w:r w:rsidRPr="00151D56">
        <w:rPr>
          <w:i/>
          <w:iCs/>
        </w:rPr>
        <w:t xml:space="preserve"> C</w:t>
      </w:r>
      <w:r w:rsidRPr="00151D56">
        <w:rPr>
          <w:vertAlign w:val="superscript"/>
        </w:rPr>
        <w:t>(</w:t>
      </w:r>
      <w:proofErr w:type="spellStart"/>
      <w:r w:rsidRPr="00151D56">
        <w:rPr>
          <w:i/>
          <w:iCs/>
          <w:vertAlign w:val="superscript"/>
        </w:rPr>
        <w:t>i</w:t>
      </w:r>
      <w:proofErr w:type="spellEnd"/>
      <w:r w:rsidRPr="00151D56">
        <w:rPr>
          <w:vertAlign w:val="superscript"/>
        </w:rPr>
        <w:t>)</w:t>
      </w:r>
      <w:r w:rsidRPr="00151D56">
        <w:rPr>
          <w:i/>
          <w:iCs/>
        </w:rPr>
        <w:t xml:space="preserve"> </w:t>
      </w:r>
      <w:r w:rsidRPr="00151D56">
        <w:t xml:space="preserve">are the gain and the channel impulse response for </w:t>
      </w:r>
      <w:proofErr w:type="spellStart"/>
      <w:r w:rsidRPr="00151D56">
        <w:rPr>
          <w:i/>
          <w:iCs/>
        </w:rPr>
        <w:t>i</w:t>
      </w:r>
      <w:r w:rsidRPr="00151D56">
        <w:t>-th</w:t>
      </w:r>
      <w:proofErr w:type="spellEnd"/>
      <w:r w:rsidRPr="00151D56">
        <w:t xml:space="preserve"> cluster respectively.</w:t>
      </w:r>
    </w:p>
    <w:p w:rsidR="00CF1B9F" w:rsidRPr="00151D56" w:rsidRDefault="00CF1B9F" w:rsidP="00F9381D">
      <w:pPr>
        <w:pStyle w:val="BodyText"/>
        <w:numPr>
          <w:ilvl w:val="0"/>
          <w:numId w:val="8"/>
        </w:numPr>
      </w:pPr>
      <w:r w:rsidRPr="00151D56">
        <w:rPr>
          <w:i/>
          <w:iCs/>
        </w:rPr>
        <w:sym w:font="Symbol" w:char="F064"/>
      </w:r>
      <w:r w:rsidRPr="00151D56">
        <w:t xml:space="preserve">( </w:t>
      </w:r>
      <w:proofErr w:type="gramStart"/>
      <w:r w:rsidRPr="00151D56">
        <w:t>)-</w:t>
      </w:r>
      <w:proofErr w:type="gramEnd"/>
      <w:r w:rsidRPr="00151D56">
        <w:t xml:space="preserve"> is the Dirac delta function.</w:t>
      </w:r>
    </w:p>
    <w:p w:rsidR="00CF1B9F" w:rsidRPr="00151D56" w:rsidRDefault="00CF1B9F" w:rsidP="00F9381D">
      <w:pPr>
        <w:pStyle w:val="BodyText"/>
        <w:numPr>
          <w:ilvl w:val="0"/>
          <w:numId w:val="8"/>
        </w:numPr>
      </w:pPr>
      <w:r w:rsidRPr="00151D56">
        <w:lastRenderedPageBreak/>
        <w:t xml:space="preserve"> </w:t>
      </w:r>
      <w:r w:rsidRPr="00151D56">
        <w:rPr>
          <w:i/>
          <w:iCs/>
        </w:rPr>
        <w:t>T</w:t>
      </w:r>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46"/>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51"/>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46"/>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51"/>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rPr>
          <w:i/>
          <w:iCs/>
        </w:rPr>
        <w:t xml:space="preserve"> </w:t>
      </w:r>
      <w:r w:rsidRPr="00151D56">
        <w:t xml:space="preserve">are time-angular coordinates of </w:t>
      </w:r>
      <w:proofErr w:type="spellStart"/>
      <w:r w:rsidRPr="00151D56">
        <w:rPr>
          <w:i/>
          <w:iCs/>
        </w:rPr>
        <w:t>i</w:t>
      </w:r>
      <w:r w:rsidRPr="00151D56">
        <w:t>-th</w:t>
      </w:r>
      <w:proofErr w:type="spellEnd"/>
      <w:r w:rsidRPr="00151D56">
        <w:t xml:space="preserve"> cluster.</w:t>
      </w:r>
    </w:p>
    <w:p w:rsidR="00CF1B9F" w:rsidRPr="00151D56" w:rsidRDefault="00CF1B9F" w:rsidP="00F9381D">
      <w:pPr>
        <w:pStyle w:val="BodyText"/>
        <w:numPr>
          <w:ilvl w:val="0"/>
          <w:numId w:val="8"/>
        </w:numPr>
      </w:pPr>
      <w:r w:rsidRPr="00151D56">
        <w:rPr>
          <w:i/>
          <w:iCs/>
        </w:rPr>
        <w:sym w:font="Symbol" w:char="0061"/>
      </w:r>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is the amplitude of the </w:t>
      </w:r>
      <w:r w:rsidRPr="00151D56">
        <w:rPr>
          <w:i/>
          <w:iCs/>
        </w:rPr>
        <w:t>k</w:t>
      </w:r>
      <w:r w:rsidRPr="00151D56">
        <w:t>-</w:t>
      </w:r>
      <w:proofErr w:type="spellStart"/>
      <w:r w:rsidRPr="00151D56">
        <w:t>th</w:t>
      </w:r>
      <w:proofErr w:type="spellEnd"/>
      <w:r w:rsidRPr="00151D56">
        <w:t xml:space="preserve"> ray of </w:t>
      </w:r>
      <w:proofErr w:type="spellStart"/>
      <w:r w:rsidRPr="00151D56">
        <w:rPr>
          <w:i/>
          <w:iCs/>
        </w:rPr>
        <w:t>i</w:t>
      </w:r>
      <w:r w:rsidRPr="00151D56">
        <w:t>-th</w:t>
      </w:r>
      <w:proofErr w:type="spellEnd"/>
      <w:r w:rsidRPr="00151D56">
        <w:t xml:space="preserve"> cluster </w:t>
      </w:r>
    </w:p>
    <w:p w:rsidR="00CF1B9F" w:rsidRPr="00151D56" w:rsidRDefault="00CF1B9F" w:rsidP="00F9381D">
      <w:pPr>
        <w:pStyle w:val="BodyText"/>
        <w:numPr>
          <w:ilvl w:val="0"/>
          <w:numId w:val="8"/>
        </w:numPr>
      </w:pPr>
      <w:r w:rsidRPr="00151D56">
        <w:rPr>
          <w:i/>
          <w:iCs/>
        </w:rPr>
        <w:sym w:font="Symbol" w:char="F074"/>
      </w:r>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006A"/>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F071"/>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006A"/>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F071"/>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are relative time-angular coordinates of </w:t>
      </w:r>
      <w:r w:rsidRPr="00151D56">
        <w:rPr>
          <w:i/>
          <w:iCs/>
        </w:rPr>
        <w:t>k</w:t>
      </w:r>
      <w:r w:rsidRPr="00151D56">
        <w:t>-</w:t>
      </w:r>
      <w:proofErr w:type="spellStart"/>
      <w:r w:rsidRPr="00151D56">
        <w:t>th</w:t>
      </w:r>
      <w:proofErr w:type="spellEnd"/>
      <w:r w:rsidRPr="00151D56">
        <w:t xml:space="preserve"> ray of </w:t>
      </w:r>
      <w:proofErr w:type="spellStart"/>
      <w:r w:rsidRPr="00151D56">
        <w:rPr>
          <w:i/>
          <w:iCs/>
        </w:rPr>
        <w:t>i</w:t>
      </w:r>
      <w:r w:rsidRPr="00151D56">
        <w:t>-th</w:t>
      </w:r>
      <w:proofErr w:type="spellEnd"/>
      <w:r w:rsidRPr="00151D56">
        <w:t xml:space="preserve"> cluster.</w:t>
      </w:r>
    </w:p>
    <w:p w:rsidR="00A21834" w:rsidRPr="00CF1B9F" w:rsidRDefault="00082FA5" w:rsidP="000A0B61">
      <w:pPr>
        <w:pStyle w:val="BodyText"/>
      </w:pPr>
      <w:r>
        <w:t xml:space="preserve">The </w:t>
      </w:r>
      <w:r w:rsidR="00826EAF">
        <w:t xml:space="preserve">time of arrival, azimuth and elevation angles, gain of the cluster, and intra-cluster channel profile </w:t>
      </w:r>
      <w:r w:rsidR="00F01992">
        <w:t xml:space="preserve">introduced in eq. </w:t>
      </w:r>
      <w:r w:rsidR="00F01992">
        <w:fldChar w:fldCharType="begin"/>
      </w:r>
      <w:r w:rsidR="00F01992">
        <w:instrText xml:space="preserve"> REF _Ref434882083 \h </w:instrText>
      </w:r>
      <w:r w:rsidR="00F01992">
        <w:fldChar w:fldCharType="separate"/>
      </w:r>
      <w:r w:rsidR="00D75D08" w:rsidRPr="003161A8">
        <w:t>(</w:t>
      </w:r>
      <w:r w:rsidR="00D75D08">
        <w:rPr>
          <w:noProof/>
        </w:rPr>
        <w:t>3</w:t>
      </w:r>
      <w:r w:rsidR="00D75D08" w:rsidRPr="003161A8">
        <w:t>.</w:t>
      </w:r>
      <w:r w:rsidR="00D75D08">
        <w:rPr>
          <w:noProof/>
        </w:rPr>
        <w:t>1</w:t>
      </w:r>
      <w:r w:rsidR="00D75D08" w:rsidRPr="003161A8">
        <w:t>)</w:t>
      </w:r>
      <w:r w:rsidR="00F01992">
        <w:fldChar w:fldCharType="end"/>
      </w:r>
      <w:r w:rsidR="00F01992">
        <w:t xml:space="preserve"> </w:t>
      </w:r>
      <w:r w:rsidR="001A2FF6">
        <w:t xml:space="preserve">are generated </w:t>
      </w:r>
      <w:r w:rsidR="00924557">
        <w:t xml:space="preserve">using </w:t>
      </w:r>
      <w:r w:rsidR="00EC3553">
        <w:t>statistical Probability Density Functions (PDFs)</w:t>
      </w:r>
      <w:r w:rsidR="003C7EFB">
        <w:t xml:space="preserve">. </w:t>
      </w:r>
      <w:r w:rsidR="00822616">
        <w:t xml:space="preserve">The </w:t>
      </w:r>
      <w:r w:rsidR="00A12D5C">
        <w:t xml:space="preserve">set of PDFs comprising the IEEE 802.11ad channel model was developed on the base of the </w:t>
      </w:r>
      <w:r w:rsidR="00C94997">
        <w:t>experimental measurements and ray-tracing modeling.</w:t>
      </w:r>
      <w:r w:rsidR="000A6A53">
        <w:t xml:space="preserve"> </w:t>
      </w:r>
      <w:r w:rsidR="003C7EFB">
        <w:t xml:space="preserve">The IEEE 802.11ad channel model </w:t>
      </w:r>
      <w:r w:rsidR="007B36C7">
        <w:t xml:space="preserve">defines different distribution functions for different environments, however </w:t>
      </w:r>
      <w:r w:rsidR="00B4679C">
        <w:t xml:space="preserve">it keeps the </w:t>
      </w:r>
      <w:r w:rsidR="006710DA">
        <w:t xml:space="preserve">same </w:t>
      </w:r>
      <w:r w:rsidR="00B4679C">
        <w:t>channel structure</w:t>
      </w:r>
      <w:r w:rsidR="00124181">
        <w:t xml:space="preserve"> for all environment</w:t>
      </w:r>
      <w:r w:rsidR="006710DA">
        <w:t>s</w:t>
      </w:r>
      <w:r w:rsidR="00124181">
        <w:t>.</w:t>
      </w:r>
    </w:p>
    <w:p w:rsidR="00B6033D" w:rsidRPr="00A40F75" w:rsidRDefault="00047BC6" w:rsidP="000A0B61">
      <w:pPr>
        <w:pStyle w:val="BodyText"/>
      </w:pPr>
      <w:r>
        <w:t xml:space="preserve">The eq. </w:t>
      </w:r>
      <w:r>
        <w:fldChar w:fldCharType="begin"/>
      </w:r>
      <w:r>
        <w:instrText xml:space="preserve"> REF _Ref434882083 \h </w:instrText>
      </w:r>
      <w:r>
        <w:fldChar w:fldCharType="separate"/>
      </w:r>
      <w:r w:rsidR="00D75D08" w:rsidRPr="003161A8">
        <w:t>(</w:t>
      </w:r>
      <w:r w:rsidR="00D75D08">
        <w:rPr>
          <w:noProof/>
        </w:rPr>
        <w:t>3</w:t>
      </w:r>
      <w:r w:rsidR="00D75D08" w:rsidRPr="003161A8">
        <w:t>.</w:t>
      </w:r>
      <w:r w:rsidR="00D75D08">
        <w:rPr>
          <w:noProof/>
        </w:rPr>
        <w:t>1</w:t>
      </w:r>
      <w:r w:rsidR="00D75D08" w:rsidRPr="003161A8">
        <w:t>)</w:t>
      </w:r>
      <w:r>
        <w:fldChar w:fldCharType="end"/>
      </w:r>
      <w:r>
        <w:t xml:space="preserve"> defines channel structure </w:t>
      </w:r>
      <w:r w:rsidR="007F7635">
        <w:t xml:space="preserve">in case of isotropic antennas for both </w:t>
      </w:r>
      <w:r w:rsidR="009D1F4C">
        <w:t xml:space="preserve">transmitter and receiver sides and does not assume application </w:t>
      </w:r>
      <w:r w:rsidR="00954354">
        <w:t xml:space="preserve">of </w:t>
      </w:r>
      <w:r w:rsidR="009D1F4C">
        <w:t>any beamforming algorithm.</w:t>
      </w:r>
      <w:r w:rsidR="00954354">
        <w:t xml:space="preserve"> </w:t>
      </w:r>
      <w:r w:rsidR="00BB5899">
        <w:t>O</w:t>
      </w:r>
      <w:r w:rsidR="00260B7A">
        <w:t xml:space="preserve">ne of the basic requirements </w:t>
      </w:r>
      <w:r w:rsidR="00164BF4">
        <w:t xml:space="preserve">defined in the IEEE 802.11ad </w:t>
      </w:r>
      <w:r w:rsidR="0081187C">
        <w:t xml:space="preserve">channel </w:t>
      </w:r>
      <w:r w:rsidR="00164BF4">
        <w:t xml:space="preserve">model supposes that </w:t>
      </w:r>
      <w:r w:rsidR="003D2A44">
        <w:t>any type of an</w:t>
      </w:r>
      <w:r w:rsidR="00F734F8">
        <w:t xml:space="preserve">tenna technology can be applied. Assuming that one can introduce its own </w:t>
      </w:r>
      <w:r w:rsidR="002653DD">
        <w:t xml:space="preserve">antenna technology and beamforming algorithm </w:t>
      </w:r>
      <w:r w:rsidR="00A40F75">
        <w:t>over the developed channel model.</w:t>
      </w:r>
    </w:p>
    <w:p w:rsidR="00D16B6D" w:rsidRDefault="00ED620A" w:rsidP="000A0B61">
      <w:pPr>
        <w:pStyle w:val="BodyText"/>
        <w:rPr>
          <w:lang w:val="en-GB"/>
        </w:rPr>
      </w:pPr>
      <w:r>
        <w:rPr>
          <w:lang w:val="en-GB"/>
        </w:rPr>
        <w:t xml:space="preserve">The theoretical equation describing CIR after application of beamforming is provided in section 6.1 of the channel model document </w:t>
      </w:r>
      <w:r>
        <w:rPr>
          <w:lang w:val="en-GB"/>
        </w:rPr>
        <w:fldChar w:fldCharType="begin"/>
      </w:r>
      <w:r>
        <w:rPr>
          <w:lang w:val="en-GB"/>
        </w:rPr>
        <w:instrText xml:space="preserve"> REF _Ref429663253 \r \h </w:instrText>
      </w:r>
      <w:r>
        <w:rPr>
          <w:lang w:val="en-GB"/>
        </w:rPr>
      </w:r>
      <w:r>
        <w:rPr>
          <w:lang w:val="en-GB"/>
        </w:rPr>
        <w:fldChar w:fldCharType="separate"/>
      </w:r>
      <w:r w:rsidR="00D75D08">
        <w:rPr>
          <w:lang w:val="en-GB"/>
        </w:rPr>
        <w:t>[4]</w:t>
      </w:r>
      <w:r>
        <w:rPr>
          <w:lang w:val="en-GB"/>
        </w:rPr>
        <w:fldChar w:fldCharType="end"/>
      </w:r>
      <w:r w:rsidR="00A32E53">
        <w:rPr>
          <w:lang w:val="en-GB"/>
        </w:rPr>
        <w:t xml:space="preserve"> and defined as follows:</w:t>
      </w:r>
    </w:p>
    <w:tbl>
      <w:tblPr>
        <w:tblW w:w="0" w:type="auto"/>
        <w:tblLook w:val="04A0" w:firstRow="1" w:lastRow="0" w:firstColumn="1" w:lastColumn="0" w:noHBand="0" w:noVBand="1"/>
      </w:tblPr>
      <w:tblGrid>
        <w:gridCol w:w="8721"/>
        <w:gridCol w:w="683"/>
      </w:tblGrid>
      <w:tr w:rsidR="00B23175" w:rsidRPr="005171C3" w:rsidTr="00B71138">
        <w:tc>
          <w:tcPr>
            <w:tcW w:w="8415" w:type="dxa"/>
            <w:shd w:val="clear" w:color="auto" w:fill="auto"/>
            <w:vAlign w:val="center"/>
          </w:tcPr>
          <w:p w:rsidR="00B23175" w:rsidRPr="005171C3" w:rsidRDefault="00CE0649" w:rsidP="00B71138">
            <w:pPr>
              <w:pStyle w:val="BodyText"/>
              <w:jc w:val="center"/>
            </w:pPr>
            <w:r w:rsidRPr="00680EC8">
              <w:rPr>
                <w:position w:val="-32"/>
              </w:rPr>
              <w:object w:dxaOrig="9820" w:dyaOrig="760">
                <v:shape id="_x0000_i1026" type="#_x0000_t75" style="width:425.4pt;height:33pt" o:ole="">
                  <v:imagedata r:id="rId10" o:title=""/>
                </v:shape>
                <o:OLEObject Type="Embed" ProgID="Equation.3" ShapeID="_x0000_i1026" DrawAspect="Content" ObjectID="_1508710225" r:id="rId11"/>
              </w:object>
            </w:r>
          </w:p>
        </w:tc>
        <w:tc>
          <w:tcPr>
            <w:tcW w:w="989" w:type="dxa"/>
            <w:shd w:val="clear" w:color="auto" w:fill="auto"/>
            <w:vAlign w:val="center"/>
          </w:tcPr>
          <w:p w:rsidR="00B23175" w:rsidRPr="007F5006" w:rsidRDefault="00B23175" w:rsidP="00B71138">
            <w:pPr>
              <w:pStyle w:val="BodyText"/>
              <w:jc w:val="center"/>
              <w:rPr>
                <w:rFonts w:ascii="Verdana" w:hAnsi="Verdana"/>
                <w:b/>
                <w:sz w:val="16"/>
              </w:rPr>
            </w:pPr>
            <w:bookmarkStart w:id="17" w:name="_Ref434887301"/>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2</w:t>
            </w:r>
            <w:r w:rsidRPr="003161A8">
              <w:fldChar w:fldCharType="end"/>
            </w:r>
            <w:r w:rsidRPr="003161A8">
              <w:t>)</w:t>
            </w:r>
            <w:bookmarkEnd w:id="17"/>
          </w:p>
        </w:tc>
      </w:tr>
    </w:tbl>
    <w:p w:rsidR="00AC5020" w:rsidRDefault="00B23175" w:rsidP="00046FBC">
      <w:pPr>
        <w:pStyle w:val="BodyText"/>
      </w:pPr>
      <w:proofErr w:type="gramStart"/>
      <w:r>
        <w:rPr>
          <w:lang w:val="en-GB"/>
        </w:rPr>
        <w:t>where</w:t>
      </w:r>
      <w:proofErr w:type="gramEnd"/>
      <w:r>
        <w:rPr>
          <w:lang w:val="en-GB"/>
        </w:rPr>
        <w:t xml:space="preserve"> </w:t>
      </w:r>
      <w:proofErr w:type="spellStart"/>
      <w:r w:rsidRPr="006F32BA">
        <w:t>g</w:t>
      </w:r>
      <w:r w:rsidRPr="00A35D54">
        <w:rPr>
          <w:i/>
          <w:vertAlign w:val="subscript"/>
        </w:rPr>
        <w:t>TX</w:t>
      </w:r>
      <w:proofErr w:type="spellEnd"/>
      <w:r>
        <w:t>(</w:t>
      </w:r>
      <w:r w:rsidRPr="00E316FD">
        <w:rPr>
          <w:i/>
        </w:rPr>
        <w:t>φ, θ</w:t>
      </w:r>
      <w:r>
        <w:t xml:space="preserve">) and </w:t>
      </w:r>
      <w:proofErr w:type="spellStart"/>
      <w:r w:rsidRPr="006F32BA">
        <w:t>g</w:t>
      </w:r>
      <w:r>
        <w:rPr>
          <w:i/>
          <w:vertAlign w:val="subscript"/>
        </w:rPr>
        <w:t>R</w:t>
      </w:r>
      <w:r w:rsidRPr="00A35D54">
        <w:rPr>
          <w:i/>
          <w:vertAlign w:val="subscript"/>
        </w:rPr>
        <w:t>X</w:t>
      </w:r>
      <w:proofErr w:type="spellEnd"/>
      <w:r>
        <w:t>(</w:t>
      </w:r>
      <w:r w:rsidRPr="00E316FD">
        <w:rPr>
          <w:i/>
        </w:rPr>
        <w:t>φ, θ</w:t>
      </w:r>
      <w:r>
        <w:t xml:space="preserve">) are antenna gain functions (antenna patterns) for TX and RX antennas respectively. In case of the isotropic radiator antenna, the gain function is a constant value for all space directions and does not depend on azimuth and elevation angles. Therefore, the </w:t>
      </w:r>
      <w:r w:rsidR="00303957">
        <w:t xml:space="preserve">CIR </w:t>
      </w:r>
      <w:r>
        <w:t>includes all rays existing between TX and RX sides.</w:t>
      </w:r>
    </w:p>
    <w:p w:rsidR="00046FBC" w:rsidRPr="00117CA5" w:rsidRDefault="00046FBC" w:rsidP="00046FBC">
      <w:pPr>
        <w:pStyle w:val="BodyText"/>
      </w:pPr>
      <w:r>
        <w:t xml:space="preserve">In general case of steerable directional antenna, </w:t>
      </w:r>
      <w:proofErr w:type="gramStart"/>
      <w:r>
        <w:t>g(</w:t>
      </w:r>
      <w:proofErr w:type="gramEnd"/>
      <w:r w:rsidRPr="00E316FD">
        <w:rPr>
          <w:i/>
        </w:rPr>
        <w:t>φ, θ</w:t>
      </w:r>
      <w:r>
        <w:t xml:space="preserve">) is a function of azimuth and elevation angles, therefore, some rays are sufficiently attenuated while others are amplified depending on their spatial </w:t>
      </w:r>
      <w:r w:rsidR="002B51DD">
        <w:t>coordinates</w:t>
      </w:r>
      <w:r>
        <w:t>.</w:t>
      </w:r>
      <w:r w:rsidR="00AC68A8">
        <w:t xml:space="preserve"> Note that the CIR after application of beamforming at both TX and RX sides depends on the time variable </w:t>
      </w:r>
      <w:r w:rsidR="007B5895">
        <w:t xml:space="preserve">only </w:t>
      </w:r>
      <w:r w:rsidR="00AC68A8">
        <w:t>and does not depend on the angles of arrival and departure, i.e. spatial coordinates.</w:t>
      </w:r>
    </w:p>
    <w:p w:rsidR="000A0B61" w:rsidRDefault="00DF176B" w:rsidP="000A0B61">
      <w:pPr>
        <w:pStyle w:val="BodyText"/>
        <w:rPr>
          <w:lang w:val="en-GB"/>
        </w:rPr>
      </w:pPr>
      <w:r>
        <w:t xml:space="preserve">To introduce the general channel structure in case of </w:t>
      </w:r>
      <w:r w:rsidR="0055276B">
        <w:t xml:space="preserve">PAA technology one can </w:t>
      </w:r>
      <w:r w:rsidR="007038DC">
        <w:t xml:space="preserve">first </w:t>
      </w:r>
      <w:r w:rsidR="0055276B">
        <w:t>consider a simplistic example of the CIR composing of only one ray</w:t>
      </w:r>
      <w:r w:rsidR="00AF04DD">
        <w:t xml:space="preserve"> and then generalize it for the case of multi-ray channel</w:t>
      </w:r>
      <w:r w:rsidR="0055276B">
        <w:t>.</w:t>
      </w:r>
      <w:r w:rsidR="000A0B61">
        <w:rPr>
          <w:lang w:val="en-GB"/>
        </w:rPr>
        <w:t xml:space="preserve"> </w:t>
      </w:r>
      <w:r w:rsidR="000A0B61">
        <w:rPr>
          <w:lang w:val="en-GB"/>
        </w:rPr>
        <w:fldChar w:fldCharType="begin"/>
      </w:r>
      <w:r w:rsidR="000A0B61">
        <w:rPr>
          <w:lang w:val="en-GB"/>
        </w:rPr>
        <w:instrText xml:space="preserve"> REF _Ref434435669 \h </w:instrText>
      </w:r>
      <w:r w:rsidR="000A0B61">
        <w:rPr>
          <w:lang w:val="en-GB"/>
        </w:rPr>
      </w:r>
      <w:r w:rsidR="000A0B61">
        <w:rPr>
          <w:lang w:val="en-GB"/>
        </w:rPr>
        <w:fldChar w:fldCharType="separate"/>
      </w:r>
      <w:r w:rsidR="00D75D08">
        <w:t xml:space="preserve">Figure </w:t>
      </w:r>
      <w:r w:rsidR="00D75D08">
        <w:rPr>
          <w:noProof/>
        </w:rPr>
        <w:t>3</w:t>
      </w:r>
      <w:r w:rsidR="00D75D08">
        <w:noBreakHyphen/>
      </w:r>
      <w:r w:rsidR="00D75D08">
        <w:rPr>
          <w:noProof/>
        </w:rPr>
        <w:t>1</w:t>
      </w:r>
      <w:r w:rsidR="000A0B61">
        <w:rPr>
          <w:lang w:val="en-GB"/>
        </w:rPr>
        <w:fldChar w:fldCharType="end"/>
      </w:r>
      <w:r w:rsidR="000A0B61">
        <w:rPr>
          <w:lang w:val="en-GB"/>
        </w:rPr>
        <w:t xml:space="preserve"> shows an illustration of the single ray channel between transmit and receive PAAs of linear 4 by 1 geometry.</w:t>
      </w:r>
    </w:p>
    <w:p w:rsidR="00AA0EC8" w:rsidRDefault="007E4C4C" w:rsidP="00AA0EC8">
      <w:pPr>
        <w:pStyle w:val="BodyText"/>
        <w:keepNext/>
        <w:jc w:val="center"/>
      </w:pPr>
      <w:r>
        <w:object w:dxaOrig="8736" w:dyaOrig="3468">
          <v:shape id="_x0000_i1027" type="#_x0000_t75" style="width:437.4pt;height:173.4pt" o:ole="">
            <v:imagedata r:id="rId12" o:title=""/>
          </v:shape>
          <o:OLEObject Type="Embed" ProgID="Visio.Drawing.15" ShapeID="_x0000_i1027" DrawAspect="Content" ObjectID="_1508710226" r:id="rId13"/>
        </w:object>
      </w:r>
    </w:p>
    <w:p w:rsidR="000A0B61" w:rsidRDefault="000A0B61" w:rsidP="000A0B61">
      <w:pPr>
        <w:pStyle w:val="Caption"/>
        <w:rPr>
          <w:lang w:val="en-GB"/>
        </w:rPr>
      </w:pPr>
      <w:bookmarkStart w:id="18" w:name="_Ref434435669"/>
      <w:r>
        <w:t xml:space="preserve">Figure </w:t>
      </w:r>
      <w:r w:rsidR="007B503D">
        <w:fldChar w:fldCharType="begin"/>
      </w:r>
      <w:r w:rsidR="007B503D">
        <w:instrText xml:space="preserve"> STYLEREF 1 \s </w:instrText>
      </w:r>
      <w:r w:rsidR="007B503D">
        <w:fldChar w:fldCharType="separate"/>
      </w:r>
      <w:r w:rsidR="007B503D">
        <w:rPr>
          <w:noProof/>
        </w:rPr>
        <w:t>3</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1</w:t>
      </w:r>
      <w:r w:rsidR="007B503D">
        <w:fldChar w:fldCharType="end"/>
      </w:r>
      <w:bookmarkEnd w:id="18"/>
      <w:r>
        <w:t>: Illustration of single ray channel existing between transmit and receive phased antenna arrays defined as linear arrays of size 4 by 1.</w:t>
      </w:r>
    </w:p>
    <w:p w:rsidR="000A0B61" w:rsidRDefault="000A0B61" w:rsidP="000A0B61">
      <w:pPr>
        <w:pStyle w:val="BodyText"/>
        <w:rPr>
          <w:lang w:val="en-GB"/>
        </w:rPr>
      </w:pPr>
    </w:p>
    <w:p w:rsidR="00E2773C" w:rsidRDefault="000A0B61" w:rsidP="000A0B61">
      <w:pPr>
        <w:pStyle w:val="BodyText"/>
        <w:rPr>
          <w:lang w:val="en-GB"/>
        </w:rPr>
      </w:pPr>
      <w:r>
        <w:t xml:space="preserve">The angles </w:t>
      </w:r>
      <w:proofErr w:type="spellStart"/>
      <w:proofErr w:type="gramStart"/>
      <w:r w:rsidRPr="00B71138">
        <w:rPr>
          <w:i/>
        </w:rPr>
        <w:t>θ</w:t>
      </w:r>
      <w:r w:rsidRPr="00B71138">
        <w:rPr>
          <w:i/>
          <w:vertAlign w:val="subscript"/>
        </w:rPr>
        <w:t>TX</w:t>
      </w:r>
      <w:proofErr w:type="spellEnd"/>
      <w:r w:rsidR="007D7707" w:rsidRPr="00B71138">
        <w:rPr>
          <w:i/>
          <w:vertAlign w:val="superscript"/>
        </w:rPr>
        <w:t>(</w:t>
      </w:r>
      <w:proofErr w:type="spellStart"/>
      <w:proofErr w:type="gramEnd"/>
      <w:r w:rsidR="007E4C4C" w:rsidRPr="00B71138">
        <w:rPr>
          <w:i/>
          <w:vertAlign w:val="superscript"/>
        </w:rPr>
        <w:t>i</w:t>
      </w:r>
      <w:proofErr w:type="spellEnd"/>
      <w:r w:rsidR="007D7707" w:rsidRPr="00B71138">
        <w:rPr>
          <w:i/>
          <w:vertAlign w:val="superscript"/>
        </w:rPr>
        <w:t>)</w:t>
      </w:r>
      <w:r>
        <w:t xml:space="preserve"> and </w:t>
      </w:r>
      <w:proofErr w:type="spellStart"/>
      <w:r w:rsidR="007D7707" w:rsidRPr="00B71138">
        <w:rPr>
          <w:i/>
        </w:rPr>
        <w:t>θ</w:t>
      </w:r>
      <w:r w:rsidR="007D7707" w:rsidRPr="00B71138">
        <w:rPr>
          <w:i/>
          <w:vertAlign w:val="subscript"/>
        </w:rPr>
        <w:t>RX</w:t>
      </w:r>
      <w:proofErr w:type="spellEnd"/>
      <w:r w:rsidR="007D7707" w:rsidRPr="00B71138">
        <w:rPr>
          <w:i/>
          <w:vertAlign w:val="superscript"/>
        </w:rPr>
        <w:t>(</w:t>
      </w:r>
      <w:proofErr w:type="spellStart"/>
      <w:r w:rsidR="007E4C4C" w:rsidRPr="00B71138">
        <w:rPr>
          <w:i/>
          <w:vertAlign w:val="superscript"/>
        </w:rPr>
        <w:t>i</w:t>
      </w:r>
      <w:proofErr w:type="spellEnd"/>
      <w:r w:rsidR="007D7707" w:rsidRPr="00B71138">
        <w:rPr>
          <w:i/>
          <w:vertAlign w:val="superscript"/>
        </w:rPr>
        <w:t>)</w:t>
      </w:r>
      <w:r>
        <w:t xml:space="preserve"> define transmit and receive angular coordinates of the considered </w:t>
      </w:r>
      <w:proofErr w:type="spellStart"/>
      <w:r w:rsidR="007E4C4C">
        <w:rPr>
          <w:i/>
        </w:rPr>
        <w:t>i</w:t>
      </w:r>
      <w:r w:rsidR="007D7707" w:rsidRPr="00BC42DC">
        <w:t>-th</w:t>
      </w:r>
      <w:proofErr w:type="spellEnd"/>
      <w:r w:rsidR="007D7707">
        <w:t xml:space="preserve"> </w:t>
      </w:r>
      <w:r>
        <w:t xml:space="preserve">channel ray. The angles are introduced in the system of coordinates associated with the PAA shown in </w:t>
      </w:r>
      <w:r>
        <w:rPr>
          <w:lang w:val="en-GB"/>
        </w:rPr>
        <w:fldChar w:fldCharType="begin"/>
      </w:r>
      <w:r>
        <w:rPr>
          <w:lang w:val="en-GB"/>
        </w:rPr>
        <w:instrText xml:space="preserve"> REF _Ref434435669 \h </w:instrText>
      </w:r>
      <w:r>
        <w:rPr>
          <w:lang w:val="en-GB"/>
        </w:rPr>
      </w:r>
      <w:r>
        <w:rPr>
          <w:lang w:val="en-GB"/>
        </w:rPr>
        <w:fldChar w:fldCharType="separate"/>
      </w:r>
      <w:r w:rsidR="00D75D08">
        <w:t xml:space="preserve">Figure </w:t>
      </w:r>
      <w:r w:rsidR="00D75D08">
        <w:rPr>
          <w:noProof/>
        </w:rPr>
        <w:t>3</w:t>
      </w:r>
      <w:r w:rsidR="00D75D08">
        <w:noBreakHyphen/>
      </w:r>
      <w:r w:rsidR="00D75D08">
        <w:rPr>
          <w:noProof/>
        </w:rPr>
        <w:t>1</w:t>
      </w:r>
      <w:r>
        <w:rPr>
          <w:lang w:val="en-GB"/>
        </w:rPr>
        <w:fldChar w:fldCharType="end"/>
      </w:r>
      <w:r>
        <w:rPr>
          <w:lang w:val="en-GB"/>
        </w:rPr>
        <w:t xml:space="preserve">. </w:t>
      </w:r>
    </w:p>
    <w:p w:rsidR="000A0B61" w:rsidRDefault="000A0B61" w:rsidP="000A0B61">
      <w:pPr>
        <w:pStyle w:val="BodyText"/>
        <w:rPr>
          <w:lang w:val="en-GB"/>
        </w:rPr>
      </w:pPr>
      <w:r>
        <w:rPr>
          <w:lang w:val="en-GB"/>
        </w:rPr>
        <w:t xml:space="preserve">The </w:t>
      </w:r>
      <w:r w:rsidR="00E53419">
        <w:rPr>
          <w:lang w:val="en-GB"/>
        </w:rPr>
        <w:t xml:space="preserve">channel </w:t>
      </w:r>
      <w:r>
        <w:rPr>
          <w:lang w:val="en-GB"/>
        </w:rPr>
        <w:t xml:space="preserve">ray can be represented as a plane wave emitted by </w:t>
      </w:r>
      <w:r w:rsidR="00E53419">
        <w:rPr>
          <w:lang w:val="en-GB"/>
        </w:rPr>
        <w:t>the PAA #1 and</w:t>
      </w:r>
      <w:r>
        <w:rPr>
          <w:lang w:val="en-GB"/>
        </w:rPr>
        <w:t xml:space="preserve"> incident to the PAA</w:t>
      </w:r>
      <w:r w:rsidR="00E53419">
        <w:rPr>
          <w:lang w:val="en-GB"/>
        </w:rPr>
        <w:t xml:space="preserve"> #2</w:t>
      </w:r>
      <w:r>
        <w:rPr>
          <w:lang w:val="en-GB"/>
        </w:rPr>
        <w:t xml:space="preserve">. The incident plane wave described by the wave vector </w:t>
      </w:r>
      <w:r w:rsidRPr="00B91444">
        <w:rPr>
          <w:b/>
          <w:lang w:val="en-GB"/>
        </w:rPr>
        <w:t>k</w:t>
      </w:r>
      <w:r>
        <w:rPr>
          <w:lang w:val="en-GB"/>
        </w:rPr>
        <w:t xml:space="preserve">, creates a linear phase shift for the array elements. A phase shift for the element with index </w:t>
      </w:r>
      <w:proofErr w:type="spellStart"/>
      <w:r>
        <w:rPr>
          <w:lang w:val="en-GB"/>
        </w:rPr>
        <w:t>n</w:t>
      </w:r>
      <w:r w:rsidRPr="00C92022">
        <w:rPr>
          <w:vertAlign w:val="subscript"/>
          <w:lang w:val="en-GB"/>
        </w:rPr>
        <w:t>x</w:t>
      </w:r>
      <w:proofErr w:type="spellEnd"/>
      <w:r>
        <w:rPr>
          <w:lang w:val="en-GB"/>
        </w:rPr>
        <w:t xml:space="preserve"> (see </w:t>
      </w:r>
      <w:r>
        <w:rPr>
          <w:lang w:val="en-GB"/>
        </w:rPr>
        <w:fldChar w:fldCharType="begin"/>
      </w:r>
      <w:r>
        <w:rPr>
          <w:lang w:val="en-GB"/>
        </w:rPr>
        <w:instrText xml:space="preserve"> REF _Ref434435669 \h </w:instrText>
      </w:r>
      <w:r>
        <w:rPr>
          <w:lang w:val="en-GB"/>
        </w:rPr>
      </w:r>
      <w:r>
        <w:rPr>
          <w:lang w:val="en-GB"/>
        </w:rPr>
        <w:fldChar w:fldCharType="separate"/>
      </w:r>
      <w:r w:rsidR="00D75D08">
        <w:t xml:space="preserve">Figure </w:t>
      </w:r>
      <w:r w:rsidR="00D75D08">
        <w:rPr>
          <w:noProof/>
        </w:rPr>
        <w:t>3</w:t>
      </w:r>
      <w:r w:rsidR="00D75D08">
        <w:noBreakHyphen/>
      </w:r>
      <w:r w:rsidR="00D75D08">
        <w:rPr>
          <w:noProof/>
        </w:rPr>
        <w:t>1</w:t>
      </w:r>
      <w:r>
        <w:rPr>
          <w:lang w:val="en-GB"/>
        </w:rPr>
        <w:fldChar w:fldCharType="end"/>
      </w:r>
      <w:r>
        <w:rPr>
          <w:lang w:val="en-GB"/>
        </w:rPr>
        <w:t>) is defined as follows:</w:t>
      </w:r>
    </w:p>
    <w:tbl>
      <w:tblPr>
        <w:tblW w:w="0" w:type="auto"/>
        <w:tblLook w:val="04A0" w:firstRow="1" w:lastRow="0" w:firstColumn="1" w:lastColumn="0" w:noHBand="0" w:noVBand="1"/>
      </w:tblPr>
      <w:tblGrid>
        <w:gridCol w:w="7896"/>
        <w:gridCol w:w="1508"/>
      </w:tblGrid>
      <w:tr w:rsidR="000A0B61" w:rsidRPr="005171C3" w:rsidTr="000A0B61">
        <w:tc>
          <w:tcPr>
            <w:tcW w:w="8330" w:type="dxa"/>
            <w:shd w:val="clear" w:color="auto" w:fill="auto"/>
            <w:vAlign w:val="center"/>
          </w:tcPr>
          <w:p w:rsidR="000A0B61" w:rsidRPr="005171C3" w:rsidRDefault="007038DC" w:rsidP="000A0B61">
            <w:pPr>
              <w:pStyle w:val="BodyText"/>
              <w:jc w:val="center"/>
            </w:pPr>
            <w:r w:rsidRPr="00A26287">
              <w:rPr>
                <w:position w:val="-32"/>
              </w:rPr>
              <w:object w:dxaOrig="1260" w:dyaOrig="760">
                <v:shape id="_x0000_i1028" type="#_x0000_t75" style="width:99pt;height:61.2pt" o:ole="">
                  <v:imagedata r:id="rId14" o:title=""/>
                </v:shape>
                <o:OLEObject Type="Embed" ProgID="Equation.3" ShapeID="_x0000_i1028" DrawAspect="Content" ObjectID="_1508710227" r:id="rId15"/>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3</w:t>
            </w:r>
            <w:r w:rsidRPr="003161A8">
              <w:fldChar w:fldCharType="end"/>
            </w:r>
            <w:r w:rsidRPr="003161A8">
              <w:t>)</w:t>
            </w:r>
          </w:p>
        </w:tc>
      </w:tr>
    </w:tbl>
    <w:p w:rsidR="000A0B61" w:rsidRDefault="000A0B61" w:rsidP="000A0B61">
      <w:pPr>
        <w:pStyle w:val="BodyText"/>
      </w:pPr>
      <w:proofErr w:type="gramStart"/>
      <w:r>
        <w:t>where</w:t>
      </w:r>
      <w:proofErr w:type="gramEnd"/>
      <w:r>
        <w:t xml:space="preserve"> </w:t>
      </w:r>
      <w:proofErr w:type="spellStart"/>
      <w:r w:rsidRPr="00C03B02">
        <w:rPr>
          <w:i/>
        </w:rPr>
        <w:t>k</w:t>
      </w:r>
      <w:r w:rsidRPr="00C03B02">
        <w:rPr>
          <w:i/>
          <w:vertAlign w:val="subscript"/>
        </w:rPr>
        <w:t>x</w:t>
      </w:r>
      <w:proofErr w:type="spellEnd"/>
      <w:r>
        <w:t xml:space="preserve"> defines the projection of wave vector on X axis, </w:t>
      </w:r>
      <w:r w:rsidRPr="00C03B02">
        <w:rPr>
          <w:i/>
        </w:rPr>
        <w:t>d</w:t>
      </w:r>
      <w:r w:rsidRPr="00C03B02">
        <w:rPr>
          <w:i/>
          <w:vertAlign w:val="subscript"/>
        </w:rPr>
        <w:t>x</w:t>
      </w:r>
      <w:r>
        <w:t xml:space="preserve"> defines the spacing between array elements, </w:t>
      </w:r>
      <w:proofErr w:type="spellStart"/>
      <w:r w:rsidRPr="00C03B02">
        <w:rPr>
          <w:i/>
        </w:rPr>
        <w:t>n</w:t>
      </w:r>
      <w:r w:rsidRPr="00C03B02">
        <w:rPr>
          <w:i/>
          <w:vertAlign w:val="subscript"/>
        </w:rPr>
        <w:t>x</w:t>
      </w:r>
      <w:proofErr w:type="spellEnd"/>
      <w:r>
        <w:rPr>
          <w:vertAlign w:val="subscript"/>
        </w:rPr>
        <w:t xml:space="preserve"> </w:t>
      </w:r>
      <w:r w:rsidRPr="004F57F7">
        <w:t>defines</w:t>
      </w:r>
      <w:r>
        <w:t xml:space="preserve"> the element index, </w:t>
      </w:r>
      <w:proofErr w:type="spellStart"/>
      <w:r w:rsidRPr="00C03B02">
        <w:rPr>
          <w:i/>
        </w:rPr>
        <w:t>θ</w:t>
      </w:r>
      <w:r w:rsidRPr="00C03B02">
        <w:rPr>
          <w:i/>
          <w:vertAlign w:val="subscript"/>
        </w:rPr>
        <w:t>RX</w:t>
      </w:r>
      <w:proofErr w:type="spellEnd"/>
      <w:r w:rsidR="00C03B02" w:rsidRPr="00C03B02">
        <w:rPr>
          <w:i/>
          <w:vertAlign w:val="superscript"/>
        </w:rPr>
        <w:t>(</w:t>
      </w:r>
      <w:proofErr w:type="spellStart"/>
      <w:r w:rsidR="00C03B02" w:rsidRPr="00C03B02">
        <w:rPr>
          <w:i/>
          <w:vertAlign w:val="superscript"/>
        </w:rPr>
        <w:t>i</w:t>
      </w:r>
      <w:proofErr w:type="spellEnd"/>
      <w:r w:rsidR="00C03B02" w:rsidRPr="00C03B02">
        <w:rPr>
          <w:i/>
          <w:vertAlign w:val="superscript"/>
        </w:rPr>
        <w:t>)</w:t>
      </w:r>
      <w:r w:rsidRPr="00B101C5">
        <w:t xml:space="preserve"> defines</w:t>
      </w:r>
      <w:r>
        <w:t xml:space="preserve"> an incident angle, and λ is a wavelength. It is assumed that the </w:t>
      </w:r>
      <w:r w:rsidRPr="002C0C2A">
        <w:rPr>
          <w:i/>
        </w:rPr>
        <w:t>d</w:t>
      </w:r>
      <w:r w:rsidRPr="002C0C2A">
        <w:rPr>
          <w:i/>
          <w:vertAlign w:val="subscript"/>
        </w:rPr>
        <w:t>x</w:t>
      </w:r>
      <w:r>
        <w:t xml:space="preserve"> is a constant value and does not depend on the element index.</w:t>
      </w:r>
    </w:p>
    <w:p w:rsidR="000A0B61" w:rsidRDefault="000A0B61" w:rsidP="000A0B61">
      <w:pPr>
        <w:pStyle w:val="BodyText"/>
      </w:pPr>
      <w:proofErr w:type="gramStart"/>
      <w:r>
        <w:t xml:space="preserve">The </w:t>
      </w:r>
      <w:proofErr w:type="spellStart"/>
      <w:r w:rsidR="00AA1380" w:rsidRPr="00AA1380">
        <w:rPr>
          <w:i/>
        </w:rPr>
        <w:t>i</w:t>
      </w:r>
      <w:proofErr w:type="spellEnd"/>
      <w:proofErr w:type="gramEnd"/>
      <w:r w:rsidR="00AA1380">
        <w:t xml:space="preserve">-ray </w:t>
      </w:r>
      <w:r w:rsidR="00C8451A">
        <w:t xml:space="preserve">channel </w:t>
      </w:r>
      <w:r w:rsidR="00AA1380">
        <w:t xml:space="preserve">phasor vector </w:t>
      </w:r>
      <w:proofErr w:type="spellStart"/>
      <w:r w:rsidRPr="0074114C">
        <w:rPr>
          <w:b/>
        </w:rPr>
        <w:t>U</w:t>
      </w:r>
      <w:r w:rsidRPr="0074114C">
        <w:rPr>
          <w:b/>
          <w:vertAlign w:val="subscript"/>
        </w:rPr>
        <w:t>i</w:t>
      </w:r>
      <w:r w:rsidRPr="00C677C4">
        <w:rPr>
          <w:b/>
          <w:vertAlign w:val="superscript"/>
        </w:rPr>
        <w:t>ch</w:t>
      </w:r>
      <w:proofErr w:type="spellEnd"/>
      <w:r>
        <w:t xml:space="preserve"> of size </w:t>
      </w:r>
      <w:r w:rsidRPr="00AA1380">
        <w:rPr>
          <w:i/>
        </w:rPr>
        <w:t>N</w:t>
      </w:r>
      <w:r w:rsidRPr="00AA1380">
        <w:rPr>
          <w:i/>
          <w:vertAlign w:val="subscript"/>
        </w:rPr>
        <w:t>RX</w:t>
      </w:r>
      <w:r w:rsidRPr="0074114C">
        <w:t xml:space="preserve"> </w:t>
      </w:r>
      <w:r>
        <w:t xml:space="preserve">by 1 </w:t>
      </w:r>
      <w:r w:rsidR="00AA1380">
        <w:t>defines</w:t>
      </w:r>
      <w:r>
        <w:t xml:space="preserve"> the linear phase shift between receive array’s elements </w:t>
      </w:r>
      <w:r w:rsidR="00D31C3C">
        <w:t xml:space="preserve">and </w:t>
      </w:r>
      <w:r>
        <w:t xml:space="preserve">is </w:t>
      </w:r>
      <w:r w:rsidR="00AA1380">
        <w:t>written</w:t>
      </w:r>
      <w:r>
        <w:t xml:space="preserve"> </w:t>
      </w:r>
      <w:r w:rsidRPr="0074114C">
        <w:t>as follows</w:t>
      </w:r>
      <w:r>
        <w:t>:</w:t>
      </w:r>
    </w:p>
    <w:tbl>
      <w:tblPr>
        <w:tblW w:w="0" w:type="auto"/>
        <w:tblLook w:val="04A0" w:firstRow="1" w:lastRow="0" w:firstColumn="1" w:lastColumn="0" w:noHBand="0" w:noVBand="1"/>
      </w:tblPr>
      <w:tblGrid>
        <w:gridCol w:w="7907"/>
        <w:gridCol w:w="1497"/>
      </w:tblGrid>
      <w:tr w:rsidR="000A0B61" w:rsidRPr="005171C3" w:rsidTr="000A0B61">
        <w:tc>
          <w:tcPr>
            <w:tcW w:w="8330" w:type="dxa"/>
            <w:shd w:val="clear" w:color="auto" w:fill="auto"/>
            <w:vAlign w:val="center"/>
          </w:tcPr>
          <w:p w:rsidR="000A0B61" w:rsidRPr="005171C3" w:rsidRDefault="005F26F5" w:rsidP="000A0B61">
            <w:pPr>
              <w:pStyle w:val="BodyText"/>
              <w:jc w:val="center"/>
            </w:pPr>
            <w:r w:rsidRPr="00AA1380">
              <w:rPr>
                <w:position w:val="-76"/>
              </w:rPr>
              <w:object w:dxaOrig="3000" w:dyaOrig="1640">
                <v:shape id="_x0000_i1029" type="#_x0000_t75" style="width:149.4pt;height:83.4pt" o:ole="">
                  <v:imagedata r:id="rId16" o:title=""/>
                </v:shape>
                <o:OLEObject Type="Embed" ProgID="Equation.3" ShapeID="_x0000_i1029" DrawAspect="Content" ObjectID="_1508710228" r:id="rId17"/>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bookmarkStart w:id="19" w:name="_Ref434506587"/>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4</w:t>
            </w:r>
            <w:r w:rsidRPr="003161A8">
              <w:fldChar w:fldCharType="end"/>
            </w:r>
            <w:r w:rsidRPr="003161A8">
              <w:t>)</w:t>
            </w:r>
            <w:bookmarkEnd w:id="19"/>
          </w:p>
        </w:tc>
      </w:tr>
    </w:tbl>
    <w:p w:rsidR="000A0B61" w:rsidRDefault="000A0B61" w:rsidP="000A0B61">
      <w:pPr>
        <w:pStyle w:val="BodyText"/>
      </w:pPr>
      <w:r>
        <w:t xml:space="preserve">Vector </w:t>
      </w:r>
      <w:proofErr w:type="spellStart"/>
      <w:r w:rsidRPr="00955125">
        <w:rPr>
          <w:b/>
        </w:rPr>
        <w:t>U</w:t>
      </w:r>
      <w:r w:rsidRPr="00955125">
        <w:rPr>
          <w:b/>
          <w:vertAlign w:val="subscript"/>
        </w:rPr>
        <w:t>i</w:t>
      </w:r>
      <w:r w:rsidRPr="00C677C4">
        <w:rPr>
          <w:b/>
          <w:vertAlign w:val="superscript"/>
        </w:rPr>
        <w:t>ch</w:t>
      </w:r>
      <w:proofErr w:type="spellEnd"/>
      <w:r>
        <w:t xml:space="preserve"> is normalized to have unit power </w:t>
      </w:r>
      <w:r w:rsidR="00D31C3C">
        <w:t>and</w:t>
      </w:r>
      <w:r>
        <w:t xml:space="preserve"> avoid channel amplification. The vector component is defined in accordance with the following equation:</w:t>
      </w:r>
    </w:p>
    <w:tbl>
      <w:tblPr>
        <w:tblW w:w="0" w:type="auto"/>
        <w:tblLook w:val="04A0" w:firstRow="1" w:lastRow="0" w:firstColumn="1" w:lastColumn="0" w:noHBand="0" w:noVBand="1"/>
      </w:tblPr>
      <w:tblGrid>
        <w:gridCol w:w="7932"/>
        <w:gridCol w:w="1472"/>
      </w:tblGrid>
      <w:tr w:rsidR="000A0B61" w:rsidRPr="005171C3" w:rsidTr="000A0B61">
        <w:tc>
          <w:tcPr>
            <w:tcW w:w="8330" w:type="dxa"/>
            <w:shd w:val="clear" w:color="auto" w:fill="auto"/>
            <w:vAlign w:val="center"/>
          </w:tcPr>
          <w:p w:rsidR="000A0B61" w:rsidRPr="005171C3" w:rsidRDefault="00D41D0E" w:rsidP="000A0B61">
            <w:pPr>
              <w:pStyle w:val="BodyText"/>
              <w:jc w:val="center"/>
            </w:pPr>
            <w:r w:rsidRPr="00F61565">
              <w:rPr>
                <w:position w:val="-34"/>
              </w:rPr>
              <w:object w:dxaOrig="4440" w:dyaOrig="820">
                <v:shape id="_x0000_i1030" type="#_x0000_t75" style="width:222pt;height:41.4pt" o:ole="">
                  <v:imagedata r:id="rId18" o:title=""/>
                </v:shape>
                <o:OLEObject Type="Embed" ProgID="Equation.3" ShapeID="_x0000_i1030" DrawAspect="Content" ObjectID="_1508710229" r:id="rId19"/>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5</w:t>
            </w:r>
            <w:r w:rsidRPr="003161A8">
              <w:fldChar w:fldCharType="end"/>
            </w:r>
            <w:r w:rsidRPr="003161A8">
              <w:t>)</w:t>
            </w:r>
          </w:p>
        </w:tc>
      </w:tr>
    </w:tbl>
    <w:p w:rsidR="000A0B61" w:rsidRDefault="000A0B61" w:rsidP="000A0B61">
      <w:pPr>
        <w:pStyle w:val="BodyText"/>
      </w:pPr>
      <w:proofErr w:type="gramStart"/>
      <w:r>
        <w:t>where</w:t>
      </w:r>
      <w:proofErr w:type="gramEnd"/>
      <w:r>
        <w:t xml:space="preserve"> </w:t>
      </w:r>
      <w:proofErr w:type="spellStart"/>
      <w:r w:rsidRPr="005E091E">
        <w:rPr>
          <w:i/>
        </w:rPr>
        <w:t>n</w:t>
      </w:r>
      <w:r w:rsidRPr="005E091E">
        <w:rPr>
          <w:i/>
          <w:vertAlign w:val="subscript"/>
        </w:rPr>
        <w:t>x</w:t>
      </w:r>
      <w:proofErr w:type="spellEnd"/>
      <w:r>
        <w:t xml:space="preserve"> denotes index of the array’s element.</w:t>
      </w:r>
    </w:p>
    <w:p w:rsidR="000A0B61" w:rsidRDefault="000A0B61" w:rsidP="000A0B61">
      <w:pPr>
        <w:pStyle w:val="BodyText"/>
      </w:pPr>
      <w:r>
        <w:t xml:space="preserve">Similar to the receive vector one can introduce the transmit </w:t>
      </w:r>
      <w:proofErr w:type="spellStart"/>
      <w:r w:rsidR="005F26F5" w:rsidRPr="00A67029">
        <w:rPr>
          <w:i/>
        </w:rPr>
        <w:t>i</w:t>
      </w:r>
      <w:proofErr w:type="spellEnd"/>
      <w:r w:rsidR="005F26F5">
        <w:t xml:space="preserve">-ray </w:t>
      </w:r>
      <w:r w:rsidR="00811AB2">
        <w:t xml:space="preserve">channel </w:t>
      </w:r>
      <w:r w:rsidR="005F26F5">
        <w:t>phasor vector</w:t>
      </w:r>
      <w:r>
        <w:t xml:space="preserve"> </w:t>
      </w:r>
      <w:proofErr w:type="spellStart"/>
      <w:r w:rsidRPr="00ED2BA7">
        <w:rPr>
          <w:b/>
        </w:rPr>
        <w:t>V</w:t>
      </w:r>
      <w:r w:rsidRPr="00ED2BA7">
        <w:rPr>
          <w:b/>
          <w:vertAlign w:val="subscript"/>
        </w:rPr>
        <w:t>i</w:t>
      </w:r>
      <w:r w:rsidRPr="0048168C">
        <w:rPr>
          <w:b/>
          <w:vertAlign w:val="superscript"/>
        </w:rPr>
        <w:t>ch</w:t>
      </w:r>
      <w:proofErr w:type="spellEnd"/>
      <w:r>
        <w:t xml:space="preserve"> as follows:</w:t>
      </w:r>
    </w:p>
    <w:tbl>
      <w:tblPr>
        <w:tblW w:w="0" w:type="auto"/>
        <w:tblLook w:val="04A0" w:firstRow="1" w:lastRow="0" w:firstColumn="1" w:lastColumn="0" w:noHBand="0" w:noVBand="1"/>
      </w:tblPr>
      <w:tblGrid>
        <w:gridCol w:w="7907"/>
        <w:gridCol w:w="1497"/>
      </w:tblGrid>
      <w:tr w:rsidR="000A0B61" w:rsidRPr="005171C3" w:rsidTr="000A0B61">
        <w:tc>
          <w:tcPr>
            <w:tcW w:w="8330" w:type="dxa"/>
            <w:shd w:val="clear" w:color="auto" w:fill="auto"/>
            <w:vAlign w:val="center"/>
          </w:tcPr>
          <w:p w:rsidR="000A0B61" w:rsidRPr="005171C3" w:rsidRDefault="004C07D2" w:rsidP="000A0B61">
            <w:pPr>
              <w:pStyle w:val="BodyText"/>
              <w:jc w:val="center"/>
            </w:pPr>
            <w:r w:rsidRPr="007D6305">
              <w:rPr>
                <w:position w:val="-78"/>
              </w:rPr>
              <w:object w:dxaOrig="3000" w:dyaOrig="1680">
                <v:shape id="_x0000_i1031" type="#_x0000_t75" style="width:150pt;height:85.2pt" o:ole="">
                  <v:imagedata r:id="rId20" o:title=""/>
                </v:shape>
                <o:OLEObject Type="Embed" ProgID="Equation.3" ShapeID="_x0000_i1031" DrawAspect="Content" ObjectID="_1508710230" r:id="rId21"/>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bookmarkStart w:id="20" w:name="_Ref434506589"/>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6</w:t>
            </w:r>
            <w:r w:rsidRPr="003161A8">
              <w:fldChar w:fldCharType="end"/>
            </w:r>
            <w:r w:rsidRPr="003161A8">
              <w:t>)</w:t>
            </w:r>
            <w:bookmarkEnd w:id="20"/>
          </w:p>
        </w:tc>
      </w:tr>
    </w:tbl>
    <w:p w:rsidR="000A0B61" w:rsidRDefault="000A0B61" w:rsidP="000A0B61">
      <w:pPr>
        <w:pStyle w:val="BodyText"/>
      </w:pPr>
      <w:proofErr w:type="gramStart"/>
      <w:r>
        <w:t>where</w:t>
      </w:r>
      <w:proofErr w:type="gramEnd"/>
      <w:r>
        <w:t xml:space="preserve"> </w:t>
      </w:r>
      <w:r w:rsidRPr="001D40CA">
        <w:rPr>
          <w:i/>
        </w:rPr>
        <w:t>d</w:t>
      </w:r>
      <w:r w:rsidRPr="001D40CA">
        <w:rPr>
          <w:i/>
          <w:vertAlign w:val="subscript"/>
        </w:rPr>
        <w:t>x</w:t>
      </w:r>
      <w:r>
        <w:t xml:space="preserve"> defines the spacing between array elements, </w:t>
      </w:r>
      <w:proofErr w:type="spellStart"/>
      <w:r w:rsidRPr="001D40CA">
        <w:rPr>
          <w:i/>
        </w:rPr>
        <w:t>θ</w:t>
      </w:r>
      <w:r w:rsidRPr="001D40CA">
        <w:rPr>
          <w:i/>
          <w:vertAlign w:val="subscript"/>
        </w:rPr>
        <w:t>TX</w:t>
      </w:r>
      <w:proofErr w:type="spellEnd"/>
      <w:r w:rsidR="001D40CA" w:rsidRPr="001D40CA">
        <w:rPr>
          <w:i/>
          <w:vertAlign w:val="superscript"/>
        </w:rPr>
        <w:t>(</w:t>
      </w:r>
      <w:proofErr w:type="spellStart"/>
      <w:r w:rsidR="001D40CA" w:rsidRPr="001D40CA">
        <w:rPr>
          <w:i/>
          <w:vertAlign w:val="superscript"/>
        </w:rPr>
        <w:t>i</w:t>
      </w:r>
      <w:proofErr w:type="spellEnd"/>
      <w:r w:rsidR="001D40CA" w:rsidRPr="001D40CA">
        <w:rPr>
          <w:i/>
          <w:vertAlign w:val="superscript"/>
        </w:rPr>
        <w:t>)</w:t>
      </w:r>
      <w:r w:rsidRPr="00B101C5">
        <w:t xml:space="preserve"> defines</w:t>
      </w:r>
      <w:r>
        <w:t xml:space="preserve"> an emitting angle, and λ is a wavelength. It is also normalized to unit power. The vector component is defined as follows:</w:t>
      </w:r>
    </w:p>
    <w:tbl>
      <w:tblPr>
        <w:tblW w:w="0" w:type="auto"/>
        <w:tblLook w:val="04A0" w:firstRow="1" w:lastRow="0" w:firstColumn="1" w:lastColumn="0" w:noHBand="0" w:noVBand="1"/>
      </w:tblPr>
      <w:tblGrid>
        <w:gridCol w:w="7930"/>
        <w:gridCol w:w="1474"/>
      </w:tblGrid>
      <w:tr w:rsidR="000A0B61" w:rsidRPr="005171C3" w:rsidTr="000A0B61">
        <w:tc>
          <w:tcPr>
            <w:tcW w:w="8330" w:type="dxa"/>
            <w:shd w:val="clear" w:color="auto" w:fill="auto"/>
            <w:vAlign w:val="center"/>
          </w:tcPr>
          <w:p w:rsidR="000A0B61" w:rsidRPr="005171C3" w:rsidRDefault="0073751D" w:rsidP="000A0B61">
            <w:pPr>
              <w:pStyle w:val="BodyText"/>
              <w:jc w:val="center"/>
            </w:pPr>
            <w:r w:rsidRPr="00F61565">
              <w:rPr>
                <w:position w:val="-34"/>
              </w:rPr>
              <w:object w:dxaOrig="4380" w:dyaOrig="820">
                <v:shape id="_x0000_i1032" type="#_x0000_t75" style="width:218.4pt;height:41.4pt" o:ole="">
                  <v:imagedata r:id="rId22" o:title=""/>
                </v:shape>
                <o:OLEObject Type="Embed" ProgID="Equation.3" ShapeID="_x0000_i1032" DrawAspect="Content" ObjectID="_1508710231" r:id="rId23"/>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7</w:t>
            </w:r>
            <w:r w:rsidRPr="003161A8">
              <w:fldChar w:fldCharType="end"/>
            </w:r>
            <w:r w:rsidRPr="003161A8">
              <w:t>)</w:t>
            </w:r>
          </w:p>
        </w:tc>
      </w:tr>
    </w:tbl>
    <w:p w:rsidR="000A0B61" w:rsidRPr="00636E03" w:rsidRDefault="000A0B61" w:rsidP="000A0B61">
      <w:pPr>
        <w:pStyle w:val="BodyText"/>
      </w:pPr>
      <w:r>
        <w:t xml:space="preserve">The eq. </w:t>
      </w:r>
      <w:r>
        <w:fldChar w:fldCharType="begin"/>
      </w:r>
      <w:r>
        <w:instrText xml:space="preserve"> REF _Ref434506587 \h </w:instrText>
      </w:r>
      <w:r>
        <w:fldChar w:fldCharType="separate"/>
      </w:r>
      <w:r w:rsidR="00D75D08" w:rsidRPr="003161A8">
        <w:t>(</w:t>
      </w:r>
      <w:r w:rsidR="00D75D08">
        <w:rPr>
          <w:noProof/>
        </w:rPr>
        <w:t>3</w:t>
      </w:r>
      <w:r w:rsidR="00D75D08" w:rsidRPr="003161A8">
        <w:t>.</w:t>
      </w:r>
      <w:r w:rsidR="00D75D08">
        <w:rPr>
          <w:noProof/>
        </w:rPr>
        <w:t>4</w:t>
      </w:r>
      <w:r w:rsidR="00D75D08" w:rsidRPr="003161A8">
        <w:t>)</w:t>
      </w:r>
      <w:r>
        <w:fldChar w:fldCharType="end"/>
      </w:r>
      <w:r>
        <w:t xml:space="preserve"> and </w:t>
      </w:r>
      <w:r>
        <w:fldChar w:fldCharType="begin"/>
      </w:r>
      <w:r>
        <w:instrText xml:space="preserve"> REF _Ref434506589 \h </w:instrText>
      </w:r>
      <w:r>
        <w:fldChar w:fldCharType="separate"/>
      </w:r>
      <w:r w:rsidR="00D75D08" w:rsidRPr="003161A8">
        <w:t>(</w:t>
      </w:r>
      <w:r w:rsidR="00D75D08">
        <w:rPr>
          <w:noProof/>
        </w:rPr>
        <w:t>3</w:t>
      </w:r>
      <w:r w:rsidR="00D75D08" w:rsidRPr="003161A8">
        <w:t>.</w:t>
      </w:r>
      <w:r w:rsidR="00D75D08">
        <w:rPr>
          <w:noProof/>
        </w:rPr>
        <w:t>6</w:t>
      </w:r>
      <w:r w:rsidR="00D75D08" w:rsidRPr="003161A8">
        <w:t>)</w:t>
      </w:r>
      <w:r>
        <w:fldChar w:fldCharType="end"/>
      </w:r>
      <w:r>
        <w:t xml:space="preserve"> for transmit and receive channel </w:t>
      </w:r>
      <w:r w:rsidR="00F97288">
        <w:t xml:space="preserve">phasor </w:t>
      </w:r>
      <w:r>
        <w:t>vectors describing plane wave introduced for one dimensional linear array can be simply generalized for the case of two dimensional planar array.</w:t>
      </w:r>
    </w:p>
    <w:p w:rsidR="000A0B61" w:rsidRDefault="000A0B61" w:rsidP="000A0B61">
      <w:pPr>
        <w:pStyle w:val="BodyText"/>
      </w:pPr>
      <w:r>
        <w:lastRenderedPageBreak/>
        <w:fldChar w:fldCharType="begin"/>
      </w:r>
      <w:r>
        <w:instrText xml:space="preserve"> REF _Ref427933119 \h </w:instrText>
      </w:r>
      <w:r>
        <w:fldChar w:fldCharType="separate"/>
      </w:r>
      <w:r w:rsidR="00D75D08">
        <w:t xml:space="preserve">Figure </w:t>
      </w:r>
      <w:r w:rsidR="00D75D08">
        <w:rPr>
          <w:noProof/>
        </w:rPr>
        <w:t>3</w:t>
      </w:r>
      <w:r w:rsidR="00D75D08">
        <w:noBreakHyphen/>
      </w:r>
      <w:r w:rsidR="00D75D08">
        <w:rPr>
          <w:noProof/>
        </w:rPr>
        <w:t>2</w:t>
      </w:r>
      <w:r>
        <w:fldChar w:fldCharType="end"/>
      </w:r>
      <w:r>
        <w:t xml:space="preserve"> shows planar array of size 4 by 4 and associated system of coordinates.</w:t>
      </w:r>
    </w:p>
    <w:p w:rsidR="000A0B61" w:rsidRDefault="000A0B61" w:rsidP="000A0B61">
      <w:pPr>
        <w:pStyle w:val="BodyText"/>
        <w:keepNext/>
        <w:jc w:val="center"/>
      </w:pPr>
      <w:r>
        <w:object w:dxaOrig="7036" w:dyaOrig="3856">
          <v:shape id="_x0000_i1033" type="#_x0000_t75" style="width:351.6pt;height:193.2pt" o:ole="">
            <v:imagedata r:id="rId24" o:title=""/>
          </v:shape>
          <o:OLEObject Type="Embed" ProgID="Visio.Drawing.15" ShapeID="_x0000_i1033" DrawAspect="Content" ObjectID="_1508710232" r:id="rId25"/>
        </w:object>
      </w:r>
    </w:p>
    <w:p w:rsidR="000A0B61" w:rsidRDefault="000A0B61" w:rsidP="000A0B61">
      <w:pPr>
        <w:pStyle w:val="Caption"/>
      </w:pPr>
      <w:bookmarkStart w:id="21" w:name="_Ref427933119"/>
      <w:bookmarkStart w:id="22" w:name="_Ref434961433"/>
      <w:r>
        <w:t xml:space="preserve">Figure </w:t>
      </w:r>
      <w:r w:rsidR="007B503D">
        <w:fldChar w:fldCharType="begin"/>
      </w:r>
      <w:r w:rsidR="007B503D">
        <w:instrText xml:space="preserve"> STYLEREF 1 \s </w:instrText>
      </w:r>
      <w:r w:rsidR="007B503D">
        <w:fldChar w:fldCharType="separate"/>
      </w:r>
      <w:r w:rsidR="007B503D">
        <w:rPr>
          <w:noProof/>
        </w:rPr>
        <w:t>3</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2</w:t>
      </w:r>
      <w:r w:rsidR="007B503D">
        <w:fldChar w:fldCharType="end"/>
      </w:r>
      <w:bookmarkEnd w:id="21"/>
      <w:r>
        <w:t>: Planar phased antenna array of size 4 by 4 and associated system of coordinates.</w:t>
      </w:r>
      <w:bookmarkEnd w:id="22"/>
    </w:p>
    <w:p w:rsidR="000A0B61" w:rsidRDefault="000A0B61" w:rsidP="000A0B61">
      <w:pPr>
        <w:pStyle w:val="BodyText"/>
      </w:pPr>
    </w:p>
    <w:p w:rsidR="000A0B61" w:rsidRDefault="000A0B61" w:rsidP="000A0B61">
      <w:pPr>
        <w:pStyle w:val="BodyText"/>
      </w:pPr>
      <w:r>
        <w:t>The phase shift for element with indexes (</w:t>
      </w:r>
      <w:proofErr w:type="spellStart"/>
      <w:r w:rsidRPr="0073751D">
        <w:rPr>
          <w:i/>
        </w:rPr>
        <w:t>n</w:t>
      </w:r>
      <w:r w:rsidRPr="0073751D">
        <w:rPr>
          <w:i/>
          <w:vertAlign w:val="subscript"/>
        </w:rPr>
        <w:t>x</w:t>
      </w:r>
      <w:proofErr w:type="spellEnd"/>
      <w:r>
        <w:t xml:space="preserve">, </w:t>
      </w:r>
      <w:proofErr w:type="spellStart"/>
      <w:r w:rsidRPr="0073751D">
        <w:rPr>
          <w:i/>
        </w:rPr>
        <w:t>n</w:t>
      </w:r>
      <w:r w:rsidRPr="0073751D">
        <w:rPr>
          <w:i/>
          <w:vertAlign w:val="subscript"/>
        </w:rPr>
        <w:t>y</w:t>
      </w:r>
      <w:proofErr w:type="spellEnd"/>
      <w:r>
        <w:t>) of two dimensional array for the spatial receive direction (</w:t>
      </w:r>
      <w:proofErr w:type="spellStart"/>
      <w:proofErr w:type="gramStart"/>
      <w:r w:rsidRPr="0073751D">
        <w:rPr>
          <w:i/>
        </w:rPr>
        <w:t>θ</w:t>
      </w:r>
      <w:r w:rsidRPr="0073751D">
        <w:rPr>
          <w:i/>
          <w:vertAlign w:val="subscript"/>
        </w:rPr>
        <w:t>RX</w:t>
      </w:r>
      <w:proofErr w:type="spellEnd"/>
      <w:r w:rsidR="0073751D" w:rsidRPr="0073751D">
        <w:rPr>
          <w:i/>
          <w:vertAlign w:val="superscript"/>
        </w:rPr>
        <w:t>(</w:t>
      </w:r>
      <w:proofErr w:type="spellStart"/>
      <w:proofErr w:type="gramEnd"/>
      <w:r w:rsidR="0073751D" w:rsidRPr="0073751D">
        <w:rPr>
          <w:i/>
          <w:vertAlign w:val="superscript"/>
        </w:rPr>
        <w:t>i</w:t>
      </w:r>
      <w:proofErr w:type="spellEnd"/>
      <w:r w:rsidR="0073751D" w:rsidRPr="0073751D">
        <w:rPr>
          <w:i/>
          <w:vertAlign w:val="superscript"/>
        </w:rPr>
        <w:t>)</w:t>
      </w:r>
      <w:r>
        <w:t xml:space="preserve">, </w:t>
      </w:r>
      <w:proofErr w:type="spellStart"/>
      <w:r w:rsidRPr="0073751D">
        <w:rPr>
          <w:i/>
        </w:rPr>
        <w:t>φ</w:t>
      </w:r>
      <w:r w:rsidR="0073751D" w:rsidRPr="0073751D">
        <w:rPr>
          <w:i/>
          <w:vertAlign w:val="subscript"/>
        </w:rPr>
        <w:t>RX</w:t>
      </w:r>
      <w:proofErr w:type="spellEnd"/>
      <w:r w:rsidR="0073751D" w:rsidRPr="0073751D">
        <w:rPr>
          <w:i/>
          <w:vertAlign w:val="superscript"/>
        </w:rPr>
        <w:t>(</w:t>
      </w:r>
      <w:proofErr w:type="spellStart"/>
      <w:r w:rsidR="0073751D" w:rsidRPr="0073751D">
        <w:rPr>
          <w:i/>
          <w:vertAlign w:val="superscript"/>
        </w:rPr>
        <w:t>i</w:t>
      </w:r>
      <w:proofErr w:type="spellEnd"/>
      <w:r w:rsidR="0073751D" w:rsidRPr="0073751D">
        <w:rPr>
          <w:i/>
          <w:vertAlign w:val="superscript"/>
        </w:rPr>
        <w:t>)</w:t>
      </w:r>
      <w:r>
        <w:t>) is defined as follows:</w:t>
      </w:r>
    </w:p>
    <w:tbl>
      <w:tblPr>
        <w:tblW w:w="0" w:type="auto"/>
        <w:tblLook w:val="04A0" w:firstRow="1" w:lastRow="0" w:firstColumn="1" w:lastColumn="0" w:noHBand="0" w:noVBand="1"/>
      </w:tblPr>
      <w:tblGrid>
        <w:gridCol w:w="7907"/>
        <w:gridCol w:w="1497"/>
      </w:tblGrid>
      <w:tr w:rsidR="000A0B61" w:rsidRPr="005171C3" w:rsidTr="000A0B61">
        <w:tc>
          <w:tcPr>
            <w:tcW w:w="8330" w:type="dxa"/>
            <w:shd w:val="clear" w:color="auto" w:fill="auto"/>
            <w:vAlign w:val="center"/>
          </w:tcPr>
          <w:p w:rsidR="000A0B61" w:rsidRDefault="000A0B61" w:rsidP="000A0B61">
            <w:pPr>
              <w:pStyle w:val="BodyText"/>
              <w:jc w:val="center"/>
            </w:pPr>
            <w:r w:rsidRPr="000C1F13">
              <w:rPr>
                <w:position w:val="-14"/>
              </w:rPr>
              <w:object w:dxaOrig="2960" w:dyaOrig="380">
                <v:shape id="_x0000_i1034" type="#_x0000_t75" style="width:147.6pt;height:18.6pt" o:ole="">
                  <v:imagedata r:id="rId26" o:title=""/>
                </v:shape>
                <o:OLEObject Type="Embed" ProgID="Equation.3" ShapeID="_x0000_i1034" DrawAspect="Content" ObjectID="_1508710233" r:id="rId27"/>
              </w:object>
            </w:r>
          </w:p>
          <w:p w:rsidR="000A0B61" w:rsidRPr="005171C3" w:rsidRDefault="00CA7F50" w:rsidP="000A0B61">
            <w:pPr>
              <w:pStyle w:val="BodyText"/>
              <w:jc w:val="center"/>
            </w:pPr>
            <w:r w:rsidRPr="00091F5E">
              <w:rPr>
                <w:position w:val="-36"/>
              </w:rPr>
              <w:object w:dxaOrig="2600" w:dyaOrig="840">
                <v:shape id="_x0000_i1035" type="#_x0000_t75" style="width:130.2pt;height:42pt" o:ole="">
                  <v:imagedata r:id="rId28" o:title=""/>
                </v:shape>
                <o:OLEObject Type="Embed" ProgID="Equation.3" ShapeID="_x0000_i1035" DrawAspect="Content" ObjectID="_1508710234" r:id="rId29"/>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8</w:t>
            </w:r>
            <w:r w:rsidRPr="003161A8">
              <w:fldChar w:fldCharType="end"/>
            </w:r>
            <w:r w:rsidRPr="003161A8">
              <w:t>)</w:t>
            </w:r>
          </w:p>
        </w:tc>
      </w:tr>
    </w:tbl>
    <w:p w:rsidR="000A0B61" w:rsidRDefault="000A0B61" w:rsidP="000A0B61">
      <w:pPr>
        <w:pStyle w:val="BodyText"/>
      </w:pPr>
      <w:proofErr w:type="gramStart"/>
      <w:r>
        <w:t>where</w:t>
      </w:r>
      <w:proofErr w:type="gramEnd"/>
      <w:r>
        <w:t xml:space="preserve"> </w:t>
      </w:r>
      <w:r w:rsidRPr="00DB230A">
        <w:rPr>
          <w:i/>
        </w:rPr>
        <w:t>d</w:t>
      </w:r>
      <w:r w:rsidRPr="00DB230A">
        <w:rPr>
          <w:i/>
          <w:vertAlign w:val="subscript"/>
        </w:rPr>
        <w:t>x</w:t>
      </w:r>
      <w:r w:rsidRPr="00E30AF0">
        <w:t xml:space="preserve"> and </w:t>
      </w:r>
      <w:proofErr w:type="spellStart"/>
      <w:r w:rsidRPr="00DB230A">
        <w:rPr>
          <w:i/>
        </w:rPr>
        <w:t>d</w:t>
      </w:r>
      <w:r w:rsidRPr="00DB230A">
        <w:rPr>
          <w:i/>
          <w:vertAlign w:val="subscript"/>
        </w:rPr>
        <w:t>y</w:t>
      </w:r>
      <w:proofErr w:type="spellEnd"/>
      <w:r w:rsidRPr="00E30AF0">
        <w:t xml:space="preserve"> are the distances between elements along different array dimensions, </w:t>
      </w:r>
      <w:proofErr w:type="spellStart"/>
      <w:r w:rsidRPr="00DB230A">
        <w:rPr>
          <w:i/>
        </w:rPr>
        <w:t>k</w:t>
      </w:r>
      <w:r w:rsidRPr="00DB230A">
        <w:rPr>
          <w:i/>
          <w:vertAlign w:val="subscript"/>
        </w:rPr>
        <w:t>x</w:t>
      </w:r>
      <w:proofErr w:type="spellEnd"/>
      <w:r w:rsidRPr="00E30AF0">
        <w:t xml:space="preserve"> and </w:t>
      </w:r>
      <w:proofErr w:type="spellStart"/>
      <w:r w:rsidRPr="00DB230A">
        <w:rPr>
          <w:i/>
        </w:rPr>
        <w:t>k</w:t>
      </w:r>
      <w:r w:rsidRPr="00DB230A">
        <w:rPr>
          <w:i/>
          <w:vertAlign w:val="subscript"/>
        </w:rPr>
        <w:t>y</w:t>
      </w:r>
      <w:proofErr w:type="spellEnd"/>
      <w:r w:rsidRPr="00E30AF0">
        <w:t xml:space="preserve"> are projections of wave vector into the </w:t>
      </w:r>
      <w:r>
        <w:t>X</w:t>
      </w:r>
      <w:r w:rsidRPr="00E30AF0">
        <w:t xml:space="preserve"> and </w:t>
      </w:r>
      <w:r>
        <w:t xml:space="preserve">Y axis correspondingly, </w:t>
      </w:r>
      <w:proofErr w:type="spellStart"/>
      <w:r w:rsidRPr="00DB230A">
        <w:rPr>
          <w:i/>
        </w:rPr>
        <w:t>θ</w:t>
      </w:r>
      <w:r w:rsidRPr="00DB230A">
        <w:rPr>
          <w:i/>
          <w:vertAlign w:val="subscript"/>
        </w:rPr>
        <w:t>RX</w:t>
      </w:r>
      <w:proofErr w:type="spellEnd"/>
      <w:r w:rsidR="00DB230A" w:rsidRPr="00DB230A">
        <w:rPr>
          <w:i/>
          <w:vertAlign w:val="superscript"/>
        </w:rPr>
        <w:t>(</w:t>
      </w:r>
      <w:proofErr w:type="spellStart"/>
      <w:r w:rsidR="00DB230A" w:rsidRPr="00DB230A">
        <w:rPr>
          <w:i/>
          <w:vertAlign w:val="superscript"/>
        </w:rPr>
        <w:t>i</w:t>
      </w:r>
      <w:proofErr w:type="spellEnd"/>
      <w:r w:rsidR="00DB230A" w:rsidRPr="00DB230A">
        <w:rPr>
          <w:i/>
          <w:vertAlign w:val="superscript"/>
        </w:rPr>
        <w:t>)</w:t>
      </w:r>
      <w:r w:rsidRPr="00B101C5">
        <w:t xml:space="preserve"> defines</w:t>
      </w:r>
      <w:r>
        <w:t xml:space="preserve"> an incident elevation angle, </w:t>
      </w:r>
      <w:proofErr w:type="spellStart"/>
      <w:r w:rsidRPr="00DB230A">
        <w:rPr>
          <w:i/>
        </w:rPr>
        <w:t>φ</w:t>
      </w:r>
      <w:r w:rsidRPr="00DB230A">
        <w:rPr>
          <w:i/>
          <w:vertAlign w:val="subscript"/>
        </w:rPr>
        <w:t>RX</w:t>
      </w:r>
      <w:proofErr w:type="spellEnd"/>
      <w:r w:rsidR="00DB230A" w:rsidRPr="00DB230A">
        <w:rPr>
          <w:i/>
          <w:vertAlign w:val="superscript"/>
        </w:rPr>
        <w:t>(</w:t>
      </w:r>
      <w:proofErr w:type="spellStart"/>
      <w:r w:rsidR="00DB230A" w:rsidRPr="00DB230A">
        <w:rPr>
          <w:i/>
          <w:vertAlign w:val="superscript"/>
        </w:rPr>
        <w:t>i</w:t>
      </w:r>
      <w:proofErr w:type="spellEnd"/>
      <w:r w:rsidR="00DB230A" w:rsidRPr="00DB230A">
        <w:rPr>
          <w:i/>
          <w:vertAlign w:val="superscript"/>
        </w:rPr>
        <w:t>)</w:t>
      </w:r>
      <w:r w:rsidRPr="00B101C5">
        <w:t xml:space="preserve"> defines</w:t>
      </w:r>
      <w:r>
        <w:t xml:space="preserve"> an incident azimuth angle, and λ is a wavelength. In general case </w:t>
      </w:r>
      <w:r w:rsidRPr="00CA7F50">
        <w:rPr>
          <w:i/>
        </w:rPr>
        <w:t>d</w:t>
      </w:r>
      <w:r w:rsidRPr="00CA7F50">
        <w:rPr>
          <w:i/>
          <w:vertAlign w:val="subscript"/>
        </w:rPr>
        <w:t>x</w:t>
      </w:r>
      <w:r>
        <w:t xml:space="preserve"> ≠ </w:t>
      </w:r>
      <w:proofErr w:type="spellStart"/>
      <w:proofErr w:type="gramStart"/>
      <w:r w:rsidRPr="00CA7F50">
        <w:rPr>
          <w:i/>
        </w:rPr>
        <w:t>d</w:t>
      </w:r>
      <w:r w:rsidRPr="00CA7F50">
        <w:rPr>
          <w:i/>
          <w:vertAlign w:val="subscript"/>
        </w:rPr>
        <w:t>y</w:t>
      </w:r>
      <w:proofErr w:type="spellEnd"/>
      <w:proofErr w:type="gramEnd"/>
      <w:r>
        <w:t>, however it is assumed that they are constant values defining equidistant elements location.</w:t>
      </w:r>
    </w:p>
    <w:p w:rsidR="000A0B61" w:rsidRDefault="000A0B61" w:rsidP="000A0B61">
      <w:pPr>
        <w:pStyle w:val="BodyText"/>
      </w:pPr>
      <w:r>
        <w:t>The two dimensional planar array supposes two dimensional indexing, however one can introduce one dimensional indexing in the following way:</w:t>
      </w:r>
    </w:p>
    <w:tbl>
      <w:tblPr>
        <w:tblW w:w="0" w:type="auto"/>
        <w:tblLook w:val="04A0" w:firstRow="1" w:lastRow="0" w:firstColumn="1" w:lastColumn="0" w:noHBand="0" w:noVBand="1"/>
      </w:tblPr>
      <w:tblGrid>
        <w:gridCol w:w="7946"/>
        <w:gridCol w:w="1458"/>
      </w:tblGrid>
      <w:tr w:rsidR="000A0B61" w:rsidRPr="005171C3" w:rsidTr="000A0B61">
        <w:tc>
          <w:tcPr>
            <w:tcW w:w="8330" w:type="dxa"/>
            <w:shd w:val="clear" w:color="auto" w:fill="auto"/>
            <w:vAlign w:val="center"/>
          </w:tcPr>
          <w:p w:rsidR="000A0B61" w:rsidRPr="005171C3" w:rsidRDefault="000A0B61" w:rsidP="000A0B61">
            <w:pPr>
              <w:pStyle w:val="BodyText"/>
              <w:jc w:val="center"/>
            </w:pPr>
            <w:r w:rsidRPr="001F0EC3">
              <w:rPr>
                <w:position w:val="-32"/>
              </w:rPr>
              <w:object w:dxaOrig="5020" w:dyaOrig="760">
                <v:shape id="_x0000_i1036" type="#_x0000_t75" style="width:250.2pt;height:38.4pt" o:ole="">
                  <v:imagedata r:id="rId30" o:title=""/>
                </v:shape>
                <o:OLEObject Type="Embed" ProgID="Equation.3" ShapeID="_x0000_i1036" DrawAspect="Content" ObjectID="_1508710235" r:id="rId31"/>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9</w:t>
            </w:r>
            <w:r w:rsidRPr="003161A8">
              <w:fldChar w:fldCharType="end"/>
            </w:r>
            <w:r w:rsidRPr="003161A8">
              <w:t>)</w:t>
            </w:r>
          </w:p>
        </w:tc>
      </w:tr>
    </w:tbl>
    <w:p w:rsidR="000A0B61" w:rsidRDefault="000A0B61" w:rsidP="000A0B61">
      <w:pPr>
        <w:pStyle w:val="BodyText"/>
      </w:pPr>
      <w:proofErr w:type="gramStart"/>
      <w:r>
        <w:t>where</w:t>
      </w:r>
      <w:proofErr w:type="gramEnd"/>
      <w:r>
        <w:t xml:space="preserve"> </w:t>
      </w:r>
      <w:proofErr w:type="spellStart"/>
      <w:r w:rsidRPr="00CA7F50">
        <w:rPr>
          <w:i/>
        </w:rPr>
        <w:t>N</w:t>
      </w:r>
      <w:r w:rsidRPr="00CA7F50">
        <w:rPr>
          <w:i/>
          <w:vertAlign w:val="subscript"/>
        </w:rPr>
        <w:t>x</w:t>
      </w:r>
      <w:proofErr w:type="spellEnd"/>
      <w:r>
        <w:t xml:space="preserve"> is the number of elements along X axis, </w:t>
      </w:r>
      <w:proofErr w:type="spellStart"/>
      <w:r w:rsidRPr="00CA7F50">
        <w:rPr>
          <w:i/>
        </w:rPr>
        <w:t>N</w:t>
      </w:r>
      <w:r w:rsidRPr="00CA7F50">
        <w:rPr>
          <w:i/>
          <w:vertAlign w:val="subscript"/>
        </w:rPr>
        <w:t>y</w:t>
      </w:r>
      <w:proofErr w:type="spellEnd"/>
      <w:r>
        <w:t xml:space="preserve"> is the number of elements along Y axis, and </w:t>
      </w:r>
      <w:proofErr w:type="spellStart"/>
      <w:r w:rsidRPr="00CA7F50">
        <w:rPr>
          <w:i/>
        </w:rPr>
        <w:t>N</w:t>
      </w:r>
      <w:r w:rsidRPr="00CA7F50">
        <w:rPr>
          <w:i/>
          <w:vertAlign w:val="subscript"/>
        </w:rPr>
        <w:t>x</w:t>
      </w:r>
      <w:proofErr w:type="spellEnd"/>
      <w:r>
        <w:t xml:space="preserve"> * </w:t>
      </w:r>
      <w:proofErr w:type="spellStart"/>
      <w:r w:rsidRPr="00CA7F50">
        <w:rPr>
          <w:i/>
        </w:rPr>
        <w:t>N</w:t>
      </w:r>
      <w:r w:rsidRPr="00CA7F50">
        <w:rPr>
          <w:i/>
          <w:vertAlign w:val="subscript"/>
        </w:rPr>
        <w:t>y</w:t>
      </w:r>
      <w:proofErr w:type="spellEnd"/>
      <w:r>
        <w:t xml:space="preserve"> = </w:t>
      </w:r>
      <w:r w:rsidRPr="00CA7F50">
        <w:rPr>
          <w:i/>
        </w:rPr>
        <w:t>N</w:t>
      </w:r>
      <w:r w:rsidRPr="00CA7F50">
        <w:rPr>
          <w:i/>
          <w:vertAlign w:val="subscript"/>
        </w:rPr>
        <w:t>RX</w:t>
      </w:r>
      <w:r>
        <w:t xml:space="preserve">. </w:t>
      </w:r>
    </w:p>
    <w:p w:rsidR="000A0B61" w:rsidRDefault="000A0B61" w:rsidP="000A0B61">
      <w:pPr>
        <w:pStyle w:val="BodyText"/>
      </w:pPr>
      <w:r>
        <w:t xml:space="preserve">The receive channel </w:t>
      </w:r>
      <w:r w:rsidR="00303BF2">
        <w:t xml:space="preserve">phasor </w:t>
      </w:r>
      <w:r>
        <w:t>vector component is defined in accordance with the following equation:</w:t>
      </w:r>
    </w:p>
    <w:tbl>
      <w:tblPr>
        <w:tblW w:w="0" w:type="auto"/>
        <w:tblLook w:val="04A0" w:firstRow="1" w:lastRow="0" w:firstColumn="1" w:lastColumn="0" w:noHBand="0" w:noVBand="1"/>
      </w:tblPr>
      <w:tblGrid>
        <w:gridCol w:w="7982"/>
        <w:gridCol w:w="1422"/>
      </w:tblGrid>
      <w:tr w:rsidR="000A0B61" w:rsidRPr="005171C3" w:rsidTr="000A0B61">
        <w:tc>
          <w:tcPr>
            <w:tcW w:w="8330" w:type="dxa"/>
            <w:shd w:val="clear" w:color="auto" w:fill="auto"/>
            <w:vAlign w:val="center"/>
          </w:tcPr>
          <w:p w:rsidR="000A0B61" w:rsidRPr="005171C3" w:rsidRDefault="00AD2E5B" w:rsidP="000A0B61">
            <w:pPr>
              <w:pStyle w:val="BodyText"/>
              <w:jc w:val="center"/>
            </w:pPr>
            <w:r w:rsidRPr="00526CF8">
              <w:rPr>
                <w:position w:val="-50"/>
              </w:rPr>
              <w:object w:dxaOrig="6240" w:dyaOrig="1560">
                <v:shape id="_x0000_i1037" type="#_x0000_t75" style="width:310.8pt;height:79.2pt" o:ole="">
                  <v:imagedata r:id="rId32" o:title=""/>
                </v:shape>
                <o:OLEObject Type="Embed" ProgID="Equation.3" ShapeID="_x0000_i1037" DrawAspect="Content" ObjectID="_1508710236" r:id="rId33"/>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10</w:t>
            </w:r>
            <w:r w:rsidRPr="003161A8">
              <w:fldChar w:fldCharType="end"/>
            </w:r>
            <w:r w:rsidRPr="003161A8">
              <w:t>)</w:t>
            </w:r>
          </w:p>
        </w:tc>
      </w:tr>
    </w:tbl>
    <w:p w:rsidR="000A0B61" w:rsidRDefault="000A0B61" w:rsidP="000A0B61">
      <w:pPr>
        <w:pStyle w:val="BodyText"/>
      </w:pPr>
      <w:r>
        <w:t xml:space="preserve">Similar, the transmit channel </w:t>
      </w:r>
      <w:r w:rsidR="008B2A06">
        <w:t xml:space="preserve">phasor </w:t>
      </w:r>
      <w:r>
        <w:t>vector component is defined as follows:</w:t>
      </w:r>
    </w:p>
    <w:tbl>
      <w:tblPr>
        <w:tblW w:w="0" w:type="auto"/>
        <w:tblLook w:val="04A0" w:firstRow="1" w:lastRow="0" w:firstColumn="1" w:lastColumn="0" w:noHBand="0" w:noVBand="1"/>
      </w:tblPr>
      <w:tblGrid>
        <w:gridCol w:w="7982"/>
        <w:gridCol w:w="1422"/>
      </w:tblGrid>
      <w:tr w:rsidR="000A0B61" w:rsidRPr="005171C3" w:rsidTr="000A0B61">
        <w:tc>
          <w:tcPr>
            <w:tcW w:w="8330" w:type="dxa"/>
            <w:shd w:val="clear" w:color="auto" w:fill="auto"/>
            <w:vAlign w:val="center"/>
          </w:tcPr>
          <w:p w:rsidR="000A0B61" w:rsidRPr="005171C3" w:rsidRDefault="00DF798A" w:rsidP="000A0B61">
            <w:pPr>
              <w:pStyle w:val="BodyText"/>
              <w:jc w:val="center"/>
            </w:pPr>
            <w:r w:rsidRPr="004418D0">
              <w:rPr>
                <w:position w:val="-50"/>
              </w:rPr>
              <w:object w:dxaOrig="6220" w:dyaOrig="1560">
                <v:shape id="_x0000_i1038" type="#_x0000_t75" style="width:310.8pt;height:79.2pt" o:ole="">
                  <v:imagedata r:id="rId34" o:title=""/>
                </v:shape>
                <o:OLEObject Type="Embed" ProgID="Equation.3" ShapeID="_x0000_i1038" DrawAspect="Content" ObjectID="_1508710237" r:id="rId35"/>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11</w:t>
            </w:r>
            <w:r w:rsidRPr="003161A8">
              <w:fldChar w:fldCharType="end"/>
            </w:r>
            <w:r w:rsidRPr="003161A8">
              <w:t>)</w:t>
            </w:r>
            <w:r w:rsidRPr="007F5006">
              <w:rPr>
                <w:rFonts w:ascii="Verdana" w:hAnsi="Verdana"/>
                <w:b/>
                <w:sz w:val="16"/>
              </w:rPr>
              <w:t xml:space="preserve"> </w:t>
            </w:r>
          </w:p>
        </w:tc>
      </w:tr>
    </w:tbl>
    <w:p w:rsidR="000A0B61" w:rsidRDefault="000A0B61" w:rsidP="000A0B61">
      <w:pPr>
        <w:pStyle w:val="BodyText"/>
      </w:pPr>
      <w:r>
        <w:t xml:space="preserve">Therefore even in the two dimensional case one can use one dimensional indexing and represent </w:t>
      </w:r>
      <w:proofErr w:type="spellStart"/>
      <w:r w:rsidRPr="00D4338C">
        <w:rPr>
          <w:b/>
        </w:rPr>
        <w:t>V</w:t>
      </w:r>
      <w:r w:rsidRPr="00D4338C">
        <w:rPr>
          <w:b/>
          <w:vertAlign w:val="subscript"/>
        </w:rPr>
        <w:t>i</w:t>
      </w:r>
      <w:r w:rsidRPr="00D4338C">
        <w:rPr>
          <w:b/>
          <w:vertAlign w:val="superscript"/>
        </w:rPr>
        <w:t>ch</w:t>
      </w:r>
      <w:proofErr w:type="spellEnd"/>
      <w:r>
        <w:t xml:space="preserve"> and </w:t>
      </w:r>
      <w:proofErr w:type="spellStart"/>
      <w:r w:rsidRPr="00D4338C">
        <w:rPr>
          <w:b/>
        </w:rPr>
        <w:t>U</w:t>
      </w:r>
      <w:r w:rsidRPr="00D4338C">
        <w:rPr>
          <w:b/>
          <w:vertAlign w:val="subscript"/>
        </w:rPr>
        <w:t>i</w:t>
      </w:r>
      <w:r w:rsidRPr="00D4338C">
        <w:rPr>
          <w:b/>
          <w:vertAlign w:val="superscript"/>
        </w:rPr>
        <w:t>ch</w:t>
      </w:r>
      <w:proofErr w:type="spellEnd"/>
      <w:r>
        <w:t xml:space="preserve"> channel </w:t>
      </w:r>
      <w:r w:rsidR="00AD2E5B">
        <w:t xml:space="preserve">phasor </w:t>
      </w:r>
      <w:r>
        <w:t xml:space="preserve">vectors using </w:t>
      </w:r>
      <w:r w:rsidR="002C11F3">
        <w:t xml:space="preserve">one dimensional </w:t>
      </w:r>
      <w:r>
        <w:t>column vector.</w:t>
      </w:r>
    </w:p>
    <w:p w:rsidR="000A0B61" w:rsidRPr="00ED2BA7" w:rsidRDefault="000A0B61" w:rsidP="000A0B61">
      <w:pPr>
        <w:pStyle w:val="BodyText"/>
      </w:pPr>
      <w:r>
        <w:t xml:space="preserve">The channel space matrix describing the single ray channel between </w:t>
      </w:r>
      <w:r w:rsidRPr="00AB3128">
        <w:rPr>
          <w:i/>
        </w:rPr>
        <w:t>N</w:t>
      </w:r>
      <w:r w:rsidRPr="00AB3128">
        <w:rPr>
          <w:i/>
          <w:vertAlign w:val="subscript"/>
        </w:rPr>
        <w:t>TX</w:t>
      </w:r>
      <w:r>
        <w:t xml:space="preserve"> and </w:t>
      </w:r>
      <w:r w:rsidRPr="00AB3128">
        <w:rPr>
          <w:i/>
        </w:rPr>
        <w:t>N</w:t>
      </w:r>
      <w:r w:rsidRPr="00AB3128">
        <w:rPr>
          <w:i/>
          <w:vertAlign w:val="subscript"/>
        </w:rPr>
        <w:t>RX</w:t>
      </w:r>
      <w:r>
        <w:t xml:space="preserve"> elements for both one dimensional and two dimensional planar arrays can be written as follows:</w:t>
      </w:r>
    </w:p>
    <w:tbl>
      <w:tblPr>
        <w:tblW w:w="0" w:type="auto"/>
        <w:tblLook w:val="04A0" w:firstRow="1" w:lastRow="0" w:firstColumn="1" w:lastColumn="0" w:noHBand="0" w:noVBand="1"/>
      </w:tblPr>
      <w:tblGrid>
        <w:gridCol w:w="7888"/>
        <w:gridCol w:w="1516"/>
      </w:tblGrid>
      <w:tr w:rsidR="000A0B61" w:rsidRPr="005171C3" w:rsidTr="000A0B61">
        <w:tc>
          <w:tcPr>
            <w:tcW w:w="8330" w:type="dxa"/>
            <w:shd w:val="clear" w:color="auto" w:fill="auto"/>
            <w:vAlign w:val="center"/>
          </w:tcPr>
          <w:p w:rsidR="000A0B61" w:rsidRPr="005171C3" w:rsidRDefault="00DF798A" w:rsidP="000A0B61">
            <w:pPr>
              <w:pStyle w:val="BodyText"/>
              <w:jc w:val="center"/>
            </w:pPr>
            <w:r w:rsidRPr="00DF798A">
              <w:rPr>
                <w:position w:val="-10"/>
              </w:rPr>
              <w:object w:dxaOrig="1860" w:dyaOrig="420">
                <v:shape id="_x0000_i1039" type="#_x0000_t75" style="width:93pt;height:21.6pt" o:ole="">
                  <v:imagedata r:id="rId36" o:title=""/>
                </v:shape>
                <o:OLEObject Type="Embed" ProgID="Equation.3" ShapeID="_x0000_i1039" DrawAspect="Content" ObjectID="_1508710238" r:id="rId37"/>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bookmarkStart w:id="23" w:name="_Ref434885455"/>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12</w:t>
            </w:r>
            <w:r w:rsidRPr="003161A8">
              <w:fldChar w:fldCharType="end"/>
            </w:r>
            <w:r w:rsidRPr="003161A8">
              <w:t>)</w:t>
            </w:r>
            <w:bookmarkEnd w:id="23"/>
          </w:p>
        </w:tc>
      </w:tr>
    </w:tbl>
    <w:p w:rsidR="000A0B61" w:rsidRDefault="000A0B61" w:rsidP="000A0B61">
      <w:pPr>
        <w:pStyle w:val="BodyText"/>
      </w:pPr>
      <w:proofErr w:type="gramStart"/>
      <w:r>
        <w:t>where</w:t>
      </w:r>
      <w:proofErr w:type="gramEnd"/>
      <w:r>
        <w:t xml:space="preserve"> </w:t>
      </w:r>
      <w:r w:rsidRPr="00224A07">
        <w:rPr>
          <w:i/>
        </w:rPr>
        <w:t>A</w:t>
      </w:r>
      <w:r w:rsidR="00DF798A" w:rsidRPr="00224A07">
        <w:rPr>
          <w:i/>
          <w:vertAlign w:val="superscript"/>
        </w:rPr>
        <w:t>(</w:t>
      </w:r>
      <w:proofErr w:type="spellStart"/>
      <w:r w:rsidRPr="00224A07">
        <w:rPr>
          <w:i/>
          <w:vertAlign w:val="superscript"/>
        </w:rPr>
        <w:t>i</w:t>
      </w:r>
      <w:proofErr w:type="spellEnd"/>
      <w:r w:rsidR="00DF798A" w:rsidRPr="00224A07">
        <w:rPr>
          <w:i/>
          <w:vertAlign w:val="superscript"/>
        </w:rPr>
        <w:t>)</w:t>
      </w:r>
      <w:r>
        <w:t xml:space="preserve"> is </w:t>
      </w:r>
      <w:r w:rsidR="00741D8D">
        <w:t xml:space="preserve">an </w:t>
      </w:r>
      <w:r>
        <w:t xml:space="preserve">amplitude of the </w:t>
      </w:r>
      <w:r w:rsidR="00DA7AA6">
        <w:t xml:space="preserve">ray </w:t>
      </w:r>
      <w:r>
        <w:t xml:space="preserve">and </w:t>
      </w:r>
      <w:proofErr w:type="spellStart"/>
      <w:r w:rsidRPr="001B3173">
        <w:rPr>
          <w:b/>
        </w:rPr>
        <w:t>V</w:t>
      </w:r>
      <w:r w:rsidRPr="001B3173">
        <w:rPr>
          <w:b/>
          <w:vertAlign w:val="subscript"/>
        </w:rPr>
        <w:t>i</w:t>
      </w:r>
      <w:r w:rsidRPr="00FD2A4B">
        <w:rPr>
          <w:b/>
          <w:vertAlign w:val="superscript"/>
        </w:rPr>
        <w:t>ch</w:t>
      </w:r>
      <w:proofErr w:type="spellEnd"/>
      <w:r>
        <w:t xml:space="preserve"> and </w:t>
      </w:r>
      <w:proofErr w:type="spellStart"/>
      <w:r w:rsidRPr="001B3173">
        <w:rPr>
          <w:b/>
        </w:rPr>
        <w:t>U</w:t>
      </w:r>
      <w:r w:rsidRPr="001B3173">
        <w:rPr>
          <w:b/>
          <w:vertAlign w:val="subscript"/>
        </w:rPr>
        <w:t>i</w:t>
      </w:r>
      <w:r w:rsidRPr="00FD2A4B">
        <w:rPr>
          <w:b/>
          <w:vertAlign w:val="superscript"/>
        </w:rPr>
        <w:t>ch</w:t>
      </w:r>
      <w:proofErr w:type="spellEnd"/>
      <w:r>
        <w:t xml:space="preserve"> are channel </w:t>
      </w:r>
      <w:r w:rsidR="00DA7AA6">
        <w:t xml:space="preserve">phasor </w:t>
      </w:r>
      <w:r>
        <w:t xml:space="preserve">vectors defined by eq. </w:t>
      </w:r>
      <w:r>
        <w:fldChar w:fldCharType="begin"/>
      </w:r>
      <w:r>
        <w:instrText xml:space="preserve"> REF _Ref434506587 \h </w:instrText>
      </w:r>
      <w:r>
        <w:fldChar w:fldCharType="separate"/>
      </w:r>
      <w:r w:rsidR="00D75D08" w:rsidRPr="003161A8">
        <w:t>(</w:t>
      </w:r>
      <w:r w:rsidR="00D75D08">
        <w:rPr>
          <w:noProof/>
        </w:rPr>
        <w:t>3</w:t>
      </w:r>
      <w:r w:rsidR="00D75D08" w:rsidRPr="003161A8">
        <w:t>.</w:t>
      </w:r>
      <w:r w:rsidR="00D75D08">
        <w:rPr>
          <w:noProof/>
        </w:rPr>
        <w:t>4</w:t>
      </w:r>
      <w:r w:rsidR="00D75D08" w:rsidRPr="003161A8">
        <w:t>)</w:t>
      </w:r>
      <w:r>
        <w:fldChar w:fldCharType="end"/>
      </w:r>
      <w:r>
        <w:t xml:space="preserve"> and </w:t>
      </w:r>
      <w:r>
        <w:fldChar w:fldCharType="begin"/>
      </w:r>
      <w:r>
        <w:instrText xml:space="preserve"> REF _Ref434506589 \h </w:instrText>
      </w:r>
      <w:r>
        <w:fldChar w:fldCharType="separate"/>
      </w:r>
      <w:r w:rsidR="00D75D08" w:rsidRPr="003161A8">
        <w:t>(</w:t>
      </w:r>
      <w:r w:rsidR="00D75D08">
        <w:rPr>
          <w:noProof/>
        </w:rPr>
        <w:t>3</w:t>
      </w:r>
      <w:r w:rsidR="00D75D08" w:rsidRPr="003161A8">
        <w:t>.</w:t>
      </w:r>
      <w:r w:rsidR="00D75D08">
        <w:rPr>
          <w:noProof/>
        </w:rPr>
        <w:t>6</w:t>
      </w:r>
      <w:r w:rsidR="00D75D08" w:rsidRPr="003161A8">
        <w:t>)</w:t>
      </w:r>
      <w:r>
        <w:fldChar w:fldCharType="end"/>
      </w:r>
      <w:r>
        <w:t xml:space="preserve"> accordingly. Both vectors are column vectors and symbol H denotes Hermitian transpose function.</w:t>
      </w:r>
    </w:p>
    <w:p w:rsidR="000A0B61" w:rsidRDefault="000A0B61" w:rsidP="000A0B61">
      <w:pPr>
        <w:pStyle w:val="BodyText"/>
        <w:jc w:val="left"/>
      </w:pPr>
      <w:r>
        <w:t xml:space="preserve">Substituting vectors </w:t>
      </w:r>
      <w:proofErr w:type="spellStart"/>
      <w:r w:rsidRPr="00306D83">
        <w:rPr>
          <w:b/>
        </w:rPr>
        <w:t>V</w:t>
      </w:r>
      <w:r w:rsidRPr="00306D83">
        <w:rPr>
          <w:b/>
          <w:vertAlign w:val="subscript"/>
        </w:rPr>
        <w:t>i</w:t>
      </w:r>
      <w:r w:rsidRPr="00FD2A4B">
        <w:rPr>
          <w:b/>
          <w:vertAlign w:val="superscript"/>
        </w:rPr>
        <w:t>ch</w:t>
      </w:r>
      <w:proofErr w:type="spellEnd"/>
      <w:r>
        <w:t xml:space="preserve"> and </w:t>
      </w:r>
      <w:proofErr w:type="spellStart"/>
      <w:r w:rsidRPr="00306D83">
        <w:rPr>
          <w:b/>
        </w:rPr>
        <w:t>U</w:t>
      </w:r>
      <w:r w:rsidRPr="00306D83">
        <w:rPr>
          <w:b/>
          <w:vertAlign w:val="subscript"/>
        </w:rPr>
        <w:t>i</w:t>
      </w:r>
      <w:r w:rsidRPr="00FD2A4B">
        <w:rPr>
          <w:b/>
          <w:vertAlign w:val="superscript"/>
        </w:rPr>
        <w:t>ch</w:t>
      </w:r>
      <w:proofErr w:type="spellEnd"/>
      <w:r>
        <w:t xml:space="preserve"> into eq. </w:t>
      </w:r>
      <w:r w:rsidR="00DF798A">
        <w:fldChar w:fldCharType="begin"/>
      </w:r>
      <w:r w:rsidR="00DF798A">
        <w:instrText xml:space="preserve"> REF _Ref434885455 \h </w:instrText>
      </w:r>
      <w:r w:rsidR="00DF798A">
        <w:fldChar w:fldCharType="separate"/>
      </w:r>
      <w:r w:rsidR="00D75D08" w:rsidRPr="003161A8">
        <w:t>(</w:t>
      </w:r>
      <w:r w:rsidR="00D75D08">
        <w:rPr>
          <w:noProof/>
        </w:rPr>
        <w:t>3</w:t>
      </w:r>
      <w:r w:rsidR="00D75D08" w:rsidRPr="003161A8">
        <w:t>.</w:t>
      </w:r>
      <w:r w:rsidR="00D75D08">
        <w:rPr>
          <w:noProof/>
        </w:rPr>
        <w:t>12</w:t>
      </w:r>
      <w:r w:rsidR="00D75D08" w:rsidRPr="003161A8">
        <w:t>)</w:t>
      </w:r>
      <w:r w:rsidR="00DF798A">
        <w:fldChar w:fldCharType="end"/>
      </w:r>
      <w:r w:rsidR="00DF798A">
        <w:t xml:space="preserve"> </w:t>
      </w:r>
      <w:r>
        <w:t>one can obtain:</w:t>
      </w:r>
    </w:p>
    <w:tbl>
      <w:tblPr>
        <w:tblW w:w="0" w:type="auto"/>
        <w:tblLook w:val="04A0" w:firstRow="1" w:lastRow="0" w:firstColumn="1" w:lastColumn="0" w:noHBand="0" w:noVBand="1"/>
      </w:tblPr>
      <w:tblGrid>
        <w:gridCol w:w="8569"/>
        <w:gridCol w:w="835"/>
      </w:tblGrid>
      <w:tr w:rsidR="000A0B61" w:rsidRPr="005171C3" w:rsidTr="000A0B61">
        <w:tc>
          <w:tcPr>
            <w:tcW w:w="8330" w:type="dxa"/>
            <w:shd w:val="clear" w:color="auto" w:fill="auto"/>
            <w:vAlign w:val="center"/>
          </w:tcPr>
          <w:p w:rsidR="000A0B61" w:rsidRPr="005171C3" w:rsidRDefault="002452F6" w:rsidP="000A0B61">
            <w:pPr>
              <w:pStyle w:val="BodyText"/>
              <w:jc w:val="center"/>
            </w:pPr>
            <w:r w:rsidRPr="00AE68EF">
              <w:rPr>
                <w:position w:val="-78"/>
              </w:rPr>
              <w:object w:dxaOrig="9040" w:dyaOrig="1680">
                <v:shape id="_x0000_i1040" type="#_x0000_t75" style="width:417.6pt;height:78.6pt" o:ole="">
                  <v:imagedata r:id="rId38" o:title=""/>
                </v:shape>
                <o:OLEObject Type="Embed" ProgID="Equation.3" ShapeID="_x0000_i1040" DrawAspect="Content" ObjectID="_1508710239" r:id="rId39"/>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bookmarkStart w:id="24" w:name="_Ref434807887"/>
            <w:bookmarkStart w:id="25" w:name="_Ref434506680"/>
            <w:bookmarkStart w:id="26" w:name="_Ref427931952"/>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13</w:t>
            </w:r>
            <w:r w:rsidRPr="003161A8">
              <w:fldChar w:fldCharType="end"/>
            </w:r>
            <w:bookmarkEnd w:id="24"/>
            <w:r w:rsidRPr="003161A8">
              <w:t>)</w:t>
            </w:r>
            <w:bookmarkEnd w:id="25"/>
            <w:r w:rsidRPr="007F5006">
              <w:rPr>
                <w:rFonts w:ascii="Verdana" w:hAnsi="Verdana"/>
                <w:b/>
                <w:sz w:val="16"/>
              </w:rPr>
              <w:t xml:space="preserve"> </w:t>
            </w:r>
            <w:bookmarkEnd w:id="26"/>
          </w:p>
        </w:tc>
      </w:tr>
    </w:tbl>
    <w:p w:rsidR="000A0B61" w:rsidRDefault="000A0B61" w:rsidP="000A0B61">
      <w:pPr>
        <w:pStyle w:val="BodyText"/>
      </w:pPr>
      <w:r>
        <w:t xml:space="preserve">The channel matrix in eq. </w:t>
      </w:r>
      <w:r>
        <w:fldChar w:fldCharType="begin"/>
      </w:r>
      <w:r>
        <w:instrText xml:space="preserve"> REF _Ref434506680 \h </w:instrText>
      </w:r>
      <w:r>
        <w:fldChar w:fldCharType="separate"/>
      </w:r>
      <w:r w:rsidR="00D75D08" w:rsidRPr="003161A8">
        <w:t>(</w:t>
      </w:r>
      <w:r w:rsidR="00D75D08">
        <w:rPr>
          <w:noProof/>
        </w:rPr>
        <w:t>3</w:t>
      </w:r>
      <w:r w:rsidR="00D75D08" w:rsidRPr="003161A8">
        <w:t>.</w:t>
      </w:r>
      <w:r w:rsidR="00D75D08">
        <w:rPr>
          <w:noProof/>
        </w:rPr>
        <w:t>13</w:t>
      </w:r>
      <w:r w:rsidR="00D75D08" w:rsidRPr="003161A8">
        <w:t>)</w:t>
      </w:r>
      <w:r>
        <w:fldChar w:fldCharType="end"/>
      </w:r>
      <w:r>
        <w:t xml:space="preserve"> defines the phase relations between all elements of </w:t>
      </w:r>
      <w:r w:rsidR="001A3A46">
        <w:t xml:space="preserve">two </w:t>
      </w:r>
      <w:r>
        <w:t xml:space="preserve">arrays. The amplitude does not depend on the element index and is equal to </w:t>
      </w:r>
      <w:proofErr w:type="gramStart"/>
      <w:r w:rsidRPr="00BE6608">
        <w:rPr>
          <w:i/>
        </w:rPr>
        <w:t>A</w:t>
      </w:r>
      <w:r w:rsidR="00DA7AA6" w:rsidRPr="00BE6608">
        <w:rPr>
          <w:i/>
          <w:vertAlign w:val="superscript"/>
        </w:rPr>
        <w:t>(</w:t>
      </w:r>
      <w:proofErr w:type="spellStart"/>
      <w:proofErr w:type="gramEnd"/>
      <w:r w:rsidRPr="00BE6608">
        <w:rPr>
          <w:i/>
          <w:vertAlign w:val="superscript"/>
        </w:rPr>
        <w:t>i</w:t>
      </w:r>
      <w:proofErr w:type="spellEnd"/>
      <w:r w:rsidR="00DA7AA6" w:rsidRPr="00BE6608">
        <w:rPr>
          <w:i/>
          <w:vertAlign w:val="superscript"/>
        </w:rPr>
        <w:t>)</w:t>
      </w:r>
      <w:r>
        <w:t>.</w:t>
      </w:r>
    </w:p>
    <w:p w:rsidR="000A0B61" w:rsidRDefault="000A0B61" w:rsidP="000A0B61">
      <w:pPr>
        <w:pStyle w:val="BodyText"/>
      </w:pPr>
      <w:r>
        <w:t xml:space="preserve">Note that matrix defined in eq. </w:t>
      </w:r>
      <w:r>
        <w:fldChar w:fldCharType="begin"/>
      </w:r>
      <w:r>
        <w:instrText xml:space="preserve"> REF _Ref434506680 \h </w:instrText>
      </w:r>
      <w:r>
        <w:fldChar w:fldCharType="separate"/>
      </w:r>
      <w:r w:rsidR="00D75D08" w:rsidRPr="003161A8">
        <w:t>(</w:t>
      </w:r>
      <w:r w:rsidR="00D75D08">
        <w:rPr>
          <w:noProof/>
        </w:rPr>
        <w:t>3</w:t>
      </w:r>
      <w:r w:rsidR="00D75D08" w:rsidRPr="003161A8">
        <w:t>.</w:t>
      </w:r>
      <w:r w:rsidR="00D75D08">
        <w:rPr>
          <w:noProof/>
        </w:rPr>
        <w:t>13</w:t>
      </w:r>
      <w:r w:rsidR="00D75D08" w:rsidRPr="003161A8">
        <w:t>)</w:t>
      </w:r>
      <w:r>
        <w:fldChar w:fldCharType="end"/>
      </w:r>
      <w:r>
        <w:t xml:space="preserve"> has size of </w:t>
      </w:r>
      <w:r w:rsidRPr="00505F6C">
        <w:rPr>
          <w:i/>
        </w:rPr>
        <w:t>N</w:t>
      </w:r>
      <w:r w:rsidRPr="00505F6C">
        <w:rPr>
          <w:i/>
          <w:vertAlign w:val="subscript"/>
        </w:rPr>
        <w:t>RX</w:t>
      </w:r>
      <w:r>
        <w:t xml:space="preserve"> by </w:t>
      </w:r>
      <w:r w:rsidRPr="00505F6C">
        <w:rPr>
          <w:i/>
        </w:rPr>
        <w:t>N</w:t>
      </w:r>
      <w:r w:rsidRPr="00505F6C">
        <w:rPr>
          <w:i/>
          <w:vertAlign w:val="subscript"/>
        </w:rPr>
        <w:t>TX</w:t>
      </w:r>
      <w:r>
        <w:t xml:space="preserve"> and all its rows and columns are linear dependent. It follows that the single ray channel is described by the matrix with rank 1:</w:t>
      </w:r>
    </w:p>
    <w:tbl>
      <w:tblPr>
        <w:tblW w:w="0" w:type="auto"/>
        <w:tblLook w:val="04A0" w:firstRow="1" w:lastRow="0" w:firstColumn="1" w:lastColumn="0" w:noHBand="0" w:noVBand="1"/>
      </w:tblPr>
      <w:tblGrid>
        <w:gridCol w:w="7890"/>
        <w:gridCol w:w="1514"/>
      </w:tblGrid>
      <w:tr w:rsidR="000A0B61" w:rsidRPr="005171C3" w:rsidTr="000A0B61">
        <w:tc>
          <w:tcPr>
            <w:tcW w:w="8330" w:type="dxa"/>
            <w:shd w:val="clear" w:color="auto" w:fill="auto"/>
            <w:vAlign w:val="center"/>
          </w:tcPr>
          <w:p w:rsidR="000A0B61" w:rsidRPr="005171C3" w:rsidRDefault="000A0B61" w:rsidP="000A0B61">
            <w:pPr>
              <w:pStyle w:val="BodyText"/>
              <w:jc w:val="center"/>
            </w:pPr>
            <w:r w:rsidRPr="003B3E5F">
              <w:rPr>
                <w:position w:val="-10"/>
              </w:rPr>
              <w:object w:dxaOrig="2000" w:dyaOrig="420">
                <v:shape id="_x0000_i1041" type="#_x0000_t75" style="width:100.2pt;height:21.6pt" o:ole="">
                  <v:imagedata r:id="rId40" o:title=""/>
                </v:shape>
                <o:OLEObject Type="Embed" ProgID="Equation.3" ShapeID="_x0000_i1041" DrawAspect="Content" ObjectID="_1508710240" r:id="rId41"/>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14</w:t>
            </w:r>
            <w:r w:rsidRPr="003161A8">
              <w:fldChar w:fldCharType="end"/>
            </w:r>
            <w:r w:rsidRPr="003161A8">
              <w:t>)</w:t>
            </w:r>
          </w:p>
        </w:tc>
      </w:tr>
    </w:tbl>
    <w:p w:rsidR="000A0B61" w:rsidRPr="00C84F4E" w:rsidRDefault="000A0B61" w:rsidP="000A0B61">
      <w:pPr>
        <w:pStyle w:val="BodyText"/>
      </w:pPr>
      <w:r>
        <w:t xml:space="preserve">Generalizing the eq. </w:t>
      </w:r>
      <w:r>
        <w:fldChar w:fldCharType="begin"/>
      </w:r>
      <w:r>
        <w:instrText xml:space="preserve"> REF _Ref434506680 \h </w:instrText>
      </w:r>
      <w:r>
        <w:fldChar w:fldCharType="separate"/>
      </w:r>
      <w:r w:rsidR="00D75D08" w:rsidRPr="003161A8">
        <w:t>(</w:t>
      </w:r>
      <w:r w:rsidR="00D75D08">
        <w:rPr>
          <w:noProof/>
        </w:rPr>
        <w:t>3</w:t>
      </w:r>
      <w:r w:rsidR="00D75D08" w:rsidRPr="003161A8">
        <w:t>.</w:t>
      </w:r>
      <w:r w:rsidR="00D75D08">
        <w:rPr>
          <w:noProof/>
        </w:rPr>
        <w:t>13</w:t>
      </w:r>
      <w:r w:rsidR="00D75D08" w:rsidRPr="003161A8">
        <w:t>)</w:t>
      </w:r>
      <w:r>
        <w:fldChar w:fldCharType="end"/>
      </w:r>
      <w:r>
        <w:t xml:space="preserve"> for the case of multi-ray channel one can represent it as a superposition of a number of rays. Assuming that each channel ray has its own time of departure and time of arrival one can write the following equation:</w:t>
      </w:r>
    </w:p>
    <w:tbl>
      <w:tblPr>
        <w:tblW w:w="0" w:type="auto"/>
        <w:tblLook w:val="04A0" w:firstRow="1" w:lastRow="0" w:firstColumn="1" w:lastColumn="0" w:noHBand="0" w:noVBand="1"/>
      </w:tblPr>
      <w:tblGrid>
        <w:gridCol w:w="7903"/>
        <w:gridCol w:w="1501"/>
      </w:tblGrid>
      <w:tr w:rsidR="000A0B61" w:rsidRPr="005171C3" w:rsidTr="000A0B61">
        <w:tc>
          <w:tcPr>
            <w:tcW w:w="8330" w:type="dxa"/>
            <w:shd w:val="clear" w:color="auto" w:fill="auto"/>
            <w:vAlign w:val="center"/>
          </w:tcPr>
          <w:p w:rsidR="000A0B61" w:rsidRPr="005171C3" w:rsidRDefault="004A344E" w:rsidP="000A0B61">
            <w:pPr>
              <w:pStyle w:val="BodyText"/>
              <w:jc w:val="center"/>
            </w:pPr>
            <w:r w:rsidRPr="00C62B80">
              <w:rPr>
                <w:position w:val="-28"/>
              </w:rPr>
              <w:object w:dxaOrig="3320" w:dyaOrig="720">
                <v:shape id="_x0000_i1042" type="#_x0000_t75" style="width:165.6pt;height:36.6pt" o:ole="">
                  <v:imagedata r:id="rId42" o:title=""/>
                </v:shape>
                <o:OLEObject Type="Embed" ProgID="Equation.3" ShapeID="_x0000_i1042" DrawAspect="Content" ObjectID="_1508710241" r:id="rId43"/>
              </w:object>
            </w:r>
          </w:p>
        </w:tc>
        <w:tc>
          <w:tcPr>
            <w:tcW w:w="1574" w:type="dxa"/>
            <w:shd w:val="clear" w:color="auto" w:fill="auto"/>
            <w:vAlign w:val="center"/>
          </w:tcPr>
          <w:p w:rsidR="000A0B61" w:rsidRPr="007F5006" w:rsidRDefault="000A0B61" w:rsidP="000A0B61">
            <w:pPr>
              <w:pStyle w:val="BodyText"/>
              <w:jc w:val="center"/>
              <w:rPr>
                <w:rFonts w:ascii="Verdana" w:hAnsi="Verdana"/>
                <w:b/>
                <w:sz w:val="16"/>
              </w:rPr>
            </w:pPr>
            <w:bookmarkStart w:id="27" w:name="_Ref434506742"/>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15</w:t>
            </w:r>
            <w:r w:rsidRPr="003161A8">
              <w:fldChar w:fldCharType="end"/>
            </w:r>
            <w:r w:rsidRPr="003161A8">
              <w:t>)</w:t>
            </w:r>
            <w:bookmarkEnd w:id="27"/>
          </w:p>
        </w:tc>
      </w:tr>
    </w:tbl>
    <w:p w:rsidR="000A0B61" w:rsidRDefault="000A0B61" w:rsidP="000A0B61">
      <w:pPr>
        <w:pStyle w:val="BodyText"/>
      </w:pPr>
      <w:proofErr w:type="gramStart"/>
      <w:r>
        <w:t>where</w:t>
      </w:r>
      <w:proofErr w:type="gramEnd"/>
      <w:r>
        <w:t xml:space="preserve"> δ() is a delta function and </w:t>
      </w:r>
      <w:proofErr w:type="spellStart"/>
      <w:r w:rsidRPr="00505F6C">
        <w:rPr>
          <w:i/>
        </w:rPr>
        <w:t>N</w:t>
      </w:r>
      <w:r w:rsidR="00505F6C">
        <w:rPr>
          <w:i/>
          <w:vertAlign w:val="subscript"/>
        </w:rPr>
        <w:t>rays</w:t>
      </w:r>
      <w:proofErr w:type="spellEnd"/>
      <w:r>
        <w:t xml:space="preserve"> defined the number of rays in the channel matrix. The eq. </w:t>
      </w:r>
      <w:r>
        <w:fldChar w:fldCharType="begin"/>
      </w:r>
      <w:r>
        <w:instrText xml:space="preserve"> REF _Ref434506742 \h </w:instrText>
      </w:r>
      <w:r>
        <w:fldChar w:fldCharType="separate"/>
      </w:r>
      <w:r w:rsidR="00D75D08" w:rsidRPr="003161A8">
        <w:t>(</w:t>
      </w:r>
      <w:r w:rsidR="00D75D08">
        <w:rPr>
          <w:noProof/>
        </w:rPr>
        <w:t>3</w:t>
      </w:r>
      <w:r w:rsidR="00D75D08" w:rsidRPr="003161A8">
        <w:t>.</w:t>
      </w:r>
      <w:r w:rsidR="00D75D08">
        <w:rPr>
          <w:noProof/>
        </w:rPr>
        <w:t>15</w:t>
      </w:r>
      <w:r w:rsidR="00D75D08" w:rsidRPr="003161A8">
        <w:t>)</w:t>
      </w:r>
      <w:r>
        <w:fldChar w:fldCharType="end"/>
      </w:r>
      <w:r>
        <w:t xml:space="preserve"> defines a space-time channel structure and can have a rank greater than 1 for the time instance </w:t>
      </w:r>
      <w:r w:rsidRPr="002D037F">
        <w:rPr>
          <w:i/>
        </w:rPr>
        <w:t>t</w:t>
      </w:r>
      <w:r>
        <w:t>.</w:t>
      </w:r>
      <w:r w:rsidRPr="004B4CE9">
        <w:t xml:space="preserve"> </w:t>
      </w:r>
      <w:r>
        <w:t xml:space="preserve">Two rays </w:t>
      </w:r>
      <w:r w:rsidRPr="008E5BC1">
        <w:t xml:space="preserve">distinguishable </w:t>
      </w:r>
      <w:r>
        <w:t>in space domain and coming from different directions can be potentially in</w:t>
      </w:r>
      <w:r w:rsidRPr="008E5BC1">
        <w:t>distinguishable</w:t>
      </w:r>
      <w:r>
        <w:t xml:space="preserve"> in time domain, for example, in the environments with geometric symmetry.</w:t>
      </w:r>
      <w:r w:rsidR="001B0932">
        <w:t xml:space="preserve"> In another example </w:t>
      </w:r>
      <w:r w:rsidR="004A344E">
        <w:t xml:space="preserve">the two rays can be potentially indistinguishable in time domain </w:t>
      </w:r>
      <w:r w:rsidR="00901135">
        <w:t>due to low</w:t>
      </w:r>
      <w:r w:rsidR="00874F82">
        <w:t xml:space="preserve"> </w:t>
      </w:r>
      <w:r w:rsidR="00146D92">
        <w:t xml:space="preserve">enough </w:t>
      </w:r>
      <w:r w:rsidR="00874F82">
        <w:t>sampling time resolution.</w:t>
      </w:r>
    </w:p>
    <w:p w:rsidR="000A0B61" w:rsidRDefault="000A0B61" w:rsidP="000A0B61">
      <w:pPr>
        <w:pStyle w:val="BodyText"/>
        <w:rPr>
          <w:lang w:val="en-GB"/>
        </w:rPr>
      </w:pPr>
      <w:r>
        <w:t>Note that the eq.</w:t>
      </w:r>
      <w:r w:rsidRPr="000A0B61">
        <w:t xml:space="preserve"> </w:t>
      </w:r>
      <w:r>
        <w:fldChar w:fldCharType="begin"/>
      </w:r>
      <w:r>
        <w:instrText xml:space="preserve"> REF _Ref434506742 \h </w:instrText>
      </w:r>
      <w:r>
        <w:fldChar w:fldCharType="separate"/>
      </w:r>
      <w:r w:rsidR="00D75D08" w:rsidRPr="003161A8">
        <w:t>(</w:t>
      </w:r>
      <w:r w:rsidR="00D75D08">
        <w:rPr>
          <w:noProof/>
        </w:rPr>
        <w:t>3</w:t>
      </w:r>
      <w:r w:rsidR="00D75D08" w:rsidRPr="003161A8">
        <w:t>.</w:t>
      </w:r>
      <w:r w:rsidR="00D75D08">
        <w:rPr>
          <w:noProof/>
        </w:rPr>
        <w:t>15</w:t>
      </w:r>
      <w:r w:rsidR="00D75D08" w:rsidRPr="003161A8">
        <w:t>)</w:t>
      </w:r>
      <w:r>
        <w:fldChar w:fldCharType="end"/>
      </w:r>
      <w:r>
        <w:t xml:space="preserve"> does not classify the rays comprising different clusters as it was </w:t>
      </w:r>
      <w:r w:rsidR="007177BE">
        <w:t xml:space="preserve">introduced in the eq. </w:t>
      </w:r>
      <w:r w:rsidR="006748E1">
        <w:fldChar w:fldCharType="begin"/>
      </w:r>
      <w:r w:rsidR="006748E1">
        <w:instrText xml:space="preserve"> REF _Ref434882083 \h </w:instrText>
      </w:r>
      <w:r w:rsidR="006748E1">
        <w:fldChar w:fldCharType="separate"/>
      </w:r>
      <w:r w:rsidR="00D75D08" w:rsidRPr="003161A8">
        <w:t>(</w:t>
      </w:r>
      <w:r w:rsidR="00D75D08">
        <w:rPr>
          <w:noProof/>
        </w:rPr>
        <w:t>3</w:t>
      </w:r>
      <w:r w:rsidR="00D75D08" w:rsidRPr="003161A8">
        <w:t>.</w:t>
      </w:r>
      <w:r w:rsidR="00D75D08">
        <w:rPr>
          <w:noProof/>
        </w:rPr>
        <w:t>1</w:t>
      </w:r>
      <w:r w:rsidR="00D75D08" w:rsidRPr="003161A8">
        <w:t>)</w:t>
      </w:r>
      <w:r w:rsidR="006748E1">
        <w:fldChar w:fldCharType="end"/>
      </w:r>
      <w:r>
        <w:t xml:space="preserve">. </w:t>
      </w:r>
      <w:r>
        <w:rPr>
          <w:lang w:val="en-GB"/>
        </w:rPr>
        <w:t>However this classification still can be applied if necessary.</w:t>
      </w:r>
    </w:p>
    <w:p w:rsidR="00031EA0" w:rsidRDefault="00BF0D8E" w:rsidP="00031EA0">
      <w:pPr>
        <w:pStyle w:val="BodyText"/>
      </w:pPr>
      <w:r>
        <w:rPr>
          <w:lang w:val="en-GB"/>
        </w:rPr>
        <w:t xml:space="preserve">The </w:t>
      </w:r>
      <w:r w:rsidR="00516D62">
        <w:rPr>
          <w:lang w:val="en-GB"/>
        </w:rPr>
        <w:t xml:space="preserve">eq. </w:t>
      </w:r>
      <w:r w:rsidR="00516D62">
        <w:rPr>
          <w:lang w:val="en-GB"/>
        </w:rPr>
        <w:fldChar w:fldCharType="begin"/>
      </w:r>
      <w:r w:rsidR="00516D62">
        <w:rPr>
          <w:lang w:val="en-GB"/>
        </w:rPr>
        <w:instrText xml:space="preserve"> REF _Ref434506742 \h </w:instrText>
      </w:r>
      <w:r w:rsidR="00516D62">
        <w:rPr>
          <w:lang w:val="en-GB"/>
        </w:rPr>
      </w:r>
      <w:r w:rsidR="00516D62">
        <w:rPr>
          <w:lang w:val="en-GB"/>
        </w:rPr>
        <w:fldChar w:fldCharType="separate"/>
      </w:r>
      <w:r w:rsidR="00D75D08" w:rsidRPr="003161A8">
        <w:t>(</w:t>
      </w:r>
      <w:r w:rsidR="00D75D08">
        <w:rPr>
          <w:noProof/>
        </w:rPr>
        <w:t>3</w:t>
      </w:r>
      <w:r w:rsidR="00D75D08" w:rsidRPr="003161A8">
        <w:t>.</w:t>
      </w:r>
      <w:r w:rsidR="00D75D08">
        <w:rPr>
          <w:noProof/>
        </w:rPr>
        <w:t>15</w:t>
      </w:r>
      <w:r w:rsidR="00D75D08" w:rsidRPr="003161A8">
        <w:t>)</w:t>
      </w:r>
      <w:r w:rsidR="00516D62">
        <w:rPr>
          <w:lang w:val="en-GB"/>
        </w:rPr>
        <w:fldChar w:fldCharType="end"/>
      </w:r>
      <w:r w:rsidR="00516D62">
        <w:rPr>
          <w:lang w:val="en-GB"/>
        </w:rPr>
        <w:t xml:space="preserve"> defines </w:t>
      </w:r>
      <w:r w:rsidR="00285E10">
        <w:rPr>
          <w:lang w:val="en-GB"/>
        </w:rPr>
        <w:t>a</w:t>
      </w:r>
      <w:r w:rsidR="00516D62">
        <w:rPr>
          <w:lang w:val="en-GB"/>
        </w:rPr>
        <w:t xml:space="preserve"> general structure of the channel </w:t>
      </w:r>
      <w:r w:rsidR="00F6467C">
        <w:rPr>
          <w:lang w:val="en-GB"/>
        </w:rPr>
        <w:t>before beamforming application</w:t>
      </w:r>
      <w:r w:rsidR="00537003">
        <w:rPr>
          <w:lang w:val="en-GB"/>
        </w:rPr>
        <w:t xml:space="preserve"> for the PAA.</w:t>
      </w:r>
      <w:r w:rsidR="00FC0D24">
        <w:rPr>
          <w:lang w:val="en-GB"/>
        </w:rPr>
        <w:t xml:space="preserve"> It represents in the matrix form and the matrix size depends on the total number of elements for the TX and RX PAAs.</w:t>
      </w:r>
      <w:r w:rsidR="00F6467C">
        <w:rPr>
          <w:lang w:val="en-GB"/>
        </w:rPr>
        <w:t xml:space="preserve"> </w:t>
      </w:r>
      <w:r w:rsidR="00285E10">
        <w:rPr>
          <w:lang w:val="en-GB"/>
        </w:rPr>
        <w:t>After application of beamforming at both transmitter and receiver sides</w:t>
      </w:r>
      <w:r w:rsidR="00F6235A">
        <w:rPr>
          <w:lang w:val="en-GB"/>
        </w:rPr>
        <w:t xml:space="preserve"> the eq. </w:t>
      </w:r>
      <w:r w:rsidR="00F6235A">
        <w:rPr>
          <w:lang w:val="en-GB"/>
        </w:rPr>
        <w:fldChar w:fldCharType="begin"/>
      </w:r>
      <w:r w:rsidR="00F6235A">
        <w:rPr>
          <w:lang w:val="en-GB"/>
        </w:rPr>
        <w:instrText xml:space="preserve"> REF _Ref434506742 \h </w:instrText>
      </w:r>
      <w:r w:rsidR="00F6235A">
        <w:rPr>
          <w:lang w:val="en-GB"/>
        </w:rPr>
      </w:r>
      <w:r w:rsidR="00F6235A">
        <w:rPr>
          <w:lang w:val="en-GB"/>
        </w:rPr>
        <w:fldChar w:fldCharType="separate"/>
      </w:r>
      <w:r w:rsidR="00D75D08" w:rsidRPr="003161A8">
        <w:t>(</w:t>
      </w:r>
      <w:r w:rsidR="00D75D08">
        <w:rPr>
          <w:noProof/>
        </w:rPr>
        <w:t>3</w:t>
      </w:r>
      <w:r w:rsidR="00D75D08" w:rsidRPr="003161A8">
        <w:t>.</w:t>
      </w:r>
      <w:r w:rsidR="00D75D08">
        <w:rPr>
          <w:noProof/>
        </w:rPr>
        <w:t>15</w:t>
      </w:r>
      <w:r w:rsidR="00D75D08" w:rsidRPr="003161A8">
        <w:t>)</w:t>
      </w:r>
      <w:r w:rsidR="00F6235A">
        <w:rPr>
          <w:lang w:val="en-GB"/>
        </w:rPr>
        <w:fldChar w:fldCharType="end"/>
      </w:r>
      <w:r w:rsidR="00F6235A">
        <w:rPr>
          <w:lang w:val="en-GB"/>
        </w:rPr>
        <w:t xml:space="preserve"> is reduced to the scalar case as follows:</w:t>
      </w:r>
    </w:p>
    <w:tbl>
      <w:tblPr>
        <w:tblW w:w="0" w:type="auto"/>
        <w:tblLook w:val="04A0" w:firstRow="1" w:lastRow="0" w:firstColumn="1" w:lastColumn="0" w:noHBand="0" w:noVBand="1"/>
      </w:tblPr>
      <w:tblGrid>
        <w:gridCol w:w="7953"/>
        <w:gridCol w:w="1451"/>
      </w:tblGrid>
      <w:tr w:rsidR="00031EA0" w:rsidRPr="005171C3" w:rsidTr="000600CA">
        <w:tc>
          <w:tcPr>
            <w:tcW w:w="8117" w:type="dxa"/>
            <w:shd w:val="clear" w:color="auto" w:fill="auto"/>
            <w:vAlign w:val="center"/>
          </w:tcPr>
          <w:p w:rsidR="00031EA0" w:rsidRPr="005171C3" w:rsidRDefault="002C3983" w:rsidP="000600CA">
            <w:pPr>
              <w:pStyle w:val="BodyText"/>
              <w:jc w:val="center"/>
            </w:pPr>
            <w:r w:rsidRPr="00621E72">
              <w:rPr>
                <w:position w:val="-70"/>
              </w:rPr>
              <w:object w:dxaOrig="5500" w:dyaOrig="1520">
                <v:shape id="_x0000_i1043" type="#_x0000_t75" style="width:274.8pt;height:75.6pt" o:ole="">
                  <v:imagedata r:id="rId44" o:title=""/>
                </v:shape>
                <o:OLEObject Type="Embed" ProgID="Equation.3" ShapeID="_x0000_i1043" DrawAspect="Content" ObjectID="_1508710242" r:id="rId45"/>
              </w:object>
            </w:r>
          </w:p>
        </w:tc>
        <w:tc>
          <w:tcPr>
            <w:tcW w:w="1503" w:type="dxa"/>
            <w:shd w:val="clear" w:color="auto" w:fill="auto"/>
            <w:vAlign w:val="center"/>
          </w:tcPr>
          <w:p w:rsidR="00031EA0" w:rsidRPr="007F5006" w:rsidRDefault="00031EA0" w:rsidP="000600CA">
            <w:pPr>
              <w:pStyle w:val="BodyText"/>
              <w:jc w:val="center"/>
              <w:rPr>
                <w:rFonts w:ascii="Verdana" w:hAnsi="Verdana"/>
                <w:b/>
                <w:sz w:val="16"/>
              </w:rPr>
            </w:pPr>
            <w:bookmarkStart w:id="28" w:name="_Ref434887276"/>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16</w:t>
            </w:r>
            <w:r w:rsidRPr="003161A8">
              <w:fldChar w:fldCharType="end"/>
            </w:r>
            <w:r w:rsidRPr="003161A8">
              <w:t>)</w:t>
            </w:r>
            <w:bookmarkEnd w:id="28"/>
            <w:r w:rsidRPr="007F5006">
              <w:rPr>
                <w:rFonts w:ascii="Verdana" w:hAnsi="Verdana"/>
                <w:b/>
                <w:sz w:val="16"/>
              </w:rPr>
              <w:t xml:space="preserve"> </w:t>
            </w:r>
          </w:p>
        </w:tc>
      </w:tr>
    </w:tbl>
    <w:p w:rsidR="00031EA0" w:rsidRPr="0020144E" w:rsidRDefault="00031EA0" w:rsidP="00031EA0">
      <w:pPr>
        <w:pStyle w:val="BodyText"/>
      </w:pPr>
      <w:proofErr w:type="gramStart"/>
      <w:r w:rsidRPr="00095AA7">
        <w:t>where</w:t>
      </w:r>
      <w:proofErr w:type="gramEnd"/>
      <w:r w:rsidRPr="00095AA7">
        <w:t xml:space="preserve"> </w:t>
      </w:r>
      <w:r w:rsidRPr="0020144E">
        <w:rPr>
          <w:b/>
        </w:rPr>
        <w:t>V</w:t>
      </w:r>
      <w:r w:rsidRPr="00095AA7">
        <w:t xml:space="preserve"> and </w:t>
      </w:r>
      <w:r w:rsidRPr="0020144E">
        <w:rPr>
          <w:b/>
        </w:rPr>
        <w:t>U</w:t>
      </w:r>
      <w:r w:rsidRPr="00095AA7">
        <w:t xml:space="preserve"> are transmit and receive </w:t>
      </w:r>
      <w:r>
        <w:t>Antenna Weight Vectors (</w:t>
      </w:r>
      <w:r w:rsidRPr="00095AA7">
        <w:t>AWVs</w:t>
      </w:r>
      <w:r>
        <w:t>)</w:t>
      </w:r>
      <w:r w:rsidRPr="00095AA7">
        <w:t xml:space="preserve"> accordingly. Vectors </w:t>
      </w:r>
      <w:r w:rsidRPr="0020144E">
        <w:rPr>
          <w:b/>
        </w:rPr>
        <w:t>V</w:t>
      </w:r>
      <w:r w:rsidRPr="00095AA7">
        <w:t xml:space="preserve"> and </w:t>
      </w:r>
      <w:r w:rsidRPr="0020144E">
        <w:rPr>
          <w:b/>
        </w:rPr>
        <w:t>U</w:t>
      </w:r>
      <w:r w:rsidRPr="00095AA7">
        <w:t xml:space="preserve"> are column vectors, hence </w:t>
      </w:r>
      <w:proofErr w:type="spellStart"/>
      <w:r w:rsidRPr="0020144E">
        <w:rPr>
          <w:b/>
        </w:rPr>
        <w:t>U</w:t>
      </w:r>
      <w:r w:rsidRPr="0020144E">
        <w:rPr>
          <w:b/>
          <w:vertAlign w:val="superscript"/>
        </w:rPr>
        <w:t>H</w:t>
      </w:r>
      <w:r>
        <w:rPr>
          <w:b/>
        </w:rPr>
        <w:t>U</w:t>
      </w:r>
      <w:r w:rsidRPr="0020144E">
        <w:rPr>
          <w:b/>
          <w:vertAlign w:val="subscript"/>
        </w:rPr>
        <w:t>i</w:t>
      </w:r>
      <w:r w:rsidRPr="0020144E">
        <w:rPr>
          <w:b/>
          <w:vertAlign w:val="superscript"/>
        </w:rPr>
        <w:t>ch</w:t>
      </w:r>
      <w:proofErr w:type="spellEnd"/>
      <w:r w:rsidRPr="00095AA7">
        <w:t xml:space="preserve"> and </w:t>
      </w:r>
      <w:r w:rsidRPr="0020144E">
        <w:rPr>
          <w:b/>
        </w:rPr>
        <w:t>(</w:t>
      </w:r>
      <w:proofErr w:type="spellStart"/>
      <w:r w:rsidRPr="0020144E">
        <w:rPr>
          <w:b/>
        </w:rPr>
        <w:t>V</w:t>
      </w:r>
      <w:r w:rsidRPr="0020144E">
        <w:rPr>
          <w:b/>
          <w:vertAlign w:val="subscript"/>
        </w:rPr>
        <w:t>i</w:t>
      </w:r>
      <w:r w:rsidRPr="0020144E">
        <w:rPr>
          <w:b/>
          <w:vertAlign w:val="superscript"/>
        </w:rPr>
        <w:t>ch</w:t>
      </w:r>
      <w:proofErr w:type="spellEnd"/>
      <w:r w:rsidRPr="0020144E">
        <w:rPr>
          <w:b/>
        </w:rPr>
        <w:t>)</w:t>
      </w:r>
      <w:r w:rsidRPr="0020144E">
        <w:rPr>
          <w:b/>
          <w:vertAlign w:val="superscript"/>
        </w:rPr>
        <w:t>H</w:t>
      </w:r>
      <w:r w:rsidRPr="0020144E">
        <w:rPr>
          <w:b/>
        </w:rPr>
        <w:t>V</w:t>
      </w:r>
      <w:r w:rsidR="00233A57">
        <w:t xml:space="preserve"> define the dot products and the resulting CIR </w:t>
      </w:r>
      <w:r w:rsidR="00AF200B">
        <w:t xml:space="preserve">represents scalar variable depending on the time </w:t>
      </w:r>
      <w:r w:rsidR="005913B9">
        <w:t xml:space="preserve">instant </w:t>
      </w:r>
      <w:r w:rsidR="00AF200B" w:rsidRPr="00AF200B">
        <w:rPr>
          <w:i/>
        </w:rPr>
        <w:t>t</w:t>
      </w:r>
      <w:r w:rsidR="00AF200B">
        <w:t>.</w:t>
      </w:r>
    </w:p>
    <w:p w:rsidR="00B22B2B" w:rsidRDefault="00384764" w:rsidP="000A0B61">
      <w:pPr>
        <w:pStyle w:val="BodyText"/>
        <w:rPr>
          <w:lang w:val="en-GB"/>
        </w:rPr>
      </w:pPr>
      <w:r>
        <w:rPr>
          <w:lang w:val="en-GB"/>
        </w:rPr>
        <w:t xml:space="preserve">Finally note that eq. </w:t>
      </w:r>
      <w:r>
        <w:rPr>
          <w:lang w:val="en-GB"/>
        </w:rPr>
        <w:fldChar w:fldCharType="begin"/>
      </w:r>
      <w:r>
        <w:rPr>
          <w:lang w:val="en-GB"/>
        </w:rPr>
        <w:instrText xml:space="preserve"> REF _Ref434506742 \h </w:instrText>
      </w:r>
      <w:r>
        <w:rPr>
          <w:lang w:val="en-GB"/>
        </w:rPr>
      </w:r>
      <w:r>
        <w:rPr>
          <w:lang w:val="en-GB"/>
        </w:rPr>
        <w:fldChar w:fldCharType="separate"/>
      </w:r>
      <w:r w:rsidR="00D75D08" w:rsidRPr="003161A8">
        <w:t>(</w:t>
      </w:r>
      <w:r w:rsidR="00D75D08">
        <w:rPr>
          <w:noProof/>
        </w:rPr>
        <w:t>3</w:t>
      </w:r>
      <w:r w:rsidR="00D75D08" w:rsidRPr="003161A8">
        <w:t>.</w:t>
      </w:r>
      <w:r w:rsidR="00D75D08">
        <w:rPr>
          <w:noProof/>
        </w:rPr>
        <w:t>15</w:t>
      </w:r>
      <w:r w:rsidR="00D75D08" w:rsidRPr="003161A8">
        <w:t>)</w:t>
      </w:r>
      <w:r>
        <w:rPr>
          <w:lang w:val="en-GB"/>
        </w:rPr>
        <w:fldChar w:fldCharType="end"/>
      </w:r>
      <w:r>
        <w:rPr>
          <w:lang w:val="en-GB"/>
        </w:rPr>
        <w:t xml:space="preserve"> is a counterpart of the eq. </w:t>
      </w:r>
      <w:r>
        <w:rPr>
          <w:lang w:val="en-GB"/>
        </w:rPr>
        <w:fldChar w:fldCharType="begin"/>
      </w:r>
      <w:r>
        <w:rPr>
          <w:lang w:val="en-GB"/>
        </w:rPr>
        <w:instrText xml:space="preserve"> REF _Ref434882083 \h </w:instrText>
      </w:r>
      <w:r>
        <w:rPr>
          <w:lang w:val="en-GB"/>
        </w:rPr>
      </w:r>
      <w:r>
        <w:rPr>
          <w:lang w:val="en-GB"/>
        </w:rPr>
        <w:fldChar w:fldCharType="separate"/>
      </w:r>
      <w:r w:rsidR="00D75D08" w:rsidRPr="003161A8">
        <w:t>(</w:t>
      </w:r>
      <w:r w:rsidR="00D75D08">
        <w:rPr>
          <w:noProof/>
        </w:rPr>
        <w:t>3</w:t>
      </w:r>
      <w:r w:rsidR="00D75D08" w:rsidRPr="003161A8">
        <w:t>.</w:t>
      </w:r>
      <w:r w:rsidR="00D75D08">
        <w:rPr>
          <w:noProof/>
        </w:rPr>
        <w:t>1</w:t>
      </w:r>
      <w:r w:rsidR="00D75D08" w:rsidRPr="003161A8">
        <w:t>)</w:t>
      </w:r>
      <w:r>
        <w:rPr>
          <w:lang w:val="en-GB"/>
        </w:rPr>
        <w:fldChar w:fldCharType="end"/>
      </w:r>
      <w:r>
        <w:rPr>
          <w:lang w:val="en-GB"/>
        </w:rPr>
        <w:t xml:space="preserve"> and eq. </w:t>
      </w:r>
      <w:r>
        <w:rPr>
          <w:lang w:val="en-GB"/>
        </w:rPr>
        <w:fldChar w:fldCharType="begin"/>
      </w:r>
      <w:r>
        <w:rPr>
          <w:lang w:val="en-GB"/>
        </w:rPr>
        <w:instrText xml:space="preserve"> REF _Ref434887276 \h </w:instrText>
      </w:r>
      <w:r>
        <w:rPr>
          <w:lang w:val="en-GB"/>
        </w:rPr>
      </w:r>
      <w:r>
        <w:rPr>
          <w:lang w:val="en-GB"/>
        </w:rPr>
        <w:fldChar w:fldCharType="separate"/>
      </w:r>
      <w:r w:rsidR="00D75D08" w:rsidRPr="003161A8">
        <w:t>(</w:t>
      </w:r>
      <w:r w:rsidR="00D75D08">
        <w:rPr>
          <w:noProof/>
        </w:rPr>
        <w:t>3</w:t>
      </w:r>
      <w:r w:rsidR="00D75D08" w:rsidRPr="003161A8">
        <w:t>.</w:t>
      </w:r>
      <w:r w:rsidR="00D75D08">
        <w:rPr>
          <w:noProof/>
        </w:rPr>
        <w:t>16</w:t>
      </w:r>
      <w:r w:rsidR="00D75D08" w:rsidRPr="003161A8">
        <w:t>)</w:t>
      </w:r>
      <w:r>
        <w:rPr>
          <w:lang w:val="en-GB"/>
        </w:rPr>
        <w:fldChar w:fldCharType="end"/>
      </w:r>
      <w:r>
        <w:rPr>
          <w:lang w:val="en-GB"/>
        </w:rPr>
        <w:t xml:space="preserve"> is a counterpart of the eq. </w:t>
      </w:r>
      <w:r>
        <w:rPr>
          <w:lang w:val="en-GB"/>
        </w:rPr>
        <w:fldChar w:fldCharType="begin"/>
      </w:r>
      <w:r>
        <w:rPr>
          <w:lang w:val="en-GB"/>
        </w:rPr>
        <w:instrText xml:space="preserve"> REF _Ref434887301 \h </w:instrText>
      </w:r>
      <w:r>
        <w:rPr>
          <w:lang w:val="en-GB"/>
        </w:rPr>
      </w:r>
      <w:r>
        <w:rPr>
          <w:lang w:val="en-GB"/>
        </w:rPr>
        <w:fldChar w:fldCharType="separate"/>
      </w:r>
      <w:r w:rsidR="00D75D08" w:rsidRPr="003161A8">
        <w:t>(</w:t>
      </w:r>
      <w:r w:rsidR="00D75D08">
        <w:rPr>
          <w:noProof/>
        </w:rPr>
        <w:t>3</w:t>
      </w:r>
      <w:r w:rsidR="00D75D08" w:rsidRPr="003161A8">
        <w:t>.</w:t>
      </w:r>
      <w:r w:rsidR="00D75D08">
        <w:rPr>
          <w:noProof/>
        </w:rPr>
        <w:t>2</w:t>
      </w:r>
      <w:r w:rsidR="00D75D08" w:rsidRPr="003161A8">
        <w:t>)</w:t>
      </w:r>
      <w:r>
        <w:rPr>
          <w:lang w:val="en-GB"/>
        </w:rPr>
        <w:fldChar w:fldCharType="end"/>
      </w:r>
      <w:r w:rsidR="00736291">
        <w:rPr>
          <w:lang w:val="en-GB"/>
        </w:rPr>
        <w:t xml:space="preserve"> introduced above for the case of the </w:t>
      </w:r>
      <w:r w:rsidR="00C10B83">
        <w:rPr>
          <w:lang w:val="en-GB"/>
        </w:rPr>
        <w:t>Phased Antenna Array (</w:t>
      </w:r>
      <w:r w:rsidR="00736291">
        <w:rPr>
          <w:lang w:val="en-GB"/>
        </w:rPr>
        <w:t>PAA</w:t>
      </w:r>
      <w:r w:rsidR="00C10B83">
        <w:rPr>
          <w:lang w:val="en-GB"/>
        </w:rPr>
        <w:t>) technology</w:t>
      </w:r>
      <w:r w:rsidR="00736291">
        <w:rPr>
          <w:lang w:val="en-GB"/>
        </w:rPr>
        <w:t>.</w:t>
      </w:r>
    </w:p>
    <w:p w:rsidR="0016079E" w:rsidRDefault="0016079E" w:rsidP="0016079E">
      <w:pPr>
        <w:pStyle w:val="Heading3"/>
      </w:pPr>
      <w:bookmarkStart w:id="29" w:name="_Ref434965917"/>
      <w:r>
        <w:t>General Channel Structure with Polarization Support</w:t>
      </w:r>
      <w:bookmarkEnd w:id="29"/>
    </w:p>
    <w:p w:rsidR="00BD47A6" w:rsidRDefault="001C0533" w:rsidP="000A0B61">
      <w:pPr>
        <w:pStyle w:val="BodyText"/>
      </w:pPr>
      <w:r>
        <w:t xml:space="preserve">The equations introduced in the previous section </w:t>
      </w:r>
      <w:r w:rsidR="00AF3FB8">
        <w:t xml:space="preserve">describe </w:t>
      </w:r>
      <w:r w:rsidR="0014082F">
        <w:t xml:space="preserve">Channel Impulse Response (CIR) </w:t>
      </w:r>
      <w:r w:rsidR="00871E7F">
        <w:t xml:space="preserve">without polarization support. </w:t>
      </w:r>
      <w:r w:rsidR="0001515A">
        <w:t xml:space="preserve">However it was shown by the experimental study that the polarization has a significant impact on the </w:t>
      </w:r>
      <w:r w:rsidR="00A57142">
        <w:t xml:space="preserve">60 GHz </w:t>
      </w:r>
      <w:r w:rsidR="001A36A4">
        <w:t xml:space="preserve">signal </w:t>
      </w:r>
      <w:r w:rsidR="004767A0">
        <w:t>propagation under both LOS and NLOS conditions</w:t>
      </w:r>
      <w:r w:rsidR="00E7715B">
        <w:t xml:space="preserve">, </w:t>
      </w:r>
      <w:r w:rsidR="00E7715B">
        <w:fldChar w:fldCharType="begin"/>
      </w:r>
      <w:r w:rsidR="00E7715B">
        <w:instrText xml:space="preserve"> REF _Ref434947390 \r \h </w:instrText>
      </w:r>
      <w:r w:rsidR="00E7715B">
        <w:fldChar w:fldCharType="separate"/>
      </w:r>
      <w:r w:rsidR="00D75D08">
        <w:t>[10]</w:t>
      </w:r>
      <w:r w:rsidR="00E7715B">
        <w:fldChar w:fldCharType="end"/>
      </w:r>
      <w:r w:rsidR="004767A0">
        <w:t>.</w:t>
      </w:r>
      <w:r w:rsidR="00D4648E">
        <w:t xml:space="preserve"> On</w:t>
      </w:r>
      <w:r w:rsidR="003B3EE1">
        <w:t>e</w:t>
      </w:r>
      <w:r w:rsidR="00D4648E">
        <w:t xml:space="preserve"> of the basic requirements </w:t>
      </w:r>
      <w:r w:rsidR="00FA5CAC">
        <w:t>defined in the IEEE 802.11ad channel model supposes that polarization properties of the antennas and signals should</w:t>
      </w:r>
      <w:r w:rsidR="007C7BB7">
        <w:t xml:space="preserve"> be properly taken into account. </w:t>
      </w:r>
    </w:p>
    <w:p w:rsidR="00D05892" w:rsidRDefault="007C7BB7" w:rsidP="000A0B61">
      <w:pPr>
        <w:pStyle w:val="BodyText"/>
      </w:pPr>
      <w:r>
        <w:t>Therefore the IEEE 802.11ad channel model takes into account polarization properties and supports linear (vertical or horizontal), Left Hand Circular Polarization (LHCP), and Right Hand Circular Polarization (RHCP).</w:t>
      </w:r>
      <w:r w:rsidR="00D0691B">
        <w:t xml:space="preserve"> The methodology introducing polarization support into the channel model is described in detail in section </w:t>
      </w:r>
      <w:r w:rsidR="00C30E33">
        <w:t xml:space="preserve">2.4 in reference </w:t>
      </w:r>
      <w:r w:rsidR="00D0691B">
        <w:fldChar w:fldCharType="begin"/>
      </w:r>
      <w:r w:rsidR="00D0691B">
        <w:instrText xml:space="preserve"> REF _Ref429663253 \r \h </w:instrText>
      </w:r>
      <w:r w:rsidR="00D0691B">
        <w:fldChar w:fldCharType="separate"/>
      </w:r>
      <w:r w:rsidR="00D75D08">
        <w:t>[4]</w:t>
      </w:r>
      <w:r w:rsidR="00D0691B">
        <w:fldChar w:fldCharType="end"/>
      </w:r>
      <w:r w:rsidR="00C30E33">
        <w:t xml:space="preserve">. </w:t>
      </w:r>
      <w:r w:rsidR="00FB7229">
        <w:t xml:space="preserve">The proposed methodology </w:t>
      </w:r>
      <w:r w:rsidR="00E22EDF">
        <w:t xml:space="preserve">introduces </w:t>
      </w:r>
      <w:r w:rsidR="00F20009">
        <w:t>Jones vector used in optics to describe the polarization property of the antenna and EM field.</w:t>
      </w:r>
    </w:p>
    <w:p w:rsidR="000A0B61" w:rsidRPr="00151D56" w:rsidRDefault="000A0B61" w:rsidP="000A0B61">
      <w:pPr>
        <w:pStyle w:val="BodyText"/>
        <w:rPr>
          <w:lang w:eastAsia="en-US" w:bidi="ar-SA"/>
        </w:rPr>
      </w:pPr>
      <w:r w:rsidRPr="00151D56">
        <w:rPr>
          <w:lang w:eastAsia="en-US" w:bidi="ar-SA"/>
        </w:rPr>
        <w:t xml:space="preserve">In the far field zone of the EM field radiated by the antenna, the electric vector </w:t>
      </w:r>
      <w:r w:rsidRPr="00151D56">
        <w:rPr>
          <w:b/>
          <w:bCs/>
          <w:lang w:eastAsia="en-US" w:bidi="ar-SA"/>
        </w:rPr>
        <w:t>E</w:t>
      </w:r>
      <w:r w:rsidRPr="00151D56">
        <w:rPr>
          <w:lang w:eastAsia="en-US" w:bidi="ar-SA"/>
        </w:rPr>
        <w:t xml:space="preserve"> is a function of the radiation direction (defined by the azimuth angle </w:t>
      </w:r>
      <w:r w:rsidRPr="00151D56">
        <w:rPr>
          <w:i/>
          <w:iCs/>
          <w:lang w:eastAsia="en-US" w:bidi="ar-SA"/>
        </w:rPr>
        <w:sym w:font="Symbol" w:char="F06A"/>
      </w:r>
      <w:r w:rsidRPr="00151D56">
        <w:rPr>
          <w:lang w:eastAsia="en-US" w:bidi="ar-SA"/>
        </w:rPr>
        <w:t xml:space="preserve"> and elevation angle </w:t>
      </w:r>
      <w:r w:rsidRPr="00151D56">
        <w:rPr>
          <w:i/>
          <w:iCs/>
          <w:lang w:eastAsia="en-US" w:bidi="ar-SA"/>
        </w:rPr>
        <w:sym w:font="Symbol" w:char="F071"/>
      </w:r>
      <w:r w:rsidRPr="00151D56">
        <w:rPr>
          <w:lang w:eastAsia="en-US" w:bidi="ar-SA"/>
        </w:rPr>
        <w:t xml:space="preserve"> in the reference coordinate system) and decreases as </w:t>
      </w:r>
      <w:r w:rsidRPr="00151D56">
        <w:rPr>
          <w:i/>
          <w:iCs/>
          <w:lang w:eastAsia="en-US" w:bidi="ar-SA"/>
        </w:rPr>
        <w:t>r</w:t>
      </w:r>
      <w:r w:rsidRPr="00151D56">
        <w:rPr>
          <w:vertAlign w:val="superscript"/>
          <w:lang w:eastAsia="en-US" w:bidi="ar-SA"/>
        </w:rPr>
        <w:t>-1</w:t>
      </w:r>
      <w:r w:rsidRPr="00151D56">
        <w:rPr>
          <w:lang w:eastAsia="en-US" w:bidi="ar-SA"/>
        </w:rPr>
        <w:t xml:space="preserve"> with increase of the distance </w:t>
      </w:r>
      <w:r w:rsidRPr="00151D56">
        <w:rPr>
          <w:i/>
          <w:iCs/>
          <w:lang w:eastAsia="en-US" w:bidi="ar-SA"/>
        </w:rPr>
        <w:t>r</w:t>
      </w:r>
      <w:r w:rsidRPr="00151D56">
        <w:rPr>
          <w:lang w:eastAsia="en-US" w:bidi="ar-SA"/>
        </w:rPr>
        <w:t xml:space="preserve">. An illustration of the transmitted </w:t>
      </w:r>
      <w:r w:rsidRPr="00151D56">
        <w:rPr>
          <w:b/>
          <w:bCs/>
          <w:lang w:eastAsia="en-US" w:bidi="ar-SA"/>
        </w:rPr>
        <w:t>E</w:t>
      </w:r>
      <w:r w:rsidRPr="00151D56">
        <w:rPr>
          <w:lang w:eastAsia="en-US" w:bidi="ar-SA"/>
        </w:rPr>
        <w:t xml:space="preserve"> vector in the far field zone is shown in </w:t>
      </w:r>
      <w:r w:rsidRPr="00151D56">
        <w:rPr>
          <w:lang w:eastAsia="en-US" w:bidi="ar-SA"/>
        </w:rPr>
        <w:fldChar w:fldCharType="begin"/>
      </w:r>
      <w:r w:rsidRPr="00151D56">
        <w:rPr>
          <w:lang w:eastAsia="en-US" w:bidi="ar-SA"/>
        </w:rPr>
        <w:instrText xml:space="preserve"> REF _Ref235074234 \h </w:instrText>
      </w:r>
      <w:r w:rsidRPr="00151D56">
        <w:rPr>
          <w:lang w:eastAsia="en-US" w:bidi="ar-SA"/>
        </w:rPr>
      </w:r>
      <w:r w:rsidRPr="00151D56">
        <w:rPr>
          <w:lang w:eastAsia="en-US" w:bidi="ar-SA"/>
        </w:rPr>
        <w:fldChar w:fldCharType="separate"/>
      </w:r>
      <w:r w:rsidR="00D75D08" w:rsidRPr="00151D56">
        <w:t xml:space="preserve">Figure </w:t>
      </w:r>
      <w:r w:rsidR="00D75D08">
        <w:rPr>
          <w:noProof/>
        </w:rPr>
        <w:t>3</w:t>
      </w:r>
      <w:r w:rsidR="00D75D08">
        <w:noBreakHyphen/>
      </w:r>
      <w:r w:rsidR="00D75D08">
        <w:rPr>
          <w:noProof/>
        </w:rPr>
        <w:t>3</w:t>
      </w:r>
      <w:r w:rsidRPr="00151D56">
        <w:rPr>
          <w:lang w:eastAsia="en-US" w:bidi="ar-SA"/>
        </w:rPr>
        <w:fldChar w:fldCharType="end"/>
      </w:r>
      <w:r w:rsidRPr="00151D56">
        <w:rPr>
          <w:lang w:eastAsia="en-US" w:bidi="ar-SA"/>
        </w:rPr>
        <w:t>.</w:t>
      </w:r>
    </w:p>
    <w:p w:rsidR="000A0B61" w:rsidRPr="00151D56" w:rsidRDefault="000A0B61" w:rsidP="000A0B61">
      <w:pPr>
        <w:pStyle w:val="BodyText"/>
        <w:jc w:val="center"/>
      </w:pPr>
      <w:r w:rsidRPr="00151D56">
        <w:object w:dxaOrig="4812" w:dyaOrig="4399">
          <v:shape id="_x0000_i1044" type="#_x0000_t75" style="width:240.6pt;height:219.6pt" o:ole="">
            <v:imagedata r:id="rId46" o:title=""/>
          </v:shape>
          <o:OLEObject Type="Embed" ProgID="Visio.Drawing.11" ShapeID="_x0000_i1044" DrawAspect="Content" ObjectID="_1508710243" r:id="rId47"/>
        </w:object>
      </w:r>
    </w:p>
    <w:p w:rsidR="000A0B61" w:rsidRPr="00151D56" w:rsidRDefault="000A0B61" w:rsidP="000A0B61">
      <w:pPr>
        <w:pStyle w:val="Caption"/>
      </w:pPr>
      <w:bookmarkStart w:id="30" w:name="_Ref235074234"/>
      <w:r w:rsidRPr="00151D56">
        <w:t xml:space="preserve">Figure </w:t>
      </w:r>
      <w:r w:rsidR="007B503D">
        <w:fldChar w:fldCharType="begin"/>
      </w:r>
      <w:r w:rsidR="007B503D">
        <w:instrText xml:space="preserve"> STYLEREF 1 \s </w:instrText>
      </w:r>
      <w:r w:rsidR="007B503D">
        <w:fldChar w:fldCharType="separate"/>
      </w:r>
      <w:r w:rsidR="007B503D">
        <w:rPr>
          <w:noProof/>
        </w:rPr>
        <w:t>3</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3</w:t>
      </w:r>
      <w:r w:rsidR="007B503D">
        <w:fldChar w:fldCharType="end"/>
      </w:r>
      <w:bookmarkEnd w:id="30"/>
      <w:r w:rsidRPr="00151D56">
        <w:t xml:space="preserve">. </w:t>
      </w:r>
      <w:r w:rsidRPr="00151D56">
        <w:rPr>
          <w:lang w:eastAsia="en-US" w:bidi="ar-SA"/>
        </w:rPr>
        <w:t>Transmitted E vector in the far field zone</w:t>
      </w:r>
      <w:r>
        <w:rPr>
          <w:lang w:eastAsia="en-US" w:bidi="ar-SA"/>
        </w:rPr>
        <w:t>.</w:t>
      </w:r>
    </w:p>
    <w:p w:rsidR="000A0B61" w:rsidRPr="00151D56" w:rsidRDefault="000A0B61" w:rsidP="000A0B61">
      <w:pPr>
        <w:pStyle w:val="BodyText"/>
        <w:rPr>
          <w:lang w:eastAsia="en-US" w:bidi="ar-SA"/>
        </w:rPr>
      </w:pPr>
      <w:r w:rsidRPr="00151D56">
        <w:rPr>
          <w:lang w:eastAsia="en-US" w:bidi="ar-SA"/>
        </w:rPr>
        <w:t xml:space="preserve">Vector </w:t>
      </w:r>
      <w:r w:rsidRPr="00151D56">
        <w:rPr>
          <w:b/>
          <w:bCs/>
          <w:lang w:eastAsia="en-US" w:bidi="ar-SA"/>
        </w:rPr>
        <w:t>E</w:t>
      </w:r>
      <w:r w:rsidRPr="00151D56">
        <w:rPr>
          <w:lang w:eastAsia="en-US" w:bidi="ar-SA"/>
        </w:rPr>
        <w:t xml:space="preserve"> is perpendicular to the propagation direction</w:t>
      </w:r>
      <w:r w:rsidR="007547D6">
        <w:rPr>
          <w:lang w:eastAsia="en-US" w:bidi="ar-SA"/>
        </w:rPr>
        <w:t xml:space="preserve"> defined by wave vector </w:t>
      </w:r>
      <w:r w:rsidRPr="00151D56">
        <w:rPr>
          <w:b/>
          <w:bCs/>
          <w:lang w:eastAsia="en-US" w:bidi="ar-SA"/>
        </w:rPr>
        <w:t>k</w:t>
      </w:r>
      <w:r w:rsidRPr="00151D56">
        <w:rPr>
          <w:lang w:eastAsia="en-US" w:bidi="ar-SA"/>
        </w:rPr>
        <w:t xml:space="preserve"> and can be decomposed into two orthogonal components: </w:t>
      </w:r>
      <w:r w:rsidRPr="00151D56">
        <w:rPr>
          <w:i/>
          <w:iCs/>
          <w:lang w:eastAsia="en-US" w:bidi="ar-SA"/>
        </w:rPr>
        <w:t>E</w:t>
      </w:r>
      <w:r w:rsidRPr="00151D56">
        <w:rPr>
          <w:i/>
          <w:iCs/>
          <w:vertAlign w:val="subscript"/>
          <w:lang w:eastAsia="en-US" w:bidi="ar-SA"/>
        </w:rPr>
        <w:sym w:font="Symbol" w:char="F071"/>
      </w:r>
      <w:r>
        <w:rPr>
          <w:lang w:eastAsia="en-US" w:bidi="ar-SA"/>
        </w:rPr>
        <w:t xml:space="preserve"> </w:t>
      </w:r>
      <w:r w:rsidRPr="00151D56">
        <w:rPr>
          <w:lang w:eastAsia="en-US" w:bidi="ar-SA"/>
        </w:rPr>
        <w:t xml:space="preserve">and </w:t>
      </w:r>
      <w:proofErr w:type="spellStart"/>
      <w:r w:rsidRPr="00151D56">
        <w:rPr>
          <w:i/>
          <w:iCs/>
          <w:lang w:eastAsia="en-US" w:bidi="ar-SA"/>
        </w:rPr>
        <w:t>E</w:t>
      </w:r>
      <w:r w:rsidRPr="00151D56">
        <w:rPr>
          <w:i/>
          <w:iCs/>
          <w:vertAlign w:val="subscript"/>
          <w:lang w:eastAsia="en-US" w:bidi="ar-SA"/>
        </w:rPr>
        <w:t>φ</w:t>
      </w:r>
      <w:proofErr w:type="spellEnd"/>
      <w:r w:rsidRPr="00151D56">
        <w:rPr>
          <w:lang w:eastAsia="en-US" w:bidi="ar-SA"/>
        </w:rPr>
        <w:t xml:space="preserve"> that belong to the planes of constant </w:t>
      </w:r>
      <w:r w:rsidRPr="00151D56">
        <w:rPr>
          <w:i/>
          <w:iCs/>
          <w:lang w:eastAsia="en-US" w:bidi="ar-SA"/>
        </w:rPr>
        <w:t>φ</w:t>
      </w:r>
      <w:r w:rsidRPr="00151D56">
        <w:rPr>
          <w:lang w:eastAsia="en-US" w:bidi="ar-SA"/>
        </w:rPr>
        <w:t xml:space="preserve"> and constant </w:t>
      </w:r>
      <w:r w:rsidRPr="00151D56">
        <w:rPr>
          <w:i/>
          <w:iCs/>
          <w:lang w:eastAsia="en-US" w:bidi="ar-SA"/>
        </w:rPr>
        <w:sym w:font="Symbol" w:char="F071"/>
      </w:r>
      <w:r w:rsidRPr="00151D56">
        <w:rPr>
          <w:lang w:eastAsia="en-US" w:bidi="ar-SA"/>
        </w:rPr>
        <w:t xml:space="preserve"> angles </w:t>
      </w:r>
      <w:r w:rsidRPr="00151D56">
        <w:rPr>
          <w:lang w:eastAsia="en-US" w:bidi="ar-SA"/>
        </w:rPr>
        <w:lastRenderedPageBreak/>
        <w:t xml:space="preserve">respectively. Knowledge of </w:t>
      </w:r>
      <w:r w:rsidRPr="00151D56">
        <w:rPr>
          <w:i/>
          <w:iCs/>
          <w:lang w:eastAsia="en-US" w:bidi="ar-SA"/>
        </w:rPr>
        <w:t>E</w:t>
      </w:r>
      <w:r w:rsidRPr="00151D56">
        <w:rPr>
          <w:i/>
          <w:iCs/>
          <w:vertAlign w:val="subscript"/>
          <w:lang w:eastAsia="en-US" w:bidi="ar-SA"/>
        </w:rPr>
        <w:sym w:font="Symbol" w:char="F071"/>
      </w:r>
      <w:r>
        <w:rPr>
          <w:lang w:eastAsia="en-US" w:bidi="ar-SA"/>
        </w:rPr>
        <w:t xml:space="preserve"> </w:t>
      </w:r>
      <w:r w:rsidRPr="00151D56">
        <w:rPr>
          <w:lang w:eastAsia="en-US" w:bidi="ar-SA"/>
        </w:rPr>
        <w:t xml:space="preserve">and </w:t>
      </w:r>
      <w:proofErr w:type="spellStart"/>
      <w:r w:rsidRPr="00151D56">
        <w:rPr>
          <w:i/>
          <w:iCs/>
          <w:lang w:eastAsia="en-US" w:bidi="ar-SA"/>
        </w:rPr>
        <w:t>E</w:t>
      </w:r>
      <w:r w:rsidRPr="00151D56">
        <w:rPr>
          <w:i/>
          <w:iCs/>
          <w:vertAlign w:val="subscript"/>
          <w:lang w:eastAsia="en-US" w:bidi="ar-SA"/>
        </w:rPr>
        <w:t>φ</w:t>
      </w:r>
      <w:proofErr w:type="spellEnd"/>
      <w:r w:rsidRPr="00151D56">
        <w:rPr>
          <w:lang w:eastAsia="en-US" w:bidi="ar-SA"/>
        </w:rPr>
        <w:t xml:space="preserve"> of the radiated signal (which may be functions of </w:t>
      </w:r>
      <w:r w:rsidRPr="00151D56">
        <w:rPr>
          <w:i/>
          <w:iCs/>
          <w:lang w:eastAsia="en-US" w:bidi="ar-SA"/>
        </w:rPr>
        <w:t>φ</w:t>
      </w:r>
      <w:r w:rsidRPr="00151D56">
        <w:rPr>
          <w:lang w:eastAsia="en-US" w:bidi="ar-SA"/>
        </w:rPr>
        <w:t xml:space="preserve"> </w:t>
      </w:r>
      <w:proofErr w:type="gramStart"/>
      <w:r w:rsidRPr="00151D56">
        <w:rPr>
          <w:lang w:eastAsia="en-US" w:bidi="ar-SA"/>
        </w:rPr>
        <w:t xml:space="preserve">and </w:t>
      </w:r>
      <w:proofErr w:type="gramEnd"/>
      <w:r w:rsidRPr="00151D56">
        <w:rPr>
          <w:i/>
          <w:iCs/>
          <w:lang w:eastAsia="en-US" w:bidi="ar-SA"/>
        </w:rPr>
        <w:sym w:font="Symbol" w:char="F071"/>
      </w:r>
      <w:r w:rsidRPr="00151D56">
        <w:rPr>
          <w:lang w:eastAsia="en-US" w:bidi="ar-SA"/>
        </w:rPr>
        <w:t>) fully describes polarization characteristics of the antenna in the far field zone.</w:t>
      </w:r>
    </w:p>
    <w:p w:rsidR="000A0B61" w:rsidRDefault="000A0B61" w:rsidP="000A0B61">
      <w:pPr>
        <w:pStyle w:val="BodyText"/>
      </w:pPr>
      <w:r>
        <w:t xml:space="preserve">A Jones vector </w:t>
      </w:r>
      <w:r w:rsidRPr="004C3BC7">
        <w:rPr>
          <w:b/>
        </w:rPr>
        <w:t>e</w:t>
      </w:r>
      <w:r>
        <w:t xml:space="preserve"> defines as a normalized two dimensional electrical field vector </w:t>
      </w:r>
      <w:r w:rsidRPr="003361CA">
        <w:rPr>
          <w:b/>
        </w:rPr>
        <w:t>E</w:t>
      </w:r>
      <w:r>
        <w:t xml:space="preserve">. The first vector component is a real number, the second component is a complex number. The phase of the second component defines the phase difference between the orthogonal components of the </w:t>
      </w:r>
      <w:r w:rsidRPr="00282074">
        <w:rPr>
          <w:b/>
        </w:rPr>
        <w:t>E</w:t>
      </w:r>
      <w:r>
        <w:t xml:space="preserve"> vector. The examples of the Jones vector for different polarization types defined in the IEEE 802.11ad model are summarized in </w:t>
      </w:r>
      <w:r>
        <w:fldChar w:fldCharType="begin"/>
      </w:r>
      <w:r>
        <w:instrText xml:space="preserve"> REF _Ref434489188 \h </w:instrText>
      </w:r>
      <w:r>
        <w:fldChar w:fldCharType="separate"/>
      </w:r>
      <w:r w:rsidR="00D75D08">
        <w:t xml:space="preserve">Table </w:t>
      </w:r>
      <w:r w:rsidR="00D75D08">
        <w:rPr>
          <w:noProof/>
        </w:rPr>
        <w:t>3</w:t>
      </w:r>
      <w:r w:rsidR="00D75D08">
        <w:t>.</w:t>
      </w:r>
      <w:r w:rsidR="00D75D08">
        <w:rPr>
          <w:noProof/>
        </w:rPr>
        <w:t>1</w:t>
      </w:r>
      <w:r>
        <w:fldChar w:fldCharType="end"/>
      </w:r>
      <w:r>
        <w:t>.</w:t>
      </w:r>
    </w:p>
    <w:p w:rsidR="000A0B61" w:rsidRDefault="000A0B61" w:rsidP="000A0B61">
      <w:pPr>
        <w:pStyle w:val="Caption"/>
        <w:keepNext/>
      </w:pPr>
      <w:bookmarkStart w:id="31" w:name="_Ref434489188"/>
      <w:r>
        <w:t xml:space="preserve">Table </w:t>
      </w:r>
      <w:r w:rsidR="00AA0EC8">
        <w:fldChar w:fldCharType="begin"/>
      </w:r>
      <w:r w:rsidR="00AA0EC8">
        <w:instrText xml:space="preserve"> STYLEREF 1 \s </w:instrText>
      </w:r>
      <w:r w:rsidR="00AA0EC8">
        <w:fldChar w:fldCharType="separate"/>
      </w:r>
      <w:r w:rsidR="00D75D08">
        <w:rPr>
          <w:noProof/>
        </w:rPr>
        <w:t>3</w:t>
      </w:r>
      <w:r w:rsidR="00AA0EC8">
        <w:fldChar w:fldCharType="end"/>
      </w:r>
      <w:r w:rsidR="00AA0EC8">
        <w:t>.</w:t>
      </w:r>
      <w:r w:rsidR="00AA0EC8">
        <w:fldChar w:fldCharType="begin"/>
      </w:r>
      <w:r w:rsidR="00AA0EC8">
        <w:instrText xml:space="preserve"> SEQ Table \* ARABIC \s 1 </w:instrText>
      </w:r>
      <w:r w:rsidR="00AA0EC8">
        <w:fldChar w:fldCharType="separate"/>
      </w:r>
      <w:r w:rsidR="00D75D08">
        <w:rPr>
          <w:noProof/>
        </w:rPr>
        <w:t>1</w:t>
      </w:r>
      <w:r w:rsidR="00AA0EC8">
        <w:fldChar w:fldCharType="end"/>
      </w:r>
      <w:bookmarkEnd w:id="31"/>
      <w:r>
        <w:t>: Examples of antennas polarization description using Jones vector.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702"/>
      </w:tblGrid>
      <w:tr w:rsidR="000A0B61" w:rsidRPr="000A0B61" w:rsidTr="000A0B61">
        <w:tc>
          <w:tcPr>
            <w:tcW w:w="4810" w:type="dxa"/>
            <w:shd w:val="clear" w:color="auto" w:fill="auto"/>
          </w:tcPr>
          <w:p w:rsidR="000A0B61" w:rsidRPr="000A0B61" w:rsidRDefault="000A0B61" w:rsidP="000A0B61">
            <w:pPr>
              <w:pStyle w:val="NormalWeb"/>
              <w:spacing w:before="0" w:beforeAutospacing="0" w:after="0" w:afterAutospacing="0"/>
              <w:jc w:val="center"/>
              <w:rPr>
                <w:rFonts w:ascii="Arial" w:hAnsi="Arial" w:cs="Arial"/>
                <w:b/>
                <w:sz w:val="22"/>
                <w:szCs w:val="22"/>
              </w:rPr>
            </w:pPr>
            <w:r w:rsidRPr="000A0B61">
              <w:rPr>
                <w:b/>
                <w:color w:val="000000"/>
                <w:kern w:val="24"/>
                <w:sz w:val="22"/>
                <w:szCs w:val="22"/>
                <w:lang w:val="en-US"/>
              </w:rPr>
              <w:t>Antenna polarization type</w:t>
            </w:r>
          </w:p>
        </w:tc>
        <w:tc>
          <w:tcPr>
            <w:tcW w:w="4810" w:type="dxa"/>
            <w:shd w:val="clear" w:color="auto" w:fill="auto"/>
          </w:tcPr>
          <w:p w:rsidR="000A0B61" w:rsidRPr="000A0B61" w:rsidRDefault="000A0B61" w:rsidP="000A0B61">
            <w:pPr>
              <w:pStyle w:val="NormalWeb"/>
              <w:spacing w:before="0" w:beforeAutospacing="0" w:after="0" w:afterAutospacing="0"/>
              <w:jc w:val="center"/>
              <w:rPr>
                <w:rFonts w:ascii="Arial" w:hAnsi="Arial" w:cs="Arial"/>
                <w:b/>
                <w:sz w:val="22"/>
                <w:szCs w:val="22"/>
              </w:rPr>
            </w:pPr>
            <w:r w:rsidRPr="000A0B61">
              <w:rPr>
                <w:b/>
                <w:color w:val="000000"/>
                <w:kern w:val="24"/>
                <w:sz w:val="22"/>
                <w:szCs w:val="22"/>
                <w:lang w:val="en-US"/>
              </w:rPr>
              <w:t>Corresponding Jones vector</w:t>
            </w:r>
          </w:p>
        </w:tc>
      </w:tr>
      <w:tr w:rsidR="000A0B61" w:rsidRPr="000A0B61" w:rsidTr="000A0B61">
        <w:tc>
          <w:tcPr>
            <w:tcW w:w="4810" w:type="dxa"/>
            <w:shd w:val="clear" w:color="auto" w:fill="auto"/>
            <w:vAlign w:val="center"/>
          </w:tcPr>
          <w:p w:rsidR="000A0B61" w:rsidRPr="000A0B61" w:rsidRDefault="000A0B61" w:rsidP="000A0B61">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 xml:space="preserve">Linear polarized in the </w:t>
            </w:r>
            <w:r w:rsidRPr="000A0B61">
              <w:rPr>
                <w:rFonts w:hAnsi="Symbol" w:cs="Arial"/>
                <w:color w:val="000000"/>
                <w:kern w:val="24"/>
                <w:sz w:val="22"/>
                <w:szCs w:val="22"/>
                <w:lang w:val="en-US"/>
              </w:rPr>
              <w:sym w:font="Symbol" w:char="F071"/>
            </w:r>
            <w:r w:rsidRPr="000A0B61">
              <w:rPr>
                <w:color w:val="000000"/>
                <w:kern w:val="24"/>
                <w:sz w:val="22"/>
                <w:szCs w:val="22"/>
                <w:lang w:val="en-US"/>
              </w:rPr>
              <w:t>-direction</w:t>
            </w:r>
          </w:p>
        </w:tc>
        <w:tc>
          <w:tcPr>
            <w:tcW w:w="4810" w:type="dxa"/>
            <w:shd w:val="clear" w:color="auto" w:fill="auto"/>
            <w:vAlign w:val="center"/>
          </w:tcPr>
          <w:p w:rsidR="000A0B61" w:rsidRPr="000A0B61" w:rsidRDefault="000A0B61" w:rsidP="000A0B61">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(1, 0)</w:t>
            </w:r>
          </w:p>
        </w:tc>
      </w:tr>
      <w:tr w:rsidR="000A0B61" w:rsidRPr="000A0B61" w:rsidTr="000A0B61">
        <w:tc>
          <w:tcPr>
            <w:tcW w:w="4810" w:type="dxa"/>
            <w:shd w:val="clear" w:color="auto" w:fill="auto"/>
            <w:vAlign w:val="center"/>
          </w:tcPr>
          <w:p w:rsidR="000A0B61" w:rsidRPr="000A0B61" w:rsidRDefault="000A0B61" w:rsidP="000A0B61">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Linear polarized in the φ-direction</w:t>
            </w:r>
          </w:p>
        </w:tc>
        <w:tc>
          <w:tcPr>
            <w:tcW w:w="4810" w:type="dxa"/>
            <w:shd w:val="clear" w:color="auto" w:fill="auto"/>
            <w:vAlign w:val="center"/>
          </w:tcPr>
          <w:p w:rsidR="000A0B61" w:rsidRPr="000A0B61" w:rsidRDefault="000A0B61" w:rsidP="000A0B61">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(0, 1)</w:t>
            </w:r>
          </w:p>
        </w:tc>
      </w:tr>
      <w:tr w:rsidR="000A0B61" w:rsidRPr="000A0B61" w:rsidTr="000A0B61">
        <w:tc>
          <w:tcPr>
            <w:tcW w:w="4810" w:type="dxa"/>
            <w:shd w:val="clear" w:color="auto" w:fill="auto"/>
            <w:vAlign w:val="center"/>
          </w:tcPr>
          <w:p w:rsidR="000A0B61" w:rsidRPr="000A0B61" w:rsidRDefault="000A0B61" w:rsidP="000A0B61">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Left hand circular polarized (LHCP)</w:t>
            </w:r>
          </w:p>
        </w:tc>
        <w:tc>
          <w:tcPr>
            <w:tcW w:w="4810" w:type="dxa"/>
            <w:shd w:val="clear" w:color="auto" w:fill="auto"/>
            <w:vAlign w:val="center"/>
          </w:tcPr>
          <w:p w:rsidR="000A0B61" w:rsidRPr="000A0B61" w:rsidRDefault="000A0B61" w:rsidP="000A0B61">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j)/</w:t>
            </w:r>
            <w:proofErr w:type="spellStart"/>
            <w:r w:rsidRPr="000A0B61">
              <w:rPr>
                <w:color w:val="000000"/>
                <w:kern w:val="24"/>
                <w:sz w:val="22"/>
                <w:szCs w:val="22"/>
                <w:lang w:val="en-US"/>
              </w:rPr>
              <w:t>sqrt</w:t>
            </w:r>
            <w:proofErr w:type="spellEnd"/>
            <w:r w:rsidRPr="000A0B61">
              <w:rPr>
                <w:color w:val="000000"/>
                <w:kern w:val="24"/>
                <w:sz w:val="22"/>
                <w:szCs w:val="22"/>
                <w:lang w:val="en-US"/>
              </w:rPr>
              <w:t>(2)</w:t>
            </w:r>
          </w:p>
        </w:tc>
      </w:tr>
      <w:tr w:rsidR="000A0B61" w:rsidRPr="000A0B61" w:rsidTr="000A0B61">
        <w:tc>
          <w:tcPr>
            <w:tcW w:w="4810" w:type="dxa"/>
            <w:shd w:val="clear" w:color="auto" w:fill="auto"/>
            <w:vAlign w:val="center"/>
          </w:tcPr>
          <w:p w:rsidR="000A0B61" w:rsidRPr="000A0B61" w:rsidRDefault="000A0B61" w:rsidP="000A0B61">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Right hand circular polarized (RHCP)</w:t>
            </w:r>
          </w:p>
        </w:tc>
        <w:tc>
          <w:tcPr>
            <w:tcW w:w="4810" w:type="dxa"/>
            <w:shd w:val="clear" w:color="auto" w:fill="auto"/>
            <w:vAlign w:val="center"/>
          </w:tcPr>
          <w:p w:rsidR="000A0B61" w:rsidRPr="000A0B61" w:rsidRDefault="000A0B61" w:rsidP="000A0B61">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-j)/</w:t>
            </w:r>
            <w:proofErr w:type="spellStart"/>
            <w:r w:rsidRPr="000A0B61">
              <w:rPr>
                <w:color w:val="000000"/>
                <w:kern w:val="24"/>
                <w:sz w:val="22"/>
                <w:szCs w:val="22"/>
                <w:lang w:val="en-US"/>
              </w:rPr>
              <w:t>sqrt</w:t>
            </w:r>
            <w:proofErr w:type="spellEnd"/>
            <w:r w:rsidRPr="000A0B61">
              <w:rPr>
                <w:color w:val="000000"/>
                <w:kern w:val="24"/>
                <w:sz w:val="22"/>
                <w:szCs w:val="22"/>
                <w:lang w:val="en-US"/>
              </w:rPr>
              <w:t>(2)</w:t>
            </w:r>
          </w:p>
        </w:tc>
      </w:tr>
    </w:tbl>
    <w:p w:rsidR="000A0B61" w:rsidRPr="000A0B61" w:rsidRDefault="000A0B61" w:rsidP="000A0B61">
      <w:pPr>
        <w:pStyle w:val="BodyText"/>
        <w:rPr>
          <w:szCs w:val="22"/>
        </w:rPr>
      </w:pPr>
    </w:p>
    <w:p w:rsidR="0082637C" w:rsidRDefault="00446E1D" w:rsidP="000A0B61">
      <w:pPr>
        <w:pStyle w:val="BodyText"/>
        <w:rPr>
          <w:szCs w:val="22"/>
        </w:rPr>
      </w:pPr>
      <w:r>
        <w:rPr>
          <w:szCs w:val="22"/>
        </w:rPr>
        <w:t xml:space="preserve">In the IEEE 802.11ad channel model polarization properties are introduced </w:t>
      </w:r>
      <w:r w:rsidR="000D5186">
        <w:rPr>
          <w:szCs w:val="22"/>
        </w:rPr>
        <w:t xml:space="preserve">for the clusters and it is assumed that the rays comprising one cluster have identical polarization properties. In practice the difference </w:t>
      </w:r>
      <w:r w:rsidR="00074EAC">
        <w:rPr>
          <w:szCs w:val="22"/>
        </w:rPr>
        <w:t>o</w:t>
      </w:r>
      <w:r w:rsidR="009A3FE5">
        <w:rPr>
          <w:szCs w:val="22"/>
        </w:rPr>
        <w:t>n</w:t>
      </w:r>
      <w:r w:rsidR="000D5186">
        <w:rPr>
          <w:szCs w:val="22"/>
        </w:rPr>
        <w:t xml:space="preserve"> polarization for each ray still can be observed, however </w:t>
      </w:r>
      <w:r w:rsidR="00865342">
        <w:rPr>
          <w:szCs w:val="22"/>
        </w:rPr>
        <w:t>this difference is not so significant to introduce it into the model.</w:t>
      </w:r>
    </w:p>
    <w:p w:rsidR="0082637C" w:rsidRDefault="00E853A8" w:rsidP="000A0B61">
      <w:pPr>
        <w:pStyle w:val="BodyText"/>
        <w:rPr>
          <w:szCs w:val="22"/>
        </w:rPr>
      </w:pPr>
      <w:r>
        <w:rPr>
          <w:szCs w:val="22"/>
        </w:rPr>
        <w:t xml:space="preserve">The Channel Impulse Response (CIR) introduced in the IEEE 802.11ad model </w:t>
      </w:r>
      <w:r w:rsidR="0012494E">
        <w:rPr>
          <w:szCs w:val="22"/>
        </w:rPr>
        <w:t xml:space="preserve">extends the channel structure for polarization support and </w:t>
      </w:r>
      <w:r w:rsidR="00B358C5">
        <w:rPr>
          <w:szCs w:val="22"/>
        </w:rPr>
        <w:t xml:space="preserve">is </w:t>
      </w:r>
      <w:r w:rsidR="0012494E">
        <w:rPr>
          <w:szCs w:val="22"/>
        </w:rPr>
        <w:t xml:space="preserve">described by the channel matrix </w:t>
      </w:r>
      <w:r w:rsidR="0012494E" w:rsidRPr="0012494E">
        <w:rPr>
          <w:b/>
          <w:szCs w:val="22"/>
        </w:rPr>
        <w:t>h</w:t>
      </w:r>
      <w:r w:rsidR="0012494E">
        <w:rPr>
          <w:szCs w:val="22"/>
        </w:rPr>
        <w:t xml:space="preserve"> of size 2 x 2 as follows:</w:t>
      </w:r>
    </w:p>
    <w:tbl>
      <w:tblPr>
        <w:tblW w:w="0" w:type="auto"/>
        <w:tblLook w:val="04A0" w:firstRow="1" w:lastRow="0" w:firstColumn="1" w:lastColumn="0" w:noHBand="0" w:noVBand="1"/>
      </w:tblPr>
      <w:tblGrid>
        <w:gridCol w:w="8027"/>
        <w:gridCol w:w="1377"/>
      </w:tblGrid>
      <w:tr w:rsidR="00C10960" w:rsidRPr="005171C3" w:rsidTr="000600CA">
        <w:tc>
          <w:tcPr>
            <w:tcW w:w="8330" w:type="dxa"/>
            <w:shd w:val="clear" w:color="auto" w:fill="auto"/>
            <w:vAlign w:val="center"/>
          </w:tcPr>
          <w:p w:rsidR="00C10960" w:rsidRPr="005171C3" w:rsidRDefault="00C10960" w:rsidP="000600CA">
            <w:pPr>
              <w:pStyle w:val="BodyText"/>
              <w:jc w:val="center"/>
            </w:pPr>
            <w:r w:rsidRPr="00151D56">
              <w:rPr>
                <w:position w:val="-26"/>
              </w:rPr>
              <w:object w:dxaOrig="6840" w:dyaOrig="499">
                <v:shape id="_x0000_i1045" type="#_x0000_t75" style="width:342pt;height:25.2pt" o:ole="">
                  <v:imagedata r:id="rId48" o:title=""/>
                </v:shape>
                <o:OLEObject Type="Embed" ProgID="Equation.3" ShapeID="_x0000_i1045" DrawAspect="Content" ObjectID="_1508710244" r:id="rId49"/>
              </w:object>
            </w:r>
          </w:p>
        </w:tc>
        <w:tc>
          <w:tcPr>
            <w:tcW w:w="1574" w:type="dxa"/>
            <w:shd w:val="clear" w:color="auto" w:fill="auto"/>
            <w:vAlign w:val="center"/>
          </w:tcPr>
          <w:p w:rsidR="00C10960" w:rsidRPr="007F5006" w:rsidRDefault="00C10960" w:rsidP="000600CA">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17</w:t>
            </w:r>
            <w:r w:rsidRPr="003161A8">
              <w:fldChar w:fldCharType="end"/>
            </w:r>
            <w:r w:rsidRPr="003161A8">
              <w:t>)</w:t>
            </w:r>
          </w:p>
        </w:tc>
      </w:tr>
    </w:tbl>
    <w:p w:rsidR="0082637C" w:rsidRDefault="00C10960" w:rsidP="000A0B61">
      <w:pPr>
        <w:pStyle w:val="BodyText"/>
      </w:pPr>
      <w:proofErr w:type="gramStart"/>
      <w:r>
        <w:rPr>
          <w:szCs w:val="22"/>
        </w:rPr>
        <w:t>where</w:t>
      </w:r>
      <w:proofErr w:type="gramEnd"/>
      <w:r>
        <w:rPr>
          <w:szCs w:val="22"/>
        </w:rPr>
        <w:t xml:space="preserve"> </w:t>
      </w:r>
      <w:r w:rsidR="0043365E" w:rsidRPr="00892933">
        <w:rPr>
          <w:b/>
          <w:szCs w:val="22"/>
        </w:rPr>
        <w:t>H</w:t>
      </w:r>
      <w:r w:rsidR="0043365E" w:rsidRPr="00892933">
        <w:rPr>
          <w:b/>
          <w:szCs w:val="22"/>
          <w:vertAlign w:val="superscript"/>
        </w:rPr>
        <w:t>(</w:t>
      </w:r>
      <w:proofErr w:type="spellStart"/>
      <w:r w:rsidR="0043365E" w:rsidRPr="00892933">
        <w:rPr>
          <w:b/>
          <w:szCs w:val="22"/>
          <w:vertAlign w:val="superscript"/>
        </w:rPr>
        <w:t>i</w:t>
      </w:r>
      <w:proofErr w:type="spellEnd"/>
      <w:r w:rsidR="0043365E" w:rsidRPr="00892933">
        <w:rPr>
          <w:b/>
          <w:szCs w:val="22"/>
          <w:vertAlign w:val="superscript"/>
        </w:rPr>
        <w:t>)</w:t>
      </w:r>
      <w:r w:rsidR="0043365E">
        <w:rPr>
          <w:szCs w:val="22"/>
        </w:rPr>
        <w:t xml:space="preserve"> defines a </w:t>
      </w:r>
      <w:r w:rsidR="00B358C5">
        <w:rPr>
          <w:szCs w:val="22"/>
        </w:rPr>
        <w:t xml:space="preserve">cluster </w:t>
      </w:r>
      <w:r w:rsidR="0043365E">
        <w:rPr>
          <w:szCs w:val="22"/>
        </w:rPr>
        <w:t>polarization matrix</w:t>
      </w:r>
      <w:r w:rsidR="00B358C5">
        <w:rPr>
          <w:szCs w:val="22"/>
        </w:rPr>
        <w:t xml:space="preserve">. </w:t>
      </w:r>
      <w:r w:rsidR="00067FBC">
        <w:rPr>
          <w:szCs w:val="22"/>
        </w:rPr>
        <w:t xml:space="preserve">Note that </w:t>
      </w:r>
      <w:r w:rsidR="00067FBC" w:rsidRPr="00151D56">
        <w:t xml:space="preserve">the model for intra cluster channel impulse response </w:t>
      </w:r>
      <w:r w:rsidR="00067FBC" w:rsidRPr="00151D56">
        <w:rPr>
          <w:i/>
        </w:rPr>
        <w:t>C</w:t>
      </w:r>
      <w:r w:rsidR="00067FBC" w:rsidRPr="00151D56">
        <w:rPr>
          <w:vertAlign w:val="superscript"/>
        </w:rPr>
        <w:t>(</w:t>
      </w:r>
      <w:proofErr w:type="spellStart"/>
      <w:r w:rsidR="00067FBC" w:rsidRPr="00151D56">
        <w:rPr>
          <w:i/>
          <w:vertAlign w:val="superscript"/>
        </w:rPr>
        <w:t>i</w:t>
      </w:r>
      <w:proofErr w:type="spellEnd"/>
      <w:r w:rsidR="00067FBC" w:rsidRPr="00151D56">
        <w:rPr>
          <w:vertAlign w:val="superscript"/>
        </w:rPr>
        <w:t>)</w:t>
      </w:r>
      <w:r w:rsidR="00067FBC" w:rsidRPr="00151D56">
        <w:t xml:space="preserve"> is kept unchanged from</w:t>
      </w:r>
      <w:r w:rsidR="00067FBC">
        <w:t xml:space="preserve"> the eq. </w:t>
      </w:r>
      <w:r w:rsidR="000600CA">
        <w:fldChar w:fldCharType="begin"/>
      </w:r>
      <w:r w:rsidR="000600CA">
        <w:instrText xml:space="preserve"> REF _Ref434882083 \h </w:instrText>
      </w:r>
      <w:r w:rsidR="000600CA">
        <w:fldChar w:fldCharType="separate"/>
      </w:r>
      <w:r w:rsidR="00D75D08" w:rsidRPr="003161A8">
        <w:t>(</w:t>
      </w:r>
      <w:r w:rsidR="00D75D08">
        <w:rPr>
          <w:noProof/>
        </w:rPr>
        <w:t>3</w:t>
      </w:r>
      <w:r w:rsidR="00D75D08" w:rsidRPr="003161A8">
        <w:t>.</w:t>
      </w:r>
      <w:r w:rsidR="00D75D08">
        <w:rPr>
          <w:noProof/>
        </w:rPr>
        <w:t>1</w:t>
      </w:r>
      <w:r w:rsidR="00D75D08" w:rsidRPr="003161A8">
        <w:t>)</w:t>
      </w:r>
      <w:r w:rsidR="000600CA">
        <w:fldChar w:fldCharType="end"/>
      </w:r>
      <w:r w:rsidR="00E23BF6">
        <w:t xml:space="preserve">, the only change in the general structure is related to replacing cluster gain </w:t>
      </w:r>
      <w:r w:rsidR="00E23BF6" w:rsidRPr="00E23BF6">
        <w:rPr>
          <w:i/>
        </w:rPr>
        <w:t>A</w:t>
      </w:r>
      <w:r w:rsidR="00E23BF6" w:rsidRPr="00E23BF6">
        <w:rPr>
          <w:i/>
          <w:vertAlign w:val="superscript"/>
        </w:rPr>
        <w:t>(</w:t>
      </w:r>
      <w:proofErr w:type="spellStart"/>
      <w:r w:rsidR="00E23BF6" w:rsidRPr="00E23BF6">
        <w:rPr>
          <w:i/>
          <w:vertAlign w:val="superscript"/>
        </w:rPr>
        <w:t>i</w:t>
      </w:r>
      <w:proofErr w:type="spellEnd"/>
      <w:r w:rsidR="00E23BF6" w:rsidRPr="00E23BF6">
        <w:rPr>
          <w:i/>
          <w:vertAlign w:val="superscript"/>
        </w:rPr>
        <w:t>)</w:t>
      </w:r>
      <w:r w:rsidR="00E23BF6">
        <w:t xml:space="preserve"> by the cluster polarization matrix </w:t>
      </w:r>
      <w:r w:rsidR="00E23BF6" w:rsidRPr="00E23BF6">
        <w:rPr>
          <w:b/>
        </w:rPr>
        <w:t>H</w:t>
      </w:r>
      <w:r w:rsidR="00E23BF6" w:rsidRPr="00E23BF6">
        <w:rPr>
          <w:b/>
          <w:vertAlign w:val="superscript"/>
        </w:rPr>
        <w:t>(</w:t>
      </w:r>
      <w:proofErr w:type="spellStart"/>
      <w:r w:rsidR="00E23BF6" w:rsidRPr="00E23BF6">
        <w:rPr>
          <w:b/>
          <w:vertAlign w:val="superscript"/>
        </w:rPr>
        <w:t>i</w:t>
      </w:r>
      <w:proofErr w:type="spellEnd"/>
      <w:r w:rsidR="00E23BF6" w:rsidRPr="00E23BF6">
        <w:rPr>
          <w:b/>
          <w:vertAlign w:val="superscript"/>
        </w:rPr>
        <w:t>)</w:t>
      </w:r>
      <w:r w:rsidR="00E23BF6">
        <w:t>.</w:t>
      </w:r>
      <w:r w:rsidR="00D935C5">
        <w:t xml:space="preserve"> The matrix </w:t>
      </w:r>
      <w:proofErr w:type="gramStart"/>
      <w:r w:rsidR="00D935C5">
        <w:t>H(</w:t>
      </w:r>
      <w:proofErr w:type="spellStart"/>
      <w:proofErr w:type="gramEnd"/>
      <w:r w:rsidR="00D935C5">
        <w:t>i</w:t>
      </w:r>
      <w:proofErr w:type="spellEnd"/>
      <w:r w:rsidR="00D935C5">
        <w:t>) takes into account cluster gain and</w:t>
      </w:r>
      <w:r w:rsidR="008F7751">
        <w:t xml:space="preserve"> describes </w:t>
      </w:r>
      <w:r w:rsidR="00D935C5">
        <w:t xml:space="preserve">the attenuation </w:t>
      </w:r>
      <w:r w:rsidR="008D475E">
        <w:t>of the cross-coupling links.</w:t>
      </w:r>
    </w:p>
    <w:p w:rsidR="008D475E" w:rsidRDefault="008D475E" w:rsidP="000A0B61">
      <w:pPr>
        <w:pStyle w:val="BodyText"/>
        <w:rPr>
          <w:szCs w:val="22"/>
        </w:rPr>
      </w:pPr>
      <w:r>
        <w:t xml:space="preserve">Assuming that the antenna polarization type is defined by Jones vector (see examples in </w:t>
      </w:r>
      <w:r>
        <w:fldChar w:fldCharType="begin"/>
      </w:r>
      <w:r>
        <w:instrText xml:space="preserve"> REF _Ref434489188 \h </w:instrText>
      </w:r>
      <w:r>
        <w:fldChar w:fldCharType="separate"/>
      </w:r>
      <w:r w:rsidR="00D75D08">
        <w:t xml:space="preserve">Table </w:t>
      </w:r>
      <w:r w:rsidR="00D75D08">
        <w:rPr>
          <w:noProof/>
        </w:rPr>
        <w:t>3</w:t>
      </w:r>
      <w:r w:rsidR="00D75D08">
        <w:t>.</w:t>
      </w:r>
      <w:r w:rsidR="00D75D08">
        <w:rPr>
          <w:noProof/>
        </w:rPr>
        <w:t>1</w:t>
      </w:r>
      <w:r>
        <w:fldChar w:fldCharType="end"/>
      </w:r>
      <w:r>
        <w:t xml:space="preserve">), one can </w:t>
      </w:r>
      <w:r w:rsidR="009204FE">
        <w:t>write the scalar CIR as follows:</w:t>
      </w:r>
    </w:p>
    <w:tbl>
      <w:tblPr>
        <w:tblW w:w="0" w:type="auto"/>
        <w:tblLayout w:type="fixed"/>
        <w:tblLook w:val="04A0" w:firstRow="1" w:lastRow="0" w:firstColumn="1" w:lastColumn="0" w:noHBand="0" w:noVBand="1"/>
      </w:tblPr>
      <w:tblGrid>
        <w:gridCol w:w="8647"/>
        <w:gridCol w:w="757"/>
      </w:tblGrid>
      <w:tr w:rsidR="009204FE" w:rsidRPr="005171C3" w:rsidTr="00DB344F">
        <w:tc>
          <w:tcPr>
            <w:tcW w:w="8647" w:type="dxa"/>
            <w:shd w:val="clear" w:color="auto" w:fill="auto"/>
            <w:vAlign w:val="center"/>
          </w:tcPr>
          <w:p w:rsidR="009204FE" w:rsidRPr="005171C3" w:rsidRDefault="00DB344F" w:rsidP="00777DD2">
            <w:pPr>
              <w:pStyle w:val="BodyText"/>
              <w:jc w:val="center"/>
            </w:pPr>
            <w:r w:rsidRPr="009204FE">
              <w:rPr>
                <w:position w:val="-28"/>
              </w:rPr>
              <w:object w:dxaOrig="8960" w:dyaOrig="560">
                <v:shape id="_x0000_i1046" type="#_x0000_t75" style="width:387.6pt;height:24.6pt" o:ole="">
                  <v:imagedata r:id="rId50" o:title=""/>
                </v:shape>
                <o:OLEObject Type="Embed" ProgID="Equation.3" ShapeID="_x0000_i1046" DrawAspect="Content" ObjectID="_1508710245" r:id="rId51"/>
              </w:object>
            </w:r>
          </w:p>
        </w:tc>
        <w:tc>
          <w:tcPr>
            <w:tcW w:w="757" w:type="dxa"/>
            <w:shd w:val="clear" w:color="auto" w:fill="auto"/>
            <w:vAlign w:val="center"/>
          </w:tcPr>
          <w:p w:rsidR="009204FE" w:rsidRPr="007F5006" w:rsidRDefault="009204FE" w:rsidP="00777DD2">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18</w:t>
            </w:r>
            <w:r w:rsidRPr="003161A8">
              <w:fldChar w:fldCharType="end"/>
            </w:r>
            <w:r w:rsidRPr="003161A8">
              <w:t>)</w:t>
            </w:r>
          </w:p>
        </w:tc>
      </w:tr>
    </w:tbl>
    <w:p w:rsidR="0082637C" w:rsidRDefault="00076F50" w:rsidP="000A0B61">
      <w:pPr>
        <w:pStyle w:val="BodyText"/>
        <w:rPr>
          <w:szCs w:val="22"/>
        </w:rPr>
      </w:pPr>
      <w:proofErr w:type="gramStart"/>
      <w:r>
        <w:rPr>
          <w:szCs w:val="22"/>
        </w:rPr>
        <w:t>where</w:t>
      </w:r>
      <w:proofErr w:type="gramEnd"/>
      <w:r>
        <w:rPr>
          <w:szCs w:val="22"/>
        </w:rPr>
        <w:t xml:space="preserve"> </w:t>
      </w:r>
      <w:proofErr w:type="spellStart"/>
      <w:r w:rsidR="00FC0831" w:rsidRPr="00EF2A9B">
        <w:rPr>
          <w:b/>
          <w:bCs/>
          <w:lang w:val="en-GB"/>
        </w:rPr>
        <w:t>e</w:t>
      </w:r>
      <w:r w:rsidR="00FC0831" w:rsidRPr="00EF2A9B">
        <w:rPr>
          <w:b/>
          <w:bCs/>
          <w:vertAlign w:val="subscript"/>
          <w:lang w:val="en-GB"/>
        </w:rPr>
        <w:t>TX</w:t>
      </w:r>
      <w:proofErr w:type="spellEnd"/>
      <w:r w:rsidR="00FC0831" w:rsidRPr="00EF2A9B">
        <w:rPr>
          <w:lang w:val="en-GB"/>
        </w:rPr>
        <w:t xml:space="preserve"> and </w:t>
      </w:r>
      <w:proofErr w:type="spellStart"/>
      <w:r w:rsidR="00FC0831" w:rsidRPr="00EF2A9B">
        <w:rPr>
          <w:b/>
          <w:bCs/>
          <w:lang w:val="en-GB"/>
        </w:rPr>
        <w:t>e</w:t>
      </w:r>
      <w:r w:rsidR="00FC0831" w:rsidRPr="00EF2A9B">
        <w:rPr>
          <w:b/>
          <w:bCs/>
          <w:vertAlign w:val="subscript"/>
          <w:lang w:val="en-GB"/>
        </w:rPr>
        <w:t>RX</w:t>
      </w:r>
      <w:proofErr w:type="spellEnd"/>
      <w:r w:rsidR="00FC0831" w:rsidRPr="00EF2A9B">
        <w:rPr>
          <w:lang w:val="en-GB"/>
        </w:rPr>
        <w:t xml:space="preserve"> are Jones vectors defining the </w:t>
      </w:r>
      <w:r w:rsidR="00FC0831">
        <w:rPr>
          <w:lang w:val="en-GB"/>
        </w:rPr>
        <w:t>polarization type for TX and RX antennas.</w:t>
      </w:r>
    </w:p>
    <w:p w:rsidR="0082637C" w:rsidRDefault="00456D27" w:rsidP="000A0B61">
      <w:pPr>
        <w:pStyle w:val="BodyText"/>
        <w:rPr>
          <w:szCs w:val="22"/>
        </w:rPr>
      </w:pPr>
      <w:r>
        <w:rPr>
          <w:szCs w:val="22"/>
        </w:rPr>
        <w:t xml:space="preserve">This document follows the same approach for polarization modeling introduced in </w:t>
      </w:r>
      <w:r w:rsidR="00253679">
        <w:rPr>
          <w:szCs w:val="22"/>
        </w:rPr>
        <w:fldChar w:fldCharType="begin"/>
      </w:r>
      <w:r w:rsidR="00253679">
        <w:rPr>
          <w:szCs w:val="22"/>
        </w:rPr>
        <w:instrText xml:space="preserve"> REF _Ref429663253 \r \h </w:instrText>
      </w:r>
      <w:r w:rsidR="00253679">
        <w:rPr>
          <w:szCs w:val="22"/>
        </w:rPr>
      </w:r>
      <w:r w:rsidR="00253679">
        <w:rPr>
          <w:szCs w:val="22"/>
        </w:rPr>
        <w:fldChar w:fldCharType="separate"/>
      </w:r>
      <w:r w:rsidR="00D75D08">
        <w:rPr>
          <w:szCs w:val="22"/>
        </w:rPr>
        <w:t>[4]</w:t>
      </w:r>
      <w:r w:rsidR="00253679">
        <w:rPr>
          <w:szCs w:val="22"/>
        </w:rPr>
        <w:fldChar w:fldCharType="end"/>
      </w:r>
      <w:r w:rsidR="00253679">
        <w:rPr>
          <w:szCs w:val="22"/>
        </w:rPr>
        <w:t xml:space="preserve">. The eq. </w:t>
      </w:r>
      <w:r w:rsidR="00253679">
        <w:rPr>
          <w:szCs w:val="22"/>
        </w:rPr>
        <w:fldChar w:fldCharType="begin"/>
      </w:r>
      <w:r w:rsidR="00253679">
        <w:rPr>
          <w:szCs w:val="22"/>
        </w:rPr>
        <w:instrText xml:space="preserve"> REF _Ref434506742 \h </w:instrText>
      </w:r>
      <w:r w:rsidR="00253679">
        <w:rPr>
          <w:szCs w:val="22"/>
        </w:rPr>
      </w:r>
      <w:r w:rsidR="00253679">
        <w:rPr>
          <w:szCs w:val="22"/>
        </w:rPr>
        <w:fldChar w:fldCharType="separate"/>
      </w:r>
      <w:r w:rsidR="00D75D08" w:rsidRPr="003161A8">
        <w:t>(</w:t>
      </w:r>
      <w:r w:rsidR="00D75D08">
        <w:rPr>
          <w:noProof/>
        </w:rPr>
        <w:t>3</w:t>
      </w:r>
      <w:r w:rsidR="00D75D08" w:rsidRPr="003161A8">
        <w:t>.</w:t>
      </w:r>
      <w:r w:rsidR="00D75D08">
        <w:rPr>
          <w:noProof/>
        </w:rPr>
        <w:t>15</w:t>
      </w:r>
      <w:r w:rsidR="00D75D08" w:rsidRPr="003161A8">
        <w:t>)</w:t>
      </w:r>
      <w:r w:rsidR="00253679">
        <w:rPr>
          <w:szCs w:val="22"/>
        </w:rPr>
        <w:fldChar w:fldCharType="end"/>
      </w:r>
      <w:r w:rsidR="00253679">
        <w:rPr>
          <w:szCs w:val="22"/>
        </w:rPr>
        <w:t xml:space="preserve"> describing CIR </w:t>
      </w:r>
      <w:r w:rsidR="006673AE">
        <w:rPr>
          <w:szCs w:val="22"/>
        </w:rPr>
        <w:t xml:space="preserve">for Phased Antenna Array (PAA) </w:t>
      </w:r>
      <w:r w:rsidR="00253679">
        <w:rPr>
          <w:szCs w:val="22"/>
        </w:rPr>
        <w:t xml:space="preserve">can be modified to support </w:t>
      </w:r>
      <w:r w:rsidR="00A248CE">
        <w:rPr>
          <w:szCs w:val="22"/>
        </w:rPr>
        <w:t>polarization properties modeling as follows:</w:t>
      </w:r>
    </w:p>
    <w:tbl>
      <w:tblPr>
        <w:tblW w:w="0" w:type="auto"/>
        <w:tblLook w:val="04A0" w:firstRow="1" w:lastRow="0" w:firstColumn="1" w:lastColumn="0" w:noHBand="0" w:noVBand="1"/>
      </w:tblPr>
      <w:tblGrid>
        <w:gridCol w:w="7916"/>
        <w:gridCol w:w="1488"/>
      </w:tblGrid>
      <w:tr w:rsidR="000A0B61" w:rsidRPr="005171C3" w:rsidTr="00C1415A">
        <w:tc>
          <w:tcPr>
            <w:tcW w:w="7916" w:type="dxa"/>
            <w:shd w:val="clear" w:color="auto" w:fill="auto"/>
            <w:vAlign w:val="center"/>
          </w:tcPr>
          <w:p w:rsidR="000A0B61" w:rsidRPr="005171C3" w:rsidRDefault="007B39D5" w:rsidP="000A0B61">
            <w:pPr>
              <w:pStyle w:val="BodyText"/>
              <w:jc w:val="center"/>
            </w:pPr>
            <w:r w:rsidRPr="00621E72">
              <w:rPr>
                <w:position w:val="-28"/>
              </w:rPr>
              <w:object w:dxaOrig="4520" w:dyaOrig="720">
                <v:shape id="_x0000_i1047" type="#_x0000_t75" style="width:226.2pt;height:36pt" o:ole="">
                  <v:imagedata r:id="rId52" o:title=""/>
                </v:shape>
                <o:OLEObject Type="Embed" ProgID="Equation.3" ShapeID="_x0000_i1047" DrawAspect="Content" ObjectID="_1508710246" r:id="rId53"/>
              </w:object>
            </w:r>
          </w:p>
        </w:tc>
        <w:tc>
          <w:tcPr>
            <w:tcW w:w="1488" w:type="dxa"/>
            <w:shd w:val="clear" w:color="auto" w:fill="auto"/>
            <w:vAlign w:val="center"/>
          </w:tcPr>
          <w:p w:rsidR="000A0B61" w:rsidRPr="007F5006" w:rsidRDefault="000A0B61" w:rsidP="000A0B61">
            <w:pPr>
              <w:pStyle w:val="BodyText"/>
              <w:jc w:val="center"/>
              <w:rPr>
                <w:rFonts w:ascii="Verdana" w:hAnsi="Verdana"/>
                <w:b/>
                <w:sz w:val="16"/>
              </w:rPr>
            </w:pPr>
            <w:bookmarkStart w:id="32" w:name="_Ref434490065"/>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19</w:t>
            </w:r>
            <w:r w:rsidRPr="003161A8">
              <w:fldChar w:fldCharType="end"/>
            </w:r>
            <w:r w:rsidRPr="003161A8">
              <w:t>)</w:t>
            </w:r>
            <w:bookmarkEnd w:id="32"/>
          </w:p>
        </w:tc>
      </w:tr>
    </w:tbl>
    <w:p w:rsidR="00940518" w:rsidRDefault="000A0B61" w:rsidP="000A0B61">
      <w:pPr>
        <w:pStyle w:val="BodyText"/>
      </w:pPr>
      <w:proofErr w:type="gramStart"/>
      <w:r>
        <w:t>where</w:t>
      </w:r>
      <w:proofErr w:type="gramEnd"/>
      <w:r>
        <w:t xml:space="preserve"> </w:t>
      </w:r>
      <w:r w:rsidRPr="00EF2A9B">
        <w:rPr>
          <w:b/>
          <w:bCs/>
          <w:lang w:val="en-GB"/>
        </w:rPr>
        <w:t>H</w:t>
      </w:r>
      <w:r w:rsidR="0066344F" w:rsidRPr="0066344F">
        <w:rPr>
          <w:b/>
          <w:bCs/>
          <w:vertAlign w:val="superscript"/>
          <w:lang w:val="en-GB"/>
        </w:rPr>
        <w:t>(</w:t>
      </w:r>
      <w:proofErr w:type="spellStart"/>
      <w:r w:rsidRPr="0066344F">
        <w:rPr>
          <w:b/>
          <w:bCs/>
          <w:vertAlign w:val="superscript"/>
          <w:lang w:val="en-GB"/>
        </w:rPr>
        <w:t>i</w:t>
      </w:r>
      <w:proofErr w:type="spellEnd"/>
      <w:r w:rsidR="0066344F" w:rsidRPr="0066344F">
        <w:rPr>
          <w:b/>
          <w:bCs/>
          <w:vertAlign w:val="superscript"/>
          <w:lang w:val="en-GB"/>
        </w:rPr>
        <w:t>)</w:t>
      </w:r>
      <w:r w:rsidRPr="00EF2A9B">
        <w:rPr>
          <w:lang w:val="en-GB"/>
        </w:rPr>
        <w:t xml:space="preserve"> is </w:t>
      </w:r>
      <w:r>
        <w:rPr>
          <w:lang w:val="en-GB"/>
        </w:rPr>
        <w:t xml:space="preserve">a 2 x 2 </w:t>
      </w:r>
      <w:r w:rsidRPr="00EF2A9B">
        <w:rPr>
          <w:lang w:val="en-GB"/>
        </w:rPr>
        <w:t xml:space="preserve">polarization matrix for ray with index </w:t>
      </w:r>
      <w:proofErr w:type="spellStart"/>
      <w:r w:rsidRPr="00EF2A9B">
        <w:rPr>
          <w:lang w:val="en-GB"/>
        </w:rPr>
        <w:t>i</w:t>
      </w:r>
      <w:proofErr w:type="spellEnd"/>
      <w:r w:rsidRPr="00EF2A9B">
        <w:rPr>
          <w:lang w:val="en-GB"/>
        </w:rPr>
        <w:t xml:space="preserve">, </w:t>
      </w:r>
      <w:proofErr w:type="spellStart"/>
      <w:r w:rsidRPr="00EF2A9B">
        <w:rPr>
          <w:b/>
          <w:bCs/>
          <w:lang w:val="en-GB"/>
        </w:rPr>
        <w:t>e</w:t>
      </w:r>
      <w:r w:rsidRPr="00EF2A9B">
        <w:rPr>
          <w:b/>
          <w:bCs/>
          <w:vertAlign w:val="subscript"/>
          <w:lang w:val="en-GB"/>
        </w:rPr>
        <w:t>TX</w:t>
      </w:r>
      <w:proofErr w:type="spellEnd"/>
      <w:r w:rsidRPr="00EF2A9B">
        <w:rPr>
          <w:lang w:val="en-GB"/>
        </w:rPr>
        <w:t xml:space="preserve"> and </w:t>
      </w:r>
      <w:proofErr w:type="spellStart"/>
      <w:r w:rsidRPr="00EF2A9B">
        <w:rPr>
          <w:b/>
          <w:bCs/>
          <w:lang w:val="en-GB"/>
        </w:rPr>
        <w:t>e</w:t>
      </w:r>
      <w:r w:rsidRPr="00EF2A9B">
        <w:rPr>
          <w:b/>
          <w:bCs/>
          <w:vertAlign w:val="subscript"/>
          <w:lang w:val="en-GB"/>
        </w:rPr>
        <w:t>RX</w:t>
      </w:r>
      <w:proofErr w:type="spellEnd"/>
      <w:r w:rsidRPr="00EF2A9B">
        <w:rPr>
          <w:lang w:val="en-GB"/>
        </w:rPr>
        <w:t xml:space="preserve"> are Jones vectors defining the </w:t>
      </w:r>
      <w:r>
        <w:rPr>
          <w:lang w:val="en-GB"/>
        </w:rPr>
        <w:t xml:space="preserve">polarization type for TX and RX antennas. </w:t>
      </w:r>
      <w:r w:rsidRPr="00151D56">
        <w:t xml:space="preserve">Components of polarization matrix </w:t>
      </w:r>
      <w:proofErr w:type="gramStart"/>
      <w:r w:rsidRPr="00151D56">
        <w:rPr>
          <w:b/>
        </w:rPr>
        <w:t>H</w:t>
      </w:r>
      <w:r w:rsidR="00940518" w:rsidRPr="00940518">
        <w:rPr>
          <w:b/>
          <w:vertAlign w:val="superscript"/>
        </w:rPr>
        <w:t>(</w:t>
      </w:r>
      <w:proofErr w:type="spellStart"/>
      <w:proofErr w:type="gramEnd"/>
      <w:r w:rsidRPr="00940518">
        <w:rPr>
          <w:b/>
          <w:vertAlign w:val="superscript"/>
        </w:rPr>
        <w:t>i</w:t>
      </w:r>
      <w:proofErr w:type="spellEnd"/>
      <w:r w:rsidR="00940518" w:rsidRPr="00940518">
        <w:rPr>
          <w:b/>
          <w:vertAlign w:val="superscript"/>
        </w:rPr>
        <w:t>)</w:t>
      </w:r>
      <w:r w:rsidRPr="00151D56">
        <w:t xml:space="preserve"> define gain coefficients between the </w:t>
      </w:r>
      <w:r w:rsidRPr="00151D56">
        <w:rPr>
          <w:i/>
          <w:iCs/>
        </w:rPr>
        <w:t>E</w:t>
      </w:r>
      <w:r w:rsidRPr="00151D56">
        <w:rPr>
          <w:i/>
          <w:iCs/>
          <w:vertAlign w:val="subscript"/>
        </w:rPr>
        <w:sym w:font="Symbol" w:char="F071"/>
      </w:r>
      <w:r w:rsidRPr="00151D56">
        <w:t xml:space="preserve"> and </w:t>
      </w:r>
      <w:proofErr w:type="spellStart"/>
      <w:r w:rsidRPr="00151D56">
        <w:rPr>
          <w:i/>
          <w:iCs/>
        </w:rPr>
        <w:t>E</w:t>
      </w:r>
      <w:r w:rsidRPr="00151D56">
        <w:rPr>
          <w:i/>
          <w:iCs/>
          <w:vertAlign w:val="subscript"/>
        </w:rPr>
        <w:t>φ</w:t>
      </w:r>
      <w:proofErr w:type="spellEnd"/>
      <w:r w:rsidRPr="00151D56">
        <w:t xml:space="preserve"> components at the TX and RX antennas.</w:t>
      </w:r>
      <w:r>
        <w:t xml:space="preserve"> </w:t>
      </w:r>
    </w:p>
    <w:p w:rsidR="000A0B61" w:rsidRDefault="000A0B61" w:rsidP="000A0B61">
      <w:pPr>
        <w:pStyle w:val="BodyText"/>
      </w:pPr>
      <w:r>
        <w:t>The CIR after application of beamforming at both ends of the link with polarization support can be defined as follows:</w:t>
      </w:r>
    </w:p>
    <w:tbl>
      <w:tblPr>
        <w:tblW w:w="0" w:type="auto"/>
        <w:tblLook w:val="04A0" w:firstRow="1" w:lastRow="0" w:firstColumn="1" w:lastColumn="0" w:noHBand="0" w:noVBand="1"/>
      </w:tblPr>
      <w:tblGrid>
        <w:gridCol w:w="7948"/>
        <w:gridCol w:w="1456"/>
      </w:tblGrid>
      <w:tr w:rsidR="000A0B61" w:rsidRPr="005171C3" w:rsidTr="000A0B61">
        <w:tc>
          <w:tcPr>
            <w:tcW w:w="8117" w:type="dxa"/>
            <w:shd w:val="clear" w:color="auto" w:fill="auto"/>
            <w:vAlign w:val="center"/>
          </w:tcPr>
          <w:p w:rsidR="000A0B61" w:rsidRPr="005171C3" w:rsidRDefault="007B39D5" w:rsidP="000A0B61">
            <w:pPr>
              <w:pStyle w:val="BodyText"/>
              <w:jc w:val="center"/>
            </w:pPr>
            <w:r w:rsidRPr="00621E72">
              <w:rPr>
                <w:position w:val="-28"/>
              </w:rPr>
              <w:object w:dxaOrig="5220" w:dyaOrig="720">
                <v:shape id="_x0000_i1048" type="#_x0000_t75" style="width:261pt;height:36pt" o:ole="">
                  <v:imagedata r:id="rId54" o:title=""/>
                </v:shape>
                <o:OLEObject Type="Embed" ProgID="Equation.3" ShapeID="_x0000_i1048" DrawAspect="Content" ObjectID="_1508710247" r:id="rId55"/>
              </w:object>
            </w:r>
          </w:p>
        </w:tc>
        <w:tc>
          <w:tcPr>
            <w:tcW w:w="1503" w:type="dxa"/>
            <w:shd w:val="clear" w:color="auto" w:fill="auto"/>
            <w:vAlign w:val="center"/>
          </w:tcPr>
          <w:p w:rsidR="000A0B61" w:rsidRPr="007F5006" w:rsidRDefault="000A0B61"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20</w:t>
            </w:r>
            <w:r w:rsidRPr="003161A8">
              <w:fldChar w:fldCharType="end"/>
            </w:r>
            <w:r w:rsidRPr="003161A8">
              <w:t>)</w:t>
            </w:r>
            <w:r w:rsidRPr="007F5006">
              <w:rPr>
                <w:rFonts w:ascii="Verdana" w:hAnsi="Verdana"/>
                <w:b/>
                <w:sz w:val="16"/>
              </w:rPr>
              <w:t xml:space="preserve"> </w:t>
            </w:r>
          </w:p>
        </w:tc>
      </w:tr>
    </w:tbl>
    <w:p w:rsidR="000A0B61" w:rsidRDefault="000A0B61" w:rsidP="000A0B61">
      <w:pPr>
        <w:pStyle w:val="BodyText"/>
      </w:pPr>
      <w:proofErr w:type="gramStart"/>
      <w:r w:rsidRPr="00095AA7">
        <w:t>where</w:t>
      </w:r>
      <w:proofErr w:type="gramEnd"/>
      <w:r w:rsidRPr="00095AA7">
        <w:t xml:space="preserve"> </w:t>
      </w:r>
      <w:r w:rsidRPr="0020144E">
        <w:rPr>
          <w:b/>
        </w:rPr>
        <w:t>V</w:t>
      </w:r>
      <w:r w:rsidRPr="00095AA7">
        <w:t xml:space="preserve"> and </w:t>
      </w:r>
      <w:r w:rsidRPr="0020144E">
        <w:rPr>
          <w:b/>
        </w:rPr>
        <w:t>U</w:t>
      </w:r>
      <w:r w:rsidRPr="00095AA7">
        <w:t xml:space="preserve"> are transmit and receive AWVs accordingly</w:t>
      </w:r>
      <w:r>
        <w:t xml:space="preserve">, </w:t>
      </w:r>
      <w:proofErr w:type="spellStart"/>
      <w:r w:rsidRPr="00270F5A">
        <w:rPr>
          <w:b/>
        </w:rPr>
        <w:t>e</w:t>
      </w:r>
      <w:r w:rsidRPr="00270F5A">
        <w:rPr>
          <w:b/>
          <w:vertAlign w:val="subscript"/>
        </w:rPr>
        <w:t>TX</w:t>
      </w:r>
      <w:proofErr w:type="spellEnd"/>
      <w:r>
        <w:t xml:space="preserve"> and </w:t>
      </w:r>
      <w:proofErr w:type="spellStart"/>
      <w:r w:rsidRPr="00270F5A">
        <w:rPr>
          <w:b/>
        </w:rPr>
        <w:t>e</w:t>
      </w:r>
      <w:r w:rsidRPr="00270F5A">
        <w:rPr>
          <w:b/>
          <w:vertAlign w:val="subscript"/>
        </w:rPr>
        <w:t>RX</w:t>
      </w:r>
      <w:proofErr w:type="spellEnd"/>
      <w:r>
        <w:t xml:space="preserve"> are Jones vectors defining the polarization type for transmit and receive antennas accordingly, and </w:t>
      </w:r>
      <w:r w:rsidRPr="00270F5A">
        <w:rPr>
          <w:b/>
        </w:rPr>
        <w:t>H</w:t>
      </w:r>
      <w:r w:rsidR="00E61ECD" w:rsidRPr="00940518">
        <w:rPr>
          <w:b/>
          <w:vertAlign w:val="superscript"/>
        </w:rPr>
        <w:t>(</w:t>
      </w:r>
      <w:proofErr w:type="spellStart"/>
      <w:r w:rsidR="00E61ECD" w:rsidRPr="00940518">
        <w:rPr>
          <w:b/>
          <w:vertAlign w:val="superscript"/>
        </w:rPr>
        <w:t>i</w:t>
      </w:r>
      <w:proofErr w:type="spellEnd"/>
      <w:r w:rsidR="00E61ECD" w:rsidRPr="00940518">
        <w:rPr>
          <w:b/>
          <w:vertAlign w:val="superscript"/>
        </w:rPr>
        <w:t>)</w:t>
      </w:r>
      <w:r>
        <w:t xml:space="preserve"> is a polarization matrix.</w:t>
      </w:r>
    </w:p>
    <w:p w:rsidR="00D33103" w:rsidRPr="00982F6B" w:rsidRDefault="00473EDA" w:rsidP="000A0B61">
      <w:pPr>
        <w:pStyle w:val="BodyText"/>
        <w:rPr>
          <w:lang w:val="en-GB"/>
        </w:rPr>
      </w:pPr>
      <w:r>
        <w:t xml:space="preserve">Therefore </w:t>
      </w:r>
      <w:r>
        <w:rPr>
          <w:lang w:val="en-GB"/>
        </w:rPr>
        <w:t xml:space="preserve">this </w:t>
      </w:r>
      <w:r w:rsidR="00793325">
        <w:rPr>
          <w:lang w:val="en-GB"/>
        </w:rPr>
        <w:t xml:space="preserve">section </w:t>
      </w:r>
      <w:r>
        <w:rPr>
          <w:lang w:val="en-GB"/>
        </w:rPr>
        <w:t xml:space="preserve">follows the channel model development methodology proposed in </w:t>
      </w:r>
      <w:r>
        <w:fldChar w:fldCharType="begin"/>
      </w:r>
      <w:r>
        <w:instrText xml:space="preserve"> REF _Ref429663253 \r \h </w:instrText>
      </w:r>
      <w:r>
        <w:fldChar w:fldCharType="separate"/>
      </w:r>
      <w:r w:rsidR="00D75D08">
        <w:t>[4]</w:t>
      </w:r>
      <w:r>
        <w:fldChar w:fldCharType="end"/>
      </w:r>
      <w:r>
        <w:t xml:space="preserve"> and extends the general channel structure description for the case of Phased Antenna Array (PAA) technology</w:t>
      </w:r>
      <w:r w:rsidR="004B7AAB">
        <w:t xml:space="preserve"> with and</w:t>
      </w:r>
      <w:r w:rsidR="00281E61">
        <w:t xml:space="preserve"> </w:t>
      </w:r>
      <w:r w:rsidR="004B7AAB">
        <w:t>without polarization support</w:t>
      </w:r>
      <w:r>
        <w:t>.</w:t>
      </w:r>
    </w:p>
    <w:p w:rsidR="000A0B61" w:rsidRDefault="000A0B61" w:rsidP="000A0B61">
      <w:pPr>
        <w:pStyle w:val="Heading2"/>
      </w:pPr>
      <w:bookmarkStart w:id="33" w:name="_Ref434434583"/>
      <w:bookmarkStart w:id="34" w:name="_Toc434498656"/>
      <w:bookmarkStart w:id="35" w:name="_Toc434966533"/>
      <w:r>
        <w:t>Channel Structure for SU-MIMO Configurations</w:t>
      </w:r>
      <w:bookmarkEnd w:id="33"/>
      <w:bookmarkEnd w:id="34"/>
      <w:bookmarkEnd w:id="35"/>
    </w:p>
    <w:p w:rsidR="000A0B61" w:rsidRDefault="000A0B61" w:rsidP="000A0B61">
      <w:pPr>
        <w:pStyle w:val="BodyText"/>
        <w:rPr>
          <w:lang w:val="en-GB"/>
        </w:rPr>
      </w:pPr>
      <w:r>
        <w:rPr>
          <w:lang w:val="en-GB"/>
        </w:rPr>
        <w:t xml:space="preserve">This section generalizes the channel description for Phased Antenna Arrays (PAAs) introduced in the previous section </w:t>
      </w:r>
      <w:r w:rsidR="007C15C9">
        <w:rPr>
          <w:lang w:val="en-GB"/>
        </w:rPr>
        <w:t xml:space="preserve">to support </w:t>
      </w:r>
      <w:r w:rsidR="00190EDB">
        <w:rPr>
          <w:lang w:val="en-GB"/>
        </w:rPr>
        <w:t xml:space="preserve">Single User (SU) Multiple Input Multiple Output (MIMO) </w:t>
      </w:r>
      <w:r w:rsidR="000123C5">
        <w:rPr>
          <w:lang w:val="en-GB"/>
        </w:rPr>
        <w:t xml:space="preserve">configurations. </w:t>
      </w:r>
      <w:r w:rsidR="00987B37">
        <w:rPr>
          <w:lang w:val="en-GB"/>
        </w:rPr>
        <w:t>The</w:t>
      </w:r>
      <w:r w:rsidR="009E7237">
        <w:rPr>
          <w:lang w:val="en-GB"/>
        </w:rPr>
        <w:t xml:space="preserve"> </w:t>
      </w:r>
      <w:r w:rsidR="009E06AB">
        <w:rPr>
          <w:lang w:val="en-GB"/>
        </w:rPr>
        <w:t xml:space="preserve">channel structure is considered by examples of SU-MIMO configurations proposed in </w:t>
      </w:r>
      <w:r w:rsidR="003F5157">
        <w:rPr>
          <w:lang w:val="en-GB"/>
        </w:rPr>
        <w:fldChar w:fldCharType="begin"/>
      </w:r>
      <w:r w:rsidR="003F5157">
        <w:rPr>
          <w:lang w:val="en-GB"/>
        </w:rPr>
        <w:instrText xml:space="preserve"> REF _Ref434406081 \r \h </w:instrText>
      </w:r>
      <w:r w:rsidR="003F5157">
        <w:rPr>
          <w:lang w:val="en-GB"/>
        </w:rPr>
      </w:r>
      <w:r w:rsidR="003F5157">
        <w:rPr>
          <w:lang w:val="en-GB"/>
        </w:rPr>
        <w:fldChar w:fldCharType="separate"/>
      </w:r>
      <w:r w:rsidR="00D75D08">
        <w:rPr>
          <w:lang w:val="en-GB"/>
        </w:rPr>
        <w:t>[7]</w:t>
      </w:r>
      <w:r w:rsidR="003F5157">
        <w:rPr>
          <w:lang w:val="en-GB"/>
        </w:rPr>
        <w:fldChar w:fldCharType="end"/>
      </w:r>
      <w:r w:rsidR="003F5157">
        <w:rPr>
          <w:lang w:val="en-GB"/>
        </w:rPr>
        <w:t xml:space="preserve">. </w:t>
      </w:r>
      <w:r>
        <w:rPr>
          <w:lang w:val="en-GB"/>
        </w:rPr>
        <w:t>The proposed SU-MIMO configurations exploit spatial and polarization diversity properties to create several spatial streams and allows system operation in LOS and NLOS conditions. The maximum SU-MIMO configuration is limited to 4 x 4 configuration and supports 4 streams.</w:t>
      </w:r>
    </w:p>
    <w:p w:rsidR="00FB5EC8" w:rsidRDefault="00AC1FFE" w:rsidP="00AC1FFE">
      <w:pPr>
        <w:pStyle w:val="Heading3"/>
      </w:pPr>
      <w:r>
        <w:t>Channel Structure for SU-MIMO Configuration #1</w:t>
      </w:r>
    </w:p>
    <w:p w:rsidR="000A0B61" w:rsidRDefault="000A0B61" w:rsidP="000A0B61">
      <w:pPr>
        <w:pStyle w:val="BodyText"/>
        <w:rPr>
          <w:lang w:val="en-GB"/>
        </w:rPr>
      </w:pPr>
      <w:r>
        <w:rPr>
          <w:lang w:val="en-GB"/>
        </w:rPr>
        <w:t xml:space="preserve">The configuration #1 defines a symmetric link between two stations (STAs), each station has an identical PAA with single linear polarization (vertical or horizontal), and allows to set up a MIMO link with two spatial streams. </w:t>
      </w:r>
      <w:r>
        <w:rPr>
          <w:lang w:val="en-GB"/>
        </w:rPr>
        <w:fldChar w:fldCharType="begin"/>
      </w:r>
      <w:r>
        <w:rPr>
          <w:lang w:val="en-GB"/>
        </w:rPr>
        <w:instrText xml:space="preserve"> REF _Ref434493880 \h </w:instrText>
      </w:r>
      <w:r>
        <w:rPr>
          <w:lang w:val="en-GB"/>
        </w:rPr>
      </w:r>
      <w:r>
        <w:rPr>
          <w:lang w:val="en-GB"/>
        </w:rPr>
        <w:fldChar w:fldCharType="separate"/>
      </w:r>
      <w:r w:rsidR="00D75D08">
        <w:t xml:space="preserve">Figure </w:t>
      </w:r>
      <w:r w:rsidR="00D75D08">
        <w:rPr>
          <w:noProof/>
        </w:rPr>
        <w:t>3</w:t>
      </w:r>
      <w:r w:rsidR="00D75D08">
        <w:noBreakHyphen/>
      </w:r>
      <w:r w:rsidR="00D75D08">
        <w:rPr>
          <w:noProof/>
        </w:rPr>
        <w:t>4</w:t>
      </w:r>
      <w:r>
        <w:rPr>
          <w:lang w:val="en-GB"/>
        </w:rPr>
        <w:fldChar w:fldCharType="end"/>
      </w:r>
      <w:r>
        <w:rPr>
          <w:lang w:val="en-GB"/>
        </w:rPr>
        <w:t xml:space="preserve"> shows PAA configuration and examples of the beamformed links for the considered SU-MIMO configuration #1.</w:t>
      </w:r>
    </w:p>
    <w:tbl>
      <w:tblPr>
        <w:tblW w:w="0" w:type="auto"/>
        <w:tblLook w:val="04A0" w:firstRow="1" w:lastRow="0" w:firstColumn="1" w:lastColumn="0" w:noHBand="0" w:noVBand="1"/>
      </w:tblPr>
      <w:tblGrid>
        <w:gridCol w:w="4718"/>
        <w:gridCol w:w="4686"/>
      </w:tblGrid>
      <w:tr w:rsidR="000A0B61" w:rsidTr="000A0B61">
        <w:tc>
          <w:tcPr>
            <w:tcW w:w="4810" w:type="dxa"/>
            <w:shd w:val="clear" w:color="auto" w:fill="auto"/>
          </w:tcPr>
          <w:p w:rsidR="000A0B61" w:rsidRPr="006B46E6" w:rsidRDefault="000A0B61" w:rsidP="000A0B61">
            <w:pPr>
              <w:pStyle w:val="BodyText"/>
              <w:jc w:val="center"/>
              <w:rPr>
                <w:lang w:val="en-GB"/>
              </w:rPr>
            </w:pPr>
            <w:r>
              <w:object w:dxaOrig="5340" w:dyaOrig="5221">
                <v:shape id="_x0000_i1049" type="#_x0000_t75" style="width:191.4pt;height:186.6pt" o:ole="">
                  <v:imagedata r:id="rId56" o:title=""/>
                </v:shape>
                <o:OLEObject Type="Embed" ProgID="Visio.Drawing.15" ShapeID="_x0000_i1049" DrawAspect="Content" ObjectID="_1508710248" r:id="rId57"/>
              </w:object>
            </w:r>
          </w:p>
        </w:tc>
        <w:tc>
          <w:tcPr>
            <w:tcW w:w="4810" w:type="dxa"/>
            <w:shd w:val="clear" w:color="auto" w:fill="auto"/>
          </w:tcPr>
          <w:p w:rsidR="000A0B61" w:rsidRPr="006B46E6" w:rsidRDefault="000A0B61" w:rsidP="000A0B61">
            <w:pPr>
              <w:pStyle w:val="BodyText"/>
              <w:jc w:val="center"/>
              <w:rPr>
                <w:lang w:val="en-GB"/>
              </w:rPr>
            </w:pPr>
            <w:r>
              <w:object w:dxaOrig="5835" w:dyaOrig="6406">
                <v:shape id="_x0000_i1050" type="#_x0000_t75" style="width:177.6pt;height:194.4pt" o:ole="">
                  <v:imagedata r:id="rId58" o:title=""/>
                </v:shape>
                <o:OLEObject Type="Embed" ProgID="Visio.Drawing.15" ShapeID="_x0000_i1050" DrawAspect="Content" ObjectID="_1508710249" r:id="rId59"/>
              </w:object>
            </w:r>
          </w:p>
        </w:tc>
      </w:tr>
      <w:tr w:rsidR="000A0B61" w:rsidRPr="006B46E6" w:rsidTr="000A0B61">
        <w:tc>
          <w:tcPr>
            <w:tcW w:w="4810" w:type="dxa"/>
            <w:shd w:val="clear" w:color="auto" w:fill="auto"/>
          </w:tcPr>
          <w:p w:rsidR="000A0B61" w:rsidRPr="006B46E6" w:rsidRDefault="000A0B61" w:rsidP="000A0B61">
            <w:pPr>
              <w:pStyle w:val="BodyText"/>
              <w:jc w:val="center"/>
              <w:rPr>
                <w:b/>
                <w:lang w:val="en-GB"/>
              </w:rPr>
            </w:pPr>
            <w:r w:rsidRPr="006B46E6">
              <w:rPr>
                <w:b/>
                <w:lang w:val="en-GB"/>
              </w:rPr>
              <w:t>(a) SU-MIMO configuration</w:t>
            </w:r>
          </w:p>
        </w:tc>
        <w:tc>
          <w:tcPr>
            <w:tcW w:w="4810" w:type="dxa"/>
            <w:shd w:val="clear" w:color="auto" w:fill="auto"/>
          </w:tcPr>
          <w:p w:rsidR="000A0B61" w:rsidRPr="006B46E6" w:rsidRDefault="000A0B61" w:rsidP="000A0B61">
            <w:pPr>
              <w:pStyle w:val="BodyText"/>
              <w:keepNext/>
              <w:jc w:val="center"/>
              <w:rPr>
                <w:b/>
                <w:lang w:val="en-GB"/>
              </w:rPr>
            </w:pPr>
            <w:r w:rsidRPr="006B46E6">
              <w:rPr>
                <w:b/>
                <w:lang w:val="en-GB"/>
              </w:rPr>
              <w:t>(b) Examples of beamformed links</w:t>
            </w:r>
          </w:p>
        </w:tc>
      </w:tr>
    </w:tbl>
    <w:p w:rsidR="000A0B61" w:rsidRDefault="000A0B61" w:rsidP="000A0B61">
      <w:pPr>
        <w:pStyle w:val="Caption"/>
        <w:rPr>
          <w:lang w:val="en-GB"/>
        </w:rPr>
      </w:pPr>
      <w:bookmarkStart w:id="36" w:name="_Ref434493880"/>
      <w:r>
        <w:t xml:space="preserve">Figure </w:t>
      </w:r>
      <w:r w:rsidR="007B503D">
        <w:fldChar w:fldCharType="begin"/>
      </w:r>
      <w:r w:rsidR="007B503D">
        <w:instrText xml:space="preserve"> STYLEREF 1 \s </w:instrText>
      </w:r>
      <w:r w:rsidR="007B503D">
        <w:fldChar w:fldCharType="separate"/>
      </w:r>
      <w:r w:rsidR="007B503D">
        <w:rPr>
          <w:noProof/>
        </w:rPr>
        <w:t>3</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4</w:t>
      </w:r>
      <w:r w:rsidR="007B503D">
        <w:fldChar w:fldCharType="end"/>
      </w:r>
      <w:bookmarkEnd w:id="36"/>
      <w:r>
        <w:t>: SU-MIMO configuration #1 – scheme and examples of beamformed links.</w:t>
      </w:r>
    </w:p>
    <w:p w:rsidR="000A0B61" w:rsidRDefault="000A0B61" w:rsidP="000A0B61">
      <w:pPr>
        <w:pStyle w:val="BodyText"/>
        <w:rPr>
          <w:lang w:val="en-GB"/>
        </w:rPr>
      </w:pPr>
    </w:p>
    <w:p w:rsidR="000A0B61" w:rsidRDefault="000A0B61" w:rsidP="000A0B61">
      <w:pPr>
        <w:pStyle w:val="BodyText"/>
        <w:rPr>
          <w:lang w:val="en-GB"/>
        </w:rPr>
      </w:pPr>
      <w:r>
        <w:rPr>
          <w:lang w:val="en-GB"/>
        </w:rPr>
        <w:t>In this configuration each stream is assigned to its own phase shifter to create spatial separation. Note that one of the beamformed links for such scheme should be a NLOS link. Both streams can</w:t>
      </w:r>
      <w:r w:rsidR="006C5BC1">
        <w:rPr>
          <w:lang w:val="en-GB"/>
        </w:rPr>
        <w:t>not operate under LOS condition</w:t>
      </w:r>
      <w:r>
        <w:rPr>
          <w:lang w:val="en-GB"/>
        </w:rPr>
        <w:t xml:space="preserve"> due to the poor separation in space domain.</w:t>
      </w:r>
    </w:p>
    <w:p w:rsidR="000A0B61" w:rsidRDefault="000A0B61" w:rsidP="000A0B61">
      <w:pPr>
        <w:pStyle w:val="BodyText"/>
        <w:rPr>
          <w:lang w:val="en-GB"/>
        </w:rPr>
      </w:pPr>
      <w:r>
        <w:rPr>
          <w:lang w:val="en-GB"/>
        </w:rPr>
        <w:t xml:space="preserve">The channel matrix for the 2 x 2 SU-MIMO scheme can be written using the notations introduced in section </w:t>
      </w:r>
      <w:r>
        <w:rPr>
          <w:lang w:val="en-GB"/>
        </w:rPr>
        <w:fldChar w:fldCharType="begin"/>
      </w:r>
      <w:r>
        <w:rPr>
          <w:lang w:val="en-GB"/>
        </w:rPr>
        <w:instrText xml:space="preserve"> REF _Ref434434526 \r \h </w:instrText>
      </w:r>
      <w:r>
        <w:rPr>
          <w:lang w:val="en-GB"/>
        </w:rPr>
      </w:r>
      <w:r>
        <w:rPr>
          <w:lang w:val="en-GB"/>
        </w:rPr>
        <w:fldChar w:fldCharType="separate"/>
      </w:r>
      <w:r w:rsidR="00D75D08">
        <w:rPr>
          <w:lang w:val="en-GB"/>
        </w:rPr>
        <w:t>3.1</w:t>
      </w:r>
      <w:r>
        <w:rPr>
          <w:lang w:val="en-GB"/>
        </w:rPr>
        <w:fldChar w:fldCharType="end"/>
      </w:r>
      <w:r>
        <w:rPr>
          <w:lang w:val="en-GB"/>
        </w:rPr>
        <w:t xml:space="preserve"> </w:t>
      </w:r>
      <w:r w:rsidR="004D19A7">
        <w:rPr>
          <w:lang w:val="en-GB"/>
        </w:rPr>
        <w:t xml:space="preserve">for </w:t>
      </w:r>
      <w:proofErr w:type="spellStart"/>
      <w:r w:rsidR="004D19A7" w:rsidRPr="004D19A7">
        <w:rPr>
          <w:i/>
          <w:lang w:val="en-GB"/>
        </w:rPr>
        <w:t>i</w:t>
      </w:r>
      <w:r w:rsidR="004D19A7">
        <w:rPr>
          <w:lang w:val="en-GB"/>
        </w:rPr>
        <w:t>-th</w:t>
      </w:r>
      <w:proofErr w:type="spellEnd"/>
      <w:r w:rsidR="004D19A7">
        <w:rPr>
          <w:lang w:val="en-GB"/>
        </w:rPr>
        <w:t xml:space="preserve"> ray as follows:</w:t>
      </w:r>
    </w:p>
    <w:tbl>
      <w:tblPr>
        <w:tblW w:w="0" w:type="auto"/>
        <w:tblLook w:val="04A0" w:firstRow="1" w:lastRow="0" w:firstColumn="1" w:lastColumn="0" w:noHBand="0" w:noVBand="1"/>
      </w:tblPr>
      <w:tblGrid>
        <w:gridCol w:w="8013"/>
        <w:gridCol w:w="1391"/>
      </w:tblGrid>
      <w:tr w:rsidR="000A0B61" w:rsidRPr="005171C3" w:rsidTr="000A0B61">
        <w:tc>
          <w:tcPr>
            <w:tcW w:w="8117" w:type="dxa"/>
            <w:shd w:val="clear" w:color="auto" w:fill="auto"/>
            <w:vAlign w:val="center"/>
          </w:tcPr>
          <w:p w:rsidR="000A0B61" w:rsidRPr="005171C3" w:rsidRDefault="00CE7F18" w:rsidP="000A0B61">
            <w:pPr>
              <w:pStyle w:val="BodyText"/>
              <w:jc w:val="center"/>
            </w:pPr>
            <w:r w:rsidRPr="00621E72">
              <w:rPr>
                <w:position w:val="-36"/>
              </w:rPr>
              <w:object w:dxaOrig="7200" w:dyaOrig="840">
                <v:shape id="_x0000_i1051" type="#_x0000_t75" style="width:5in;height:42pt" o:ole="">
                  <v:imagedata r:id="rId60" o:title=""/>
                </v:shape>
                <o:OLEObject Type="Embed" ProgID="Equation.3" ShapeID="_x0000_i1051" DrawAspect="Content" ObjectID="_1508710250" r:id="rId61"/>
              </w:object>
            </w:r>
          </w:p>
        </w:tc>
        <w:tc>
          <w:tcPr>
            <w:tcW w:w="1503" w:type="dxa"/>
            <w:shd w:val="clear" w:color="auto" w:fill="auto"/>
            <w:vAlign w:val="center"/>
          </w:tcPr>
          <w:p w:rsidR="000A0B61" w:rsidRPr="007F5006" w:rsidRDefault="00AA0EC8" w:rsidP="00AA0EC8">
            <w:pPr>
              <w:pStyle w:val="BodyText"/>
              <w:jc w:val="center"/>
              <w:rPr>
                <w:rFonts w:ascii="Verdana" w:hAnsi="Verdana"/>
                <w:b/>
                <w:sz w:val="16"/>
              </w:rPr>
            </w:pPr>
            <w:bookmarkStart w:id="37" w:name="_Ref434951876"/>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21</w:t>
            </w:r>
            <w:r w:rsidRPr="003161A8">
              <w:fldChar w:fldCharType="end"/>
            </w:r>
            <w:r w:rsidRPr="003161A8">
              <w:t>)</w:t>
            </w:r>
            <w:bookmarkEnd w:id="37"/>
          </w:p>
        </w:tc>
      </w:tr>
    </w:tbl>
    <w:p w:rsidR="000A0B61" w:rsidRDefault="000A0B61" w:rsidP="000A0B61">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rsidR="00BA123F">
        <w:t xml:space="preserve"> (</w:t>
      </w:r>
      <w:r w:rsidR="00BA123F" w:rsidRPr="004603B4">
        <w:rPr>
          <w:b/>
        </w:rPr>
        <w:t>e</w:t>
      </w:r>
      <w:r w:rsidR="00BA123F" w:rsidRPr="004603B4">
        <w:rPr>
          <w:b/>
          <w:vertAlign w:val="subscript"/>
        </w:rPr>
        <w:t>V</w:t>
      </w:r>
      <w:r w:rsidR="00BA123F" w:rsidRPr="00BA123F">
        <w:t xml:space="preserve"> = (1, 0), see </w:t>
      </w:r>
      <w:r w:rsidR="00FF466B">
        <w:fldChar w:fldCharType="begin"/>
      </w:r>
      <w:r w:rsidR="00FF466B">
        <w:instrText xml:space="preserve"> REF _Ref434489188 \h </w:instrText>
      </w:r>
      <w:r w:rsidR="00FF466B">
        <w:fldChar w:fldCharType="separate"/>
      </w:r>
      <w:r w:rsidR="00D75D08">
        <w:t xml:space="preserve">Table </w:t>
      </w:r>
      <w:r w:rsidR="00D75D08">
        <w:rPr>
          <w:noProof/>
        </w:rPr>
        <w:t>3</w:t>
      </w:r>
      <w:r w:rsidR="00D75D08">
        <w:t>.</w:t>
      </w:r>
      <w:r w:rsidR="00D75D08">
        <w:rPr>
          <w:noProof/>
        </w:rPr>
        <w:t>1</w:t>
      </w:r>
      <w:r w:rsidR="00FF466B">
        <w:fldChar w:fldCharType="end"/>
      </w:r>
      <w:r w:rsidR="00BA123F">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proofErr w:type="gramStart"/>
      <w:r w:rsidRPr="008C7A1D">
        <w:rPr>
          <w:b/>
        </w:rPr>
        <w:t>H</w:t>
      </w:r>
      <w:r w:rsidR="00603437" w:rsidRPr="00603437">
        <w:rPr>
          <w:b/>
          <w:vertAlign w:val="superscript"/>
        </w:rPr>
        <w:t>(</w:t>
      </w:r>
      <w:proofErr w:type="spellStart"/>
      <w:proofErr w:type="gramEnd"/>
      <w:r w:rsidRPr="00603437">
        <w:rPr>
          <w:b/>
          <w:vertAlign w:val="superscript"/>
        </w:rPr>
        <w:t>i</w:t>
      </w:r>
      <w:proofErr w:type="spellEnd"/>
      <w:r w:rsidR="00603437" w:rsidRPr="00603437">
        <w:rPr>
          <w:b/>
          <w:vertAlign w:val="superscript"/>
        </w:rPr>
        <w:t>)</w:t>
      </w:r>
      <w:r>
        <w:t xml:space="preserve"> polarization matrix</w:t>
      </w:r>
      <w:r w:rsidR="00A56F1A">
        <w:t xml:space="preserve"> for </w:t>
      </w:r>
      <w:proofErr w:type="spellStart"/>
      <w:r w:rsidR="00A56F1A" w:rsidRPr="00A56F1A">
        <w:rPr>
          <w:i/>
        </w:rPr>
        <w:t>i</w:t>
      </w:r>
      <w:r w:rsidR="00A56F1A">
        <w:t>-th</w:t>
      </w:r>
      <w:proofErr w:type="spellEnd"/>
      <w:r w:rsidR="00A56F1A">
        <w:t xml:space="preserve"> ray</w:t>
      </w:r>
      <w:r>
        <w:t>,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r w:rsidR="00A56F1A">
        <w:t xml:space="preserve">phasor </w:t>
      </w:r>
      <w:r>
        <w:t xml:space="preserve">vectors defining phase relations between the elements of the </w:t>
      </w:r>
      <w:r w:rsidR="00CE7F18">
        <w:t xml:space="preserve">TX/RX </w:t>
      </w:r>
      <w:r>
        <w:t>arrays.</w:t>
      </w:r>
    </w:p>
    <w:p w:rsidR="00B62865" w:rsidRDefault="00A26FB9" w:rsidP="000A0B61">
      <w:pPr>
        <w:pStyle w:val="BodyText"/>
      </w:pPr>
      <w:r>
        <w:t xml:space="preserve">The eq. </w:t>
      </w:r>
      <w:r>
        <w:fldChar w:fldCharType="begin"/>
      </w:r>
      <w:r>
        <w:instrText xml:space="preserve"> REF _Ref434951876 \h </w:instrText>
      </w:r>
      <w:r>
        <w:fldChar w:fldCharType="separate"/>
      </w:r>
      <w:r w:rsidR="00D75D08" w:rsidRPr="003161A8">
        <w:t>(</w:t>
      </w:r>
      <w:r w:rsidR="00D75D08">
        <w:rPr>
          <w:noProof/>
        </w:rPr>
        <w:t>3</w:t>
      </w:r>
      <w:r w:rsidR="00D75D08" w:rsidRPr="003161A8">
        <w:t>.</w:t>
      </w:r>
      <w:r w:rsidR="00D75D08">
        <w:rPr>
          <w:noProof/>
        </w:rPr>
        <w:t>21</w:t>
      </w:r>
      <w:r w:rsidR="00D75D08" w:rsidRPr="003161A8">
        <w:t>)</w:t>
      </w:r>
      <w:r>
        <w:fldChar w:fldCharType="end"/>
      </w:r>
      <w:r>
        <w:t xml:space="preserve"> can be generalized for the case of multi-ray channel similar to that it was done for the PAA in the previous section as follows:</w:t>
      </w:r>
    </w:p>
    <w:tbl>
      <w:tblPr>
        <w:tblW w:w="0" w:type="auto"/>
        <w:tblLook w:val="04A0" w:firstRow="1" w:lastRow="0" w:firstColumn="1" w:lastColumn="0" w:noHBand="0" w:noVBand="1"/>
      </w:tblPr>
      <w:tblGrid>
        <w:gridCol w:w="7929"/>
        <w:gridCol w:w="1475"/>
      </w:tblGrid>
      <w:tr w:rsidR="00A26FB9" w:rsidRPr="005171C3" w:rsidTr="00777DD2">
        <w:tc>
          <w:tcPr>
            <w:tcW w:w="8117" w:type="dxa"/>
            <w:shd w:val="clear" w:color="auto" w:fill="auto"/>
            <w:vAlign w:val="center"/>
          </w:tcPr>
          <w:p w:rsidR="00A26FB9" w:rsidRPr="005171C3" w:rsidRDefault="00C7109F" w:rsidP="00777DD2">
            <w:pPr>
              <w:pStyle w:val="BodyText"/>
              <w:jc w:val="center"/>
            </w:pPr>
            <w:r w:rsidRPr="00A26FB9">
              <w:rPr>
                <w:position w:val="-28"/>
              </w:rPr>
              <w:object w:dxaOrig="2900" w:dyaOrig="720">
                <v:shape id="_x0000_i1052" type="#_x0000_t75" style="width:145.2pt;height:36pt" o:ole="">
                  <v:imagedata r:id="rId62" o:title=""/>
                </v:shape>
                <o:OLEObject Type="Embed" ProgID="Equation.3" ShapeID="_x0000_i1052" DrawAspect="Content" ObjectID="_1508710251" r:id="rId63"/>
              </w:object>
            </w:r>
          </w:p>
        </w:tc>
        <w:tc>
          <w:tcPr>
            <w:tcW w:w="1503" w:type="dxa"/>
            <w:shd w:val="clear" w:color="auto" w:fill="auto"/>
            <w:vAlign w:val="center"/>
          </w:tcPr>
          <w:p w:rsidR="00A26FB9" w:rsidRPr="007F5006" w:rsidRDefault="00A26FB9" w:rsidP="00777DD2">
            <w:pPr>
              <w:pStyle w:val="BodyText"/>
              <w:jc w:val="center"/>
              <w:rPr>
                <w:rFonts w:ascii="Verdana" w:hAnsi="Verdana"/>
                <w:b/>
                <w:sz w:val="16"/>
              </w:rPr>
            </w:pPr>
            <w:bookmarkStart w:id="38" w:name="_Ref434952486"/>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22</w:t>
            </w:r>
            <w:r w:rsidRPr="003161A8">
              <w:fldChar w:fldCharType="end"/>
            </w:r>
            <w:r w:rsidRPr="003161A8">
              <w:t>)</w:t>
            </w:r>
            <w:bookmarkEnd w:id="38"/>
          </w:p>
        </w:tc>
      </w:tr>
    </w:tbl>
    <w:p w:rsidR="00B62865" w:rsidRDefault="00A26FB9" w:rsidP="000A0B61">
      <w:pPr>
        <w:pStyle w:val="BodyText"/>
      </w:pPr>
      <w:proofErr w:type="gramStart"/>
      <w:r>
        <w:t>where</w:t>
      </w:r>
      <w:proofErr w:type="gramEnd"/>
      <w:r>
        <w:t xml:space="preserve"> </w:t>
      </w:r>
      <w:proofErr w:type="spellStart"/>
      <w:r w:rsidR="00C7109F" w:rsidRPr="00C7109F">
        <w:rPr>
          <w:b/>
        </w:rPr>
        <w:t>h</w:t>
      </w:r>
      <w:r w:rsidR="00C7109F" w:rsidRPr="00C7109F">
        <w:rPr>
          <w:b/>
          <w:vertAlign w:val="subscript"/>
        </w:rPr>
        <w:t>MIMO</w:t>
      </w:r>
      <w:proofErr w:type="spellEnd"/>
      <w:r w:rsidR="00C7109F" w:rsidRPr="00C7109F">
        <w:rPr>
          <w:b/>
          <w:vertAlign w:val="subscript"/>
        </w:rPr>
        <w:t xml:space="preserve"> </w:t>
      </w:r>
      <w:proofErr w:type="spellStart"/>
      <w:r w:rsidR="00C7109F" w:rsidRPr="00C7109F">
        <w:rPr>
          <w:b/>
          <w:vertAlign w:val="subscript"/>
        </w:rPr>
        <w:t>i</w:t>
      </w:r>
      <w:proofErr w:type="spellEnd"/>
      <w:r w:rsidR="00C7109F">
        <w:t xml:space="preserve"> is a MIMO matrix for </w:t>
      </w:r>
      <w:proofErr w:type="spellStart"/>
      <w:r w:rsidR="00C7109F" w:rsidRPr="00C7109F">
        <w:rPr>
          <w:i/>
        </w:rPr>
        <w:t>i</w:t>
      </w:r>
      <w:r w:rsidR="00C7109F">
        <w:t>-th</w:t>
      </w:r>
      <w:proofErr w:type="spellEnd"/>
      <w:r w:rsidR="00C7109F">
        <w:t xml:space="preserve"> ray introduced in eq. </w:t>
      </w:r>
      <w:r w:rsidR="00C7109F">
        <w:fldChar w:fldCharType="begin"/>
      </w:r>
      <w:r w:rsidR="00C7109F">
        <w:instrText xml:space="preserve"> REF _Ref434951876 \h </w:instrText>
      </w:r>
      <w:r w:rsidR="00C7109F">
        <w:fldChar w:fldCharType="separate"/>
      </w:r>
      <w:r w:rsidR="00D75D08" w:rsidRPr="003161A8">
        <w:t>(</w:t>
      </w:r>
      <w:r w:rsidR="00D75D08">
        <w:rPr>
          <w:noProof/>
        </w:rPr>
        <w:t>3</w:t>
      </w:r>
      <w:r w:rsidR="00D75D08" w:rsidRPr="003161A8">
        <w:t>.</w:t>
      </w:r>
      <w:r w:rsidR="00D75D08">
        <w:rPr>
          <w:noProof/>
        </w:rPr>
        <w:t>21</w:t>
      </w:r>
      <w:r w:rsidR="00D75D08" w:rsidRPr="003161A8">
        <w:t>)</w:t>
      </w:r>
      <w:r w:rsidR="00C7109F">
        <w:fldChar w:fldCharType="end"/>
      </w:r>
      <w:r w:rsidR="00C7109F">
        <w:t xml:space="preserve">, </w:t>
      </w:r>
      <w:r w:rsidR="00C7109F" w:rsidRPr="00C7109F">
        <w:rPr>
          <w:i/>
        </w:rPr>
        <w:t>t</w:t>
      </w:r>
      <w:r w:rsidR="00C7109F">
        <w:t xml:space="preserve"> is a time variable, and </w:t>
      </w:r>
      <w:proofErr w:type="spellStart"/>
      <w:r w:rsidR="00C7109F">
        <w:t>ti</w:t>
      </w:r>
      <w:proofErr w:type="spellEnd"/>
      <w:r w:rsidR="00C7109F">
        <w:t xml:space="preserve"> is a time instant corresponding to the time of arrival of </w:t>
      </w:r>
      <w:proofErr w:type="spellStart"/>
      <w:r w:rsidR="00C7109F" w:rsidRPr="00C7109F">
        <w:rPr>
          <w:i/>
        </w:rPr>
        <w:t>i</w:t>
      </w:r>
      <w:r w:rsidR="00C7109F">
        <w:t>-th</w:t>
      </w:r>
      <w:proofErr w:type="spellEnd"/>
      <w:r w:rsidR="00C7109F">
        <w:t xml:space="preserve"> ray.</w:t>
      </w:r>
    </w:p>
    <w:p w:rsidR="00B62865" w:rsidRDefault="002D0B5A" w:rsidP="002D0B5A">
      <w:pPr>
        <w:pStyle w:val="Heading3"/>
      </w:pPr>
      <w:r>
        <w:t>Channel Structure for SU-MIMO Configuration #2</w:t>
      </w:r>
    </w:p>
    <w:p w:rsidR="000A0B61" w:rsidRDefault="000A0B61" w:rsidP="000A0B61">
      <w:pPr>
        <w:pStyle w:val="BodyText"/>
        <w:rPr>
          <w:lang w:val="en-GB"/>
        </w:rPr>
      </w:pPr>
      <w:r>
        <w:rPr>
          <w:lang w:val="en-GB"/>
        </w:rPr>
        <w:t xml:space="preserve">The configuration #2 defines a symmetric link between two stations (STAs), each station has an identical PAA with dual linear polarization (vertical and horizontal), and allows to set up a MIMO link with two spatial streams. </w:t>
      </w:r>
      <w:r>
        <w:rPr>
          <w:lang w:val="en-GB"/>
        </w:rPr>
        <w:fldChar w:fldCharType="begin"/>
      </w:r>
      <w:r>
        <w:rPr>
          <w:lang w:val="en-GB"/>
        </w:rPr>
        <w:instrText xml:space="preserve"> REF _Ref434494549 \h </w:instrText>
      </w:r>
      <w:r>
        <w:rPr>
          <w:lang w:val="en-GB"/>
        </w:rPr>
      </w:r>
      <w:r>
        <w:rPr>
          <w:lang w:val="en-GB"/>
        </w:rPr>
        <w:fldChar w:fldCharType="separate"/>
      </w:r>
      <w:r w:rsidR="00D75D08">
        <w:t xml:space="preserve">Figure </w:t>
      </w:r>
      <w:r w:rsidR="00D75D08">
        <w:rPr>
          <w:noProof/>
        </w:rPr>
        <w:t>3</w:t>
      </w:r>
      <w:r w:rsidR="00D75D08">
        <w:noBreakHyphen/>
      </w:r>
      <w:r w:rsidR="00D75D08">
        <w:rPr>
          <w:noProof/>
        </w:rPr>
        <w:t>5</w:t>
      </w:r>
      <w:r>
        <w:rPr>
          <w:lang w:val="en-GB"/>
        </w:rPr>
        <w:fldChar w:fldCharType="end"/>
      </w:r>
      <w:r>
        <w:rPr>
          <w:lang w:val="en-GB"/>
        </w:rPr>
        <w:t xml:space="preserve"> shows PAA configuration and examples of the beamformed links for the considered SU-MIMO configuration #2.</w:t>
      </w:r>
    </w:p>
    <w:tbl>
      <w:tblPr>
        <w:tblW w:w="9823" w:type="dxa"/>
        <w:tblLayout w:type="fixed"/>
        <w:tblLook w:val="04A0" w:firstRow="1" w:lastRow="0" w:firstColumn="1" w:lastColumn="0" w:noHBand="0" w:noVBand="1"/>
      </w:tblPr>
      <w:tblGrid>
        <w:gridCol w:w="3652"/>
        <w:gridCol w:w="6171"/>
      </w:tblGrid>
      <w:tr w:rsidR="000A0B61" w:rsidTr="000A0B61">
        <w:tc>
          <w:tcPr>
            <w:tcW w:w="3652" w:type="dxa"/>
            <w:shd w:val="clear" w:color="auto" w:fill="auto"/>
          </w:tcPr>
          <w:p w:rsidR="000A0B61" w:rsidRPr="006B46E6" w:rsidRDefault="000A0B61" w:rsidP="000A0B61">
            <w:pPr>
              <w:pStyle w:val="BodyText"/>
              <w:jc w:val="center"/>
              <w:rPr>
                <w:lang w:val="en-GB"/>
              </w:rPr>
            </w:pPr>
            <w:r>
              <w:object w:dxaOrig="5340" w:dyaOrig="5415">
                <v:shape id="_x0000_i1053" type="#_x0000_t75" style="width:192pt;height:194.4pt" o:ole="">
                  <v:imagedata r:id="rId64" o:title=""/>
                </v:shape>
                <o:OLEObject Type="Embed" ProgID="Visio.Drawing.15" ShapeID="_x0000_i1053" DrawAspect="Content" ObjectID="_1508710252" r:id="rId65"/>
              </w:object>
            </w:r>
          </w:p>
        </w:tc>
        <w:tc>
          <w:tcPr>
            <w:tcW w:w="6171" w:type="dxa"/>
            <w:shd w:val="clear" w:color="auto" w:fill="auto"/>
          </w:tcPr>
          <w:p w:rsidR="000A0B61" w:rsidRPr="006B46E6" w:rsidRDefault="000A0B61" w:rsidP="000A0B61">
            <w:pPr>
              <w:pStyle w:val="BodyText"/>
              <w:jc w:val="center"/>
              <w:rPr>
                <w:lang w:val="en-GB"/>
              </w:rPr>
            </w:pPr>
            <w:r>
              <w:object w:dxaOrig="11686" w:dyaOrig="6615">
                <v:shape id="_x0000_i1054" type="#_x0000_t75" style="width:297.6pt;height:168.6pt" o:ole="">
                  <v:imagedata r:id="rId66" o:title=""/>
                </v:shape>
                <o:OLEObject Type="Embed" ProgID="Visio.Drawing.15" ShapeID="_x0000_i1054" DrawAspect="Content" ObjectID="_1508710253" r:id="rId67"/>
              </w:object>
            </w:r>
          </w:p>
        </w:tc>
      </w:tr>
      <w:tr w:rsidR="000A0B61" w:rsidRPr="006B46E6" w:rsidTr="000A0B61">
        <w:tc>
          <w:tcPr>
            <w:tcW w:w="3652" w:type="dxa"/>
            <w:shd w:val="clear" w:color="auto" w:fill="auto"/>
          </w:tcPr>
          <w:p w:rsidR="000A0B61" w:rsidRPr="006B46E6" w:rsidRDefault="000A0B61" w:rsidP="000A0B61">
            <w:pPr>
              <w:pStyle w:val="BodyText"/>
              <w:jc w:val="center"/>
              <w:rPr>
                <w:b/>
                <w:lang w:val="en-GB"/>
              </w:rPr>
            </w:pPr>
            <w:r w:rsidRPr="006B46E6">
              <w:rPr>
                <w:b/>
                <w:lang w:val="en-GB"/>
              </w:rPr>
              <w:t>(a) SU-MIMO configuration</w:t>
            </w:r>
          </w:p>
        </w:tc>
        <w:tc>
          <w:tcPr>
            <w:tcW w:w="6171" w:type="dxa"/>
            <w:shd w:val="clear" w:color="auto" w:fill="auto"/>
          </w:tcPr>
          <w:p w:rsidR="000A0B61" w:rsidRPr="006B46E6" w:rsidRDefault="000A0B61" w:rsidP="000A0B61">
            <w:pPr>
              <w:pStyle w:val="BodyText"/>
              <w:keepNext/>
              <w:jc w:val="center"/>
              <w:rPr>
                <w:b/>
                <w:lang w:val="en-GB"/>
              </w:rPr>
            </w:pPr>
            <w:r w:rsidRPr="006B46E6">
              <w:rPr>
                <w:b/>
                <w:lang w:val="en-GB"/>
              </w:rPr>
              <w:t>(b) Examples of beamformed links</w:t>
            </w:r>
          </w:p>
        </w:tc>
      </w:tr>
    </w:tbl>
    <w:p w:rsidR="000A0B61" w:rsidRDefault="000A0B61" w:rsidP="000A0B61">
      <w:pPr>
        <w:pStyle w:val="Caption"/>
        <w:rPr>
          <w:lang w:val="en-GB"/>
        </w:rPr>
      </w:pPr>
      <w:bookmarkStart w:id="39" w:name="_Ref434494549"/>
      <w:r>
        <w:t xml:space="preserve">Figure </w:t>
      </w:r>
      <w:r w:rsidR="007B503D">
        <w:fldChar w:fldCharType="begin"/>
      </w:r>
      <w:r w:rsidR="007B503D">
        <w:instrText xml:space="preserve"> STYLEREF 1 \s </w:instrText>
      </w:r>
      <w:r w:rsidR="007B503D">
        <w:fldChar w:fldCharType="separate"/>
      </w:r>
      <w:r w:rsidR="007B503D">
        <w:rPr>
          <w:noProof/>
        </w:rPr>
        <w:t>3</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5</w:t>
      </w:r>
      <w:r w:rsidR="007B503D">
        <w:fldChar w:fldCharType="end"/>
      </w:r>
      <w:bookmarkEnd w:id="39"/>
      <w:r>
        <w:t>: SU-MIMO configuration #2 – scheme and examples of beamformed links.</w:t>
      </w:r>
    </w:p>
    <w:p w:rsidR="000A0B61" w:rsidRDefault="000A0B61" w:rsidP="000A0B61">
      <w:pPr>
        <w:pStyle w:val="BodyText"/>
        <w:rPr>
          <w:lang w:val="en-GB"/>
        </w:rPr>
      </w:pPr>
    </w:p>
    <w:p w:rsidR="000A0B61" w:rsidRDefault="000A0B61" w:rsidP="000A0B61">
      <w:pPr>
        <w:pStyle w:val="BodyText"/>
        <w:rPr>
          <w:lang w:val="en-GB"/>
        </w:rPr>
      </w:pPr>
      <w:r>
        <w:rPr>
          <w:lang w:val="en-GB"/>
        </w:rPr>
        <w:t xml:space="preserve">In this configuration each stream is assigned to its own phase shifter and its own polarization stream to </w:t>
      </w:r>
      <w:r w:rsidR="00992BCA">
        <w:rPr>
          <w:lang w:val="en-GB"/>
        </w:rPr>
        <w:t xml:space="preserve">extract </w:t>
      </w:r>
      <w:r>
        <w:rPr>
          <w:lang w:val="en-GB"/>
        </w:rPr>
        <w:t xml:space="preserve">both spatial and polarization separation. In that case both streams can </w:t>
      </w:r>
      <w:r w:rsidR="002A1B43">
        <w:rPr>
          <w:lang w:val="en-GB"/>
        </w:rPr>
        <w:t>operate under the LOS condition</w:t>
      </w:r>
      <w:r>
        <w:rPr>
          <w:lang w:val="en-GB"/>
        </w:rPr>
        <w:t xml:space="preserve"> due to additional polarization separation in space domain. The experimental results provided in reference </w:t>
      </w:r>
      <w:r>
        <w:rPr>
          <w:lang w:val="en-GB"/>
        </w:rPr>
        <w:fldChar w:fldCharType="begin"/>
      </w:r>
      <w:r>
        <w:rPr>
          <w:lang w:val="en-GB"/>
        </w:rPr>
        <w:instrText xml:space="preserve"> REF _Ref434495639 \r \h </w:instrText>
      </w:r>
      <w:r>
        <w:rPr>
          <w:lang w:val="en-GB"/>
        </w:rPr>
      </w:r>
      <w:r>
        <w:rPr>
          <w:lang w:val="en-GB"/>
        </w:rPr>
        <w:fldChar w:fldCharType="separate"/>
      </w:r>
      <w:r w:rsidR="00D75D08">
        <w:rPr>
          <w:lang w:val="en-GB"/>
        </w:rPr>
        <w:t>[9]</w:t>
      </w:r>
      <w:r>
        <w:rPr>
          <w:lang w:val="en-GB"/>
        </w:rPr>
        <w:fldChar w:fldCharType="end"/>
      </w:r>
      <w:r>
        <w:rPr>
          <w:lang w:val="en-GB"/>
        </w:rPr>
        <w:t xml:space="preserve"> shows that the practical PAA design can provide -23.0 – -24.0 dB </w:t>
      </w:r>
      <w:r w:rsidR="00435E97">
        <w:rPr>
          <w:lang w:val="en-GB"/>
        </w:rPr>
        <w:t>cross polarization discrimination (XPD) factor.</w:t>
      </w:r>
      <w:r>
        <w:rPr>
          <w:lang w:val="en-GB"/>
        </w:rPr>
        <w:t xml:space="preserve"> This scheme allows flexible beamformed link adaptation as shown in </w:t>
      </w:r>
      <w:r>
        <w:rPr>
          <w:lang w:val="en-GB"/>
        </w:rPr>
        <w:fldChar w:fldCharType="begin"/>
      </w:r>
      <w:r>
        <w:rPr>
          <w:lang w:val="en-GB"/>
        </w:rPr>
        <w:instrText xml:space="preserve"> REF _Ref434494549 \h </w:instrText>
      </w:r>
      <w:r>
        <w:rPr>
          <w:lang w:val="en-GB"/>
        </w:rPr>
      </w:r>
      <w:r>
        <w:rPr>
          <w:lang w:val="en-GB"/>
        </w:rPr>
        <w:fldChar w:fldCharType="separate"/>
      </w:r>
      <w:r w:rsidR="00D75D08">
        <w:t xml:space="preserve">Figure </w:t>
      </w:r>
      <w:r w:rsidR="00D75D08">
        <w:rPr>
          <w:noProof/>
        </w:rPr>
        <w:t>3</w:t>
      </w:r>
      <w:r w:rsidR="00D75D08">
        <w:noBreakHyphen/>
      </w:r>
      <w:r w:rsidR="00D75D08">
        <w:rPr>
          <w:noProof/>
        </w:rPr>
        <w:t>5</w:t>
      </w:r>
      <w:r>
        <w:rPr>
          <w:lang w:val="en-GB"/>
        </w:rPr>
        <w:fldChar w:fldCharType="end"/>
      </w:r>
      <w:r>
        <w:rPr>
          <w:lang w:val="en-GB"/>
        </w:rPr>
        <w:t xml:space="preserve"> (b).</w:t>
      </w:r>
    </w:p>
    <w:p w:rsidR="000A0B61" w:rsidRDefault="000A0B61" w:rsidP="000A0B61">
      <w:pPr>
        <w:pStyle w:val="BodyText"/>
        <w:rPr>
          <w:lang w:val="en-GB"/>
        </w:rPr>
      </w:pPr>
      <w:r>
        <w:rPr>
          <w:lang w:val="en-GB"/>
        </w:rPr>
        <w:lastRenderedPageBreak/>
        <w:t xml:space="preserve">The channel matrix for the 2 x 2 SU-MIMO scheme </w:t>
      </w:r>
      <w:r w:rsidR="002A1B43">
        <w:rPr>
          <w:lang w:val="en-GB"/>
        </w:rPr>
        <w:t xml:space="preserve">for </w:t>
      </w:r>
      <w:proofErr w:type="spellStart"/>
      <w:r w:rsidR="002A1B43" w:rsidRPr="002A1B43">
        <w:rPr>
          <w:i/>
          <w:lang w:val="en-GB"/>
        </w:rPr>
        <w:t>i</w:t>
      </w:r>
      <w:r w:rsidR="002A1B43">
        <w:rPr>
          <w:lang w:val="en-GB"/>
        </w:rPr>
        <w:t>-th</w:t>
      </w:r>
      <w:proofErr w:type="spellEnd"/>
      <w:r w:rsidR="002A1B43">
        <w:rPr>
          <w:lang w:val="en-GB"/>
        </w:rPr>
        <w:t xml:space="preserve"> ray </w:t>
      </w:r>
      <w:r>
        <w:rPr>
          <w:lang w:val="en-GB"/>
        </w:rPr>
        <w:t xml:space="preserve">can be written using the notations introduced in section </w:t>
      </w:r>
      <w:r>
        <w:rPr>
          <w:lang w:val="en-GB"/>
        </w:rPr>
        <w:fldChar w:fldCharType="begin"/>
      </w:r>
      <w:r>
        <w:rPr>
          <w:lang w:val="en-GB"/>
        </w:rPr>
        <w:instrText xml:space="preserve"> REF _Ref434434526 \r \h </w:instrText>
      </w:r>
      <w:r>
        <w:rPr>
          <w:lang w:val="en-GB"/>
        </w:rPr>
      </w:r>
      <w:r>
        <w:rPr>
          <w:lang w:val="en-GB"/>
        </w:rPr>
        <w:fldChar w:fldCharType="separate"/>
      </w:r>
      <w:r w:rsidR="00D75D08">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019"/>
        <w:gridCol w:w="1385"/>
      </w:tblGrid>
      <w:tr w:rsidR="000A0B61" w:rsidRPr="005171C3" w:rsidTr="000A0B61">
        <w:tc>
          <w:tcPr>
            <w:tcW w:w="8117" w:type="dxa"/>
            <w:shd w:val="clear" w:color="auto" w:fill="auto"/>
            <w:vAlign w:val="center"/>
          </w:tcPr>
          <w:p w:rsidR="000A0B61" w:rsidRPr="005171C3" w:rsidRDefault="00BC6E78" w:rsidP="000A0B61">
            <w:pPr>
              <w:pStyle w:val="BodyText"/>
              <w:jc w:val="center"/>
            </w:pPr>
            <w:r w:rsidRPr="00621E72">
              <w:rPr>
                <w:position w:val="-36"/>
              </w:rPr>
              <w:object w:dxaOrig="7260" w:dyaOrig="840">
                <v:shape id="_x0000_i1055" type="#_x0000_t75" style="width:363.6pt;height:42pt" o:ole="">
                  <v:imagedata r:id="rId68" o:title=""/>
                </v:shape>
                <o:OLEObject Type="Embed" ProgID="Equation.3" ShapeID="_x0000_i1055" DrawAspect="Content" ObjectID="_1508710254" r:id="rId69"/>
              </w:object>
            </w:r>
          </w:p>
        </w:tc>
        <w:tc>
          <w:tcPr>
            <w:tcW w:w="1503" w:type="dxa"/>
            <w:shd w:val="clear" w:color="auto" w:fill="auto"/>
            <w:vAlign w:val="center"/>
          </w:tcPr>
          <w:p w:rsidR="000A0B61" w:rsidRPr="007F5006" w:rsidRDefault="00AA0EC8" w:rsidP="00AA0EC8">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23</w:t>
            </w:r>
            <w:r w:rsidRPr="003161A8">
              <w:fldChar w:fldCharType="end"/>
            </w:r>
            <w:r w:rsidRPr="003161A8">
              <w:t>)</w:t>
            </w:r>
          </w:p>
        </w:tc>
      </w:tr>
    </w:tbl>
    <w:p w:rsidR="000A0B61" w:rsidRDefault="000A0B61" w:rsidP="000A0B61">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rsidR="00583C56">
        <w:t xml:space="preserve"> (</w:t>
      </w:r>
      <w:r w:rsidR="00583C56" w:rsidRPr="004603B4">
        <w:rPr>
          <w:b/>
        </w:rPr>
        <w:t>e</w:t>
      </w:r>
      <w:r w:rsidR="00583C56" w:rsidRPr="004603B4">
        <w:rPr>
          <w:b/>
          <w:vertAlign w:val="subscript"/>
        </w:rPr>
        <w:t>V</w:t>
      </w:r>
      <w:r w:rsidR="00583C56" w:rsidRPr="00BA123F">
        <w:t xml:space="preserve"> = (1, 0), see </w:t>
      </w:r>
      <w:r w:rsidR="00583C56">
        <w:fldChar w:fldCharType="begin"/>
      </w:r>
      <w:r w:rsidR="00583C56">
        <w:instrText xml:space="preserve"> REF _Ref434489188 \h </w:instrText>
      </w:r>
      <w:r w:rsidR="00583C56">
        <w:fldChar w:fldCharType="separate"/>
      </w:r>
      <w:r w:rsidR="00D75D08">
        <w:t xml:space="preserve">Table </w:t>
      </w:r>
      <w:r w:rsidR="00D75D08">
        <w:rPr>
          <w:noProof/>
        </w:rPr>
        <w:t>3</w:t>
      </w:r>
      <w:r w:rsidR="00D75D08">
        <w:t>.</w:t>
      </w:r>
      <w:r w:rsidR="00D75D08">
        <w:rPr>
          <w:noProof/>
        </w:rPr>
        <w:t>1</w:t>
      </w:r>
      <w:r w:rsidR="00583C56">
        <w:fldChar w:fldCharType="end"/>
      </w:r>
      <w:r w:rsidR="00583C56">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rsidR="00583C56">
        <w:t xml:space="preserve"> (</w:t>
      </w:r>
      <w:proofErr w:type="spellStart"/>
      <w:r w:rsidR="00583C56" w:rsidRPr="004603B4">
        <w:rPr>
          <w:b/>
        </w:rPr>
        <w:t>e</w:t>
      </w:r>
      <w:r w:rsidR="00583C56">
        <w:rPr>
          <w:b/>
          <w:vertAlign w:val="subscript"/>
        </w:rPr>
        <w:t>H</w:t>
      </w:r>
      <w:proofErr w:type="spellEnd"/>
      <w:r w:rsidR="00583C56" w:rsidRPr="00BA123F">
        <w:t xml:space="preserve"> = (0</w:t>
      </w:r>
      <w:r w:rsidR="00583C56">
        <w:t>, 1</w:t>
      </w:r>
      <w:r w:rsidR="00583C56" w:rsidRPr="00BA123F">
        <w:t xml:space="preserve">), see </w:t>
      </w:r>
      <w:r w:rsidR="00583C56">
        <w:fldChar w:fldCharType="begin"/>
      </w:r>
      <w:r w:rsidR="00583C56">
        <w:instrText xml:space="preserve"> REF _Ref434489188 \h </w:instrText>
      </w:r>
      <w:r w:rsidR="00583C56">
        <w:fldChar w:fldCharType="separate"/>
      </w:r>
      <w:r w:rsidR="00D75D08">
        <w:t xml:space="preserve">Table </w:t>
      </w:r>
      <w:r w:rsidR="00D75D08">
        <w:rPr>
          <w:noProof/>
        </w:rPr>
        <w:t>3</w:t>
      </w:r>
      <w:r w:rsidR="00D75D08">
        <w:t>.</w:t>
      </w:r>
      <w:r w:rsidR="00D75D08">
        <w:rPr>
          <w:noProof/>
        </w:rPr>
        <w:t>1</w:t>
      </w:r>
      <w:r w:rsidR="00583C56">
        <w:fldChar w:fldCharType="end"/>
      </w:r>
      <w:r w:rsidR="00583C56">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00583C56" w:rsidRPr="00583C56">
        <w:rPr>
          <w:b/>
          <w:vertAlign w:val="superscript"/>
        </w:rPr>
        <w:t>(</w:t>
      </w:r>
      <w:proofErr w:type="spellStart"/>
      <w:r w:rsidRPr="00583C56">
        <w:rPr>
          <w:b/>
          <w:vertAlign w:val="superscript"/>
        </w:rPr>
        <w:t>i</w:t>
      </w:r>
      <w:proofErr w:type="spellEnd"/>
      <w:r w:rsidR="00583C56" w:rsidRPr="00583C56">
        <w:rPr>
          <w:b/>
          <w:vertAlign w:val="superscript"/>
        </w:rPr>
        <w:t>)</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r w:rsidR="00BA00DB">
        <w:t xml:space="preserve">phasor </w:t>
      </w:r>
      <w:r>
        <w:t>vectors defining phase relations between the elements of the arrays.</w:t>
      </w:r>
      <w:r w:rsidR="00BC6E78">
        <w:t xml:space="preserve"> A general structure for the multi-ray channel can be written as in eq. </w:t>
      </w:r>
      <w:r w:rsidR="00BC6E78">
        <w:fldChar w:fldCharType="begin"/>
      </w:r>
      <w:r w:rsidR="00BC6E78">
        <w:instrText xml:space="preserve"> REF _Ref434952486 \h </w:instrText>
      </w:r>
      <w:r w:rsidR="00BC6E78">
        <w:fldChar w:fldCharType="separate"/>
      </w:r>
      <w:r w:rsidR="00D75D08" w:rsidRPr="003161A8">
        <w:t>(</w:t>
      </w:r>
      <w:r w:rsidR="00D75D08">
        <w:rPr>
          <w:noProof/>
        </w:rPr>
        <w:t>3</w:t>
      </w:r>
      <w:r w:rsidR="00D75D08" w:rsidRPr="003161A8">
        <w:t>.</w:t>
      </w:r>
      <w:r w:rsidR="00D75D08">
        <w:rPr>
          <w:noProof/>
        </w:rPr>
        <w:t>22</w:t>
      </w:r>
      <w:r w:rsidR="00D75D08" w:rsidRPr="003161A8">
        <w:t>)</w:t>
      </w:r>
      <w:r w:rsidR="00BC6E78">
        <w:fldChar w:fldCharType="end"/>
      </w:r>
      <w:r w:rsidR="00BC6E78">
        <w:t>.</w:t>
      </w:r>
    </w:p>
    <w:p w:rsidR="00D90573" w:rsidRDefault="00D90573" w:rsidP="00D90573">
      <w:pPr>
        <w:pStyle w:val="Heading3"/>
      </w:pPr>
      <w:r>
        <w:t>Channel Structure for SU-MIMO Configuration #3</w:t>
      </w:r>
    </w:p>
    <w:p w:rsidR="000A0B61" w:rsidRDefault="000A0B61" w:rsidP="000A0B61">
      <w:pPr>
        <w:pStyle w:val="BodyText"/>
        <w:rPr>
          <w:lang w:val="en-GB"/>
        </w:rPr>
      </w:pPr>
      <w:r>
        <w:rPr>
          <w:lang w:val="en-GB"/>
        </w:rPr>
        <w:t xml:space="preserve">The configuration #3 defines a symmetric link between two STAs, each STA has two PAAs with single linear polarization (vertical or horizontal), and allows to set up a MIMO link with two spatial streams. </w:t>
      </w:r>
      <w:r>
        <w:rPr>
          <w:lang w:val="en-GB"/>
        </w:rPr>
        <w:fldChar w:fldCharType="begin"/>
      </w:r>
      <w:r>
        <w:rPr>
          <w:lang w:val="en-GB"/>
        </w:rPr>
        <w:instrText xml:space="preserve"> REF _Ref434495731 \h </w:instrText>
      </w:r>
      <w:r>
        <w:rPr>
          <w:lang w:val="en-GB"/>
        </w:rPr>
      </w:r>
      <w:r>
        <w:rPr>
          <w:lang w:val="en-GB"/>
        </w:rPr>
        <w:fldChar w:fldCharType="separate"/>
      </w:r>
      <w:r w:rsidR="00D75D08">
        <w:t xml:space="preserve">Figure </w:t>
      </w:r>
      <w:r w:rsidR="00D75D08">
        <w:rPr>
          <w:noProof/>
        </w:rPr>
        <w:t>3</w:t>
      </w:r>
      <w:r w:rsidR="00D75D08">
        <w:noBreakHyphen/>
      </w:r>
      <w:r w:rsidR="00D75D08">
        <w:rPr>
          <w:noProof/>
        </w:rPr>
        <w:t>6</w:t>
      </w:r>
      <w:r>
        <w:rPr>
          <w:lang w:val="en-GB"/>
        </w:rPr>
        <w:fldChar w:fldCharType="end"/>
      </w:r>
      <w:r>
        <w:rPr>
          <w:lang w:val="en-GB"/>
        </w:rPr>
        <w:t xml:space="preserve"> shows PAAs configuration and examples of the beamformed links for the considered SU-MIMO configuration #3.</w:t>
      </w:r>
    </w:p>
    <w:tbl>
      <w:tblPr>
        <w:tblW w:w="9823" w:type="dxa"/>
        <w:tblLayout w:type="fixed"/>
        <w:tblLook w:val="04A0" w:firstRow="1" w:lastRow="0" w:firstColumn="1" w:lastColumn="0" w:noHBand="0" w:noVBand="1"/>
      </w:tblPr>
      <w:tblGrid>
        <w:gridCol w:w="4361"/>
        <w:gridCol w:w="5462"/>
      </w:tblGrid>
      <w:tr w:rsidR="000A0B61" w:rsidTr="000A0B61">
        <w:tc>
          <w:tcPr>
            <w:tcW w:w="4361" w:type="dxa"/>
            <w:shd w:val="clear" w:color="auto" w:fill="auto"/>
          </w:tcPr>
          <w:p w:rsidR="000A0B61" w:rsidRPr="006B46E6" w:rsidRDefault="000A0B61" w:rsidP="000A0B61">
            <w:pPr>
              <w:pStyle w:val="BodyText"/>
              <w:jc w:val="center"/>
              <w:rPr>
                <w:lang w:val="en-GB"/>
              </w:rPr>
            </w:pPr>
            <w:r>
              <w:object w:dxaOrig="7111" w:dyaOrig="5250">
                <v:shape id="_x0000_i1056" type="#_x0000_t75" style="width:212.4pt;height:157.2pt" o:ole="">
                  <v:imagedata r:id="rId70" o:title=""/>
                </v:shape>
                <o:OLEObject Type="Embed" ProgID="Visio.Drawing.15" ShapeID="_x0000_i1056" DrawAspect="Content" ObjectID="_1508710255" r:id="rId71"/>
              </w:object>
            </w:r>
          </w:p>
        </w:tc>
        <w:tc>
          <w:tcPr>
            <w:tcW w:w="5462" w:type="dxa"/>
            <w:shd w:val="clear" w:color="auto" w:fill="auto"/>
          </w:tcPr>
          <w:p w:rsidR="000A0B61" w:rsidRPr="006B46E6" w:rsidRDefault="000A0B61" w:rsidP="000A0B61">
            <w:pPr>
              <w:pStyle w:val="BodyText"/>
              <w:jc w:val="center"/>
              <w:rPr>
                <w:lang w:val="en-GB"/>
              </w:rPr>
            </w:pPr>
            <w:r>
              <w:object w:dxaOrig="13065" w:dyaOrig="9960">
                <v:shape id="_x0000_i1057" type="#_x0000_t75" style="width:262.2pt;height:199.8pt" o:ole="">
                  <v:imagedata r:id="rId72" o:title=""/>
                </v:shape>
                <o:OLEObject Type="Embed" ProgID="Visio.Drawing.15" ShapeID="_x0000_i1057" DrawAspect="Content" ObjectID="_1508710256" r:id="rId73"/>
              </w:object>
            </w:r>
          </w:p>
        </w:tc>
      </w:tr>
      <w:tr w:rsidR="000A0B61" w:rsidRPr="006B46E6" w:rsidTr="000A0B61">
        <w:tc>
          <w:tcPr>
            <w:tcW w:w="4361" w:type="dxa"/>
            <w:shd w:val="clear" w:color="auto" w:fill="auto"/>
          </w:tcPr>
          <w:p w:rsidR="000A0B61" w:rsidRPr="006B46E6" w:rsidRDefault="000A0B61" w:rsidP="000A0B61">
            <w:pPr>
              <w:pStyle w:val="BodyText"/>
              <w:jc w:val="center"/>
              <w:rPr>
                <w:b/>
                <w:lang w:val="en-GB"/>
              </w:rPr>
            </w:pPr>
            <w:r w:rsidRPr="006B46E6">
              <w:rPr>
                <w:b/>
                <w:lang w:val="en-GB"/>
              </w:rPr>
              <w:t>(a) SU-MIMO configuration</w:t>
            </w:r>
          </w:p>
        </w:tc>
        <w:tc>
          <w:tcPr>
            <w:tcW w:w="5462" w:type="dxa"/>
            <w:shd w:val="clear" w:color="auto" w:fill="auto"/>
          </w:tcPr>
          <w:p w:rsidR="000A0B61" w:rsidRPr="006B46E6" w:rsidRDefault="000A0B61" w:rsidP="000A0B61">
            <w:pPr>
              <w:pStyle w:val="BodyText"/>
              <w:keepNext/>
              <w:jc w:val="center"/>
              <w:rPr>
                <w:b/>
                <w:lang w:val="en-GB"/>
              </w:rPr>
            </w:pPr>
            <w:r w:rsidRPr="006B46E6">
              <w:rPr>
                <w:b/>
                <w:lang w:val="en-GB"/>
              </w:rPr>
              <w:t>(b) Examples of beamformed links</w:t>
            </w:r>
          </w:p>
        </w:tc>
      </w:tr>
    </w:tbl>
    <w:p w:rsidR="000A0B61" w:rsidRDefault="000A0B61" w:rsidP="000A0B61">
      <w:pPr>
        <w:pStyle w:val="Caption"/>
        <w:rPr>
          <w:lang w:val="en-GB"/>
        </w:rPr>
      </w:pPr>
      <w:bookmarkStart w:id="40" w:name="_Ref434495731"/>
      <w:r>
        <w:t xml:space="preserve">Figure </w:t>
      </w:r>
      <w:r w:rsidR="007B503D">
        <w:fldChar w:fldCharType="begin"/>
      </w:r>
      <w:r w:rsidR="007B503D">
        <w:instrText xml:space="preserve"> STYLEREF 1 \s </w:instrText>
      </w:r>
      <w:r w:rsidR="007B503D">
        <w:fldChar w:fldCharType="separate"/>
      </w:r>
      <w:r w:rsidR="007B503D">
        <w:rPr>
          <w:noProof/>
        </w:rPr>
        <w:t>3</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6</w:t>
      </w:r>
      <w:r w:rsidR="007B503D">
        <w:fldChar w:fldCharType="end"/>
      </w:r>
      <w:bookmarkEnd w:id="40"/>
      <w:r>
        <w:t>: SU-MIMO configuration #3 – scheme and examples of beamformed links.</w:t>
      </w:r>
    </w:p>
    <w:p w:rsidR="000A0B61" w:rsidRDefault="000A0B61" w:rsidP="000A0B61">
      <w:pPr>
        <w:pStyle w:val="BodyText"/>
        <w:rPr>
          <w:lang w:val="en-GB"/>
        </w:rPr>
      </w:pPr>
      <w:r>
        <w:rPr>
          <w:lang w:val="en-GB"/>
        </w:rPr>
        <w:t>In this configuration each stream is assigned to its own PAA. The PAAs at the transmitter and receiver sides are separated by the distances d</w:t>
      </w:r>
      <w:r w:rsidRPr="00BC26D4">
        <w:rPr>
          <w:vertAlign w:val="subscript"/>
          <w:lang w:val="en-GB"/>
        </w:rPr>
        <w:t>1</w:t>
      </w:r>
      <w:r>
        <w:rPr>
          <w:lang w:val="en-GB"/>
        </w:rPr>
        <w:t xml:space="preserve"> and d</w:t>
      </w:r>
      <w:r w:rsidRPr="00BC26D4">
        <w:rPr>
          <w:vertAlign w:val="subscript"/>
          <w:lang w:val="en-GB"/>
        </w:rPr>
        <w:t>2</w:t>
      </w:r>
      <w:r>
        <w:rPr>
          <w:lang w:val="en-GB"/>
        </w:rPr>
        <w:t xml:space="preserve"> accordingly. In that case both streams can </w:t>
      </w:r>
      <w:r w:rsidR="00B856B5">
        <w:rPr>
          <w:lang w:val="en-GB"/>
        </w:rPr>
        <w:t>operate under the LOS condition</w:t>
      </w:r>
      <w:r>
        <w:rPr>
          <w:lang w:val="en-GB"/>
        </w:rPr>
        <w:t xml:space="preserve"> up to several meters due to PAAs separation in space. The maximum distance which guarantees reliable re</w:t>
      </w:r>
      <w:r w:rsidR="00B856B5">
        <w:rPr>
          <w:lang w:val="en-GB"/>
        </w:rPr>
        <w:t>ception under the LOS condition</w:t>
      </w:r>
      <w:r>
        <w:rPr>
          <w:lang w:val="en-GB"/>
        </w:rPr>
        <w:t xml:space="preserve"> depends on the PAA particular design and separation distance d</w:t>
      </w:r>
      <w:r w:rsidRPr="008D3A1B">
        <w:rPr>
          <w:vertAlign w:val="subscript"/>
          <w:lang w:val="en-GB"/>
        </w:rPr>
        <w:t>1</w:t>
      </w:r>
      <w:r>
        <w:rPr>
          <w:lang w:val="en-GB"/>
        </w:rPr>
        <w:t>/d</w:t>
      </w:r>
      <w:r w:rsidRPr="008D3A1B">
        <w:rPr>
          <w:vertAlign w:val="subscript"/>
          <w:lang w:val="en-GB"/>
        </w:rPr>
        <w:t>2</w:t>
      </w:r>
      <w:r>
        <w:rPr>
          <w:lang w:val="en-GB"/>
        </w:rPr>
        <w:t xml:space="preserve">. The experimental results provided in reference </w:t>
      </w:r>
      <w:r>
        <w:rPr>
          <w:lang w:val="en-GB"/>
        </w:rPr>
        <w:fldChar w:fldCharType="begin"/>
      </w:r>
      <w:r>
        <w:rPr>
          <w:lang w:val="en-GB"/>
        </w:rPr>
        <w:instrText xml:space="preserve"> REF _Ref434495639 \r \h </w:instrText>
      </w:r>
      <w:r>
        <w:rPr>
          <w:lang w:val="en-GB"/>
        </w:rPr>
      </w:r>
      <w:r>
        <w:rPr>
          <w:lang w:val="en-GB"/>
        </w:rPr>
        <w:fldChar w:fldCharType="separate"/>
      </w:r>
      <w:r w:rsidR="00D75D08">
        <w:rPr>
          <w:lang w:val="en-GB"/>
        </w:rPr>
        <w:t>[9]</w:t>
      </w:r>
      <w:r>
        <w:rPr>
          <w:lang w:val="en-GB"/>
        </w:rPr>
        <w:fldChar w:fldCharType="end"/>
      </w:r>
      <w:r>
        <w:rPr>
          <w:lang w:val="en-GB"/>
        </w:rPr>
        <w:t xml:space="preserve"> shows that the PAAs space separation by 30 cm (typical laptop edge size) with PAAs of 2 x 8 geometry guarantees cross-links </w:t>
      </w:r>
      <w:r w:rsidR="00B06714">
        <w:rPr>
          <w:lang w:val="en-GB"/>
        </w:rPr>
        <w:t>attenuation</w:t>
      </w:r>
      <w:r>
        <w:rPr>
          <w:lang w:val="en-GB"/>
        </w:rPr>
        <w:t xml:space="preserve"> by -15 dB comparing to the power of direct links up to </w:t>
      </w:r>
      <w:r w:rsidR="00D23625">
        <w:rPr>
          <w:lang w:val="en-GB"/>
        </w:rPr>
        <w:t>the distance of</w:t>
      </w:r>
      <w:r>
        <w:rPr>
          <w:lang w:val="en-GB"/>
        </w:rPr>
        <w:t xml:space="preserve"> 2 m</w:t>
      </w:r>
      <w:r w:rsidR="00D23625">
        <w:rPr>
          <w:lang w:val="en-GB"/>
        </w:rPr>
        <w:t xml:space="preserve"> between transmitter and receiver</w:t>
      </w:r>
      <w:r>
        <w:rPr>
          <w:lang w:val="en-GB"/>
        </w:rPr>
        <w:t>.</w:t>
      </w:r>
    </w:p>
    <w:p w:rsidR="000A0B61" w:rsidRDefault="000A0B61" w:rsidP="000A0B61">
      <w:pPr>
        <w:pStyle w:val="BodyText"/>
        <w:rPr>
          <w:lang w:val="en-GB"/>
        </w:rPr>
      </w:pPr>
      <w:r>
        <w:rPr>
          <w:lang w:val="en-GB"/>
        </w:rPr>
        <w:t xml:space="preserve">The channel matrix for the 2 x 2 SU-MIMO scheme </w:t>
      </w:r>
      <w:r w:rsidR="00B856B5">
        <w:rPr>
          <w:lang w:val="en-GB"/>
        </w:rPr>
        <w:t xml:space="preserve">for </w:t>
      </w:r>
      <w:proofErr w:type="spellStart"/>
      <w:r w:rsidR="00B856B5" w:rsidRPr="00B856B5">
        <w:rPr>
          <w:i/>
          <w:lang w:val="en-GB"/>
        </w:rPr>
        <w:t>i</w:t>
      </w:r>
      <w:r w:rsidR="00B856B5">
        <w:rPr>
          <w:lang w:val="en-GB"/>
        </w:rPr>
        <w:t>-th</w:t>
      </w:r>
      <w:proofErr w:type="spellEnd"/>
      <w:r w:rsidR="00B856B5">
        <w:rPr>
          <w:lang w:val="en-GB"/>
        </w:rPr>
        <w:t xml:space="preserve"> ray </w:t>
      </w:r>
      <w:r>
        <w:rPr>
          <w:lang w:val="en-GB"/>
        </w:rPr>
        <w:t xml:space="preserve">can be written using the notations introduced in section </w:t>
      </w:r>
      <w:r>
        <w:rPr>
          <w:lang w:val="en-GB"/>
        </w:rPr>
        <w:fldChar w:fldCharType="begin"/>
      </w:r>
      <w:r>
        <w:rPr>
          <w:lang w:val="en-GB"/>
        </w:rPr>
        <w:instrText xml:space="preserve"> REF _Ref434434526 \r \h </w:instrText>
      </w:r>
      <w:r>
        <w:rPr>
          <w:lang w:val="en-GB"/>
        </w:rPr>
      </w:r>
      <w:r>
        <w:rPr>
          <w:lang w:val="en-GB"/>
        </w:rPr>
        <w:fldChar w:fldCharType="separate"/>
      </w:r>
      <w:r w:rsidR="00D75D08">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017"/>
        <w:gridCol w:w="1387"/>
      </w:tblGrid>
      <w:tr w:rsidR="000A0B61" w:rsidRPr="005171C3" w:rsidTr="000A0B61">
        <w:tc>
          <w:tcPr>
            <w:tcW w:w="8117" w:type="dxa"/>
            <w:shd w:val="clear" w:color="auto" w:fill="auto"/>
            <w:vAlign w:val="center"/>
          </w:tcPr>
          <w:p w:rsidR="000A0B61" w:rsidRPr="005171C3" w:rsidRDefault="00DD4E6D" w:rsidP="000A0B61">
            <w:pPr>
              <w:pStyle w:val="BodyText"/>
              <w:jc w:val="center"/>
            </w:pPr>
            <w:r w:rsidRPr="00621E72">
              <w:rPr>
                <w:position w:val="-36"/>
              </w:rPr>
              <w:object w:dxaOrig="7240" w:dyaOrig="840">
                <v:shape id="_x0000_i1058" type="#_x0000_t75" style="width:362.4pt;height:42pt" o:ole="">
                  <v:imagedata r:id="rId74" o:title=""/>
                </v:shape>
                <o:OLEObject Type="Embed" ProgID="Equation.3" ShapeID="_x0000_i1058" DrawAspect="Content" ObjectID="_1508710257" r:id="rId75"/>
              </w:object>
            </w:r>
          </w:p>
        </w:tc>
        <w:tc>
          <w:tcPr>
            <w:tcW w:w="1503" w:type="dxa"/>
            <w:shd w:val="clear" w:color="auto" w:fill="auto"/>
            <w:vAlign w:val="center"/>
          </w:tcPr>
          <w:p w:rsidR="000A0B61" w:rsidRPr="007F5006" w:rsidRDefault="00AA0EC8" w:rsidP="00AA0EC8">
            <w:pPr>
              <w:pStyle w:val="BodyText"/>
              <w:jc w:val="center"/>
              <w:rPr>
                <w:rFonts w:ascii="Verdana" w:hAnsi="Verdana"/>
                <w:b/>
                <w:sz w:val="16"/>
              </w:rPr>
            </w:pPr>
            <w:bookmarkStart w:id="41" w:name="_Ref434497921"/>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24</w:t>
            </w:r>
            <w:r w:rsidRPr="003161A8">
              <w:fldChar w:fldCharType="end"/>
            </w:r>
            <w:r w:rsidRPr="003161A8">
              <w:t>)</w:t>
            </w:r>
            <w:bookmarkEnd w:id="41"/>
          </w:p>
        </w:tc>
      </w:tr>
    </w:tbl>
    <w:p w:rsidR="000A0B61" w:rsidRDefault="000A0B61" w:rsidP="000A0B61">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rsidR="000B3D60">
        <w:t xml:space="preserve"> (</w:t>
      </w:r>
      <w:r w:rsidR="000B3D60" w:rsidRPr="004603B4">
        <w:rPr>
          <w:b/>
        </w:rPr>
        <w:t>e</w:t>
      </w:r>
      <w:r w:rsidR="000B3D60" w:rsidRPr="004603B4">
        <w:rPr>
          <w:b/>
          <w:vertAlign w:val="subscript"/>
        </w:rPr>
        <w:t>V</w:t>
      </w:r>
      <w:r w:rsidR="000B3D60" w:rsidRPr="00BA123F">
        <w:t xml:space="preserve"> = (1, 0), see </w:t>
      </w:r>
      <w:r w:rsidR="000B3D60">
        <w:fldChar w:fldCharType="begin"/>
      </w:r>
      <w:r w:rsidR="000B3D60">
        <w:instrText xml:space="preserve"> REF _Ref434489188 \h </w:instrText>
      </w:r>
      <w:r w:rsidR="000B3D60">
        <w:fldChar w:fldCharType="separate"/>
      </w:r>
      <w:r w:rsidR="00D75D08">
        <w:t xml:space="preserve">Table </w:t>
      </w:r>
      <w:r w:rsidR="00D75D08">
        <w:rPr>
          <w:noProof/>
        </w:rPr>
        <w:t>3</w:t>
      </w:r>
      <w:r w:rsidR="00D75D08">
        <w:t>.</w:t>
      </w:r>
      <w:r w:rsidR="00D75D08">
        <w:rPr>
          <w:noProof/>
        </w:rPr>
        <w:t>1</w:t>
      </w:r>
      <w:r w:rsidR="000B3D60">
        <w:fldChar w:fldCharType="end"/>
      </w:r>
      <w:r w:rsidR="000B3D60">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rsidR="000B3D60">
        <w:t xml:space="preserve"> (</w:t>
      </w:r>
      <w:proofErr w:type="spellStart"/>
      <w:r w:rsidR="000B3D60" w:rsidRPr="004603B4">
        <w:rPr>
          <w:b/>
        </w:rPr>
        <w:t>e</w:t>
      </w:r>
      <w:r w:rsidR="000B3D60">
        <w:rPr>
          <w:b/>
          <w:vertAlign w:val="subscript"/>
        </w:rPr>
        <w:t>H</w:t>
      </w:r>
      <w:proofErr w:type="spellEnd"/>
      <w:r w:rsidR="000B3D60" w:rsidRPr="00BA123F">
        <w:t xml:space="preserve"> = (</w:t>
      </w:r>
      <w:r w:rsidR="000B3D60">
        <w:t>0, 1</w:t>
      </w:r>
      <w:r w:rsidR="000B3D60" w:rsidRPr="00BA123F">
        <w:t xml:space="preserve">), see </w:t>
      </w:r>
      <w:r w:rsidR="000B3D60">
        <w:fldChar w:fldCharType="begin"/>
      </w:r>
      <w:r w:rsidR="000B3D60">
        <w:instrText xml:space="preserve"> REF _Ref434489188 \h </w:instrText>
      </w:r>
      <w:r w:rsidR="000B3D60">
        <w:fldChar w:fldCharType="separate"/>
      </w:r>
      <w:r w:rsidR="00D75D08">
        <w:t xml:space="preserve">Table </w:t>
      </w:r>
      <w:r w:rsidR="00D75D08">
        <w:rPr>
          <w:noProof/>
        </w:rPr>
        <w:t>3</w:t>
      </w:r>
      <w:r w:rsidR="00D75D08">
        <w:t>.</w:t>
      </w:r>
      <w:r w:rsidR="00D75D08">
        <w:rPr>
          <w:noProof/>
        </w:rPr>
        <w:t>1</w:t>
      </w:r>
      <w:r w:rsidR="000B3D60">
        <w:fldChar w:fldCharType="end"/>
      </w:r>
      <w:r w:rsidR="000B3D60">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008344C2" w:rsidRPr="008344C2">
        <w:rPr>
          <w:b/>
          <w:vertAlign w:val="superscript"/>
        </w:rPr>
        <w:t>(</w:t>
      </w:r>
      <w:proofErr w:type="spellStart"/>
      <w:r w:rsidRPr="008344C2">
        <w:rPr>
          <w:b/>
          <w:vertAlign w:val="superscript"/>
        </w:rPr>
        <w:t>i</w:t>
      </w:r>
      <w:proofErr w:type="spellEnd"/>
      <w:r w:rsidR="008344C2">
        <w:rPr>
          <w:b/>
          <w:vertAlign w:val="superscript"/>
        </w:rPr>
        <w:t>)</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r w:rsidR="007E0D3E">
        <w:t xml:space="preserve">phasor </w:t>
      </w:r>
      <w:r>
        <w:t xml:space="preserve">vectors defining phase relations between the elements of the arrays. Note that the eq. </w:t>
      </w:r>
      <w:r>
        <w:fldChar w:fldCharType="begin"/>
      </w:r>
      <w:r>
        <w:instrText xml:space="preserve"> REF _Ref434497921 \h </w:instrText>
      </w:r>
      <w:r>
        <w:fldChar w:fldCharType="separate"/>
      </w:r>
      <w:r w:rsidR="00D75D08" w:rsidRPr="003161A8">
        <w:t>(</w:t>
      </w:r>
      <w:r w:rsidR="00D75D08">
        <w:rPr>
          <w:noProof/>
        </w:rPr>
        <w:t>3</w:t>
      </w:r>
      <w:r w:rsidR="00D75D08" w:rsidRPr="003161A8">
        <w:t>.</w:t>
      </w:r>
      <w:r w:rsidR="00D75D08">
        <w:rPr>
          <w:noProof/>
        </w:rPr>
        <w:t>24</w:t>
      </w:r>
      <w:r w:rsidR="00D75D08" w:rsidRPr="003161A8">
        <w:t>)</w:t>
      </w:r>
      <w:r>
        <w:fldChar w:fldCharType="end"/>
      </w:r>
      <w:r>
        <w:t xml:space="preserve"> assumes that PAAs have different polarization types to further improve the cross-link attenuation.</w:t>
      </w:r>
      <w:r w:rsidR="00DD4E6D">
        <w:t xml:space="preserve"> A general structure for the multi-ray channel can be written as in eq. </w:t>
      </w:r>
      <w:r w:rsidR="00DD4E6D">
        <w:fldChar w:fldCharType="begin"/>
      </w:r>
      <w:r w:rsidR="00DD4E6D">
        <w:instrText xml:space="preserve"> REF _Ref434952486 \h </w:instrText>
      </w:r>
      <w:r w:rsidR="00DD4E6D">
        <w:fldChar w:fldCharType="separate"/>
      </w:r>
      <w:r w:rsidR="00D75D08" w:rsidRPr="003161A8">
        <w:t>(</w:t>
      </w:r>
      <w:r w:rsidR="00D75D08">
        <w:rPr>
          <w:noProof/>
        </w:rPr>
        <w:t>3</w:t>
      </w:r>
      <w:r w:rsidR="00D75D08" w:rsidRPr="003161A8">
        <w:t>.</w:t>
      </w:r>
      <w:r w:rsidR="00D75D08">
        <w:rPr>
          <w:noProof/>
        </w:rPr>
        <w:t>22</w:t>
      </w:r>
      <w:r w:rsidR="00D75D08" w:rsidRPr="003161A8">
        <w:t>)</w:t>
      </w:r>
      <w:r w:rsidR="00DD4E6D">
        <w:fldChar w:fldCharType="end"/>
      </w:r>
      <w:r w:rsidR="00DD4E6D">
        <w:t>.</w:t>
      </w:r>
    </w:p>
    <w:p w:rsidR="00DD4E6D" w:rsidRDefault="00DD4E6D" w:rsidP="00DD4E6D">
      <w:pPr>
        <w:pStyle w:val="Heading3"/>
      </w:pPr>
      <w:r>
        <w:t>Channel Structure for SU-MIMO Configuration #4</w:t>
      </w:r>
    </w:p>
    <w:p w:rsidR="000A0B61" w:rsidRDefault="000A0B61" w:rsidP="000A0B61">
      <w:pPr>
        <w:pStyle w:val="BodyText"/>
        <w:rPr>
          <w:lang w:val="en-GB"/>
        </w:rPr>
      </w:pPr>
      <w:r>
        <w:rPr>
          <w:lang w:val="en-GB"/>
        </w:rPr>
        <w:t xml:space="preserve">The configuration #4 defines a symmetric link between two STAs, each STA has two PAAs with dual linear polarization (vertical and horizontal), and allows to set up a MIMO link with 4 spatial streams. </w:t>
      </w:r>
      <w:r>
        <w:rPr>
          <w:lang w:val="en-GB"/>
        </w:rPr>
        <w:fldChar w:fldCharType="begin"/>
      </w:r>
      <w:r>
        <w:rPr>
          <w:lang w:val="en-GB"/>
        </w:rPr>
        <w:instrText xml:space="preserve"> REF _Ref434496179 \h </w:instrText>
      </w:r>
      <w:r>
        <w:rPr>
          <w:lang w:val="en-GB"/>
        </w:rPr>
      </w:r>
      <w:r>
        <w:rPr>
          <w:lang w:val="en-GB"/>
        </w:rPr>
        <w:fldChar w:fldCharType="separate"/>
      </w:r>
      <w:r w:rsidR="00D75D08">
        <w:t xml:space="preserve">Figure </w:t>
      </w:r>
      <w:r w:rsidR="00D75D08">
        <w:rPr>
          <w:noProof/>
        </w:rPr>
        <w:t>3</w:t>
      </w:r>
      <w:r w:rsidR="00D75D08">
        <w:noBreakHyphen/>
      </w:r>
      <w:r w:rsidR="00D75D08">
        <w:rPr>
          <w:noProof/>
        </w:rPr>
        <w:t>7</w:t>
      </w:r>
      <w:r>
        <w:rPr>
          <w:lang w:val="en-GB"/>
        </w:rPr>
        <w:fldChar w:fldCharType="end"/>
      </w:r>
      <w:r>
        <w:rPr>
          <w:lang w:val="en-GB"/>
        </w:rPr>
        <w:t xml:space="preserve"> shows PAAs configuration and examples of the beamformed links for the considered SU-MIMO configuration #4.</w:t>
      </w:r>
    </w:p>
    <w:tbl>
      <w:tblPr>
        <w:tblW w:w="9823" w:type="dxa"/>
        <w:tblLayout w:type="fixed"/>
        <w:tblLook w:val="04A0" w:firstRow="1" w:lastRow="0" w:firstColumn="1" w:lastColumn="0" w:noHBand="0" w:noVBand="1"/>
      </w:tblPr>
      <w:tblGrid>
        <w:gridCol w:w="4361"/>
        <w:gridCol w:w="5462"/>
      </w:tblGrid>
      <w:tr w:rsidR="000A0B61" w:rsidTr="000A0B61">
        <w:tc>
          <w:tcPr>
            <w:tcW w:w="4361" w:type="dxa"/>
            <w:shd w:val="clear" w:color="auto" w:fill="auto"/>
          </w:tcPr>
          <w:p w:rsidR="000A0B61" w:rsidRPr="006B46E6" w:rsidRDefault="000A0B61" w:rsidP="000A0B61">
            <w:pPr>
              <w:pStyle w:val="BodyText"/>
              <w:jc w:val="center"/>
              <w:rPr>
                <w:lang w:val="en-GB"/>
              </w:rPr>
            </w:pPr>
            <w:r>
              <w:object w:dxaOrig="8745" w:dyaOrig="5865">
                <v:shape id="_x0000_i1059" type="#_x0000_t75" style="width:207pt;height:138.6pt" o:ole="">
                  <v:imagedata r:id="rId76" o:title=""/>
                </v:shape>
                <o:OLEObject Type="Embed" ProgID="Visio.Drawing.15" ShapeID="_x0000_i1059" DrawAspect="Content" ObjectID="_1508710258" r:id="rId77"/>
              </w:object>
            </w:r>
          </w:p>
        </w:tc>
        <w:tc>
          <w:tcPr>
            <w:tcW w:w="5462" w:type="dxa"/>
            <w:shd w:val="clear" w:color="auto" w:fill="auto"/>
          </w:tcPr>
          <w:p w:rsidR="000A0B61" w:rsidRPr="006B46E6" w:rsidRDefault="000A0B61" w:rsidP="000A0B61">
            <w:pPr>
              <w:pStyle w:val="BodyText"/>
              <w:jc w:val="center"/>
              <w:rPr>
                <w:lang w:val="en-GB"/>
              </w:rPr>
            </w:pPr>
            <w:r>
              <w:object w:dxaOrig="12211" w:dyaOrig="9675">
                <v:shape id="_x0000_i1060" type="#_x0000_t75" style="width:262.2pt;height:207.6pt" o:ole="">
                  <v:imagedata r:id="rId78" o:title=""/>
                </v:shape>
                <o:OLEObject Type="Embed" ProgID="Visio.Drawing.15" ShapeID="_x0000_i1060" DrawAspect="Content" ObjectID="_1508710259" r:id="rId79"/>
              </w:object>
            </w:r>
          </w:p>
        </w:tc>
      </w:tr>
      <w:tr w:rsidR="000A0B61" w:rsidRPr="006B46E6" w:rsidTr="000A0B61">
        <w:tc>
          <w:tcPr>
            <w:tcW w:w="4361" w:type="dxa"/>
            <w:shd w:val="clear" w:color="auto" w:fill="auto"/>
          </w:tcPr>
          <w:p w:rsidR="000A0B61" w:rsidRPr="006B46E6" w:rsidRDefault="000A0B61" w:rsidP="000A0B61">
            <w:pPr>
              <w:pStyle w:val="BodyText"/>
              <w:jc w:val="center"/>
              <w:rPr>
                <w:b/>
                <w:lang w:val="en-GB"/>
              </w:rPr>
            </w:pPr>
            <w:r w:rsidRPr="006B46E6">
              <w:rPr>
                <w:b/>
                <w:lang w:val="en-GB"/>
              </w:rPr>
              <w:t>(a) SU-MIMO configuration</w:t>
            </w:r>
          </w:p>
        </w:tc>
        <w:tc>
          <w:tcPr>
            <w:tcW w:w="5462" w:type="dxa"/>
            <w:shd w:val="clear" w:color="auto" w:fill="auto"/>
          </w:tcPr>
          <w:p w:rsidR="000A0B61" w:rsidRPr="006B46E6" w:rsidRDefault="000A0B61" w:rsidP="000A0B61">
            <w:pPr>
              <w:pStyle w:val="BodyText"/>
              <w:keepNext/>
              <w:jc w:val="center"/>
              <w:rPr>
                <w:b/>
                <w:lang w:val="en-GB"/>
              </w:rPr>
            </w:pPr>
            <w:r w:rsidRPr="006B46E6">
              <w:rPr>
                <w:b/>
                <w:lang w:val="en-GB"/>
              </w:rPr>
              <w:t>(b) Examples of beamformed links</w:t>
            </w:r>
          </w:p>
        </w:tc>
      </w:tr>
    </w:tbl>
    <w:p w:rsidR="000A0B61" w:rsidRDefault="000A0B61" w:rsidP="000A0B61">
      <w:pPr>
        <w:pStyle w:val="Caption"/>
        <w:rPr>
          <w:lang w:val="en-GB"/>
        </w:rPr>
      </w:pPr>
      <w:bookmarkStart w:id="42" w:name="_Ref434496179"/>
      <w:r>
        <w:t xml:space="preserve">Figure </w:t>
      </w:r>
      <w:r w:rsidR="007B503D">
        <w:fldChar w:fldCharType="begin"/>
      </w:r>
      <w:r w:rsidR="007B503D">
        <w:instrText xml:space="preserve"> STYLEREF 1 \s </w:instrText>
      </w:r>
      <w:r w:rsidR="007B503D">
        <w:fldChar w:fldCharType="separate"/>
      </w:r>
      <w:r w:rsidR="007B503D">
        <w:rPr>
          <w:noProof/>
        </w:rPr>
        <w:t>3</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7</w:t>
      </w:r>
      <w:r w:rsidR="007B503D">
        <w:fldChar w:fldCharType="end"/>
      </w:r>
      <w:bookmarkEnd w:id="42"/>
      <w:r>
        <w:t>: SU-MIMO configuration #4 – scheme and examples of beamformed links.</w:t>
      </w:r>
    </w:p>
    <w:p w:rsidR="000A0B61" w:rsidRDefault="000A0B61" w:rsidP="000A0B61">
      <w:pPr>
        <w:pStyle w:val="BodyText"/>
        <w:rPr>
          <w:lang w:val="en-GB"/>
        </w:rPr>
      </w:pPr>
    </w:p>
    <w:p w:rsidR="000A0B61" w:rsidRDefault="000A0B61" w:rsidP="000A0B61">
      <w:pPr>
        <w:pStyle w:val="BodyText"/>
        <w:rPr>
          <w:lang w:val="en-GB"/>
        </w:rPr>
      </w:pPr>
      <w:r>
        <w:rPr>
          <w:lang w:val="en-GB"/>
        </w:rPr>
        <w:t xml:space="preserve">In this configuration each stream is assigned to its own PAA and its own phase shifter and polarization inside each PAA. Basically this configuration combines the properties of configuration #2 and #3 considered above. This scheme allows flexible beamformed link adaptation as shown in </w:t>
      </w:r>
      <w:r>
        <w:rPr>
          <w:lang w:val="en-GB"/>
        </w:rPr>
        <w:fldChar w:fldCharType="begin"/>
      </w:r>
      <w:r>
        <w:rPr>
          <w:lang w:val="en-GB"/>
        </w:rPr>
        <w:instrText xml:space="preserve"> REF _Ref434496179 \h </w:instrText>
      </w:r>
      <w:r>
        <w:rPr>
          <w:lang w:val="en-GB"/>
        </w:rPr>
      </w:r>
      <w:r>
        <w:rPr>
          <w:lang w:val="en-GB"/>
        </w:rPr>
        <w:fldChar w:fldCharType="separate"/>
      </w:r>
      <w:r w:rsidR="00D75D08">
        <w:t xml:space="preserve">Figure </w:t>
      </w:r>
      <w:r w:rsidR="00D75D08">
        <w:rPr>
          <w:noProof/>
        </w:rPr>
        <w:t>3</w:t>
      </w:r>
      <w:r w:rsidR="00D75D08">
        <w:noBreakHyphen/>
      </w:r>
      <w:r w:rsidR="00D75D08">
        <w:rPr>
          <w:noProof/>
        </w:rPr>
        <w:t>7</w:t>
      </w:r>
      <w:r>
        <w:rPr>
          <w:lang w:val="en-GB"/>
        </w:rPr>
        <w:fldChar w:fldCharType="end"/>
      </w:r>
      <w:r>
        <w:rPr>
          <w:lang w:val="en-GB"/>
        </w:rPr>
        <w:t xml:space="preserve"> (b).</w:t>
      </w:r>
    </w:p>
    <w:p w:rsidR="000A0B61" w:rsidRDefault="000A0B61" w:rsidP="000A0B61">
      <w:pPr>
        <w:pStyle w:val="BodyText"/>
        <w:rPr>
          <w:lang w:val="en-GB"/>
        </w:rPr>
      </w:pPr>
      <w:r>
        <w:rPr>
          <w:lang w:val="en-GB"/>
        </w:rPr>
        <w:t xml:space="preserve">The channel matrix for the 4 x 4 SU-MIMO </w:t>
      </w:r>
      <w:proofErr w:type="gramStart"/>
      <w:r>
        <w:rPr>
          <w:lang w:val="en-GB"/>
        </w:rPr>
        <w:t xml:space="preserve">scheme </w:t>
      </w:r>
      <w:r w:rsidR="00004A89">
        <w:rPr>
          <w:lang w:val="en-GB"/>
        </w:rPr>
        <w:t xml:space="preserve"> for</w:t>
      </w:r>
      <w:proofErr w:type="gramEnd"/>
      <w:r w:rsidR="00004A89">
        <w:rPr>
          <w:lang w:val="en-GB"/>
        </w:rPr>
        <w:t xml:space="preserve"> </w:t>
      </w:r>
      <w:proofErr w:type="spellStart"/>
      <w:r w:rsidR="00004A89" w:rsidRPr="00004A89">
        <w:rPr>
          <w:i/>
          <w:lang w:val="en-GB"/>
        </w:rPr>
        <w:t>i</w:t>
      </w:r>
      <w:r w:rsidR="00004A89">
        <w:rPr>
          <w:lang w:val="en-GB"/>
        </w:rPr>
        <w:t>-th</w:t>
      </w:r>
      <w:proofErr w:type="spellEnd"/>
      <w:r w:rsidR="00004A89">
        <w:rPr>
          <w:lang w:val="en-GB"/>
        </w:rPr>
        <w:t xml:space="preserve"> ray </w:t>
      </w:r>
      <w:r>
        <w:rPr>
          <w:lang w:val="en-GB"/>
        </w:rPr>
        <w:t xml:space="preserve">can be written using the notations introduced in section </w:t>
      </w:r>
      <w:r>
        <w:rPr>
          <w:lang w:val="en-GB"/>
        </w:rPr>
        <w:fldChar w:fldCharType="begin"/>
      </w:r>
      <w:r>
        <w:rPr>
          <w:lang w:val="en-GB"/>
        </w:rPr>
        <w:instrText xml:space="preserve"> REF _Ref434434526 \r \h </w:instrText>
      </w:r>
      <w:r>
        <w:rPr>
          <w:lang w:val="en-GB"/>
        </w:rPr>
      </w:r>
      <w:r>
        <w:rPr>
          <w:lang w:val="en-GB"/>
        </w:rPr>
        <w:fldChar w:fldCharType="separate"/>
      </w:r>
      <w:r w:rsidR="00D75D08">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500"/>
        <w:gridCol w:w="904"/>
      </w:tblGrid>
      <w:tr w:rsidR="000A0B61" w:rsidRPr="005171C3" w:rsidTr="000A0B61">
        <w:tc>
          <w:tcPr>
            <w:tcW w:w="8117" w:type="dxa"/>
            <w:shd w:val="clear" w:color="auto" w:fill="auto"/>
            <w:vAlign w:val="center"/>
          </w:tcPr>
          <w:p w:rsidR="000A0B61" w:rsidRPr="005171C3" w:rsidRDefault="00480737" w:rsidP="000A0B61">
            <w:pPr>
              <w:pStyle w:val="BodyText"/>
              <w:jc w:val="center"/>
            </w:pPr>
            <w:r w:rsidRPr="00621E72">
              <w:rPr>
                <w:position w:val="-72"/>
              </w:rPr>
              <w:object w:dxaOrig="13360" w:dyaOrig="1560">
                <v:shape id="_x0000_i1061" type="#_x0000_t75" style="width:414pt;height:48.6pt" o:ole="">
                  <v:imagedata r:id="rId80" o:title=""/>
                </v:shape>
                <o:OLEObject Type="Embed" ProgID="Equation.3" ShapeID="_x0000_i1061" DrawAspect="Content" ObjectID="_1508710260" r:id="rId81"/>
              </w:object>
            </w:r>
          </w:p>
        </w:tc>
        <w:tc>
          <w:tcPr>
            <w:tcW w:w="1503" w:type="dxa"/>
            <w:shd w:val="clear" w:color="auto" w:fill="auto"/>
            <w:vAlign w:val="center"/>
          </w:tcPr>
          <w:p w:rsidR="000A0B61" w:rsidRPr="007F5006" w:rsidRDefault="00AA0EC8"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25</w:t>
            </w:r>
            <w:r w:rsidRPr="003161A8">
              <w:fldChar w:fldCharType="end"/>
            </w:r>
            <w:r w:rsidRPr="003161A8">
              <w:t>)</w:t>
            </w:r>
          </w:p>
        </w:tc>
      </w:tr>
    </w:tbl>
    <w:p w:rsidR="00480737" w:rsidRDefault="000A0B61" w:rsidP="00480737">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rsidR="00013246">
        <w:t xml:space="preserve"> (</w:t>
      </w:r>
      <w:r w:rsidR="00013246" w:rsidRPr="004603B4">
        <w:rPr>
          <w:b/>
        </w:rPr>
        <w:t>e</w:t>
      </w:r>
      <w:r w:rsidR="00013246" w:rsidRPr="004603B4">
        <w:rPr>
          <w:b/>
          <w:vertAlign w:val="subscript"/>
        </w:rPr>
        <w:t>V</w:t>
      </w:r>
      <w:r w:rsidR="00013246" w:rsidRPr="00BA123F">
        <w:t xml:space="preserve"> = (1, 0), see </w:t>
      </w:r>
      <w:r w:rsidR="00013246">
        <w:fldChar w:fldCharType="begin"/>
      </w:r>
      <w:r w:rsidR="00013246">
        <w:instrText xml:space="preserve"> REF _Ref434489188 \h </w:instrText>
      </w:r>
      <w:r w:rsidR="00013246">
        <w:fldChar w:fldCharType="separate"/>
      </w:r>
      <w:r w:rsidR="00D75D08">
        <w:t xml:space="preserve">Table </w:t>
      </w:r>
      <w:r w:rsidR="00D75D08">
        <w:rPr>
          <w:noProof/>
        </w:rPr>
        <w:t>3</w:t>
      </w:r>
      <w:r w:rsidR="00D75D08">
        <w:t>.</w:t>
      </w:r>
      <w:r w:rsidR="00D75D08">
        <w:rPr>
          <w:noProof/>
        </w:rPr>
        <w:t>1</w:t>
      </w:r>
      <w:r w:rsidR="00013246">
        <w:fldChar w:fldCharType="end"/>
      </w:r>
      <w:r w:rsidR="00013246">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rsidR="00013246">
        <w:t xml:space="preserve"> (</w:t>
      </w:r>
      <w:proofErr w:type="spellStart"/>
      <w:r w:rsidR="00013246" w:rsidRPr="004603B4">
        <w:rPr>
          <w:b/>
        </w:rPr>
        <w:t>e</w:t>
      </w:r>
      <w:r w:rsidR="00013246">
        <w:rPr>
          <w:b/>
          <w:vertAlign w:val="subscript"/>
        </w:rPr>
        <w:t>H</w:t>
      </w:r>
      <w:proofErr w:type="spellEnd"/>
      <w:r w:rsidR="00013246" w:rsidRPr="00BA123F">
        <w:t xml:space="preserve"> = (</w:t>
      </w:r>
      <w:r w:rsidR="00013246">
        <w:t>0, 1</w:t>
      </w:r>
      <w:r w:rsidR="00013246" w:rsidRPr="00BA123F">
        <w:t xml:space="preserve">), see </w:t>
      </w:r>
      <w:r w:rsidR="00013246">
        <w:fldChar w:fldCharType="begin"/>
      </w:r>
      <w:r w:rsidR="00013246">
        <w:instrText xml:space="preserve"> REF _Ref434489188 \h </w:instrText>
      </w:r>
      <w:r w:rsidR="00013246">
        <w:fldChar w:fldCharType="separate"/>
      </w:r>
      <w:r w:rsidR="00D75D08">
        <w:t xml:space="preserve">Table </w:t>
      </w:r>
      <w:r w:rsidR="00D75D08">
        <w:rPr>
          <w:noProof/>
        </w:rPr>
        <w:t>3</w:t>
      </w:r>
      <w:r w:rsidR="00D75D08">
        <w:t>.</w:t>
      </w:r>
      <w:r w:rsidR="00D75D08">
        <w:rPr>
          <w:noProof/>
        </w:rPr>
        <w:t>1</w:t>
      </w:r>
      <w:r w:rsidR="00013246">
        <w:fldChar w:fldCharType="end"/>
      </w:r>
      <w:r w:rsidR="00013246">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 xml:space="preserve">TX/RX beamforming vectors for stream #1, </w:t>
      </w:r>
      <w:r w:rsidRPr="004603B4">
        <w:lastRenderedPageBreak/>
        <w:t>(</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00013246" w:rsidRPr="00013246">
        <w:rPr>
          <w:b/>
          <w:vertAlign w:val="superscript"/>
        </w:rPr>
        <w:t>(</w:t>
      </w:r>
      <w:proofErr w:type="spellStart"/>
      <w:r w:rsidR="00013246" w:rsidRPr="00013246">
        <w:rPr>
          <w:b/>
          <w:vertAlign w:val="superscript"/>
        </w:rPr>
        <w:t>i</w:t>
      </w:r>
      <w:proofErr w:type="spellEnd"/>
      <w:r w:rsidR="00013246" w:rsidRPr="00013246">
        <w:rPr>
          <w:b/>
          <w:vertAlign w:val="superscript"/>
        </w:rPr>
        <w:t>)</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r w:rsidR="00013246">
        <w:t xml:space="preserve">phasor </w:t>
      </w:r>
      <w:r>
        <w:t>vectors defining phase relations between the elements of the arrays.</w:t>
      </w:r>
      <w:r w:rsidR="00480737" w:rsidRPr="00480737">
        <w:t xml:space="preserve"> </w:t>
      </w:r>
      <w:r w:rsidR="00480737">
        <w:t xml:space="preserve">A general structure for the multi-ray channel can be written as in eq. </w:t>
      </w:r>
      <w:r w:rsidR="00480737">
        <w:fldChar w:fldCharType="begin"/>
      </w:r>
      <w:r w:rsidR="00480737">
        <w:instrText xml:space="preserve"> REF _Ref434952486 \h </w:instrText>
      </w:r>
      <w:r w:rsidR="00480737">
        <w:fldChar w:fldCharType="separate"/>
      </w:r>
      <w:r w:rsidR="00D75D08" w:rsidRPr="003161A8">
        <w:t>(</w:t>
      </w:r>
      <w:r w:rsidR="00D75D08">
        <w:rPr>
          <w:noProof/>
        </w:rPr>
        <w:t>3</w:t>
      </w:r>
      <w:r w:rsidR="00D75D08" w:rsidRPr="003161A8">
        <w:t>.</w:t>
      </w:r>
      <w:r w:rsidR="00D75D08">
        <w:rPr>
          <w:noProof/>
        </w:rPr>
        <w:t>22</w:t>
      </w:r>
      <w:r w:rsidR="00D75D08" w:rsidRPr="003161A8">
        <w:t>)</w:t>
      </w:r>
      <w:r w:rsidR="00480737">
        <w:fldChar w:fldCharType="end"/>
      </w:r>
      <w:r w:rsidR="00480737">
        <w:t>.</w:t>
      </w:r>
    </w:p>
    <w:p w:rsidR="00480737" w:rsidRDefault="00480737" w:rsidP="00480737">
      <w:pPr>
        <w:pStyle w:val="Heading3"/>
      </w:pPr>
      <w:r>
        <w:t>Channel Structure for SU-MIMO Configuration #5</w:t>
      </w:r>
    </w:p>
    <w:p w:rsidR="000A0B61" w:rsidRDefault="000A0B61" w:rsidP="000A0B61">
      <w:pPr>
        <w:pStyle w:val="BodyText"/>
        <w:rPr>
          <w:lang w:val="en-GB"/>
        </w:rPr>
      </w:pPr>
      <w:r>
        <w:rPr>
          <w:lang w:val="en-GB"/>
        </w:rPr>
        <w:t xml:space="preserve">The configuration #5 defines an asymmetric link between two STAs, the first STA has single PAA with linear polarization (vertical or horizontal), and the second STA has single PAA with dual polarization (vertical and horizontal). It allows to set up a SIMO link with 1 spatial stream. </w:t>
      </w:r>
      <w:r>
        <w:rPr>
          <w:lang w:val="en-GB"/>
        </w:rPr>
        <w:fldChar w:fldCharType="begin"/>
      </w:r>
      <w:r>
        <w:rPr>
          <w:lang w:val="en-GB"/>
        </w:rPr>
        <w:instrText xml:space="preserve"> REF _Ref434496688 \h </w:instrText>
      </w:r>
      <w:r>
        <w:rPr>
          <w:lang w:val="en-GB"/>
        </w:rPr>
      </w:r>
      <w:r>
        <w:rPr>
          <w:lang w:val="en-GB"/>
        </w:rPr>
        <w:fldChar w:fldCharType="separate"/>
      </w:r>
      <w:r w:rsidR="00D75D08">
        <w:t xml:space="preserve">Figure </w:t>
      </w:r>
      <w:r w:rsidR="00D75D08">
        <w:rPr>
          <w:noProof/>
        </w:rPr>
        <w:t>3</w:t>
      </w:r>
      <w:r w:rsidR="00D75D08">
        <w:noBreakHyphen/>
      </w:r>
      <w:r w:rsidR="00D75D08">
        <w:rPr>
          <w:noProof/>
        </w:rPr>
        <w:t>8</w:t>
      </w:r>
      <w:r>
        <w:rPr>
          <w:lang w:val="en-GB"/>
        </w:rPr>
        <w:fldChar w:fldCharType="end"/>
      </w:r>
      <w:r>
        <w:rPr>
          <w:lang w:val="en-GB"/>
        </w:rPr>
        <w:t xml:space="preserve"> shows PAAs configuration and examples of the beamformed links for the considered SU-MIMO configuration #5.</w:t>
      </w:r>
    </w:p>
    <w:tbl>
      <w:tblPr>
        <w:tblW w:w="9823" w:type="dxa"/>
        <w:tblLayout w:type="fixed"/>
        <w:tblLook w:val="04A0" w:firstRow="1" w:lastRow="0" w:firstColumn="1" w:lastColumn="0" w:noHBand="0" w:noVBand="1"/>
      </w:tblPr>
      <w:tblGrid>
        <w:gridCol w:w="4361"/>
        <w:gridCol w:w="5462"/>
      </w:tblGrid>
      <w:tr w:rsidR="000A0B61" w:rsidTr="000A0B61">
        <w:tc>
          <w:tcPr>
            <w:tcW w:w="4361" w:type="dxa"/>
            <w:shd w:val="clear" w:color="auto" w:fill="auto"/>
          </w:tcPr>
          <w:p w:rsidR="000A0B61" w:rsidRPr="006B46E6" w:rsidRDefault="000A0B61" w:rsidP="000A0B61">
            <w:pPr>
              <w:pStyle w:val="BodyText"/>
              <w:jc w:val="center"/>
              <w:rPr>
                <w:lang w:val="en-GB"/>
              </w:rPr>
            </w:pPr>
            <w:r>
              <w:object w:dxaOrig="7531" w:dyaOrig="6091">
                <v:shape id="_x0000_i1062" type="#_x0000_t75" style="width:207pt;height:167.4pt" o:ole="">
                  <v:imagedata r:id="rId82" o:title=""/>
                </v:shape>
                <o:OLEObject Type="Embed" ProgID="Visio.Drawing.15" ShapeID="_x0000_i1062" DrawAspect="Content" ObjectID="_1508710261" r:id="rId83"/>
              </w:object>
            </w:r>
          </w:p>
        </w:tc>
        <w:tc>
          <w:tcPr>
            <w:tcW w:w="5462" w:type="dxa"/>
            <w:shd w:val="clear" w:color="auto" w:fill="auto"/>
          </w:tcPr>
          <w:p w:rsidR="000A0B61" w:rsidRPr="006B46E6" w:rsidRDefault="000A0B61" w:rsidP="000A0B61">
            <w:pPr>
              <w:pStyle w:val="BodyText"/>
              <w:jc w:val="center"/>
              <w:rPr>
                <w:lang w:val="en-GB"/>
              </w:rPr>
            </w:pPr>
            <w:r>
              <w:object w:dxaOrig="5731" w:dyaOrig="6121">
                <v:shape id="_x0000_i1063" type="#_x0000_t75" style="width:175.8pt;height:187.8pt" o:ole="">
                  <v:imagedata r:id="rId84" o:title=""/>
                </v:shape>
                <o:OLEObject Type="Embed" ProgID="Visio.Drawing.15" ShapeID="_x0000_i1063" DrawAspect="Content" ObjectID="_1508710262" r:id="rId85"/>
              </w:object>
            </w:r>
          </w:p>
        </w:tc>
      </w:tr>
      <w:tr w:rsidR="000A0B61" w:rsidRPr="006B46E6" w:rsidTr="000A0B61">
        <w:tc>
          <w:tcPr>
            <w:tcW w:w="4361" w:type="dxa"/>
            <w:shd w:val="clear" w:color="auto" w:fill="auto"/>
          </w:tcPr>
          <w:p w:rsidR="000A0B61" w:rsidRPr="006B46E6" w:rsidRDefault="000A0B61" w:rsidP="000A0B61">
            <w:pPr>
              <w:pStyle w:val="BodyText"/>
              <w:jc w:val="center"/>
              <w:rPr>
                <w:b/>
                <w:lang w:val="en-GB"/>
              </w:rPr>
            </w:pPr>
            <w:r w:rsidRPr="006B46E6">
              <w:rPr>
                <w:b/>
                <w:lang w:val="en-GB"/>
              </w:rPr>
              <w:t>(a) SU-MIMO configuration</w:t>
            </w:r>
          </w:p>
        </w:tc>
        <w:tc>
          <w:tcPr>
            <w:tcW w:w="5462" w:type="dxa"/>
            <w:shd w:val="clear" w:color="auto" w:fill="auto"/>
          </w:tcPr>
          <w:p w:rsidR="000A0B61" w:rsidRPr="006B46E6" w:rsidRDefault="000A0B61" w:rsidP="000A0B61">
            <w:pPr>
              <w:pStyle w:val="BodyText"/>
              <w:keepNext/>
              <w:jc w:val="center"/>
              <w:rPr>
                <w:b/>
                <w:lang w:val="en-GB"/>
              </w:rPr>
            </w:pPr>
            <w:r w:rsidRPr="006B46E6">
              <w:rPr>
                <w:b/>
                <w:lang w:val="en-GB"/>
              </w:rPr>
              <w:t>(b) Examples of beamformed links</w:t>
            </w:r>
          </w:p>
        </w:tc>
      </w:tr>
    </w:tbl>
    <w:p w:rsidR="000A0B61" w:rsidRDefault="000A0B61" w:rsidP="000A0B61">
      <w:pPr>
        <w:pStyle w:val="Caption"/>
        <w:rPr>
          <w:lang w:val="en-GB"/>
        </w:rPr>
      </w:pPr>
      <w:bookmarkStart w:id="43" w:name="_Ref434496688"/>
      <w:r>
        <w:t xml:space="preserve">Figure </w:t>
      </w:r>
      <w:r w:rsidR="007B503D">
        <w:fldChar w:fldCharType="begin"/>
      </w:r>
      <w:r w:rsidR="007B503D">
        <w:instrText xml:space="preserve"> STYLEREF 1 \s </w:instrText>
      </w:r>
      <w:r w:rsidR="007B503D">
        <w:fldChar w:fldCharType="separate"/>
      </w:r>
      <w:r w:rsidR="007B503D">
        <w:rPr>
          <w:noProof/>
        </w:rPr>
        <w:t>3</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8</w:t>
      </w:r>
      <w:r w:rsidR="007B503D">
        <w:fldChar w:fldCharType="end"/>
      </w:r>
      <w:bookmarkEnd w:id="43"/>
      <w:r>
        <w:t>: SU-MIMO configuration #5 – scheme and examples of beamformed links.</w:t>
      </w:r>
    </w:p>
    <w:p w:rsidR="000A0B61" w:rsidRDefault="000A0B61" w:rsidP="000A0B61">
      <w:pPr>
        <w:pStyle w:val="BodyText"/>
        <w:rPr>
          <w:lang w:val="en-GB"/>
        </w:rPr>
      </w:pPr>
    </w:p>
    <w:p w:rsidR="000A0B61" w:rsidRDefault="000A0B61" w:rsidP="000A0B61">
      <w:pPr>
        <w:pStyle w:val="BodyText"/>
        <w:rPr>
          <w:lang w:val="en-GB"/>
        </w:rPr>
      </w:pPr>
      <w:r>
        <w:rPr>
          <w:lang w:val="en-GB"/>
        </w:rPr>
        <w:t>This configuration allows robust Maximum Ratio Combining (MRC) reception of the single stream.</w:t>
      </w:r>
    </w:p>
    <w:p w:rsidR="000A0B61" w:rsidRDefault="00ED75FD" w:rsidP="000A0B61">
      <w:pPr>
        <w:pStyle w:val="BodyText"/>
        <w:rPr>
          <w:lang w:val="en-GB"/>
        </w:rPr>
      </w:pPr>
      <w:r>
        <w:rPr>
          <w:lang w:val="en-GB"/>
        </w:rPr>
        <w:t>The channel matrix for the 1 x 2</w:t>
      </w:r>
      <w:r w:rsidR="000A0B61">
        <w:rPr>
          <w:lang w:val="en-GB"/>
        </w:rPr>
        <w:t xml:space="preserve"> SIMO scheme </w:t>
      </w:r>
      <w:r w:rsidR="00FC62F2">
        <w:rPr>
          <w:lang w:val="en-GB"/>
        </w:rPr>
        <w:t xml:space="preserve">for </w:t>
      </w:r>
      <w:proofErr w:type="spellStart"/>
      <w:r w:rsidR="00FC62F2" w:rsidRPr="00FC62F2">
        <w:rPr>
          <w:i/>
          <w:lang w:val="en-GB"/>
        </w:rPr>
        <w:t>i</w:t>
      </w:r>
      <w:r w:rsidR="00FC62F2">
        <w:rPr>
          <w:lang w:val="en-GB"/>
        </w:rPr>
        <w:t>-th</w:t>
      </w:r>
      <w:proofErr w:type="spellEnd"/>
      <w:r w:rsidR="00FC62F2">
        <w:rPr>
          <w:lang w:val="en-GB"/>
        </w:rPr>
        <w:t xml:space="preserve"> ray </w:t>
      </w:r>
      <w:r w:rsidR="000A0B61">
        <w:rPr>
          <w:lang w:val="en-GB"/>
        </w:rPr>
        <w:t xml:space="preserve">can be written using the notations introduced in section </w:t>
      </w:r>
      <w:r w:rsidR="000A0B61">
        <w:rPr>
          <w:lang w:val="en-GB"/>
        </w:rPr>
        <w:fldChar w:fldCharType="begin"/>
      </w:r>
      <w:r w:rsidR="000A0B61">
        <w:rPr>
          <w:lang w:val="en-GB"/>
        </w:rPr>
        <w:instrText xml:space="preserve"> REF _Ref434434526 \r \h </w:instrText>
      </w:r>
      <w:r w:rsidR="000A0B61">
        <w:rPr>
          <w:lang w:val="en-GB"/>
        </w:rPr>
      </w:r>
      <w:r w:rsidR="000A0B61">
        <w:rPr>
          <w:lang w:val="en-GB"/>
        </w:rPr>
        <w:fldChar w:fldCharType="separate"/>
      </w:r>
      <w:r w:rsidR="00D75D08">
        <w:rPr>
          <w:lang w:val="en-GB"/>
        </w:rPr>
        <w:t>3.1</w:t>
      </w:r>
      <w:r w:rsidR="000A0B61">
        <w:rPr>
          <w:lang w:val="en-GB"/>
        </w:rPr>
        <w:fldChar w:fldCharType="end"/>
      </w:r>
      <w:r w:rsidR="000A0B61">
        <w:rPr>
          <w:lang w:val="en-GB"/>
        </w:rPr>
        <w:t xml:space="preserve"> as follows:</w:t>
      </w:r>
    </w:p>
    <w:tbl>
      <w:tblPr>
        <w:tblW w:w="0" w:type="auto"/>
        <w:tblLook w:val="04A0" w:firstRow="1" w:lastRow="0" w:firstColumn="1" w:lastColumn="0" w:noHBand="0" w:noVBand="1"/>
      </w:tblPr>
      <w:tblGrid>
        <w:gridCol w:w="8000"/>
        <w:gridCol w:w="1404"/>
      </w:tblGrid>
      <w:tr w:rsidR="000A0B61" w:rsidRPr="005171C3" w:rsidTr="000A0B61">
        <w:tc>
          <w:tcPr>
            <w:tcW w:w="8117" w:type="dxa"/>
            <w:shd w:val="clear" w:color="auto" w:fill="auto"/>
            <w:vAlign w:val="center"/>
          </w:tcPr>
          <w:p w:rsidR="000A0B61" w:rsidRPr="005171C3" w:rsidRDefault="00D5337D" w:rsidP="000A0B61">
            <w:pPr>
              <w:pStyle w:val="BodyText"/>
              <w:jc w:val="center"/>
            </w:pPr>
            <w:r w:rsidRPr="008C5EB4">
              <w:rPr>
                <w:position w:val="-14"/>
              </w:rPr>
              <w:object w:dxaOrig="7000" w:dyaOrig="460">
                <v:shape id="_x0000_i1064" type="#_x0000_t75" style="width:350.4pt;height:23.4pt" o:ole="">
                  <v:imagedata r:id="rId86" o:title=""/>
                </v:shape>
                <o:OLEObject Type="Embed" ProgID="Equation.3" ShapeID="_x0000_i1064" DrawAspect="Content" ObjectID="_1508710263" r:id="rId87"/>
              </w:object>
            </w:r>
          </w:p>
        </w:tc>
        <w:tc>
          <w:tcPr>
            <w:tcW w:w="1503" w:type="dxa"/>
            <w:shd w:val="clear" w:color="auto" w:fill="auto"/>
            <w:vAlign w:val="center"/>
          </w:tcPr>
          <w:p w:rsidR="000A0B61" w:rsidRPr="007F5006" w:rsidRDefault="00AA0EC8" w:rsidP="000A0B61">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26</w:t>
            </w:r>
            <w:r w:rsidRPr="003161A8">
              <w:fldChar w:fldCharType="end"/>
            </w:r>
            <w:r w:rsidRPr="003161A8">
              <w:t>)</w:t>
            </w:r>
          </w:p>
        </w:tc>
      </w:tr>
    </w:tbl>
    <w:p w:rsidR="00523DB9" w:rsidRDefault="000A0B61" w:rsidP="00523DB9">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rsidR="00144391">
        <w:t xml:space="preserve"> (</w:t>
      </w:r>
      <w:r w:rsidR="00144391" w:rsidRPr="004603B4">
        <w:rPr>
          <w:b/>
        </w:rPr>
        <w:t>e</w:t>
      </w:r>
      <w:r w:rsidR="00144391" w:rsidRPr="004603B4">
        <w:rPr>
          <w:b/>
          <w:vertAlign w:val="subscript"/>
        </w:rPr>
        <w:t>V</w:t>
      </w:r>
      <w:r w:rsidR="00144391" w:rsidRPr="00BA123F">
        <w:t xml:space="preserve"> = (1, 0), see </w:t>
      </w:r>
      <w:r w:rsidR="00144391">
        <w:fldChar w:fldCharType="begin"/>
      </w:r>
      <w:r w:rsidR="00144391">
        <w:instrText xml:space="preserve"> REF _Ref434489188 \h </w:instrText>
      </w:r>
      <w:r w:rsidR="00144391">
        <w:fldChar w:fldCharType="separate"/>
      </w:r>
      <w:r w:rsidR="00D75D08">
        <w:t xml:space="preserve">Table </w:t>
      </w:r>
      <w:r w:rsidR="00D75D08">
        <w:rPr>
          <w:noProof/>
        </w:rPr>
        <w:t>3</w:t>
      </w:r>
      <w:r w:rsidR="00D75D08">
        <w:t>.</w:t>
      </w:r>
      <w:r w:rsidR="00D75D08">
        <w:rPr>
          <w:noProof/>
        </w:rPr>
        <w:t>1</w:t>
      </w:r>
      <w:r w:rsidR="00144391">
        <w:fldChar w:fldCharType="end"/>
      </w:r>
      <w:r w:rsidR="00144391">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rsidR="00144391">
        <w:t xml:space="preserve"> (</w:t>
      </w:r>
      <w:proofErr w:type="spellStart"/>
      <w:r w:rsidR="00144391" w:rsidRPr="004603B4">
        <w:rPr>
          <w:b/>
        </w:rPr>
        <w:t>e</w:t>
      </w:r>
      <w:r w:rsidR="00144391">
        <w:rPr>
          <w:b/>
          <w:vertAlign w:val="subscript"/>
        </w:rPr>
        <w:t>H</w:t>
      </w:r>
      <w:proofErr w:type="spellEnd"/>
      <w:r w:rsidR="00144391" w:rsidRPr="00BA123F">
        <w:t xml:space="preserve"> = (</w:t>
      </w:r>
      <w:r w:rsidR="00144391">
        <w:t>0, 1</w:t>
      </w:r>
      <w:r w:rsidR="00144391" w:rsidRPr="00BA123F">
        <w:t xml:space="preserve">), see </w:t>
      </w:r>
      <w:r w:rsidR="00144391">
        <w:fldChar w:fldCharType="begin"/>
      </w:r>
      <w:r w:rsidR="00144391">
        <w:instrText xml:space="preserve"> REF _Ref434489188 \h </w:instrText>
      </w:r>
      <w:r w:rsidR="00144391">
        <w:fldChar w:fldCharType="separate"/>
      </w:r>
      <w:r w:rsidR="00D75D08">
        <w:t xml:space="preserve">Table </w:t>
      </w:r>
      <w:r w:rsidR="00D75D08">
        <w:rPr>
          <w:noProof/>
        </w:rPr>
        <w:t>3</w:t>
      </w:r>
      <w:r w:rsidR="00D75D08">
        <w:t>.</w:t>
      </w:r>
      <w:r w:rsidR="00D75D08">
        <w:rPr>
          <w:noProof/>
        </w:rPr>
        <w:t>1</w:t>
      </w:r>
      <w:r w:rsidR="00144391">
        <w:fldChar w:fldCharType="end"/>
      </w:r>
      <w:r w:rsidR="00144391">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008C5EB4" w:rsidRPr="008C5EB4">
        <w:rPr>
          <w:b/>
          <w:vertAlign w:val="superscript"/>
        </w:rPr>
        <w:t>(</w:t>
      </w:r>
      <w:proofErr w:type="spellStart"/>
      <w:r w:rsidR="008C5EB4" w:rsidRPr="008C5EB4">
        <w:rPr>
          <w:b/>
          <w:vertAlign w:val="superscript"/>
        </w:rPr>
        <w:t>i</w:t>
      </w:r>
      <w:proofErr w:type="spellEnd"/>
      <w:r w:rsidR="008C5EB4" w:rsidRPr="008C5EB4">
        <w:rPr>
          <w:b/>
          <w:vertAlign w:val="superscript"/>
        </w:rPr>
        <w:t>)</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r w:rsidR="008C5EB4">
        <w:t xml:space="preserve">phasor </w:t>
      </w:r>
      <w:r>
        <w:t>vectors defining phase relations between the elements of the arrays.</w:t>
      </w:r>
      <w:r w:rsidR="00523DB9" w:rsidRPr="00523DB9">
        <w:t xml:space="preserve"> </w:t>
      </w:r>
      <w:r w:rsidR="00523DB9">
        <w:t xml:space="preserve">A general structure for the multi-ray channel can be written as in eq. </w:t>
      </w:r>
      <w:r w:rsidR="00523DB9">
        <w:fldChar w:fldCharType="begin"/>
      </w:r>
      <w:r w:rsidR="00523DB9">
        <w:instrText xml:space="preserve"> REF _Ref434952486 \h </w:instrText>
      </w:r>
      <w:r w:rsidR="00523DB9">
        <w:fldChar w:fldCharType="separate"/>
      </w:r>
      <w:r w:rsidR="00D75D08" w:rsidRPr="003161A8">
        <w:t>(</w:t>
      </w:r>
      <w:r w:rsidR="00D75D08">
        <w:rPr>
          <w:noProof/>
        </w:rPr>
        <w:t>3</w:t>
      </w:r>
      <w:r w:rsidR="00D75D08" w:rsidRPr="003161A8">
        <w:t>.</w:t>
      </w:r>
      <w:r w:rsidR="00D75D08">
        <w:rPr>
          <w:noProof/>
        </w:rPr>
        <w:t>22</w:t>
      </w:r>
      <w:r w:rsidR="00D75D08" w:rsidRPr="003161A8">
        <w:t>)</w:t>
      </w:r>
      <w:r w:rsidR="00523DB9">
        <w:fldChar w:fldCharType="end"/>
      </w:r>
      <w:r w:rsidR="00523DB9">
        <w:t>.</w:t>
      </w:r>
    </w:p>
    <w:p w:rsidR="000A0B61" w:rsidRDefault="001742E2" w:rsidP="001742E2">
      <w:pPr>
        <w:pStyle w:val="Heading3"/>
      </w:pPr>
      <w:r>
        <w:t>Summary of Proposed SU-MIMO Configurations</w:t>
      </w:r>
    </w:p>
    <w:p w:rsidR="000A0B61" w:rsidRPr="006E763C" w:rsidRDefault="000A0B61" w:rsidP="000A0B61">
      <w:pPr>
        <w:pStyle w:val="BodyText"/>
        <w:rPr>
          <w:lang w:val="en-GB"/>
        </w:rPr>
      </w:pPr>
      <w:r>
        <w:rPr>
          <w:lang w:val="en-GB"/>
        </w:rPr>
        <w:t xml:space="preserve">The summary of the proposed SU-MIMO configurations is provided in </w:t>
      </w:r>
      <w:r>
        <w:rPr>
          <w:lang w:val="en-GB"/>
        </w:rPr>
        <w:fldChar w:fldCharType="begin"/>
      </w:r>
      <w:r>
        <w:rPr>
          <w:lang w:val="en-GB"/>
        </w:rPr>
        <w:instrText xml:space="preserve"> REF _Ref434497312 \h </w:instrText>
      </w:r>
      <w:r>
        <w:rPr>
          <w:lang w:val="en-GB"/>
        </w:rPr>
      </w:r>
      <w:r>
        <w:rPr>
          <w:lang w:val="en-GB"/>
        </w:rPr>
        <w:fldChar w:fldCharType="separate"/>
      </w:r>
      <w:r w:rsidR="00D75D08">
        <w:t xml:space="preserve">Table </w:t>
      </w:r>
      <w:r w:rsidR="00D75D08">
        <w:rPr>
          <w:noProof/>
        </w:rPr>
        <w:t>3</w:t>
      </w:r>
      <w:r w:rsidR="00D75D08">
        <w:t>.</w:t>
      </w:r>
      <w:r w:rsidR="00D75D08">
        <w:rPr>
          <w:noProof/>
        </w:rPr>
        <w:t>2</w:t>
      </w:r>
      <w:r>
        <w:rPr>
          <w:lang w:val="en-GB"/>
        </w:rPr>
        <w:fldChar w:fldCharType="end"/>
      </w:r>
      <w:r>
        <w:rPr>
          <w:lang w:val="en-GB"/>
        </w:rPr>
        <w:t xml:space="preserve">. In general case </w:t>
      </w:r>
      <w:r w:rsidRPr="00F73A66">
        <w:rPr>
          <w:lang w:val="en-GB"/>
        </w:rPr>
        <w:t>PAA has rectangular geometry of M x N and distance between arrays d</w:t>
      </w:r>
      <w:r w:rsidRPr="00F73A66">
        <w:rPr>
          <w:vertAlign w:val="subscript"/>
          <w:lang w:val="en-GB"/>
        </w:rPr>
        <w:t>1</w:t>
      </w:r>
      <w:r w:rsidRPr="00F73A66">
        <w:rPr>
          <w:lang w:val="en-GB"/>
        </w:rPr>
        <w:t>, d</w:t>
      </w:r>
      <w:r w:rsidRPr="00F73A66">
        <w:rPr>
          <w:vertAlign w:val="subscript"/>
          <w:lang w:val="en-GB"/>
        </w:rPr>
        <w:t>2</w:t>
      </w:r>
      <w:r w:rsidRPr="00F73A66">
        <w:rPr>
          <w:lang w:val="en-GB"/>
        </w:rPr>
        <w:t>. M, N, and d</w:t>
      </w:r>
      <w:r w:rsidRPr="00F73A66">
        <w:rPr>
          <w:vertAlign w:val="subscript"/>
          <w:lang w:val="en-GB"/>
        </w:rPr>
        <w:t>1</w:t>
      </w:r>
      <w:r w:rsidRPr="00F73A66">
        <w:rPr>
          <w:lang w:val="en-GB"/>
        </w:rPr>
        <w:t>, d</w:t>
      </w:r>
      <w:r w:rsidRPr="00F73A66">
        <w:rPr>
          <w:vertAlign w:val="subscript"/>
          <w:lang w:val="en-GB"/>
        </w:rPr>
        <w:t>2</w:t>
      </w:r>
      <w:r>
        <w:rPr>
          <w:lang w:val="en-GB"/>
        </w:rPr>
        <w:t xml:space="preserve"> are parameters and can be changed for the sake of channel modelling.</w:t>
      </w:r>
    </w:p>
    <w:p w:rsidR="000A0B61" w:rsidRDefault="000A0B61" w:rsidP="000A0B61">
      <w:pPr>
        <w:pStyle w:val="Caption"/>
        <w:keepNext/>
      </w:pPr>
      <w:bookmarkStart w:id="44" w:name="_Ref434497312"/>
      <w:r>
        <w:lastRenderedPageBreak/>
        <w:t xml:space="preserve">Table </w:t>
      </w:r>
      <w:r w:rsidR="00AA0EC8">
        <w:fldChar w:fldCharType="begin"/>
      </w:r>
      <w:r w:rsidR="00AA0EC8">
        <w:instrText xml:space="preserve"> STYLEREF 1 \s </w:instrText>
      </w:r>
      <w:r w:rsidR="00AA0EC8">
        <w:fldChar w:fldCharType="separate"/>
      </w:r>
      <w:r w:rsidR="00D75D08">
        <w:rPr>
          <w:noProof/>
        </w:rPr>
        <w:t>3</w:t>
      </w:r>
      <w:r w:rsidR="00AA0EC8">
        <w:fldChar w:fldCharType="end"/>
      </w:r>
      <w:r w:rsidR="00AA0EC8">
        <w:t>.</w:t>
      </w:r>
      <w:r w:rsidR="00AA0EC8">
        <w:fldChar w:fldCharType="begin"/>
      </w:r>
      <w:r w:rsidR="00AA0EC8">
        <w:instrText xml:space="preserve"> SEQ Table \* ARABIC \s 1 </w:instrText>
      </w:r>
      <w:r w:rsidR="00AA0EC8">
        <w:fldChar w:fldCharType="separate"/>
      </w:r>
      <w:r w:rsidR="00D75D08">
        <w:rPr>
          <w:noProof/>
        </w:rPr>
        <w:t>2</w:t>
      </w:r>
      <w:r w:rsidR="00AA0EC8">
        <w:fldChar w:fldCharType="end"/>
      </w:r>
      <w:bookmarkEnd w:id="44"/>
      <w:r>
        <w:t>: Summary of considered SU-MIMO configurations.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7"/>
        <w:gridCol w:w="1051"/>
        <w:gridCol w:w="1549"/>
        <w:gridCol w:w="1106"/>
        <w:gridCol w:w="1365"/>
        <w:gridCol w:w="1243"/>
        <w:gridCol w:w="1260"/>
        <w:gridCol w:w="1351"/>
      </w:tblGrid>
      <w:tr w:rsidR="000A0B61" w:rsidRPr="006B46E6" w:rsidTr="000A0B61">
        <w:trPr>
          <w:trHeight w:val="1134"/>
        </w:trPr>
        <w:tc>
          <w:tcPr>
            <w:tcW w:w="462" w:type="dxa"/>
            <w:shd w:val="clear" w:color="auto" w:fill="auto"/>
            <w:hideMark/>
          </w:tcPr>
          <w:p w:rsidR="000A0B61" w:rsidRPr="006B46E6" w:rsidRDefault="000A0B61" w:rsidP="000A0B61">
            <w:pPr>
              <w:pStyle w:val="BodyText"/>
              <w:rPr>
                <w:lang w:val="ru-RU"/>
              </w:rPr>
            </w:pPr>
            <w:r w:rsidRPr="006B46E6">
              <w:rPr>
                <w:b/>
                <w:bCs/>
              </w:rPr>
              <w:t>#</w:t>
            </w:r>
          </w:p>
        </w:tc>
        <w:tc>
          <w:tcPr>
            <w:tcW w:w="1100" w:type="dxa"/>
            <w:shd w:val="clear" w:color="auto" w:fill="auto"/>
            <w:hideMark/>
          </w:tcPr>
          <w:p w:rsidR="000A0B61" w:rsidRPr="006B46E6" w:rsidRDefault="000A0B61" w:rsidP="000A0B61">
            <w:pPr>
              <w:pStyle w:val="BodyText"/>
              <w:rPr>
                <w:lang w:val="ru-RU"/>
              </w:rPr>
            </w:pPr>
            <w:r w:rsidRPr="006B46E6">
              <w:rPr>
                <w:b/>
                <w:bCs/>
              </w:rPr>
              <w:t>Number of data streams</w:t>
            </w:r>
          </w:p>
        </w:tc>
        <w:tc>
          <w:tcPr>
            <w:tcW w:w="992" w:type="dxa"/>
            <w:shd w:val="clear" w:color="auto" w:fill="auto"/>
            <w:hideMark/>
          </w:tcPr>
          <w:p w:rsidR="000A0B61" w:rsidRDefault="000A0B61" w:rsidP="000A0B61">
            <w:pPr>
              <w:pStyle w:val="BodyText"/>
              <w:rPr>
                <w:b/>
                <w:bCs/>
              </w:rPr>
            </w:pPr>
            <w:r w:rsidRPr="006B46E6">
              <w:rPr>
                <w:b/>
                <w:bCs/>
              </w:rPr>
              <w:t xml:space="preserve">MIMO </w:t>
            </w:r>
          </w:p>
          <w:p w:rsidR="00283DC9" w:rsidRPr="006B46E6" w:rsidRDefault="00283DC9" w:rsidP="000A0B61">
            <w:pPr>
              <w:pStyle w:val="BodyText"/>
              <w:rPr>
                <w:lang w:val="ru-RU"/>
              </w:rPr>
            </w:pPr>
            <w:r>
              <w:rPr>
                <w:b/>
                <w:bCs/>
              </w:rPr>
              <w:t>Configuration</w:t>
            </w:r>
          </w:p>
        </w:tc>
        <w:tc>
          <w:tcPr>
            <w:tcW w:w="1206" w:type="dxa"/>
            <w:shd w:val="clear" w:color="auto" w:fill="auto"/>
            <w:hideMark/>
          </w:tcPr>
          <w:p w:rsidR="000A0B61" w:rsidRPr="00256EA2" w:rsidRDefault="000A0B61" w:rsidP="000A0B61">
            <w:pPr>
              <w:pStyle w:val="BodyText"/>
            </w:pPr>
            <w:r w:rsidRPr="006B46E6">
              <w:rPr>
                <w:b/>
                <w:bCs/>
              </w:rPr>
              <w:t>Number of PAAs</w:t>
            </w:r>
          </w:p>
          <w:p w:rsidR="000A0B61" w:rsidRPr="00256EA2" w:rsidRDefault="000A0B61" w:rsidP="000A0B61">
            <w:pPr>
              <w:pStyle w:val="BodyText"/>
            </w:pPr>
            <w:r w:rsidRPr="006B46E6">
              <w:rPr>
                <w:b/>
                <w:bCs/>
              </w:rPr>
              <w:t>(Device 1, Device 2)</w:t>
            </w:r>
          </w:p>
        </w:tc>
        <w:tc>
          <w:tcPr>
            <w:tcW w:w="1365" w:type="dxa"/>
            <w:shd w:val="clear" w:color="auto" w:fill="auto"/>
            <w:hideMark/>
          </w:tcPr>
          <w:p w:rsidR="000A0B61" w:rsidRPr="006B46E6" w:rsidRDefault="000A0B61" w:rsidP="000A0B61">
            <w:pPr>
              <w:pStyle w:val="BodyText"/>
              <w:rPr>
                <w:lang w:val="ru-RU"/>
              </w:rPr>
            </w:pPr>
            <w:r w:rsidRPr="006B46E6">
              <w:rPr>
                <w:b/>
                <w:bCs/>
              </w:rPr>
              <w:t>Polarization type</w:t>
            </w:r>
          </w:p>
          <w:p w:rsidR="000A0B61" w:rsidRPr="006B46E6" w:rsidRDefault="000A0B61" w:rsidP="000A0B61">
            <w:pPr>
              <w:pStyle w:val="BodyText"/>
              <w:rPr>
                <w:lang w:val="ru-RU"/>
              </w:rPr>
            </w:pPr>
            <w:r w:rsidRPr="006B46E6">
              <w:rPr>
                <w:b/>
                <w:bCs/>
              </w:rPr>
              <w:t>(Device 1, Device 2)</w:t>
            </w:r>
          </w:p>
        </w:tc>
        <w:tc>
          <w:tcPr>
            <w:tcW w:w="1278" w:type="dxa"/>
            <w:shd w:val="clear" w:color="auto" w:fill="auto"/>
            <w:hideMark/>
          </w:tcPr>
          <w:p w:rsidR="000A0B61" w:rsidRPr="006B46E6" w:rsidRDefault="000A0B61" w:rsidP="000A0B61">
            <w:pPr>
              <w:pStyle w:val="BodyText"/>
              <w:rPr>
                <w:lang w:val="ru-RU"/>
              </w:rPr>
            </w:pPr>
            <w:r w:rsidRPr="006B46E6">
              <w:rPr>
                <w:b/>
                <w:bCs/>
              </w:rPr>
              <w:t>PAAs separation (Device 1, Device 2)</w:t>
            </w:r>
          </w:p>
        </w:tc>
        <w:tc>
          <w:tcPr>
            <w:tcW w:w="1502" w:type="dxa"/>
            <w:shd w:val="clear" w:color="auto" w:fill="auto"/>
            <w:hideMark/>
          </w:tcPr>
          <w:p w:rsidR="000A0B61" w:rsidRPr="00256EA2" w:rsidRDefault="000A0B61" w:rsidP="000A0B61">
            <w:pPr>
              <w:pStyle w:val="BodyText"/>
            </w:pPr>
            <w:r w:rsidRPr="006B46E6">
              <w:rPr>
                <w:b/>
                <w:bCs/>
              </w:rPr>
              <w:t>Number of RF parts per PAA</w:t>
            </w:r>
          </w:p>
          <w:p w:rsidR="000A0B61" w:rsidRPr="006B46E6" w:rsidRDefault="000A0B61" w:rsidP="000A0B61">
            <w:pPr>
              <w:pStyle w:val="BodyText"/>
              <w:rPr>
                <w:lang w:val="ru-RU"/>
              </w:rPr>
            </w:pPr>
            <w:r w:rsidRPr="006B46E6">
              <w:rPr>
                <w:b/>
                <w:bCs/>
              </w:rPr>
              <w:t>(Device 1, Device 2)</w:t>
            </w:r>
          </w:p>
        </w:tc>
        <w:tc>
          <w:tcPr>
            <w:tcW w:w="1417" w:type="dxa"/>
            <w:shd w:val="clear" w:color="auto" w:fill="auto"/>
            <w:hideMark/>
          </w:tcPr>
          <w:p w:rsidR="000A0B61" w:rsidRPr="006B46E6" w:rsidRDefault="000A0B61" w:rsidP="000A0B61">
            <w:pPr>
              <w:pStyle w:val="BodyText"/>
              <w:rPr>
                <w:lang w:val="ru-RU"/>
              </w:rPr>
            </w:pPr>
            <w:r w:rsidRPr="006B46E6">
              <w:rPr>
                <w:b/>
                <w:bCs/>
              </w:rPr>
              <w:t xml:space="preserve">Mandatory / </w:t>
            </w:r>
          </w:p>
          <w:p w:rsidR="000A0B61" w:rsidRPr="006B46E6" w:rsidRDefault="000A0B61" w:rsidP="000A0B61">
            <w:pPr>
              <w:pStyle w:val="BodyText"/>
              <w:rPr>
                <w:lang w:val="ru-RU"/>
              </w:rPr>
            </w:pPr>
            <w:r w:rsidRPr="006B46E6">
              <w:rPr>
                <w:b/>
                <w:bCs/>
              </w:rPr>
              <w:t>Optional</w:t>
            </w:r>
            <w:r w:rsidRPr="006B46E6">
              <w:rPr>
                <w:rStyle w:val="FootnoteReference"/>
                <w:b/>
                <w:bCs/>
              </w:rPr>
              <w:footnoteReference w:id="1"/>
            </w:r>
          </w:p>
        </w:tc>
      </w:tr>
      <w:tr w:rsidR="000A0B61" w:rsidRPr="006B46E6" w:rsidTr="000A0B61">
        <w:trPr>
          <w:trHeight w:val="661"/>
        </w:trPr>
        <w:tc>
          <w:tcPr>
            <w:tcW w:w="462" w:type="dxa"/>
            <w:shd w:val="clear" w:color="auto" w:fill="auto"/>
            <w:hideMark/>
          </w:tcPr>
          <w:p w:rsidR="000A0B61" w:rsidRPr="006B46E6" w:rsidRDefault="000A0B61" w:rsidP="000A0B61">
            <w:pPr>
              <w:pStyle w:val="BodyText"/>
              <w:rPr>
                <w:lang w:val="ru-RU"/>
              </w:rPr>
            </w:pPr>
            <w:r w:rsidRPr="006B46E6">
              <w:rPr>
                <w:b/>
                <w:bCs/>
              </w:rPr>
              <w:t>1</w:t>
            </w:r>
          </w:p>
        </w:tc>
        <w:tc>
          <w:tcPr>
            <w:tcW w:w="1100" w:type="dxa"/>
            <w:shd w:val="clear" w:color="auto" w:fill="auto"/>
            <w:hideMark/>
          </w:tcPr>
          <w:p w:rsidR="000A0B61" w:rsidRPr="000A0B61" w:rsidRDefault="000A0B61" w:rsidP="000A0B61">
            <w:pPr>
              <w:pStyle w:val="BodyText"/>
              <w:rPr>
                <w:lang w:val="ru-RU"/>
              </w:rPr>
            </w:pPr>
            <w:r w:rsidRPr="000A0B61">
              <w:rPr>
                <w:bCs/>
              </w:rPr>
              <w:t>2</w:t>
            </w:r>
          </w:p>
        </w:tc>
        <w:tc>
          <w:tcPr>
            <w:tcW w:w="992" w:type="dxa"/>
            <w:shd w:val="clear" w:color="auto" w:fill="auto"/>
            <w:hideMark/>
          </w:tcPr>
          <w:p w:rsidR="000A0B61" w:rsidRPr="000A0B61" w:rsidRDefault="000A0B61" w:rsidP="000A0B61">
            <w:pPr>
              <w:pStyle w:val="BodyText"/>
              <w:rPr>
                <w:lang w:val="ru-RU"/>
              </w:rPr>
            </w:pPr>
            <w:r w:rsidRPr="000A0B61">
              <w:rPr>
                <w:bCs/>
              </w:rPr>
              <w:t>2 x 2</w:t>
            </w:r>
          </w:p>
        </w:tc>
        <w:tc>
          <w:tcPr>
            <w:tcW w:w="1206" w:type="dxa"/>
            <w:shd w:val="clear" w:color="auto" w:fill="auto"/>
            <w:hideMark/>
          </w:tcPr>
          <w:p w:rsidR="000A0B61" w:rsidRPr="000A0B61" w:rsidRDefault="000A0B61" w:rsidP="000A0B61">
            <w:pPr>
              <w:pStyle w:val="BodyText"/>
              <w:rPr>
                <w:lang w:val="ru-RU"/>
              </w:rPr>
            </w:pPr>
            <w:r w:rsidRPr="000A0B61">
              <w:rPr>
                <w:bCs/>
              </w:rPr>
              <w:t>(1, 1)</w:t>
            </w:r>
          </w:p>
        </w:tc>
        <w:tc>
          <w:tcPr>
            <w:tcW w:w="1365" w:type="dxa"/>
            <w:shd w:val="clear" w:color="auto" w:fill="auto"/>
            <w:hideMark/>
          </w:tcPr>
          <w:p w:rsidR="000A0B61" w:rsidRPr="000A0B61" w:rsidRDefault="000A0B61" w:rsidP="000A0B61">
            <w:pPr>
              <w:pStyle w:val="BodyText"/>
              <w:rPr>
                <w:lang w:val="ru-RU"/>
              </w:rPr>
            </w:pPr>
            <w:r w:rsidRPr="000A0B61">
              <w:rPr>
                <w:bCs/>
              </w:rPr>
              <w:t>(Single, single)</w:t>
            </w:r>
          </w:p>
        </w:tc>
        <w:tc>
          <w:tcPr>
            <w:tcW w:w="1278" w:type="dxa"/>
            <w:shd w:val="clear" w:color="auto" w:fill="auto"/>
            <w:hideMark/>
          </w:tcPr>
          <w:p w:rsidR="000A0B61" w:rsidRPr="000A0B61" w:rsidRDefault="000A0B61" w:rsidP="000A0B61">
            <w:pPr>
              <w:pStyle w:val="BodyText"/>
              <w:rPr>
                <w:lang w:val="ru-RU"/>
              </w:rPr>
            </w:pPr>
            <w:r w:rsidRPr="000A0B61">
              <w:rPr>
                <w:bCs/>
              </w:rPr>
              <w:t>(0, 0)</w:t>
            </w:r>
          </w:p>
        </w:tc>
        <w:tc>
          <w:tcPr>
            <w:tcW w:w="1502" w:type="dxa"/>
            <w:shd w:val="clear" w:color="auto" w:fill="auto"/>
            <w:hideMark/>
          </w:tcPr>
          <w:p w:rsidR="000A0B61" w:rsidRPr="000A0B61" w:rsidRDefault="000A0B61" w:rsidP="000A0B61">
            <w:pPr>
              <w:pStyle w:val="BodyText"/>
              <w:rPr>
                <w:lang w:val="ru-RU"/>
              </w:rPr>
            </w:pPr>
            <w:r w:rsidRPr="000A0B61">
              <w:rPr>
                <w:bCs/>
              </w:rPr>
              <w:t>(2, 2)</w:t>
            </w:r>
          </w:p>
        </w:tc>
        <w:tc>
          <w:tcPr>
            <w:tcW w:w="1417" w:type="dxa"/>
            <w:shd w:val="clear" w:color="auto" w:fill="auto"/>
            <w:hideMark/>
          </w:tcPr>
          <w:p w:rsidR="000A0B61" w:rsidRPr="000A0B61" w:rsidRDefault="000A0B61" w:rsidP="000A0B61">
            <w:pPr>
              <w:pStyle w:val="BodyText"/>
              <w:rPr>
                <w:lang w:val="ru-RU"/>
              </w:rPr>
            </w:pPr>
            <w:r w:rsidRPr="000A0B61">
              <w:rPr>
                <w:bCs/>
              </w:rPr>
              <w:t>Optional</w:t>
            </w:r>
          </w:p>
        </w:tc>
      </w:tr>
      <w:tr w:rsidR="000A0B61" w:rsidRPr="006B46E6" w:rsidTr="000A0B61">
        <w:trPr>
          <w:trHeight w:val="661"/>
        </w:trPr>
        <w:tc>
          <w:tcPr>
            <w:tcW w:w="462" w:type="dxa"/>
            <w:shd w:val="clear" w:color="auto" w:fill="auto"/>
            <w:hideMark/>
          </w:tcPr>
          <w:p w:rsidR="000A0B61" w:rsidRPr="006B46E6" w:rsidRDefault="000A0B61" w:rsidP="000A0B61">
            <w:pPr>
              <w:pStyle w:val="BodyText"/>
              <w:rPr>
                <w:lang w:val="ru-RU"/>
              </w:rPr>
            </w:pPr>
            <w:r w:rsidRPr="006B46E6">
              <w:rPr>
                <w:b/>
                <w:bCs/>
              </w:rPr>
              <w:t>2</w:t>
            </w:r>
          </w:p>
        </w:tc>
        <w:tc>
          <w:tcPr>
            <w:tcW w:w="1100" w:type="dxa"/>
            <w:shd w:val="clear" w:color="auto" w:fill="auto"/>
            <w:hideMark/>
          </w:tcPr>
          <w:p w:rsidR="000A0B61" w:rsidRPr="000A0B61" w:rsidRDefault="000A0B61" w:rsidP="000A0B61">
            <w:pPr>
              <w:pStyle w:val="BodyText"/>
              <w:rPr>
                <w:lang w:val="ru-RU"/>
              </w:rPr>
            </w:pPr>
            <w:r w:rsidRPr="000A0B61">
              <w:rPr>
                <w:bCs/>
              </w:rPr>
              <w:t>2</w:t>
            </w:r>
          </w:p>
        </w:tc>
        <w:tc>
          <w:tcPr>
            <w:tcW w:w="992" w:type="dxa"/>
            <w:shd w:val="clear" w:color="auto" w:fill="auto"/>
            <w:hideMark/>
          </w:tcPr>
          <w:p w:rsidR="000A0B61" w:rsidRPr="000A0B61" w:rsidRDefault="000A0B61" w:rsidP="000A0B61">
            <w:pPr>
              <w:pStyle w:val="BodyText"/>
              <w:rPr>
                <w:lang w:val="ru-RU"/>
              </w:rPr>
            </w:pPr>
            <w:r w:rsidRPr="000A0B61">
              <w:rPr>
                <w:bCs/>
              </w:rPr>
              <w:t>2 x 2</w:t>
            </w:r>
          </w:p>
        </w:tc>
        <w:tc>
          <w:tcPr>
            <w:tcW w:w="1206" w:type="dxa"/>
            <w:shd w:val="clear" w:color="auto" w:fill="auto"/>
            <w:hideMark/>
          </w:tcPr>
          <w:p w:rsidR="000A0B61" w:rsidRPr="000A0B61" w:rsidRDefault="000A0B61" w:rsidP="000A0B61">
            <w:pPr>
              <w:pStyle w:val="BodyText"/>
              <w:rPr>
                <w:lang w:val="ru-RU"/>
              </w:rPr>
            </w:pPr>
            <w:r w:rsidRPr="000A0B61">
              <w:rPr>
                <w:bCs/>
              </w:rPr>
              <w:t>(1, 1)</w:t>
            </w:r>
          </w:p>
        </w:tc>
        <w:tc>
          <w:tcPr>
            <w:tcW w:w="1365" w:type="dxa"/>
            <w:shd w:val="clear" w:color="auto" w:fill="auto"/>
            <w:hideMark/>
          </w:tcPr>
          <w:p w:rsidR="000A0B61" w:rsidRPr="000A0B61" w:rsidRDefault="000A0B61" w:rsidP="000A0B61">
            <w:pPr>
              <w:pStyle w:val="BodyText"/>
              <w:rPr>
                <w:lang w:val="ru-RU"/>
              </w:rPr>
            </w:pPr>
            <w:r w:rsidRPr="000A0B61">
              <w:rPr>
                <w:bCs/>
              </w:rPr>
              <w:t>(Dual, dual)</w:t>
            </w:r>
          </w:p>
        </w:tc>
        <w:tc>
          <w:tcPr>
            <w:tcW w:w="1278" w:type="dxa"/>
            <w:shd w:val="clear" w:color="auto" w:fill="auto"/>
            <w:hideMark/>
          </w:tcPr>
          <w:p w:rsidR="000A0B61" w:rsidRPr="000A0B61" w:rsidRDefault="000A0B61" w:rsidP="000A0B61">
            <w:pPr>
              <w:pStyle w:val="BodyText"/>
              <w:rPr>
                <w:lang w:val="ru-RU"/>
              </w:rPr>
            </w:pPr>
            <w:r w:rsidRPr="000A0B61">
              <w:rPr>
                <w:bCs/>
              </w:rPr>
              <w:t>(0, 0)</w:t>
            </w:r>
          </w:p>
        </w:tc>
        <w:tc>
          <w:tcPr>
            <w:tcW w:w="1502" w:type="dxa"/>
            <w:shd w:val="clear" w:color="auto" w:fill="auto"/>
            <w:hideMark/>
          </w:tcPr>
          <w:p w:rsidR="000A0B61" w:rsidRPr="000A0B61" w:rsidRDefault="000A0B61" w:rsidP="000A0B61">
            <w:pPr>
              <w:pStyle w:val="BodyText"/>
              <w:rPr>
                <w:lang w:val="ru-RU"/>
              </w:rPr>
            </w:pPr>
            <w:r w:rsidRPr="000A0B61">
              <w:rPr>
                <w:bCs/>
              </w:rPr>
              <w:t>(2, 2)</w:t>
            </w:r>
          </w:p>
        </w:tc>
        <w:tc>
          <w:tcPr>
            <w:tcW w:w="1417" w:type="dxa"/>
            <w:shd w:val="clear" w:color="auto" w:fill="auto"/>
            <w:hideMark/>
          </w:tcPr>
          <w:p w:rsidR="000A0B61" w:rsidRPr="000A0B61" w:rsidRDefault="000A0B61" w:rsidP="000A0B61">
            <w:pPr>
              <w:pStyle w:val="BodyText"/>
              <w:rPr>
                <w:lang w:val="ru-RU"/>
              </w:rPr>
            </w:pPr>
            <w:r w:rsidRPr="000A0B61">
              <w:rPr>
                <w:bCs/>
              </w:rPr>
              <w:t>Mandatory</w:t>
            </w:r>
          </w:p>
        </w:tc>
      </w:tr>
      <w:tr w:rsidR="000A0B61" w:rsidRPr="006B46E6" w:rsidTr="000A0B61">
        <w:trPr>
          <w:trHeight w:val="661"/>
        </w:trPr>
        <w:tc>
          <w:tcPr>
            <w:tcW w:w="462" w:type="dxa"/>
            <w:shd w:val="clear" w:color="auto" w:fill="auto"/>
            <w:hideMark/>
          </w:tcPr>
          <w:p w:rsidR="000A0B61" w:rsidRPr="006B46E6" w:rsidRDefault="000A0B61" w:rsidP="000A0B61">
            <w:pPr>
              <w:pStyle w:val="BodyText"/>
              <w:rPr>
                <w:lang w:val="ru-RU"/>
              </w:rPr>
            </w:pPr>
            <w:r w:rsidRPr="006B46E6">
              <w:rPr>
                <w:b/>
                <w:bCs/>
              </w:rPr>
              <w:t>3</w:t>
            </w:r>
          </w:p>
        </w:tc>
        <w:tc>
          <w:tcPr>
            <w:tcW w:w="1100" w:type="dxa"/>
            <w:shd w:val="clear" w:color="auto" w:fill="auto"/>
            <w:hideMark/>
          </w:tcPr>
          <w:p w:rsidR="000A0B61" w:rsidRPr="000A0B61" w:rsidRDefault="000A0B61" w:rsidP="000A0B61">
            <w:pPr>
              <w:pStyle w:val="BodyText"/>
              <w:rPr>
                <w:lang w:val="ru-RU"/>
              </w:rPr>
            </w:pPr>
            <w:r w:rsidRPr="000A0B61">
              <w:rPr>
                <w:bCs/>
              </w:rPr>
              <w:t>2</w:t>
            </w:r>
          </w:p>
        </w:tc>
        <w:tc>
          <w:tcPr>
            <w:tcW w:w="992" w:type="dxa"/>
            <w:shd w:val="clear" w:color="auto" w:fill="auto"/>
            <w:hideMark/>
          </w:tcPr>
          <w:p w:rsidR="000A0B61" w:rsidRPr="000A0B61" w:rsidRDefault="000A0B61" w:rsidP="000A0B61">
            <w:pPr>
              <w:pStyle w:val="BodyText"/>
              <w:rPr>
                <w:lang w:val="ru-RU"/>
              </w:rPr>
            </w:pPr>
            <w:r w:rsidRPr="000A0B61">
              <w:rPr>
                <w:bCs/>
              </w:rPr>
              <w:t>2 x 2</w:t>
            </w:r>
          </w:p>
        </w:tc>
        <w:tc>
          <w:tcPr>
            <w:tcW w:w="1206" w:type="dxa"/>
            <w:shd w:val="clear" w:color="auto" w:fill="auto"/>
            <w:hideMark/>
          </w:tcPr>
          <w:p w:rsidR="000A0B61" w:rsidRPr="000A0B61" w:rsidRDefault="000A0B61" w:rsidP="000A0B61">
            <w:pPr>
              <w:pStyle w:val="BodyText"/>
              <w:rPr>
                <w:lang w:val="ru-RU"/>
              </w:rPr>
            </w:pPr>
            <w:r w:rsidRPr="000A0B61">
              <w:rPr>
                <w:bCs/>
              </w:rPr>
              <w:t>(2, 2)</w:t>
            </w:r>
          </w:p>
        </w:tc>
        <w:tc>
          <w:tcPr>
            <w:tcW w:w="1365" w:type="dxa"/>
            <w:shd w:val="clear" w:color="auto" w:fill="auto"/>
            <w:hideMark/>
          </w:tcPr>
          <w:p w:rsidR="000A0B61" w:rsidRPr="000A0B61" w:rsidRDefault="000A0B61" w:rsidP="000A0B61">
            <w:pPr>
              <w:pStyle w:val="BodyText"/>
              <w:rPr>
                <w:lang w:val="ru-RU"/>
              </w:rPr>
            </w:pPr>
            <w:r w:rsidRPr="000A0B61">
              <w:rPr>
                <w:bCs/>
              </w:rPr>
              <w:t>(Single, single)</w:t>
            </w:r>
          </w:p>
        </w:tc>
        <w:tc>
          <w:tcPr>
            <w:tcW w:w="1278" w:type="dxa"/>
            <w:shd w:val="clear" w:color="auto" w:fill="auto"/>
            <w:hideMark/>
          </w:tcPr>
          <w:p w:rsidR="000A0B61" w:rsidRPr="000A0B61" w:rsidRDefault="000A0B61" w:rsidP="000A0B61">
            <w:pPr>
              <w:pStyle w:val="BodyText"/>
              <w:rPr>
                <w:lang w:val="ru-RU"/>
              </w:rPr>
            </w:pPr>
            <w:r w:rsidRPr="000A0B61">
              <w:rPr>
                <w:bCs/>
              </w:rPr>
              <w:t>(d</w:t>
            </w:r>
            <w:r w:rsidRPr="000A0B61">
              <w:rPr>
                <w:bCs/>
                <w:vertAlign w:val="subscript"/>
              </w:rPr>
              <w:t>1</w:t>
            </w:r>
            <w:r w:rsidRPr="000A0B61">
              <w:rPr>
                <w:bCs/>
              </w:rPr>
              <w:t>, d</w:t>
            </w:r>
            <w:r w:rsidRPr="000A0B61">
              <w:rPr>
                <w:bCs/>
                <w:vertAlign w:val="subscript"/>
              </w:rPr>
              <w:t>2</w:t>
            </w:r>
            <w:r w:rsidRPr="000A0B61">
              <w:rPr>
                <w:bCs/>
              </w:rPr>
              <w:t>)</w:t>
            </w:r>
          </w:p>
        </w:tc>
        <w:tc>
          <w:tcPr>
            <w:tcW w:w="1502" w:type="dxa"/>
            <w:shd w:val="clear" w:color="auto" w:fill="auto"/>
            <w:hideMark/>
          </w:tcPr>
          <w:p w:rsidR="000A0B61" w:rsidRPr="000A0B61" w:rsidRDefault="000A0B61" w:rsidP="000A0B61">
            <w:pPr>
              <w:pStyle w:val="BodyText"/>
              <w:rPr>
                <w:lang w:val="ru-RU"/>
              </w:rPr>
            </w:pPr>
            <w:r w:rsidRPr="000A0B61">
              <w:rPr>
                <w:bCs/>
              </w:rPr>
              <w:t>(1, 1)</w:t>
            </w:r>
          </w:p>
        </w:tc>
        <w:tc>
          <w:tcPr>
            <w:tcW w:w="1417" w:type="dxa"/>
            <w:shd w:val="clear" w:color="auto" w:fill="auto"/>
            <w:hideMark/>
          </w:tcPr>
          <w:p w:rsidR="000A0B61" w:rsidRPr="000A0B61" w:rsidRDefault="000A0B61" w:rsidP="000A0B61">
            <w:pPr>
              <w:pStyle w:val="BodyText"/>
              <w:rPr>
                <w:lang w:val="ru-RU"/>
              </w:rPr>
            </w:pPr>
            <w:r w:rsidRPr="000A0B61">
              <w:rPr>
                <w:bCs/>
              </w:rPr>
              <w:t>Mandatory</w:t>
            </w:r>
          </w:p>
        </w:tc>
      </w:tr>
      <w:tr w:rsidR="000A0B61" w:rsidRPr="006B46E6" w:rsidTr="000A0B61">
        <w:trPr>
          <w:trHeight w:val="661"/>
        </w:trPr>
        <w:tc>
          <w:tcPr>
            <w:tcW w:w="462" w:type="dxa"/>
            <w:shd w:val="clear" w:color="auto" w:fill="auto"/>
            <w:hideMark/>
          </w:tcPr>
          <w:p w:rsidR="000A0B61" w:rsidRPr="006B46E6" w:rsidRDefault="000A0B61" w:rsidP="000A0B61">
            <w:pPr>
              <w:pStyle w:val="BodyText"/>
              <w:rPr>
                <w:lang w:val="ru-RU"/>
              </w:rPr>
            </w:pPr>
            <w:r w:rsidRPr="006B46E6">
              <w:rPr>
                <w:b/>
                <w:bCs/>
              </w:rPr>
              <w:t>4</w:t>
            </w:r>
          </w:p>
        </w:tc>
        <w:tc>
          <w:tcPr>
            <w:tcW w:w="1100" w:type="dxa"/>
            <w:shd w:val="clear" w:color="auto" w:fill="auto"/>
            <w:hideMark/>
          </w:tcPr>
          <w:p w:rsidR="000A0B61" w:rsidRPr="000A0B61" w:rsidRDefault="000A0B61" w:rsidP="000A0B61">
            <w:pPr>
              <w:pStyle w:val="BodyText"/>
              <w:rPr>
                <w:lang w:val="ru-RU"/>
              </w:rPr>
            </w:pPr>
            <w:r w:rsidRPr="000A0B61">
              <w:rPr>
                <w:bCs/>
              </w:rPr>
              <w:t>4</w:t>
            </w:r>
          </w:p>
        </w:tc>
        <w:tc>
          <w:tcPr>
            <w:tcW w:w="992" w:type="dxa"/>
            <w:shd w:val="clear" w:color="auto" w:fill="auto"/>
            <w:hideMark/>
          </w:tcPr>
          <w:p w:rsidR="000A0B61" w:rsidRPr="000A0B61" w:rsidRDefault="000A0B61" w:rsidP="000A0B61">
            <w:pPr>
              <w:pStyle w:val="BodyText"/>
              <w:rPr>
                <w:lang w:val="ru-RU"/>
              </w:rPr>
            </w:pPr>
            <w:r w:rsidRPr="000A0B61">
              <w:rPr>
                <w:bCs/>
              </w:rPr>
              <w:t>4 x 4</w:t>
            </w:r>
          </w:p>
        </w:tc>
        <w:tc>
          <w:tcPr>
            <w:tcW w:w="1206" w:type="dxa"/>
            <w:shd w:val="clear" w:color="auto" w:fill="auto"/>
            <w:hideMark/>
          </w:tcPr>
          <w:p w:rsidR="000A0B61" w:rsidRPr="000A0B61" w:rsidRDefault="000A0B61" w:rsidP="000A0B61">
            <w:pPr>
              <w:pStyle w:val="BodyText"/>
              <w:rPr>
                <w:lang w:val="ru-RU"/>
              </w:rPr>
            </w:pPr>
            <w:r w:rsidRPr="000A0B61">
              <w:rPr>
                <w:bCs/>
              </w:rPr>
              <w:t>(2, 2)</w:t>
            </w:r>
          </w:p>
        </w:tc>
        <w:tc>
          <w:tcPr>
            <w:tcW w:w="1365" w:type="dxa"/>
            <w:shd w:val="clear" w:color="auto" w:fill="auto"/>
            <w:hideMark/>
          </w:tcPr>
          <w:p w:rsidR="000A0B61" w:rsidRPr="000A0B61" w:rsidRDefault="000A0B61" w:rsidP="000A0B61">
            <w:pPr>
              <w:pStyle w:val="BodyText"/>
              <w:rPr>
                <w:lang w:val="ru-RU"/>
              </w:rPr>
            </w:pPr>
            <w:r w:rsidRPr="000A0B61">
              <w:rPr>
                <w:bCs/>
              </w:rPr>
              <w:t>(Dual, dual)</w:t>
            </w:r>
          </w:p>
        </w:tc>
        <w:tc>
          <w:tcPr>
            <w:tcW w:w="1278" w:type="dxa"/>
            <w:shd w:val="clear" w:color="auto" w:fill="auto"/>
            <w:hideMark/>
          </w:tcPr>
          <w:p w:rsidR="000A0B61" w:rsidRPr="000A0B61" w:rsidRDefault="000A0B61" w:rsidP="000A0B61">
            <w:pPr>
              <w:pStyle w:val="BodyText"/>
              <w:rPr>
                <w:lang w:val="ru-RU"/>
              </w:rPr>
            </w:pPr>
            <w:r w:rsidRPr="000A0B61">
              <w:rPr>
                <w:bCs/>
              </w:rPr>
              <w:t>(d</w:t>
            </w:r>
            <w:r w:rsidRPr="000A0B61">
              <w:rPr>
                <w:bCs/>
                <w:vertAlign w:val="subscript"/>
              </w:rPr>
              <w:t>1</w:t>
            </w:r>
            <w:r w:rsidRPr="000A0B61">
              <w:rPr>
                <w:bCs/>
              </w:rPr>
              <w:t>, d</w:t>
            </w:r>
            <w:r w:rsidRPr="000A0B61">
              <w:rPr>
                <w:bCs/>
                <w:vertAlign w:val="subscript"/>
              </w:rPr>
              <w:t>2</w:t>
            </w:r>
            <w:r w:rsidRPr="000A0B61">
              <w:rPr>
                <w:bCs/>
              </w:rPr>
              <w:t>)</w:t>
            </w:r>
          </w:p>
        </w:tc>
        <w:tc>
          <w:tcPr>
            <w:tcW w:w="1502" w:type="dxa"/>
            <w:shd w:val="clear" w:color="auto" w:fill="auto"/>
            <w:hideMark/>
          </w:tcPr>
          <w:p w:rsidR="000A0B61" w:rsidRPr="000A0B61" w:rsidRDefault="000A0B61" w:rsidP="000A0B61">
            <w:pPr>
              <w:pStyle w:val="BodyText"/>
              <w:rPr>
                <w:lang w:val="ru-RU"/>
              </w:rPr>
            </w:pPr>
            <w:r w:rsidRPr="000A0B61">
              <w:rPr>
                <w:bCs/>
              </w:rPr>
              <w:t>(2, 2)</w:t>
            </w:r>
          </w:p>
        </w:tc>
        <w:tc>
          <w:tcPr>
            <w:tcW w:w="1417" w:type="dxa"/>
            <w:shd w:val="clear" w:color="auto" w:fill="auto"/>
            <w:hideMark/>
          </w:tcPr>
          <w:p w:rsidR="000A0B61" w:rsidRPr="000A0B61" w:rsidRDefault="000A0B61" w:rsidP="000A0B61">
            <w:pPr>
              <w:pStyle w:val="BodyText"/>
              <w:rPr>
                <w:lang w:val="ru-RU"/>
              </w:rPr>
            </w:pPr>
            <w:r w:rsidRPr="000A0B61">
              <w:rPr>
                <w:bCs/>
              </w:rPr>
              <w:t>Optional</w:t>
            </w:r>
          </w:p>
        </w:tc>
      </w:tr>
      <w:tr w:rsidR="000A0B61" w:rsidRPr="006B46E6" w:rsidTr="000A0B61">
        <w:trPr>
          <w:trHeight w:val="661"/>
        </w:trPr>
        <w:tc>
          <w:tcPr>
            <w:tcW w:w="462" w:type="dxa"/>
            <w:shd w:val="clear" w:color="auto" w:fill="auto"/>
            <w:hideMark/>
          </w:tcPr>
          <w:p w:rsidR="000A0B61" w:rsidRPr="006B46E6" w:rsidRDefault="000A0B61" w:rsidP="000A0B61">
            <w:pPr>
              <w:pStyle w:val="BodyText"/>
              <w:rPr>
                <w:lang w:val="ru-RU"/>
              </w:rPr>
            </w:pPr>
            <w:r w:rsidRPr="006B46E6">
              <w:rPr>
                <w:b/>
                <w:bCs/>
              </w:rPr>
              <w:t>5</w:t>
            </w:r>
          </w:p>
        </w:tc>
        <w:tc>
          <w:tcPr>
            <w:tcW w:w="1100" w:type="dxa"/>
            <w:shd w:val="clear" w:color="auto" w:fill="auto"/>
            <w:hideMark/>
          </w:tcPr>
          <w:p w:rsidR="000A0B61" w:rsidRPr="000A0B61" w:rsidRDefault="000A0B61" w:rsidP="000A0B61">
            <w:pPr>
              <w:pStyle w:val="BodyText"/>
              <w:rPr>
                <w:lang w:val="ru-RU"/>
              </w:rPr>
            </w:pPr>
            <w:r w:rsidRPr="000A0B61">
              <w:rPr>
                <w:bCs/>
              </w:rPr>
              <w:t>1</w:t>
            </w:r>
          </w:p>
        </w:tc>
        <w:tc>
          <w:tcPr>
            <w:tcW w:w="992" w:type="dxa"/>
            <w:shd w:val="clear" w:color="auto" w:fill="auto"/>
            <w:hideMark/>
          </w:tcPr>
          <w:p w:rsidR="000A0B61" w:rsidRPr="000A0B61" w:rsidRDefault="000A0B61" w:rsidP="000A0B61">
            <w:pPr>
              <w:pStyle w:val="BodyText"/>
              <w:rPr>
                <w:lang w:val="ru-RU"/>
              </w:rPr>
            </w:pPr>
            <w:r w:rsidRPr="000A0B61">
              <w:rPr>
                <w:bCs/>
              </w:rPr>
              <w:t>1 x 2</w:t>
            </w:r>
          </w:p>
        </w:tc>
        <w:tc>
          <w:tcPr>
            <w:tcW w:w="1206" w:type="dxa"/>
            <w:shd w:val="clear" w:color="auto" w:fill="auto"/>
            <w:hideMark/>
          </w:tcPr>
          <w:p w:rsidR="000A0B61" w:rsidRPr="000A0B61" w:rsidRDefault="000A0B61" w:rsidP="000A0B61">
            <w:pPr>
              <w:pStyle w:val="BodyText"/>
              <w:rPr>
                <w:lang w:val="ru-RU"/>
              </w:rPr>
            </w:pPr>
            <w:r w:rsidRPr="000A0B61">
              <w:rPr>
                <w:bCs/>
              </w:rPr>
              <w:t>(1, 2)</w:t>
            </w:r>
          </w:p>
        </w:tc>
        <w:tc>
          <w:tcPr>
            <w:tcW w:w="1365" w:type="dxa"/>
            <w:shd w:val="clear" w:color="auto" w:fill="auto"/>
            <w:hideMark/>
          </w:tcPr>
          <w:p w:rsidR="000A0B61" w:rsidRPr="000A0B61" w:rsidRDefault="000A0B61" w:rsidP="000A0B61">
            <w:pPr>
              <w:pStyle w:val="BodyText"/>
              <w:rPr>
                <w:lang w:val="ru-RU"/>
              </w:rPr>
            </w:pPr>
            <w:r w:rsidRPr="000A0B61">
              <w:rPr>
                <w:bCs/>
              </w:rPr>
              <w:t>(Single, dual)</w:t>
            </w:r>
          </w:p>
        </w:tc>
        <w:tc>
          <w:tcPr>
            <w:tcW w:w="1278" w:type="dxa"/>
            <w:shd w:val="clear" w:color="auto" w:fill="auto"/>
            <w:hideMark/>
          </w:tcPr>
          <w:p w:rsidR="000A0B61" w:rsidRPr="000A0B61" w:rsidRDefault="000A0B61" w:rsidP="000A0B61">
            <w:pPr>
              <w:pStyle w:val="BodyText"/>
              <w:rPr>
                <w:lang w:val="ru-RU"/>
              </w:rPr>
            </w:pPr>
            <w:r w:rsidRPr="000A0B61">
              <w:rPr>
                <w:bCs/>
              </w:rPr>
              <w:t>(0, 0)</w:t>
            </w:r>
          </w:p>
        </w:tc>
        <w:tc>
          <w:tcPr>
            <w:tcW w:w="1502" w:type="dxa"/>
            <w:shd w:val="clear" w:color="auto" w:fill="auto"/>
            <w:hideMark/>
          </w:tcPr>
          <w:p w:rsidR="000A0B61" w:rsidRPr="000A0B61" w:rsidRDefault="000A0B61" w:rsidP="000A0B61">
            <w:pPr>
              <w:pStyle w:val="BodyText"/>
              <w:rPr>
                <w:lang w:val="ru-RU"/>
              </w:rPr>
            </w:pPr>
            <w:r w:rsidRPr="000A0B61">
              <w:rPr>
                <w:bCs/>
              </w:rPr>
              <w:t>(1, 2)</w:t>
            </w:r>
          </w:p>
        </w:tc>
        <w:tc>
          <w:tcPr>
            <w:tcW w:w="1417" w:type="dxa"/>
            <w:shd w:val="clear" w:color="auto" w:fill="auto"/>
            <w:hideMark/>
          </w:tcPr>
          <w:p w:rsidR="000A0B61" w:rsidRPr="000A0B61" w:rsidRDefault="000A0B61" w:rsidP="000A0B61">
            <w:pPr>
              <w:pStyle w:val="BodyText"/>
              <w:rPr>
                <w:lang w:val="ru-RU"/>
              </w:rPr>
            </w:pPr>
            <w:r w:rsidRPr="000A0B61">
              <w:rPr>
                <w:bCs/>
              </w:rPr>
              <w:t>Mandatory</w:t>
            </w:r>
          </w:p>
        </w:tc>
      </w:tr>
    </w:tbl>
    <w:p w:rsidR="006262BC" w:rsidRDefault="006262BC" w:rsidP="001E414A">
      <w:pPr>
        <w:pStyle w:val="BodyText"/>
      </w:pPr>
    </w:p>
    <w:p w:rsidR="00D5337D" w:rsidRDefault="00D5337D" w:rsidP="001E414A">
      <w:pPr>
        <w:pStyle w:val="BodyText"/>
      </w:pPr>
      <w:r>
        <w:t xml:space="preserve">The considered SU-MIMO configurations </w:t>
      </w:r>
      <w:r w:rsidR="008C25DF">
        <w:t>are</w:t>
      </w:r>
      <w:r w:rsidR="00BC1DED">
        <w:t xml:space="preserve"> implemented </w:t>
      </w:r>
      <w:r w:rsidR="003604E1">
        <w:t xml:space="preserve">on the base of the existing </w:t>
      </w:r>
      <w:r w:rsidR="00BC1DED">
        <w:t xml:space="preserve">IEEE 802.11ad channel model Matlab software </w:t>
      </w:r>
      <w:r w:rsidR="00A5137C">
        <w:t xml:space="preserve">described in </w:t>
      </w:r>
      <w:r w:rsidR="00A5137C">
        <w:fldChar w:fldCharType="begin"/>
      </w:r>
      <w:r w:rsidR="00A5137C">
        <w:instrText xml:space="preserve"> REF _Ref429661568 \r \h </w:instrText>
      </w:r>
      <w:r w:rsidR="00A5137C">
        <w:fldChar w:fldCharType="separate"/>
      </w:r>
      <w:r w:rsidR="00D75D08">
        <w:t>[5]</w:t>
      </w:r>
      <w:r w:rsidR="00A5137C">
        <w:fldChar w:fldCharType="end"/>
      </w:r>
      <w:r w:rsidR="00A5137C">
        <w:t>.</w:t>
      </w:r>
    </w:p>
    <w:p w:rsidR="007A745D" w:rsidRDefault="007A745D" w:rsidP="007A745D">
      <w:pPr>
        <w:pStyle w:val="Heading2"/>
      </w:pPr>
      <w:bookmarkStart w:id="45" w:name="_Ref434953463"/>
      <w:bookmarkStart w:id="46" w:name="_Toc434966534"/>
      <w:r>
        <w:t>IEEE 802.11ad Channel Model Extension to Support SU-MIMO Configurations</w:t>
      </w:r>
      <w:bookmarkEnd w:id="45"/>
      <w:bookmarkEnd w:id="46"/>
    </w:p>
    <w:p w:rsidR="009E34D5" w:rsidRDefault="00526C52" w:rsidP="009E34D5">
      <w:pPr>
        <w:pStyle w:val="BodyText"/>
      </w:pPr>
      <w:r>
        <w:t xml:space="preserve">The </w:t>
      </w:r>
      <w:r w:rsidR="00187F4F">
        <w:t>proposed</w:t>
      </w:r>
      <w:r>
        <w:t xml:space="preserve"> SU-MIMO </w:t>
      </w:r>
      <w:r w:rsidR="00187F4F">
        <w:t>configurations</w:t>
      </w:r>
      <w:r>
        <w:t xml:space="preserve"> can be supported in the Matlab software implement</w:t>
      </w:r>
      <w:r w:rsidR="00DF31F8">
        <w:t>ed</w:t>
      </w:r>
      <w:r>
        <w:t xml:space="preserve"> the </w:t>
      </w:r>
      <w:r w:rsidR="00554EC1">
        <w:t>IEEE 802.11ad channel model</w:t>
      </w:r>
      <w:r w:rsidR="00B4298A">
        <w:t xml:space="preserve"> </w:t>
      </w:r>
      <w:r w:rsidR="00A10AB6">
        <w:t xml:space="preserve">and </w:t>
      </w:r>
      <w:r w:rsidR="00B4298A">
        <w:t xml:space="preserve">provided in </w:t>
      </w:r>
      <w:r w:rsidR="00B4298A">
        <w:fldChar w:fldCharType="begin"/>
      </w:r>
      <w:r w:rsidR="00B4298A">
        <w:instrText xml:space="preserve"> REF _Ref429661568 \r \h </w:instrText>
      </w:r>
      <w:r w:rsidR="00B4298A">
        <w:fldChar w:fldCharType="separate"/>
      </w:r>
      <w:r w:rsidR="00D75D08">
        <w:t>[5]</w:t>
      </w:r>
      <w:r w:rsidR="00B4298A">
        <w:fldChar w:fldCharType="end"/>
      </w:r>
      <w:r w:rsidR="00B4298A">
        <w:t>.</w:t>
      </w:r>
      <w:r w:rsidR="00BD533E">
        <w:t xml:space="preserve"> </w:t>
      </w:r>
      <w:r w:rsidR="00E35134">
        <w:t xml:space="preserve">The upgrade of the </w:t>
      </w:r>
      <w:r w:rsidR="00C42064">
        <w:t xml:space="preserve">existing </w:t>
      </w:r>
      <w:r w:rsidR="00E35134">
        <w:t>channel model software includes the following steps:</w:t>
      </w:r>
    </w:p>
    <w:p w:rsidR="00E35134" w:rsidRDefault="00530062" w:rsidP="00F9381D">
      <w:pPr>
        <w:pStyle w:val="BodyText"/>
        <w:numPr>
          <w:ilvl w:val="0"/>
          <w:numId w:val="9"/>
        </w:numPr>
      </w:pPr>
      <w:r w:rsidRPr="00ED36C7">
        <w:rPr>
          <w:b/>
        </w:rPr>
        <w:t xml:space="preserve">Support </w:t>
      </w:r>
      <w:r w:rsidR="00244635" w:rsidRPr="00ED36C7">
        <w:rPr>
          <w:b/>
        </w:rPr>
        <w:t>of Phased Antenna Array (PAA)</w:t>
      </w:r>
      <w:r w:rsidR="00244635">
        <w:t xml:space="preserve"> </w:t>
      </w:r>
      <w:r w:rsidR="006B7C98">
        <w:t>–</w:t>
      </w:r>
      <w:r w:rsidR="00244635">
        <w:t xml:space="preserve"> </w:t>
      </w:r>
      <w:r w:rsidR="006B7C98">
        <w:t xml:space="preserve">this is a straightforward step, since in accordance with </w:t>
      </w:r>
      <w:r w:rsidR="004C6E6A">
        <w:t xml:space="preserve">the </w:t>
      </w:r>
      <w:r w:rsidR="006B7C98">
        <w:t xml:space="preserve">basic requirements </w:t>
      </w:r>
      <w:r w:rsidR="0022112A">
        <w:t>the IEEE 802.11ad model</w:t>
      </w:r>
      <w:r w:rsidR="002512E1">
        <w:t xml:space="preserve"> can support any antenna technology</w:t>
      </w:r>
      <w:r w:rsidR="00C658DB">
        <w:t>;</w:t>
      </w:r>
    </w:p>
    <w:p w:rsidR="00C658DB" w:rsidRDefault="00841AEF" w:rsidP="00F9381D">
      <w:pPr>
        <w:pStyle w:val="BodyText"/>
        <w:numPr>
          <w:ilvl w:val="0"/>
          <w:numId w:val="9"/>
        </w:numPr>
      </w:pPr>
      <w:r w:rsidRPr="00841AEF">
        <w:rPr>
          <w:b/>
        </w:rPr>
        <w:t>Support of SU-MIMO schemes</w:t>
      </w:r>
      <w:r>
        <w:t xml:space="preserve"> –</w:t>
      </w:r>
      <w:r w:rsidR="00F41AB1">
        <w:t xml:space="preserve"> </w:t>
      </w:r>
      <w:r w:rsidR="00E60AC8">
        <w:t xml:space="preserve">SU-MIMO schemes summarized in the </w:t>
      </w:r>
      <w:r w:rsidR="00E60AC8">
        <w:fldChar w:fldCharType="begin"/>
      </w:r>
      <w:r w:rsidR="00E60AC8">
        <w:instrText xml:space="preserve"> REF _Ref434497312 \h </w:instrText>
      </w:r>
      <w:r w:rsidR="00E60AC8">
        <w:fldChar w:fldCharType="separate"/>
      </w:r>
      <w:r w:rsidR="00D75D08">
        <w:t xml:space="preserve">Table </w:t>
      </w:r>
      <w:r w:rsidR="00D75D08">
        <w:rPr>
          <w:noProof/>
        </w:rPr>
        <w:t>3</w:t>
      </w:r>
      <w:r w:rsidR="00D75D08">
        <w:t>.</w:t>
      </w:r>
      <w:r w:rsidR="00D75D08">
        <w:rPr>
          <w:noProof/>
        </w:rPr>
        <w:t>2</w:t>
      </w:r>
      <w:r w:rsidR="00E60AC8">
        <w:fldChar w:fldCharType="end"/>
      </w:r>
      <w:r w:rsidR="00F41AB1">
        <w:t xml:space="preserve"> should be </w:t>
      </w:r>
      <w:r w:rsidR="00CE3320">
        <w:t>s</w:t>
      </w:r>
      <w:r w:rsidR="00F41AB1">
        <w:t>upported</w:t>
      </w:r>
      <w:r w:rsidR="00E60AC8">
        <w:t xml:space="preserve">, however one can introduce </w:t>
      </w:r>
      <w:r w:rsidR="00561AF1">
        <w:t>the proprietary MIMO schemes on the base of the extended software infrastructure;</w:t>
      </w:r>
    </w:p>
    <w:p w:rsidR="00841AEF" w:rsidRDefault="00130D38" w:rsidP="00F9381D">
      <w:pPr>
        <w:pStyle w:val="BodyText"/>
        <w:numPr>
          <w:ilvl w:val="0"/>
          <w:numId w:val="9"/>
        </w:numPr>
      </w:pPr>
      <w:r w:rsidRPr="00390A00">
        <w:rPr>
          <w:b/>
        </w:rPr>
        <w:t>Support of beamforming algorithm for SU-MIMO</w:t>
      </w:r>
      <w:r>
        <w:t xml:space="preserve"> </w:t>
      </w:r>
      <w:r w:rsidR="00906A1A">
        <w:t>–</w:t>
      </w:r>
      <w:r w:rsidR="008C6B95">
        <w:t xml:space="preserve"> </w:t>
      </w:r>
      <w:r w:rsidR="000245B5">
        <w:t>default</w:t>
      </w:r>
      <w:r w:rsidR="00906A1A">
        <w:t xml:space="preserve"> algorithm </w:t>
      </w:r>
      <w:r w:rsidR="00CE3320">
        <w:t xml:space="preserve">should be </w:t>
      </w:r>
      <w:r w:rsidR="00906A1A">
        <w:t>define</w:t>
      </w:r>
      <w:r w:rsidR="00CE3320">
        <w:t>d</w:t>
      </w:r>
      <w:r w:rsidR="00906A1A">
        <w:t xml:space="preserve"> </w:t>
      </w:r>
      <w:r w:rsidR="00F2158C">
        <w:t xml:space="preserve">to set up </w:t>
      </w:r>
      <w:r w:rsidR="00906A1A">
        <w:t xml:space="preserve">the transmit and receive Antenna Weight Vectors (AWVs) </w:t>
      </w:r>
      <w:r w:rsidR="000245B5" w:rsidRPr="00390A00">
        <w:rPr>
          <w:b/>
        </w:rPr>
        <w:t>V</w:t>
      </w:r>
      <w:r w:rsidR="000245B5">
        <w:t xml:space="preserve"> and </w:t>
      </w:r>
      <w:r w:rsidR="000245B5" w:rsidRPr="00390A00">
        <w:rPr>
          <w:b/>
        </w:rPr>
        <w:t>U</w:t>
      </w:r>
      <w:r w:rsidR="000245B5">
        <w:t xml:space="preserve">, however one can introduce a proprietary beamforming defining </w:t>
      </w:r>
      <w:r w:rsidR="000245B5" w:rsidRPr="00390A00">
        <w:rPr>
          <w:b/>
        </w:rPr>
        <w:t>V</w:t>
      </w:r>
      <w:r w:rsidR="000245B5">
        <w:t xml:space="preserve"> and </w:t>
      </w:r>
      <w:r w:rsidR="000245B5" w:rsidRPr="00390A00">
        <w:rPr>
          <w:b/>
        </w:rPr>
        <w:t>U</w:t>
      </w:r>
      <w:r w:rsidR="000245B5">
        <w:t xml:space="preserve"> in a different way;</w:t>
      </w:r>
    </w:p>
    <w:p w:rsidR="00530062" w:rsidRDefault="00530062" w:rsidP="009E34D5">
      <w:pPr>
        <w:pStyle w:val="BodyText"/>
      </w:pPr>
    </w:p>
    <w:p w:rsidR="00925901" w:rsidRDefault="00925901" w:rsidP="009E34D5">
      <w:pPr>
        <w:pStyle w:val="BodyText"/>
      </w:pPr>
      <w:r>
        <w:t xml:space="preserve">The following subsections describe the </w:t>
      </w:r>
      <w:r w:rsidR="00A142BF">
        <w:t>proposed IEEE 802.11ad channel model modifications in detail.</w:t>
      </w:r>
    </w:p>
    <w:p w:rsidR="005860A8" w:rsidRDefault="008A6A35" w:rsidP="008A6A35">
      <w:pPr>
        <w:pStyle w:val="Heading3"/>
      </w:pPr>
      <w:r>
        <w:t>Support of Phased Antenna Array Technology</w:t>
      </w:r>
    </w:p>
    <w:p w:rsidR="007A745D" w:rsidRDefault="00E64562" w:rsidP="009E34D5">
      <w:pPr>
        <w:pStyle w:val="BodyText"/>
      </w:pPr>
      <w:r>
        <w:t xml:space="preserve">The support of the Phased Antenna Array (PAA) </w:t>
      </w:r>
      <w:r w:rsidR="00D36CF1">
        <w:t xml:space="preserve">technology </w:t>
      </w:r>
      <w:r w:rsidR="0053272D">
        <w:t xml:space="preserve">is straightforward and can be done as follows. </w:t>
      </w:r>
      <w:r w:rsidR="00523B92">
        <w:t xml:space="preserve">The spatial coordinates </w:t>
      </w:r>
      <w:r w:rsidR="000E511E">
        <w:t xml:space="preserve">for all </w:t>
      </w:r>
      <w:r w:rsidR="00F051F7">
        <w:t xml:space="preserve">channel </w:t>
      </w:r>
      <w:r w:rsidR="000E511E">
        <w:t xml:space="preserve">rays </w:t>
      </w:r>
      <w:r w:rsidR="00FD50BF">
        <w:t xml:space="preserve">are defined in the </w:t>
      </w:r>
      <w:r w:rsidR="00ED39C8">
        <w:t xml:space="preserve">basic </w:t>
      </w:r>
      <w:r w:rsidR="00FD50BF">
        <w:t xml:space="preserve">system of coordinates </w:t>
      </w:r>
      <w:r w:rsidR="00BF2422">
        <w:t>associated</w:t>
      </w:r>
      <w:r w:rsidR="00673A14">
        <w:t xml:space="preserve"> with transmitter and receiver </w:t>
      </w:r>
      <w:r w:rsidR="000B3D00">
        <w:t xml:space="preserve">defined in Section </w:t>
      </w:r>
      <w:r w:rsidR="00A91628">
        <w:t xml:space="preserve">6.3.3 in </w:t>
      </w:r>
      <w:r w:rsidR="00A91628">
        <w:fldChar w:fldCharType="begin"/>
      </w:r>
      <w:r w:rsidR="00A91628">
        <w:instrText xml:space="preserve"> REF _Ref429663253 \r \h </w:instrText>
      </w:r>
      <w:r w:rsidR="00A91628">
        <w:fldChar w:fldCharType="separate"/>
      </w:r>
      <w:r w:rsidR="00D75D08">
        <w:t>[4]</w:t>
      </w:r>
      <w:r w:rsidR="00A91628">
        <w:fldChar w:fldCharType="end"/>
      </w:r>
      <w:r w:rsidR="00A91628">
        <w:t xml:space="preserve"> and </w:t>
      </w:r>
      <w:r w:rsidR="00673A14">
        <w:t xml:space="preserve">shown in </w:t>
      </w:r>
      <w:r w:rsidR="00CA6F31">
        <w:fldChar w:fldCharType="begin"/>
      </w:r>
      <w:r w:rsidR="00CA6F31">
        <w:instrText xml:space="preserve"> REF _Ref434956121 \h </w:instrText>
      </w:r>
      <w:r w:rsidR="00CA6F31">
        <w:fldChar w:fldCharType="separate"/>
      </w:r>
      <w:r w:rsidR="00D75D08">
        <w:t xml:space="preserve">Figure </w:t>
      </w:r>
      <w:r w:rsidR="00D75D08">
        <w:rPr>
          <w:noProof/>
        </w:rPr>
        <w:t>3</w:t>
      </w:r>
      <w:r w:rsidR="00D75D08">
        <w:noBreakHyphen/>
      </w:r>
      <w:r w:rsidR="00D75D08">
        <w:rPr>
          <w:noProof/>
        </w:rPr>
        <w:t>9</w:t>
      </w:r>
      <w:r w:rsidR="00CA6F31">
        <w:fldChar w:fldCharType="end"/>
      </w:r>
      <w:r w:rsidR="007C5900">
        <w:t>.</w:t>
      </w:r>
    </w:p>
    <w:p w:rsidR="00003D12" w:rsidRDefault="00003D12" w:rsidP="00003D12">
      <w:pPr>
        <w:pStyle w:val="BodyText"/>
        <w:keepNext/>
        <w:jc w:val="center"/>
      </w:pPr>
      <w:r w:rsidRPr="00151D56">
        <w:object w:dxaOrig="4890" w:dyaOrig="4647">
          <v:shape id="_x0000_i1065" type="#_x0000_t75" style="width:244.8pt;height:232.2pt" o:ole="">
            <v:imagedata r:id="rId88" o:title=""/>
          </v:shape>
          <o:OLEObject Type="Embed" ProgID="Visio.Drawing.11" ShapeID="_x0000_i1065" DrawAspect="Content" ObjectID="_1508710264" r:id="rId89"/>
        </w:object>
      </w:r>
    </w:p>
    <w:p w:rsidR="007C5900" w:rsidRDefault="00003D12" w:rsidP="00003D12">
      <w:pPr>
        <w:pStyle w:val="Caption"/>
      </w:pPr>
      <w:bookmarkStart w:id="47" w:name="_Ref434956121"/>
      <w:r>
        <w:t xml:space="preserve">Figure </w:t>
      </w:r>
      <w:r w:rsidR="007B503D">
        <w:fldChar w:fldCharType="begin"/>
      </w:r>
      <w:r w:rsidR="007B503D">
        <w:instrText xml:space="preserve"> STYLEREF 1 \s </w:instrText>
      </w:r>
      <w:r w:rsidR="007B503D">
        <w:fldChar w:fldCharType="separate"/>
      </w:r>
      <w:r w:rsidR="007B503D">
        <w:rPr>
          <w:noProof/>
        </w:rPr>
        <w:t>3</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9</w:t>
      </w:r>
      <w:r w:rsidR="007B503D">
        <w:fldChar w:fldCharType="end"/>
      </w:r>
      <w:bookmarkEnd w:id="47"/>
      <w:r>
        <w:t xml:space="preserve">: </w:t>
      </w:r>
      <w:r w:rsidR="00ED39C8">
        <w:t>Basic s</w:t>
      </w:r>
      <w:r w:rsidR="00CF4974">
        <w:t xml:space="preserve">ystem of coordinates associated with the </w:t>
      </w:r>
      <w:r w:rsidR="00565846">
        <w:t xml:space="preserve">transmitter and receiver </w:t>
      </w:r>
      <w:r w:rsidR="002D0AF0">
        <w:t xml:space="preserve">in the </w:t>
      </w:r>
      <w:r w:rsidR="00E72DB0">
        <w:t>beam search</w:t>
      </w:r>
      <w:r w:rsidR="002D0AF0">
        <w:t xml:space="preserve"> </w:t>
      </w:r>
      <w:r w:rsidR="00E72DB0">
        <w:t>procedure</w:t>
      </w:r>
      <w:r w:rsidR="002D0AF0">
        <w:t>.</w:t>
      </w:r>
    </w:p>
    <w:p w:rsidR="007C5900" w:rsidRDefault="007C5900" w:rsidP="009E34D5">
      <w:pPr>
        <w:pStyle w:val="BodyText"/>
      </w:pPr>
    </w:p>
    <w:p w:rsidR="007C5900" w:rsidRDefault="00535B75" w:rsidP="009E34D5">
      <w:pPr>
        <w:pStyle w:val="BodyText"/>
      </w:pPr>
      <w:r>
        <w:t xml:space="preserve">The </w:t>
      </w:r>
      <w:r w:rsidR="00D71DF5">
        <w:t xml:space="preserve">existing </w:t>
      </w:r>
      <w:r>
        <w:t xml:space="preserve">Matlab software </w:t>
      </w:r>
      <w:r w:rsidR="002E220D">
        <w:t>implemented</w:t>
      </w:r>
      <w:r w:rsidR="001375FF">
        <w:t xml:space="preserve"> </w:t>
      </w:r>
      <w:r w:rsidR="00F52535">
        <w:t xml:space="preserve">the </w:t>
      </w:r>
      <w:r w:rsidR="001375FF">
        <w:t xml:space="preserve">IEEE 802.11ad channel model for each scenario </w:t>
      </w:r>
      <w:r w:rsidR="00D71DF5">
        <w:t xml:space="preserve">provides </w:t>
      </w:r>
      <w:r w:rsidR="00B17D1E">
        <w:t xml:space="preserve">the spatial coordinates </w:t>
      </w:r>
      <w:r w:rsidR="00EC470B">
        <w:t xml:space="preserve">of the rays introduced in the system of coordinates shown in </w:t>
      </w:r>
      <w:r w:rsidR="00EC470B">
        <w:fldChar w:fldCharType="begin"/>
      </w:r>
      <w:r w:rsidR="00EC470B">
        <w:instrText xml:space="preserve"> REF _Ref434956121 \h </w:instrText>
      </w:r>
      <w:r w:rsidR="00EC470B">
        <w:fldChar w:fldCharType="separate"/>
      </w:r>
      <w:r w:rsidR="00D75D08">
        <w:t xml:space="preserve">Figure </w:t>
      </w:r>
      <w:r w:rsidR="00D75D08">
        <w:rPr>
          <w:noProof/>
        </w:rPr>
        <w:t>3</w:t>
      </w:r>
      <w:r w:rsidR="00D75D08">
        <w:noBreakHyphen/>
      </w:r>
      <w:r w:rsidR="00D75D08">
        <w:rPr>
          <w:noProof/>
        </w:rPr>
        <w:t>9</w:t>
      </w:r>
      <w:r w:rsidR="00EC470B">
        <w:fldChar w:fldCharType="end"/>
      </w:r>
      <w:r w:rsidR="00EC470B">
        <w:t xml:space="preserve">. </w:t>
      </w:r>
      <w:r w:rsidR="006F72E6">
        <w:t xml:space="preserve">To set up a location of the </w:t>
      </w:r>
      <w:r w:rsidR="00ED39C8">
        <w:t xml:space="preserve">PAA in the </w:t>
      </w:r>
      <w:r w:rsidR="00DC30DF">
        <w:t xml:space="preserve">basic system of </w:t>
      </w:r>
      <w:r w:rsidR="00285152">
        <w:t xml:space="preserve">coordinates one </w:t>
      </w:r>
      <w:r w:rsidR="00276EE3">
        <w:t xml:space="preserve">can </w:t>
      </w:r>
      <w:r w:rsidR="00E560DE">
        <w:t xml:space="preserve">set up a location of system of coordinates associated with PAA and shown in </w:t>
      </w:r>
      <w:r w:rsidR="007A4519">
        <w:fldChar w:fldCharType="begin"/>
      </w:r>
      <w:r w:rsidR="007A4519">
        <w:instrText xml:space="preserve"> REF _Ref427933119 \h </w:instrText>
      </w:r>
      <w:r w:rsidR="007A4519">
        <w:fldChar w:fldCharType="separate"/>
      </w:r>
      <w:r w:rsidR="00D75D08">
        <w:t xml:space="preserve">Figure </w:t>
      </w:r>
      <w:r w:rsidR="00D75D08">
        <w:rPr>
          <w:noProof/>
        </w:rPr>
        <w:t>3</w:t>
      </w:r>
      <w:r w:rsidR="00D75D08">
        <w:noBreakHyphen/>
      </w:r>
      <w:r w:rsidR="00D75D08">
        <w:rPr>
          <w:noProof/>
        </w:rPr>
        <w:t>2</w:t>
      </w:r>
      <w:r w:rsidR="007A4519">
        <w:fldChar w:fldCharType="end"/>
      </w:r>
      <w:r w:rsidR="00DE6CD9">
        <w:t xml:space="preserve">. The precise location can be </w:t>
      </w:r>
      <w:r w:rsidR="00F64C5B">
        <w:t>defined</w:t>
      </w:r>
      <w:r w:rsidR="00DE6CD9">
        <w:t xml:space="preserve"> applying Euler’s rotations described in detail in Section </w:t>
      </w:r>
      <w:r w:rsidR="00B47E76">
        <w:t xml:space="preserve">6.3.3 in </w:t>
      </w:r>
      <w:r w:rsidR="00B47E76">
        <w:fldChar w:fldCharType="begin"/>
      </w:r>
      <w:r w:rsidR="00B47E76">
        <w:instrText xml:space="preserve"> REF _Ref429663253 \r \h </w:instrText>
      </w:r>
      <w:r w:rsidR="00B47E76">
        <w:fldChar w:fldCharType="separate"/>
      </w:r>
      <w:r w:rsidR="00D75D08">
        <w:t>[4]</w:t>
      </w:r>
      <w:r w:rsidR="00B47E76">
        <w:fldChar w:fldCharType="end"/>
      </w:r>
      <w:r w:rsidR="00B47E76">
        <w:t>.</w:t>
      </w:r>
    </w:p>
    <w:p w:rsidR="00AA1D1F" w:rsidRDefault="001030D6" w:rsidP="009E34D5">
      <w:pPr>
        <w:pStyle w:val="BodyText"/>
      </w:pPr>
      <w:r>
        <w:t xml:space="preserve">Then the spatial coordinates of the rays can be recalculated from the basic system </w:t>
      </w:r>
      <w:r w:rsidR="004F35B1">
        <w:t xml:space="preserve">of coordinates </w:t>
      </w:r>
      <w:r>
        <w:t xml:space="preserve">to the </w:t>
      </w:r>
      <w:r w:rsidR="00656053">
        <w:t xml:space="preserve">one associated with the PAA. </w:t>
      </w:r>
      <w:r w:rsidR="00151642">
        <w:t>Assuming that the azimuth and elevation angles</w:t>
      </w:r>
      <w:r w:rsidR="00C67B8C">
        <w:t xml:space="preserve"> for each ray is</w:t>
      </w:r>
      <w:r w:rsidR="00151642">
        <w:t xml:space="preserve"> known one </w:t>
      </w:r>
      <w:r w:rsidR="00FD4D85">
        <w:t xml:space="preserve">can </w:t>
      </w:r>
      <w:r w:rsidR="00151642">
        <w:t xml:space="preserve">apply eq. </w:t>
      </w:r>
      <w:r w:rsidR="00151642">
        <w:fldChar w:fldCharType="begin"/>
      </w:r>
      <w:r w:rsidR="00151642">
        <w:instrText xml:space="preserve"> REF _Ref434506742 \h </w:instrText>
      </w:r>
      <w:r w:rsidR="00151642">
        <w:fldChar w:fldCharType="separate"/>
      </w:r>
      <w:r w:rsidR="00D75D08" w:rsidRPr="003161A8">
        <w:t>(</w:t>
      </w:r>
      <w:r w:rsidR="00D75D08">
        <w:rPr>
          <w:noProof/>
        </w:rPr>
        <w:t>3</w:t>
      </w:r>
      <w:r w:rsidR="00D75D08" w:rsidRPr="003161A8">
        <w:t>.</w:t>
      </w:r>
      <w:r w:rsidR="00D75D08">
        <w:rPr>
          <w:noProof/>
        </w:rPr>
        <w:t>15</w:t>
      </w:r>
      <w:r w:rsidR="00D75D08" w:rsidRPr="003161A8">
        <w:t>)</w:t>
      </w:r>
      <w:r w:rsidR="00151642">
        <w:fldChar w:fldCharType="end"/>
      </w:r>
      <w:r w:rsidR="00151642">
        <w:t xml:space="preserve"> to define the </w:t>
      </w:r>
      <w:r w:rsidR="004C469E">
        <w:t xml:space="preserve">space-time </w:t>
      </w:r>
      <w:r w:rsidR="00151642">
        <w:t>channel structure.</w:t>
      </w:r>
      <w:r w:rsidR="00B4230C">
        <w:t xml:space="preserve"> After that one can apply any beamforming procedure </w:t>
      </w:r>
      <w:r w:rsidR="002E4A82">
        <w:t>to define</w:t>
      </w:r>
      <w:r w:rsidR="00AA34F2">
        <w:t xml:space="preserve"> transmit and receive </w:t>
      </w:r>
      <w:r w:rsidR="00CE0EAC">
        <w:t>(</w:t>
      </w:r>
      <w:r w:rsidR="002E4A82" w:rsidRPr="002E4A82">
        <w:rPr>
          <w:b/>
        </w:rPr>
        <w:t>V</w:t>
      </w:r>
      <w:r w:rsidR="002E4A82">
        <w:t xml:space="preserve"> and </w:t>
      </w:r>
      <w:r w:rsidR="002E4A82" w:rsidRPr="002E4A82">
        <w:rPr>
          <w:b/>
        </w:rPr>
        <w:t>U</w:t>
      </w:r>
      <w:r w:rsidR="00CE0EAC">
        <w:rPr>
          <w:b/>
        </w:rPr>
        <w:t>)</w:t>
      </w:r>
      <w:r w:rsidR="002E4A82">
        <w:t xml:space="preserve"> Antenna Weight Vectors (AWVs)</w:t>
      </w:r>
      <w:r w:rsidR="00AE58A4">
        <w:t xml:space="preserve"> to obtain the beamformed channel defined in eq. </w:t>
      </w:r>
      <w:r w:rsidR="00AE58A4">
        <w:fldChar w:fldCharType="begin"/>
      </w:r>
      <w:r w:rsidR="00AE58A4">
        <w:instrText xml:space="preserve"> REF _Ref434887276 \h </w:instrText>
      </w:r>
      <w:r w:rsidR="00AE58A4">
        <w:fldChar w:fldCharType="separate"/>
      </w:r>
      <w:r w:rsidR="00D75D08" w:rsidRPr="003161A8">
        <w:t>(</w:t>
      </w:r>
      <w:r w:rsidR="00D75D08">
        <w:rPr>
          <w:noProof/>
        </w:rPr>
        <w:t>3</w:t>
      </w:r>
      <w:r w:rsidR="00D75D08" w:rsidRPr="003161A8">
        <w:t>.</w:t>
      </w:r>
      <w:r w:rsidR="00D75D08">
        <w:rPr>
          <w:noProof/>
        </w:rPr>
        <w:t>16</w:t>
      </w:r>
      <w:r w:rsidR="00D75D08" w:rsidRPr="003161A8">
        <w:t>)</w:t>
      </w:r>
      <w:r w:rsidR="00AE58A4">
        <w:fldChar w:fldCharType="end"/>
      </w:r>
      <w:r w:rsidR="00AE58A4">
        <w:t>.</w:t>
      </w:r>
    </w:p>
    <w:p w:rsidR="00AA1D1F" w:rsidRDefault="00FB490B" w:rsidP="00AA1D1F">
      <w:pPr>
        <w:pStyle w:val="Heading3"/>
      </w:pPr>
      <w:r>
        <w:t>Support of S</w:t>
      </w:r>
      <w:r w:rsidR="00AA1D1F">
        <w:t>U-MIMO Schemes</w:t>
      </w:r>
    </w:p>
    <w:p w:rsidR="00AA1D1F" w:rsidRDefault="009D3091" w:rsidP="009E34D5">
      <w:pPr>
        <w:pStyle w:val="BodyText"/>
        <w:rPr>
          <w:lang w:val="en-GB"/>
        </w:rPr>
      </w:pPr>
      <w:r>
        <w:rPr>
          <w:lang w:val="en-GB"/>
        </w:rPr>
        <w:t xml:space="preserve">The SU-MIMO schemes </w:t>
      </w:r>
      <w:r w:rsidR="0013713C">
        <w:rPr>
          <w:lang w:val="en-GB"/>
        </w:rPr>
        <w:t xml:space="preserve">summarized in the </w:t>
      </w:r>
      <w:r w:rsidR="0013713C">
        <w:rPr>
          <w:lang w:val="en-GB"/>
        </w:rPr>
        <w:fldChar w:fldCharType="begin"/>
      </w:r>
      <w:r w:rsidR="0013713C">
        <w:rPr>
          <w:lang w:val="en-GB"/>
        </w:rPr>
        <w:instrText xml:space="preserve"> REF _Ref434497312 \h </w:instrText>
      </w:r>
      <w:r w:rsidR="0013713C">
        <w:rPr>
          <w:lang w:val="en-GB"/>
        </w:rPr>
      </w:r>
      <w:r w:rsidR="0013713C">
        <w:rPr>
          <w:lang w:val="en-GB"/>
        </w:rPr>
        <w:fldChar w:fldCharType="separate"/>
      </w:r>
      <w:r w:rsidR="00D75D08">
        <w:t xml:space="preserve">Table </w:t>
      </w:r>
      <w:r w:rsidR="00D75D08">
        <w:rPr>
          <w:noProof/>
        </w:rPr>
        <w:t>3</w:t>
      </w:r>
      <w:r w:rsidR="00D75D08">
        <w:t>.</w:t>
      </w:r>
      <w:r w:rsidR="00D75D08">
        <w:rPr>
          <w:noProof/>
        </w:rPr>
        <w:t>2</w:t>
      </w:r>
      <w:r w:rsidR="0013713C">
        <w:rPr>
          <w:lang w:val="en-GB"/>
        </w:rPr>
        <w:fldChar w:fldCharType="end"/>
      </w:r>
      <w:r w:rsidR="008C47EF">
        <w:rPr>
          <w:lang w:val="en-GB"/>
        </w:rPr>
        <w:t xml:space="preserve"> </w:t>
      </w:r>
      <w:r w:rsidR="00777DD2">
        <w:rPr>
          <w:lang w:val="en-GB"/>
        </w:rPr>
        <w:t xml:space="preserve">use the PAA with single </w:t>
      </w:r>
      <w:r w:rsidR="00A626AA">
        <w:rPr>
          <w:lang w:val="en-GB"/>
        </w:rPr>
        <w:t xml:space="preserve">or dual </w:t>
      </w:r>
      <w:r w:rsidR="00777DD2">
        <w:rPr>
          <w:lang w:val="en-GB"/>
        </w:rPr>
        <w:t xml:space="preserve">polarization </w:t>
      </w:r>
      <w:r w:rsidR="00A626AA">
        <w:rPr>
          <w:lang w:val="en-GB"/>
        </w:rPr>
        <w:t xml:space="preserve">and 2 PAAs at each </w:t>
      </w:r>
      <w:r w:rsidR="004F4D52">
        <w:rPr>
          <w:lang w:val="en-GB"/>
        </w:rPr>
        <w:t>TX/RX side</w:t>
      </w:r>
      <w:r w:rsidR="00A626AA">
        <w:rPr>
          <w:lang w:val="en-GB"/>
        </w:rPr>
        <w:t xml:space="preserve"> of the communication link.</w:t>
      </w:r>
      <w:r w:rsidR="002645D5">
        <w:rPr>
          <w:lang w:val="en-GB"/>
        </w:rPr>
        <w:t xml:space="preserve"> </w:t>
      </w:r>
      <w:r w:rsidR="009B1B9E">
        <w:rPr>
          <w:lang w:val="en-GB"/>
        </w:rPr>
        <w:t xml:space="preserve">As it was discussed in Section </w:t>
      </w:r>
      <w:r w:rsidR="009B1B9E">
        <w:rPr>
          <w:lang w:val="en-GB"/>
        </w:rPr>
        <w:fldChar w:fldCharType="begin"/>
      </w:r>
      <w:r w:rsidR="009B1B9E">
        <w:rPr>
          <w:lang w:val="en-GB"/>
        </w:rPr>
        <w:instrText xml:space="preserve"> REF _Ref434965917 \r \h </w:instrText>
      </w:r>
      <w:r w:rsidR="009B1B9E">
        <w:rPr>
          <w:lang w:val="en-GB"/>
        </w:rPr>
      </w:r>
      <w:r w:rsidR="009B1B9E">
        <w:rPr>
          <w:lang w:val="en-GB"/>
        </w:rPr>
        <w:fldChar w:fldCharType="separate"/>
      </w:r>
      <w:r w:rsidR="00D75D08">
        <w:rPr>
          <w:lang w:val="en-GB"/>
        </w:rPr>
        <w:t>3.1.2</w:t>
      </w:r>
      <w:r w:rsidR="009B1B9E">
        <w:rPr>
          <w:lang w:val="en-GB"/>
        </w:rPr>
        <w:fldChar w:fldCharType="end"/>
      </w:r>
      <w:r w:rsidR="009B1B9E">
        <w:rPr>
          <w:lang w:val="en-GB"/>
        </w:rPr>
        <w:t xml:space="preserve"> The IEEE 802.11ad channel model supports</w:t>
      </w:r>
      <w:r w:rsidR="00986D59">
        <w:rPr>
          <w:lang w:val="en-GB"/>
        </w:rPr>
        <w:t xml:space="preserve"> polarization modelling introducing the </w:t>
      </w:r>
      <w:r w:rsidR="003E3F3A">
        <w:rPr>
          <w:lang w:val="en-GB"/>
        </w:rPr>
        <w:t xml:space="preserve">polarization matrix </w:t>
      </w:r>
      <w:r w:rsidR="003E3F3A" w:rsidRPr="003E3F3A">
        <w:rPr>
          <w:b/>
          <w:lang w:val="en-GB"/>
        </w:rPr>
        <w:t>H</w:t>
      </w:r>
      <w:r w:rsidR="003E3F3A" w:rsidRPr="003E3F3A">
        <w:rPr>
          <w:b/>
          <w:vertAlign w:val="superscript"/>
          <w:lang w:val="en-GB"/>
        </w:rPr>
        <w:t>(</w:t>
      </w:r>
      <w:proofErr w:type="spellStart"/>
      <w:r w:rsidR="003E3F3A" w:rsidRPr="003E3F3A">
        <w:rPr>
          <w:b/>
          <w:vertAlign w:val="superscript"/>
          <w:lang w:val="en-GB"/>
        </w:rPr>
        <w:t>i</w:t>
      </w:r>
      <w:proofErr w:type="spellEnd"/>
      <w:r w:rsidR="003E3F3A" w:rsidRPr="003E3F3A">
        <w:rPr>
          <w:b/>
          <w:vertAlign w:val="superscript"/>
          <w:lang w:val="en-GB"/>
        </w:rPr>
        <w:t>)</w:t>
      </w:r>
      <w:r w:rsidR="003E3F3A">
        <w:rPr>
          <w:lang w:val="en-GB"/>
        </w:rPr>
        <w:t xml:space="preserve"> for the channel </w:t>
      </w:r>
      <w:r w:rsidR="00B74885">
        <w:rPr>
          <w:lang w:val="en-GB"/>
        </w:rPr>
        <w:t xml:space="preserve">cluster or ray. </w:t>
      </w:r>
      <w:r w:rsidR="00FD0B99">
        <w:rPr>
          <w:lang w:val="en-GB"/>
        </w:rPr>
        <w:t xml:space="preserve">The dual polarizations required for SU-MIMO modelling can be supported </w:t>
      </w:r>
      <w:r w:rsidR="000060AB">
        <w:rPr>
          <w:lang w:val="en-GB"/>
        </w:rPr>
        <w:t>calculating the channel for all linear polarization combinations as follows:</w:t>
      </w:r>
    </w:p>
    <w:p w:rsidR="000060AB" w:rsidRDefault="008953C8" w:rsidP="00F9381D">
      <w:pPr>
        <w:pStyle w:val="BodyText"/>
        <w:numPr>
          <w:ilvl w:val="0"/>
          <w:numId w:val="10"/>
        </w:numPr>
        <w:rPr>
          <w:lang w:val="en-GB"/>
        </w:rPr>
      </w:pPr>
      <w:r>
        <w:rPr>
          <w:lang w:val="en-GB"/>
        </w:rPr>
        <w:t>TX vertical (V) -&gt; RX vertical (V);</w:t>
      </w:r>
    </w:p>
    <w:p w:rsidR="008953C8" w:rsidRDefault="008953C8" w:rsidP="00F9381D">
      <w:pPr>
        <w:pStyle w:val="BodyText"/>
        <w:numPr>
          <w:ilvl w:val="0"/>
          <w:numId w:val="10"/>
        </w:numPr>
        <w:rPr>
          <w:lang w:val="en-GB"/>
        </w:rPr>
      </w:pPr>
      <w:r>
        <w:rPr>
          <w:lang w:val="en-GB"/>
        </w:rPr>
        <w:t xml:space="preserve">TX </w:t>
      </w:r>
      <w:r w:rsidR="0097791A">
        <w:rPr>
          <w:lang w:val="en-GB"/>
        </w:rPr>
        <w:t>vertical (</w:t>
      </w:r>
      <w:r>
        <w:rPr>
          <w:lang w:val="en-GB"/>
        </w:rPr>
        <w:t>V</w:t>
      </w:r>
      <w:r w:rsidR="0097791A">
        <w:rPr>
          <w:lang w:val="en-GB"/>
        </w:rPr>
        <w:t>)</w:t>
      </w:r>
      <w:r>
        <w:rPr>
          <w:lang w:val="en-GB"/>
        </w:rPr>
        <w:t xml:space="preserve"> -&gt; RX </w:t>
      </w:r>
      <w:r w:rsidR="0097791A">
        <w:rPr>
          <w:lang w:val="en-GB"/>
        </w:rPr>
        <w:t>horizontal (</w:t>
      </w:r>
      <w:r>
        <w:rPr>
          <w:lang w:val="en-GB"/>
        </w:rPr>
        <w:t>H</w:t>
      </w:r>
      <w:r w:rsidR="0097791A">
        <w:rPr>
          <w:lang w:val="en-GB"/>
        </w:rPr>
        <w:t>)</w:t>
      </w:r>
      <w:r>
        <w:rPr>
          <w:lang w:val="en-GB"/>
        </w:rPr>
        <w:t>;</w:t>
      </w:r>
    </w:p>
    <w:p w:rsidR="008953C8" w:rsidRDefault="0097791A" w:rsidP="00F9381D">
      <w:pPr>
        <w:pStyle w:val="BodyText"/>
        <w:numPr>
          <w:ilvl w:val="0"/>
          <w:numId w:val="10"/>
        </w:numPr>
        <w:rPr>
          <w:lang w:val="en-GB"/>
        </w:rPr>
      </w:pPr>
      <w:r>
        <w:rPr>
          <w:lang w:val="en-GB"/>
        </w:rPr>
        <w:t>TX horizontal (H) -&gt; RX vertical (V);</w:t>
      </w:r>
    </w:p>
    <w:p w:rsidR="0097791A" w:rsidRDefault="0097791A" w:rsidP="00F9381D">
      <w:pPr>
        <w:pStyle w:val="BodyText"/>
        <w:numPr>
          <w:ilvl w:val="0"/>
          <w:numId w:val="10"/>
        </w:numPr>
        <w:rPr>
          <w:lang w:val="en-GB"/>
        </w:rPr>
      </w:pPr>
      <w:r>
        <w:rPr>
          <w:lang w:val="en-GB"/>
        </w:rPr>
        <w:t>TX horizontal (H) -&gt; RX horizontal (H);</w:t>
      </w:r>
    </w:p>
    <w:p w:rsidR="002B3E22" w:rsidRDefault="00255CC5" w:rsidP="009E34D5">
      <w:pPr>
        <w:pStyle w:val="BodyText"/>
        <w:rPr>
          <w:lang w:val="en-GB"/>
        </w:rPr>
      </w:pPr>
      <w:r>
        <w:rPr>
          <w:lang w:val="en-GB"/>
        </w:rPr>
        <w:t xml:space="preserve">This can be done </w:t>
      </w:r>
      <w:r w:rsidR="00370C9F">
        <w:rPr>
          <w:lang w:val="en-GB"/>
        </w:rPr>
        <w:t xml:space="preserve">by </w:t>
      </w:r>
      <w:r>
        <w:rPr>
          <w:lang w:val="en-GB"/>
        </w:rPr>
        <w:t xml:space="preserve">calculating the </w:t>
      </w:r>
      <w:r w:rsidR="00370C9F">
        <w:rPr>
          <w:lang w:val="en-GB"/>
        </w:rPr>
        <w:t xml:space="preserve">corresponding </w:t>
      </w:r>
      <w:r w:rsidR="00231FF6">
        <w:rPr>
          <w:lang w:val="en-GB"/>
        </w:rPr>
        <w:t>cluster gain coefficients as follows:</w:t>
      </w:r>
    </w:p>
    <w:tbl>
      <w:tblPr>
        <w:tblW w:w="0" w:type="auto"/>
        <w:tblLook w:val="04A0" w:firstRow="1" w:lastRow="0" w:firstColumn="1" w:lastColumn="0" w:noHBand="0" w:noVBand="1"/>
      </w:tblPr>
      <w:tblGrid>
        <w:gridCol w:w="7950"/>
        <w:gridCol w:w="1454"/>
      </w:tblGrid>
      <w:tr w:rsidR="00231FF6" w:rsidRPr="005171C3" w:rsidTr="00F66232">
        <w:tc>
          <w:tcPr>
            <w:tcW w:w="8117" w:type="dxa"/>
            <w:shd w:val="clear" w:color="auto" w:fill="auto"/>
            <w:vAlign w:val="center"/>
          </w:tcPr>
          <w:p w:rsidR="00231FF6" w:rsidRPr="005171C3" w:rsidRDefault="00FF2277" w:rsidP="00F66232">
            <w:pPr>
              <w:pStyle w:val="BodyText"/>
              <w:jc w:val="center"/>
            </w:pPr>
            <w:r w:rsidRPr="008C5EB4">
              <w:rPr>
                <w:position w:val="-14"/>
              </w:rPr>
              <w:object w:dxaOrig="5340" w:dyaOrig="420">
                <v:shape id="_x0000_i1070" type="#_x0000_t75" style="width:267.6pt;height:21.6pt" o:ole="">
                  <v:imagedata r:id="rId90" o:title=""/>
                </v:shape>
                <o:OLEObject Type="Embed" ProgID="Equation.3" ShapeID="_x0000_i1070" DrawAspect="Content" ObjectID="_1508710265" r:id="rId91"/>
              </w:object>
            </w:r>
          </w:p>
        </w:tc>
        <w:tc>
          <w:tcPr>
            <w:tcW w:w="1503" w:type="dxa"/>
            <w:shd w:val="clear" w:color="auto" w:fill="auto"/>
            <w:vAlign w:val="center"/>
          </w:tcPr>
          <w:p w:rsidR="00231FF6" w:rsidRPr="007F5006" w:rsidRDefault="00231FF6" w:rsidP="00F66232">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D75D08">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D75D08">
              <w:rPr>
                <w:noProof/>
              </w:rPr>
              <w:t>27</w:t>
            </w:r>
            <w:r w:rsidRPr="003161A8">
              <w:fldChar w:fldCharType="end"/>
            </w:r>
            <w:r w:rsidRPr="003161A8">
              <w:t>)</w:t>
            </w:r>
          </w:p>
        </w:tc>
      </w:tr>
    </w:tbl>
    <w:p w:rsidR="00D16105" w:rsidRDefault="00D44335" w:rsidP="009E34D5">
      <w:pPr>
        <w:pStyle w:val="BodyText"/>
        <w:rPr>
          <w:lang w:val="en-GB"/>
        </w:rPr>
      </w:pPr>
      <w:r>
        <w:rPr>
          <w:lang w:val="en-GB"/>
        </w:rPr>
        <w:lastRenderedPageBreak/>
        <w:t xml:space="preserve">The MIMO schemes utilizing two PAAs at the transmitter or receiver </w:t>
      </w:r>
      <w:r w:rsidR="00FF2277">
        <w:rPr>
          <w:lang w:val="en-GB"/>
        </w:rPr>
        <w:t xml:space="preserve">side can be also simply supported associating two </w:t>
      </w:r>
      <w:r w:rsidR="0025223E">
        <w:rPr>
          <w:lang w:val="en-GB"/>
        </w:rPr>
        <w:t xml:space="preserve">PAAs </w:t>
      </w:r>
      <w:r w:rsidR="00242DC8">
        <w:rPr>
          <w:lang w:val="en-GB"/>
        </w:rPr>
        <w:t xml:space="preserve">with one system of coordinates which can be located relative to the basic system of coordinates shown in </w:t>
      </w:r>
      <w:r w:rsidR="00242DC8">
        <w:rPr>
          <w:lang w:val="en-GB"/>
        </w:rPr>
        <w:fldChar w:fldCharType="begin"/>
      </w:r>
      <w:r w:rsidR="00242DC8">
        <w:rPr>
          <w:lang w:val="en-GB"/>
        </w:rPr>
        <w:instrText xml:space="preserve"> REF _Ref434956121 \h </w:instrText>
      </w:r>
      <w:r w:rsidR="00242DC8">
        <w:rPr>
          <w:lang w:val="en-GB"/>
        </w:rPr>
      </w:r>
      <w:r w:rsidR="00242DC8">
        <w:rPr>
          <w:lang w:val="en-GB"/>
        </w:rPr>
        <w:fldChar w:fldCharType="separate"/>
      </w:r>
      <w:r w:rsidR="00242DC8">
        <w:t xml:space="preserve">Figure </w:t>
      </w:r>
      <w:r w:rsidR="00242DC8">
        <w:rPr>
          <w:noProof/>
        </w:rPr>
        <w:t>3</w:t>
      </w:r>
      <w:r w:rsidR="00242DC8">
        <w:noBreakHyphen/>
      </w:r>
      <w:r w:rsidR="00242DC8">
        <w:rPr>
          <w:noProof/>
        </w:rPr>
        <w:t>9</w:t>
      </w:r>
      <w:r w:rsidR="00242DC8">
        <w:rPr>
          <w:lang w:val="en-GB"/>
        </w:rPr>
        <w:fldChar w:fldCharType="end"/>
      </w:r>
      <w:r w:rsidR="00242DC8">
        <w:rPr>
          <w:lang w:val="en-GB"/>
        </w:rPr>
        <w:t>.</w:t>
      </w:r>
      <w:r w:rsidR="007B503D">
        <w:rPr>
          <w:lang w:val="en-GB"/>
        </w:rPr>
        <w:t xml:space="preserve"> </w:t>
      </w:r>
    </w:p>
    <w:p w:rsidR="00231FF6" w:rsidRDefault="00F9246A" w:rsidP="009E34D5">
      <w:pPr>
        <w:pStyle w:val="BodyText"/>
        <w:rPr>
          <w:lang w:val="en-GB"/>
        </w:rPr>
      </w:pPr>
      <w:r>
        <w:rPr>
          <w:lang w:val="en-GB"/>
        </w:rPr>
        <w:fldChar w:fldCharType="begin"/>
      </w:r>
      <w:r>
        <w:rPr>
          <w:lang w:val="en-GB"/>
        </w:rPr>
        <w:instrText xml:space="preserve"> REF _Ref434967440 \h </w:instrText>
      </w:r>
      <w:r>
        <w:rPr>
          <w:lang w:val="en-GB"/>
        </w:rPr>
      </w:r>
      <w:r>
        <w:rPr>
          <w:lang w:val="en-GB"/>
        </w:rPr>
        <w:fldChar w:fldCharType="separate"/>
      </w:r>
      <w:r>
        <w:t xml:space="preserve">Figure </w:t>
      </w:r>
      <w:r>
        <w:rPr>
          <w:noProof/>
        </w:rPr>
        <w:t>3</w:t>
      </w:r>
      <w:r>
        <w:noBreakHyphen/>
      </w:r>
      <w:r>
        <w:rPr>
          <w:noProof/>
        </w:rPr>
        <w:t>10</w:t>
      </w:r>
      <w:r>
        <w:rPr>
          <w:lang w:val="en-GB"/>
        </w:rPr>
        <w:fldChar w:fldCharType="end"/>
      </w:r>
      <w:r>
        <w:rPr>
          <w:lang w:val="en-GB"/>
        </w:rPr>
        <w:t xml:space="preserve"> shows the system of coordinates </w:t>
      </w:r>
      <w:r w:rsidR="00D16105">
        <w:rPr>
          <w:lang w:val="en-GB"/>
        </w:rPr>
        <w:t>associated with two PAAs required for SU-MIMO modelling.</w:t>
      </w:r>
    </w:p>
    <w:p w:rsidR="007B503D" w:rsidRDefault="007B503D" w:rsidP="007B503D">
      <w:pPr>
        <w:pStyle w:val="BodyText"/>
        <w:keepNext/>
        <w:jc w:val="center"/>
      </w:pPr>
      <w:r>
        <w:object w:dxaOrig="5473" w:dyaOrig="4465">
          <v:shape id="_x0000_i1071" type="#_x0000_t75" style="width:273.6pt;height:223.2pt" o:ole="">
            <v:imagedata r:id="rId92" o:title=""/>
          </v:shape>
          <o:OLEObject Type="Embed" ProgID="Visio.Drawing.15" ShapeID="_x0000_i1071" DrawAspect="Content" ObjectID="_1508710266" r:id="rId93"/>
        </w:object>
      </w:r>
    </w:p>
    <w:p w:rsidR="00242DC8" w:rsidRDefault="007B503D" w:rsidP="007B503D">
      <w:pPr>
        <w:pStyle w:val="Caption"/>
        <w:rPr>
          <w:lang w:val="en-GB"/>
        </w:rPr>
      </w:pPr>
      <w:bookmarkStart w:id="48" w:name="_Ref434967440"/>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10</w:t>
      </w:r>
      <w:r>
        <w:fldChar w:fldCharType="end"/>
      </w:r>
      <w:bookmarkEnd w:id="48"/>
      <w:r>
        <w:t>: System of coordinates associated with t</w:t>
      </w:r>
      <w:r w:rsidR="00970674">
        <w:t>wo PAAs required for SU-MIMO mo</w:t>
      </w:r>
      <w:r>
        <w:t>delling.</w:t>
      </w:r>
    </w:p>
    <w:p w:rsidR="00632933" w:rsidRDefault="00632933" w:rsidP="009E34D5">
      <w:pPr>
        <w:pStyle w:val="BodyText"/>
        <w:rPr>
          <w:lang w:val="en-GB"/>
        </w:rPr>
      </w:pPr>
    </w:p>
    <w:p w:rsidR="00AA1D1F" w:rsidRDefault="005C669F" w:rsidP="009E34D5">
      <w:pPr>
        <w:pStyle w:val="BodyText"/>
        <w:rPr>
          <w:lang w:val="en-GB"/>
        </w:rPr>
      </w:pPr>
      <w:r>
        <w:rPr>
          <w:lang w:val="en-GB"/>
        </w:rPr>
        <w:t xml:space="preserve">The recalculation of the ray angular coordinates is done similar to </w:t>
      </w:r>
      <w:r w:rsidR="00D16105">
        <w:rPr>
          <w:lang w:val="en-GB"/>
        </w:rPr>
        <w:t xml:space="preserve">that </w:t>
      </w:r>
      <w:r w:rsidR="00945EBA">
        <w:rPr>
          <w:lang w:val="en-GB"/>
        </w:rPr>
        <w:t>discussed in the previous section.</w:t>
      </w:r>
      <w:r w:rsidR="007E38C8">
        <w:rPr>
          <w:lang w:val="en-GB"/>
        </w:rPr>
        <w:t xml:space="preserve"> The distance between the geometrical centres of the PAAs d is defined as a parameter and can be changed.</w:t>
      </w:r>
    </w:p>
    <w:p w:rsidR="00632933" w:rsidRDefault="00632933" w:rsidP="009E34D5">
      <w:pPr>
        <w:pStyle w:val="BodyText"/>
      </w:pPr>
    </w:p>
    <w:p w:rsidR="00AA1D1F" w:rsidRDefault="006008F3" w:rsidP="006008F3">
      <w:pPr>
        <w:pStyle w:val="Heading3"/>
      </w:pPr>
      <w:r>
        <w:t>Support of Beamforming Algorithm</w:t>
      </w:r>
    </w:p>
    <w:p w:rsidR="00AA1D1F" w:rsidRDefault="00744EED" w:rsidP="009E34D5">
      <w:pPr>
        <w:pStyle w:val="BodyText"/>
      </w:pPr>
      <w:r>
        <w:t>TBD</w:t>
      </w:r>
    </w:p>
    <w:p w:rsidR="00AA1D1F" w:rsidRDefault="00AA1D1F" w:rsidP="009E34D5">
      <w:pPr>
        <w:pStyle w:val="BodyText"/>
      </w:pPr>
    </w:p>
    <w:p w:rsidR="002D76AA" w:rsidRDefault="00C66BE3" w:rsidP="00A63CC0">
      <w:pPr>
        <w:pStyle w:val="Heading1"/>
      </w:pPr>
      <w:bookmarkStart w:id="49" w:name="_Toc434966535"/>
      <w:r>
        <w:t>Quasi-Deterministic (Q-D) Channel Model</w:t>
      </w:r>
      <w:r w:rsidR="00E94CA0">
        <w:t>l</w:t>
      </w:r>
      <w:r>
        <w:t>ing Methodology</w:t>
      </w:r>
      <w:bookmarkEnd w:id="49"/>
    </w:p>
    <w:p w:rsidR="00A63CC0" w:rsidRPr="00E94CA0" w:rsidRDefault="00A63CC0" w:rsidP="009E34D5">
      <w:pPr>
        <w:pStyle w:val="BodyText"/>
        <w:rPr>
          <w:lang w:val="en-GB"/>
        </w:rPr>
      </w:pPr>
    </w:p>
    <w:p w:rsidR="002D76AA" w:rsidRDefault="00E94CA0" w:rsidP="00E94CA0">
      <w:pPr>
        <w:pStyle w:val="Heading2"/>
      </w:pPr>
      <w:bookmarkStart w:id="50" w:name="_Toc434966536"/>
      <w:r>
        <w:t>Q-D Channel Modelling Methodology Development</w:t>
      </w:r>
      <w:bookmarkEnd w:id="50"/>
    </w:p>
    <w:p w:rsidR="00E94CA0" w:rsidRDefault="00E94CA0" w:rsidP="009E34D5">
      <w:pPr>
        <w:pStyle w:val="BodyText"/>
      </w:pPr>
    </w:p>
    <w:p w:rsidR="00E94CA0" w:rsidRDefault="00E94CA0" w:rsidP="009E34D5">
      <w:pPr>
        <w:pStyle w:val="BodyText"/>
      </w:pPr>
    </w:p>
    <w:p w:rsidR="00E94CA0" w:rsidRDefault="00EE54C4" w:rsidP="00EE54C4">
      <w:pPr>
        <w:pStyle w:val="Heading2"/>
      </w:pPr>
      <w:bookmarkStart w:id="51" w:name="_Toc434966537"/>
      <w:r>
        <w:t>Experimental Channel Measurement Results</w:t>
      </w:r>
      <w:bookmarkEnd w:id="51"/>
    </w:p>
    <w:p w:rsidR="00E94CA0" w:rsidRDefault="00E94CA0" w:rsidP="009E34D5">
      <w:pPr>
        <w:pStyle w:val="BodyText"/>
      </w:pPr>
    </w:p>
    <w:p w:rsidR="00E94CA0" w:rsidRDefault="00E94CA0" w:rsidP="009E34D5">
      <w:pPr>
        <w:pStyle w:val="BodyText"/>
      </w:pPr>
    </w:p>
    <w:p w:rsidR="009E34D5" w:rsidRDefault="009E34D5" w:rsidP="009E34D5">
      <w:pPr>
        <w:pStyle w:val="Heading1"/>
      </w:pPr>
      <w:bookmarkStart w:id="52" w:name="_Toc429983642"/>
      <w:bookmarkStart w:id="53" w:name="_Toc434966538"/>
      <w:r>
        <w:lastRenderedPageBreak/>
        <w:t>Channel Model for Open Area Outdoor Hotspot Access</w:t>
      </w:r>
      <w:bookmarkEnd w:id="52"/>
      <w:bookmarkEnd w:id="53"/>
    </w:p>
    <w:p w:rsidR="009E34D5" w:rsidRDefault="009E34D5" w:rsidP="009E34D5">
      <w:pPr>
        <w:jc w:val="both"/>
        <w:rPr>
          <w:lang w:val="en-US"/>
        </w:rPr>
      </w:pPr>
      <w:r>
        <w:rPr>
          <w:lang w:val="en-US"/>
        </w:rPr>
        <w:t xml:space="preserve">The university campus channel model represents the scenario with large open areas with low and rare buildings like university campus, park areas, city squares. </w:t>
      </w:r>
    </w:p>
    <w:p w:rsidR="009E34D5" w:rsidRPr="00560060" w:rsidRDefault="009E34D5" w:rsidP="009E34D5">
      <w:pPr>
        <w:rPr>
          <w:lang w:val="en-US"/>
        </w:rPr>
      </w:pPr>
    </w:p>
    <w:p w:rsidR="009E34D5" w:rsidRDefault="009E34D5" w:rsidP="009E34D5">
      <w:pPr>
        <w:pStyle w:val="BodyText"/>
      </w:pPr>
    </w:p>
    <w:p w:rsidR="009E34D5" w:rsidRDefault="009E34D5" w:rsidP="009E34D5">
      <w:pPr>
        <w:pStyle w:val="Heading2"/>
      </w:pPr>
      <w:bookmarkStart w:id="54" w:name="_Toc429983643"/>
      <w:bookmarkStart w:id="55" w:name="_Toc434966539"/>
      <w:r>
        <w:t>Modelling Scenario</w:t>
      </w:r>
      <w:bookmarkEnd w:id="54"/>
      <w:bookmarkEnd w:id="55"/>
    </w:p>
    <w:p w:rsidR="009E34D5" w:rsidRDefault="009E34D5" w:rsidP="009E34D5">
      <w:pPr>
        <w:pStyle w:val="BodyText"/>
      </w:pPr>
    </w:p>
    <w:p w:rsidR="009E34D5" w:rsidRDefault="009E34D5" w:rsidP="009E34D5">
      <w:pPr>
        <w:pStyle w:val="BodyText"/>
      </w:pPr>
      <w:r>
        <w:object w:dxaOrig="10635" w:dyaOrig="9589">
          <v:shape id="_x0000_i1066" type="#_x0000_t75" style="width:406.8pt;height:310.8pt" o:ole="">
            <v:imagedata r:id="rId94" o:title="" cropbottom="12092f" cropleft="2722f"/>
          </v:shape>
          <o:OLEObject Type="Embed" ProgID="VisioViewer.Viewer.1" ShapeID="_x0000_i1066" DrawAspect="Content" ObjectID="_1508710267" r:id="rId95"/>
        </w:object>
      </w:r>
    </w:p>
    <w:p w:rsidR="009E34D5" w:rsidRPr="00A171EF" w:rsidRDefault="009E34D5" w:rsidP="009E34D5">
      <w:pPr>
        <w:pStyle w:val="Caption"/>
      </w:pPr>
      <w:bookmarkStart w:id="56" w:name="_Ref389652218"/>
      <w:r>
        <w:t xml:space="preserve">Figure </w:t>
      </w:r>
      <w:r w:rsidR="007B503D">
        <w:fldChar w:fldCharType="begin"/>
      </w:r>
      <w:r w:rsidR="007B503D">
        <w:instrText xml:space="preserve"> STYLEREF 1 \s </w:instrText>
      </w:r>
      <w:r w:rsidR="007B503D">
        <w:fldChar w:fldCharType="separate"/>
      </w:r>
      <w:r w:rsidR="007B503D">
        <w:rPr>
          <w:noProof/>
        </w:rPr>
        <w:t>5</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1</w:t>
      </w:r>
      <w:r w:rsidR="007B503D">
        <w:fldChar w:fldCharType="end"/>
      </w:r>
      <w:bookmarkEnd w:id="56"/>
      <w:r>
        <w:t>: Open Area Outdoor Hotspot Access Scenario</w:t>
      </w: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57" w:name="_Ref429672713"/>
      <w:bookmarkStart w:id="58" w:name="_Ref429672797"/>
      <w:bookmarkStart w:id="59" w:name="_Toc429983644"/>
      <w:bookmarkStart w:id="60" w:name="_Toc434966540"/>
      <w:r>
        <w:t>Measurement Results and Ray Tracing Modelling</w:t>
      </w:r>
      <w:bookmarkEnd w:id="57"/>
      <w:bookmarkEnd w:id="58"/>
      <w:bookmarkEnd w:id="59"/>
      <w:bookmarkEnd w:id="60"/>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61" w:name="_Toc429983645"/>
      <w:bookmarkStart w:id="62" w:name="_Toc434966541"/>
      <w:r>
        <w:t>Model Development Methodology</w:t>
      </w:r>
      <w:bookmarkEnd w:id="61"/>
      <w:bookmarkEnd w:id="62"/>
    </w:p>
    <w:p w:rsidR="009E34D5" w:rsidRDefault="009E34D5" w:rsidP="009E34D5">
      <w:pPr>
        <w:pStyle w:val="BodyText"/>
        <w:rPr>
          <w:lang w:val="en-GB" w:eastAsia="en-US" w:bidi="ar-SA"/>
        </w:rPr>
      </w:pPr>
    </w:p>
    <w:p w:rsidR="009E34D5" w:rsidRPr="00564000" w:rsidRDefault="009E34D5" w:rsidP="009E34D5">
      <w:pPr>
        <w:pStyle w:val="BodyText"/>
        <w:rPr>
          <w:lang w:val="en-GB" w:eastAsia="en-US" w:bidi="ar-SA"/>
        </w:rPr>
      </w:pPr>
    </w:p>
    <w:p w:rsidR="009E34D5" w:rsidRDefault="009E34D5" w:rsidP="009E34D5">
      <w:pPr>
        <w:pStyle w:val="Heading2"/>
      </w:pPr>
      <w:bookmarkStart w:id="63" w:name="_Toc429983646"/>
      <w:bookmarkStart w:id="64" w:name="_Toc434966542"/>
      <w:r>
        <w:lastRenderedPageBreak/>
        <w:t>Channel Model Description</w:t>
      </w:r>
      <w:bookmarkEnd w:id="63"/>
      <w:bookmarkEnd w:id="64"/>
    </w:p>
    <w:p w:rsidR="009E34D5" w:rsidRDefault="009E34D5" w:rsidP="009E34D5">
      <w:pPr>
        <w:pStyle w:val="BodyText"/>
      </w:pPr>
    </w:p>
    <w:p w:rsidR="009E34D5" w:rsidRDefault="009E34D5" w:rsidP="009E34D5">
      <w:pPr>
        <w:pStyle w:val="Heading2"/>
      </w:pPr>
      <w:bookmarkStart w:id="65" w:name="_Toc429983647"/>
      <w:bookmarkStart w:id="66" w:name="_Toc434966543"/>
      <w:r>
        <w:t>Model of Dynamical Human Blockage and Doppler Effect</w:t>
      </w:r>
      <w:bookmarkEnd w:id="65"/>
      <w:bookmarkEnd w:id="66"/>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67" w:name="_Toc429983648"/>
      <w:bookmarkStart w:id="68" w:name="_Toc434966544"/>
      <w:r>
        <w:t>Polarization Impact Modelling</w:t>
      </w:r>
      <w:bookmarkEnd w:id="67"/>
      <w:bookmarkEnd w:id="68"/>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69" w:name="_Toc429983649"/>
      <w:bookmarkStart w:id="70" w:name="_Toc434966545"/>
      <w:r>
        <w:t>Path Loss Model</w:t>
      </w:r>
      <w:bookmarkEnd w:id="69"/>
      <w:bookmarkEnd w:id="70"/>
    </w:p>
    <w:p w:rsidR="009E34D5" w:rsidRDefault="009E34D5" w:rsidP="009E34D5">
      <w:pPr>
        <w:pStyle w:val="BodyText"/>
      </w:pPr>
    </w:p>
    <w:p w:rsidR="009E34D5" w:rsidRDefault="009E34D5" w:rsidP="009E34D5">
      <w:pPr>
        <w:pStyle w:val="BodyText"/>
      </w:pPr>
    </w:p>
    <w:p w:rsidR="009E34D5" w:rsidRDefault="009E34D5" w:rsidP="009E34D5">
      <w:pPr>
        <w:pStyle w:val="Heading1"/>
      </w:pPr>
      <w:bookmarkStart w:id="71" w:name="_Toc429983650"/>
      <w:bookmarkStart w:id="72" w:name="_Toc434966546"/>
      <w:r>
        <w:t>Channel Model for Outdoor Street Canyon Hotspot Access</w:t>
      </w:r>
      <w:bookmarkEnd w:id="71"/>
      <w:bookmarkEnd w:id="72"/>
    </w:p>
    <w:p w:rsidR="009E34D5" w:rsidRDefault="009E34D5" w:rsidP="009E34D5">
      <w:pPr>
        <w:pStyle w:val="BodyText"/>
      </w:pPr>
      <w:r>
        <w:t>The s</w:t>
      </w:r>
      <w:r w:rsidRPr="00355220">
        <w:t>treet canyon (outdoor access ultra-high-rate hot-spots)</w:t>
      </w:r>
      <w:r>
        <w:t xml:space="preserve"> channel model represents typical urban scenario: city Street with pedestrians’ sidewalks along the tall long buildings. The access link between the APs on the lampposts and the STAs at human hands is modeled in this scenario</w:t>
      </w:r>
    </w:p>
    <w:p w:rsidR="009E34D5" w:rsidRDefault="009E34D5" w:rsidP="009E34D5">
      <w:pPr>
        <w:pStyle w:val="BodyText"/>
      </w:pPr>
    </w:p>
    <w:p w:rsidR="009E34D5" w:rsidRDefault="009E34D5" w:rsidP="009E34D5">
      <w:pPr>
        <w:pStyle w:val="Heading2"/>
      </w:pPr>
      <w:bookmarkStart w:id="73" w:name="_Toc429983651"/>
      <w:bookmarkStart w:id="74" w:name="_Toc434966547"/>
      <w:r>
        <w:t>Modelling Scenario</w:t>
      </w:r>
      <w:bookmarkEnd w:id="73"/>
      <w:bookmarkEnd w:id="74"/>
    </w:p>
    <w:p w:rsidR="009E34D5" w:rsidRPr="00BA13A9" w:rsidRDefault="009E34D5" w:rsidP="009E34D5">
      <w:pPr>
        <w:jc w:val="both"/>
        <w:rPr>
          <w:lang w:val="en-US"/>
        </w:rPr>
      </w:pPr>
      <w:r>
        <w:rPr>
          <w:lang w:val="en-US"/>
        </w:rPr>
        <w:t xml:space="preserve">The geometry of the street canyon access scenario that is used for channel model parameters evaluation via ray-tracing simulations is shown in </w:t>
      </w:r>
      <w:r>
        <w:rPr>
          <w:lang w:val="en-US"/>
        </w:rPr>
        <w:fldChar w:fldCharType="begin"/>
      </w:r>
      <w:r>
        <w:rPr>
          <w:lang w:val="en-US"/>
        </w:rPr>
        <w:instrText xml:space="preserve"> REF _Ref388802415 \h </w:instrText>
      </w:r>
      <w:r>
        <w:rPr>
          <w:lang w:val="en-US"/>
        </w:rPr>
      </w:r>
      <w:r>
        <w:rPr>
          <w:lang w:val="en-US"/>
        </w:rPr>
        <w:fldChar w:fldCharType="separate"/>
      </w:r>
      <w:r w:rsidR="00D75D08">
        <w:t xml:space="preserve">Figure </w:t>
      </w:r>
      <w:r w:rsidR="00D75D08">
        <w:rPr>
          <w:noProof/>
        </w:rPr>
        <w:t>6</w:t>
      </w:r>
      <w:r w:rsidR="00D75D08">
        <w:noBreakHyphen/>
      </w:r>
      <w:r w:rsidR="00D75D08">
        <w:rPr>
          <w:noProof/>
        </w:rPr>
        <w:t>1</w:t>
      </w:r>
      <w:r>
        <w:rPr>
          <w:lang w:val="en-US"/>
        </w:rPr>
        <w:fldChar w:fldCharType="end"/>
      </w:r>
      <w:r>
        <w:rPr>
          <w:lang w:val="en-US"/>
        </w:rPr>
        <w:t xml:space="preserve">. The corresponding numerical parameters are summarized in </w:t>
      </w:r>
      <w:r>
        <w:rPr>
          <w:lang w:val="en-US"/>
        </w:rPr>
        <w:fldChar w:fldCharType="begin"/>
      </w:r>
      <w:r>
        <w:rPr>
          <w:lang w:val="en-US"/>
        </w:rPr>
        <w:instrText xml:space="preserve"> REF _Ref389815359 \h </w:instrText>
      </w:r>
      <w:r>
        <w:rPr>
          <w:lang w:val="en-US"/>
        </w:rPr>
      </w:r>
      <w:r>
        <w:rPr>
          <w:lang w:val="en-US"/>
        </w:rPr>
        <w:fldChar w:fldCharType="separate"/>
      </w:r>
      <w:r w:rsidR="00D75D08">
        <w:t xml:space="preserve">Table </w:t>
      </w:r>
      <w:r w:rsidR="00D75D08">
        <w:rPr>
          <w:noProof/>
        </w:rPr>
        <w:t>6</w:t>
      </w:r>
      <w:r w:rsidR="00D75D08">
        <w:noBreakHyphen/>
      </w:r>
      <w:r w:rsidR="00D75D08">
        <w:rPr>
          <w:noProof/>
        </w:rPr>
        <w:t>1</w:t>
      </w:r>
      <w:r>
        <w:rPr>
          <w:lang w:val="en-US"/>
        </w:rPr>
        <w:fldChar w:fldCharType="end"/>
      </w:r>
      <w:r>
        <w:rPr>
          <w:lang w:val="en-US"/>
        </w:rPr>
        <w:t>.</w:t>
      </w:r>
    </w:p>
    <w:p w:rsidR="009E34D5" w:rsidRDefault="009E34D5" w:rsidP="009E34D5">
      <w:pPr>
        <w:keepNext/>
        <w:jc w:val="center"/>
      </w:pPr>
      <w:r>
        <w:object w:dxaOrig="15331" w:dyaOrig="13920">
          <v:shape id="_x0000_i1067" type="#_x0000_t75" style="width:383.4pt;height:348pt" o:ole="">
            <v:imagedata r:id="rId96" o:title=""/>
          </v:shape>
          <o:OLEObject Type="Embed" ProgID="Visio.Drawing.15" ShapeID="_x0000_i1067" DrawAspect="Content" ObjectID="_1508710268" r:id="rId97"/>
        </w:object>
      </w:r>
    </w:p>
    <w:p w:rsidR="009E34D5" w:rsidRDefault="009E34D5" w:rsidP="009E34D5">
      <w:pPr>
        <w:pStyle w:val="Caption"/>
      </w:pPr>
      <w:bookmarkStart w:id="75" w:name="_Ref388802415"/>
      <w:r>
        <w:t xml:space="preserve">Figure </w:t>
      </w:r>
      <w:r w:rsidR="007B503D">
        <w:fldChar w:fldCharType="begin"/>
      </w:r>
      <w:r w:rsidR="007B503D">
        <w:instrText xml:space="preserve"> STYLEREF 1 \s </w:instrText>
      </w:r>
      <w:r w:rsidR="007B503D">
        <w:fldChar w:fldCharType="separate"/>
      </w:r>
      <w:r w:rsidR="007B503D">
        <w:rPr>
          <w:noProof/>
        </w:rPr>
        <w:t>6</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1</w:t>
      </w:r>
      <w:r w:rsidR="007B503D">
        <w:fldChar w:fldCharType="end"/>
      </w:r>
      <w:bookmarkEnd w:id="75"/>
      <w:r>
        <w:t xml:space="preserve">: </w:t>
      </w:r>
      <w:r w:rsidRPr="00FA41C6">
        <w:t>Street canyon (outdoor access ultra-high-rate hot-spots)</w:t>
      </w:r>
      <w:r>
        <w:t xml:space="preserve"> scenario</w:t>
      </w:r>
    </w:p>
    <w:p w:rsidR="009E34D5" w:rsidRPr="00BA13A9" w:rsidRDefault="009E34D5" w:rsidP="009E34D5">
      <w:pPr>
        <w:rPr>
          <w:lang w:val="en-US"/>
        </w:rPr>
      </w:pPr>
    </w:p>
    <w:p w:rsidR="009E34D5" w:rsidRPr="00BA13A9" w:rsidRDefault="009E34D5" w:rsidP="009E34D5">
      <w:pPr>
        <w:pStyle w:val="Caption"/>
      </w:pPr>
      <w:bookmarkStart w:id="76" w:name="_Ref389815359"/>
      <w:r>
        <w:t xml:space="preserve">Table </w:t>
      </w:r>
      <w:r>
        <w:fldChar w:fldCharType="begin"/>
      </w:r>
      <w:r>
        <w:instrText xml:space="preserve"> STYLEREF 1 \s </w:instrText>
      </w:r>
      <w:r>
        <w:fldChar w:fldCharType="separate"/>
      </w:r>
      <w:r w:rsidR="00D75D08">
        <w:rPr>
          <w:noProof/>
        </w:rPr>
        <w:t>6</w:t>
      </w:r>
      <w:r>
        <w:fldChar w:fldCharType="end"/>
      </w:r>
      <w:r>
        <w:noBreakHyphen/>
      </w:r>
      <w:r>
        <w:fldChar w:fldCharType="begin"/>
      </w:r>
      <w:r>
        <w:instrText xml:space="preserve"> SEQ Table \* ARABIC \s 1 </w:instrText>
      </w:r>
      <w:r>
        <w:fldChar w:fldCharType="separate"/>
      </w:r>
      <w:r w:rsidR="00D75D08">
        <w:rPr>
          <w:noProof/>
        </w:rPr>
        <w:t>1</w:t>
      </w:r>
      <w:r>
        <w:fldChar w:fldCharType="end"/>
      </w:r>
      <w:bookmarkEnd w:id="76"/>
      <w:r>
        <w:t xml:space="preserve">: </w:t>
      </w:r>
      <w:r w:rsidRPr="00FA41C6">
        <w:t>Street canyon (outdoor access ultra-high-rate hot-spots)</w:t>
      </w:r>
      <w:r>
        <w:t xml:space="preserve"> </w:t>
      </w:r>
      <w:r w:rsidRPr="003F0655">
        <w:t>scenario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4219"/>
      </w:tblGrid>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Parameter</w:t>
            </w:r>
          </w:p>
        </w:tc>
        <w:tc>
          <w:tcPr>
            <w:tcW w:w="4219" w:type="dxa"/>
            <w:shd w:val="clear" w:color="auto" w:fill="auto"/>
            <w:vAlign w:val="center"/>
          </w:tcPr>
          <w:p w:rsidR="009E34D5" w:rsidRPr="00185792" w:rsidRDefault="009E34D5" w:rsidP="00B71138">
            <w:pPr>
              <w:jc w:val="center"/>
              <w:rPr>
                <w:lang w:val="en-US"/>
              </w:rPr>
            </w:pPr>
            <w:r w:rsidRPr="00185792">
              <w:rPr>
                <w:lang w:val="en-US"/>
              </w:rPr>
              <w:t>Value</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AP height, </w:t>
            </w:r>
            <w:proofErr w:type="spellStart"/>
            <w:r w:rsidRPr="00185792">
              <w:rPr>
                <w:lang w:val="en-US"/>
              </w:rPr>
              <w:t>H</w:t>
            </w:r>
            <w:r w:rsidRPr="00185792">
              <w:rPr>
                <w:vertAlign w:val="subscript"/>
                <w:lang w:val="en-US"/>
              </w:rPr>
              <w:t>tx</w:t>
            </w:r>
            <w:proofErr w:type="spellEnd"/>
          </w:p>
        </w:tc>
        <w:tc>
          <w:tcPr>
            <w:tcW w:w="4219" w:type="dxa"/>
            <w:shd w:val="clear" w:color="auto" w:fill="auto"/>
            <w:vAlign w:val="center"/>
          </w:tcPr>
          <w:p w:rsidR="009E34D5" w:rsidRPr="00185792" w:rsidRDefault="009E34D5" w:rsidP="00B71138">
            <w:pPr>
              <w:jc w:val="center"/>
              <w:rPr>
                <w:lang w:val="en-US"/>
              </w:rPr>
            </w:pPr>
            <w:r w:rsidRPr="00185792">
              <w:rPr>
                <w:lang w:val="en-US"/>
              </w:rPr>
              <w:t>6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Pr>
                <w:lang w:val="en-US"/>
              </w:rPr>
              <w:t>STA</w:t>
            </w:r>
            <w:r w:rsidRPr="00185792">
              <w:rPr>
                <w:lang w:val="en-US"/>
              </w:rPr>
              <w:t xml:space="preserve"> height, </w:t>
            </w:r>
            <w:proofErr w:type="spellStart"/>
            <w:r w:rsidRPr="00185792">
              <w:rPr>
                <w:lang w:val="en-US"/>
              </w:rPr>
              <w:t>H</w:t>
            </w:r>
            <w:r w:rsidRPr="00185792">
              <w:rPr>
                <w:vertAlign w:val="subscript"/>
                <w:lang w:val="en-US"/>
              </w:rPr>
              <w:t>rx</w:t>
            </w:r>
            <w:proofErr w:type="spellEnd"/>
          </w:p>
        </w:tc>
        <w:tc>
          <w:tcPr>
            <w:tcW w:w="4219" w:type="dxa"/>
            <w:shd w:val="clear" w:color="auto" w:fill="auto"/>
            <w:vAlign w:val="center"/>
          </w:tcPr>
          <w:p w:rsidR="009E34D5" w:rsidRPr="00185792" w:rsidRDefault="009E34D5" w:rsidP="00B71138">
            <w:pPr>
              <w:jc w:val="center"/>
              <w:rPr>
                <w:lang w:val="en-US"/>
              </w:rPr>
            </w:pPr>
            <w:r w:rsidRPr="00185792">
              <w:rPr>
                <w:lang w:val="en-US"/>
              </w:rPr>
              <w:t>1.5m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AP distance from nearest wall, </w:t>
            </w:r>
            <w:proofErr w:type="spellStart"/>
            <w:r w:rsidRPr="00185792">
              <w:rPr>
                <w:lang w:val="en-US"/>
              </w:rPr>
              <w:t>D</w:t>
            </w:r>
            <w:r w:rsidRPr="00185792">
              <w:rPr>
                <w:vertAlign w:val="subscript"/>
                <w:lang w:val="en-US"/>
              </w:rPr>
              <w:t>tx</w:t>
            </w:r>
            <w:proofErr w:type="spellEnd"/>
          </w:p>
        </w:tc>
        <w:tc>
          <w:tcPr>
            <w:tcW w:w="4219" w:type="dxa"/>
            <w:shd w:val="clear" w:color="auto" w:fill="auto"/>
            <w:vAlign w:val="center"/>
          </w:tcPr>
          <w:p w:rsidR="009E34D5" w:rsidRPr="00185792" w:rsidRDefault="009E34D5" w:rsidP="00B71138">
            <w:pPr>
              <w:jc w:val="center"/>
              <w:rPr>
                <w:lang w:val="en-US"/>
              </w:rPr>
            </w:pPr>
            <w:r w:rsidRPr="00185792">
              <w:rPr>
                <w:lang w:val="en-US"/>
              </w:rPr>
              <w:t>4.5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Sidewalk width</w:t>
            </w:r>
          </w:p>
        </w:tc>
        <w:tc>
          <w:tcPr>
            <w:tcW w:w="4219" w:type="dxa"/>
            <w:shd w:val="clear" w:color="auto" w:fill="auto"/>
            <w:vAlign w:val="center"/>
          </w:tcPr>
          <w:p w:rsidR="009E34D5" w:rsidRPr="00185792" w:rsidRDefault="009E34D5" w:rsidP="00B71138">
            <w:pPr>
              <w:jc w:val="center"/>
              <w:rPr>
                <w:lang w:val="en-US"/>
              </w:rPr>
            </w:pPr>
            <w:r w:rsidRPr="00185792">
              <w:rPr>
                <w:lang w:val="en-US"/>
              </w:rPr>
              <w:t>6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Road width</w:t>
            </w:r>
          </w:p>
        </w:tc>
        <w:tc>
          <w:tcPr>
            <w:tcW w:w="4219" w:type="dxa"/>
            <w:shd w:val="clear" w:color="auto" w:fill="auto"/>
            <w:vAlign w:val="center"/>
          </w:tcPr>
          <w:p w:rsidR="009E34D5" w:rsidRPr="00185792" w:rsidRDefault="009E34D5" w:rsidP="00B71138">
            <w:pPr>
              <w:jc w:val="center"/>
              <w:rPr>
                <w:lang w:val="en-US"/>
              </w:rPr>
            </w:pPr>
            <w:r w:rsidRPr="00185792">
              <w:rPr>
                <w:lang w:val="en-US"/>
              </w:rPr>
              <w:t>16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Street length</w:t>
            </w:r>
          </w:p>
        </w:tc>
        <w:tc>
          <w:tcPr>
            <w:tcW w:w="4219" w:type="dxa"/>
            <w:shd w:val="clear" w:color="auto" w:fill="auto"/>
            <w:vAlign w:val="center"/>
          </w:tcPr>
          <w:p w:rsidR="009E34D5" w:rsidRPr="00185792" w:rsidRDefault="009E34D5" w:rsidP="00B71138">
            <w:pPr>
              <w:jc w:val="center"/>
              <w:rPr>
                <w:lang w:val="en-US"/>
              </w:rPr>
            </w:pPr>
            <w:r w:rsidRPr="00185792">
              <w:rPr>
                <w:lang w:val="en-US"/>
              </w:rPr>
              <w:t>100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AP-AP distance, same side</w:t>
            </w:r>
          </w:p>
        </w:tc>
        <w:tc>
          <w:tcPr>
            <w:tcW w:w="4219" w:type="dxa"/>
            <w:shd w:val="clear" w:color="auto" w:fill="auto"/>
            <w:vAlign w:val="center"/>
          </w:tcPr>
          <w:p w:rsidR="009E34D5" w:rsidRPr="00185792" w:rsidRDefault="009E34D5" w:rsidP="00B71138">
            <w:pPr>
              <w:jc w:val="center"/>
              <w:rPr>
                <w:lang w:val="en-US"/>
              </w:rPr>
            </w:pPr>
            <w:r w:rsidRPr="00185792">
              <w:rPr>
                <w:lang w:val="en-US"/>
              </w:rPr>
              <w:t>100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AP-AP distance, different sides</w:t>
            </w:r>
          </w:p>
        </w:tc>
        <w:tc>
          <w:tcPr>
            <w:tcW w:w="4219" w:type="dxa"/>
            <w:shd w:val="clear" w:color="auto" w:fill="auto"/>
            <w:vAlign w:val="center"/>
          </w:tcPr>
          <w:p w:rsidR="009E34D5" w:rsidRPr="00185792" w:rsidRDefault="009E34D5" w:rsidP="00B71138">
            <w:pPr>
              <w:jc w:val="center"/>
              <w:rPr>
                <w:lang w:val="en-US"/>
              </w:rPr>
            </w:pPr>
            <w:r w:rsidRPr="00185792">
              <w:rPr>
                <w:lang w:val="en-US"/>
              </w:rPr>
              <w:t>50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Road and sidewalk material</w:t>
            </w:r>
          </w:p>
        </w:tc>
        <w:tc>
          <w:tcPr>
            <w:tcW w:w="4219" w:type="dxa"/>
            <w:shd w:val="clear" w:color="auto" w:fill="auto"/>
            <w:vAlign w:val="center"/>
          </w:tcPr>
          <w:p w:rsidR="009E34D5" w:rsidRPr="00185792" w:rsidRDefault="009E34D5" w:rsidP="00B71138">
            <w:pPr>
              <w:jc w:val="center"/>
              <w:rPr>
                <w:lang w:val="en-US"/>
              </w:rPr>
            </w:pPr>
            <w:r w:rsidRPr="00185792">
              <w:rPr>
                <w:lang w:val="en-US"/>
              </w:rPr>
              <w:t>asphalt</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Road and sidewalk </w:t>
            </w:r>
            <w:r w:rsidRPr="00185792">
              <w:sym w:font="Symbol" w:char="F065"/>
            </w:r>
            <w:r w:rsidRPr="00185792">
              <w:rPr>
                <w:vertAlign w:val="subscript"/>
              </w:rPr>
              <w:t>r</w:t>
            </w:r>
          </w:p>
        </w:tc>
        <w:tc>
          <w:tcPr>
            <w:tcW w:w="4219" w:type="dxa"/>
            <w:shd w:val="clear" w:color="auto" w:fill="auto"/>
            <w:vAlign w:val="center"/>
          </w:tcPr>
          <w:p w:rsidR="009E34D5" w:rsidRPr="00185792" w:rsidRDefault="009E34D5" w:rsidP="00B71138">
            <w:pPr>
              <w:jc w:val="center"/>
              <w:rPr>
                <w:lang w:val="en-US"/>
              </w:rPr>
            </w:pPr>
            <w:r w:rsidRPr="00185792">
              <w:rPr>
                <w:lang w:val="en-US"/>
              </w:rPr>
              <w:t>4+0.2j</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Road and sidewalk roughness </w:t>
            </w:r>
            <w:proofErr w:type="spellStart"/>
            <w:r w:rsidRPr="00185792">
              <w:rPr>
                <w:lang w:val="en-US"/>
              </w:rPr>
              <w:t>σ</w:t>
            </w:r>
            <w:r w:rsidRPr="00185792">
              <w:rPr>
                <w:vertAlign w:val="subscript"/>
                <w:lang w:val="en-US"/>
              </w:rPr>
              <w:t>g</w:t>
            </w:r>
            <w:proofErr w:type="spellEnd"/>
            <w:r w:rsidRPr="00185792">
              <w:rPr>
                <w:lang w:val="en-US"/>
              </w:rPr>
              <w:br/>
              <w:t>(standard deviation)</w:t>
            </w:r>
          </w:p>
        </w:tc>
        <w:tc>
          <w:tcPr>
            <w:tcW w:w="4219" w:type="dxa"/>
            <w:shd w:val="clear" w:color="auto" w:fill="auto"/>
            <w:vAlign w:val="center"/>
          </w:tcPr>
          <w:p w:rsidR="009E34D5" w:rsidRPr="00185792" w:rsidRDefault="009E34D5" w:rsidP="00B71138">
            <w:pPr>
              <w:jc w:val="center"/>
              <w:rPr>
                <w:lang w:val="en-US"/>
              </w:rPr>
            </w:pPr>
            <w:r w:rsidRPr="00185792">
              <w:rPr>
                <w:lang w:val="en-US"/>
              </w:rPr>
              <w:t>0.2 mm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Building walls material</w:t>
            </w:r>
          </w:p>
        </w:tc>
        <w:tc>
          <w:tcPr>
            <w:tcW w:w="4219" w:type="dxa"/>
            <w:shd w:val="clear" w:color="auto" w:fill="auto"/>
            <w:vAlign w:val="center"/>
          </w:tcPr>
          <w:p w:rsidR="009E34D5" w:rsidRPr="00185792" w:rsidRDefault="009E34D5" w:rsidP="00B71138">
            <w:pPr>
              <w:jc w:val="center"/>
              <w:rPr>
                <w:lang w:val="en-US"/>
              </w:rPr>
            </w:pPr>
            <w:r w:rsidRPr="00185792">
              <w:rPr>
                <w:lang w:val="en-US"/>
              </w:rPr>
              <w:t>concrete</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Building walls </w:t>
            </w:r>
            <w:r w:rsidRPr="00185792">
              <w:sym w:font="Symbol" w:char="F065"/>
            </w:r>
            <w:r w:rsidRPr="00185792">
              <w:rPr>
                <w:vertAlign w:val="subscript"/>
              </w:rPr>
              <w:t>r</w:t>
            </w:r>
          </w:p>
        </w:tc>
        <w:tc>
          <w:tcPr>
            <w:tcW w:w="4219" w:type="dxa"/>
            <w:shd w:val="clear" w:color="auto" w:fill="auto"/>
            <w:vAlign w:val="center"/>
          </w:tcPr>
          <w:p w:rsidR="009E34D5" w:rsidRPr="00185792" w:rsidRDefault="009E34D5" w:rsidP="00B71138">
            <w:pPr>
              <w:jc w:val="center"/>
              <w:rPr>
                <w:lang w:val="en-US"/>
              </w:rPr>
            </w:pPr>
            <w:r w:rsidRPr="00185792">
              <w:rPr>
                <w:lang w:val="en-US"/>
              </w:rPr>
              <w:t>6.25+0.3j</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Building walls roughness </w:t>
            </w:r>
            <w:proofErr w:type="spellStart"/>
            <w:r w:rsidRPr="00185792">
              <w:rPr>
                <w:lang w:val="en-US"/>
              </w:rPr>
              <w:t>σ</w:t>
            </w:r>
            <w:r w:rsidRPr="00185792">
              <w:rPr>
                <w:vertAlign w:val="subscript"/>
                <w:lang w:val="en-US"/>
              </w:rPr>
              <w:t>w</w:t>
            </w:r>
            <w:proofErr w:type="spellEnd"/>
            <w:r w:rsidRPr="00185792">
              <w:rPr>
                <w:lang w:val="en-US"/>
              </w:rPr>
              <w:t xml:space="preserve"> </w:t>
            </w:r>
          </w:p>
          <w:p w:rsidR="009E34D5" w:rsidRPr="00185792" w:rsidRDefault="009E34D5" w:rsidP="00B71138">
            <w:pPr>
              <w:jc w:val="center"/>
              <w:rPr>
                <w:lang w:val="en-US"/>
              </w:rPr>
            </w:pPr>
            <w:r w:rsidRPr="00185792">
              <w:rPr>
                <w:lang w:val="en-US"/>
              </w:rPr>
              <w:t>(standard deviation)</w:t>
            </w:r>
          </w:p>
        </w:tc>
        <w:tc>
          <w:tcPr>
            <w:tcW w:w="4219" w:type="dxa"/>
            <w:shd w:val="clear" w:color="auto" w:fill="auto"/>
            <w:vAlign w:val="center"/>
          </w:tcPr>
          <w:p w:rsidR="009E34D5" w:rsidRPr="00185792" w:rsidRDefault="009E34D5" w:rsidP="00B71138">
            <w:pPr>
              <w:jc w:val="center"/>
              <w:rPr>
                <w:lang w:val="en-US"/>
              </w:rPr>
            </w:pPr>
            <w:r w:rsidRPr="00185792">
              <w:rPr>
                <w:lang w:val="en-US"/>
              </w:rPr>
              <w:t>0.5 mm</w:t>
            </w:r>
          </w:p>
        </w:tc>
      </w:tr>
    </w:tbl>
    <w:p w:rsidR="009E34D5" w:rsidRDefault="009E34D5" w:rsidP="009E34D5">
      <w:pPr>
        <w:pStyle w:val="Heading2"/>
        <w:jc w:val="both"/>
      </w:pPr>
      <w:bookmarkStart w:id="77" w:name="_Ref429672915"/>
      <w:bookmarkStart w:id="78" w:name="_Toc429983652"/>
      <w:bookmarkStart w:id="79" w:name="_Toc434966548"/>
      <w:r>
        <w:lastRenderedPageBreak/>
        <w:t>Measurement Results and Ray Tracing Modelling</w:t>
      </w:r>
      <w:bookmarkEnd w:id="77"/>
      <w:bookmarkEnd w:id="78"/>
      <w:bookmarkEnd w:id="79"/>
    </w:p>
    <w:p w:rsidR="009E34D5" w:rsidRDefault="009E34D5" w:rsidP="009E34D5">
      <w:pPr>
        <w:pStyle w:val="BodyText"/>
      </w:pPr>
    </w:p>
    <w:p w:rsidR="009E34D5" w:rsidRDefault="009E34D5" w:rsidP="009E34D5">
      <w:pPr>
        <w:pStyle w:val="Heading2"/>
        <w:jc w:val="both"/>
      </w:pPr>
      <w:bookmarkStart w:id="80" w:name="_Toc429983653"/>
      <w:bookmarkStart w:id="81" w:name="_Toc434966549"/>
      <w:r>
        <w:t>Model Development Methodology</w:t>
      </w:r>
      <w:bookmarkEnd w:id="80"/>
      <w:bookmarkEnd w:id="81"/>
    </w:p>
    <w:p w:rsidR="009E34D5" w:rsidRDefault="009E34D5" w:rsidP="009E34D5">
      <w:pPr>
        <w:pStyle w:val="BodyText"/>
      </w:pPr>
    </w:p>
    <w:p w:rsidR="009E34D5" w:rsidRDefault="009E34D5" w:rsidP="009E34D5">
      <w:pPr>
        <w:pStyle w:val="Heading2"/>
        <w:jc w:val="both"/>
      </w:pPr>
      <w:bookmarkStart w:id="82" w:name="_Toc429983654"/>
      <w:bookmarkStart w:id="83" w:name="_Toc434966550"/>
      <w:r>
        <w:t>Channel Model Description</w:t>
      </w:r>
      <w:bookmarkEnd w:id="82"/>
      <w:bookmarkEnd w:id="83"/>
    </w:p>
    <w:p w:rsidR="009E34D5" w:rsidRPr="001608DD" w:rsidRDefault="009E34D5" w:rsidP="009E34D5">
      <w:pPr>
        <w:jc w:val="both"/>
        <w:rPr>
          <w:lang w:val="en-US"/>
        </w:rPr>
      </w:pPr>
    </w:p>
    <w:p w:rsidR="009E34D5" w:rsidRDefault="009E34D5" w:rsidP="009E34D5">
      <w:pPr>
        <w:keepNext/>
        <w:jc w:val="center"/>
      </w:pPr>
      <w:r>
        <w:object w:dxaOrig="10531" w:dyaOrig="5986">
          <v:shape id="_x0000_i1068" type="#_x0000_t75" style="width:411pt;height:234pt" o:ole="">
            <v:imagedata r:id="rId98" o:title=""/>
          </v:shape>
          <o:OLEObject Type="Embed" ProgID="Visio.Drawing.15" ShapeID="_x0000_i1068" DrawAspect="Content" ObjectID="_1508710269" r:id="rId99"/>
        </w:object>
      </w:r>
    </w:p>
    <w:p w:rsidR="009E34D5" w:rsidRDefault="009E34D5" w:rsidP="009E34D5">
      <w:pPr>
        <w:pStyle w:val="Caption"/>
      </w:pPr>
      <w:bookmarkStart w:id="84" w:name="_Ref429672086"/>
      <w:r>
        <w:t xml:space="preserve">Figure </w:t>
      </w:r>
      <w:r w:rsidR="007B503D">
        <w:fldChar w:fldCharType="begin"/>
      </w:r>
      <w:r w:rsidR="007B503D">
        <w:instrText xml:space="preserve"> STYLEREF 1 \s </w:instrText>
      </w:r>
      <w:r w:rsidR="007B503D">
        <w:fldChar w:fldCharType="separate"/>
      </w:r>
      <w:r w:rsidR="007B503D">
        <w:rPr>
          <w:noProof/>
        </w:rPr>
        <w:t>6</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2</w:t>
      </w:r>
      <w:r w:rsidR="007B503D">
        <w:fldChar w:fldCharType="end"/>
      </w:r>
      <w:r>
        <w:t>: S</w:t>
      </w:r>
      <w:r w:rsidRPr="00FA41C6">
        <w:t>treet canyon (outdoor access ultra-high-rate hot-spots)</w:t>
      </w:r>
      <w:r>
        <w:t xml:space="preserve"> scenario reflected rays illustration</w:t>
      </w:r>
      <w:bookmarkEnd w:id="84"/>
    </w:p>
    <w:p w:rsidR="009E34D5" w:rsidRDefault="009E34D5" w:rsidP="009E34D5">
      <w:pPr>
        <w:pStyle w:val="BodyText"/>
        <w:jc w:val="center"/>
      </w:pPr>
    </w:p>
    <w:p w:rsidR="009E34D5" w:rsidRDefault="009E34D5" w:rsidP="009E34D5">
      <w:pPr>
        <w:pStyle w:val="Heading2"/>
      </w:pPr>
      <w:bookmarkStart w:id="85" w:name="_Toc429983655"/>
      <w:bookmarkStart w:id="86" w:name="_Toc434966551"/>
      <w:r>
        <w:t>Model of Dynamical Human Blockage and Doppler Effect</w:t>
      </w:r>
      <w:bookmarkEnd w:id="85"/>
      <w:bookmarkEnd w:id="86"/>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87" w:name="_Toc429983656"/>
      <w:bookmarkStart w:id="88" w:name="_Toc434966552"/>
      <w:r>
        <w:t>Polarization Impact Modelling</w:t>
      </w:r>
      <w:bookmarkEnd w:id="87"/>
      <w:bookmarkEnd w:id="88"/>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89" w:name="_Toc429983657"/>
      <w:bookmarkStart w:id="90" w:name="_Toc434966553"/>
      <w:r>
        <w:t>Path Loss Model</w:t>
      </w:r>
      <w:bookmarkEnd w:id="89"/>
      <w:bookmarkEnd w:id="90"/>
    </w:p>
    <w:p w:rsidR="009E34D5" w:rsidRDefault="009E34D5" w:rsidP="009E34D5">
      <w:pPr>
        <w:pStyle w:val="BodyText"/>
      </w:pPr>
    </w:p>
    <w:p w:rsidR="009E34D5" w:rsidRDefault="009E34D5" w:rsidP="009E34D5">
      <w:pPr>
        <w:pStyle w:val="BodyText"/>
      </w:pPr>
    </w:p>
    <w:p w:rsidR="009E34D5" w:rsidRDefault="009E34D5" w:rsidP="009E34D5">
      <w:pPr>
        <w:pStyle w:val="Heading1"/>
      </w:pPr>
      <w:bookmarkStart w:id="91" w:name="_Toc429983658"/>
      <w:bookmarkStart w:id="92" w:name="_Toc434966554"/>
      <w:r>
        <w:t>Channel Model for Large Hotel Lobby Scenario</w:t>
      </w:r>
      <w:bookmarkEnd w:id="91"/>
      <w:bookmarkEnd w:id="92"/>
    </w:p>
    <w:p w:rsidR="009E34D5" w:rsidRPr="00BA13A9" w:rsidRDefault="009E34D5" w:rsidP="009E34D5">
      <w:pPr>
        <w:jc w:val="both"/>
        <w:rPr>
          <w:lang w:val="en-US"/>
        </w:rPr>
      </w:pPr>
      <w:r>
        <w:rPr>
          <w:lang w:val="en-US"/>
        </w:rPr>
        <w:t>The h</w:t>
      </w:r>
      <w:r w:rsidRPr="00DC11B7">
        <w:rPr>
          <w:lang w:val="en-US"/>
        </w:rPr>
        <w:t>otel lobby (indoor access large public area)</w:t>
      </w:r>
      <w:r>
        <w:rPr>
          <w:lang w:val="en-US"/>
        </w:rPr>
        <w:t xml:space="preserve"> channel model represents typical indoor scenario: large hall with multiple users within. Similar indoor channel models were considered in the </w:t>
      </w:r>
      <w:r>
        <w:rPr>
          <w:lang w:val="en-US"/>
        </w:rPr>
        <w:fldChar w:fldCharType="begin"/>
      </w:r>
      <w:r>
        <w:rPr>
          <w:lang w:val="en-US"/>
        </w:rPr>
        <w:instrText xml:space="preserve"> REF _Ref429663253 \r \h </w:instrText>
      </w:r>
      <w:r>
        <w:rPr>
          <w:lang w:val="en-US"/>
        </w:rPr>
      </w:r>
      <w:r>
        <w:rPr>
          <w:lang w:val="en-US"/>
        </w:rPr>
        <w:fldChar w:fldCharType="separate"/>
      </w:r>
      <w:r w:rsidR="00D75D08">
        <w:rPr>
          <w:lang w:val="en-US"/>
        </w:rPr>
        <w:t>[4]</w:t>
      </w:r>
      <w:r>
        <w:rPr>
          <w:lang w:val="en-US"/>
        </w:rPr>
        <w:fldChar w:fldCharType="end"/>
      </w:r>
      <w:r>
        <w:rPr>
          <w:lang w:val="en-US"/>
        </w:rPr>
        <w:t xml:space="preserve">, with statistical </w:t>
      </w:r>
      <w:r>
        <w:rPr>
          <w:lang w:val="en-US"/>
        </w:rPr>
        <w:lastRenderedPageBreak/>
        <w:t>approach to the channel modeling, suitable for link layer simulations. The proposed here quasi-deterministic approach based on the specified STA location and may be used also for the system level simulations.</w:t>
      </w:r>
    </w:p>
    <w:p w:rsidR="009E34D5" w:rsidRDefault="009E34D5" w:rsidP="009E34D5">
      <w:pPr>
        <w:pStyle w:val="BodyText"/>
      </w:pPr>
    </w:p>
    <w:p w:rsidR="009E34D5" w:rsidRDefault="009E34D5" w:rsidP="009E34D5">
      <w:pPr>
        <w:pStyle w:val="Heading2"/>
      </w:pPr>
      <w:bookmarkStart w:id="93" w:name="_Toc429983659"/>
      <w:bookmarkStart w:id="94" w:name="_Toc434966555"/>
      <w:r>
        <w:t>Modelling Scenario</w:t>
      </w:r>
      <w:bookmarkEnd w:id="93"/>
      <w:bookmarkEnd w:id="94"/>
    </w:p>
    <w:p w:rsidR="009E34D5" w:rsidRDefault="009E34D5" w:rsidP="009E34D5">
      <w:pPr>
        <w:spacing w:after="240"/>
        <w:rPr>
          <w:lang w:val="en-US"/>
        </w:rPr>
      </w:pPr>
      <w:r>
        <w:t xml:space="preserve">The basic parameters and geometry are summarized in </w:t>
      </w:r>
      <w:r>
        <w:fldChar w:fldCharType="begin"/>
      </w:r>
      <w:r>
        <w:instrText xml:space="preserve"> REF _Ref389838905 \h </w:instrText>
      </w:r>
      <w:r>
        <w:fldChar w:fldCharType="separate"/>
      </w:r>
      <w:r w:rsidR="00D75D08">
        <w:t xml:space="preserve">Table </w:t>
      </w:r>
      <w:r w:rsidR="00D75D08">
        <w:rPr>
          <w:noProof/>
        </w:rPr>
        <w:t>7</w:t>
      </w:r>
      <w:r w:rsidR="00D75D08">
        <w:noBreakHyphen/>
      </w:r>
      <w:r w:rsidR="00D75D08">
        <w:rPr>
          <w:noProof/>
        </w:rPr>
        <w:t>1</w:t>
      </w:r>
      <w:r>
        <w:fldChar w:fldCharType="end"/>
      </w:r>
      <w:r>
        <w:rPr>
          <w:lang w:val="en-US"/>
        </w:rPr>
        <w:t xml:space="preserve"> and illustrated in </w:t>
      </w:r>
      <w:r>
        <w:rPr>
          <w:lang w:val="en-US"/>
        </w:rPr>
        <w:fldChar w:fldCharType="begin"/>
      </w:r>
      <w:r>
        <w:rPr>
          <w:lang w:val="en-US"/>
        </w:rPr>
        <w:instrText xml:space="preserve"> REF _Ref389418312 \h </w:instrText>
      </w:r>
      <w:r>
        <w:rPr>
          <w:lang w:val="en-US"/>
        </w:rPr>
      </w:r>
      <w:r>
        <w:rPr>
          <w:lang w:val="en-US"/>
        </w:rPr>
        <w:fldChar w:fldCharType="separate"/>
      </w:r>
      <w:r w:rsidR="00D75D08">
        <w:t xml:space="preserve">Figure </w:t>
      </w:r>
      <w:r w:rsidR="00D75D08">
        <w:rPr>
          <w:noProof/>
        </w:rPr>
        <w:t>7</w:t>
      </w:r>
      <w:r w:rsidR="00D75D08">
        <w:noBreakHyphen/>
      </w:r>
      <w:r w:rsidR="00D75D08">
        <w:rPr>
          <w:noProof/>
        </w:rPr>
        <w:t>1</w:t>
      </w:r>
      <w:r>
        <w:rPr>
          <w:lang w:val="en-US"/>
        </w:rPr>
        <w:fldChar w:fldCharType="end"/>
      </w:r>
      <w:r>
        <w:rPr>
          <w:lang w:val="en-US"/>
        </w:rPr>
        <w:t>:</w:t>
      </w:r>
    </w:p>
    <w:p w:rsidR="009E34D5" w:rsidRDefault="009E34D5" w:rsidP="009E34D5">
      <w:pPr>
        <w:pStyle w:val="Caption"/>
      </w:pPr>
      <w:bookmarkStart w:id="95" w:name="_Ref389838905"/>
      <w:r>
        <w:t xml:space="preserve">Table </w:t>
      </w:r>
      <w:r>
        <w:fldChar w:fldCharType="begin"/>
      </w:r>
      <w:r>
        <w:instrText xml:space="preserve"> STYLEREF 1 \s </w:instrText>
      </w:r>
      <w:r>
        <w:fldChar w:fldCharType="separate"/>
      </w:r>
      <w:r w:rsidR="00D75D08">
        <w:rPr>
          <w:noProof/>
        </w:rPr>
        <w:t>7</w:t>
      </w:r>
      <w:r>
        <w:fldChar w:fldCharType="end"/>
      </w:r>
      <w:r>
        <w:noBreakHyphen/>
      </w:r>
      <w:r>
        <w:fldChar w:fldCharType="begin"/>
      </w:r>
      <w:r>
        <w:instrText xml:space="preserve"> SEQ Table \* ARABIC \s 1 </w:instrText>
      </w:r>
      <w:r>
        <w:fldChar w:fldCharType="separate"/>
      </w:r>
      <w:r w:rsidR="00D75D08">
        <w:rPr>
          <w:noProof/>
        </w:rPr>
        <w:t>1</w:t>
      </w:r>
      <w:r>
        <w:fldChar w:fldCharType="end"/>
      </w:r>
      <w:bookmarkEnd w:id="95"/>
      <w:r>
        <w:t xml:space="preserve">: </w:t>
      </w:r>
      <w:r w:rsidRPr="006E6AA9">
        <w:t>Hotel lobby (indoor access large public area) scenario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4219"/>
      </w:tblGrid>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Parameter</w:t>
            </w:r>
          </w:p>
        </w:tc>
        <w:tc>
          <w:tcPr>
            <w:tcW w:w="4219" w:type="dxa"/>
            <w:shd w:val="clear" w:color="auto" w:fill="auto"/>
            <w:vAlign w:val="center"/>
          </w:tcPr>
          <w:p w:rsidR="009E34D5" w:rsidRPr="00185792" w:rsidRDefault="009E34D5" w:rsidP="00B71138">
            <w:pPr>
              <w:jc w:val="center"/>
              <w:rPr>
                <w:lang w:val="en-US"/>
              </w:rPr>
            </w:pPr>
            <w:r w:rsidRPr="00185792">
              <w:rPr>
                <w:lang w:val="en-US"/>
              </w:rPr>
              <w:t>Value</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AP height, </w:t>
            </w:r>
            <w:proofErr w:type="spellStart"/>
            <w:r w:rsidRPr="00185792">
              <w:rPr>
                <w:lang w:val="en-US"/>
              </w:rPr>
              <w:t>H</w:t>
            </w:r>
            <w:r w:rsidRPr="00185792">
              <w:rPr>
                <w:vertAlign w:val="subscript"/>
                <w:lang w:val="en-US"/>
              </w:rPr>
              <w:t>tx</w:t>
            </w:r>
            <w:proofErr w:type="spellEnd"/>
          </w:p>
        </w:tc>
        <w:tc>
          <w:tcPr>
            <w:tcW w:w="4219" w:type="dxa"/>
            <w:shd w:val="clear" w:color="auto" w:fill="auto"/>
            <w:vAlign w:val="center"/>
          </w:tcPr>
          <w:p w:rsidR="009E34D5" w:rsidRPr="00185792" w:rsidRDefault="009E34D5" w:rsidP="00B71138">
            <w:pPr>
              <w:jc w:val="center"/>
              <w:rPr>
                <w:lang w:val="en-US"/>
              </w:rPr>
            </w:pPr>
            <w:r w:rsidRPr="00185792">
              <w:rPr>
                <w:lang w:val="en-US"/>
              </w:rPr>
              <w:t>3.5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AP position</w:t>
            </w:r>
          </w:p>
        </w:tc>
        <w:tc>
          <w:tcPr>
            <w:tcW w:w="4219" w:type="dxa"/>
            <w:shd w:val="clear" w:color="auto" w:fill="auto"/>
            <w:vAlign w:val="center"/>
          </w:tcPr>
          <w:p w:rsidR="009E34D5" w:rsidRPr="00185792" w:rsidRDefault="009E34D5" w:rsidP="00B71138">
            <w:pPr>
              <w:jc w:val="center"/>
              <w:rPr>
                <w:lang w:val="en-US"/>
              </w:rPr>
            </w:pPr>
            <w:r w:rsidRPr="00185792">
              <w:rPr>
                <w:lang w:val="en-US"/>
              </w:rPr>
              <w:t xml:space="preserve">Middle of the nearest wall </w:t>
            </w:r>
          </w:p>
          <w:p w:rsidR="009E34D5" w:rsidRPr="00185792" w:rsidRDefault="009E34D5" w:rsidP="00B71138">
            <w:pPr>
              <w:jc w:val="center"/>
              <w:rPr>
                <w:lang w:val="en-US"/>
              </w:rPr>
            </w:pPr>
            <w:r w:rsidRPr="00185792">
              <w:rPr>
                <w:lang w:val="en-US"/>
              </w:rPr>
              <w:t xml:space="preserve">(see </w:t>
            </w:r>
            <w:r w:rsidRPr="00185792">
              <w:rPr>
                <w:lang w:val="en-US"/>
              </w:rPr>
              <w:fldChar w:fldCharType="begin"/>
            </w:r>
            <w:r w:rsidRPr="00185792">
              <w:rPr>
                <w:lang w:val="en-US"/>
              </w:rPr>
              <w:instrText xml:space="preserve"> REF _Ref389418312 \h </w:instrText>
            </w:r>
            <w:r w:rsidRPr="00185792">
              <w:rPr>
                <w:lang w:val="en-US"/>
              </w:rPr>
            </w:r>
            <w:r w:rsidRPr="00185792">
              <w:rPr>
                <w:lang w:val="en-US"/>
              </w:rPr>
              <w:fldChar w:fldCharType="separate"/>
            </w:r>
            <w:r w:rsidR="00D75D08">
              <w:t xml:space="preserve">Figure </w:t>
            </w:r>
            <w:r w:rsidR="00D75D08">
              <w:rPr>
                <w:noProof/>
              </w:rPr>
              <w:t>7</w:t>
            </w:r>
            <w:r w:rsidR="00D75D08">
              <w:noBreakHyphen/>
            </w:r>
            <w:r w:rsidR="00D75D08">
              <w:rPr>
                <w:noProof/>
              </w:rPr>
              <w:t>1</w:t>
            </w:r>
            <w:r w:rsidRPr="00185792">
              <w:rPr>
                <w:lang w:val="en-US"/>
              </w:rPr>
              <w:fldChar w:fldCharType="end"/>
            </w:r>
            <w:r w:rsidRPr="00185792">
              <w:rPr>
                <w:lang w:val="en-US"/>
              </w:rPr>
              <w:t xml:space="preserve"> )</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Pr>
                <w:lang w:val="en-US"/>
              </w:rPr>
              <w:t>STA</w:t>
            </w:r>
            <w:r w:rsidRPr="00185792">
              <w:rPr>
                <w:lang w:val="en-US"/>
              </w:rPr>
              <w:t xml:space="preserve"> height, </w:t>
            </w:r>
            <w:proofErr w:type="spellStart"/>
            <w:r w:rsidRPr="00185792">
              <w:rPr>
                <w:lang w:val="en-US"/>
              </w:rPr>
              <w:t>H</w:t>
            </w:r>
            <w:r w:rsidRPr="00185792">
              <w:rPr>
                <w:vertAlign w:val="subscript"/>
                <w:lang w:val="en-US"/>
              </w:rPr>
              <w:t>rx</w:t>
            </w:r>
            <w:proofErr w:type="spellEnd"/>
          </w:p>
        </w:tc>
        <w:tc>
          <w:tcPr>
            <w:tcW w:w="4219" w:type="dxa"/>
            <w:shd w:val="clear" w:color="auto" w:fill="auto"/>
            <w:vAlign w:val="center"/>
          </w:tcPr>
          <w:p w:rsidR="009E34D5" w:rsidRPr="00185792" w:rsidRDefault="009E34D5" w:rsidP="00B71138">
            <w:pPr>
              <w:jc w:val="center"/>
              <w:rPr>
                <w:lang w:val="en-US"/>
              </w:rPr>
            </w:pPr>
            <w:r w:rsidRPr="00185792">
              <w:rPr>
                <w:lang w:val="en-US"/>
              </w:rPr>
              <w:t>1.5m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Room height</w:t>
            </w:r>
          </w:p>
        </w:tc>
        <w:tc>
          <w:tcPr>
            <w:tcW w:w="4219" w:type="dxa"/>
            <w:shd w:val="clear" w:color="auto" w:fill="auto"/>
            <w:vAlign w:val="center"/>
          </w:tcPr>
          <w:p w:rsidR="009E34D5" w:rsidRPr="00185792" w:rsidRDefault="009E34D5" w:rsidP="00B71138">
            <w:pPr>
              <w:jc w:val="center"/>
              <w:rPr>
                <w:lang w:val="en-US"/>
              </w:rPr>
            </w:pPr>
            <w:r w:rsidRPr="00185792">
              <w:rPr>
                <w:lang w:val="en-US"/>
              </w:rPr>
              <w:t>4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Room width</w:t>
            </w:r>
          </w:p>
        </w:tc>
        <w:tc>
          <w:tcPr>
            <w:tcW w:w="4219" w:type="dxa"/>
            <w:shd w:val="clear" w:color="auto" w:fill="auto"/>
            <w:vAlign w:val="center"/>
          </w:tcPr>
          <w:p w:rsidR="009E34D5" w:rsidRPr="00185792" w:rsidRDefault="009E34D5" w:rsidP="00B71138">
            <w:pPr>
              <w:jc w:val="center"/>
              <w:rPr>
                <w:lang w:val="en-US"/>
              </w:rPr>
            </w:pPr>
            <w:r w:rsidRPr="00185792">
              <w:rPr>
                <w:lang w:val="en-US"/>
              </w:rPr>
              <w:t>10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Room length</w:t>
            </w:r>
          </w:p>
        </w:tc>
        <w:tc>
          <w:tcPr>
            <w:tcW w:w="4219" w:type="dxa"/>
            <w:shd w:val="clear" w:color="auto" w:fill="auto"/>
            <w:vAlign w:val="center"/>
          </w:tcPr>
          <w:p w:rsidR="009E34D5" w:rsidRPr="00185792" w:rsidRDefault="009E34D5" w:rsidP="00B71138">
            <w:pPr>
              <w:jc w:val="center"/>
              <w:rPr>
                <w:lang w:val="en-US"/>
              </w:rPr>
            </w:pPr>
            <w:r w:rsidRPr="00185792">
              <w:rPr>
                <w:lang w:val="en-US"/>
              </w:rPr>
              <w:t>15 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Floor material</w:t>
            </w:r>
          </w:p>
        </w:tc>
        <w:tc>
          <w:tcPr>
            <w:tcW w:w="4219" w:type="dxa"/>
            <w:shd w:val="clear" w:color="auto" w:fill="auto"/>
            <w:vAlign w:val="center"/>
          </w:tcPr>
          <w:p w:rsidR="009E34D5" w:rsidRPr="00185792" w:rsidRDefault="009E34D5" w:rsidP="00B71138">
            <w:pPr>
              <w:jc w:val="center"/>
              <w:rPr>
                <w:lang w:val="en-US"/>
              </w:rPr>
            </w:pPr>
            <w:r w:rsidRPr="00185792">
              <w:rPr>
                <w:lang w:val="en-US"/>
              </w:rPr>
              <w:t>Concrete</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Floor </w:t>
            </w:r>
            <w:r w:rsidRPr="00185792">
              <w:sym w:font="Symbol" w:char="F065"/>
            </w:r>
            <w:proofErr w:type="spellStart"/>
            <w:r w:rsidRPr="00185792">
              <w:rPr>
                <w:vertAlign w:val="subscript"/>
              </w:rPr>
              <w:t>rf</w:t>
            </w:r>
            <w:proofErr w:type="spellEnd"/>
          </w:p>
        </w:tc>
        <w:tc>
          <w:tcPr>
            <w:tcW w:w="4219" w:type="dxa"/>
            <w:shd w:val="clear" w:color="auto" w:fill="auto"/>
            <w:vAlign w:val="center"/>
          </w:tcPr>
          <w:p w:rsidR="009E34D5" w:rsidRPr="00185792" w:rsidRDefault="009E34D5" w:rsidP="00B71138">
            <w:pPr>
              <w:jc w:val="center"/>
              <w:rPr>
                <w:lang w:val="en-US"/>
              </w:rPr>
            </w:pPr>
            <w:r w:rsidRPr="00185792">
              <w:rPr>
                <w:lang w:val="en-US"/>
              </w:rPr>
              <w:t>4 + 0.2j</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 Floor roughness </w:t>
            </w:r>
            <w:proofErr w:type="spellStart"/>
            <w:r w:rsidRPr="00185792">
              <w:rPr>
                <w:lang w:val="en-US"/>
              </w:rPr>
              <w:t>σ</w:t>
            </w:r>
            <w:r w:rsidRPr="00185792">
              <w:rPr>
                <w:vertAlign w:val="subscript"/>
                <w:lang w:val="en-US"/>
              </w:rPr>
              <w:t>f</w:t>
            </w:r>
            <w:proofErr w:type="spellEnd"/>
            <w:r w:rsidRPr="00185792">
              <w:rPr>
                <w:lang w:val="en-US"/>
              </w:rPr>
              <w:br/>
              <w:t>(standard deviation)</w:t>
            </w:r>
          </w:p>
        </w:tc>
        <w:tc>
          <w:tcPr>
            <w:tcW w:w="4219" w:type="dxa"/>
            <w:shd w:val="clear" w:color="auto" w:fill="auto"/>
            <w:vAlign w:val="center"/>
          </w:tcPr>
          <w:p w:rsidR="009E34D5" w:rsidRPr="00185792" w:rsidRDefault="009E34D5" w:rsidP="00B71138">
            <w:pPr>
              <w:jc w:val="center"/>
              <w:rPr>
                <w:lang w:val="en-US"/>
              </w:rPr>
            </w:pPr>
            <w:r w:rsidRPr="00185792">
              <w:rPr>
                <w:lang w:val="en-US"/>
              </w:rPr>
              <w:t>0.1 mm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Walls material</w:t>
            </w:r>
          </w:p>
        </w:tc>
        <w:tc>
          <w:tcPr>
            <w:tcW w:w="4219" w:type="dxa"/>
            <w:shd w:val="clear" w:color="auto" w:fill="auto"/>
            <w:vAlign w:val="center"/>
          </w:tcPr>
          <w:p w:rsidR="009E34D5" w:rsidRPr="00185792" w:rsidRDefault="009E34D5" w:rsidP="00B71138">
            <w:pPr>
              <w:jc w:val="center"/>
              <w:rPr>
                <w:lang w:val="en-US"/>
              </w:rPr>
            </w:pPr>
            <w:r w:rsidRPr="00185792">
              <w:rPr>
                <w:lang w:val="en-US"/>
              </w:rPr>
              <w:t>Concrete</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Walls </w:t>
            </w:r>
            <w:r w:rsidRPr="00185792">
              <w:sym w:font="Symbol" w:char="F065"/>
            </w:r>
            <w:proofErr w:type="spellStart"/>
            <w:r w:rsidRPr="00185792">
              <w:rPr>
                <w:vertAlign w:val="subscript"/>
              </w:rPr>
              <w:t>rw</w:t>
            </w:r>
            <w:proofErr w:type="spellEnd"/>
          </w:p>
        </w:tc>
        <w:tc>
          <w:tcPr>
            <w:tcW w:w="4219" w:type="dxa"/>
            <w:shd w:val="clear" w:color="auto" w:fill="auto"/>
            <w:vAlign w:val="center"/>
          </w:tcPr>
          <w:p w:rsidR="009E34D5" w:rsidRPr="00185792" w:rsidRDefault="009E34D5" w:rsidP="00B71138">
            <w:pPr>
              <w:jc w:val="center"/>
              <w:rPr>
                <w:lang w:val="en-US"/>
              </w:rPr>
            </w:pPr>
            <w:r w:rsidRPr="00185792">
              <w:rPr>
                <w:lang w:val="en-US"/>
              </w:rPr>
              <w:t>4 + 0.2j</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Walls roughness </w:t>
            </w:r>
            <w:proofErr w:type="spellStart"/>
            <w:r w:rsidRPr="00185792">
              <w:rPr>
                <w:lang w:val="en-US"/>
              </w:rPr>
              <w:t>σ</w:t>
            </w:r>
            <w:r w:rsidRPr="00185792">
              <w:rPr>
                <w:vertAlign w:val="subscript"/>
                <w:lang w:val="en-US"/>
              </w:rPr>
              <w:t>w</w:t>
            </w:r>
            <w:proofErr w:type="spellEnd"/>
            <w:r w:rsidRPr="00185792">
              <w:rPr>
                <w:lang w:val="en-US"/>
              </w:rPr>
              <w:br/>
              <w:t>(standard deviation)</w:t>
            </w:r>
          </w:p>
        </w:tc>
        <w:tc>
          <w:tcPr>
            <w:tcW w:w="4219" w:type="dxa"/>
            <w:shd w:val="clear" w:color="auto" w:fill="auto"/>
            <w:vAlign w:val="center"/>
          </w:tcPr>
          <w:p w:rsidR="009E34D5" w:rsidRPr="00185792" w:rsidRDefault="009E34D5" w:rsidP="00B71138">
            <w:pPr>
              <w:jc w:val="center"/>
              <w:rPr>
                <w:lang w:val="en-US"/>
              </w:rPr>
            </w:pPr>
            <w:r w:rsidRPr="00185792">
              <w:rPr>
                <w:lang w:val="en-US"/>
              </w:rPr>
              <w:t>0.2 mm</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Ceiling material</w:t>
            </w:r>
          </w:p>
        </w:tc>
        <w:tc>
          <w:tcPr>
            <w:tcW w:w="4219" w:type="dxa"/>
            <w:shd w:val="clear" w:color="auto" w:fill="auto"/>
            <w:vAlign w:val="center"/>
          </w:tcPr>
          <w:p w:rsidR="009E34D5" w:rsidRPr="00185792" w:rsidRDefault="009E34D5" w:rsidP="00B71138">
            <w:pPr>
              <w:jc w:val="center"/>
              <w:rPr>
                <w:lang w:val="en-US"/>
              </w:rPr>
            </w:pPr>
            <w:r w:rsidRPr="00185792">
              <w:rPr>
                <w:lang w:val="en-US"/>
              </w:rPr>
              <w:t>Plasterboard</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Ceiling </w:t>
            </w:r>
            <w:r w:rsidRPr="00185792">
              <w:sym w:font="Symbol" w:char="F065"/>
            </w:r>
            <w:proofErr w:type="spellStart"/>
            <w:r w:rsidRPr="00185792">
              <w:rPr>
                <w:vertAlign w:val="subscript"/>
              </w:rPr>
              <w:t>rc</w:t>
            </w:r>
            <w:proofErr w:type="spellEnd"/>
          </w:p>
        </w:tc>
        <w:tc>
          <w:tcPr>
            <w:tcW w:w="4219" w:type="dxa"/>
            <w:shd w:val="clear" w:color="auto" w:fill="auto"/>
            <w:vAlign w:val="center"/>
          </w:tcPr>
          <w:p w:rsidR="009E34D5" w:rsidRPr="00185792" w:rsidRDefault="009E34D5" w:rsidP="00B71138">
            <w:pPr>
              <w:jc w:val="center"/>
              <w:rPr>
                <w:lang w:val="en-US"/>
              </w:rPr>
            </w:pPr>
            <w:r w:rsidRPr="00185792">
              <w:rPr>
                <w:lang w:val="en-US"/>
              </w:rPr>
              <w:t>6.25+0.3j</w:t>
            </w:r>
          </w:p>
        </w:tc>
      </w:tr>
      <w:tr w:rsidR="009E34D5" w:rsidTr="00B71138">
        <w:trPr>
          <w:jc w:val="center"/>
        </w:trPr>
        <w:tc>
          <w:tcPr>
            <w:tcW w:w="4218" w:type="dxa"/>
            <w:shd w:val="clear" w:color="auto" w:fill="auto"/>
            <w:vAlign w:val="center"/>
          </w:tcPr>
          <w:p w:rsidR="009E34D5" w:rsidRPr="00185792" w:rsidRDefault="009E34D5" w:rsidP="00B71138">
            <w:pPr>
              <w:jc w:val="center"/>
              <w:rPr>
                <w:lang w:val="en-US"/>
              </w:rPr>
            </w:pPr>
            <w:r w:rsidRPr="00185792">
              <w:rPr>
                <w:lang w:val="en-US"/>
              </w:rPr>
              <w:t xml:space="preserve">Ceiling roughness </w:t>
            </w:r>
            <w:proofErr w:type="spellStart"/>
            <w:r w:rsidRPr="00185792">
              <w:rPr>
                <w:lang w:val="en-US"/>
              </w:rPr>
              <w:t>σ</w:t>
            </w:r>
            <w:r w:rsidRPr="00185792">
              <w:rPr>
                <w:vertAlign w:val="subscript"/>
                <w:lang w:val="en-US"/>
              </w:rPr>
              <w:t>c</w:t>
            </w:r>
            <w:proofErr w:type="spellEnd"/>
            <w:r w:rsidRPr="00185792">
              <w:rPr>
                <w:lang w:val="en-US"/>
              </w:rPr>
              <w:t xml:space="preserve"> </w:t>
            </w:r>
          </w:p>
          <w:p w:rsidR="009E34D5" w:rsidRPr="00185792" w:rsidRDefault="009E34D5" w:rsidP="00B71138">
            <w:pPr>
              <w:jc w:val="center"/>
              <w:rPr>
                <w:lang w:val="en-US"/>
              </w:rPr>
            </w:pPr>
            <w:r w:rsidRPr="00185792">
              <w:rPr>
                <w:lang w:val="en-US"/>
              </w:rPr>
              <w:t>(standard deviation)</w:t>
            </w:r>
          </w:p>
        </w:tc>
        <w:tc>
          <w:tcPr>
            <w:tcW w:w="4219" w:type="dxa"/>
            <w:shd w:val="clear" w:color="auto" w:fill="auto"/>
            <w:vAlign w:val="center"/>
          </w:tcPr>
          <w:p w:rsidR="009E34D5" w:rsidRPr="00185792" w:rsidRDefault="009E34D5" w:rsidP="00B71138">
            <w:pPr>
              <w:jc w:val="center"/>
              <w:rPr>
                <w:lang w:val="en-US"/>
              </w:rPr>
            </w:pPr>
            <w:r w:rsidRPr="00185792">
              <w:rPr>
                <w:lang w:val="en-US"/>
              </w:rPr>
              <w:t>0.2 mm</w:t>
            </w:r>
          </w:p>
        </w:tc>
      </w:tr>
    </w:tbl>
    <w:p w:rsidR="009E34D5" w:rsidRDefault="009E34D5" w:rsidP="009E34D5">
      <w:pPr>
        <w:keepNext/>
        <w:jc w:val="center"/>
      </w:pPr>
    </w:p>
    <w:p w:rsidR="009E34D5" w:rsidRDefault="009E34D5" w:rsidP="009E34D5">
      <w:pPr>
        <w:keepNext/>
        <w:jc w:val="center"/>
      </w:pPr>
      <w:r>
        <w:object w:dxaOrig="24121" w:dyaOrig="18751">
          <v:shape id="_x0000_i1069" type="#_x0000_t75" style="width:358.2pt;height:278.4pt" o:ole="">
            <v:imagedata r:id="rId100" o:title=""/>
          </v:shape>
          <o:OLEObject Type="Embed" ProgID="Visio.Drawing.15" ShapeID="_x0000_i1069" DrawAspect="Content" ObjectID="_1508710270" r:id="rId101"/>
        </w:object>
      </w:r>
    </w:p>
    <w:p w:rsidR="009E34D5" w:rsidRDefault="009E34D5" w:rsidP="009E34D5">
      <w:pPr>
        <w:pStyle w:val="Caption"/>
      </w:pPr>
      <w:bookmarkStart w:id="96" w:name="_Ref389418312"/>
      <w:r>
        <w:t xml:space="preserve">Figure </w:t>
      </w:r>
      <w:r w:rsidR="007B503D">
        <w:fldChar w:fldCharType="begin"/>
      </w:r>
      <w:r w:rsidR="007B503D">
        <w:instrText xml:space="preserve"> STYLEREF 1 \s </w:instrText>
      </w:r>
      <w:r w:rsidR="007B503D">
        <w:fldChar w:fldCharType="separate"/>
      </w:r>
      <w:r w:rsidR="007B503D">
        <w:rPr>
          <w:noProof/>
        </w:rPr>
        <w:t>7</w:t>
      </w:r>
      <w:r w:rsidR="007B503D">
        <w:fldChar w:fldCharType="end"/>
      </w:r>
      <w:r w:rsidR="007B503D">
        <w:noBreakHyphen/>
      </w:r>
      <w:r w:rsidR="007B503D">
        <w:fldChar w:fldCharType="begin"/>
      </w:r>
      <w:r w:rsidR="007B503D">
        <w:instrText xml:space="preserve"> SEQ Figure \* ARABIC \s 1 </w:instrText>
      </w:r>
      <w:r w:rsidR="007B503D">
        <w:fldChar w:fldCharType="separate"/>
      </w:r>
      <w:r w:rsidR="007B503D">
        <w:rPr>
          <w:noProof/>
        </w:rPr>
        <w:t>1</w:t>
      </w:r>
      <w:r w:rsidR="007B503D">
        <w:fldChar w:fldCharType="end"/>
      </w:r>
      <w:bookmarkEnd w:id="96"/>
      <w:r>
        <w:t xml:space="preserve">: </w:t>
      </w:r>
      <w:r w:rsidRPr="00DC11B7">
        <w:t>Hotel lobby (indoor access large public area)</w:t>
      </w:r>
      <w:r>
        <w:t xml:space="preserve"> scenario</w:t>
      </w:r>
    </w:p>
    <w:p w:rsidR="009E34D5" w:rsidRDefault="009E34D5" w:rsidP="009E34D5">
      <w:pPr>
        <w:pStyle w:val="Heading2"/>
      </w:pPr>
      <w:bookmarkStart w:id="97" w:name="_Toc429983660"/>
      <w:bookmarkStart w:id="98" w:name="_Toc434966556"/>
      <w:r>
        <w:t>Measurement Results and Ray Tracing Modelling</w:t>
      </w:r>
      <w:bookmarkEnd w:id="97"/>
      <w:bookmarkEnd w:id="98"/>
    </w:p>
    <w:p w:rsidR="009E34D5" w:rsidRDefault="009E34D5" w:rsidP="009E34D5">
      <w:pPr>
        <w:pStyle w:val="Heading2"/>
      </w:pPr>
      <w:bookmarkStart w:id="99" w:name="_Toc429983661"/>
      <w:bookmarkStart w:id="100" w:name="_Toc434966557"/>
      <w:r>
        <w:t>Model Development Methodology</w:t>
      </w:r>
      <w:bookmarkEnd w:id="99"/>
      <w:bookmarkEnd w:id="100"/>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101" w:name="_Toc429983662"/>
      <w:bookmarkStart w:id="102" w:name="_Toc434966558"/>
      <w:r>
        <w:t>Channel Model Description</w:t>
      </w:r>
      <w:bookmarkEnd w:id="101"/>
      <w:bookmarkEnd w:id="102"/>
    </w:p>
    <w:p w:rsidR="009E34D5" w:rsidRDefault="009E34D5" w:rsidP="009E34D5">
      <w:pPr>
        <w:pStyle w:val="BodyText"/>
      </w:pPr>
    </w:p>
    <w:p w:rsidR="009E34D5" w:rsidRDefault="009E34D5" w:rsidP="009E34D5">
      <w:pPr>
        <w:pStyle w:val="Heading2"/>
      </w:pPr>
      <w:bookmarkStart w:id="103" w:name="_Toc429983663"/>
      <w:bookmarkStart w:id="104" w:name="_Toc434966559"/>
      <w:r>
        <w:t>Model of Dynamical Human Blockage and Doppler Effect</w:t>
      </w:r>
      <w:bookmarkEnd w:id="103"/>
      <w:bookmarkEnd w:id="104"/>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105" w:name="_Toc429983664"/>
      <w:bookmarkStart w:id="106" w:name="_Toc434966560"/>
      <w:r>
        <w:t>Polarization Impact Modelling</w:t>
      </w:r>
      <w:bookmarkEnd w:id="105"/>
      <w:bookmarkEnd w:id="106"/>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107" w:name="_Toc429983665"/>
      <w:bookmarkStart w:id="108" w:name="_Toc434966561"/>
      <w:r>
        <w:t>Path Loss Model</w:t>
      </w:r>
      <w:bookmarkEnd w:id="107"/>
      <w:bookmarkEnd w:id="108"/>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1"/>
      </w:pPr>
      <w:bookmarkStart w:id="109" w:name="_Toc429983666"/>
      <w:bookmarkStart w:id="110" w:name="_Toc434966562"/>
      <w:r>
        <w:t>Channel Model for Street Canyon Backhauling</w:t>
      </w:r>
      <w:bookmarkEnd w:id="109"/>
      <w:bookmarkEnd w:id="110"/>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111" w:name="_Toc429983667"/>
      <w:bookmarkStart w:id="112" w:name="_Toc434966563"/>
      <w:r>
        <w:t>Modelling Scenario</w:t>
      </w:r>
      <w:bookmarkEnd w:id="111"/>
      <w:bookmarkEnd w:id="112"/>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113" w:name="_Toc429983668"/>
      <w:bookmarkStart w:id="114" w:name="_Toc434966564"/>
      <w:r>
        <w:t>Measurement Results and Ray Tracing Modelling</w:t>
      </w:r>
      <w:bookmarkEnd w:id="113"/>
      <w:bookmarkEnd w:id="114"/>
    </w:p>
    <w:p w:rsidR="009E34D5" w:rsidRPr="008D1AAF" w:rsidRDefault="009E34D5" w:rsidP="009E34D5">
      <w:pPr>
        <w:pStyle w:val="BodyText"/>
        <w:rPr>
          <w:lang w:val="en-GB"/>
        </w:rPr>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115" w:name="_Toc429983669"/>
      <w:bookmarkStart w:id="116" w:name="_Toc434966565"/>
      <w:r>
        <w:t>Model Development Methodology</w:t>
      </w:r>
      <w:bookmarkEnd w:id="115"/>
      <w:bookmarkEnd w:id="116"/>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117" w:name="_Toc429983670"/>
      <w:bookmarkStart w:id="118" w:name="_Toc434966566"/>
      <w:r>
        <w:t>Channel Model Description</w:t>
      </w:r>
      <w:bookmarkEnd w:id="117"/>
      <w:bookmarkEnd w:id="118"/>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119" w:name="_Toc429983671"/>
      <w:bookmarkStart w:id="120" w:name="_Toc434966567"/>
      <w:r>
        <w:t>Polarization Impact Modelling</w:t>
      </w:r>
      <w:bookmarkEnd w:id="119"/>
      <w:bookmarkEnd w:id="120"/>
    </w:p>
    <w:p w:rsidR="009E34D5" w:rsidRDefault="009E34D5" w:rsidP="009E34D5">
      <w:pPr>
        <w:pStyle w:val="BodyText"/>
      </w:pPr>
    </w:p>
    <w:p w:rsidR="009E34D5" w:rsidRDefault="009E34D5" w:rsidP="009E34D5">
      <w:pPr>
        <w:pStyle w:val="BodyText"/>
      </w:pPr>
    </w:p>
    <w:p w:rsidR="009E34D5" w:rsidRDefault="009E34D5" w:rsidP="009E34D5">
      <w:pPr>
        <w:pStyle w:val="BodyText"/>
      </w:pPr>
    </w:p>
    <w:p w:rsidR="009E34D5" w:rsidRDefault="009E34D5" w:rsidP="009E34D5">
      <w:pPr>
        <w:pStyle w:val="Heading2"/>
      </w:pPr>
      <w:bookmarkStart w:id="121" w:name="_Toc429983672"/>
      <w:bookmarkStart w:id="122" w:name="_Toc434966568"/>
      <w:r>
        <w:t>Path Loss Model</w:t>
      </w:r>
      <w:bookmarkEnd w:id="121"/>
      <w:bookmarkEnd w:id="122"/>
    </w:p>
    <w:p w:rsidR="009E34D5" w:rsidRDefault="009E34D5" w:rsidP="009E34D5">
      <w:pPr>
        <w:pStyle w:val="BodyText"/>
      </w:pPr>
    </w:p>
    <w:p w:rsidR="00471532" w:rsidRDefault="00471532" w:rsidP="001E414A">
      <w:pPr>
        <w:pStyle w:val="BodyText"/>
      </w:pPr>
    </w:p>
    <w:p w:rsidR="00471532" w:rsidRDefault="00471532" w:rsidP="001E414A">
      <w:pPr>
        <w:pStyle w:val="BodyText"/>
      </w:pPr>
    </w:p>
    <w:p w:rsidR="00B3357E" w:rsidRDefault="00B3357E">
      <w:pPr>
        <w:rPr>
          <w:rFonts w:eastAsia="MS Mincho"/>
          <w:szCs w:val="24"/>
          <w:lang w:val="en-US" w:eastAsia="ja-JP" w:bidi="he-IL"/>
        </w:rPr>
      </w:pPr>
      <w:r>
        <w:br w:type="page"/>
      </w:r>
    </w:p>
    <w:p w:rsidR="00BC3958" w:rsidRDefault="006262BC" w:rsidP="006262BC">
      <w:pPr>
        <w:pStyle w:val="Heading1"/>
      </w:pPr>
      <w:bookmarkStart w:id="123" w:name="_Toc434966569"/>
      <w:r>
        <w:lastRenderedPageBreak/>
        <w:t>References</w:t>
      </w:r>
      <w:bookmarkEnd w:id="123"/>
    </w:p>
    <w:p w:rsidR="00323A3D" w:rsidRPr="005C6DA4" w:rsidRDefault="00323A3D" w:rsidP="00A84522">
      <w:pPr>
        <w:pStyle w:val="BodyText"/>
        <w:numPr>
          <w:ilvl w:val="0"/>
          <w:numId w:val="1"/>
        </w:numPr>
        <w:rPr>
          <w:szCs w:val="22"/>
        </w:rPr>
      </w:pPr>
      <w:bookmarkStart w:id="124" w:name="_Ref429660677"/>
      <w:bookmarkStart w:id="125" w:name="_Ref215296933"/>
      <w:bookmarkStart w:id="126" w:name="_Ref216100772"/>
      <w:bookmarkStart w:id="127" w:name="_Ref222474568"/>
      <w:bookmarkStart w:id="128" w:name="_Ref235022260"/>
      <w:r w:rsidRPr="005C6DA4">
        <w:rPr>
          <w:szCs w:val="22"/>
        </w:rPr>
        <w:t>IEEE doc. 802.11-14/0606r0, Next Generation 802.11ad: 30+ Gbps WLAN, C. Cordeiro, et al., May 2014.</w:t>
      </w:r>
      <w:bookmarkEnd w:id="124"/>
    </w:p>
    <w:p w:rsidR="00323A3D" w:rsidRPr="005C6DA4" w:rsidRDefault="00323A3D" w:rsidP="00A84522">
      <w:pPr>
        <w:pStyle w:val="BodyText"/>
        <w:numPr>
          <w:ilvl w:val="0"/>
          <w:numId w:val="1"/>
        </w:numPr>
        <w:rPr>
          <w:szCs w:val="22"/>
        </w:rPr>
      </w:pPr>
      <w:bookmarkStart w:id="129" w:name="_Ref429660689"/>
      <w:r w:rsidRPr="005C6DA4">
        <w:rPr>
          <w:szCs w:val="22"/>
        </w:rPr>
        <w:t xml:space="preserve">IEEE doc. 802.11-15/0625r2, </w:t>
      </w:r>
      <w:r w:rsidRPr="005C6DA4">
        <w:rPr>
          <w:szCs w:val="22"/>
          <w:lang w:val="en-GB"/>
        </w:rPr>
        <w:t xml:space="preserve">IEEE 802.11 </w:t>
      </w:r>
      <w:proofErr w:type="spellStart"/>
      <w:r w:rsidRPr="005C6DA4">
        <w:rPr>
          <w:szCs w:val="22"/>
          <w:lang w:val="en-GB"/>
        </w:rPr>
        <w:t>TGay</w:t>
      </w:r>
      <w:proofErr w:type="spellEnd"/>
      <w:r w:rsidRPr="005C6DA4">
        <w:rPr>
          <w:szCs w:val="22"/>
          <w:lang w:val="en-GB"/>
        </w:rPr>
        <w:t xml:space="preserve"> Use Cases</w:t>
      </w:r>
      <w:r w:rsidRPr="005C6DA4">
        <w:rPr>
          <w:szCs w:val="22"/>
        </w:rPr>
        <w:t>, Rob Sun, et al., May 2015.</w:t>
      </w:r>
      <w:bookmarkEnd w:id="129"/>
    </w:p>
    <w:p w:rsidR="00323A3D" w:rsidRPr="005C6DA4" w:rsidRDefault="00323A3D" w:rsidP="00A84522">
      <w:pPr>
        <w:pStyle w:val="BodyText"/>
        <w:numPr>
          <w:ilvl w:val="0"/>
          <w:numId w:val="1"/>
        </w:numPr>
        <w:rPr>
          <w:szCs w:val="22"/>
        </w:rPr>
      </w:pPr>
      <w:bookmarkStart w:id="130" w:name="_Ref429663242"/>
      <w:bookmarkStart w:id="131" w:name="_Ref429661523"/>
      <w:r w:rsidRPr="005C6DA4">
        <w:rPr>
          <w:szCs w:val="22"/>
        </w:rPr>
        <w:t>IEEE doc. 802.11-15/0830r0, Docking Usage Model, T. Solomon, July 2015.</w:t>
      </w:r>
      <w:bookmarkEnd w:id="130"/>
    </w:p>
    <w:p w:rsidR="00323A3D" w:rsidRPr="005C6DA4" w:rsidRDefault="00323A3D" w:rsidP="00A84522">
      <w:pPr>
        <w:pStyle w:val="BodyText"/>
        <w:numPr>
          <w:ilvl w:val="0"/>
          <w:numId w:val="1"/>
        </w:numPr>
        <w:rPr>
          <w:szCs w:val="22"/>
        </w:rPr>
      </w:pPr>
      <w:bookmarkStart w:id="132" w:name="_Ref429663253"/>
      <w:r w:rsidRPr="005C6DA4">
        <w:rPr>
          <w:szCs w:val="22"/>
        </w:rPr>
        <w:t xml:space="preserve">IEEE doc. 802.11-9/0334r8, </w:t>
      </w:r>
      <w:r w:rsidRPr="005C6DA4">
        <w:rPr>
          <w:szCs w:val="22"/>
          <w:lang w:val="da-DK"/>
        </w:rPr>
        <w:t>Channel Models for 60 GHz WLAN Systems</w:t>
      </w:r>
      <w:r w:rsidRPr="005C6DA4">
        <w:rPr>
          <w:szCs w:val="22"/>
        </w:rPr>
        <w:t>, A. Maltsev, et al., May, 2010.</w:t>
      </w:r>
      <w:bookmarkEnd w:id="125"/>
      <w:bookmarkEnd w:id="126"/>
      <w:bookmarkEnd w:id="127"/>
      <w:bookmarkEnd w:id="128"/>
      <w:bookmarkEnd w:id="131"/>
      <w:bookmarkEnd w:id="132"/>
      <w:r w:rsidRPr="005C6DA4">
        <w:rPr>
          <w:szCs w:val="22"/>
        </w:rPr>
        <w:t xml:space="preserve"> </w:t>
      </w:r>
    </w:p>
    <w:p w:rsidR="00323A3D" w:rsidRPr="005C6DA4" w:rsidRDefault="00323A3D" w:rsidP="00A84522">
      <w:pPr>
        <w:pStyle w:val="BodyText"/>
        <w:numPr>
          <w:ilvl w:val="0"/>
          <w:numId w:val="1"/>
        </w:numPr>
        <w:rPr>
          <w:szCs w:val="22"/>
        </w:rPr>
      </w:pPr>
      <w:bookmarkStart w:id="133" w:name="_Ref429661568"/>
      <w:r w:rsidRPr="005C6DA4">
        <w:rPr>
          <w:szCs w:val="22"/>
        </w:rPr>
        <w:t>IEEE doc. 802.11-10/0854r3, Implementation of 60 GHz WLAN Channel Model, R. Maslennikov and A. Lomayev, May 2010.</w:t>
      </w:r>
      <w:bookmarkEnd w:id="133"/>
    </w:p>
    <w:p w:rsidR="00323A3D" w:rsidRDefault="00323A3D" w:rsidP="00A84522">
      <w:pPr>
        <w:pStyle w:val="BodyText"/>
        <w:numPr>
          <w:ilvl w:val="0"/>
          <w:numId w:val="1"/>
        </w:numPr>
        <w:rPr>
          <w:szCs w:val="22"/>
        </w:rPr>
      </w:pPr>
      <w:bookmarkStart w:id="134" w:name="_Ref429663486"/>
      <w:r w:rsidRPr="005C6DA4">
        <w:rPr>
          <w:szCs w:val="22"/>
        </w:rPr>
        <w:t xml:space="preserve">IEEE doc. 802.11-15/0866r1, </w:t>
      </w:r>
      <w:proofErr w:type="spellStart"/>
      <w:r w:rsidRPr="005C6DA4">
        <w:rPr>
          <w:szCs w:val="22"/>
        </w:rPr>
        <w:t>TGay</w:t>
      </w:r>
      <w:proofErr w:type="spellEnd"/>
      <w:r w:rsidRPr="005C6DA4">
        <w:rPr>
          <w:szCs w:val="22"/>
        </w:rPr>
        <w:t xml:space="preserve"> Evaluation Methodology, G. Venkatesan and L. Cariou, July 2015.</w:t>
      </w:r>
      <w:bookmarkEnd w:id="134"/>
    </w:p>
    <w:p w:rsidR="00D72E1F" w:rsidRDefault="00D72E1F" w:rsidP="00D72E1F">
      <w:pPr>
        <w:pStyle w:val="BodyText"/>
        <w:numPr>
          <w:ilvl w:val="0"/>
          <w:numId w:val="1"/>
        </w:numPr>
      </w:pPr>
      <w:bookmarkStart w:id="135" w:name="_Ref434406081"/>
      <w:r>
        <w:t>IEEE doc. 802.11-15/1145r0, SU-MIMO Configurations for IEEE 802.11ay, September 2015.</w:t>
      </w:r>
      <w:bookmarkEnd w:id="135"/>
    </w:p>
    <w:p w:rsidR="00D72E1F" w:rsidRDefault="00D72E1F" w:rsidP="00D72E1F">
      <w:pPr>
        <w:pStyle w:val="BodyText"/>
        <w:numPr>
          <w:ilvl w:val="0"/>
          <w:numId w:val="1"/>
        </w:numPr>
      </w:pPr>
      <w:r w:rsidRPr="00A171EF">
        <w:t>IEEE doc. 802.11-10/0112r1,</w:t>
      </w:r>
      <w:r>
        <w:t xml:space="preserve"> </w:t>
      </w:r>
      <w:r w:rsidRPr="00A171EF">
        <w:t>H. Sawada, Intra-cluster response model and parameter for chann</w:t>
      </w:r>
      <w:r>
        <w:t>el modeling at 60 GHz (Part 3),</w:t>
      </w:r>
      <w:r w:rsidRPr="00A171EF">
        <w:t xml:space="preserve"> January 2010.</w:t>
      </w:r>
    </w:p>
    <w:p w:rsidR="00A171EF" w:rsidRPr="0001515A" w:rsidRDefault="00D72E1F" w:rsidP="00B71138">
      <w:pPr>
        <w:pStyle w:val="BodyText"/>
        <w:numPr>
          <w:ilvl w:val="0"/>
          <w:numId w:val="1"/>
        </w:numPr>
      </w:pPr>
      <w:bookmarkStart w:id="136" w:name="_Ref434495639"/>
      <w:r w:rsidRPr="00B3357E">
        <w:rPr>
          <w:lang w:val="en-GB"/>
        </w:rPr>
        <w:t>IEEE doc. 802.11-15/0632r1, “Experimental Measurements for Short Range LOS SU-MIMO,” A. Maltsev, May 2015.</w:t>
      </w:r>
      <w:bookmarkEnd w:id="136"/>
    </w:p>
    <w:p w:rsidR="0001515A" w:rsidRDefault="00E0766B" w:rsidP="000600CA">
      <w:pPr>
        <w:pStyle w:val="BodyText"/>
        <w:numPr>
          <w:ilvl w:val="0"/>
          <w:numId w:val="1"/>
        </w:numPr>
      </w:pPr>
      <w:bookmarkStart w:id="137" w:name="_Ref434947390"/>
      <w:r w:rsidRPr="00E0766B">
        <w:t>“Impact of Polarization Characteristics on 60 GHz Indoor Radio Communication Systems,” Antennas and Wireless Propagation Letters, A. Maltsev et al., vol. 9, pp. 413 - 416, 2010.</w:t>
      </w:r>
      <w:bookmarkEnd w:id="137"/>
    </w:p>
    <w:sectPr w:rsidR="0001515A" w:rsidSect="00E3408A">
      <w:headerReference w:type="default" r:id="rId102"/>
      <w:footerReference w:type="default" r:id="rId103"/>
      <w:pgSz w:w="12240" w:h="15840" w:code="1"/>
      <w:pgMar w:top="1418" w:right="1418" w:bottom="1418" w:left="1418" w:header="431"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E0" w:rsidRDefault="00D450E0">
      <w:r>
        <w:separator/>
      </w:r>
    </w:p>
  </w:endnote>
  <w:endnote w:type="continuationSeparator" w:id="0">
    <w:p w:rsidR="00D450E0" w:rsidRDefault="00D45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DD2" w:rsidRDefault="00D450E0">
    <w:pPr>
      <w:pStyle w:val="Footer"/>
      <w:tabs>
        <w:tab w:val="clear" w:pos="6480"/>
        <w:tab w:val="center" w:pos="4680"/>
        <w:tab w:val="right" w:pos="9360"/>
      </w:tabs>
    </w:pPr>
    <w:r>
      <w:fldChar w:fldCharType="begin"/>
    </w:r>
    <w:r>
      <w:instrText xml:space="preserve"> SUBJECT  \* MERGEFORM</w:instrText>
    </w:r>
    <w:r>
      <w:instrText xml:space="preserve">AT </w:instrText>
    </w:r>
    <w:r>
      <w:fldChar w:fldCharType="separate"/>
    </w:r>
    <w:r w:rsidR="00777DD2">
      <w:t>Submission</w:t>
    </w:r>
    <w:r>
      <w:fldChar w:fldCharType="end"/>
    </w:r>
    <w:r w:rsidR="00777DD2">
      <w:tab/>
      <w:t xml:space="preserve">page </w:t>
    </w:r>
    <w:r w:rsidR="00777DD2">
      <w:fldChar w:fldCharType="begin"/>
    </w:r>
    <w:r w:rsidR="00777DD2">
      <w:instrText xml:space="preserve">page </w:instrText>
    </w:r>
    <w:r w:rsidR="00777DD2">
      <w:fldChar w:fldCharType="separate"/>
    </w:r>
    <w:r w:rsidR="004D749C">
      <w:rPr>
        <w:noProof/>
      </w:rPr>
      <w:t>21</w:t>
    </w:r>
    <w:r w:rsidR="00777DD2">
      <w:fldChar w:fldCharType="end"/>
    </w:r>
    <w:r w:rsidR="00777DD2">
      <w:tab/>
    </w:r>
    <w:r>
      <w:fldChar w:fldCharType="begin"/>
    </w:r>
    <w:r>
      <w:instrText xml:space="preserve"> COMMENTS  \* MERGEFORMAT </w:instrText>
    </w:r>
    <w:r>
      <w:fldChar w:fldCharType="separate"/>
    </w:r>
    <w:r w:rsidR="00777DD2">
      <w:t>Alexander Maltsev, Intel</w:t>
    </w:r>
    <w:r>
      <w:fldChar w:fldCharType="end"/>
    </w:r>
  </w:p>
  <w:p w:rsidR="00777DD2" w:rsidRDefault="00777D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E0" w:rsidRDefault="00D450E0">
      <w:r>
        <w:separator/>
      </w:r>
    </w:p>
  </w:footnote>
  <w:footnote w:type="continuationSeparator" w:id="0">
    <w:p w:rsidR="00D450E0" w:rsidRDefault="00D450E0">
      <w:r>
        <w:continuationSeparator/>
      </w:r>
    </w:p>
  </w:footnote>
  <w:footnote w:id="1">
    <w:p w:rsidR="00777DD2" w:rsidRDefault="00777DD2" w:rsidP="000A0B61">
      <w:pPr>
        <w:pStyle w:val="FootnoteText"/>
      </w:pPr>
      <w:r>
        <w:rPr>
          <w:rStyle w:val="FootnoteReference"/>
        </w:rPr>
        <w:footnoteRef/>
      </w:r>
      <w:r>
        <w:t xml:space="preserve"> Mandatory and optional classification is applied for channel modeling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DD2" w:rsidRDefault="00D450E0">
    <w:pPr>
      <w:pStyle w:val="Header"/>
      <w:tabs>
        <w:tab w:val="clear" w:pos="6480"/>
        <w:tab w:val="center" w:pos="4680"/>
        <w:tab w:val="right" w:pos="9360"/>
      </w:tabs>
    </w:pPr>
    <w:r>
      <w:fldChar w:fldCharType="begin"/>
    </w:r>
    <w:r>
      <w:instrText xml:space="preserve"> KEYWORDS  "May 2010"  \* MERGEFORMAT </w:instrText>
    </w:r>
    <w:r>
      <w:fldChar w:fldCharType="separate"/>
    </w:r>
    <w:r w:rsidR="00777DD2">
      <w:t>Sept. 201</w:t>
    </w:r>
    <w:r>
      <w:fldChar w:fldCharType="end"/>
    </w:r>
    <w:r w:rsidR="00777DD2">
      <w:t>5</w:t>
    </w:r>
    <w:r w:rsidR="00777DD2">
      <w:tab/>
    </w:r>
    <w:r w:rsidR="00777DD2">
      <w:tab/>
    </w:r>
    <w:r>
      <w:fldChar w:fldCharType="begin"/>
    </w:r>
    <w:r>
      <w:instrText xml:space="preserve"> TITLE  "doc.: IEEE 802.11-09/0334r8"  \* MERGEFORMAT </w:instrText>
    </w:r>
    <w:r>
      <w:fldChar w:fldCharType="separate"/>
    </w:r>
    <w:r w:rsidR="00777DD2">
      <w:t>doc.: IEEE 802.11-15/1150r</w:t>
    </w:r>
    <w:r>
      <w:fldChar w:fldCharType="end"/>
    </w:r>
    <w:r w:rsidR="00777DD2">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50EA2"/>
    <w:multiLevelType w:val="multilevel"/>
    <w:tmpl w:val="6E7AA5E0"/>
    <w:lvl w:ilvl="0">
      <w:start w:val="1"/>
      <w:numFmt w:val="bullet"/>
      <w:pStyle w:val="ListUnNum"/>
      <w:lvlText w:val=""/>
      <w:lvlJc w:val="left"/>
      <w:pPr>
        <w:tabs>
          <w:tab w:val="num" w:pos="720"/>
        </w:tabs>
        <w:ind w:left="720" w:hanging="360"/>
      </w:pPr>
      <w:rPr>
        <w:rFonts w:ascii="Symbol" w:hAnsi="Symbol" w:hint="default"/>
        <w:b w:val="0"/>
        <w:i w:val="0"/>
        <w:sz w:val="22"/>
      </w:rPr>
    </w:lvl>
    <w:lvl w:ilvl="1">
      <w:start w:val="1"/>
      <w:numFmt w:val="bullet"/>
      <w:pStyle w:val="ListUnNumSub"/>
      <w:lvlText w:val="–"/>
      <w:lvlJc w:val="left"/>
      <w:pPr>
        <w:tabs>
          <w:tab w:val="num" w:pos="1080"/>
        </w:tabs>
        <w:ind w:left="1077" w:hanging="357"/>
      </w:pPr>
      <w:rPr>
        <w:rFonts w:ascii="Times New Roman" w:hAnsi="Times New Roman" w:hint="default"/>
      </w:rPr>
    </w:lvl>
    <w:lvl w:ilvl="2">
      <w:start w:val="1"/>
      <w:numFmt w:val="bullet"/>
      <w:lvlText w:val="·"/>
      <w:lvlJc w:val="left"/>
      <w:pPr>
        <w:tabs>
          <w:tab w:val="num" w:pos="1440"/>
        </w:tabs>
        <w:ind w:left="1440" w:hanging="363"/>
      </w:pPr>
      <w:rPr>
        <w:rFonts w:ascii="Times New Roman" w:hAnsi="Times New Roman" w:hint="default"/>
        <w:sz w:val="16"/>
      </w:rPr>
    </w:lvl>
    <w:lvl w:ilvl="3">
      <w:start w:val="1"/>
      <w:numFmt w:val="none"/>
      <w:lvlText w:val=""/>
      <w:lvlJc w:val="left"/>
      <w:pPr>
        <w:tabs>
          <w:tab w:val="num" w:pos="3240"/>
        </w:tabs>
        <w:ind w:left="3240" w:hanging="360"/>
      </w:pPr>
    </w:lvl>
    <w:lvl w:ilvl="4">
      <w:start w:val="1"/>
      <w:numFmt w:val="none"/>
      <w:lvlText w:val=""/>
      <w:lvlJc w:val="left"/>
      <w:pPr>
        <w:tabs>
          <w:tab w:val="num" w:pos="3960"/>
        </w:tabs>
        <w:ind w:left="3960" w:hanging="360"/>
      </w:pPr>
    </w:lvl>
    <w:lvl w:ilvl="5">
      <w:start w:val="1"/>
      <w:numFmt w:val="none"/>
      <w:lvlText w:val=""/>
      <w:lvlJc w:val="right"/>
      <w:pPr>
        <w:tabs>
          <w:tab w:val="num" w:pos="4680"/>
        </w:tabs>
        <w:ind w:left="4680" w:hanging="180"/>
      </w:pPr>
    </w:lvl>
    <w:lvl w:ilvl="6">
      <w:start w:val="1"/>
      <w:numFmt w:val="none"/>
      <w:lvlText w:val=""/>
      <w:lvlJc w:val="left"/>
      <w:pPr>
        <w:tabs>
          <w:tab w:val="num" w:pos="5400"/>
        </w:tabs>
        <w:ind w:left="5400" w:hanging="360"/>
      </w:pPr>
    </w:lvl>
    <w:lvl w:ilvl="7">
      <w:start w:val="1"/>
      <w:numFmt w:val="none"/>
      <w:lvlText w:val=""/>
      <w:lvlJc w:val="left"/>
      <w:pPr>
        <w:tabs>
          <w:tab w:val="num" w:pos="6120"/>
        </w:tabs>
        <w:ind w:left="6120" w:hanging="360"/>
      </w:pPr>
    </w:lvl>
    <w:lvl w:ilvl="8">
      <w:start w:val="1"/>
      <w:numFmt w:val="none"/>
      <w:lvlText w:val=""/>
      <w:lvlJc w:val="right"/>
      <w:pPr>
        <w:tabs>
          <w:tab w:val="num" w:pos="6840"/>
        </w:tabs>
        <w:ind w:left="6840" w:hanging="180"/>
      </w:pPr>
    </w:lvl>
  </w:abstractNum>
  <w:abstractNum w:abstractNumId="1" w15:restartNumberingAfterBreak="0">
    <w:nsid w:val="109C5CA7"/>
    <w:multiLevelType w:val="hybridMultilevel"/>
    <w:tmpl w:val="96EA1B24"/>
    <w:lvl w:ilvl="0" w:tplc="55A4E37A">
      <w:start w:val="1"/>
      <w:numFmt w:val="decimal"/>
      <w:lvlText w:val="[%1]"/>
      <w:lvlJc w:val="left"/>
      <w:pPr>
        <w:tabs>
          <w:tab w:val="num" w:pos="907"/>
        </w:tabs>
        <w:ind w:left="907" w:hanging="48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237507"/>
    <w:multiLevelType w:val="multilevel"/>
    <w:tmpl w:val="8190E638"/>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22D5E3F"/>
    <w:multiLevelType w:val="hybridMultilevel"/>
    <w:tmpl w:val="BC8E4A34"/>
    <w:lvl w:ilvl="0" w:tplc="3562445A">
      <w:start w:val="1"/>
      <w:numFmt w:val="bullet"/>
      <w:lvlText w:val="•"/>
      <w:lvlJc w:val="left"/>
      <w:pPr>
        <w:tabs>
          <w:tab w:val="num" w:pos="360"/>
        </w:tabs>
        <w:ind w:left="360" w:hanging="360"/>
      </w:pPr>
      <w:rPr>
        <w:rFonts w:ascii="Times New Roman" w:hAnsi="Times New Roman" w:hint="default"/>
      </w:rPr>
    </w:lvl>
    <w:lvl w:ilvl="1" w:tplc="8B2ECB12">
      <w:start w:val="1"/>
      <w:numFmt w:val="bullet"/>
      <w:lvlText w:val="•"/>
      <w:lvlJc w:val="left"/>
      <w:pPr>
        <w:tabs>
          <w:tab w:val="num" w:pos="1080"/>
        </w:tabs>
        <w:ind w:left="1080" w:hanging="360"/>
      </w:pPr>
      <w:rPr>
        <w:rFonts w:ascii="Times New Roman" w:hAnsi="Times New Roman" w:hint="default"/>
      </w:rPr>
    </w:lvl>
    <w:lvl w:ilvl="2" w:tplc="015CA4F2">
      <w:start w:val="3961"/>
      <w:numFmt w:val="bullet"/>
      <w:lvlText w:val="•"/>
      <w:lvlJc w:val="left"/>
      <w:pPr>
        <w:tabs>
          <w:tab w:val="num" w:pos="1800"/>
        </w:tabs>
        <w:ind w:left="1800" w:hanging="360"/>
      </w:pPr>
      <w:rPr>
        <w:rFonts w:ascii="Times New Roman" w:hAnsi="Times New Roman" w:hint="default"/>
      </w:rPr>
    </w:lvl>
    <w:lvl w:ilvl="3" w:tplc="5CE8CED4" w:tentative="1">
      <w:start w:val="1"/>
      <w:numFmt w:val="bullet"/>
      <w:lvlText w:val="•"/>
      <w:lvlJc w:val="left"/>
      <w:pPr>
        <w:tabs>
          <w:tab w:val="num" w:pos="2520"/>
        </w:tabs>
        <w:ind w:left="2520" w:hanging="360"/>
      </w:pPr>
      <w:rPr>
        <w:rFonts w:ascii="Times New Roman" w:hAnsi="Times New Roman" w:hint="default"/>
      </w:rPr>
    </w:lvl>
    <w:lvl w:ilvl="4" w:tplc="3754F630" w:tentative="1">
      <w:start w:val="1"/>
      <w:numFmt w:val="bullet"/>
      <w:lvlText w:val="•"/>
      <w:lvlJc w:val="left"/>
      <w:pPr>
        <w:tabs>
          <w:tab w:val="num" w:pos="3240"/>
        </w:tabs>
        <w:ind w:left="3240" w:hanging="360"/>
      </w:pPr>
      <w:rPr>
        <w:rFonts w:ascii="Times New Roman" w:hAnsi="Times New Roman" w:hint="default"/>
      </w:rPr>
    </w:lvl>
    <w:lvl w:ilvl="5" w:tplc="41B2CF4C" w:tentative="1">
      <w:start w:val="1"/>
      <w:numFmt w:val="bullet"/>
      <w:lvlText w:val="•"/>
      <w:lvlJc w:val="left"/>
      <w:pPr>
        <w:tabs>
          <w:tab w:val="num" w:pos="3960"/>
        </w:tabs>
        <w:ind w:left="3960" w:hanging="360"/>
      </w:pPr>
      <w:rPr>
        <w:rFonts w:ascii="Times New Roman" w:hAnsi="Times New Roman" w:hint="default"/>
      </w:rPr>
    </w:lvl>
    <w:lvl w:ilvl="6" w:tplc="30F0AE9C" w:tentative="1">
      <w:start w:val="1"/>
      <w:numFmt w:val="bullet"/>
      <w:lvlText w:val="•"/>
      <w:lvlJc w:val="left"/>
      <w:pPr>
        <w:tabs>
          <w:tab w:val="num" w:pos="4680"/>
        </w:tabs>
        <w:ind w:left="4680" w:hanging="360"/>
      </w:pPr>
      <w:rPr>
        <w:rFonts w:ascii="Times New Roman" w:hAnsi="Times New Roman" w:hint="default"/>
      </w:rPr>
    </w:lvl>
    <w:lvl w:ilvl="7" w:tplc="4402689C" w:tentative="1">
      <w:start w:val="1"/>
      <w:numFmt w:val="bullet"/>
      <w:lvlText w:val="•"/>
      <w:lvlJc w:val="left"/>
      <w:pPr>
        <w:tabs>
          <w:tab w:val="num" w:pos="5400"/>
        </w:tabs>
        <w:ind w:left="5400" w:hanging="360"/>
      </w:pPr>
      <w:rPr>
        <w:rFonts w:ascii="Times New Roman" w:hAnsi="Times New Roman" w:hint="default"/>
      </w:rPr>
    </w:lvl>
    <w:lvl w:ilvl="8" w:tplc="BCEE9BFE"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CF0516"/>
    <w:multiLevelType w:val="hybridMultilevel"/>
    <w:tmpl w:val="765C1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2CA544A"/>
    <w:multiLevelType w:val="singleLevel"/>
    <w:tmpl w:val="E2101CEC"/>
    <w:lvl w:ilvl="0">
      <w:start w:val="1"/>
      <w:numFmt w:val="decimal"/>
      <w:pStyle w:val="references"/>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98F4062"/>
    <w:multiLevelType w:val="hybridMultilevel"/>
    <w:tmpl w:val="3D08E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0"/>
  </w:num>
  <w:num w:numId="5">
    <w:abstractNumId w:val="4"/>
  </w:num>
  <w:num w:numId="6">
    <w:abstractNumId w:val="7"/>
  </w:num>
  <w:num w:numId="7">
    <w:abstractNumId w:val="8"/>
  </w:num>
  <w:num w:numId="8">
    <w:abstractNumId w:val="3"/>
  </w:num>
  <w:num w:numId="9">
    <w:abstractNumId w:val="5"/>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699"/>
    <w:rsid w:val="0000002F"/>
    <w:rsid w:val="0000165C"/>
    <w:rsid w:val="000017B4"/>
    <w:rsid w:val="000019D0"/>
    <w:rsid w:val="0000234F"/>
    <w:rsid w:val="00002B34"/>
    <w:rsid w:val="000034CC"/>
    <w:rsid w:val="00003D12"/>
    <w:rsid w:val="00003E64"/>
    <w:rsid w:val="000043D6"/>
    <w:rsid w:val="00004A89"/>
    <w:rsid w:val="00004C18"/>
    <w:rsid w:val="00004E18"/>
    <w:rsid w:val="00005F03"/>
    <w:rsid w:val="000060AB"/>
    <w:rsid w:val="000074A3"/>
    <w:rsid w:val="0000761E"/>
    <w:rsid w:val="00007C84"/>
    <w:rsid w:val="00007D61"/>
    <w:rsid w:val="00007FB9"/>
    <w:rsid w:val="00010505"/>
    <w:rsid w:val="0001052A"/>
    <w:rsid w:val="00010B35"/>
    <w:rsid w:val="00010D1D"/>
    <w:rsid w:val="00010E02"/>
    <w:rsid w:val="00010F1E"/>
    <w:rsid w:val="00010F60"/>
    <w:rsid w:val="00011156"/>
    <w:rsid w:val="0001158C"/>
    <w:rsid w:val="000123C5"/>
    <w:rsid w:val="00012499"/>
    <w:rsid w:val="000127A2"/>
    <w:rsid w:val="00013246"/>
    <w:rsid w:val="0001515A"/>
    <w:rsid w:val="0001528B"/>
    <w:rsid w:val="00015529"/>
    <w:rsid w:val="00015F10"/>
    <w:rsid w:val="00016C47"/>
    <w:rsid w:val="000174E9"/>
    <w:rsid w:val="00017C60"/>
    <w:rsid w:val="000227F3"/>
    <w:rsid w:val="00022F70"/>
    <w:rsid w:val="000231A6"/>
    <w:rsid w:val="00023536"/>
    <w:rsid w:val="00023D30"/>
    <w:rsid w:val="000240C0"/>
    <w:rsid w:val="000245B5"/>
    <w:rsid w:val="000255ED"/>
    <w:rsid w:val="00025873"/>
    <w:rsid w:val="000258FA"/>
    <w:rsid w:val="00025EE6"/>
    <w:rsid w:val="00025FB7"/>
    <w:rsid w:val="00026996"/>
    <w:rsid w:val="00027736"/>
    <w:rsid w:val="00027ABB"/>
    <w:rsid w:val="00027AF5"/>
    <w:rsid w:val="000313F4"/>
    <w:rsid w:val="00031600"/>
    <w:rsid w:val="00031D98"/>
    <w:rsid w:val="00031EA0"/>
    <w:rsid w:val="00032605"/>
    <w:rsid w:val="00032923"/>
    <w:rsid w:val="00032954"/>
    <w:rsid w:val="00032C70"/>
    <w:rsid w:val="00033057"/>
    <w:rsid w:val="00033A50"/>
    <w:rsid w:val="0003444D"/>
    <w:rsid w:val="00034B7A"/>
    <w:rsid w:val="000376E8"/>
    <w:rsid w:val="000378C1"/>
    <w:rsid w:val="00040243"/>
    <w:rsid w:val="00042969"/>
    <w:rsid w:val="000439B5"/>
    <w:rsid w:val="0004406F"/>
    <w:rsid w:val="00044427"/>
    <w:rsid w:val="0004455B"/>
    <w:rsid w:val="000448D5"/>
    <w:rsid w:val="000449FD"/>
    <w:rsid w:val="0004537A"/>
    <w:rsid w:val="0004578D"/>
    <w:rsid w:val="00045C35"/>
    <w:rsid w:val="00046251"/>
    <w:rsid w:val="00046FBC"/>
    <w:rsid w:val="00047BC6"/>
    <w:rsid w:val="0005074F"/>
    <w:rsid w:val="00050F19"/>
    <w:rsid w:val="00051C5D"/>
    <w:rsid w:val="000520E9"/>
    <w:rsid w:val="000521A1"/>
    <w:rsid w:val="000525BC"/>
    <w:rsid w:val="0005284E"/>
    <w:rsid w:val="000532EB"/>
    <w:rsid w:val="0005337C"/>
    <w:rsid w:val="0005343E"/>
    <w:rsid w:val="00053934"/>
    <w:rsid w:val="00053E39"/>
    <w:rsid w:val="00053E4F"/>
    <w:rsid w:val="000545F0"/>
    <w:rsid w:val="00055939"/>
    <w:rsid w:val="00055EC8"/>
    <w:rsid w:val="0005621E"/>
    <w:rsid w:val="00056862"/>
    <w:rsid w:val="000569F2"/>
    <w:rsid w:val="00056BFC"/>
    <w:rsid w:val="00056F29"/>
    <w:rsid w:val="000571D7"/>
    <w:rsid w:val="0005755C"/>
    <w:rsid w:val="0005775A"/>
    <w:rsid w:val="0005779A"/>
    <w:rsid w:val="000600CA"/>
    <w:rsid w:val="0006018E"/>
    <w:rsid w:val="00060316"/>
    <w:rsid w:val="00060788"/>
    <w:rsid w:val="00060C02"/>
    <w:rsid w:val="000617AD"/>
    <w:rsid w:val="00061964"/>
    <w:rsid w:val="00062A36"/>
    <w:rsid w:val="00062B4F"/>
    <w:rsid w:val="00062C50"/>
    <w:rsid w:val="00062CB4"/>
    <w:rsid w:val="00063318"/>
    <w:rsid w:val="000636C0"/>
    <w:rsid w:val="00063B42"/>
    <w:rsid w:val="00063DC7"/>
    <w:rsid w:val="000644AC"/>
    <w:rsid w:val="00064C06"/>
    <w:rsid w:val="000650F1"/>
    <w:rsid w:val="00065A6E"/>
    <w:rsid w:val="000665CF"/>
    <w:rsid w:val="00066A21"/>
    <w:rsid w:val="00067626"/>
    <w:rsid w:val="00067C1C"/>
    <w:rsid w:val="00067FBC"/>
    <w:rsid w:val="000716C9"/>
    <w:rsid w:val="0007254B"/>
    <w:rsid w:val="00072DE0"/>
    <w:rsid w:val="00073156"/>
    <w:rsid w:val="000731F8"/>
    <w:rsid w:val="00073862"/>
    <w:rsid w:val="00073A95"/>
    <w:rsid w:val="0007447B"/>
    <w:rsid w:val="00074728"/>
    <w:rsid w:val="0007475B"/>
    <w:rsid w:val="00074DE7"/>
    <w:rsid w:val="00074EAC"/>
    <w:rsid w:val="00074FEB"/>
    <w:rsid w:val="00075593"/>
    <w:rsid w:val="0007588A"/>
    <w:rsid w:val="00076895"/>
    <w:rsid w:val="00076F50"/>
    <w:rsid w:val="00077705"/>
    <w:rsid w:val="00077A9C"/>
    <w:rsid w:val="00077B57"/>
    <w:rsid w:val="00080291"/>
    <w:rsid w:val="000805CA"/>
    <w:rsid w:val="00081010"/>
    <w:rsid w:val="000810C0"/>
    <w:rsid w:val="0008179B"/>
    <w:rsid w:val="00081928"/>
    <w:rsid w:val="00081C39"/>
    <w:rsid w:val="00081E11"/>
    <w:rsid w:val="0008221B"/>
    <w:rsid w:val="00082A02"/>
    <w:rsid w:val="00082FA5"/>
    <w:rsid w:val="0008313A"/>
    <w:rsid w:val="0008348B"/>
    <w:rsid w:val="00083B3E"/>
    <w:rsid w:val="00085330"/>
    <w:rsid w:val="0008564E"/>
    <w:rsid w:val="0008649D"/>
    <w:rsid w:val="000869E8"/>
    <w:rsid w:val="0008798A"/>
    <w:rsid w:val="00087B7A"/>
    <w:rsid w:val="00087E70"/>
    <w:rsid w:val="00090BB1"/>
    <w:rsid w:val="00090CB6"/>
    <w:rsid w:val="00090CC7"/>
    <w:rsid w:val="00090D9F"/>
    <w:rsid w:val="0009106A"/>
    <w:rsid w:val="000910A2"/>
    <w:rsid w:val="00093AB9"/>
    <w:rsid w:val="00094224"/>
    <w:rsid w:val="0009473D"/>
    <w:rsid w:val="00094EDD"/>
    <w:rsid w:val="000953DC"/>
    <w:rsid w:val="00095DAC"/>
    <w:rsid w:val="0009671C"/>
    <w:rsid w:val="000A048E"/>
    <w:rsid w:val="000A0B61"/>
    <w:rsid w:val="000A2005"/>
    <w:rsid w:val="000A2484"/>
    <w:rsid w:val="000A2565"/>
    <w:rsid w:val="000A2ADE"/>
    <w:rsid w:val="000A3A68"/>
    <w:rsid w:val="000A3A91"/>
    <w:rsid w:val="000A42ED"/>
    <w:rsid w:val="000A45B5"/>
    <w:rsid w:val="000A4CE2"/>
    <w:rsid w:val="000A5423"/>
    <w:rsid w:val="000A55E4"/>
    <w:rsid w:val="000A5AFB"/>
    <w:rsid w:val="000A5CF3"/>
    <w:rsid w:val="000A6551"/>
    <w:rsid w:val="000A6A53"/>
    <w:rsid w:val="000B0433"/>
    <w:rsid w:val="000B0AE9"/>
    <w:rsid w:val="000B0E83"/>
    <w:rsid w:val="000B103B"/>
    <w:rsid w:val="000B1238"/>
    <w:rsid w:val="000B16D7"/>
    <w:rsid w:val="000B191B"/>
    <w:rsid w:val="000B1CB9"/>
    <w:rsid w:val="000B1F96"/>
    <w:rsid w:val="000B241E"/>
    <w:rsid w:val="000B284C"/>
    <w:rsid w:val="000B2ACA"/>
    <w:rsid w:val="000B3D00"/>
    <w:rsid w:val="000B3D60"/>
    <w:rsid w:val="000B431C"/>
    <w:rsid w:val="000B439F"/>
    <w:rsid w:val="000B4D78"/>
    <w:rsid w:val="000B674D"/>
    <w:rsid w:val="000B7747"/>
    <w:rsid w:val="000B7BED"/>
    <w:rsid w:val="000C0058"/>
    <w:rsid w:val="000C0545"/>
    <w:rsid w:val="000C061C"/>
    <w:rsid w:val="000C0B13"/>
    <w:rsid w:val="000C0E2C"/>
    <w:rsid w:val="000C202F"/>
    <w:rsid w:val="000C21C0"/>
    <w:rsid w:val="000C2A8E"/>
    <w:rsid w:val="000C3A32"/>
    <w:rsid w:val="000C41F9"/>
    <w:rsid w:val="000C4272"/>
    <w:rsid w:val="000C529C"/>
    <w:rsid w:val="000C52B8"/>
    <w:rsid w:val="000C5D99"/>
    <w:rsid w:val="000C61AF"/>
    <w:rsid w:val="000C66FD"/>
    <w:rsid w:val="000C7036"/>
    <w:rsid w:val="000C7717"/>
    <w:rsid w:val="000C7724"/>
    <w:rsid w:val="000C7AE7"/>
    <w:rsid w:val="000C7B1F"/>
    <w:rsid w:val="000C7B83"/>
    <w:rsid w:val="000D02EE"/>
    <w:rsid w:val="000D08CA"/>
    <w:rsid w:val="000D0C84"/>
    <w:rsid w:val="000D0E90"/>
    <w:rsid w:val="000D2590"/>
    <w:rsid w:val="000D2F89"/>
    <w:rsid w:val="000D372D"/>
    <w:rsid w:val="000D3CD6"/>
    <w:rsid w:val="000D3F9F"/>
    <w:rsid w:val="000D41BA"/>
    <w:rsid w:val="000D4615"/>
    <w:rsid w:val="000D5186"/>
    <w:rsid w:val="000D586C"/>
    <w:rsid w:val="000D5D12"/>
    <w:rsid w:val="000D5E40"/>
    <w:rsid w:val="000D6D05"/>
    <w:rsid w:val="000D6E0E"/>
    <w:rsid w:val="000D747E"/>
    <w:rsid w:val="000E1049"/>
    <w:rsid w:val="000E1F55"/>
    <w:rsid w:val="000E20F1"/>
    <w:rsid w:val="000E24A5"/>
    <w:rsid w:val="000E273D"/>
    <w:rsid w:val="000E2E2E"/>
    <w:rsid w:val="000E2E43"/>
    <w:rsid w:val="000E3405"/>
    <w:rsid w:val="000E3548"/>
    <w:rsid w:val="000E4221"/>
    <w:rsid w:val="000E481C"/>
    <w:rsid w:val="000E49E3"/>
    <w:rsid w:val="000E4A49"/>
    <w:rsid w:val="000E50A8"/>
    <w:rsid w:val="000E511E"/>
    <w:rsid w:val="000E6DA0"/>
    <w:rsid w:val="000E73CC"/>
    <w:rsid w:val="000E73EC"/>
    <w:rsid w:val="000E7FB4"/>
    <w:rsid w:val="000F0F5D"/>
    <w:rsid w:val="000F1407"/>
    <w:rsid w:val="000F1A43"/>
    <w:rsid w:val="000F2765"/>
    <w:rsid w:val="000F2923"/>
    <w:rsid w:val="000F2A26"/>
    <w:rsid w:val="000F2E34"/>
    <w:rsid w:val="000F3054"/>
    <w:rsid w:val="000F4AE3"/>
    <w:rsid w:val="000F5EE2"/>
    <w:rsid w:val="000F60C8"/>
    <w:rsid w:val="000F6D47"/>
    <w:rsid w:val="000F6DE8"/>
    <w:rsid w:val="000F7078"/>
    <w:rsid w:val="000F7308"/>
    <w:rsid w:val="000F773E"/>
    <w:rsid w:val="000F7908"/>
    <w:rsid w:val="0010152C"/>
    <w:rsid w:val="00101FAB"/>
    <w:rsid w:val="0010203E"/>
    <w:rsid w:val="00102545"/>
    <w:rsid w:val="001030D6"/>
    <w:rsid w:val="001030DC"/>
    <w:rsid w:val="0010398E"/>
    <w:rsid w:val="00103F7F"/>
    <w:rsid w:val="00104011"/>
    <w:rsid w:val="001054AF"/>
    <w:rsid w:val="001059AA"/>
    <w:rsid w:val="00106347"/>
    <w:rsid w:val="00106565"/>
    <w:rsid w:val="001067A6"/>
    <w:rsid w:val="00110566"/>
    <w:rsid w:val="001112FE"/>
    <w:rsid w:val="00111916"/>
    <w:rsid w:val="00111F1F"/>
    <w:rsid w:val="0011361D"/>
    <w:rsid w:val="001136C2"/>
    <w:rsid w:val="00116BFA"/>
    <w:rsid w:val="00116D01"/>
    <w:rsid w:val="00116F48"/>
    <w:rsid w:val="0011720D"/>
    <w:rsid w:val="001174DA"/>
    <w:rsid w:val="00117CA5"/>
    <w:rsid w:val="00120AB9"/>
    <w:rsid w:val="00120C85"/>
    <w:rsid w:val="001221CC"/>
    <w:rsid w:val="001222B9"/>
    <w:rsid w:val="001229F0"/>
    <w:rsid w:val="001230AA"/>
    <w:rsid w:val="00123E53"/>
    <w:rsid w:val="0012411D"/>
    <w:rsid w:val="00124181"/>
    <w:rsid w:val="0012494E"/>
    <w:rsid w:val="00124A42"/>
    <w:rsid w:val="00126906"/>
    <w:rsid w:val="00126A53"/>
    <w:rsid w:val="00126A5D"/>
    <w:rsid w:val="00127165"/>
    <w:rsid w:val="0012743F"/>
    <w:rsid w:val="001275EC"/>
    <w:rsid w:val="00127890"/>
    <w:rsid w:val="00127CC1"/>
    <w:rsid w:val="0013078B"/>
    <w:rsid w:val="00130D38"/>
    <w:rsid w:val="001314A3"/>
    <w:rsid w:val="00131587"/>
    <w:rsid w:val="00131A8A"/>
    <w:rsid w:val="00131E76"/>
    <w:rsid w:val="0013215E"/>
    <w:rsid w:val="00132360"/>
    <w:rsid w:val="00133115"/>
    <w:rsid w:val="001334C3"/>
    <w:rsid w:val="0013397C"/>
    <w:rsid w:val="00133F2B"/>
    <w:rsid w:val="00135393"/>
    <w:rsid w:val="001353F3"/>
    <w:rsid w:val="00135875"/>
    <w:rsid w:val="00136807"/>
    <w:rsid w:val="001368FD"/>
    <w:rsid w:val="00136C0F"/>
    <w:rsid w:val="00136E59"/>
    <w:rsid w:val="0013713C"/>
    <w:rsid w:val="0013733A"/>
    <w:rsid w:val="001374B0"/>
    <w:rsid w:val="001375FF"/>
    <w:rsid w:val="00137896"/>
    <w:rsid w:val="00137EA2"/>
    <w:rsid w:val="00137EB1"/>
    <w:rsid w:val="001400CD"/>
    <w:rsid w:val="0014082F"/>
    <w:rsid w:val="0014093E"/>
    <w:rsid w:val="00141092"/>
    <w:rsid w:val="001411BE"/>
    <w:rsid w:val="00141BEE"/>
    <w:rsid w:val="00142B5F"/>
    <w:rsid w:val="00142C21"/>
    <w:rsid w:val="00142F18"/>
    <w:rsid w:val="001431BB"/>
    <w:rsid w:val="00144391"/>
    <w:rsid w:val="00144651"/>
    <w:rsid w:val="0014475D"/>
    <w:rsid w:val="001449EA"/>
    <w:rsid w:val="00145259"/>
    <w:rsid w:val="0014545F"/>
    <w:rsid w:val="0014557A"/>
    <w:rsid w:val="00146D92"/>
    <w:rsid w:val="00146F28"/>
    <w:rsid w:val="00147C6D"/>
    <w:rsid w:val="00147DD5"/>
    <w:rsid w:val="001503FF"/>
    <w:rsid w:val="00151642"/>
    <w:rsid w:val="00151D56"/>
    <w:rsid w:val="00151DD3"/>
    <w:rsid w:val="00151FDC"/>
    <w:rsid w:val="00152583"/>
    <w:rsid w:val="00152778"/>
    <w:rsid w:val="001529B5"/>
    <w:rsid w:val="00152CBF"/>
    <w:rsid w:val="00152D44"/>
    <w:rsid w:val="00153884"/>
    <w:rsid w:val="0015420A"/>
    <w:rsid w:val="00154876"/>
    <w:rsid w:val="00154C63"/>
    <w:rsid w:val="001558A8"/>
    <w:rsid w:val="001563AD"/>
    <w:rsid w:val="00156D89"/>
    <w:rsid w:val="00156DD2"/>
    <w:rsid w:val="00157853"/>
    <w:rsid w:val="00157E55"/>
    <w:rsid w:val="00160240"/>
    <w:rsid w:val="00160396"/>
    <w:rsid w:val="0016079E"/>
    <w:rsid w:val="00160A9E"/>
    <w:rsid w:val="001613C4"/>
    <w:rsid w:val="00161A51"/>
    <w:rsid w:val="00161C6E"/>
    <w:rsid w:val="00161C7B"/>
    <w:rsid w:val="00162973"/>
    <w:rsid w:val="0016338C"/>
    <w:rsid w:val="0016413F"/>
    <w:rsid w:val="00164B8B"/>
    <w:rsid w:val="00164BF4"/>
    <w:rsid w:val="00164CAD"/>
    <w:rsid w:val="00164E49"/>
    <w:rsid w:val="0016569D"/>
    <w:rsid w:val="00165CFC"/>
    <w:rsid w:val="00165E57"/>
    <w:rsid w:val="001660B2"/>
    <w:rsid w:val="00166189"/>
    <w:rsid w:val="00166A18"/>
    <w:rsid w:val="00166DED"/>
    <w:rsid w:val="00166ECE"/>
    <w:rsid w:val="00167D21"/>
    <w:rsid w:val="00167DED"/>
    <w:rsid w:val="001706F2"/>
    <w:rsid w:val="00171FC9"/>
    <w:rsid w:val="00172318"/>
    <w:rsid w:val="00172417"/>
    <w:rsid w:val="00172B1A"/>
    <w:rsid w:val="001734FE"/>
    <w:rsid w:val="00173541"/>
    <w:rsid w:val="001735E2"/>
    <w:rsid w:val="001735F6"/>
    <w:rsid w:val="00173C73"/>
    <w:rsid w:val="0017400C"/>
    <w:rsid w:val="001742E2"/>
    <w:rsid w:val="0017454D"/>
    <w:rsid w:val="00174629"/>
    <w:rsid w:val="00174760"/>
    <w:rsid w:val="00175F15"/>
    <w:rsid w:val="001761D2"/>
    <w:rsid w:val="001763B1"/>
    <w:rsid w:val="001772ED"/>
    <w:rsid w:val="00177419"/>
    <w:rsid w:val="0017758B"/>
    <w:rsid w:val="00177EAD"/>
    <w:rsid w:val="00181A95"/>
    <w:rsid w:val="00182132"/>
    <w:rsid w:val="001823A7"/>
    <w:rsid w:val="0018259D"/>
    <w:rsid w:val="00182B54"/>
    <w:rsid w:val="00183103"/>
    <w:rsid w:val="00183777"/>
    <w:rsid w:val="00184332"/>
    <w:rsid w:val="001847FF"/>
    <w:rsid w:val="0018526B"/>
    <w:rsid w:val="00185792"/>
    <w:rsid w:val="00185BF2"/>
    <w:rsid w:val="00185EDE"/>
    <w:rsid w:val="0018650A"/>
    <w:rsid w:val="001865CD"/>
    <w:rsid w:val="00186EDF"/>
    <w:rsid w:val="00187A32"/>
    <w:rsid w:val="00187F4F"/>
    <w:rsid w:val="00190B6E"/>
    <w:rsid w:val="00190EDB"/>
    <w:rsid w:val="0019147A"/>
    <w:rsid w:val="001918B3"/>
    <w:rsid w:val="001918DE"/>
    <w:rsid w:val="00191FEC"/>
    <w:rsid w:val="001926C8"/>
    <w:rsid w:val="001931B7"/>
    <w:rsid w:val="00193984"/>
    <w:rsid w:val="00195D7C"/>
    <w:rsid w:val="00196397"/>
    <w:rsid w:val="0019642C"/>
    <w:rsid w:val="00196C20"/>
    <w:rsid w:val="0019772E"/>
    <w:rsid w:val="001A0C7C"/>
    <w:rsid w:val="001A0F63"/>
    <w:rsid w:val="001A11AB"/>
    <w:rsid w:val="001A1896"/>
    <w:rsid w:val="001A27CB"/>
    <w:rsid w:val="001A2FF6"/>
    <w:rsid w:val="001A363C"/>
    <w:rsid w:val="001A36A4"/>
    <w:rsid w:val="001A3810"/>
    <w:rsid w:val="001A3A46"/>
    <w:rsid w:val="001A5296"/>
    <w:rsid w:val="001A5A02"/>
    <w:rsid w:val="001A5C1D"/>
    <w:rsid w:val="001A61B3"/>
    <w:rsid w:val="001A7DED"/>
    <w:rsid w:val="001B01AF"/>
    <w:rsid w:val="001B02A4"/>
    <w:rsid w:val="001B070D"/>
    <w:rsid w:val="001B0932"/>
    <w:rsid w:val="001B1185"/>
    <w:rsid w:val="001B1AF3"/>
    <w:rsid w:val="001B1E26"/>
    <w:rsid w:val="001B1F59"/>
    <w:rsid w:val="001B222E"/>
    <w:rsid w:val="001B3946"/>
    <w:rsid w:val="001B3A16"/>
    <w:rsid w:val="001B3EF5"/>
    <w:rsid w:val="001B3F52"/>
    <w:rsid w:val="001B423E"/>
    <w:rsid w:val="001B43E3"/>
    <w:rsid w:val="001B476B"/>
    <w:rsid w:val="001B4A05"/>
    <w:rsid w:val="001B4E51"/>
    <w:rsid w:val="001B5E7F"/>
    <w:rsid w:val="001B5E80"/>
    <w:rsid w:val="001B5FD5"/>
    <w:rsid w:val="001B6BFC"/>
    <w:rsid w:val="001B6DF1"/>
    <w:rsid w:val="001B7315"/>
    <w:rsid w:val="001B7E59"/>
    <w:rsid w:val="001C0533"/>
    <w:rsid w:val="001C0B4F"/>
    <w:rsid w:val="001C1245"/>
    <w:rsid w:val="001C169F"/>
    <w:rsid w:val="001C2787"/>
    <w:rsid w:val="001C2B12"/>
    <w:rsid w:val="001C3C94"/>
    <w:rsid w:val="001C55CD"/>
    <w:rsid w:val="001C58FA"/>
    <w:rsid w:val="001C5ABD"/>
    <w:rsid w:val="001C5CDC"/>
    <w:rsid w:val="001C62DE"/>
    <w:rsid w:val="001C6422"/>
    <w:rsid w:val="001C68AD"/>
    <w:rsid w:val="001C723B"/>
    <w:rsid w:val="001D0A29"/>
    <w:rsid w:val="001D0D49"/>
    <w:rsid w:val="001D0EBB"/>
    <w:rsid w:val="001D1265"/>
    <w:rsid w:val="001D39A7"/>
    <w:rsid w:val="001D40CA"/>
    <w:rsid w:val="001D4380"/>
    <w:rsid w:val="001D4583"/>
    <w:rsid w:val="001D4CE0"/>
    <w:rsid w:val="001D4D9A"/>
    <w:rsid w:val="001D54A0"/>
    <w:rsid w:val="001D58A9"/>
    <w:rsid w:val="001D6134"/>
    <w:rsid w:val="001D61D9"/>
    <w:rsid w:val="001D6299"/>
    <w:rsid w:val="001D64E8"/>
    <w:rsid w:val="001D6685"/>
    <w:rsid w:val="001D7048"/>
    <w:rsid w:val="001D723B"/>
    <w:rsid w:val="001D7605"/>
    <w:rsid w:val="001E199E"/>
    <w:rsid w:val="001E1D47"/>
    <w:rsid w:val="001E1FCE"/>
    <w:rsid w:val="001E239B"/>
    <w:rsid w:val="001E254E"/>
    <w:rsid w:val="001E257E"/>
    <w:rsid w:val="001E2792"/>
    <w:rsid w:val="001E2C0C"/>
    <w:rsid w:val="001E2D3E"/>
    <w:rsid w:val="001E305F"/>
    <w:rsid w:val="001E3BB5"/>
    <w:rsid w:val="001E3FB8"/>
    <w:rsid w:val="001E414A"/>
    <w:rsid w:val="001E4939"/>
    <w:rsid w:val="001E687D"/>
    <w:rsid w:val="001E7580"/>
    <w:rsid w:val="001E7AF5"/>
    <w:rsid w:val="001E7CCC"/>
    <w:rsid w:val="001F03B7"/>
    <w:rsid w:val="001F2CFB"/>
    <w:rsid w:val="001F3594"/>
    <w:rsid w:val="001F3B1D"/>
    <w:rsid w:val="001F403C"/>
    <w:rsid w:val="001F409A"/>
    <w:rsid w:val="001F4C82"/>
    <w:rsid w:val="001F50AA"/>
    <w:rsid w:val="001F52C3"/>
    <w:rsid w:val="001F5CAB"/>
    <w:rsid w:val="001F6455"/>
    <w:rsid w:val="001F6D43"/>
    <w:rsid w:val="001F740D"/>
    <w:rsid w:val="001F7555"/>
    <w:rsid w:val="001F7FA7"/>
    <w:rsid w:val="00200153"/>
    <w:rsid w:val="00200331"/>
    <w:rsid w:val="00200ED1"/>
    <w:rsid w:val="0020114C"/>
    <w:rsid w:val="002012CF"/>
    <w:rsid w:val="00201588"/>
    <w:rsid w:val="00201776"/>
    <w:rsid w:val="00201AB2"/>
    <w:rsid w:val="00201E94"/>
    <w:rsid w:val="00202031"/>
    <w:rsid w:val="00202B4A"/>
    <w:rsid w:val="00202F2D"/>
    <w:rsid w:val="00203981"/>
    <w:rsid w:val="00203D54"/>
    <w:rsid w:val="00203E0A"/>
    <w:rsid w:val="0020445B"/>
    <w:rsid w:val="00204500"/>
    <w:rsid w:val="002046F7"/>
    <w:rsid w:val="002048C3"/>
    <w:rsid w:val="00204F1C"/>
    <w:rsid w:val="00205D8C"/>
    <w:rsid w:val="00205E6A"/>
    <w:rsid w:val="002062A3"/>
    <w:rsid w:val="0020798B"/>
    <w:rsid w:val="002106EB"/>
    <w:rsid w:val="00210ABD"/>
    <w:rsid w:val="00211031"/>
    <w:rsid w:val="0021194A"/>
    <w:rsid w:val="00211ABA"/>
    <w:rsid w:val="002125C2"/>
    <w:rsid w:val="00212936"/>
    <w:rsid w:val="00212ACD"/>
    <w:rsid w:val="002142DD"/>
    <w:rsid w:val="00214E3F"/>
    <w:rsid w:val="00215B02"/>
    <w:rsid w:val="00215B9D"/>
    <w:rsid w:val="002166CF"/>
    <w:rsid w:val="00216790"/>
    <w:rsid w:val="002168D9"/>
    <w:rsid w:val="00216D51"/>
    <w:rsid w:val="00220E96"/>
    <w:rsid w:val="0022112A"/>
    <w:rsid w:val="002214FC"/>
    <w:rsid w:val="002228F8"/>
    <w:rsid w:val="002228FE"/>
    <w:rsid w:val="00222DE1"/>
    <w:rsid w:val="002238EB"/>
    <w:rsid w:val="00223999"/>
    <w:rsid w:val="00223CD7"/>
    <w:rsid w:val="00223FFF"/>
    <w:rsid w:val="002246F6"/>
    <w:rsid w:val="00224A07"/>
    <w:rsid w:val="0022526D"/>
    <w:rsid w:val="0022536C"/>
    <w:rsid w:val="00225E0E"/>
    <w:rsid w:val="00225EC7"/>
    <w:rsid w:val="00226124"/>
    <w:rsid w:val="00226868"/>
    <w:rsid w:val="00226ADA"/>
    <w:rsid w:val="002272D7"/>
    <w:rsid w:val="00227708"/>
    <w:rsid w:val="00227FC5"/>
    <w:rsid w:val="0023044D"/>
    <w:rsid w:val="002318DF"/>
    <w:rsid w:val="00231FF6"/>
    <w:rsid w:val="00232DFF"/>
    <w:rsid w:val="00233A57"/>
    <w:rsid w:val="00233ABE"/>
    <w:rsid w:val="00235AE2"/>
    <w:rsid w:val="00236E23"/>
    <w:rsid w:val="00236F13"/>
    <w:rsid w:val="002377FD"/>
    <w:rsid w:val="0024085C"/>
    <w:rsid w:val="002421FE"/>
    <w:rsid w:val="0024232F"/>
    <w:rsid w:val="00242359"/>
    <w:rsid w:val="002423F5"/>
    <w:rsid w:val="00242CAC"/>
    <w:rsid w:val="00242DC8"/>
    <w:rsid w:val="00243181"/>
    <w:rsid w:val="0024345D"/>
    <w:rsid w:val="00243867"/>
    <w:rsid w:val="00243BD9"/>
    <w:rsid w:val="00243ED3"/>
    <w:rsid w:val="00243FAA"/>
    <w:rsid w:val="00244635"/>
    <w:rsid w:val="00244C82"/>
    <w:rsid w:val="00244D4C"/>
    <w:rsid w:val="002452F6"/>
    <w:rsid w:val="002455AE"/>
    <w:rsid w:val="00246AE5"/>
    <w:rsid w:val="00247969"/>
    <w:rsid w:val="00250088"/>
    <w:rsid w:val="002512E1"/>
    <w:rsid w:val="00251498"/>
    <w:rsid w:val="0025223E"/>
    <w:rsid w:val="00252677"/>
    <w:rsid w:val="002532E0"/>
    <w:rsid w:val="00253679"/>
    <w:rsid w:val="00253C13"/>
    <w:rsid w:val="0025418A"/>
    <w:rsid w:val="00254821"/>
    <w:rsid w:val="002548F1"/>
    <w:rsid w:val="00254A1D"/>
    <w:rsid w:val="00255CC5"/>
    <w:rsid w:val="00255E57"/>
    <w:rsid w:val="00256E48"/>
    <w:rsid w:val="0025744E"/>
    <w:rsid w:val="0025768E"/>
    <w:rsid w:val="0025770F"/>
    <w:rsid w:val="00257950"/>
    <w:rsid w:val="00257B48"/>
    <w:rsid w:val="00257C19"/>
    <w:rsid w:val="00257F2A"/>
    <w:rsid w:val="00260236"/>
    <w:rsid w:val="0026027B"/>
    <w:rsid w:val="00260326"/>
    <w:rsid w:val="00260451"/>
    <w:rsid w:val="00260B66"/>
    <w:rsid w:val="00260B7A"/>
    <w:rsid w:val="00260D00"/>
    <w:rsid w:val="00261447"/>
    <w:rsid w:val="002616C1"/>
    <w:rsid w:val="002619F6"/>
    <w:rsid w:val="00261C78"/>
    <w:rsid w:val="002625F6"/>
    <w:rsid w:val="00262F04"/>
    <w:rsid w:val="00263674"/>
    <w:rsid w:val="00263712"/>
    <w:rsid w:val="00263D24"/>
    <w:rsid w:val="00264509"/>
    <w:rsid w:val="002645D5"/>
    <w:rsid w:val="002648E0"/>
    <w:rsid w:val="00264CA0"/>
    <w:rsid w:val="00265300"/>
    <w:rsid w:val="002653DD"/>
    <w:rsid w:val="0026596E"/>
    <w:rsid w:val="00265BC6"/>
    <w:rsid w:val="00265E1E"/>
    <w:rsid w:val="00265E74"/>
    <w:rsid w:val="00266796"/>
    <w:rsid w:val="0026703A"/>
    <w:rsid w:val="00267441"/>
    <w:rsid w:val="00267DDB"/>
    <w:rsid w:val="00271000"/>
    <w:rsid w:val="00271588"/>
    <w:rsid w:val="002720DE"/>
    <w:rsid w:val="0027282A"/>
    <w:rsid w:val="00272881"/>
    <w:rsid w:val="00272F75"/>
    <w:rsid w:val="002730A0"/>
    <w:rsid w:val="00274039"/>
    <w:rsid w:val="00274875"/>
    <w:rsid w:val="00274BDD"/>
    <w:rsid w:val="002752EC"/>
    <w:rsid w:val="00275493"/>
    <w:rsid w:val="002764FD"/>
    <w:rsid w:val="00276778"/>
    <w:rsid w:val="00276D52"/>
    <w:rsid w:val="00276EE3"/>
    <w:rsid w:val="002770D5"/>
    <w:rsid w:val="00277CDF"/>
    <w:rsid w:val="00280099"/>
    <w:rsid w:val="00280194"/>
    <w:rsid w:val="002813E8"/>
    <w:rsid w:val="00281E61"/>
    <w:rsid w:val="0028233A"/>
    <w:rsid w:val="00282B50"/>
    <w:rsid w:val="002833AC"/>
    <w:rsid w:val="0028343A"/>
    <w:rsid w:val="00283DC9"/>
    <w:rsid w:val="00283FBC"/>
    <w:rsid w:val="002843D7"/>
    <w:rsid w:val="00284A87"/>
    <w:rsid w:val="00284E24"/>
    <w:rsid w:val="00285152"/>
    <w:rsid w:val="002856A2"/>
    <w:rsid w:val="00285E10"/>
    <w:rsid w:val="00285F2F"/>
    <w:rsid w:val="00286140"/>
    <w:rsid w:val="00286A9D"/>
    <w:rsid w:val="00286BEB"/>
    <w:rsid w:val="00287EBE"/>
    <w:rsid w:val="0029004C"/>
    <w:rsid w:val="00290079"/>
    <w:rsid w:val="0029020B"/>
    <w:rsid w:val="0029146B"/>
    <w:rsid w:val="002919B6"/>
    <w:rsid w:val="0029218A"/>
    <w:rsid w:val="002923FC"/>
    <w:rsid w:val="00292B02"/>
    <w:rsid w:val="00292C23"/>
    <w:rsid w:val="00292F36"/>
    <w:rsid w:val="00293014"/>
    <w:rsid w:val="00293C33"/>
    <w:rsid w:val="00294D4A"/>
    <w:rsid w:val="002950BB"/>
    <w:rsid w:val="002951B0"/>
    <w:rsid w:val="0029578E"/>
    <w:rsid w:val="00296685"/>
    <w:rsid w:val="00296C44"/>
    <w:rsid w:val="00296D06"/>
    <w:rsid w:val="002973E5"/>
    <w:rsid w:val="0029781C"/>
    <w:rsid w:val="002A0DCB"/>
    <w:rsid w:val="002A1B43"/>
    <w:rsid w:val="002A20DA"/>
    <w:rsid w:val="002A320D"/>
    <w:rsid w:val="002A36A3"/>
    <w:rsid w:val="002A3C58"/>
    <w:rsid w:val="002A4628"/>
    <w:rsid w:val="002A4859"/>
    <w:rsid w:val="002A5915"/>
    <w:rsid w:val="002A5B98"/>
    <w:rsid w:val="002A5BF8"/>
    <w:rsid w:val="002A6538"/>
    <w:rsid w:val="002B0030"/>
    <w:rsid w:val="002B056F"/>
    <w:rsid w:val="002B05F7"/>
    <w:rsid w:val="002B0641"/>
    <w:rsid w:val="002B064B"/>
    <w:rsid w:val="002B13CE"/>
    <w:rsid w:val="002B23C7"/>
    <w:rsid w:val="002B2499"/>
    <w:rsid w:val="002B2994"/>
    <w:rsid w:val="002B29C6"/>
    <w:rsid w:val="002B2C0B"/>
    <w:rsid w:val="002B3217"/>
    <w:rsid w:val="002B35C5"/>
    <w:rsid w:val="002B3916"/>
    <w:rsid w:val="002B3E22"/>
    <w:rsid w:val="002B4455"/>
    <w:rsid w:val="002B4DE5"/>
    <w:rsid w:val="002B51DD"/>
    <w:rsid w:val="002B5404"/>
    <w:rsid w:val="002B5442"/>
    <w:rsid w:val="002B5B09"/>
    <w:rsid w:val="002B5C8E"/>
    <w:rsid w:val="002B5D93"/>
    <w:rsid w:val="002B64D4"/>
    <w:rsid w:val="002B678A"/>
    <w:rsid w:val="002B6861"/>
    <w:rsid w:val="002B6B55"/>
    <w:rsid w:val="002B7010"/>
    <w:rsid w:val="002B73CE"/>
    <w:rsid w:val="002C0121"/>
    <w:rsid w:val="002C06EF"/>
    <w:rsid w:val="002C0C2A"/>
    <w:rsid w:val="002C11F3"/>
    <w:rsid w:val="002C157A"/>
    <w:rsid w:val="002C1641"/>
    <w:rsid w:val="002C18E4"/>
    <w:rsid w:val="002C21BF"/>
    <w:rsid w:val="002C2231"/>
    <w:rsid w:val="002C23AC"/>
    <w:rsid w:val="002C2798"/>
    <w:rsid w:val="002C3809"/>
    <w:rsid w:val="002C3983"/>
    <w:rsid w:val="002C3BF0"/>
    <w:rsid w:val="002C49DE"/>
    <w:rsid w:val="002C4E20"/>
    <w:rsid w:val="002C5318"/>
    <w:rsid w:val="002C557E"/>
    <w:rsid w:val="002C63E3"/>
    <w:rsid w:val="002C78D6"/>
    <w:rsid w:val="002D021E"/>
    <w:rsid w:val="002D037F"/>
    <w:rsid w:val="002D0790"/>
    <w:rsid w:val="002D0AF0"/>
    <w:rsid w:val="002D0B5A"/>
    <w:rsid w:val="002D0EA1"/>
    <w:rsid w:val="002D170A"/>
    <w:rsid w:val="002D2D3E"/>
    <w:rsid w:val="002D3010"/>
    <w:rsid w:val="002D30C8"/>
    <w:rsid w:val="002D3252"/>
    <w:rsid w:val="002D353D"/>
    <w:rsid w:val="002D3A79"/>
    <w:rsid w:val="002D3CD6"/>
    <w:rsid w:val="002D4030"/>
    <w:rsid w:val="002D41C2"/>
    <w:rsid w:val="002D42E8"/>
    <w:rsid w:val="002D44BE"/>
    <w:rsid w:val="002D4A4F"/>
    <w:rsid w:val="002D4F1A"/>
    <w:rsid w:val="002D5103"/>
    <w:rsid w:val="002D5436"/>
    <w:rsid w:val="002D5820"/>
    <w:rsid w:val="002D657E"/>
    <w:rsid w:val="002D663D"/>
    <w:rsid w:val="002D729A"/>
    <w:rsid w:val="002D76AA"/>
    <w:rsid w:val="002D7B66"/>
    <w:rsid w:val="002D7E8E"/>
    <w:rsid w:val="002E06F7"/>
    <w:rsid w:val="002E11BA"/>
    <w:rsid w:val="002E1756"/>
    <w:rsid w:val="002E17B3"/>
    <w:rsid w:val="002E220D"/>
    <w:rsid w:val="002E24C4"/>
    <w:rsid w:val="002E2C93"/>
    <w:rsid w:val="002E33B5"/>
    <w:rsid w:val="002E372E"/>
    <w:rsid w:val="002E39E1"/>
    <w:rsid w:val="002E3C2D"/>
    <w:rsid w:val="002E4A82"/>
    <w:rsid w:val="002E582D"/>
    <w:rsid w:val="002E5A69"/>
    <w:rsid w:val="002E5C51"/>
    <w:rsid w:val="002E6246"/>
    <w:rsid w:val="002E6A9B"/>
    <w:rsid w:val="002E775F"/>
    <w:rsid w:val="002E7C05"/>
    <w:rsid w:val="002E7D14"/>
    <w:rsid w:val="002F17B1"/>
    <w:rsid w:val="002F1F8A"/>
    <w:rsid w:val="002F2358"/>
    <w:rsid w:val="002F25D2"/>
    <w:rsid w:val="002F2C20"/>
    <w:rsid w:val="002F2F1F"/>
    <w:rsid w:val="002F2F76"/>
    <w:rsid w:val="002F3A22"/>
    <w:rsid w:val="002F449E"/>
    <w:rsid w:val="002F45E4"/>
    <w:rsid w:val="002F46BD"/>
    <w:rsid w:val="002F4936"/>
    <w:rsid w:val="002F51EE"/>
    <w:rsid w:val="002F5843"/>
    <w:rsid w:val="002F5D7D"/>
    <w:rsid w:val="002F760E"/>
    <w:rsid w:val="002F7740"/>
    <w:rsid w:val="002F7E47"/>
    <w:rsid w:val="003001BA"/>
    <w:rsid w:val="003016DC"/>
    <w:rsid w:val="00301AF3"/>
    <w:rsid w:val="00301B69"/>
    <w:rsid w:val="00302D72"/>
    <w:rsid w:val="00303269"/>
    <w:rsid w:val="003034D8"/>
    <w:rsid w:val="00303957"/>
    <w:rsid w:val="00303BF2"/>
    <w:rsid w:val="00303C07"/>
    <w:rsid w:val="00303EB8"/>
    <w:rsid w:val="003044C4"/>
    <w:rsid w:val="00304C44"/>
    <w:rsid w:val="003050C7"/>
    <w:rsid w:val="0030511B"/>
    <w:rsid w:val="00305930"/>
    <w:rsid w:val="00306273"/>
    <w:rsid w:val="00306E9D"/>
    <w:rsid w:val="00307420"/>
    <w:rsid w:val="003077B8"/>
    <w:rsid w:val="00307D0F"/>
    <w:rsid w:val="00307FA6"/>
    <w:rsid w:val="00310726"/>
    <w:rsid w:val="00310A50"/>
    <w:rsid w:val="00311782"/>
    <w:rsid w:val="00311B81"/>
    <w:rsid w:val="00311D39"/>
    <w:rsid w:val="00313316"/>
    <w:rsid w:val="003135CC"/>
    <w:rsid w:val="00313FBA"/>
    <w:rsid w:val="003140F1"/>
    <w:rsid w:val="0031433B"/>
    <w:rsid w:val="0031445C"/>
    <w:rsid w:val="00314D8D"/>
    <w:rsid w:val="00315473"/>
    <w:rsid w:val="00315728"/>
    <w:rsid w:val="00315799"/>
    <w:rsid w:val="00316057"/>
    <w:rsid w:val="003160CF"/>
    <w:rsid w:val="003161A8"/>
    <w:rsid w:val="0031632A"/>
    <w:rsid w:val="00316770"/>
    <w:rsid w:val="00316C9A"/>
    <w:rsid w:val="00317366"/>
    <w:rsid w:val="00317981"/>
    <w:rsid w:val="00320326"/>
    <w:rsid w:val="003205E4"/>
    <w:rsid w:val="00320BAE"/>
    <w:rsid w:val="003213D9"/>
    <w:rsid w:val="00321AA9"/>
    <w:rsid w:val="00322B64"/>
    <w:rsid w:val="00322FAF"/>
    <w:rsid w:val="00323A3D"/>
    <w:rsid w:val="0032453F"/>
    <w:rsid w:val="00324F7B"/>
    <w:rsid w:val="00325C07"/>
    <w:rsid w:val="00326731"/>
    <w:rsid w:val="0032686B"/>
    <w:rsid w:val="00326A1B"/>
    <w:rsid w:val="00326F5D"/>
    <w:rsid w:val="003277FE"/>
    <w:rsid w:val="00327D5B"/>
    <w:rsid w:val="003301CA"/>
    <w:rsid w:val="003311C2"/>
    <w:rsid w:val="00331F4E"/>
    <w:rsid w:val="00332654"/>
    <w:rsid w:val="00332F1B"/>
    <w:rsid w:val="00332FFD"/>
    <w:rsid w:val="00333714"/>
    <w:rsid w:val="00333C10"/>
    <w:rsid w:val="00334F10"/>
    <w:rsid w:val="00341368"/>
    <w:rsid w:val="00341435"/>
    <w:rsid w:val="003415AA"/>
    <w:rsid w:val="00341E16"/>
    <w:rsid w:val="00342A7A"/>
    <w:rsid w:val="00343D22"/>
    <w:rsid w:val="003440E4"/>
    <w:rsid w:val="00344932"/>
    <w:rsid w:val="00344D64"/>
    <w:rsid w:val="00344FA6"/>
    <w:rsid w:val="00345129"/>
    <w:rsid w:val="00345464"/>
    <w:rsid w:val="003464F5"/>
    <w:rsid w:val="00346763"/>
    <w:rsid w:val="00346FE1"/>
    <w:rsid w:val="00347154"/>
    <w:rsid w:val="0034728E"/>
    <w:rsid w:val="0034755E"/>
    <w:rsid w:val="003508BF"/>
    <w:rsid w:val="00350BEF"/>
    <w:rsid w:val="00350D0B"/>
    <w:rsid w:val="00351C03"/>
    <w:rsid w:val="00352007"/>
    <w:rsid w:val="00353CEA"/>
    <w:rsid w:val="00354B27"/>
    <w:rsid w:val="00354CE3"/>
    <w:rsid w:val="003552AE"/>
    <w:rsid w:val="00355485"/>
    <w:rsid w:val="0035560D"/>
    <w:rsid w:val="003560F5"/>
    <w:rsid w:val="0035620A"/>
    <w:rsid w:val="0035624D"/>
    <w:rsid w:val="0035644A"/>
    <w:rsid w:val="00356BA5"/>
    <w:rsid w:val="00356E05"/>
    <w:rsid w:val="00357464"/>
    <w:rsid w:val="003604E1"/>
    <w:rsid w:val="003604F9"/>
    <w:rsid w:val="0036051F"/>
    <w:rsid w:val="003605B0"/>
    <w:rsid w:val="003605F0"/>
    <w:rsid w:val="00360D0E"/>
    <w:rsid w:val="00361154"/>
    <w:rsid w:val="003617ED"/>
    <w:rsid w:val="00361B2D"/>
    <w:rsid w:val="00362578"/>
    <w:rsid w:val="003628E2"/>
    <w:rsid w:val="00362F64"/>
    <w:rsid w:val="00363ACB"/>
    <w:rsid w:val="003645B4"/>
    <w:rsid w:val="003648EF"/>
    <w:rsid w:val="00364D28"/>
    <w:rsid w:val="00364FAE"/>
    <w:rsid w:val="00365346"/>
    <w:rsid w:val="003655E7"/>
    <w:rsid w:val="003659E3"/>
    <w:rsid w:val="00365AF8"/>
    <w:rsid w:val="00365D7E"/>
    <w:rsid w:val="00365FA0"/>
    <w:rsid w:val="00366752"/>
    <w:rsid w:val="00366AF4"/>
    <w:rsid w:val="00366EB1"/>
    <w:rsid w:val="003672A4"/>
    <w:rsid w:val="00367803"/>
    <w:rsid w:val="00367D9D"/>
    <w:rsid w:val="003701D1"/>
    <w:rsid w:val="003708D0"/>
    <w:rsid w:val="00370C9F"/>
    <w:rsid w:val="003712B4"/>
    <w:rsid w:val="003714C0"/>
    <w:rsid w:val="00371879"/>
    <w:rsid w:val="0037194A"/>
    <w:rsid w:val="00371EBC"/>
    <w:rsid w:val="00371EDF"/>
    <w:rsid w:val="00372351"/>
    <w:rsid w:val="00372E77"/>
    <w:rsid w:val="00372EB1"/>
    <w:rsid w:val="003732CF"/>
    <w:rsid w:val="00373378"/>
    <w:rsid w:val="00373E6C"/>
    <w:rsid w:val="00373FA1"/>
    <w:rsid w:val="0037468E"/>
    <w:rsid w:val="003751D0"/>
    <w:rsid w:val="00376863"/>
    <w:rsid w:val="003768E1"/>
    <w:rsid w:val="00377004"/>
    <w:rsid w:val="00377483"/>
    <w:rsid w:val="0038061A"/>
    <w:rsid w:val="00381B5D"/>
    <w:rsid w:val="0038208E"/>
    <w:rsid w:val="00384764"/>
    <w:rsid w:val="00385206"/>
    <w:rsid w:val="003856D3"/>
    <w:rsid w:val="00385B56"/>
    <w:rsid w:val="00386033"/>
    <w:rsid w:val="00386439"/>
    <w:rsid w:val="00386D4C"/>
    <w:rsid w:val="00386D57"/>
    <w:rsid w:val="00387213"/>
    <w:rsid w:val="003872B4"/>
    <w:rsid w:val="0039000E"/>
    <w:rsid w:val="00390306"/>
    <w:rsid w:val="00390A00"/>
    <w:rsid w:val="00390CC7"/>
    <w:rsid w:val="00390E47"/>
    <w:rsid w:val="003915D6"/>
    <w:rsid w:val="0039189A"/>
    <w:rsid w:val="0039200A"/>
    <w:rsid w:val="003929E9"/>
    <w:rsid w:val="00392A5B"/>
    <w:rsid w:val="00392F87"/>
    <w:rsid w:val="0039321A"/>
    <w:rsid w:val="00393278"/>
    <w:rsid w:val="0039392D"/>
    <w:rsid w:val="00393E61"/>
    <w:rsid w:val="003948CA"/>
    <w:rsid w:val="00394B21"/>
    <w:rsid w:val="00396567"/>
    <w:rsid w:val="0039799B"/>
    <w:rsid w:val="003A07D5"/>
    <w:rsid w:val="003A0881"/>
    <w:rsid w:val="003A09CC"/>
    <w:rsid w:val="003A199C"/>
    <w:rsid w:val="003A2C4F"/>
    <w:rsid w:val="003A30CC"/>
    <w:rsid w:val="003A31EC"/>
    <w:rsid w:val="003A47FD"/>
    <w:rsid w:val="003A5094"/>
    <w:rsid w:val="003A6335"/>
    <w:rsid w:val="003A6D5E"/>
    <w:rsid w:val="003A73A6"/>
    <w:rsid w:val="003A7A1D"/>
    <w:rsid w:val="003A7CE7"/>
    <w:rsid w:val="003B0E59"/>
    <w:rsid w:val="003B0FFE"/>
    <w:rsid w:val="003B14E9"/>
    <w:rsid w:val="003B217F"/>
    <w:rsid w:val="003B389C"/>
    <w:rsid w:val="003B3CB2"/>
    <w:rsid w:val="003B3EE1"/>
    <w:rsid w:val="003B4159"/>
    <w:rsid w:val="003B430D"/>
    <w:rsid w:val="003B4509"/>
    <w:rsid w:val="003B47CC"/>
    <w:rsid w:val="003B5B1D"/>
    <w:rsid w:val="003B600E"/>
    <w:rsid w:val="003B6888"/>
    <w:rsid w:val="003B6954"/>
    <w:rsid w:val="003B72F4"/>
    <w:rsid w:val="003B74EF"/>
    <w:rsid w:val="003B7CCB"/>
    <w:rsid w:val="003B7F81"/>
    <w:rsid w:val="003C00C8"/>
    <w:rsid w:val="003C03CD"/>
    <w:rsid w:val="003C179A"/>
    <w:rsid w:val="003C1AB0"/>
    <w:rsid w:val="003C1BB4"/>
    <w:rsid w:val="003C200A"/>
    <w:rsid w:val="003C292F"/>
    <w:rsid w:val="003C2B95"/>
    <w:rsid w:val="003C2C54"/>
    <w:rsid w:val="003C2E0B"/>
    <w:rsid w:val="003C3AD0"/>
    <w:rsid w:val="003C3D4B"/>
    <w:rsid w:val="003C4B2C"/>
    <w:rsid w:val="003C4E53"/>
    <w:rsid w:val="003C4FED"/>
    <w:rsid w:val="003C5504"/>
    <w:rsid w:val="003C596B"/>
    <w:rsid w:val="003C7B06"/>
    <w:rsid w:val="003C7EFB"/>
    <w:rsid w:val="003C7FF2"/>
    <w:rsid w:val="003D0134"/>
    <w:rsid w:val="003D0302"/>
    <w:rsid w:val="003D068F"/>
    <w:rsid w:val="003D0BCB"/>
    <w:rsid w:val="003D1852"/>
    <w:rsid w:val="003D1953"/>
    <w:rsid w:val="003D2391"/>
    <w:rsid w:val="003D2A44"/>
    <w:rsid w:val="003D349D"/>
    <w:rsid w:val="003D3B07"/>
    <w:rsid w:val="003D3B63"/>
    <w:rsid w:val="003D3D17"/>
    <w:rsid w:val="003D3D96"/>
    <w:rsid w:val="003D4F2E"/>
    <w:rsid w:val="003D4F53"/>
    <w:rsid w:val="003D4F8A"/>
    <w:rsid w:val="003D61AD"/>
    <w:rsid w:val="003D7016"/>
    <w:rsid w:val="003D75B5"/>
    <w:rsid w:val="003D78A2"/>
    <w:rsid w:val="003D7C91"/>
    <w:rsid w:val="003E01D4"/>
    <w:rsid w:val="003E08D1"/>
    <w:rsid w:val="003E0F6F"/>
    <w:rsid w:val="003E12D4"/>
    <w:rsid w:val="003E179F"/>
    <w:rsid w:val="003E2E44"/>
    <w:rsid w:val="003E3325"/>
    <w:rsid w:val="003E3F3A"/>
    <w:rsid w:val="003E44E3"/>
    <w:rsid w:val="003E4CE6"/>
    <w:rsid w:val="003E5059"/>
    <w:rsid w:val="003E5929"/>
    <w:rsid w:val="003E5A2E"/>
    <w:rsid w:val="003E658F"/>
    <w:rsid w:val="003E6912"/>
    <w:rsid w:val="003E6A1F"/>
    <w:rsid w:val="003E6D2C"/>
    <w:rsid w:val="003E75B4"/>
    <w:rsid w:val="003E79C6"/>
    <w:rsid w:val="003E7BA0"/>
    <w:rsid w:val="003E7FCE"/>
    <w:rsid w:val="003F06BC"/>
    <w:rsid w:val="003F22B0"/>
    <w:rsid w:val="003F25C1"/>
    <w:rsid w:val="003F3E2D"/>
    <w:rsid w:val="003F3ECA"/>
    <w:rsid w:val="003F44A6"/>
    <w:rsid w:val="003F4604"/>
    <w:rsid w:val="003F4DD9"/>
    <w:rsid w:val="003F5157"/>
    <w:rsid w:val="003F5626"/>
    <w:rsid w:val="003F5BAC"/>
    <w:rsid w:val="003F622E"/>
    <w:rsid w:val="003F642C"/>
    <w:rsid w:val="003F6D88"/>
    <w:rsid w:val="003F71FE"/>
    <w:rsid w:val="003F7FA2"/>
    <w:rsid w:val="00400328"/>
    <w:rsid w:val="00400EAC"/>
    <w:rsid w:val="0040186B"/>
    <w:rsid w:val="00401F50"/>
    <w:rsid w:val="00402072"/>
    <w:rsid w:val="004021F1"/>
    <w:rsid w:val="00402345"/>
    <w:rsid w:val="0040239A"/>
    <w:rsid w:val="00402563"/>
    <w:rsid w:val="00402ACB"/>
    <w:rsid w:val="00404837"/>
    <w:rsid w:val="004048DD"/>
    <w:rsid w:val="00404B36"/>
    <w:rsid w:val="00405948"/>
    <w:rsid w:val="00406029"/>
    <w:rsid w:val="00406213"/>
    <w:rsid w:val="0040656B"/>
    <w:rsid w:val="00406D03"/>
    <w:rsid w:val="0041044A"/>
    <w:rsid w:val="004107D9"/>
    <w:rsid w:val="0041162F"/>
    <w:rsid w:val="00411951"/>
    <w:rsid w:val="004119A6"/>
    <w:rsid w:val="004138B3"/>
    <w:rsid w:val="00413EC3"/>
    <w:rsid w:val="00414DA1"/>
    <w:rsid w:val="00414E4D"/>
    <w:rsid w:val="00416181"/>
    <w:rsid w:val="00416B90"/>
    <w:rsid w:val="00416CDD"/>
    <w:rsid w:val="00416DDD"/>
    <w:rsid w:val="00417297"/>
    <w:rsid w:val="0041772F"/>
    <w:rsid w:val="00417859"/>
    <w:rsid w:val="00420931"/>
    <w:rsid w:val="00420CB4"/>
    <w:rsid w:val="00420EFD"/>
    <w:rsid w:val="00420F3C"/>
    <w:rsid w:val="00421F41"/>
    <w:rsid w:val="00421F8F"/>
    <w:rsid w:val="004235B4"/>
    <w:rsid w:val="004237C9"/>
    <w:rsid w:val="00423BAD"/>
    <w:rsid w:val="0042411B"/>
    <w:rsid w:val="004248E1"/>
    <w:rsid w:val="00424CB9"/>
    <w:rsid w:val="004254E5"/>
    <w:rsid w:val="004258E8"/>
    <w:rsid w:val="00425966"/>
    <w:rsid w:val="0042602A"/>
    <w:rsid w:val="00426892"/>
    <w:rsid w:val="00426A83"/>
    <w:rsid w:val="00426AD5"/>
    <w:rsid w:val="00427A41"/>
    <w:rsid w:val="00427D2F"/>
    <w:rsid w:val="0043117E"/>
    <w:rsid w:val="0043132F"/>
    <w:rsid w:val="00431432"/>
    <w:rsid w:val="004315CD"/>
    <w:rsid w:val="004317F9"/>
    <w:rsid w:val="00431807"/>
    <w:rsid w:val="00431D37"/>
    <w:rsid w:val="00432941"/>
    <w:rsid w:val="00432DA3"/>
    <w:rsid w:val="0043310B"/>
    <w:rsid w:val="00433155"/>
    <w:rsid w:val="0043365E"/>
    <w:rsid w:val="00433FCC"/>
    <w:rsid w:val="00435149"/>
    <w:rsid w:val="00435E97"/>
    <w:rsid w:val="00435F17"/>
    <w:rsid w:val="004361DE"/>
    <w:rsid w:val="00440531"/>
    <w:rsid w:val="004406AF"/>
    <w:rsid w:val="004406FD"/>
    <w:rsid w:val="004409EA"/>
    <w:rsid w:val="004410F9"/>
    <w:rsid w:val="004411FC"/>
    <w:rsid w:val="00441233"/>
    <w:rsid w:val="00441337"/>
    <w:rsid w:val="00441796"/>
    <w:rsid w:val="00441E5B"/>
    <w:rsid w:val="00442037"/>
    <w:rsid w:val="00442379"/>
    <w:rsid w:val="00442DEB"/>
    <w:rsid w:val="00442EF2"/>
    <w:rsid w:val="00443661"/>
    <w:rsid w:val="00443BED"/>
    <w:rsid w:val="00443DFC"/>
    <w:rsid w:val="00443F6F"/>
    <w:rsid w:val="00443FB6"/>
    <w:rsid w:val="0044451B"/>
    <w:rsid w:val="00444692"/>
    <w:rsid w:val="004449CA"/>
    <w:rsid w:val="00444C25"/>
    <w:rsid w:val="00445302"/>
    <w:rsid w:val="004462FA"/>
    <w:rsid w:val="004463BA"/>
    <w:rsid w:val="00446488"/>
    <w:rsid w:val="00446E1D"/>
    <w:rsid w:val="00446FC5"/>
    <w:rsid w:val="0044713E"/>
    <w:rsid w:val="00447188"/>
    <w:rsid w:val="004471FD"/>
    <w:rsid w:val="004472D8"/>
    <w:rsid w:val="00447949"/>
    <w:rsid w:val="0045087D"/>
    <w:rsid w:val="00450DB8"/>
    <w:rsid w:val="00450EB4"/>
    <w:rsid w:val="00452039"/>
    <w:rsid w:val="0045239F"/>
    <w:rsid w:val="0045264C"/>
    <w:rsid w:val="00453023"/>
    <w:rsid w:val="004535EF"/>
    <w:rsid w:val="00454742"/>
    <w:rsid w:val="004549EA"/>
    <w:rsid w:val="00454B5B"/>
    <w:rsid w:val="004555A2"/>
    <w:rsid w:val="00455D66"/>
    <w:rsid w:val="00455D76"/>
    <w:rsid w:val="00456633"/>
    <w:rsid w:val="00456C66"/>
    <w:rsid w:val="00456D27"/>
    <w:rsid w:val="00456E3D"/>
    <w:rsid w:val="004570C4"/>
    <w:rsid w:val="00457F24"/>
    <w:rsid w:val="0046045B"/>
    <w:rsid w:val="0046051D"/>
    <w:rsid w:val="004607EE"/>
    <w:rsid w:val="00460A78"/>
    <w:rsid w:val="004616B9"/>
    <w:rsid w:val="00461917"/>
    <w:rsid w:val="0046303D"/>
    <w:rsid w:val="00463993"/>
    <w:rsid w:val="004639C3"/>
    <w:rsid w:val="00463A91"/>
    <w:rsid w:val="004643CA"/>
    <w:rsid w:val="004645F3"/>
    <w:rsid w:val="0046465A"/>
    <w:rsid w:val="00464666"/>
    <w:rsid w:val="0046474C"/>
    <w:rsid w:val="004648C2"/>
    <w:rsid w:val="00464AC3"/>
    <w:rsid w:val="00464B76"/>
    <w:rsid w:val="00464F74"/>
    <w:rsid w:val="004659F2"/>
    <w:rsid w:val="00465EFD"/>
    <w:rsid w:val="00467B73"/>
    <w:rsid w:val="004704DD"/>
    <w:rsid w:val="00470E49"/>
    <w:rsid w:val="00471532"/>
    <w:rsid w:val="00471A56"/>
    <w:rsid w:val="00471B88"/>
    <w:rsid w:val="0047276D"/>
    <w:rsid w:val="00472CB1"/>
    <w:rsid w:val="00472E47"/>
    <w:rsid w:val="00473179"/>
    <w:rsid w:val="00473AB9"/>
    <w:rsid w:val="00473DEB"/>
    <w:rsid w:val="00473E7E"/>
    <w:rsid w:val="00473EDA"/>
    <w:rsid w:val="00475B95"/>
    <w:rsid w:val="0047632E"/>
    <w:rsid w:val="0047656A"/>
    <w:rsid w:val="004767A0"/>
    <w:rsid w:val="004775F8"/>
    <w:rsid w:val="00477C96"/>
    <w:rsid w:val="00480737"/>
    <w:rsid w:val="00481306"/>
    <w:rsid w:val="00481509"/>
    <w:rsid w:val="0048211E"/>
    <w:rsid w:val="00482AC4"/>
    <w:rsid w:val="00482BAD"/>
    <w:rsid w:val="00482DE8"/>
    <w:rsid w:val="004846EB"/>
    <w:rsid w:val="004848BB"/>
    <w:rsid w:val="00484D1F"/>
    <w:rsid w:val="00485781"/>
    <w:rsid w:val="00485C39"/>
    <w:rsid w:val="00485E74"/>
    <w:rsid w:val="00485EA6"/>
    <w:rsid w:val="004869F8"/>
    <w:rsid w:val="00486CDF"/>
    <w:rsid w:val="00486FEC"/>
    <w:rsid w:val="004907BD"/>
    <w:rsid w:val="004908C0"/>
    <w:rsid w:val="00491591"/>
    <w:rsid w:val="00492001"/>
    <w:rsid w:val="00492BD0"/>
    <w:rsid w:val="00492D53"/>
    <w:rsid w:val="00492EA3"/>
    <w:rsid w:val="004938C9"/>
    <w:rsid w:val="00494C57"/>
    <w:rsid w:val="00494E40"/>
    <w:rsid w:val="0049569E"/>
    <w:rsid w:val="00495B15"/>
    <w:rsid w:val="00496F0D"/>
    <w:rsid w:val="004972AA"/>
    <w:rsid w:val="00497353"/>
    <w:rsid w:val="00497A6F"/>
    <w:rsid w:val="00497C02"/>
    <w:rsid w:val="004A29DB"/>
    <w:rsid w:val="004A2E50"/>
    <w:rsid w:val="004A33E9"/>
    <w:rsid w:val="004A344E"/>
    <w:rsid w:val="004A39CB"/>
    <w:rsid w:val="004A3E95"/>
    <w:rsid w:val="004A4DE9"/>
    <w:rsid w:val="004A4E29"/>
    <w:rsid w:val="004A56DA"/>
    <w:rsid w:val="004A6B63"/>
    <w:rsid w:val="004A6EC8"/>
    <w:rsid w:val="004A72FD"/>
    <w:rsid w:val="004A7D0A"/>
    <w:rsid w:val="004B05F6"/>
    <w:rsid w:val="004B0DEA"/>
    <w:rsid w:val="004B1A06"/>
    <w:rsid w:val="004B2042"/>
    <w:rsid w:val="004B282D"/>
    <w:rsid w:val="004B29C2"/>
    <w:rsid w:val="004B370A"/>
    <w:rsid w:val="004B42BF"/>
    <w:rsid w:val="004B46CD"/>
    <w:rsid w:val="004B4FB1"/>
    <w:rsid w:val="004B6C3C"/>
    <w:rsid w:val="004B6F6C"/>
    <w:rsid w:val="004B7470"/>
    <w:rsid w:val="004B7556"/>
    <w:rsid w:val="004B7A8C"/>
    <w:rsid w:val="004B7AAB"/>
    <w:rsid w:val="004C0060"/>
    <w:rsid w:val="004C07D2"/>
    <w:rsid w:val="004C0AFF"/>
    <w:rsid w:val="004C2746"/>
    <w:rsid w:val="004C299F"/>
    <w:rsid w:val="004C3313"/>
    <w:rsid w:val="004C386D"/>
    <w:rsid w:val="004C3FF4"/>
    <w:rsid w:val="004C4586"/>
    <w:rsid w:val="004C469E"/>
    <w:rsid w:val="004C46BD"/>
    <w:rsid w:val="004C5949"/>
    <w:rsid w:val="004C62C6"/>
    <w:rsid w:val="004C6E6A"/>
    <w:rsid w:val="004C7FCE"/>
    <w:rsid w:val="004D0476"/>
    <w:rsid w:val="004D0A1A"/>
    <w:rsid w:val="004D19A7"/>
    <w:rsid w:val="004D1A4E"/>
    <w:rsid w:val="004D3F51"/>
    <w:rsid w:val="004D4259"/>
    <w:rsid w:val="004D4651"/>
    <w:rsid w:val="004D46F8"/>
    <w:rsid w:val="004D49A2"/>
    <w:rsid w:val="004D4EDC"/>
    <w:rsid w:val="004D57C9"/>
    <w:rsid w:val="004D60CB"/>
    <w:rsid w:val="004D672E"/>
    <w:rsid w:val="004D6D52"/>
    <w:rsid w:val="004D7163"/>
    <w:rsid w:val="004D73C3"/>
    <w:rsid w:val="004D749C"/>
    <w:rsid w:val="004D74CF"/>
    <w:rsid w:val="004D7793"/>
    <w:rsid w:val="004D7A99"/>
    <w:rsid w:val="004E04B1"/>
    <w:rsid w:val="004E1FAE"/>
    <w:rsid w:val="004E2B50"/>
    <w:rsid w:val="004E31E8"/>
    <w:rsid w:val="004E31EC"/>
    <w:rsid w:val="004E34B9"/>
    <w:rsid w:val="004E43B5"/>
    <w:rsid w:val="004E480F"/>
    <w:rsid w:val="004E496B"/>
    <w:rsid w:val="004E4F1D"/>
    <w:rsid w:val="004E68B7"/>
    <w:rsid w:val="004E69CF"/>
    <w:rsid w:val="004E6A98"/>
    <w:rsid w:val="004E6ADF"/>
    <w:rsid w:val="004E711F"/>
    <w:rsid w:val="004E76CD"/>
    <w:rsid w:val="004E7F75"/>
    <w:rsid w:val="004F0A72"/>
    <w:rsid w:val="004F1E9D"/>
    <w:rsid w:val="004F35B1"/>
    <w:rsid w:val="004F3752"/>
    <w:rsid w:val="004F3DED"/>
    <w:rsid w:val="004F45A6"/>
    <w:rsid w:val="004F4D52"/>
    <w:rsid w:val="004F60D5"/>
    <w:rsid w:val="004F62B1"/>
    <w:rsid w:val="004F63EA"/>
    <w:rsid w:val="004F79A9"/>
    <w:rsid w:val="004F7E99"/>
    <w:rsid w:val="00500619"/>
    <w:rsid w:val="00500631"/>
    <w:rsid w:val="005006CE"/>
    <w:rsid w:val="00500B44"/>
    <w:rsid w:val="005024F6"/>
    <w:rsid w:val="00503555"/>
    <w:rsid w:val="0050376F"/>
    <w:rsid w:val="00504DE2"/>
    <w:rsid w:val="00504FB5"/>
    <w:rsid w:val="00504FE0"/>
    <w:rsid w:val="00505566"/>
    <w:rsid w:val="00505F6C"/>
    <w:rsid w:val="00507735"/>
    <w:rsid w:val="0050775C"/>
    <w:rsid w:val="005079DC"/>
    <w:rsid w:val="00507A79"/>
    <w:rsid w:val="00507BE2"/>
    <w:rsid w:val="00507F50"/>
    <w:rsid w:val="0051092E"/>
    <w:rsid w:val="005109E8"/>
    <w:rsid w:val="00510E41"/>
    <w:rsid w:val="00512AEF"/>
    <w:rsid w:val="00513161"/>
    <w:rsid w:val="0051366E"/>
    <w:rsid w:val="005137A2"/>
    <w:rsid w:val="00513886"/>
    <w:rsid w:val="00514469"/>
    <w:rsid w:val="00516D62"/>
    <w:rsid w:val="00517252"/>
    <w:rsid w:val="00517D43"/>
    <w:rsid w:val="00517ED0"/>
    <w:rsid w:val="005200C1"/>
    <w:rsid w:val="00520AD7"/>
    <w:rsid w:val="00521030"/>
    <w:rsid w:val="00521EBF"/>
    <w:rsid w:val="00521F57"/>
    <w:rsid w:val="00521FB9"/>
    <w:rsid w:val="00522102"/>
    <w:rsid w:val="005223D2"/>
    <w:rsid w:val="00522A04"/>
    <w:rsid w:val="00522A97"/>
    <w:rsid w:val="005230A6"/>
    <w:rsid w:val="005235BC"/>
    <w:rsid w:val="005239BC"/>
    <w:rsid w:val="00523B92"/>
    <w:rsid w:val="00523DB9"/>
    <w:rsid w:val="00523F09"/>
    <w:rsid w:val="00524317"/>
    <w:rsid w:val="00525E6C"/>
    <w:rsid w:val="00526188"/>
    <w:rsid w:val="005261F0"/>
    <w:rsid w:val="00526715"/>
    <w:rsid w:val="00526BE4"/>
    <w:rsid w:val="00526C52"/>
    <w:rsid w:val="00527068"/>
    <w:rsid w:val="00530062"/>
    <w:rsid w:val="00530176"/>
    <w:rsid w:val="005306B2"/>
    <w:rsid w:val="00530A8A"/>
    <w:rsid w:val="0053149A"/>
    <w:rsid w:val="0053272D"/>
    <w:rsid w:val="00532F13"/>
    <w:rsid w:val="00533688"/>
    <w:rsid w:val="0053397F"/>
    <w:rsid w:val="00533A8A"/>
    <w:rsid w:val="005348FE"/>
    <w:rsid w:val="00534D94"/>
    <w:rsid w:val="00535540"/>
    <w:rsid w:val="00535B75"/>
    <w:rsid w:val="00535CB4"/>
    <w:rsid w:val="00535D78"/>
    <w:rsid w:val="005366A1"/>
    <w:rsid w:val="00536ACC"/>
    <w:rsid w:val="00536E1E"/>
    <w:rsid w:val="00537003"/>
    <w:rsid w:val="00540C5B"/>
    <w:rsid w:val="00541CFD"/>
    <w:rsid w:val="00541FA0"/>
    <w:rsid w:val="00542186"/>
    <w:rsid w:val="00542574"/>
    <w:rsid w:val="00543336"/>
    <w:rsid w:val="005434B0"/>
    <w:rsid w:val="00543ECF"/>
    <w:rsid w:val="005440A4"/>
    <w:rsid w:val="005442BE"/>
    <w:rsid w:val="005447EA"/>
    <w:rsid w:val="00544858"/>
    <w:rsid w:val="0054494E"/>
    <w:rsid w:val="005451E1"/>
    <w:rsid w:val="005462EA"/>
    <w:rsid w:val="00547032"/>
    <w:rsid w:val="005470EF"/>
    <w:rsid w:val="00547593"/>
    <w:rsid w:val="0054778D"/>
    <w:rsid w:val="00547D58"/>
    <w:rsid w:val="0055060E"/>
    <w:rsid w:val="00550E39"/>
    <w:rsid w:val="005515EF"/>
    <w:rsid w:val="00551F35"/>
    <w:rsid w:val="0055251F"/>
    <w:rsid w:val="0055276B"/>
    <w:rsid w:val="005527A9"/>
    <w:rsid w:val="00554047"/>
    <w:rsid w:val="005540CA"/>
    <w:rsid w:val="00554199"/>
    <w:rsid w:val="005543A0"/>
    <w:rsid w:val="005543F6"/>
    <w:rsid w:val="005544DD"/>
    <w:rsid w:val="00554876"/>
    <w:rsid w:val="00554EC1"/>
    <w:rsid w:val="00555198"/>
    <w:rsid w:val="005551DD"/>
    <w:rsid w:val="0055618E"/>
    <w:rsid w:val="0055659B"/>
    <w:rsid w:val="00556717"/>
    <w:rsid w:val="00556C54"/>
    <w:rsid w:val="00556E06"/>
    <w:rsid w:val="00557B21"/>
    <w:rsid w:val="00560284"/>
    <w:rsid w:val="00560BC3"/>
    <w:rsid w:val="0056102C"/>
    <w:rsid w:val="0056142B"/>
    <w:rsid w:val="00561815"/>
    <w:rsid w:val="00561AF1"/>
    <w:rsid w:val="00561BF7"/>
    <w:rsid w:val="00562105"/>
    <w:rsid w:val="005625DF"/>
    <w:rsid w:val="0056269F"/>
    <w:rsid w:val="00562A0A"/>
    <w:rsid w:val="00562B3E"/>
    <w:rsid w:val="00562BD0"/>
    <w:rsid w:val="00563E73"/>
    <w:rsid w:val="00563FA3"/>
    <w:rsid w:val="00564000"/>
    <w:rsid w:val="005646AE"/>
    <w:rsid w:val="0056557E"/>
    <w:rsid w:val="00565846"/>
    <w:rsid w:val="00565C39"/>
    <w:rsid w:val="00565EA1"/>
    <w:rsid w:val="005664E7"/>
    <w:rsid w:val="00566D25"/>
    <w:rsid w:val="00566E97"/>
    <w:rsid w:val="005670CA"/>
    <w:rsid w:val="00567118"/>
    <w:rsid w:val="00567704"/>
    <w:rsid w:val="005679F0"/>
    <w:rsid w:val="005702DA"/>
    <w:rsid w:val="00570D95"/>
    <w:rsid w:val="005722D8"/>
    <w:rsid w:val="005727D5"/>
    <w:rsid w:val="00573DA1"/>
    <w:rsid w:val="005741D4"/>
    <w:rsid w:val="005743E4"/>
    <w:rsid w:val="005748B7"/>
    <w:rsid w:val="00575179"/>
    <w:rsid w:val="0057559D"/>
    <w:rsid w:val="00576260"/>
    <w:rsid w:val="0057636F"/>
    <w:rsid w:val="00576D1B"/>
    <w:rsid w:val="005774D6"/>
    <w:rsid w:val="00577B10"/>
    <w:rsid w:val="00577B83"/>
    <w:rsid w:val="00577FB2"/>
    <w:rsid w:val="00580529"/>
    <w:rsid w:val="00580D8E"/>
    <w:rsid w:val="005816B7"/>
    <w:rsid w:val="00581BEA"/>
    <w:rsid w:val="00583081"/>
    <w:rsid w:val="005832F6"/>
    <w:rsid w:val="0058344B"/>
    <w:rsid w:val="00583C56"/>
    <w:rsid w:val="0058471A"/>
    <w:rsid w:val="00584B8A"/>
    <w:rsid w:val="00584C97"/>
    <w:rsid w:val="00584D6C"/>
    <w:rsid w:val="005856E0"/>
    <w:rsid w:val="005860A8"/>
    <w:rsid w:val="00586631"/>
    <w:rsid w:val="00586E27"/>
    <w:rsid w:val="0059043C"/>
    <w:rsid w:val="00590876"/>
    <w:rsid w:val="0059089A"/>
    <w:rsid w:val="00590C61"/>
    <w:rsid w:val="005913B9"/>
    <w:rsid w:val="00591D21"/>
    <w:rsid w:val="0059330D"/>
    <w:rsid w:val="0059348F"/>
    <w:rsid w:val="00593651"/>
    <w:rsid w:val="00593D56"/>
    <w:rsid w:val="00594287"/>
    <w:rsid w:val="005945CD"/>
    <w:rsid w:val="00594AAC"/>
    <w:rsid w:val="00594D05"/>
    <w:rsid w:val="00594F64"/>
    <w:rsid w:val="00595678"/>
    <w:rsid w:val="00595B08"/>
    <w:rsid w:val="00596261"/>
    <w:rsid w:val="00596282"/>
    <w:rsid w:val="005966C6"/>
    <w:rsid w:val="005966CB"/>
    <w:rsid w:val="0059675B"/>
    <w:rsid w:val="0059704B"/>
    <w:rsid w:val="0059709D"/>
    <w:rsid w:val="00597152"/>
    <w:rsid w:val="00597EA2"/>
    <w:rsid w:val="005A05DE"/>
    <w:rsid w:val="005A19BC"/>
    <w:rsid w:val="005A20F2"/>
    <w:rsid w:val="005A2228"/>
    <w:rsid w:val="005A24A2"/>
    <w:rsid w:val="005A24AD"/>
    <w:rsid w:val="005A2832"/>
    <w:rsid w:val="005A2B02"/>
    <w:rsid w:val="005A2EA7"/>
    <w:rsid w:val="005A350B"/>
    <w:rsid w:val="005A3815"/>
    <w:rsid w:val="005A39CC"/>
    <w:rsid w:val="005A3E10"/>
    <w:rsid w:val="005A457D"/>
    <w:rsid w:val="005A4664"/>
    <w:rsid w:val="005A4D8A"/>
    <w:rsid w:val="005A5768"/>
    <w:rsid w:val="005A6346"/>
    <w:rsid w:val="005A64C0"/>
    <w:rsid w:val="005A64F2"/>
    <w:rsid w:val="005A6E0A"/>
    <w:rsid w:val="005A7114"/>
    <w:rsid w:val="005A7521"/>
    <w:rsid w:val="005A75CB"/>
    <w:rsid w:val="005A767A"/>
    <w:rsid w:val="005A76DC"/>
    <w:rsid w:val="005A7D26"/>
    <w:rsid w:val="005B0DAE"/>
    <w:rsid w:val="005B1C52"/>
    <w:rsid w:val="005B1DFF"/>
    <w:rsid w:val="005B2F18"/>
    <w:rsid w:val="005B36C4"/>
    <w:rsid w:val="005B3CBC"/>
    <w:rsid w:val="005B3CCF"/>
    <w:rsid w:val="005B401C"/>
    <w:rsid w:val="005B600B"/>
    <w:rsid w:val="005B6503"/>
    <w:rsid w:val="005B6770"/>
    <w:rsid w:val="005B7573"/>
    <w:rsid w:val="005B7E25"/>
    <w:rsid w:val="005C0E7D"/>
    <w:rsid w:val="005C0FD5"/>
    <w:rsid w:val="005C16D7"/>
    <w:rsid w:val="005C252C"/>
    <w:rsid w:val="005C29DA"/>
    <w:rsid w:val="005C2CAB"/>
    <w:rsid w:val="005C2D87"/>
    <w:rsid w:val="005C39C3"/>
    <w:rsid w:val="005C3B37"/>
    <w:rsid w:val="005C47C5"/>
    <w:rsid w:val="005C4AA0"/>
    <w:rsid w:val="005C4CA7"/>
    <w:rsid w:val="005C4E0A"/>
    <w:rsid w:val="005C54A6"/>
    <w:rsid w:val="005C5834"/>
    <w:rsid w:val="005C5A9C"/>
    <w:rsid w:val="005C5E07"/>
    <w:rsid w:val="005C669F"/>
    <w:rsid w:val="005C6A74"/>
    <w:rsid w:val="005C6DA4"/>
    <w:rsid w:val="005C7AED"/>
    <w:rsid w:val="005D0041"/>
    <w:rsid w:val="005D0CB0"/>
    <w:rsid w:val="005D0E6C"/>
    <w:rsid w:val="005D1112"/>
    <w:rsid w:val="005D1C34"/>
    <w:rsid w:val="005D2113"/>
    <w:rsid w:val="005D2462"/>
    <w:rsid w:val="005D2490"/>
    <w:rsid w:val="005D32A1"/>
    <w:rsid w:val="005D3C89"/>
    <w:rsid w:val="005D4D13"/>
    <w:rsid w:val="005D580A"/>
    <w:rsid w:val="005D5CA0"/>
    <w:rsid w:val="005D5D0A"/>
    <w:rsid w:val="005D610B"/>
    <w:rsid w:val="005D75AC"/>
    <w:rsid w:val="005E091E"/>
    <w:rsid w:val="005E0B02"/>
    <w:rsid w:val="005E1173"/>
    <w:rsid w:val="005E1F0A"/>
    <w:rsid w:val="005E4273"/>
    <w:rsid w:val="005E440C"/>
    <w:rsid w:val="005E4C68"/>
    <w:rsid w:val="005E4F92"/>
    <w:rsid w:val="005E5108"/>
    <w:rsid w:val="005E5CE4"/>
    <w:rsid w:val="005E5FA9"/>
    <w:rsid w:val="005E6274"/>
    <w:rsid w:val="005E71EB"/>
    <w:rsid w:val="005E7CC2"/>
    <w:rsid w:val="005F088A"/>
    <w:rsid w:val="005F1375"/>
    <w:rsid w:val="005F16A5"/>
    <w:rsid w:val="005F24C5"/>
    <w:rsid w:val="005F24DD"/>
    <w:rsid w:val="005F2595"/>
    <w:rsid w:val="005F26F5"/>
    <w:rsid w:val="005F274D"/>
    <w:rsid w:val="005F27F3"/>
    <w:rsid w:val="005F33AB"/>
    <w:rsid w:val="005F3DFF"/>
    <w:rsid w:val="005F4753"/>
    <w:rsid w:val="005F4FED"/>
    <w:rsid w:val="005F5220"/>
    <w:rsid w:val="005F5B25"/>
    <w:rsid w:val="005F627D"/>
    <w:rsid w:val="005F7B0B"/>
    <w:rsid w:val="005F7CC3"/>
    <w:rsid w:val="005F7EE5"/>
    <w:rsid w:val="00600271"/>
    <w:rsid w:val="006008F3"/>
    <w:rsid w:val="00600DD8"/>
    <w:rsid w:val="0060193B"/>
    <w:rsid w:val="00603437"/>
    <w:rsid w:val="00603A48"/>
    <w:rsid w:val="00603DF2"/>
    <w:rsid w:val="00604D50"/>
    <w:rsid w:val="00604ECF"/>
    <w:rsid w:val="0060539D"/>
    <w:rsid w:val="00605531"/>
    <w:rsid w:val="00605578"/>
    <w:rsid w:val="0060726A"/>
    <w:rsid w:val="006101F7"/>
    <w:rsid w:val="00612039"/>
    <w:rsid w:val="00612AEA"/>
    <w:rsid w:val="00613A10"/>
    <w:rsid w:val="00613C26"/>
    <w:rsid w:val="00614456"/>
    <w:rsid w:val="00614664"/>
    <w:rsid w:val="006147C9"/>
    <w:rsid w:val="00614B8D"/>
    <w:rsid w:val="0061530D"/>
    <w:rsid w:val="006154B6"/>
    <w:rsid w:val="006160DE"/>
    <w:rsid w:val="00616265"/>
    <w:rsid w:val="00616DD5"/>
    <w:rsid w:val="006172A1"/>
    <w:rsid w:val="0062001C"/>
    <w:rsid w:val="00620974"/>
    <w:rsid w:val="00620AFD"/>
    <w:rsid w:val="00620BCB"/>
    <w:rsid w:val="00620DCE"/>
    <w:rsid w:val="00621941"/>
    <w:rsid w:val="00621D29"/>
    <w:rsid w:val="00621FD0"/>
    <w:rsid w:val="00622931"/>
    <w:rsid w:val="00622EE3"/>
    <w:rsid w:val="00622FD9"/>
    <w:rsid w:val="0062310A"/>
    <w:rsid w:val="00623818"/>
    <w:rsid w:val="00623D83"/>
    <w:rsid w:val="00623F5A"/>
    <w:rsid w:val="0062440B"/>
    <w:rsid w:val="0062443B"/>
    <w:rsid w:val="00624DA3"/>
    <w:rsid w:val="00624DF2"/>
    <w:rsid w:val="006250B0"/>
    <w:rsid w:val="00625B8F"/>
    <w:rsid w:val="006262BC"/>
    <w:rsid w:val="0062650B"/>
    <w:rsid w:val="0062689B"/>
    <w:rsid w:val="00627B3E"/>
    <w:rsid w:val="00627D8E"/>
    <w:rsid w:val="006306D0"/>
    <w:rsid w:val="006306D2"/>
    <w:rsid w:val="0063129D"/>
    <w:rsid w:val="00631B05"/>
    <w:rsid w:val="00631C37"/>
    <w:rsid w:val="00631C3C"/>
    <w:rsid w:val="00631E03"/>
    <w:rsid w:val="00631F2D"/>
    <w:rsid w:val="00632338"/>
    <w:rsid w:val="00632675"/>
    <w:rsid w:val="00632933"/>
    <w:rsid w:val="00632D38"/>
    <w:rsid w:val="0063346A"/>
    <w:rsid w:val="006346EB"/>
    <w:rsid w:val="00634A7E"/>
    <w:rsid w:val="00634D92"/>
    <w:rsid w:val="0063519C"/>
    <w:rsid w:val="006354C4"/>
    <w:rsid w:val="006355B5"/>
    <w:rsid w:val="00635E1B"/>
    <w:rsid w:val="006364AF"/>
    <w:rsid w:val="00636846"/>
    <w:rsid w:val="0063731D"/>
    <w:rsid w:val="00637577"/>
    <w:rsid w:val="006375C3"/>
    <w:rsid w:val="00637D96"/>
    <w:rsid w:val="00640043"/>
    <w:rsid w:val="006401BF"/>
    <w:rsid w:val="00640559"/>
    <w:rsid w:val="00641EEE"/>
    <w:rsid w:val="00642A11"/>
    <w:rsid w:val="00643263"/>
    <w:rsid w:val="0064341E"/>
    <w:rsid w:val="006442C0"/>
    <w:rsid w:val="00646772"/>
    <w:rsid w:val="00646800"/>
    <w:rsid w:val="00646BF2"/>
    <w:rsid w:val="00647277"/>
    <w:rsid w:val="006474AE"/>
    <w:rsid w:val="0065001B"/>
    <w:rsid w:val="006502D3"/>
    <w:rsid w:val="0065031C"/>
    <w:rsid w:val="00650A77"/>
    <w:rsid w:val="00650F1F"/>
    <w:rsid w:val="00651210"/>
    <w:rsid w:val="00652071"/>
    <w:rsid w:val="006535EB"/>
    <w:rsid w:val="00653BA6"/>
    <w:rsid w:val="00653D46"/>
    <w:rsid w:val="006540B6"/>
    <w:rsid w:val="006544C0"/>
    <w:rsid w:val="00654537"/>
    <w:rsid w:val="006547C1"/>
    <w:rsid w:val="00655ACD"/>
    <w:rsid w:val="00655E9F"/>
    <w:rsid w:val="00656053"/>
    <w:rsid w:val="00656450"/>
    <w:rsid w:val="00656798"/>
    <w:rsid w:val="00657055"/>
    <w:rsid w:val="0065727C"/>
    <w:rsid w:val="00660EA0"/>
    <w:rsid w:val="00661FDE"/>
    <w:rsid w:val="00662420"/>
    <w:rsid w:val="006628DB"/>
    <w:rsid w:val="00662F71"/>
    <w:rsid w:val="0066344F"/>
    <w:rsid w:val="0066357C"/>
    <w:rsid w:val="006638DE"/>
    <w:rsid w:val="006643DC"/>
    <w:rsid w:val="00664CDA"/>
    <w:rsid w:val="00665D25"/>
    <w:rsid w:val="006660AE"/>
    <w:rsid w:val="006664F7"/>
    <w:rsid w:val="00666D2C"/>
    <w:rsid w:val="00667001"/>
    <w:rsid w:val="0066722D"/>
    <w:rsid w:val="006673AE"/>
    <w:rsid w:val="00667991"/>
    <w:rsid w:val="00670820"/>
    <w:rsid w:val="00670B1D"/>
    <w:rsid w:val="006710DA"/>
    <w:rsid w:val="0067157D"/>
    <w:rsid w:val="00671AD8"/>
    <w:rsid w:val="006726AA"/>
    <w:rsid w:val="006737A5"/>
    <w:rsid w:val="00673A14"/>
    <w:rsid w:val="006741BE"/>
    <w:rsid w:val="00674384"/>
    <w:rsid w:val="006745AB"/>
    <w:rsid w:val="00674811"/>
    <w:rsid w:val="006748E1"/>
    <w:rsid w:val="00674DD4"/>
    <w:rsid w:val="00675092"/>
    <w:rsid w:val="00675290"/>
    <w:rsid w:val="006757DA"/>
    <w:rsid w:val="00676AE1"/>
    <w:rsid w:val="00676BE9"/>
    <w:rsid w:val="006772D2"/>
    <w:rsid w:val="0068022A"/>
    <w:rsid w:val="0068027B"/>
    <w:rsid w:val="00680EC8"/>
    <w:rsid w:val="00682784"/>
    <w:rsid w:val="006829B4"/>
    <w:rsid w:val="00682A0D"/>
    <w:rsid w:val="00682D26"/>
    <w:rsid w:val="00683145"/>
    <w:rsid w:val="00683367"/>
    <w:rsid w:val="00683B8D"/>
    <w:rsid w:val="00684AC2"/>
    <w:rsid w:val="00684AF9"/>
    <w:rsid w:val="00684D94"/>
    <w:rsid w:val="00685809"/>
    <w:rsid w:val="00685A8B"/>
    <w:rsid w:val="00685B55"/>
    <w:rsid w:val="0068606A"/>
    <w:rsid w:val="00686309"/>
    <w:rsid w:val="00687A50"/>
    <w:rsid w:val="0069026F"/>
    <w:rsid w:val="006905AE"/>
    <w:rsid w:val="00690BED"/>
    <w:rsid w:val="00690EF3"/>
    <w:rsid w:val="006911C6"/>
    <w:rsid w:val="006920F3"/>
    <w:rsid w:val="006922D6"/>
    <w:rsid w:val="006923E8"/>
    <w:rsid w:val="0069357E"/>
    <w:rsid w:val="00693D6D"/>
    <w:rsid w:val="006941AA"/>
    <w:rsid w:val="006945F8"/>
    <w:rsid w:val="0069460B"/>
    <w:rsid w:val="006946F7"/>
    <w:rsid w:val="00694BD2"/>
    <w:rsid w:val="00694BF3"/>
    <w:rsid w:val="00694DEE"/>
    <w:rsid w:val="00695C86"/>
    <w:rsid w:val="0069647F"/>
    <w:rsid w:val="00697B32"/>
    <w:rsid w:val="006A086D"/>
    <w:rsid w:val="006A0E33"/>
    <w:rsid w:val="006A175B"/>
    <w:rsid w:val="006A1A46"/>
    <w:rsid w:val="006A1A4D"/>
    <w:rsid w:val="006A1ED7"/>
    <w:rsid w:val="006A21FA"/>
    <w:rsid w:val="006A2239"/>
    <w:rsid w:val="006A3787"/>
    <w:rsid w:val="006A3B9A"/>
    <w:rsid w:val="006A443C"/>
    <w:rsid w:val="006A526E"/>
    <w:rsid w:val="006A59AC"/>
    <w:rsid w:val="006A64F1"/>
    <w:rsid w:val="006A6D2F"/>
    <w:rsid w:val="006A6DA6"/>
    <w:rsid w:val="006A71FE"/>
    <w:rsid w:val="006A7204"/>
    <w:rsid w:val="006A7AF8"/>
    <w:rsid w:val="006A7DD8"/>
    <w:rsid w:val="006B0E2A"/>
    <w:rsid w:val="006B0E63"/>
    <w:rsid w:val="006B173E"/>
    <w:rsid w:val="006B1B60"/>
    <w:rsid w:val="006B1C33"/>
    <w:rsid w:val="006B244D"/>
    <w:rsid w:val="006B2855"/>
    <w:rsid w:val="006B2E70"/>
    <w:rsid w:val="006B32DF"/>
    <w:rsid w:val="006B360E"/>
    <w:rsid w:val="006B36A4"/>
    <w:rsid w:val="006B3F03"/>
    <w:rsid w:val="006B405A"/>
    <w:rsid w:val="006B4463"/>
    <w:rsid w:val="006B551A"/>
    <w:rsid w:val="006B57E6"/>
    <w:rsid w:val="006B586D"/>
    <w:rsid w:val="006B5A9C"/>
    <w:rsid w:val="006B6050"/>
    <w:rsid w:val="006B6480"/>
    <w:rsid w:val="006B674D"/>
    <w:rsid w:val="006B72CF"/>
    <w:rsid w:val="006B7C98"/>
    <w:rsid w:val="006C036E"/>
    <w:rsid w:val="006C0727"/>
    <w:rsid w:val="006C08D4"/>
    <w:rsid w:val="006C0AE1"/>
    <w:rsid w:val="006C0D84"/>
    <w:rsid w:val="006C1580"/>
    <w:rsid w:val="006C1BC9"/>
    <w:rsid w:val="006C2275"/>
    <w:rsid w:val="006C3393"/>
    <w:rsid w:val="006C3812"/>
    <w:rsid w:val="006C3A32"/>
    <w:rsid w:val="006C433C"/>
    <w:rsid w:val="006C47DF"/>
    <w:rsid w:val="006C4C36"/>
    <w:rsid w:val="006C5962"/>
    <w:rsid w:val="006C5BC1"/>
    <w:rsid w:val="006C5F7B"/>
    <w:rsid w:val="006C6341"/>
    <w:rsid w:val="006C6C90"/>
    <w:rsid w:val="006C741D"/>
    <w:rsid w:val="006C7430"/>
    <w:rsid w:val="006C76EE"/>
    <w:rsid w:val="006C78E5"/>
    <w:rsid w:val="006C7BB9"/>
    <w:rsid w:val="006C7E2E"/>
    <w:rsid w:val="006C7F45"/>
    <w:rsid w:val="006D0024"/>
    <w:rsid w:val="006D0C45"/>
    <w:rsid w:val="006D1E83"/>
    <w:rsid w:val="006D2595"/>
    <w:rsid w:val="006D279A"/>
    <w:rsid w:val="006D2DAC"/>
    <w:rsid w:val="006D45A2"/>
    <w:rsid w:val="006D4CDE"/>
    <w:rsid w:val="006D54BA"/>
    <w:rsid w:val="006D5BDF"/>
    <w:rsid w:val="006D6BB5"/>
    <w:rsid w:val="006D6D27"/>
    <w:rsid w:val="006D7821"/>
    <w:rsid w:val="006E0D1A"/>
    <w:rsid w:val="006E0D86"/>
    <w:rsid w:val="006E10D3"/>
    <w:rsid w:val="006E10F4"/>
    <w:rsid w:val="006E11A9"/>
    <w:rsid w:val="006E145F"/>
    <w:rsid w:val="006E1FD3"/>
    <w:rsid w:val="006E20F1"/>
    <w:rsid w:val="006E272F"/>
    <w:rsid w:val="006E29B2"/>
    <w:rsid w:val="006E333F"/>
    <w:rsid w:val="006E3B6C"/>
    <w:rsid w:val="006E3D89"/>
    <w:rsid w:val="006E4053"/>
    <w:rsid w:val="006E44C3"/>
    <w:rsid w:val="006E55BA"/>
    <w:rsid w:val="006E621F"/>
    <w:rsid w:val="006E6266"/>
    <w:rsid w:val="006E66A1"/>
    <w:rsid w:val="006E6D52"/>
    <w:rsid w:val="006E741D"/>
    <w:rsid w:val="006E772B"/>
    <w:rsid w:val="006E789D"/>
    <w:rsid w:val="006E791A"/>
    <w:rsid w:val="006E7CBA"/>
    <w:rsid w:val="006E7FAA"/>
    <w:rsid w:val="006F0486"/>
    <w:rsid w:val="006F0B04"/>
    <w:rsid w:val="006F1BC1"/>
    <w:rsid w:val="006F24A4"/>
    <w:rsid w:val="006F2722"/>
    <w:rsid w:val="006F2776"/>
    <w:rsid w:val="006F28CD"/>
    <w:rsid w:val="006F29C3"/>
    <w:rsid w:val="006F32BA"/>
    <w:rsid w:val="006F4120"/>
    <w:rsid w:val="006F4441"/>
    <w:rsid w:val="006F456A"/>
    <w:rsid w:val="006F480C"/>
    <w:rsid w:val="006F4D4D"/>
    <w:rsid w:val="006F4D73"/>
    <w:rsid w:val="006F58FF"/>
    <w:rsid w:val="006F5FAD"/>
    <w:rsid w:val="006F64E0"/>
    <w:rsid w:val="006F6C5A"/>
    <w:rsid w:val="006F6E58"/>
    <w:rsid w:val="006F6F65"/>
    <w:rsid w:val="006F72E6"/>
    <w:rsid w:val="006F7C1D"/>
    <w:rsid w:val="00700C2E"/>
    <w:rsid w:val="00700F30"/>
    <w:rsid w:val="00702D8C"/>
    <w:rsid w:val="0070386D"/>
    <w:rsid w:val="007038DC"/>
    <w:rsid w:val="00704490"/>
    <w:rsid w:val="00704988"/>
    <w:rsid w:val="00704A88"/>
    <w:rsid w:val="00704FB2"/>
    <w:rsid w:val="00705378"/>
    <w:rsid w:val="007053D9"/>
    <w:rsid w:val="00705C23"/>
    <w:rsid w:val="007068BC"/>
    <w:rsid w:val="00706B63"/>
    <w:rsid w:val="00706DC5"/>
    <w:rsid w:val="00707599"/>
    <w:rsid w:val="0070784F"/>
    <w:rsid w:val="00710061"/>
    <w:rsid w:val="007106BA"/>
    <w:rsid w:val="00710DBB"/>
    <w:rsid w:val="00710E34"/>
    <w:rsid w:val="00711582"/>
    <w:rsid w:val="00712A7A"/>
    <w:rsid w:val="00714A03"/>
    <w:rsid w:val="00714A83"/>
    <w:rsid w:val="007155CB"/>
    <w:rsid w:val="00716CC3"/>
    <w:rsid w:val="0071712B"/>
    <w:rsid w:val="007177BE"/>
    <w:rsid w:val="00717826"/>
    <w:rsid w:val="007202DD"/>
    <w:rsid w:val="007207D9"/>
    <w:rsid w:val="007211CC"/>
    <w:rsid w:val="00721444"/>
    <w:rsid w:val="00722AB9"/>
    <w:rsid w:val="0072309C"/>
    <w:rsid w:val="007231C9"/>
    <w:rsid w:val="0072338C"/>
    <w:rsid w:val="007251B6"/>
    <w:rsid w:val="007253C5"/>
    <w:rsid w:val="00725C2F"/>
    <w:rsid w:val="007265A0"/>
    <w:rsid w:val="007275AE"/>
    <w:rsid w:val="0072774D"/>
    <w:rsid w:val="007302FB"/>
    <w:rsid w:val="007312B2"/>
    <w:rsid w:val="00731541"/>
    <w:rsid w:val="007317D5"/>
    <w:rsid w:val="00731988"/>
    <w:rsid w:val="00731E2B"/>
    <w:rsid w:val="00731F31"/>
    <w:rsid w:val="007322A7"/>
    <w:rsid w:val="00732C90"/>
    <w:rsid w:val="0073393D"/>
    <w:rsid w:val="00733F92"/>
    <w:rsid w:val="007341B3"/>
    <w:rsid w:val="007342F2"/>
    <w:rsid w:val="00734771"/>
    <w:rsid w:val="00734A52"/>
    <w:rsid w:val="00735507"/>
    <w:rsid w:val="00735A2A"/>
    <w:rsid w:val="00736291"/>
    <w:rsid w:val="007365E3"/>
    <w:rsid w:val="00736933"/>
    <w:rsid w:val="00736C56"/>
    <w:rsid w:val="00736CD6"/>
    <w:rsid w:val="007371DD"/>
    <w:rsid w:val="0073751D"/>
    <w:rsid w:val="007377C6"/>
    <w:rsid w:val="00737F32"/>
    <w:rsid w:val="00737FFD"/>
    <w:rsid w:val="00740B18"/>
    <w:rsid w:val="00740C57"/>
    <w:rsid w:val="00741D8D"/>
    <w:rsid w:val="0074296B"/>
    <w:rsid w:val="00742D40"/>
    <w:rsid w:val="007438A1"/>
    <w:rsid w:val="00744142"/>
    <w:rsid w:val="00744AF6"/>
    <w:rsid w:val="00744ECC"/>
    <w:rsid w:val="00744EED"/>
    <w:rsid w:val="00745118"/>
    <w:rsid w:val="00745F1E"/>
    <w:rsid w:val="0074616F"/>
    <w:rsid w:val="007465E6"/>
    <w:rsid w:val="00746D9D"/>
    <w:rsid w:val="00746EED"/>
    <w:rsid w:val="0074778F"/>
    <w:rsid w:val="00747ED1"/>
    <w:rsid w:val="007502AC"/>
    <w:rsid w:val="007503BC"/>
    <w:rsid w:val="00750628"/>
    <w:rsid w:val="0075238B"/>
    <w:rsid w:val="007542AA"/>
    <w:rsid w:val="007547D6"/>
    <w:rsid w:val="00754ADA"/>
    <w:rsid w:val="00754C2D"/>
    <w:rsid w:val="00754C58"/>
    <w:rsid w:val="00754E35"/>
    <w:rsid w:val="007565BC"/>
    <w:rsid w:val="0075677E"/>
    <w:rsid w:val="00756A5C"/>
    <w:rsid w:val="00760AD9"/>
    <w:rsid w:val="00760DF1"/>
    <w:rsid w:val="00760F9F"/>
    <w:rsid w:val="007616D5"/>
    <w:rsid w:val="00762107"/>
    <w:rsid w:val="0076229B"/>
    <w:rsid w:val="0076257C"/>
    <w:rsid w:val="007626E7"/>
    <w:rsid w:val="00762779"/>
    <w:rsid w:val="00762D14"/>
    <w:rsid w:val="007635CE"/>
    <w:rsid w:val="00763F37"/>
    <w:rsid w:val="00764076"/>
    <w:rsid w:val="00764D5B"/>
    <w:rsid w:val="00764F4B"/>
    <w:rsid w:val="00765357"/>
    <w:rsid w:val="00765F3D"/>
    <w:rsid w:val="00766172"/>
    <w:rsid w:val="00766DD4"/>
    <w:rsid w:val="007670BE"/>
    <w:rsid w:val="00770331"/>
    <w:rsid w:val="00770572"/>
    <w:rsid w:val="007707BB"/>
    <w:rsid w:val="00770AFA"/>
    <w:rsid w:val="0077129D"/>
    <w:rsid w:val="00771358"/>
    <w:rsid w:val="00771470"/>
    <w:rsid w:val="00771739"/>
    <w:rsid w:val="007718CD"/>
    <w:rsid w:val="00771903"/>
    <w:rsid w:val="00771A92"/>
    <w:rsid w:val="00771AC5"/>
    <w:rsid w:val="00771B70"/>
    <w:rsid w:val="00771E85"/>
    <w:rsid w:val="00771EC4"/>
    <w:rsid w:val="00772156"/>
    <w:rsid w:val="007723DC"/>
    <w:rsid w:val="00772820"/>
    <w:rsid w:val="00772D43"/>
    <w:rsid w:val="00773DE4"/>
    <w:rsid w:val="0077418A"/>
    <w:rsid w:val="00774204"/>
    <w:rsid w:val="0077420F"/>
    <w:rsid w:val="00774A02"/>
    <w:rsid w:val="00774D01"/>
    <w:rsid w:val="00774D24"/>
    <w:rsid w:val="0077592F"/>
    <w:rsid w:val="00775FF6"/>
    <w:rsid w:val="00776587"/>
    <w:rsid w:val="00776828"/>
    <w:rsid w:val="00776A0F"/>
    <w:rsid w:val="00776EB0"/>
    <w:rsid w:val="00777062"/>
    <w:rsid w:val="00777773"/>
    <w:rsid w:val="00777DD2"/>
    <w:rsid w:val="00777EDD"/>
    <w:rsid w:val="00780278"/>
    <w:rsid w:val="007803A3"/>
    <w:rsid w:val="0078066D"/>
    <w:rsid w:val="00780741"/>
    <w:rsid w:val="00780914"/>
    <w:rsid w:val="00780922"/>
    <w:rsid w:val="00781F00"/>
    <w:rsid w:val="00782071"/>
    <w:rsid w:val="0078276B"/>
    <w:rsid w:val="007827BA"/>
    <w:rsid w:val="00782D60"/>
    <w:rsid w:val="0078304C"/>
    <w:rsid w:val="007832DD"/>
    <w:rsid w:val="007836F1"/>
    <w:rsid w:val="007837CF"/>
    <w:rsid w:val="00783F8A"/>
    <w:rsid w:val="00785547"/>
    <w:rsid w:val="00785A6B"/>
    <w:rsid w:val="00787031"/>
    <w:rsid w:val="0078797D"/>
    <w:rsid w:val="00787C1E"/>
    <w:rsid w:val="00787EB8"/>
    <w:rsid w:val="007903AF"/>
    <w:rsid w:val="007904FE"/>
    <w:rsid w:val="00790974"/>
    <w:rsid w:val="00790F97"/>
    <w:rsid w:val="007919A3"/>
    <w:rsid w:val="00791FC2"/>
    <w:rsid w:val="00792AC4"/>
    <w:rsid w:val="00792C7D"/>
    <w:rsid w:val="00793325"/>
    <w:rsid w:val="00793B4C"/>
    <w:rsid w:val="00793C50"/>
    <w:rsid w:val="00793FC4"/>
    <w:rsid w:val="007942DF"/>
    <w:rsid w:val="00794381"/>
    <w:rsid w:val="007944E5"/>
    <w:rsid w:val="0079531D"/>
    <w:rsid w:val="00795434"/>
    <w:rsid w:val="007962C6"/>
    <w:rsid w:val="00796511"/>
    <w:rsid w:val="007967CA"/>
    <w:rsid w:val="00796F11"/>
    <w:rsid w:val="00797920"/>
    <w:rsid w:val="00797C54"/>
    <w:rsid w:val="007A038C"/>
    <w:rsid w:val="007A0F9E"/>
    <w:rsid w:val="007A111E"/>
    <w:rsid w:val="007A1ABA"/>
    <w:rsid w:val="007A2C03"/>
    <w:rsid w:val="007A2E18"/>
    <w:rsid w:val="007A3033"/>
    <w:rsid w:val="007A3A71"/>
    <w:rsid w:val="007A3EB6"/>
    <w:rsid w:val="007A44A1"/>
    <w:rsid w:val="007A4519"/>
    <w:rsid w:val="007A4544"/>
    <w:rsid w:val="007A5391"/>
    <w:rsid w:val="007A557D"/>
    <w:rsid w:val="007A5C47"/>
    <w:rsid w:val="007A6180"/>
    <w:rsid w:val="007A6535"/>
    <w:rsid w:val="007A721B"/>
    <w:rsid w:val="007A745D"/>
    <w:rsid w:val="007A7ED6"/>
    <w:rsid w:val="007A7F1D"/>
    <w:rsid w:val="007B0E93"/>
    <w:rsid w:val="007B0FF0"/>
    <w:rsid w:val="007B21B9"/>
    <w:rsid w:val="007B2363"/>
    <w:rsid w:val="007B330A"/>
    <w:rsid w:val="007B36C7"/>
    <w:rsid w:val="007B39D5"/>
    <w:rsid w:val="007B3C07"/>
    <w:rsid w:val="007B3F85"/>
    <w:rsid w:val="007B477D"/>
    <w:rsid w:val="007B4872"/>
    <w:rsid w:val="007B48C5"/>
    <w:rsid w:val="007B4E13"/>
    <w:rsid w:val="007B4E7B"/>
    <w:rsid w:val="007B4F02"/>
    <w:rsid w:val="007B503D"/>
    <w:rsid w:val="007B5640"/>
    <w:rsid w:val="007B5895"/>
    <w:rsid w:val="007B5AE0"/>
    <w:rsid w:val="007B6545"/>
    <w:rsid w:val="007B67BD"/>
    <w:rsid w:val="007B6F09"/>
    <w:rsid w:val="007B6F2C"/>
    <w:rsid w:val="007B713C"/>
    <w:rsid w:val="007B75D1"/>
    <w:rsid w:val="007B7C53"/>
    <w:rsid w:val="007B7FB0"/>
    <w:rsid w:val="007C0BF7"/>
    <w:rsid w:val="007C0CAE"/>
    <w:rsid w:val="007C15C9"/>
    <w:rsid w:val="007C1739"/>
    <w:rsid w:val="007C1E4F"/>
    <w:rsid w:val="007C2875"/>
    <w:rsid w:val="007C32EB"/>
    <w:rsid w:val="007C3673"/>
    <w:rsid w:val="007C37D4"/>
    <w:rsid w:val="007C3970"/>
    <w:rsid w:val="007C3AEB"/>
    <w:rsid w:val="007C3B78"/>
    <w:rsid w:val="007C4898"/>
    <w:rsid w:val="007C4A55"/>
    <w:rsid w:val="007C5900"/>
    <w:rsid w:val="007C5F4D"/>
    <w:rsid w:val="007C6119"/>
    <w:rsid w:val="007C62DC"/>
    <w:rsid w:val="007C7316"/>
    <w:rsid w:val="007C7A75"/>
    <w:rsid w:val="007C7BB7"/>
    <w:rsid w:val="007D13A7"/>
    <w:rsid w:val="007D1646"/>
    <w:rsid w:val="007D1E5F"/>
    <w:rsid w:val="007D2186"/>
    <w:rsid w:val="007D2F63"/>
    <w:rsid w:val="007D301F"/>
    <w:rsid w:val="007D31D2"/>
    <w:rsid w:val="007D46C5"/>
    <w:rsid w:val="007D51D6"/>
    <w:rsid w:val="007D5C6A"/>
    <w:rsid w:val="007D6CED"/>
    <w:rsid w:val="007D7366"/>
    <w:rsid w:val="007D7707"/>
    <w:rsid w:val="007D7895"/>
    <w:rsid w:val="007D7A54"/>
    <w:rsid w:val="007D7C22"/>
    <w:rsid w:val="007D7CB1"/>
    <w:rsid w:val="007D7D33"/>
    <w:rsid w:val="007D7E72"/>
    <w:rsid w:val="007D7FC8"/>
    <w:rsid w:val="007E050A"/>
    <w:rsid w:val="007E0A00"/>
    <w:rsid w:val="007E0CC3"/>
    <w:rsid w:val="007E0D3E"/>
    <w:rsid w:val="007E0F87"/>
    <w:rsid w:val="007E13C7"/>
    <w:rsid w:val="007E164F"/>
    <w:rsid w:val="007E1708"/>
    <w:rsid w:val="007E2762"/>
    <w:rsid w:val="007E3277"/>
    <w:rsid w:val="007E38C8"/>
    <w:rsid w:val="007E3FD5"/>
    <w:rsid w:val="007E417A"/>
    <w:rsid w:val="007E43C9"/>
    <w:rsid w:val="007E46A3"/>
    <w:rsid w:val="007E4C4C"/>
    <w:rsid w:val="007E514E"/>
    <w:rsid w:val="007E524B"/>
    <w:rsid w:val="007E5291"/>
    <w:rsid w:val="007E5EF2"/>
    <w:rsid w:val="007E60CF"/>
    <w:rsid w:val="007E669B"/>
    <w:rsid w:val="007E755A"/>
    <w:rsid w:val="007E7B7F"/>
    <w:rsid w:val="007F11D7"/>
    <w:rsid w:val="007F1599"/>
    <w:rsid w:val="007F172C"/>
    <w:rsid w:val="007F17AE"/>
    <w:rsid w:val="007F1ACD"/>
    <w:rsid w:val="007F2375"/>
    <w:rsid w:val="007F2900"/>
    <w:rsid w:val="007F32C4"/>
    <w:rsid w:val="007F4059"/>
    <w:rsid w:val="007F45B0"/>
    <w:rsid w:val="007F4811"/>
    <w:rsid w:val="007F483B"/>
    <w:rsid w:val="007F4AC6"/>
    <w:rsid w:val="007F5041"/>
    <w:rsid w:val="007F5801"/>
    <w:rsid w:val="007F6847"/>
    <w:rsid w:val="007F6F4D"/>
    <w:rsid w:val="007F7635"/>
    <w:rsid w:val="007F7684"/>
    <w:rsid w:val="00801576"/>
    <w:rsid w:val="00801838"/>
    <w:rsid w:val="00802706"/>
    <w:rsid w:val="0080289F"/>
    <w:rsid w:val="00802DB8"/>
    <w:rsid w:val="00802F55"/>
    <w:rsid w:val="00803027"/>
    <w:rsid w:val="008033BF"/>
    <w:rsid w:val="00803A78"/>
    <w:rsid w:val="00803BF4"/>
    <w:rsid w:val="008048A1"/>
    <w:rsid w:val="00804BAF"/>
    <w:rsid w:val="00806809"/>
    <w:rsid w:val="0081042E"/>
    <w:rsid w:val="008108EC"/>
    <w:rsid w:val="00810B96"/>
    <w:rsid w:val="008115E8"/>
    <w:rsid w:val="0081187C"/>
    <w:rsid w:val="00811AB2"/>
    <w:rsid w:val="00811EAB"/>
    <w:rsid w:val="0081218D"/>
    <w:rsid w:val="00812599"/>
    <w:rsid w:val="00812611"/>
    <w:rsid w:val="0081279D"/>
    <w:rsid w:val="0081305E"/>
    <w:rsid w:val="008130BE"/>
    <w:rsid w:val="00813C84"/>
    <w:rsid w:val="00813EF3"/>
    <w:rsid w:val="00814360"/>
    <w:rsid w:val="00814635"/>
    <w:rsid w:val="008150C7"/>
    <w:rsid w:val="00815358"/>
    <w:rsid w:val="0081559B"/>
    <w:rsid w:val="00815841"/>
    <w:rsid w:val="00815BF4"/>
    <w:rsid w:val="008166CF"/>
    <w:rsid w:val="008171DE"/>
    <w:rsid w:val="00817651"/>
    <w:rsid w:val="0082059A"/>
    <w:rsid w:val="00820902"/>
    <w:rsid w:val="00821019"/>
    <w:rsid w:val="008214BD"/>
    <w:rsid w:val="00821A7C"/>
    <w:rsid w:val="00821F3E"/>
    <w:rsid w:val="00822181"/>
    <w:rsid w:val="00822616"/>
    <w:rsid w:val="0082365D"/>
    <w:rsid w:val="0082384B"/>
    <w:rsid w:val="00824CE8"/>
    <w:rsid w:val="00825484"/>
    <w:rsid w:val="00825496"/>
    <w:rsid w:val="00825B91"/>
    <w:rsid w:val="00825F83"/>
    <w:rsid w:val="0082622D"/>
    <w:rsid w:val="0082637C"/>
    <w:rsid w:val="008269BD"/>
    <w:rsid w:val="00826EAF"/>
    <w:rsid w:val="00827012"/>
    <w:rsid w:val="008270EC"/>
    <w:rsid w:val="00827A06"/>
    <w:rsid w:val="00827C48"/>
    <w:rsid w:val="0083037C"/>
    <w:rsid w:val="00830ADE"/>
    <w:rsid w:val="00831477"/>
    <w:rsid w:val="00831DAE"/>
    <w:rsid w:val="0083203D"/>
    <w:rsid w:val="00832AF0"/>
    <w:rsid w:val="00832BB6"/>
    <w:rsid w:val="008332CB"/>
    <w:rsid w:val="00833FE1"/>
    <w:rsid w:val="00834031"/>
    <w:rsid w:val="00834042"/>
    <w:rsid w:val="008344C2"/>
    <w:rsid w:val="00834643"/>
    <w:rsid w:val="008346A8"/>
    <w:rsid w:val="008348A4"/>
    <w:rsid w:val="00835BC5"/>
    <w:rsid w:val="00835D0B"/>
    <w:rsid w:val="00835E76"/>
    <w:rsid w:val="00835F24"/>
    <w:rsid w:val="00836D61"/>
    <w:rsid w:val="008370C0"/>
    <w:rsid w:val="008373AB"/>
    <w:rsid w:val="00837F1C"/>
    <w:rsid w:val="00837FD2"/>
    <w:rsid w:val="00840EF3"/>
    <w:rsid w:val="00840F33"/>
    <w:rsid w:val="00841340"/>
    <w:rsid w:val="008418EA"/>
    <w:rsid w:val="00841AEF"/>
    <w:rsid w:val="00841D2A"/>
    <w:rsid w:val="008423B8"/>
    <w:rsid w:val="008431EB"/>
    <w:rsid w:val="0084449E"/>
    <w:rsid w:val="00845251"/>
    <w:rsid w:val="00845520"/>
    <w:rsid w:val="00846138"/>
    <w:rsid w:val="00846A9B"/>
    <w:rsid w:val="00846E47"/>
    <w:rsid w:val="00850D54"/>
    <w:rsid w:val="0085149A"/>
    <w:rsid w:val="00851ED7"/>
    <w:rsid w:val="00852925"/>
    <w:rsid w:val="00853491"/>
    <w:rsid w:val="00853964"/>
    <w:rsid w:val="00854FD8"/>
    <w:rsid w:val="008557B8"/>
    <w:rsid w:val="00855910"/>
    <w:rsid w:val="00855F36"/>
    <w:rsid w:val="00856A4A"/>
    <w:rsid w:val="00860AED"/>
    <w:rsid w:val="00861B8C"/>
    <w:rsid w:val="00861EB8"/>
    <w:rsid w:val="00862EB5"/>
    <w:rsid w:val="00863025"/>
    <w:rsid w:val="0086353E"/>
    <w:rsid w:val="00863DFA"/>
    <w:rsid w:val="00864376"/>
    <w:rsid w:val="00864787"/>
    <w:rsid w:val="00864EB3"/>
    <w:rsid w:val="00864FE8"/>
    <w:rsid w:val="00865342"/>
    <w:rsid w:val="00865344"/>
    <w:rsid w:val="0086555F"/>
    <w:rsid w:val="00865674"/>
    <w:rsid w:val="00866C5F"/>
    <w:rsid w:val="0086733B"/>
    <w:rsid w:val="00867CF5"/>
    <w:rsid w:val="00871E7F"/>
    <w:rsid w:val="00872295"/>
    <w:rsid w:val="00873828"/>
    <w:rsid w:val="008744BE"/>
    <w:rsid w:val="0087466C"/>
    <w:rsid w:val="008747B2"/>
    <w:rsid w:val="00874F82"/>
    <w:rsid w:val="00875155"/>
    <w:rsid w:val="00875894"/>
    <w:rsid w:val="00875A1E"/>
    <w:rsid w:val="00875F50"/>
    <w:rsid w:val="0087640F"/>
    <w:rsid w:val="008767BF"/>
    <w:rsid w:val="008769F2"/>
    <w:rsid w:val="00876D14"/>
    <w:rsid w:val="008814F4"/>
    <w:rsid w:val="008815E3"/>
    <w:rsid w:val="00882DEC"/>
    <w:rsid w:val="00883A94"/>
    <w:rsid w:val="00883D05"/>
    <w:rsid w:val="00883F4D"/>
    <w:rsid w:val="00885C5C"/>
    <w:rsid w:val="0088666C"/>
    <w:rsid w:val="00887A82"/>
    <w:rsid w:val="00890630"/>
    <w:rsid w:val="00890819"/>
    <w:rsid w:val="0089188C"/>
    <w:rsid w:val="00891D96"/>
    <w:rsid w:val="0089232C"/>
    <w:rsid w:val="008926A6"/>
    <w:rsid w:val="00892933"/>
    <w:rsid w:val="008929BE"/>
    <w:rsid w:val="00893833"/>
    <w:rsid w:val="008942A4"/>
    <w:rsid w:val="008942FC"/>
    <w:rsid w:val="008953C8"/>
    <w:rsid w:val="00895806"/>
    <w:rsid w:val="00895DBE"/>
    <w:rsid w:val="00896630"/>
    <w:rsid w:val="00896E5B"/>
    <w:rsid w:val="00897D79"/>
    <w:rsid w:val="008A06BF"/>
    <w:rsid w:val="008A0992"/>
    <w:rsid w:val="008A0A84"/>
    <w:rsid w:val="008A0DE5"/>
    <w:rsid w:val="008A1A59"/>
    <w:rsid w:val="008A2A5B"/>
    <w:rsid w:val="008A321F"/>
    <w:rsid w:val="008A427F"/>
    <w:rsid w:val="008A4A36"/>
    <w:rsid w:val="008A51C5"/>
    <w:rsid w:val="008A524D"/>
    <w:rsid w:val="008A6A35"/>
    <w:rsid w:val="008B0DC4"/>
    <w:rsid w:val="008B2710"/>
    <w:rsid w:val="008B2A06"/>
    <w:rsid w:val="008B3E2A"/>
    <w:rsid w:val="008B40A5"/>
    <w:rsid w:val="008B455D"/>
    <w:rsid w:val="008B4713"/>
    <w:rsid w:val="008B4757"/>
    <w:rsid w:val="008B4CE7"/>
    <w:rsid w:val="008B5358"/>
    <w:rsid w:val="008B588B"/>
    <w:rsid w:val="008B5F6F"/>
    <w:rsid w:val="008B6026"/>
    <w:rsid w:val="008B655A"/>
    <w:rsid w:val="008B6C76"/>
    <w:rsid w:val="008B6C77"/>
    <w:rsid w:val="008B7C47"/>
    <w:rsid w:val="008C0E02"/>
    <w:rsid w:val="008C1948"/>
    <w:rsid w:val="008C1CA4"/>
    <w:rsid w:val="008C2439"/>
    <w:rsid w:val="008C25DF"/>
    <w:rsid w:val="008C2C81"/>
    <w:rsid w:val="008C3598"/>
    <w:rsid w:val="008C422B"/>
    <w:rsid w:val="008C45F8"/>
    <w:rsid w:val="008C47EF"/>
    <w:rsid w:val="008C4981"/>
    <w:rsid w:val="008C5512"/>
    <w:rsid w:val="008C5ADC"/>
    <w:rsid w:val="008C5EB4"/>
    <w:rsid w:val="008C6B95"/>
    <w:rsid w:val="008C79C5"/>
    <w:rsid w:val="008D0234"/>
    <w:rsid w:val="008D054C"/>
    <w:rsid w:val="008D0F59"/>
    <w:rsid w:val="008D18D0"/>
    <w:rsid w:val="008D1AAF"/>
    <w:rsid w:val="008D1AFA"/>
    <w:rsid w:val="008D1F19"/>
    <w:rsid w:val="008D275A"/>
    <w:rsid w:val="008D280F"/>
    <w:rsid w:val="008D31D6"/>
    <w:rsid w:val="008D344F"/>
    <w:rsid w:val="008D3737"/>
    <w:rsid w:val="008D3867"/>
    <w:rsid w:val="008D475E"/>
    <w:rsid w:val="008D5A3C"/>
    <w:rsid w:val="008D5C75"/>
    <w:rsid w:val="008D5DFA"/>
    <w:rsid w:val="008D649A"/>
    <w:rsid w:val="008D68E0"/>
    <w:rsid w:val="008D6935"/>
    <w:rsid w:val="008D6A7D"/>
    <w:rsid w:val="008D6B39"/>
    <w:rsid w:val="008D6E20"/>
    <w:rsid w:val="008D6F1C"/>
    <w:rsid w:val="008D722F"/>
    <w:rsid w:val="008E0679"/>
    <w:rsid w:val="008E0697"/>
    <w:rsid w:val="008E2DA1"/>
    <w:rsid w:val="008E3366"/>
    <w:rsid w:val="008E37D8"/>
    <w:rsid w:val="008E39B9"/>
    <w:rsid w:val="008E3A9A"/>
    <w:rsid w:val="008E43DC"/>
    <w:rsid w:val="008E44B7"/>
    <w:rsid w:val="008E4974"/>
    <w:rsid w:val="008E52A4"/>
    <w:rsid w:val="008E543F"/>
    <w:rsid w:val="008E57E3"/>
    <w:rsid w:val="008E624B"/>
    <w:rsid w:val="008E7DA2"/>
    <w:rsid w:val="008F1202"/>
    <w:rsid w:val="008F2399"/>
    <w:rsid w:val="008F3D11"/>
    <w:rsid w:val="008F4669"/>
    <w:rsid w:val="008F530E"/>
    <w:rsid w:val="008F547B"/>
    <w:rsid w:val="008F615D"/>
    <w:rsid w:val="008F67D6"/>
    <w:rsid w:val="008F6E82"/>
    <w:rsid w:val="008F702D"/>
    <w:rsid w:val="008F7751"/>
    <w:rsid w:val="008F7A8B"/>
    <w:rsid w:val="009001BA"/>
    <w:rsid w:val="009008A1"/>
    <w:rsid w:val="00901135"/>
    <w:rsid w:val="00901351"/>
    <w:rsid w:val="0090165F"/>
    <w:rsid w:val="00901A99"/>
    <w:rsid w:val="0090275F"/>
    <w:rsid w:val="00902C94"/>
    <w:rsid w:val="00902F2F"/>
    <w:rsid w:val="0090339B"/>
    <w:rsid w:val="00903446"/>
    <w:rsid w:val="0090363D"/>
    <w:rsid w:val="00903844"/>
    <w:rsid w:val="0090385F"/>
    <w:rsid w:val="00903A02"/>
    <w:rsid w:val="00903F62"/>
    <w:rsid w:val="0090466A"/>
    <w:rsid w:val="0090541B"/>
    <w:rsid w:val="009057EE"/>
    <w:rsid w:val="00905C20"/>
    <w:rsid w:val="00906832"/>
    <w:rsid w:val="00906A1A"/>
    <w:rsid w:val="00906B84"/>
    <w:rsid w:val="0090725E"/>
    <w:rsid w:val="009104CE"/>
    <w:rsid w:val="00910590"/>
    <w:rsid w:val="00910CC3"/>
    <w:rsid w:val="00910E9C"/>
    <w:rsid w:val="0091219B"/>
    <w:rsid w:val="0091253D"/>
    <w:rsid w:val="00912FF8"/>
    <w:rsid w:val="00913877"/>
    <w:rsid w:val="00914CC0"/>
    <w:rsid w:val="00914F56"/>
    <w:rsid w:val="00915690"/>
    <w:rsid w:val="00915B05"/>
    <w:rsid w:val="00915B2A"/>
    <w:rsid w:val="00916270"/>
    <w:rsid w:val="009163FB"/>
    <w:rsid w:val="0091681C"/>
    <w:rsid w:val="00916CBE"/>
    <w:rsid w:val="00916D17"/>
    <w:rsid w:val="00916E75"/>
    <w:rsid w:val="00916ED2"/>
    <w:rsid w:val="00917659"/>
    <w:rsid w:val="009202C0"/>
    <w:rsid w:val="009204FE"/>
    <w:rsid w:val="00920EED"/>
    <w:rsid w:val="00921D1E"/>
    <w:rsid w:val="00922379"/>
    <w:rsid w:val="00922450"/>
    <w:rsid w:val="00922647"/>
    <w:rsid w:val="009228A5"/>
    <w:rsid w:val="00923021"/>
    <w:rsid w:val="00923280"/>
    <w:rsid w:val="00923766"/>
    <w:rsid w:val="00923DB4"/>
    <w:rsid w:val="0092419A"/>
    <w:rsid w:val="00924557"/>
    <w:rsid w:val="009249BA"/>
    <w:rsid w:val="00925901"/>
    <w:rsid w:val="00926078"/>
    <w:rsid w:val="00926D4C"/>
    <w:rsid w:val="009272E6"/>
    <w:rsid w:val="009278ED"/>
    <w:rsid w:val="00927F15"/>
    <w:rsid w:val="00930213"/>
    <w:rsid w:val="0093073D"/>
    <w:rsid w:val="00930D85"/>
    <w:rsid w:val="00930EF1"/>
    <w:rsid w:val="00931252"/>
    <w:rsid w:val="009314DD"/>
    <w:rsid w:val="00931525"/>
    <w:rsid w:val="00931976"/>
    <w:rsid w:val="0093207E"/>
    <w:rsid w:val="0093280F"/>
    <w:rsid w:val="009337E0"/>
    <w:rsid w:val="009338B8"/>
    <w:rsid w:val="00933D97"/>
    <w:rsid w:val="00934222"/>
    <w:rsid w:val="009343FC"/>
    <w:rsid w:val="0093536B"/>
    <w:rsid w:val="00936215"/>
    <w:rsid w:val="00936704"/>
    <w:rsid w:val="009368B3"/>
    <w:rsid w:val="00937242"/>
    <w:rsid w:val="0093773A"/>
    <w:rsid w:val="009400E7"/>
    <w:rsid w:val="009401D9"/>
    <w:rsid w:val="00940518"/>
    <w:rsid w:val="009406D8"/>
    <w:rsid w:val="00940C73"/>
    <w:rsid w:val="00940FB7"/>
    <w:rsid w:val="00941CBD"/>
    <w:rsid w:val="00942A1F"/>
    <w:rsid w:val="00944715"/>
    <w:rsid w:val="00945A06"/>
    <w:rsid w:val="00945A62"/>
    <w:rsid w:val="00945B96"/>
    <w:rsid w:val="00945EBA"/>
    <w:rsid w:val="00946294"/>
    <w:rsid w:val="009503A8"/>
    <w:rsid w:val="0095062C"/>
    <w:rsid w:val="00951F27"/>
    <w:rsid w:val="00952A41"/>
    <w:rsid w:val="009536FB"/>
    <w:rsid w:val="00953CE3"/>
    <w:rsid w:val="00953D54"/>
    <w:rsid w:val="00954354"/>
    <w:rsid w:val="00954602"/>
    <w:rsid w:val="009549CA"/>
    <w:rsid w:val="00955F11"/>
    <w:rsid w:val="0095695B"/>
    <w:rsid w:val="009572A1"/>
    <w:rsid w:val="009575BC"/>
    <w:rsid w:val="00960E14"/>
    <w:rsid w:val="0096167A"/>
    <w:rsid w:val="009616B1"/>
    <w:rsid w:val="00962209"/>
    <w:rsid w:val="0096225E"/>
    <w:rsid w:val="00962FB4"/>
    <w:rsid w:val="009636D2"/>
    <w:rsid w:val="00963BE7"/>
    <w:rsid w:val="00963CFB"/>
    <w:rsid w:val="009640D5"/>
    <w:rsid w:val="009644FD"/>
    <w:rsid w:val="00964554"/>
    <w:rsid w:val="009649C4"/>
    <w:rsid w:val="009650CA"/>
    <w:rsid w:val="009654E1"/>
    <w:rsid w:val="00965AFA"/>
    <w:rsid w:val="00966213"/>
    <w:rsid w:val="0096662C"/>
    <w:rsid w:val="00966DF9"/>
    <w:rsid w:val="0096740E"/>
    <w:rsid w:val="00970674"/>
    <w:rsid w:val="00970F43"/>
    <w:rsid w:val="0097128A"/>
    <w:rsid w:val="00971A75"/>
    <w:rsid w:val="009725B0"/>
    <w:rsid w:val="00972A4E"/>
    <w:rsid w:val="00973719"/>
    <w:rsid w:val="009746B7"/>
    <w:rsid w:val="00974BA5"/>
    <w:rsid w:val="00974F23"/>
    <w:rsid w:val="009756AD"/>
    <w:rsid w:val="00975BEE"/>
    <w:rsid w:val="00975D87"/>
    <w:rsid w:val="00975F05"/>
    <w:rsid w:val="00976797"/>
    <w:rsid w:val="0097791A"/>
    <w:rsid w:val="00977A4A"/>
    <w:rsid w:val="0098066F"/>
    <w:rsid w:val="00980C50"/>
    <w:rsid w:val="00980F74"/>
    <w:rsid w:val="0098321D"/>
    <w:rsid w:val="009832F0"/>
    <w:rsid w:val="00983363"/>
    <w:rsid w:val="00983A1B"/>
    <w:rsid w:val="00984031"/>
    <w:rsid w:val="0098450F"/>
    <w:rsid w:val="00984831"/>
    <w:rsid w:val="00984D83"/>
    <w:rsid w:val="009855B4"/>
    <w:rsid w:val="00986571"/>
    <w:rsid w:val="00986636"/>
    <w:rsid w:val="00986AAD"/>
    <w:rsid w:val="00986D59"/>
    <w:rsid w:val="009877B6"/>
    <w:rsid w:val="0098794F"/>
    <w:rsid w:val="00987B37"/>
    <w:rsid w:val="00987DE3"/>
    <w:rsid w:val="009902D9"/>
    <w:rsid w:val="009909D2"/>
    <w:rsid w:val="00990C3D"/>
    <w:rsid w:val="0099192E"/>
    <w:rsid w:val="00991A38"/>
    <w:rsid w:val="00991C2A"/>
    <w:rsid w:val="00992994"/>
    <w:rsid w:val="0099299E"/>
    <w:rsid w:val="00992AE7"/>
    <w:rsid w:val="00992BCA"/>
    <w:rsid w:val="00993008"/>
    <w:rsid w:val="009935F9"/>
    <w:rsid w:val="00993CF1"/>
    <w:rsid w:val="00993FA8"/>
    <w:rsid w:val="00995FB1"/>
    <w:rsid w:val="009965A7"/>
    <w:rsid w:val="00996608"/>
    <w:rsid w:val="00996AC9"/>
    <w:rsid w:val="00996CD9"/>
    <w:rsid w:val="0099753A"/>
    <w:rsid w:val="009978B7"/>
    <w:rsid w:val="009A02C4"/>
    <w:rsid w:val="009A0713"/>
    <w:rsid w:val="009A0E17"/>
    <w:rsid w:val="009A116D"/>
    <w:rsid w:val="009A16D2"/>
    <w:rsid w:val="009A1C5C"/>
    <w:rsid w:val="009A255A"/>
    <w:rsid w:val="009A2613"/>
    <w:rsid w:val="009A26A8"/>
    <w:rsid w:val="009A29A6"/>
    <w:rsid w:val="009A32A8"/>
    <w:rsid w:val="009A3942"/>
    <w:rsid w:val="009A3B26"/>
    <w:rsid w:val="009A3BED"/>
    <w:rsid w:val="009A3D96"/>
    <w:rsid w:val="009A3FE5"/>
    <w:rsid w:val="009A449B"/>
    <w:rsid w:val="009A46F5"/>
    <w:rsid w:val="009A5869"/>
    <w:rsid w:val="009A62EC"/>
    <w:rsid w:val="009A66BB"/>
    <w:rsid w:val="009A675D"/>
    <w:rsid w:val="009A6792"/>
    <w:rsid w:val="009A6E2D"/>
    <w:rsid w:val="009A6E63"/>
    <w:rsid w:val="009A7224"/>
    <w:rsid w:val="009A7C5A"/>
    <w:rsid w:val="009B05DC"/>
    <w:rsid w:val="009B070B"/>
    <w:rsid w:val="009B07A5"/>
    <w:rsid w:val="009B0FF0"/>
    <w:rsid w:val="009B16B3"/>
    <w:rsid w:val="009B1B9E"/>
    <w:rsid w:val="009B1DDA"/>
    <w:rsid w:val="009B338E"/>
    <w:rsid w:val="009B35E5"/>
    <w:rsid w:val="009B498D"/>
    <w:rsid w:val="009B4ED9"/>
    <w:rsid w:val="009B4F06"/>
    <w:rsid w:val="009B5443"/>
    <w:rsid w:val="009B5DE8"/>
    <w:rsid w:val="009B61F2"/>
    <w:rsid w:val="009B6BB6"/>
    <w:rsid w:val="009B6D7C"/>
    <w:rsid w:val="009B6ECD"/>
    <w:rsid w:val="009B717A"/>
    <w:rsid w:val="009B760C"/>
    <w:rsid w:val="009B7A49"/>
    <w:rsid w:val="009B7D2D"/>
    <w:rsid w:val="009C0305"/>
    <w:rsid w:val="009C0A13"/>
    <w:rsid w:val="009C0D4D"/>
    <w:rsid w:val="009C114E"/>
    <w:rsid w:val="009C11BC"/>
    <w:rsid w:val="009C1B1B"/>
    <w:rsid w:val="009C21E2"/>
    <w:rsid w:val="009C2203"/>
    <w:rsid w:val="009C2D3D"/>
    <w:rsid w:val="009C3754"/>
    <w:rsid w:val="009C3AF6"/>
    <w:rsid w:val="009C3E33"/>
    <w:rsid w:val="009C43A7"/>
    <w:rsid w:val="009C43CB"/>
    <w:rsid w:val="009C470F"/>
    <w:rsid w:val="009C4914"/>
    <w:rsid w:val="009C4C00"/>
    <w:rsid w:val="009C4D77"/>
    <w:rsid w:val="009C4E44"/>
    <w:rsid w:val="009C5450"/>
    <w:rsid w:val="009C6547"/>
    <w:rsid w:val="009C706F"/>
    <w:rsid w:val="009C7835"/>
    <w:rsid w:val="009C7BF4"/>
    <w:rsid w:val="009D0F12"/>
    <w:rsid w:val="009D18D0"/>
    <w:rsid w:val="009D193B"/>
    <w:rsid w:val="009D1F4C"/>
    <w:rsid w:val="009D2BE3"/>
    <w:rsid w:val="009D2BEF"/>
    <w:rsid w:val="009D2D6F"/>
    <w:rsid w:val="009D3091"/>
    <w:rsid w:val="009D3666"/>
    <w:rsid w:val="009D3C24"/>
    <w:rsid w:val="009D4B04"/>
    <w:rsid w:val="009D4D72"/>
    <w:rsid w:val="009D5181"/>
    <w:rsid w:val="009D52EF"/>
    <w:rsid w:val="009D55AE"/>
    <w:rsid w:val="009D59D0"/>
    <w:rsid w:val="009D6652"/>
    <w:rsid w:val="009D6E01"/>
    <w:rsid w:val="009D7123"/>
    <w:rsid w:val="009D74D9"/>
    <w:rsid w:val="009D79F9"/>
    <w:rsid w:val="009D7CE4"/>
    <w:rsid w:val="009E039A"/>
    <w:rsid w:val="009E03AF"/>
    <w:rsid w:val="009E06AB"/>
    <w:rsid w:val="009E086C"/>
    <w:rsid w:val="009E0AD9"/>
    <w:rsid w:val="009E0E6B"/>
    <w:rsid w:val="009E1167"/>
    <w:rsid w:val="009E1CDC"/>
    <w:rsid w:val="009E1F2B"/>
    <w:rsid w:val="009E21C9"/>
    <w:rsid w:val="009E2669"/>
    <w:rsid w:val="009E2B26"/>
    <w:rsid w:val="009E34D5"/>
    <w:rsid w:val="009E442F"/>
    <w:rsid w:val="009E4A87"/>
    <w:rsid w:val="009E5426"/>
    <w:rsid w:val="009E5BBA"/>
    <w:rsid w:val="009E647B"/>
    <w:rsid w:val="009E7237"/>
    <w:rsid w:val="009E7921"/>
    <w:rsid w:val="009E7DF8"/>
    <w:rsid w:val="009F1C72"/>
    <w:rsid w:val="009F2293"/>
    <w:rsid w:val="009F2ED3"/>
    <w:rsid w:val="009F2F55"/>
    <w:rsid w:val="009F3F78"/>
    <w:rsid w:val="009F4A48"/>
    <w:rsid w:val="009F578B"/>
    <w:rsid w:val="009F5E4B"/>
    <w:rsid w:val="009F6B92"/>
    <w:rsid w:val="009F709C"/>
    <w:rsid w:val="009F732B"/>
    <w:rsid w:val="009F7F18"/>
    <w:rsid w:val="009F7F6D"/>
    <w:rsid w:val="009F7FE9"/>
    <w:rsid w:val="00A0010F"/>
    <w:rsid w:val="00A01266"/>
    <w:rsid w:val="00A0142C"/>
    <w:rsid w:val="00A01AF7"/>
    <w:rsid w:val="00A01D46"/>
    <w:rsid w:val="00A01D5F"/>
    <w:rsid w:val="00A027E1"/>
    <w:rsid w:val="00A02B6F"/>
    <w:rsid w:val="00A03899"/>
    <w:rsid w:val="00A03976"/>
    <w:rsid w:val="00A03D77"/>
    <w:rsid w:val="00A043FA"/>
    <w:rsid w:val="00A049C0"/>
    <w:rsid w:val="00A04C8D"/>
    <w:rsid w:val="00A04F39"/>
    <w:rsid w:val="00A05014"/>
    <w:rsid w:val="00A05EC4"/>
    <w:rsid w:val="00A06803"/>
    <w:rsid w:val="00A07ED3"/>
    <w:rsid w:val="00A100C3"/>
    <w:rsid w:val="00A10495"/>
    <w:rsid w:val="00A10538"/>
    <w:rsid w:val="00A10AB6"/>
    <w:rsid w:val="00A11BC5"/>
    <w:rsid w:val="00A1214C"/>
    <w:rsid w:val="00A12272"/>
    <w:rsid w:val="00A12D5C"/>
    <w:rsid w:val="00A1332A"/>
    <w:rsid w:val="00A134C0"/>
    <w:rsid w:val="00A13920"/>
    <w:rsid w:val="00A142BF"/>
    <w:rsid w:val="00A1530D"/>
    <w:rsid w:val="00A1531C"/>
    <w:rsid w:val="00A15BF3"/>
    <w:rsid w:val="00A16011"/>
    <w:rsid w:val="00A163D7"/>
    <w:rsid w:val="00A163F7"/>
    <w:rsid w:val="00A171EF"/>
    <w:rsid w:val="00A17DCD"/>
    <w:rsid w:val="00A2025C"/>
    <w:rsid w:val="00A20A4A"/>
    <w:rsid w:val="00A20EA0"/>
    <w:rsid w:val="00A216F9"/>
    <w:rsid w:val="00A21834"/>
    <w:rsid w:val="00A21D51"/>
    <w:rsid w:val="00A21DCC"/>
    <w:rsid w:val="00A22530"/>
    <w:rsid w:val="00A22C4F"/>
    <w:rsid w:val="00A2341D"/>
    <w:rsid w:val="00A236F4"/>
    <w:rsid w:val="00A23FD8"/>
    <w:rsid w:val="00A248CE"/>
    <w:rsid w:val="00A24B87"/>
    <w:rsid w:val="00A24DC4"/>
    <w:rsid w:val="00A24DE9"/>
    <w:rsid w:val="00A25118"/>
    <w:rsid w:val="00A2553D"/>
    <w:rsid w:val="00A25A0D"/>
    <w:rsid w:val="00A25B94"/>
    <w:rsid w:val="00A25C03"/>
    <w:rsid w:val="00A2614A"/>
    <w:rsid w:val="00A26352"/>
    <w:rsid w:val="00A26374"/>
    <w:rsid w:val="00A26F68"/>
    <w:rsid w:val="00A26FB9"/>
    <w:rsid w:val="00A31C9D"/>
    <w:rsid w:val="00A32233"/>
    <w:rsid w:val="00A32E53"/>
    <w:rsid w:val="00A33A87"/>
    <w:rsid w:val="00A34864"/>
    <w:rsid w:val="00A34E0B"/>
    <w:rsid w:val="00A34EA8"/>
    <w:rsid w:val="00A352B9"/>
    <w:rsid w:val="00A359EA"/>
    <w:rsid w:val="00A35D54"/>
    <w:rsid w:val="00A36B23"/>
    <w:rsid w:val="00A36CCD"/>
    <w:rsid w:val="00A36EE9"/>
    <w:rsid w:val="00A4005D"/>
    <w:rsid w:val="00A4082D"/>
    <w:rsid w:val="00A40F75"/>
    <w:rsid w:val="00A4273D"/>
    <w:rsid w:val="00A42B49"/>
    <w:rsid w:val="00A439D8"/>
    <w:rsid w:val="00A43C53"/>
    <w:rsid w:val="00A43E45"/>
    <w:rsid w:val="00A43EAC"/>
    <w:rsid w:val="00A43EE3"/>
    <w:rsid w:val="00A443C4"/>
    <w:rsid w:val="00A443E5"/>
    <w:rsid w:val="00A45A77"/>
    <w:rsid w:val="00A46D5F"/>
    <w:rsid w:val="00A46E51"/>
    <w:rsid w:val="00A47856"/>
    <w:rsid w:val="00A47D12"/>
    <w:rsid w:val="00A47E2A"/>
    <w:rsid w:val="00A47EB8"/>
    <w:rsid w:val="00A47F37"/>
    <w:rsid w:val="00A47F5C"/>
    <w:rsid w:val="00A47F7A"/>
    <w:rsid w:val="00A5067B"/>
    <w:rsid w:val="00A50AF2"/>
    <w:rsid w:val="00A50DEA"/>
    <w:rsid w:val="00A5137C"/>
    <w:rsid w:val="00A51799"/>
    <w:rsid w:val="00A51E36"/>
    <w:rsid w:val="00A5213F"/>
    <w:rsid w:val="00A522A7"/>
    <w:rsid w:val="00A5264C"/>
    <w:rsid w:val="00A52848"/>
    <w:rsid w:val="00A53032"/>
    <w:rsid w:val="00A53541"/>
    <w:rsid w:val="00A541DA"/>
    <w:rsid w:val="00A54755"/>
    <w:rsid w:val="00A54EA7"/>
    <w:rsid w:val="00A54F0F"/>
    <w:rsid w:val="00A54FB3"/>
    <w:rsid w:val="00A558D4"/>
    <w:rsid w:val="00A55FEF"/>
    <w:rsid w:val="00A56293"/>
    <w:rsid w:val="00A56F1A"/>
    <w:rsid w:val="00A57142"/>
    <w:rsid w:val="00A57AF5"/>
    <w:rsid w:val="00A61C70"/>
    <w:rsid w:val="00A62298"/>
    <w:rsid w:val="00A62457"/>
    <w:rsid w:val="00A626AA"/>
    <w:rsid w:val="00A6280E"/>
    <w:rsid w:val="00A62CC2"/>
    <w:rsid w:val="00A63033"/>
    <w:rsid w:val="00A6394C"/>
    <w:rsid w:val="00A63AC3"/>
    <w:rsid w:val="00A63BAE"/>
    <w:rsid w:val="00A63C39"/>
    <w:rsid w:val="00A63CC0"/>
    <w:rsid w:val="00A64116"/>
    <w:rsid w:val="00A641CD"/>
    <w:rsid w:val="00A6427E"/>
    <w:rsid w:val="00A65A15"/>
    <w:rsid w:val="00A662D1"/>
    <w:rsid w:val="00A66BA8"/>
    <w:rsid w:val="00A67029"/>
    <w:rsid w:val="00A67A16"/>
    <w:rsid w:val="00A7030E"/>
    <w:rsid w:val="00A709D1"/>
    <w:rsid w:val="00A7158E"/>
    <w:rsid w:val="00A71660"/>
    <w:rsid w:val="00A71EAD"/>
    <w:rsid w:val="00A71F52"/>
    <w:rsid w:val="00A7262C"/>
    <w:rsid w:val="00A72732"/>
    <w:rsid w:val="00A72EC5"/>
    <w:rsid w:val="00A73BBA"/>
    <w:rsid w:val="00A73BBD"/>
    <w:rsid w:val="00A7427C"/>
    <w:rsid w:val="00A749EE"/>
    <w:rsid w:val="00A74B7A"/>
    <w:rsid w:val="00A74BD4"/>
    <w:rsid w:val="00A75133"/>
    <w:rsid w:val="00A75BFF"/>
    <w:rsid w:val="00A75CA1"/>
    <w:rsid w:val="00A76EF0"/>
    <w:rsid w:val="00A77604"/>
    <w:rsid w:val="00A77616"/>
    <w:rsid w:val="00A77728"/>
    <w:rsid w:val="00A77CAB"/>
    <w:rsid w:val="00A80C3F"/>
    <w:rsid w:val="00A8141E"/>
    <w:rsid w:val="00A81DD7"/>
    <w:rsid w:val="00A82272"/>
    <w:rsid w:val="00A82512"/>
    <w:rsid w:val="00A825DF"/>
    <w:rsid w:val="00A82F96"/>
    <w:rsid w:val="00A8322A"/>
    <w:rsid w:val="00A844BB"/>
    <w:rsid w:val="00A84522"/>
    <w:rsid w:val="00A856CA"/>
    <w:rsid w:val="00A85900"/>
    <w:rsid w:val="00A8603D"/>
    <w:rsid w:val="00A90FF2"/>
    <w:rsid w:val="00A9126C"/>
    <w:rsid w:val="00A91628"/>
    <w:rsid w:val="00A917AF"/>
    <w:rsid w:val="00A91C00"/>
    <w:rsid w:val="00A91EA8"/>
    <w:rsid w:val="00A92194"/>
    <w:rsid w:val="00A92B56"/>
    <w:rsid w:val="00A930DC"/>
    <w:rsid w:val="00A93A58"/>
    <w:rsid w:val="00A945A6"/>
    <w:rsid w:val="00A953CB"/>
    <w:rsid w:val="00A95622"/>
    <w:rsid w:val="00A95624"/>
    <w:rsid w:val="00A95676"/>
    <w:rsid w:val="00A95C4B"/>
    <w:rsid w:val="00A96E7D"/>
    <w:rsid w:val="00A97035"/>
    <w:rsid w:val="00A97A56"/>
    <w:rsid w:val="00AA06D3"/>
    <w:rsid w:val="00AA0D15"/>
    <w:rsid w:val="00AA0EC8"/>
    <w:rsid w:val="00AA1302"/>
    <w:rsid w:val="00AA131B"/>
    <w:rsid w:val="00AA1380"/>
    <w:rsid w:val="00AA1B8C"/>
    <w:rsid w:val="00AA1D1F"/>
    <w:rsid w:val="00AA1D6E"/>
    <w:rsid w:val="00AA34CE"/>
    <w:rsid w:val="00AA34F2"/>
    <w:rsid w:val="00AA3D9A"/>
    <w:rsid w:val="00AA3DB9"/>
    <w:rsid w:val="00AA427C"/>
    <w:rsid w:val="00AA725E"/>
    <w:rsid w:val="00AA7E0F"/>
    <w:rsid w:val="00AB00E9"/>
    <w:rsid w:val="00AB0278"/>
    <w:rsid w:val="00AB02C5"/>
    <w:rsid w:val="00AB25B1"/>
    <w:rsid w:val="00AB3128"/>
    <w:rsid w:val="00AB346C"/>
    <w:rsid w:val="00AB3C2B"/>
    <w:rsid w:val="00AB44BF"/>
    <w:rsid w:val="00AB49EE"/>
    <w:rsid w:val="00AB509F"/>
    <w:rsid w:val="00AB6192"/>
    <w:rsid w:val="00AB651C"/>
    <w:rsid w:val="00AC0422"/>
    <w:rsid w:val="00AC092F"/>
    <w:rsid w:val="00AC1860"/>
    <w:rsid w:val="00AC1AE2"/>
    <w:rsid w:val="00AC1D92"/>
    <w:rsid w:val="00AC1FFE"/>
    <w:rsid w:val="00AC240B"/>
    <w:rsid w:val="00AC25F2"/>
    <w:rsid w:val="00AC2E0A"/>
    <w:rsid w:val="00AC3579"/>
    <w:rsid w:val="00AC3744"/>
    <w:rsid w:val="00AC425E"/>
    <w:rsid w:val="00AC4EDA"/>
    <w:rsid w:val="00AC5020"/>
    <w:rsid w:val="00AC55C4"/>
    <w:rsid w:val="00AC61AD"/>
    <w:rsid w:val="00AC68A8"/>
    <w:rsid w:val="00AC6A54"/>
    <w:rsid w:val="00AC7B89"/>
    <w:rsid w:val="00AC7D73"/>
    <w:rsid w:val="00AD0393"/>
    <w:rsid w:val="00AD0913"/>
    <w:rsid w:val="00AD0959"/>
    <w:rsid w:val="00AD0B56"/>
    <w:rsid w:val="00AD0FFF"/>
    <w:rsid w:val="00AD185D"/>
    <w:rsid w:val="00AD1C8C"/>
    <w:rsid w:val="00AD1CE5"/>
    <w:rsid w:val="00AD2035"/>
    <w:rsid w:val="00AD2464"/>
    <w:rsid w:val="00AD2C1F"/>
    <w:rsid w:val="00AD2E5B"/>
    <w:rsid w:val="00AD4183"/>
    <w:rsid w:val="00AD45D6"/>
    <w:rsid w:val="00AD45E0"/>
    <w:rsid w:val="00AD493C"/>
    <w:rsid w:val="00AD4A03"/>
    <w:rsid w:val="00AD4AD9"/>
    <w:rsid w:val="00AD4BDC"/>
    <w:rsid w:val="00AD4CDF"/>
    <w:rsid w:val="00AD5380"/>
    <w:rsid w:val="00AD5398"/>
    <w:rsid w:val="00AD56AA"/>
    <w:rsid w:val="00AD5CA6"/>
    <w:rsid w:val="00AD6065"/>
    <w:rsid w:val="00AD6BCF"/>
    <w:rsid w:val="00AD73FB"/>
    <w:rsid w:val="00AD740D"/>
    <w:rsid w:val="00AD796D"/>
    <w:rsid w:val="00AE00AA"/>
    <w:rsid w:val="00AE0155"/>
    <w:rsid w:val="00AE0251"/>
    <w:rsid w:val="00AE0492"/>
    <w:rsid w:val="00AE0622"/>
    <w:rsid w:val="00AE0CCB"/>
    <w:rsid w:val="00AE141E"/>
    <w:rsid w:val="00AE22F6"/>
    <w:rsid w:val="00AE2E04"/>
    <w:rsid w:val="00AE4EBF"/>
    <w:rsid w:val="00AE58A4"/>
    <w:rsid w:val="00AE598A"/>
    <w:rsid w:val="00AE62AE"/>
    <w:rsid w:val="00AE62B0"/>
    <w:rsid w:val="00AE65DC"/>
    <w:rsid w:val="00AE669E"/>
    <w:rsid w:val="00AE68EF"/>
    <w:rsid w:val="00AE6C3D"/>
    <w:rsid w:val="00AE7091"/>
    <w:rsid w:val="00AE7AE6"/>
    <w:rsid w:val="00AF04DD"/>
    <w:rsid w:val="00AF06D1"/>
    <w:rsid w:val="00AF0DE5"/>
    <w:rsid w:val="00AF1281"/>
    <w:rsid w:val="00AF175F"/>
    <w:rsid w:val="00AF19B7"/>
    <w:rsid w:val="00AF1B87"/>
    <w:rsid w:val="00AF1F4F"/>
    <w:rsid w:val="00AF200B"/>
    <w:rsid w:val="00AF2893"/>
    <w:rsid w:val="00AF2DE0"/>
    <w:rsid w:val="00AF2EE5"/>
    <w:rsid w:val="00AF2F01"/>
    <w:rsid w:val="00AF2F71"/>
    <w:rsid w:val="00AF3462"/>
    <w:rsid w:val="00AF390B"/>
    <w:rsid w:val="00AF3BBB"/>
    <w:rsid w:val="00AF3FB8"/>
    <w:rsid w:val="00AF44B5"/>
    <w:rsid w:val="00AF44F8"/>
    <w:rsid w:val="00AF47A9"/>
    <w:rsid w:val="00AF4867"/>
    <w:rsid w:val="00AF5762"/>
    <w:rsid w:val="00AF6052"/>
    <w:rsid w:val="00AF6309"/>
    <w:rsid w:val="00AF65CE"/>
    <w:rsid w:val="00AF71B6"/>
    <w:rsid w:val="00AF734C"/>
    <w:rsid w:val="00AF754C"/>
    <w:rsid w:val="00AF7A1A"/>
    <w:rsid w:val="00AF7B42"/>
    <w:rsid w:val="00AF7C94"/>
    <w:rsid w:val="00AF7D17"/>
    <w:rsid w:val="00B0098E"/>
    <w:rsid w:val="00B00B02"/>
    <w:rsid w:val="00B00C4A"/>
    <w:rsid w:val="00B01237"/>
    <w:rsid w:val="00B01556"/>
    <w:rsid w:val="00B0291C"/>
    <w:rsid w:val="00B02F6B"/>
    <w:rsid w:val="00B03128"/>
    <w:rsid w:val="00B044E4"/>
    <w:rsid w:val="00B04920"/>
    <w:rsid w:val="00B05C9E"/>
    <w:rsid w:val="00B05D50"/>
    <w:rsid w:val="00B05F5E"/>
    <w:rsid w:val="00B06048"/>
    <w:rsid w:val="00B06066"/>
    <w:rsid w:val="00B060DF"/>
    <w:rsid w:val="00B06143"/>
    <w:rsid w:val="00B06714"/>
    <w:rsid w:val="00B06BF4"/>
    <w:rsid w:val="00B079C2"/>
    <w:rsid w:val="00B100BD"/>
    <w:rsid w:val="00B10850"/>
    <w:rsid w:val="00B10940"/>
    <w:rsid w:val="00B1324C"/>
    <w:rsid w:val="00B1367C"/>
    <w:rsid w:val="00B138DF"/>
    <w:rsid w:val="00B15BEC"/>
    <w:rsid w:val="00B15C0C"/>
    <w:rsid w:val="00B163BD"/>
    <w:rsid w:val="00B16EA0"/>
    <w:rsid w:val="00B16EE8"/>
    <w:rsid w:val="00B16F2C"/>
    <w:rsid w:val="00B17B1C"/>
    <w:rsid w:val="00B17D1E"/>
    <w:rsid w:val="00B206F0"/>
    <w:rsid w:val="00B20936"/>
    <w:rsid w:val="00B20B8C"/>
    <w:rsid w:val="00B21726"/>
    <w:rsid w:val="00B21848"/>
    <w:rsid w:val="00B21C69"/>
    <w:rsid w:val="00B224AF"/>
    <w:rsid w:val="00B2274A"/>
    <w:rsid w:val="00B22ACD"/>
    <w:rsid w:val="00B22B2B"/>
    <w:rsid w:val="00B2310D"/>
    <w:rsid w:val="00B2312F"/>
    <w:rsid w:val="00B23175"/>
    <w:rsid w:val="00B23FBC"/>
    <w:rsid w:val="00B24073"/>
    <w:rsid w:val="00B247C8"/>
    <w:rsid w:val="00B24C9C"/>
    <w:rsid w:val="00B25871"/>
    <w:rsid w:val="00B25DB9"/>
    <w:rsid w:val="00B25DC9"/>
    <w:rsid w:val="00B25F24"/>
    <w:rsid w:val="00B2601D"/>
    <w:rsid w:val="00B261BC"/>
    <w:rsid w:val="00B27685"/>
    <w:rsid w:val="00B27E38"/>
    <w:rsid w:val="00B30631"/>
    <w:rsid w:val="00B317DF"/>
    <w:rsid w:val="00B31A4C"/>
    <w:rsid w:val="00B31E4D"/>
    <w:rsid w:val="00B31F69"/>
    <w:rsid w:val="00B326AD"/>
    <w:rsid w:val="00B327BB"/>
    <w:rsid w:val="00B328E3"/>
    <w:rsid w:val="00B3357E"/>
    <w:rsid w:val="00B33BC1"/>
    <w:rsid w:val="00B3440C"/>
    <w:rsid w:val="00B344DF"/>
    <w:rsid w:val="00B34530"/>
    <w:rsid w:val="00B3545F"/>
    <w:rsid w:val="00B358C5"/>
    <w:rsid w:val="00B367FD"/>
    <w:rsid w:val="00B36863"/>
    <w:rsid w:val="00B368C3"/>
    <w:rsid w:val="00B36E4E"/>
    <w:rsid w:val="00B36F65"/>
    <w:rsid w:val="00B376D5"/>
    <w:rsid w:val="00B37BB1"/>
    <w:rsid w:val="00B37C29"/>
    <w:rsid w:val="00B40988"/>
    <w:rsid w:val="00B416D1"/>
    <w:rsid w:val="00B4230C"/>
    <w:rsid w:val="00B42778"/>
    <w:rsid w:val="00B428B6"/>
    <w:rsid w:val="00B4298A"/>
    <w:rsid w:val="00B42D92"/>
    <w:rsid w:val="00B438B1"/>
    <w:rsid w:val="00B44222"/>
    <w:rsid w:val="00B442A7"/>
    <w:rsid w:val="00B447EA"/>
    <w:rsid w:val="00B4499C"/>
    <w:rsid w:val="00B44D96"/>
    <w:rsid w:val="00B45139"/>
    <w:rsid w:val="00B4561D"/>
    <w:rsid w:val="00B45A1F"/>
    <w:rsid w:val="00B45DDC"/>
    <w:rsid w:val="00B45EBB"/>
    <w:rsid w:val="00B45F75"/>
    <w:rsid w:val="00B46393"/>
    <w:rsid w:val="00B4679C"/>
    <w:rsid w:val="00B475C5"/>
    <w:rsid w:val="00B47698"/>
    <w:rsid w:val="00B47958"/>
    <w:rsid w:val="00B47B36"/>
    <w:rsid w:val="00B47CD6"/>
    <w:rsid w:val="00B47E76"/>
    <w:rsid w:val="00B503A3"/>
    <w:rsid w:val="00B5040C"/>
    <w:rsid w:val="00B50559"/>
    <w:rsid w:val="00B5108D"/>
    <w:rsid w:val="00B5176D"/>
    <w:rsid w:val="00B51943"/>
    <w:rsid w:val="00B51BC9"/>
    <w:rsid w:val="00B52990"/>
    <w:rsid w:val="00B52A83"/>
    <w:rsid w:val="00B540DF"/>
    <w:rsid w:val="00B5508E"/>
    <w:rsid w:val="00B553A1"/>
    <w:rsid w:val="00B554C2"/>
    <w:rsid w:val="00B55D46"/>
    <w:rsid w:val="00B561E1"/>
    <w:rsid w:val="00B568CE"/>
    <w:rsid w:val="00B56917"/>
    <w:rsid w:val="00B570FD"/>
    <w:rsid w:val="00B576C8"/>
    <w:rsid w:val="00B57C1C"/>
    <w:rsid w:val="00B6033D"/>
    <w:rsid w:val="00B60B6A"/>
    <w:rsid w:val="00B60F74"/>
    <w:rsid w:val="00B62865"/>
    <w:rsid w:val="00B62F82"/>
    <w:rsid w:val="00B64481"/>
    <w:rsid w:val="00B64A88"/>
    <w:rsid w:val="00B64ED2"/>
    <w:rsid w:val="00B6511B"/>
    <w:rsid w:val="00B6579B"/>
    <w:rsid w:val="00B658D3"/>
    <w:rsid w:val="00B65A72"/>
    <w:rsid w:val="00B66FA7"/>
    <w:rsid w:val="00B67423"/>
    <w:rsid w:val="00B7025E"/>
    <w:rsid w:val="00B71138"/>
    <w:rsid w:val="00B711BA"/>
    <w:rsid w:val="00B71708"/>
    <w:rsid w:val="00B72122"/>
    <w:rsid w:val="00B7213F"/>
    <w:rsid w:val="00B721A4"/>
    <w:rsid w:val="00B72334"/>
    <w:rsid w:val="00B724BF"/>
    <w:rsid w:val="00B734B3"/>
    <w:rsid w:val="00B73982"/>
    <w:rsid w:val="00B73F90"/>
    <w:rsid w:val="00B7413E"/>
    <w:rsid w:val="00B7448F"/>
    <w:rsid w:val="00B7450C"/>
    <w:rsid w:val="00B74885"/>
    <w:rsid w:val="00B74A5B"/>
    <w:rsid w:val="00B759EA"/>
    <w:rsid w:val="00B75EC8"/>
    <w:rsid w:val="00B76C2A"/>
    <w:rsid w:val="00B80A4F"/>
    <w:rsid w:val="00B817CF"/>
    <w:rsid w:val="00B81D00"/>
    <w:rsid w:val="00B81EAE"/>
    <w:rsid w:val="00B82517"/>
    <w:rsid w:val="00B82D26"/>
    <w:rsid w:val="00B8358A"/>
    <w:rsid w:val="00B84997"/>
    <w:rsid w:val="00B84ED4"/>
    <w:rsid w:val="00B856B5"/>
    <w:rsid w:val="00B85B53"/>
    <w:rsid w:val="00B85C63"/>
    <w:rsid w:val="00B86B41"/>
    <w:rsid w:val="00B86E3D"/>
    <w:rsid w:val="00B870E4"/>
    <w:rsid w:val="00B87181"/>
    <w:rsid w:val="00B87823"/>
    <w:rsid w:val="00B878E3"/>
    <w:rsid w:val="00B902B1"/>
    <w:rsid w:val="00B907AE"/>
    <w:rsid w:val="00B909A7"/>
    <w:rsid w:val="00B90E42"/>
    <w:rsid w:val="00B91036"/>
    <w:rsid w:val="00B91F34"/>
    <w:rsid w:val="00B92B05"/>
    <w:rsid w:val="00B92D53"/>
    <w:rsid w:val="00B9383C"/>
    <w:rsid w:val="00B95BAF"/>
    <w:rsid w:val="00B95F68"/>
    <w:rsid w:val="00B96907"/>
    <w:rsid w:val="00B96D2E"/>
    <w:rsid w:val="00BA00DB"/>
    <w:rsid w:val="00BA0696"/>
    <w:rsid w:val="00BA0965"/>
    <w:rsid w:val="00BA10D4"/>
    <w:rsid w:val="00BA123F"/>
    <w:rsid w:val="00BA1756"/>
    <w:rsid w:val="00BA1B17"/>
    <w:rsid w:val="00BA1E55"/>
    <w:rsid w:val="00BA2C84"/>
    <w:rsid w:val="00BA3044"/>
    <w:rsid w:val="00BA356E"/>
    <w:rsid w:val="00BA359B"/>
    <w:rsid w:val="00BA374A"/>
    <w:rsid w:val="00BA3A32"/>
    <w:rsid w:val="00BA3B0E"/>
    <w:rsid w:val="00BA3EC3"/>
    <w:rsid w:val="00BA464B"/>
    <w:rsid w:val="00BA538A"/>
    <w:rsid w:val="00BA5FBA"/>
    <w:rsid w:val="00BA736E"/>
    <w:rsid w:val="00BA754A"/>
    <w:rsid w:val="00BA75D1"/>
    <w:rsid w:val="00BA7795"/>
    <w:rsid w:val="00BA7D26"/>
    <w:rsid w:val="00BA7E0D"/>
    <w:rsid w:val="00BB01E4"/>
    <w:rsid w:val="00BB0369"/>
    <w:rsid w:val="00BB09D8"/>
    <w:rsid w:val="00BB09DC"/>
    <w:rsid w:val="00BB236D"/>
    <w:rsid w:val="00BB29CF"/>
    <w:rsid w:val="00BB2A26"/>
    <w:rsid w:val="00BB2E98"/>
    <w:rsid w:val="00BB40EC"/>
    <w:rsid w:val="00BB451D"/>
    <w:rsid w:val="00BB49DF"/>
    <w:rsid w:val="00BB4AC3"/>
    <w:rsid w:val="00BB536B"/>
    <w:rsid w:val="00BB5388"/>
    <w:rsid w:val="00BB53B1"/>
    <w:rsid w:val="00BB55D3"/>
    <w:rsid w:val="00BB55DA"/>
    <w:rsid w:val="00BB5899"/>
    <w:rsid w:val="00BB7252"/>
    <w:rsid w:val="00BB7EFD"/>
    <w:rsid w:val="00BC04BF"/>
    <w:rsid w:val="00BC0CA8"/>
    <w:rsid w:val="00BC1409"/>
    <w:rsid w:val="00BC1DED"/>
    <w:rsid w:val="00BC2665"/>
    <w:rsid w:val="00BC2AF5"/>
    <w:rsid w:val="00BC38F8"/>
    <w:rsid w:val="00BC3958"/>
    <w:rsid w:val="00BC3E60"/>
    <w:rsid w:val="00BC42DC"/>
    <w:rsid w:val="00BC4B8B"/>
    <w:rsid w:val="00BC4C74"/>
    <w:rsid w:val="00BC4CE3"/>
    <w:rsid w:val="00BC5173"/>
    <w:rsid w:val="00BC65B7"/>
    <w:rsid w:val="00BC66BB"/>
    <w:rsid w:val="00BC6CAE"/>
    <w:rsid w:val="00BC6E78"/>
    <w:rsid w:val="00BC6EAA"/>
    <w:rsid w:val="00BC702E"/>
    <w:rsid w:val="00BC754C"/>
    <w:rsid w:val="00BC79C4"/>
    <w:rsid w:val="00BD060A"/>
    <w:rsid w:val="00BD073B"/>
    <w:rsid w:val="00BD0A75"/>
    <w:rsid w:val="00BD148C"/>
    <w:rsid w:val="00BD19F6"/>
    <w:rsid w:val="00BD2866"/>
    <w:rsid w:val="00BD2924"/>
    <w:rsid w:val="00BD3288"/>
    <w:rsid w:val="00BD3A13"/>
    <w:rsid w:val="00BD3AC0"/>
    <w:rsid w:val="00BD3CB5"/>
    <w:rsid w:val="00BD3EB8"/>
    <w:rsid w:val="00BD47A6"/>
    <w:rsid w:val="00BD533E"/>
    <w:rsid w:val="00BD5AE1"/>
    <w:rsid w:val="00BD5DD0"/>
    <w:rsid w:val="00BD641D"/>
    <w:rsid w:val="00BD6DF2"/>
    <w:rsid w:val="00BD6EAE"/>
    <w:rsid w:val="00BD70FC"/>
    <w:rsid w:val="00BD7325"/>
    <w:rsid w:val="00BD753B"/>
    <w:rsid w:val="00BE00E6"/>
    <w:rsid w:val="00BE06C5"/>
    <w:rsid w:val="00BE0D65"/>
    <w:rsid w:val="00BE0DC7"/>
    <w:rsid w:val="00BE16C9"/>
    <w:rsid w:val="00BE25F2"/>
    <w:rsid w:val="00BE2EA0"/>
    <w:rsid w:val="00BE3D93"/>
    <w:rsid w:val="00BE418A"/>
    <w:rsid w:val="00BE444E"/>
    <w:rsid w:val="00BE4A95"/>
    <w:rsid w:val="00BE598F"/>
    <w:rsid w:val="00BE5C17"/>
    <w:rsid w:val="00BE5C6B"/>
    <w:rsid w:val="00BE6608"/>
    <w:rsid w:val="00BE68C2"/>
    <w:rsid w:val="00BE6BBE"/>
    <w:rsid w:val="00BE6C33"/>
    <w:rsid w:val="00BE6E48"/>
    <w:rsid w:val="00BE71A3"/>
    <w:rsid w:val="00BE729D"/>
    <w:rsid w:val="00BE7412"/>
    <w:rsid w:val="00BE755F"/>
    <w:rsid w:val="00BE7898"/>
    <w:rsid w:val="00BF013C"/>
    <w:rsid w:val="00BF089F"/>
    <w:rsid w:val="00BF0D8E"/>
    <w:rsid w:val="00BF23E1"/>
    <w:rsid w:val="00BF2422"/>
    <w:rsid w:val="00BF2877"/>
    <w:rsid w:val="00BF2A8D"/>
    <w:rsid w:val="00BF2B2E"/>
    <w:rsid w:val="00BF30F4"/>
    <w:rsid w:val="00BF3216"/>
    <w:rsid w:val="00BF329D"/>
    <w:rsid w:val="00BF3315"/>
    <w:rsid w:val="00BF35EF"/>
    <w:rsid w:val="00BF3642"/>
    <w:rsid w:val="00BF3DB0"/>
    <w:rsid w:val="00BF4356"/>
    <w:rsid w:val="00BF44C5"/>
    <w:rsid w:val="00BF47D5"/>
    <w:rsid w:val="00BF4A31"/>
    <w:rsid w:val="00BF60B8"/>
    <w:rsid w:val="00BF6A03"/>
    <w:rsid w:val="00BF6EFE"/>
    <w:rsid w:val="00BF7C24"/>
    <w:rsid w:val="00C01840"/>
    <w:rsid w:val="00C02C26"/>
    <w:rsid w:val="00C0345F"/>
    <w:rsid w:val="00C03B02"/>
    <w:rsid w:val="00C03CFF"/>
    <w:rsid w:val="00C03EAF"/>
    <w:rsid w:val="00C041AC"/>
    <w:rsid w:val="00C0448B"/>
    <w:rsid w:val="00C046D3"/>
    <w:rsid w:val="00C04701"/>
    <w:rsid w:val="00C04BCE"/>
    <w:rsid w:val="00C04D0A"/>
    <w:rsid w:val="00C05101"/>
    <w:rsid w:val="00C05FD0"/>
    <w:rsid w:val="00C066FD"/>
    <w:rsid w:val="00C06BD5"/>
    <w:rsid w:val="00C0733B"/>
    <w:rsid w:val="00C07C6C"/>
    <w:rsid w:val="00C07F12"/>
    <w:rsid w:val="00C07F5D"/>
    <w:rsid w:val="00C10276"/>
    <w:rsid w:val="00C102FD"/>
    <w:rsid w:val="00C1062B"/>
    <w:rsid w:val="00C10960"/>
    <w:rsid w:val="00C10A8E"/>
    <w:rsid w:val="00C10A8F"/>
    <w:rsid w:val="00C10B83"/>
    <w:rsid w:val="00C10DAE"/>
    <w:rsid w:val="00C11B98"/>
    <w:rsid w:val="00C11CE9"/>
    <w:rsid w:val="00C12442"/>
    <w:rsid w:val="00C12EE1"/>
    <w:rsid w:val="00C1415A"/>
    <w:rsid w:val="00C14679"/>
    <w:rsid w:val="00C14709"/>
    <w:rsid w:val="00C14C3D"/>
    <w:rsid w:val="00C15CBA"/>
    <w:rsid w:val="00C15D85"/>
    <w:rsid w:val="00C1713C"/>
    <w:rsid w:val="00C171CF"/>
    <w:rsid w:val="00C17301"/>
    <w:rsid w:val="00C173CE"/>
    <w:rsid w:val="00C17BFA"/>
    <w:rsid w:val="00C2015A"/>
    <w:rsid w:val="00C20456"/>
    <w:rsid w:val="00C20471"/>
    <w:rsid w:val="00C20EB8"/>
    <w:rsid w:val="00C20FDF"/>
    <w:rsid w:val="00C216C7"/>
    <w:rsid w:val="00C21791"/>
    <w:rsid w:val="00C218DE"/>
    <w:rsid w:val="00C219F2"/>
    <w:rsid w:val="00C23196"/>
    <w:rsid w:val="00C24108"/>
    <w:rsid w:val="00C2427D"/>
    <w:rsid w:val="00C2428A"/>
    <w:rsid w:val="00C243E9"/>
    <w:rsid w:val="00C254E5"/>
    <w:rsid w:val="00C2625F"/>
    <w:rsid w:val="00C26580"/>
    <w:rsid w:val="00C26C88"/>
    <w:rsid w:val="00C2703F"/>
    <w:rsid w:val="00C30E33"/>
    <w:rsid w:val="00C3128A"/>
    <w:rsid w:val="00C32077"/>
    <w:rsid w:val="00C333EF"/>
    <w:rsid w:val="00C33F8F"/>
    <w:rsid w:val="00C3450D"/>
    <w:rsid w:val="00C35889"/>
    <w:rsid w:val="00C35939"/>
    <w:rsid w:val="00C36237"/>
    <w:rsid w:val="00C36873"/>
    <w:rsid w:val="00C36DDB"/>
    <w:rsid w:val="00C3770C"/>
    <w:rsid w:val="00C37878"/>
    <w:rsid w:val="00C37B2F"/>
    <w:rsid w:val="00C37EB9"/>
    <w:rsid w:val="00C40B5A"/>
    <w:rsid w:val="00C41F09"/>
    <w:rsid w:val="00C42064"/>
    <w:rsid w:val="00C42167"/>
    <w:rsid w:val="00C42728"/>
    <w:rsid w:val="00C428D0"/>
    <w:rsid w:val="00C429AC"/>
    <w:rsid w:val="00C43C47"/>
    <w:rsid w:val="00C441B2"/>
    <w:rsid w:val="00C45475"/>
    <w:rsid w:val="00C454D8"/>
    <w:rsid w:val="00C454FC"/>
    <w:rsid w:val="00C45CD4"/>
    <w:rsid w:val="00C464D1"/>
    <w:rsid w:val="00C4658E"/>
    <w:rsid w:val="00C468A7"/>
    <w:rsid w:val="00C47439"/>
    <w:rsid w:val="00C477FA"/>
    <w:rsid w:val="00C478B7"/>
    <w:rsid w:val="00C47DCA"/>
    <w:rsid w:val="00C50724"/>
    <w:rsid w:val="00C50883"/>
    <w:rsid w:val="00C508C5"/>
    <w:rsid w:val="00C512F8"/>
    <w:rsid w:val="00C516B1"/>
    <w:rsid w:val="00C51BDF"/>
    <w:rsid w:val="00C52344"/>
    <w:rsid w:val="00C52FD2"/>
    <w:rsid w:val="00C53BAF"/>
    <w:rsid w:val="00C54B8D"/>
    <w:rsid w:val="00C5671A"/>
    <w:rsid w:val="00C56DC0"/>
    <w:rsid w:val="00C57338"/>
    <w:rsid w:val="00C57C03"/>
    <w:rsid w:val="00C604BC"/>
    <w:rsid w:val="00C60571"/>
    <w:rsid w:val="00C60C2A"/>
    <w:rsid w:val="00C61F06"/>
    <w:rsid w:val="00C625D2"/>
    <w:rsid w:val="00C64215"/>
    <w:rsid w:val="00C64C65"/>
    <w:rsid w:val="00C658DB"/>
    <w:rsid w:val="00C666B4"/>
    <w:rsid w:val="00C6691A"/>
    <w:rsid w:val="00C66BE3"/>
    <w:rsid w:val="00C66ED5"/>
    <w:rsid w:val="00C67488"/>
    <w:rsid w:val="00C67815"/>
    <w:rsid w:val="00C67B8C"/>
    <w:rsid w:val="00C700A9"/>
    <w:rsid w:val="00C70351"/>
    <w:rsid w:val="00C7109F"/>
    <w:rsid w:val="00C722D4"/>
    <w:rsid w:val="00C72D02"/>
    <w:rsid w:val="00C73A35"/>
    <w:rsid w:val="00C73E47"/>
    <w:rsid w:val="00C73F87"/>
    <w:rsid w:val="00C7416D"/>
    <w:rsid w:val="00C7442C"/>
    <w:rsid w:val="00C74C78"/>
    <w:rsid w:val="00C74DF9"/>
    <w:rsid w:val="00C74E61"/>
    <w:rsid w:val="00C757A0"/>
    <w:rsid w:val="00C761EF"/>
    <w:rsid w:val="00C76248"/>
    <w:rsid w:val="00C762D1"/>
    <w:rsid w:val="00C7663D"/>
    <w:rsid w:val="00C775E6"/>
    <w:rsid w:val="00C80FBA"/>
    <w:rsid w:val="00C81460"/>
    <w:rsid w:val="00C81534"/>
    <w:rsid w:val="00C83CF1"/>
    <w:rsid w:val="00C83F50"/>
    <w:rsid w:val="00C8451A"/>
    <w:rsid w:val="00C8485B"/>
    <w:rsid w:val="00C84BC3"/>
    <w:rsid w:val="00C85166"/>
    <w:rsid w:val="00C8548F"/>
    <w:rsid w:val="00C857DE"/>
    <w:rsid w:val="00C86549"/>
    <w:rsid w:val="00C866D9"/>
    <w:rsid w:val="00C86CC2"/>
    <w:rsid w:val="00C8742F"/>
    <w:rsid w:val="00C87AAD"/>
    <w:rsid w:val="00C90354"/>
    <w:rsid w:val="00C90A02"/>
    <w:rsid w:val="00C90B15"/>
    <w:rsid w:val="00C90BF1"/>
    <w:rsid w:val="00C90C5D"/>
    <w:rsid w:val="00C90CCB"/>
    <w:rsid w:val="00C91358"/>
    <w:rsid w:val="00C913B4"/>
    <w:rsid w:val="00C91456"/>
    <w:rsid w:val="00C91D48"/>
    <w:rsid w:val="00C91F71"/>
    <w:rsid w:val="00C932B8"/>
    <w:rsid w:val="00C9353D"/>
    <w:rsid w:val="00C94391"/>
    <w:rsid w:val="00C94997"/>
    <w:rsid w:val="00C94CB0"/>
    <w:rsid w:val="00C95816"/>
    <w:rsid w:val="00C95C3F"/>
    <w:rsid w:val="00C95C83"/>
    <w:rsid w:val="00C95E77"/>
    <w:rsid w:val="00C95F68"/>
    <w:rsid w:val="00C96032"/>
    <w:rsid w:val="00C973AF"/>
    <w:rsid w:val="00C97606"/>
    <w:rsid w:val="00C97793"/>
    <w:rsid w:val="00C9792F"/>
    <w:rsid w:val="00C979FD"/>
    <w:rsid w:val="00C97C11"/>
    <w:rsid w:val="00CA0338"/>
    <w:rsid w:val="00CA04F4"/>
    <w:rsid w:val="00CA05CE"/>
    <w:rsid w:val="00CA09B2"/>
    <w:rsid w:val="00CA0D82"/>
    <w:rsid w:val="00CA160D"/>
    <w:rsid w:val="00CA1858"/>
    <w:rsid w:val="00CA29B3"/>
    <w:rsid w:val="00CA2DC7"/>
    <w:rsid w:val="00CA320F"/>
    <w:rsid w:val="00CA453D"/>
    <w:rsid w:val="00CA4545"/>
    <w:rsid w:val="00CA4DA1"/>
    <w:rsid w:val="00CA593C"/>
    <w:rsid w:val="00CA6E8C"/>
    <w:rsid w:val="00CA6F31"/>
    <w:rsid w:val="00CA742C"/>
    <w:rsid w:val="00CA7580"/>
    <w:rsid w:val="00CA77F3"/>
    <w:rsid w:val="00CA7824"/>
    <w:rsid w:val="00CA7F50"/>
    <w:rsid w:val="00CB05ED"/>
    <w:rsid w:val="00CB06F8"/>
    <w:rsid w:val="00CB178B"/>
    <w:rsid w:val="00CB190F"/>
    <w:rsid w:val="00CB2550"/>
    <w:rsid w:val="00CB2AA0"/>
    <w:rsid w:val="00CB2E55"/>
    <w:rsid w:val="00CB3717"/>
    <w:rsid w:val="00CB4442"/>
    <w:rsid w:val="00CB4946"/>
    <w:rsid w:val="00CB4BD3"/>
    <w:rsid w:val="00CB4C11"/>
    <w:rsid w:val="00CB582C"/>
    <w:rsid w:val="00CB598F"/>
    <w:rsid w:val="00CB6499"/>
    <w:rsid w:val="00CB660C"/>
    <w:rsid w:val="00CB6DA8"/>
    <w:rsid w:val="00CB6DC2"/>
    <w:rsid w:val="00CC0499"/>
    <w:rsid w:val="00CC08C2"/>
    <w:rsid w:val="00CC2AFC"/>
    <w:rsid w:val="00CC3259"/>
    <w:rsid w:val="00CC3C84"/>
    <w:rsid w:val="00CC4A05"/>
    <w:rsid w:val="00CC5A1A"/>
    <w:rsid w:val="00CC65E9"/>
    <w:rsid w:val="00CC6A1B"/>
    <w:rsid w:val="00CC6E95"/>
    <w:rsid w:val="00CC7ACD"/>
    <w:rsid w:val="00CD036D"/>
    <w:rsid w:val="00CD04B5"/>
    <w:rsid w:val="00CD0CE4"/>
    <w:rsid w:val="00CD1317"/>
    <w:rsid w:val="00CD1746"/>
    <w:rsid w:val="00CD1CFB"/>
    <w:rsid w:val="00CD1E4E"/>
    <w:rsid w:val="00CD1FEB"/>
    <w:rsid w:val="00CD3013"/>
    <w:rsid w:val="00CD3BB7"/>
    <w:rsid w:val="00CD4127"/>
    <w:rsid w:val="00CD4B34"/>
    <w:rsid w:val="00CD4C68"/>
    <w:rsid w:val="00CD5057"/>
    <w:rsid w:val="00CD5615"/>
    <w:rsid w:val="00CD5768"/>
    <w:rsid w:val="00CD5B35"/>
    <w:rsid w:val="00CD5E4D"/>
    <w:rsid w:val="00CD6130"/>
    <w:rsid w:val="00CD6F4D"/>
    <w:rsid w:val="00CD77E2"/>
    <w:rsid w:val="00CD7BF1"/>
    <w:rsid w:val="00CE0649"/>
    <w:rsid w:val="00CE0EAC"/>
    <w:rsid w:val="00CE0F23"/>
    <w:rsid w:val="00CE12F0"/>
    <w:rsid w:val="00CE1653"/>
    <w:rsid w:val="00CE2C4C"/>
    <w:rsid w:val="00CE2CBD"/>
    <w:rsid w:val="00CE2E47"/>
    <w:rsid w:val="00CE3320"/>
    <w:rsid w:val="00CE3A21"/>
    <w:rsid w:val="00CE3CD7"/>
    <w:rsid w:val="00CE4054"/>
    <w:rsid w:val="00CE4952"/>
    <w:rsid w:val="00CE51FC"/>
    <w:rsid w:val="00CE56B5"/>
    <w:rsid w:val="00CE6293"/>
    <w:rsid w:val="00CE6C8C"/>
    <w:rsid w:val="00CE7F18"/>
    <w:rsid w:val="00CF0BA1"/>
    <w:rsid w:val="00CF135F"/>
    <w:rsid w:val="00CF1750"/>
    <w:rsid w:val="00CF1B9F"/>
    <w:rsid w:val="00CF1C72"/>
    <w:rsid w:val="00CF1D6B"/>
    <w:rsid w:val="00CF22B7"/>
    <w:rsid w:val="00CF2919"/>
    <w:rsid w:val="00CF2EB8"/>
    <w:rsid w:val="00CF32D1"/>
    <w:rsid w:val="00CF37A6"/>
    <w:rsid w:val="00CF3BB5"/>
    <w:rsid w:val="00CF4778"/>
    <w:rsid w:val="00CF4974"/>
    <w:rsid w:val="00CF546B"/>
    <w:rsid w:val="00CF55FA"/>
    <w:rsid w:val="00CF591D"/>
    <w:rsid w:val="00CF5D65"/>
    <w:rsid w:val="00CF7D51"/>
    <w:rsid w:val="00CF7DAA"/>
    <w:rsid w:val="00CF7E19"/>
    <w:rsid w:val="00D009BE"/>
    <w:rsid w:val="00D00B3E"/>
    <w:rsid w:val="00D00E65"/>
    <w:rsid w:val="00D00F44"/>
    <w:rsid w:val="00D01A27"/>
    <w:rsid w:val="00D01D75"/>
    <w:rsid w:val="00D021FE"/>
    <w:rsid w:val="00D04A94"/>
    <w:rsid w:val="00D05892"/>
    <w:rsid w:val="00D05EB4"/>
    <w:rsid w:val="00D065AD"/>
    <w:rsid w:val="00D0691B"/>
    <w:rsid w:val="00D06B0C"/>
    <w:rsid w:val="00D07425"/>
    <w:rsid w:val="00D076C6"/>
    <w:rsid w:val="00D07917"/>
    <w:rsid w:val="00D07A76"/>
    <w:rsid w:val="00D10176"/>
    <w:rsid w:val="00D10392"/>
    <w:rsid w:val="00D10814"/>
    <w:rsid w:val="00D10D0D"/>
    <w:rsid w:val="00D116E9"/>
    <w:rsid w:val="00D122E7"/>
    <w:rsid w:val="00D12705"/>
    <w:rsid w:val="00D13003"/>
    <w:rsid w:val="00D13813"/>
    <w:rsid w:val="00D139FB"/>
    <w:rsid w:val="00D14B39"/>
    <w:rsid w:val="00D153D0"/>
    <w:rsid w:val="00D16105"/>
    <w:rsid w:val="00D16B6D"/>
    <w:rsid w:val="00D16F8C"/>
    <w:rsid w:val="00D176FA"/>
    <w:rsid w:val="00D17B34"/>
    <w:rsid w:val="00D20399"/>
    <w:rsid w:val="00D20A6B"/>
    <w:rsid w:val="00D21879"/>
    <w:rsid w:val="00D21C78"/>
    <w:rsid w:val="00D22CCA"/>
    <w:rsid w:val="00D22CED"/>
    <w:rsid w:val="00D23625"/>
    <w:rsid w:val="00D2368D"/>
    <w:rsid w:val="00D243F1"/>
    <w:rsid w:val="00D2617C"/>
    <w:rsid w:val="00D262CF"/>
    <w:rsid w:val="00D26BC3"/>
    <w:rsid w:val="00D271B6"/>
    <w:rsid w:val="00D30360"/>
    <w:rsid w:val="00D3093C"/>
    <w:rsid w:val="00D30DC7"/>
    <w:rsid w:val="00D31C3C"/>
    <w:rsid w:val="00D3292F"/>
    <w:rsid w:val="00D32E80"/>
    <w:rsid w:val="00D33103"/>
    <w:rsid w:val="00D33361"/>
    <w:rsid w:val="00D33A3E"/>
    <w:rsid w:val="00D34250"/>
    <w:rsid w:val="00D34589"/>
    <w:rsid w:val="00D34653"/>
    <w:rsid w:val="00D3517F"/>
    <w:rsid w:val="00D35D2F"/>
    <w:rsid w:val="00D35DC7"/>
    <w:rsid w:val="00D36A05"/>
    <w:rsid w:val="00D36CF1"/>
    <w:rsid w:val="00D36D36"/>
    <w:rsid w:val="00D36F68"/>
    <w:rsid w:val="00D4053F"/>
    <w:rsid w:val="00D40CBF"/>
    <w:rsid w:val="00D411C6"/>
    <w:rsid w:val="00D41D0E"/>
    <w:rsid w:val="00D424B3"/>
    <w:rsid w:val="00D429D6"/>
    <w:rsid w:val="00D43714"/>
    <w:rsid w:val="00D4381C"/>
    <w:rsid w:val="00D44335"/>
    <w:rsid w:val="00D443EC"/>
    <w:rsid w:val="00D450E0"/>
    <w:rsid w:val="00D45986"/>
    <w:rsid w:val="00D4648E"/>
    <w:rsid w:val="00D46EEE"/>
    <w:rsid w:val="00D4747A"/>
    <w:rsid w:val="00D476C5"/>
    <w:rsid w:val="00D47957"/>
    <w:rsid w:val="00D50B96"/>
    <w:rsid w:val="00D51329"/>
    <w:rsid w:val="00D513A6"/>
    <w:rsid w:val="00D5169A"/>
    <w:rsid w:val="00D51789"/>
    <w:rsid w:val="00D521FE"/>
    <w:rsid w:val="00D527E6"/>
    <w:rsid w:val="00D5298D"/>
    <w:rsid w:val="00D5337D"/>
    <w:rsid w:val="00D559D8"/>
    <w:rsid w:val="00D56194"/>
    <w:rsid w:val="00D5626E"/>
    <w:rsid w:val="00D56401"/>
    <w:rsid w:val="00D57172"/>
    <w:rsid w:val="00D57628"/>
    <w:rsid w:val="00D5777C"/>
    <w:rsid w:val="00D60AD3"/>
    <w:rsid w:val="00D60B7E"/>
    <w:rsid w:val="00D60F0B"/>
    <w:rsid w:val="00D61140"/>
    <w:rsid w:val="00D61711"/>
    <w:rsid w:val="00D61A5B"/>
    <w:rsid w:val="00D61EF7"/>
    <w:rsid w:val="00D6225C"/>
    <w:rsid w:val="00D6241E"/>
    <w:rsid w:val="00D6296C"/>
    <w:rsid w:val="00D62BB3"/>
    <w:rsid w:val="00D62C4F"/>
    <w:rsid w:val="00D632FC"/>
    <w:rsid w:val="00D6341D"/>
    <w:rsid w:val="00D63A3E"/>
    <w:rsid w:val="00D64C88"/>
    <w:rsid w:val="00D64FC2"/>
    <w:rsid w:val="00D65944"/>
    <w:rsid w:val="00D66B80"/>
    <w:rsid w:val="00D672F0"/>
    <w:rsid w:val="00D67AC1"/>
    <w:rsid w:val="00D7000D"/>
    <w:rsid w:val="00D70FBD"/>
    <w:rsid w:val="00D7186C"/>
    <w:rsid w:val="00D71DB5"/>
    <w:rsid w:val="00D71DF5"/>
    <w:rsid w:val="00D72074"/>
    <w:rsid w:val="00D72C28"/>
    <w:rsid w:val="00D72E1F"/>
    <w:rsid w:val="00D72E87"/>
    <w:rsid w:val="00D73BB5"/>
    <w:rsid w:val="00D7424A"/>
    <w:rsid w:val="00D74A1E"/>
    <w:rsid w:val="00D75059"/>
    <w:rsid w:val="00D75765"/>
    <w:rsid w:val="00D75D08"/>
    <w:rsid w:val="00D7632A"/>
    <w:rsid w:val="00D76A7A"/>
    <w:rsid w:val="00D77166"/>
    <w:rsid w:val="00D7790C"/>
    <w:rsid w:val="00D80915"/>
    <w:rsid w:val="00D80DA0"/>
    <w:rsid w:val="00D823A9"/>
    <w:rsid w:val="00D82731"/>
    <w:rsid w:val="00D83348"/>
    <w:rsid w:val="00D83743"/>
    <w:rsid w:val="00D83821"/>
    <w:rsid w:val="00D85440"/>
    <w:rsid w:val="00D8592B"/>
    <w:rsid w:val="00D85C60"/>
    <w:rsid w:val="00D86B05"/>
    <w:rsid w:val="00D86E32"/>
    <w:rsid w:val="00D86F98"/>
    <w:rsid w:val="00D87CB3"/>
    <w:rsid w:val="00D90573"/>
    <w:rsid w:val="00D909BF"/>
    <w:rsid w:val="00D9113D"/>
    <w:rsid w:val="00D91A7C"/>
    <w:rsid w:val="00D91ADB"/>
    <w:rsid w:val="00D92106"/>
    <w:rsid w:val="00D93217"/>
    <w:rsid w:val="00D93378"/>
    <w:rsid w:val="00D935C5"/>
    <w:rsid w:val="00D93699"/>
    <w:rsid w:val="00D95062"/>
    <w:rsid w:val="00D9579C"/>
    <w:rsid w:val="00D957F9"/>
    <w:rsid w:val="00D95DC9"/>
    <w:rsid w:val="00D96DC8"/>
    <w:rsid w:val="00D9745B"/>
    <w:rsid w:val="00D97593"/>
    <w:rsid w:val="00DA0250"/>
    <w:rsid w:val="00DA1000"/>
    <w:rsid w:val="00DA144B"/>
    <w:rsid w:val="00DA1564"/>
    <w:rsid w:val="00DA1673"/>
    <w:rsid w:val="00DA2062"/>
    <w:rsid w:val="00DA2301"/>
    <w:rsid w:val="00DA298A"/>
    <w:rsid w:val="00DA30D6"/>
    <w:rsid w:val="00DA32F5"/>
    <w:rsid w:val="00DA3555"/>
    <w:rsid w:val="00DA396C"/>
    <w:rsid w:val="00DA3A78"/>
    <w:rsid w:val="00DA3E1C"/>
    <w:rsid w:val="00DA41C6"/>
    <w:rsid w:val="00DA5001"/>
    <w:rsid w:val="00DA53A3"/>
    <w:rsid w:val="00DA59A4"/>
    <w:rsid w:val="00DA5D01"/>
    <w:rsid w:val="00DA5D81"/>
    <w:rsid w:val="00DA6ADF"/>
    <w:rsid w:val="00DA6AE0"/>
    <w:rsid w:val="00DA77F9"/>
    <w:rsid w:val="00DA7AA6"/>
    <w:rsid w:val="00DA7D7F"/>
    <w:rsid w:val="00DA7DFE"/>
    <w:rsid w:val="00DB0671"/>
    <w:rsid w:val="00DB0719"/>
    <w:rsid w:val="00DB1796"/>
    <w:rsid w:val="00DB1BCE"/>
    <w:rsid w:val="00DB230A"/>
    <w:rsid w:val="00DB2525"/>
    <w:rsid w:val="00DB2B13"/>
    <w:rsid w:val="00DB344F"/>
    <w:rsid w:val="00DB4699"/>
    <w:rsid w:val="00DB4AB4"/>
    <w:rsid w:val="00DB4CB1"/>
    <w:rsid w:val="00DB5129"/>
    <w:rsid w:val="00DB557A"/>
    <w:rsid w:val="00DB5738"/>
    <w:rsid w:val="00DB6461"/>
    <w:rsid w:val="00DC063A"/>
    <w:rsid w:val="00DC0948"/>
    <w:rsid w:val="00DC0AE9"/>
    <w:rsid w:val="00DC0DBB"/>
    <w:rsid w:val="00DC161B"/>
    <w:rsid w:val="00DC1682"/>
    <w:rsid w:val="00DC176D"/>
    <w:rsid w:val="00DC1C72"/>
    <w:rsid w:val="00DC1F2D"/>
    <w:rsid w:val="00DC2622"/>
    <w:rsid w:val="00DC2C38"/>
    <w:rsid w:val="00DC30DF"/>
    <w:rsid w:val="00DC3317"/>
    <w:rsid w:val="00DC4442"/>
    <w:rsid w:val="00DC53D4"/>
    <w:rsid w:val="00DC54E9"/>
    <w:rsid w:val="00DC5A7B"/>
    <w:rsid w:val="00DC6601"/>
    <w:rsid w:val="00DC672E"/>
    <w:rsid w:val="00DC6F1D"/>
    <w:rsid w:val="00DC70F6"/>
    <w:rsid w:val="00DC73BB"/>
    <w:rsid w:val="00DC7422"/>
    <w:rsid w:val="00DC7436"/>
    <w:rsid w:val="00DC7CBB"/>
    <w:rsid w:val="00DC7EEC"/>
    <w:rsid w:val="00DD0026"/>
    <w:rsid w:val="00DD0C48"/>
    <w:rsid w:val="00DD2093"/>
    <w:rsid w:val="00DD20C3"/>
    <w:rsid w:val="00DD2126"/>
    <w:rsid w:val="00DD3182"/>
    <w:rsid w:val="00DD3C49"/>
    <w:rsid w:val="00DD4710"/>
    <w:rsid w:val="00DD4D9F"/>
    <w:rsid w:val="00DD4E6D"/>
    <w:rsid w:val="00DD5B6F"/>
    <w:rsid w:val="00DD6CBC"/>
    <w:rsid w:val="00DD778C"/>
    <w:rsid w:val="00DD77B0"/>
    <w:rsid w:val="00DD7CA5"/>
    <w:rsid w:val="00DD7E64"/>
    <w:rsid w:val="00DE00E9"/>
    <w:rsid w:val="00DE194E"/>
    <w:rsid w:val="00DE205C"/>
    <w:rsid w:val="00DE238C"/>
    <w:rsid w:val="00DE2E66"/>
    <w:rsid w:val="00DE4BC6"/>
    <w:rsid w:val="00DE4DA8"/>
    <w:rsid w:val="00DE5CC1"/>
    <w:rsid w:val="00DE5EC0"/>
    <w:rsid w:val="00DE6183"/>
    <w:rsid w:val="00DE6389"/>
    <w:rsid w:val="00DE697A"/>
    <w:rsid w:val="00DE6CD9"/>
    <w:rsid w:val="00DF0C3E"/>
    <w:rsid w:val="00DF176B"/>
    <w:rsid w:val="00DF2CA0"/>
    <w:rsid w:val="00DF31F8"/>
    <w:rsid w:val="00DF3286"/>
    <w:rsid w:val="00DF3444"/>
    <w:rsid w:val="00DF3A51"/>
    <w:rsid w:val="00DF3B1A"/>
    <w:rsid w:val="00DF3FEF"/>
    <w:rsid w:val="00DF40C0"/>
    <w:rsid w:val="00DF42B0"/>
    <w:rsid w:val="00DF42F1"/>
    <w:rsid w:val="00DF5156"/>
    <w:rsid w:val="00DF57CB"/>
    <w:rsid w:val="00DF5AFD"/>
    <w:rsid w:val="00DF5B7C"/>
    <w:rsid w:val="00DF5F9C"/>
    <w:rsid w:val="00DF60DD"/>
    <w:rsid w:val="00DF6100"/>
    <w:rsid w:val="00DF662E"/>
    <w:rsid w:val="00DF77D4"/>
    <w:rsid w:val="00DF798A"/>
    <w:rsid w:val="00DF7D4A"/>
    <w:rsid w:val="00E00101"/>
    <w:rsid w:val="00E006CB"/>
    <w:rsid w:val="00E02389"/>
    <w:rsid w:val="00E02900"/>
    <w:rsid w:val="00E0353F"/>
    <w:rsid w:val="00E03751"/>
    <w:rsid w:val="00E03E54"/>
    <w:rsid w:val="00E04CAE"/>
    <w:rsid w:val="00E04ECE"/>
    <w:rsid w:val="00E05765"/>
    <w:rsid w:val="00E0640C"/>
    <w:rsid w:val="00E064DD"/>
    <w:rsid w:val="00E06AB9"/>
    <w:rsid w:val="00E0766B"/>
    <w:rsid w:val="00E07910"/>
    <w:rsid w:val="00E10468"/>
    <w:rsid w:val="00E105BE"/>
    <w:rsid w:val="00E1100B"/>
    <w:rsid w:val="00E118FC"/>
    <w:rsid w:val="00E1196F"/>
    <w:rsid w:val="00E134EA"/>
    <w:rsid w:val="00E13EEF"/>
    <w:rsid w:val="00E14307"/>
    <w:rsid w:val="00E1444E"/>
    <w:rsid w:val="00E14E81"/>
    <w:rsid w:val="00E15168"/>
    <w:rsid w:val="00E16422"/>
    <w:rsid w:val="00E16947"/>
    <w:rsid w:val="00E1694D"/>
    <w:rsid w:val="00E16C03"/>
    <w:rsid w:val="00E16FBC"/>
    <w:rsid w:val="00E17A15"/>
    <w:rsid w:val="00E17AC2"/>
    <w:rsid w:val="00E22EDF"/>
    <w:rsid w:val="00E234B0"/>
    <w:rsid w:val="00E23719"/>
    <w:rsid w:val="00E23BF6"/>
    <w:rsid w:val="00E23D0A"/>
    <w:rsid w:val="00E23F2F"/>
    <w:rsid w:val="00E2469B"/>
    <w:rsid w:val="00E24A39"/>
    <w:rsid w:val="00E24BA7"/>
    <w:rsid w:val="00E24ED4"/>
    <w:rsid w:val="00E257A1"/>
    <w:rsid w:val="00E259BD"/>
    <w:rsid w:val="00E25BF1"/>
    <w:rsid w:val="00E26ACF"/>
    <w:rsid w:val="00E26C3F"/>
    <w:rsid w:val="00E2773C"/>
    <w:rsid w:val="00E27B06"/>
    <w:rsid w:val="00E300FF"/>
    <w:rsid w:val="00E316FD"/>
    <w:rsid w:val="00E326C3"/>
    <w:rsid w:val="00E33595"/>
    <w:rsid w:val="00E33949"/>
    <w:rsid w:val="00E33D1C"/>
    <w:rsid w:val="00E33D9F"/>
    <w:rsid w:val="00E3408A"/>
    <w:rsid w:val="00E340F9"/>
    <w:rsid w:val="00E34124"/>
    <w:rsid w:val="00E347BC"/>
    <w:rsid w:val="00E35134"/>
    <w:rsid w:val="00E357AB"/>
    <w:rsid w:val="00E35874"/>
    <w:rsid w:val="00E35A69"/>
    <w:rsid w:val="00E35C79"/>
    <w:rsid w:val="00E35E66"/>
    <w:rsid w:val="00E377B4"/>
    <w:rsid w:val="00E37AAF"/>
    <w:rsid w:val="00E40893"/>
    <w:rsid w:val="00E408E2"/>
    <w:rsid w:val="00E41805"/>
    <w:rsid w:val="00E42C2E"/>
    <w:rsid w:val="00E43FFC"/>
    <w:rsid w:val="00E442D9"/>
    <w:rsid w:val="00E44BBB"/>
    <w:rsid w:val="00E45DEB"/>
    <w:rsid w:val="00E4640A"/>
    <w:rsid w:val="00E4697E"/>
    <w:rsid w:val="00E46AE3"/>
    <w:rsid w:val="00E4719A"/>
    <w:rsid w:val="00E47BC1"/>
    <w:rsid w:val="00E501BD"/>
    <w:rsid w:val="00E5083B"/>
    <w:rsid w:val="00E50A24"/>
    <w:rsid w:val="00E50C95"/>
    <w:rsid w:val="00E51049"/>
    <w:rsid w:val="00E513EB"/>
    <w:rsid w:val="00E52BA0"/>
    <w:rsid w:val="00E52F5B"/>
    <w:rsid w:val="00E53419"/>
    <w:rsid w:val="00E534C6"/>
    <w:rsid w:val="00E5359E"/>
    <w:rsid w:val="00E53906"/>
    <w:rsid w:val="00E54032"/>
    <w:rsid w:val="00E546E3"/>
    <w:rsid w:val="00E55131"/>
    <w:rsid w:val="00E55565"/>
    <w:rsid w:val="00E55AB3"/>
    <w:rsid w:val="00E560DE"/>
    <w:rsid w:val="00E5611F"/>
    <w:rsid w:val="00E57266"/>
    <w:rsid w:val="00E57EDE"/>
    <w:rsid w:val="00E60AC8"/>
    <w:rsid w:val="00E61DC5"/>
    <w:rsid w:val="00E61ECD"/>
    <w:rsid w:val="00E6238E"/>
    <w:rsid w:val="00E62864"/>
    <w:rsid w:val="00E62F49"/>
    <w:rsid w:val="00E63EEB"/>
    <w:rsid w:val="00E64562"/>
    <w:rsid w:val="00E66040"/>
    <w:rsid w:val="00E66B1E"/>
    <w:rsid w:val="00E66F76"/>
    <w:rsid w:val="00E66F8F"/>
    <w:rsid w:val="00E672D2"/>
    <w:rsid w:val="00E67E75"/>
    <w:rsid w:val="00E70141"/>
    <w:rsid w:val="00E718D4"/>
    <w:rsid w:val="00E72109"/>
    <w:rsid w:val="00E72DB0"/>
    <w:rsid w:val="00E7325A"/>
    <w:rsid w:val="00E732B5"/>
    <w:rsid w:val="00E7413A"/>
    <w:rsid w:val="00E76071"/>
    <w:rsid w:val="00E7624F"/>
    <w:rsid w:val="00E76B25"/>
    <w:rsid w:val="00E7715B"/>
    <w:rsid w:val="00E77514"/>
    <w:rsid w:val="00E802BC"/>
    <w:rsid w:val="00E80971"/>
    <w:rsid w:val="00E812BB"/>
    <w:rsid w:val="00E81384"/>
    <w:rsid w:val="00E813C8"/>
    <w:rsid w:val="00E8228D"/>
    <w:rsid w:val="00E82318"/>
    <w:rsid w:val="00E825A6"/>
    <w:rsid w:val="00E828F5"/>
    <w:rsid w:val="00E82CF0"/>
    <w:rsid w:val="00E8301C"/>
    <w:rsid w:val="00E838C4"/>
    <w:rsid w:val="00E83E78"/>
    <w:rsid w:val="00E83F65"/>
    <w:rsid w:val="00E84194"/>
    <w:rsid w:val="00E841DF"/>
    <w:rsid w:val="00E84449"/>
    <w:rsid w:val="00E8498D"/>
    <w:rsid w:val="00E84BEA"/>
    <w:rsid w:val="00E84E30"/>
    <w:rsid w:val="00E853A8"/>
    <w:rsid w:val="00E85784"/>
    <w:rsid w:val="00E863D1"/>
    <w:rsid w:val="00E86B9F"/>
    <w:rsid w:val="00E87A82"/>
    <w:rsid w:val="00E87D0D"/>
    <w:rsid w:val="00E87FD9"/>
    <w:rsid w:val="00E904FA"/>
    <w:rsid w:val="00E9081D"/>
    <w:rsid w:val="00E9085A"/>
    <w:rsid w:val="00E91119"/>
    <w:rsid w:val="00E91C94"/>
    <w:rsid w:val="00E91ED8"/>
    <w:rsid w:val="00E9241E"/>
    <w:rsid w:val="00E927C1"/>
    <w:rsid w:val="00E928BF"/>
    <w:rsid w:val="00E92D2F"/>
    <w:rsid w:val="00E933A6"/>
    <w:rsid w:val="00E93DD1"/>
    <w:rsid w:val="00E943CB"/>
    <w:rsid w:val="00E94CA0"/>
    <w:rsid w:val="00E95606"/>
    <w:rsid w:val="00E95CEA"/>
    <w:rsid w:val="00EA0A93"/>
    <w:rsid w:val="00EA0AB8"/>
    <w:rsid w:val="00EA11A7"/>
    <w:rsid w:val="00EA1293"/>
    <w:rsid w:val="00EA15C5"/>
    <w:rsid w:val="00EA177D"/>
    <w:rsid w:val="00EA1EA2"/>
    <w:rsid w:val="00EA207F"/>
    <w:rsid w:val="00EA221B"/>
    <w:rsid w:val="00EA3068"/>
    <w:rsid w:val="00EA3EAE"/>
    <w:rsid w:val="00EA4946"/>
    <w:rsid w:val="00EA4A4C"/>
    <w:rsid w:val="00EA4E92"/>
    <w:rsid w:val="00EA6317"/>
    <w:rsid w:val="00EA6581"/>
    <w:rsid w:val="00EA699F"/>
    <w:rsid w:val="00EA6A23"/>
    <w:rsid w:val="00EA6B5D"/>
    <w:rsid w:val="00EA6BC2"/>
    <w:rsid w:val="00EA71E5"/>
    <w:rsid w:val="00EA7445"/>
    <w:rsid w:val="00EA7A82"/>
    <w:rsid w:val="00EA7B97"/>
    <w:rsid w:val="00EA7EA7"/>
    <w:rsid w:val="00EB060F"/>
    <w:rsid w:val="00EB07BF"/>
    <w:rsid w:val="00EB0832"/>
    <w:rsid w:val="00EB129B"/>
    <w:rsid w:val="00EB17B1"/>
    <w:rsid w:val="00EB1C86"/>
    <w:rsid w:val="00EB2598"/>
    <w:rsid w:val="00EB29DE"/>
    <w:rsid w:val="00EB3CE1"/>
    <w:rsid w:val="00EB3F56"/>
    <w:rsid w:val="00EB4825"/>
    <w:rsid w:val="00EB5408"/>
    <w:rsid w:val="00EB5BAC"/>
    <w:rsid w:val="00EB61F5"/>
    <w:rsid w:val="00EB63B9"/>
    <w:rsid w:val="00EB7078"/>
    <w:rsid w:val="00EB70BC"/>
    <w:rsid w:val="00EB7156"/>
    <w:rsid w:val="00EB7329"/>
    <w:rsid w:val="00EB7D03"/>
    <w:rsid w:val="00EC0AF1"/>
    <w:rsid w:val="00EC17F5"/>
    <w:rsid w:val="00EC1AA6"/>
    <w:rsid w:val="00EC2190"/>
    <w:rsid w:val="00EC224B"/>
    <w:rsid w:val="00EC321F"/>
    <w:rsid w:val="00EC3553"/>
    <w:rsid w:val="00EC3DAB"/>
    <w:rsid w:val="00EC443E"/>
    <w:rsid w:val="00EC470B"/>
    <w:rsid w:val="00EC505E"/>
    <w:rsid w:val="00EC60DE"/>
    <w:rsid w:val="00EC66A4"/>
    <w:rsid w:val="00EC6741"/>
    <w:rsid w:val="00EC67FF"/>
    <w:rsid w:val="00EC6D4F"/>
    <w:rsid w:val="00EC6F09"/>
    <w:rsid w:val="00EC71D0"/>
    <w:rsid w:val="00EC72FD"/>
    <w:rsid w:val="00ED015F"/>
    <w:rsid w:val="00ED076A"/>
    <w:rsid w:val="00ED0FBB"/>
    <w:rsid w:val="00ED15D9"/>
    <w:rsid w:val="00ED165D"/>
    <w:rsid w:val="00ED2775"/>
    <w:rsid w:val="00ED2FCF"/>
    <w:rsid w:val="00ED36C7"/>
    <w:rsid w:val="00ED39C8"/>
    <w:rsid w:val="00ED4074"/>
    <w:rsid w:val="00ED40BB"/>
    <w:rsid w:val="00ED42B4"/>
    <w:rsid w:val="00ED558A"/>
    <w:rsid w:val="00ED5DBB"/>
    <w:rsid w:val="00ED620A"/>
    <w:rsid w:val="00ED6A10"/>
    <w:rsid w:val="00ED6CA9"/>
    <w:rsid w:val="00ED716A"/>
    <w:rsid w:val="00ED7505"/>
    <w:rsid w:val="00ED75FD"/>
    <w:rsid w:val="00ED7F58"/>
    <w:rsid w:val="00EE03E2"/>
    <w:rsid w:val="00EE10CA"/>
    <w:rsid w:val="00EE12A0"/>
    <w:rsid w:val="00EE1907"/>
    <w:rsid w:val="00EE3753"/>
    <w:rsid w:val="00EE3A1D"/>
    <w:rsid w:val="00EE3E9A"/>
    <w:rsid w:val="00EE464F"/>
    <w:rsid w:val="00EE4B3C"/>
    <w:rsid w:val="00EE4CFC"/>
    <w:rsid w:val="00EE5423"/>
    <w:rsid w:val="00EE54C4"/>
    <w:rsid w:val="00EE5E71"/>
    <w:rsid w:val="00EE640D"/>
    <w:rsid w:val="00EE71A0"/>
    <w:rsid w:val="00EE738C"/>
    <w:rsid w:val="00EE7991"/>
    <w:rsid w:val="00EF0088"/>
    <w:rsid w:val="00EF0258"/>
    <w:rsid w:val="00EF149D"/>
    <w:rsid w:val="00EF2BFE"/>
    <w:rsid w:val="00EF2C90"/>
    <w:rsid w:val="00EF3007"/>
    <w:rsid w:val="00EF3591"/>
    <w:rsid w:val="00EF3A8F"/>
    <w:rsid w:val="00EF52D9"/>
    <w:rsid w:val="00EF55A8"/>
    <w:rsid w:val="00EF628B"/>
    <w:rsid w:val="00EF6388"/>
    <w:rsid w:val="00EF6C74"/>
    <w:rsid w:val="00EF740F"/>
    <w:rsid w:val="00EF7F97"/>
    <w:rsid w:val="00F00925"/>
    <w:rsid w:val="00F00D99"/>
    <w:rsid w:val="00F01992"/>
    <w:rsid w:val="00F0240A"/>
    <w:rsid w:val="00F02E67"/>
    <w:rsid w:val="00F02F2A"/>
    <w:rsid w:val="00F03937"/>
    <w:rsid w:val="00F03E45"/>
    <w:rsid w:val="00F04192"/>
    <w:rsid w:val="00F043ED"/>
    <w:rsid w:val="00F051F7"/>
    <w:rsid w:val="00F055E2"/>
    <w:rsid w:val="00F05762"/>
    <w:rsid w:val="00F06495"/>
    <w:rsid w:val="00F0656C"/>
    <w:rsid w:val="00F0703C"/>
    <w:rsid w:val="00F07322"/>
    <w:rsid w:val="00F07680"/>
    <w:rsid w:val="00F07B79"/>
    <w:rsid w:val="00F07C62"/>
    <w:rsid w:val="00F07EEF"/>
    <w:rsid w:val="00F112AE"/>
    <w:rsid w:val="00F11935"/>
    <w:rsid w:val="00F132A9"/>
    <w:rsid w:val="00F13490"/>
    <w:rsid w:val="00F13FE2"/>
    <w:rsid w:val="00F14131"/>
    <w:rsid w:val="00F15FA9"/>
    <w:rsid w:val="00F16038"/>
    <w:rsid w:val="00F1611A"/>
    <w:rsid w:val="00F164E7"/>
    <w:rsid w:val="00F176E0"/>
    <w:rsid w:val="00F17A5B"/>
    <w:rsid w:val="00F17EB4"/>
    <w:rsid w:val="00F17F35"/>
    <w:rsid w:val="00F20009"/>
    <w:rsid w:val="00F20D46"/>
    <w:rsid w:val="00F21001"/>
    <w:rsid w:val="00F2158C"/>
    <w:rsid w:val="00F22174"/>
    <w:rsid w:val="00F22C84"/>
    <w:rsid w:val="00F23442"/>
    <w:rsid w:val="00F23542"/>
    <w:rsid w:val="00F23554"/>
    <w:rsid w:val="00F23C00"/>
    <w:rsid w:val="00F23CC2"/>
    <w:rsid w:val="00F24418"/>
    <w:rsid w:val="00F2477E"/>
    <w:rsid w:val="00F24844"/>
    <w:rsid w:val="00F25816"/>
    <w:rsid w:val="00F25A3E"/>
    <w:rsid w:val="00F25DD8"/>
    <w:rsid w:val="00F263A9"/>
    <w:rsid w:val="00F26B22"/>
    <w:rsid w:val="00F2723F"/>
    <w:rsid w:val="00F2728E"/>
    <w:rsid w:val="00F279A0"/>
    <w:rsid w:val="00F27D61"/>
    <w:rsid w:val="00F30557"/>
    <w:rsid w:val="00F3087E"/>
    <w:rsid w:val="00F310F1"/>
    <w:rsid w:val="00F31B92"/>
    <w:rsid w:val="00F32357"/>
    <w:rsid w:val="00F329AA"/>
    <w:rsid w:val="00F3308F"/>
    <w:rsid w:val="00F33234"/>
    <w:rsid w:val="00F3346B"/>
    <w:rsid w:val="00F335E1"/>
    <w:rsid w:val="00F33744"/>
    <w:rsid w:val="00F339AC"/>
    <w:rsid w:val="00F33AD4"/>
    <w:rsid w:val="00F34024"/>
    <w:rsid w:val="00F342C1"/>
    <w:rsid w:val="00F34B38"/>
    <w:rsid w:val="00F356CE"/>
    <w:rsid w:val="00F35960"/>
    <w:rsid w:val="00F36062"/>
    <w:rsid w:val="00F3613F"/>
    <w:rsid w:val="00F36311"/>
    <w:rsid w:val="00F36571"/>
    <w:rsid w:val="00F36B07"/>
    <w:rsid w:val="00F36E1A"/>
    <w:rsid w:val="00F37706"/>
    <w:rsid w:val="00F414A0"/>
    <w:rsid w:val="00F41AB1"/>
    <w:rsid w:val="00F41B76"/>
    <w:rsid w:val="00F41F13"/>
    <w:rsid w:val="00F42248"/>
    <w:rsid w:val="00F422D2"/>
    <w:rsid w:val="00F4257D"/>
    <w:rsid w:val="00F4275A"/>
    <w:rsid w:val="00F4320A"/>
    <w:rsid w:val="00F43353"/>
    <w:rsid w:val="00F436FB"/>
    <w:rsid w:val="00F43A6E"/>
    <w:rsid w:val="00F43E86"/>
    <w:rsid w:val="00F440EA"/>
    <w:rsid w:val="00F447F5"/>
    <w:rsid w:val="00F450E9"/>
    <w:rsid w:val="00F451A5"/>
    <w:rsid w:val="00F462D3"/>
    <w:rsid w:val="00F46964"/>
    <w:rsid w:val="00F47C73"/>
    <w:rsid w:val="00F47CC6"/>
    <w:rsid w:val="00F47FB9"/>
    <w:rsid w:val="00F50487"/>
    <w:rsid w:val="00F50598"/>
    <w:rsid w:val="00F51073"/>
    <w:rsid w:val="00F5242D"/>
    <w:rsid w:val="00F52535"/>
    <w:rsid w:val="00F52589"/>
    <w:rsid w:val="00F52736"/>
    <w:rsid w:val="00F52D12"/>
    <w:rsid w:val="00F533F5"/>
    <w:rsid w:val="00F53F26"/>
    <w:rsid w:val="00F54745"/>
    <w:rsid w:val="00F54E1C"/>
    <w:rsid w:val="00F55C86"/>
    <w:rsid w:val="00F55CA0"/>
    <w:rsid w:val="00F560BD"/>
    <w:rsid w:val="00F56517"/>
    <w:rsid w:val="00F56B63"/>
    <w:rsid w:val="00F601E5"/>
    <w:rsid w:val="00F60231"/>
    <w:rsid w:val="00F611CA"/>
    <w:rsid w:val="00F619BC"/>
    <w:rsid w:val="00F61E1E"/>
    <w:rsid w:val="00F6215E"/>
    <w:rsid w:val="00F6235A"/>
    <w:rsid w:val="00F640D0"/>
    <w:rsid w:val="00F6467C"/>
    <w:rsid w:val="00F6494F"/>
    <w:rsid w:val="00F64C5B"/>
    <w:rsid w:val="00F6503A"/>
    <w:rsid w:val="00F654C6"/>
    <w:rsid w:val="00F6558C"/>
    <w:rsid w:val="00F65845"/>
    <w:rsid w:val="00F65D1E"/>
    <w:rsid w:val="00F65D9A"/>
    <w:rsid w:val="00F65F64"/>
    <w:rsid w:val="00F6652B"/>
    <w:rsid w:val="00F66662"/>
    <w:rsid w:val="00F666A6"/>
    <w:rsid w:val="00F666CC"/>
    <w:rsid w:val="00F66A69"/>
    <w:rsid w:val="00F66CCE"/>
    <w:rsid w:val="00F70051"/>
    <w:rsid w:val="00F702C8"/>
    <w:rsid w:val="00F7031E"/>
    <w:rsid w:val="00F707A2"/>
    <w:rsid w:val="00F71500"/>
    <w:rsid w:val="00F71A89"/>
    <w:rsid w:val="00F71C1B"/>
    <w:rsid w:val="00F720CE"/>
    <w:rsid w:val="00F72A2C"/>
    <w:rsid w:val="00F73068"/>
    <w:rsid w:val="00F734D0"/>
    <w:rsid w:val="00F734F8"/>
    <w:rsid w:val="00F73501"/>
    <w:rsid w:val="00F7366C"/>
    <w:rsid w:val="00F7436E"/>
    <w:rsid w:val="00F745E1"/>
    <w:rsid w:val="00F747A0"/>
    <w:rsid w:val="00F7482E"/>
    <w:rsid w:val="00F7532B"/>
    <w:rsid w:val="00F75A98"/>
    <w:rsid w:val="00F76350"/>
    <w:rsid w:val="00F76B28"/>
    <w:rsid w:val="00F76FCE"/>
    <w:rsid w:val="00F77E97"/>
    <w:rsid w:val="00F80984"/>
    <w:rsid w:val="00F814CC"/>
    <w:rsid w:val="00F81ED1"/>
    <w:rsid w:val="00F820F6"/>
    <w:rsid w:val="00F821BE"/>
    <w:rsid w:val="00F824A4"/>
    <w:rsid w:val="00F82A90"/>
    <w:rsid w:val="00F83526"/>
    <w:rsid w:val="00F83ED3"/>
    <w:rsid w:val="00F84D96"/>
    <w:rsid w:val="00F84D9F"/>
    <w:rsid w:val="00F852D8"/>
    <w:rsid w:val="00F85A88"/>
    <w:rsid w:val="00F87CC0"/>
    <w:rsid w:val="00F87E96"/>
    <w:rsid w:val="00F903B2"/>
    <w:rsid w:val="00F90E21"/>
    <w:rsid w:val="00F9165F"/>
    <w:rsid w:val="00F91958"/>
    <w:rsid w:val="00F9246A"/>
    <w:rsid w:val="00F92664"/>
    <w:rsid w:val="00F926CF"/>
    <w:rsid w:val="00F9340F"/>
    <w:rsid w:val="00F9381D"/>
    <w:rsid w:val="00F94244"/>
    <w:rsid w:val="00F94316"/>
    <w:rsid w:val="00F946C4"/>
    <w:rsid w:val="00F95C4B"/>
    <w:rsid w:val="00F965C3"/>
    <w:rsid w:val="00F96C79"/>
    <w:rsid w:val="00F97288"/>
    <w:rsid w:val="00F97300"/>
    <w:rsid w:val="00F979D3"/>
    <w:rsid w:val="00F97ABC"/>
    <w:rsid w:val="00F97B7B"/>
    <w:rsid w:val="00F97D32"/>
    <w:rsid w:val="00FA07A1"/>
    <w:rsid w:val="00FA20CC"/>
    <w:rsid w:val="00FA2AD2"/>
    <w:rsid w:val="00FA31B4"/>
    <w:rsid w:val="00FA493F"/>
    <w:rsid w:val="00FA4C67"/>
    <w:rsid w:val="00FA50EA"/>
    <w:rsid w:val="00FA5CAC"/>
    <w:rsid w:val="00FA701F"/>
    <w:rsid w:val="00FA7513"/>
    <w:rsid w:val="00FB0725"/>
    <w:rsid w:val="00FB11C2"/>
    <w:rsid w:val="00FB120E"/>
    <w:rsid w:val="00FB15DF"/>
    <w:rsid w:val="00FB1B39"/>
    <w:rsid w:val="00FB2326"/>
    <w:rsid w:val="00FB29FB"/>
    <w:rsid w:val="00FB2A0C"/>
    <w:rsid w:val="00FB2C29"/>
    <w:rsid w:val="00FB2E8E"/>
    <w:rsid w:val="00FB454C"/>
    <w:rsid w:val="00FB490B"/>
    <w:rsid w:val="00FB4A2D"/>
    <w:rsid w:val="00FB4BAB"/>
    <w:rsid w:val="00FB4F77"/>
    <w:rsid w:val="00FB5EC8"/>
    <w:rsid w:val="00FB631C"/>
    <w:rsid w:val="00FB6422"/>
    <w:rsid w:val="00FB6ADA"/>
    <w:rsid w:val="00FB6B5B"/>
    <w:rsid w:val="00FB6BE0"/>
    <w:rsid w:val="00FB7229"/>
    <w:rsid w:val="00FB775A"/>
    <w:rsid w:val="00FB7BFF"/>
    <w:rsid w:val="00FC0343"/>
    <w:rsid w:val="00FC076F"/>
    <w:rsid w:val="00FC0831"/>
    <w:rsid w:val="00FC0D24"/>
    <w:rsid w:val="00FC114A"/>
    <w:rsid w:val="00FC235D"/>
    <w:rsid w:val="00FC2366"/>
    <w:rsid w:val="00FC2965"/>
    <w:rsid w:val="00FC2EBC"/>
    <w:rsid w:val="00FC424E"/>
    <w:rsid w:val="00FC4A2D"/>
    <w:rsid w:val="00FC516F"/>
    <w:rsid w:val="00FC5495"/>
    <w:rsid w:val="00FC55C2"/>
    <w:rsid w:val="00FC62F2"/>
    <w:rsid w:val="00FC6A50"/>
    <w:rsid w:val="00FC7258"/>
    <w:rsid w:val="00FC745D"/>
    <w:rsid w:val="00FC7A81"/>
    <w:rsid w:val="00FD0762"/>
    <w:rsid w:val="00FD0B99"/>
    <w:rsid w:val="00FD0E29"/>
    <w:rsid w:val="00FD13A6"/>
    <w:rsid w:val="00FD2461"/>
    <w:rsid w:val="00FD24A2"/>
    <w:rsid w:val="00FD2943"/>
    <w:rsid w:val="00FD2B29"/>
    <w:rsid w:val="00FD315C"/>
    <w:rsid w:val="00FD3190"/>
    <w:rsid w:val="00FD3706"/>
    <w:rsid w:val="00FD4D85"/>
    <w:rsid w:val="00FD50BF"/>
    <w:rsid w:val="00FD59D4"/>
    <w:rsid w:val="00FD66F8"/>
    <w:rsid w:val="00FD67D0"/>
    <w:rsid w:val="00FE0008"/>
    <w:rsid w:val="00FE1189"/>
    <w:rsid w:val="00FE1242"/>
    <w:rsid w:val="00FE31C4"/>
    <w:rsid w:val="00FE339A"/>
    <w:rsid w:val="00FE4DAA"/>
    <w:rsid w:val="00FE661F"/>
    <w:rsid w:val="00FE6991"/>
    <w:rsid w:val="00FE6C89"/>
    <w:rsid w:val="00FF022B"/>
    <w:rsid w:val="00FF0AAF"/>
    <w:rsid w:val="00FF0C3E"/>
    <w:rsid w:val="00FF114F"/>
    <w:rsid w:val="00FF1434"/>
    <w:rsid w:val="00FF1B0B"/>
    <w:rsid w:val="00FF1D5C"/>
    <w:rsid w:val="00FF1DEB"/>
    <w:rsid w:val="00FF21F0"/>
    <w:rsid w:val="00FF2277"/>
    <w:rsid w:val="00FF24DA"/>
    <w:rsid w:val="00FF2824"/>
    <w:rsid w:val="00FF2A29"/>
    <w:rsid w:val="00FF324F"/>
    <w:rsid w:val="00FF3C79"/>
    <w:rsid w:val="00FF466B"/>
    <w:rsid w:val="00FF683D"/>
    <w:rsid w:val="00FF71A9"/>
    <w:rsid w:val="00FF7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8E817A0F-C577-437B-9BB5-59950D6B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uiPriority="10" w:qFormat="1"/>
    <w:lsdException w:name="Subtitle" w:qFormat="1"/>
    <w:lsdException w:name="Body Text First Indent" w:uiPriority="99"/>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45F"/>
    <w:rPr>
      <w:sz w:val="22"/>
      <w:lang w:val="en-GB" w:eastAsia="en-US"/>
    </w:rPr>
  </w:style>
  <w:style w:type="paragraph" w:styleId="Heading1">
    <w:name w:val="heading 1"/>
    <w:basedOn w:val="Normal"/>
    <w:next w:val="BodyText"/>
    <w:link w:val="Heading1Char"/>
    <w:qFormat/>
    <w:rsid w:val="00276D52"/>
    <w:pPr>
      <w:keepNext/>
      <w:keepLines/>
      <w:numPr>
        <w:numId w:val="2"/>
      </w:numPr>
      <w:spacing w:before="240" w:after="120"/>
      <w:outlineLvl w:val="0"/>
    </w:pPr>
    <w:rPr>
      <w:rFonts w:ascii="Arial" w:hAnsi="Arial"/>
      <w:b/>
      <w:sz w:val="32"/>
    </w:rPr>
  </w:style>
  <w:style w:type="paragraph" w:styleId="Heading2">
    <w:name w:val="heading 2"/>
    <w:basedOn w:val="Normal"/>
    <w:next w:val="BodyText"/>
    <w:link w:val="Heading2Char"/>
    <w:qFormat/>
    <w:rsid w:val="00276D52"/>
    <w:pPr>
      <w:keepNext/>
      <w:keepLines/>
      <w:numPr>
        <w:ilvl w:val="1"/>
        <w:numId w:val="2"/>
      </w:numPr>
      <w:spacing w:before="120" w:after="120"/>
      <w:outlineLvl w:val="1"/>
    </w:pPr>
    <w:rPr>
      <w:rFonts w:ascii="Arial" w:hAnsi="Arial"/>
      <w:b/>
      <w:sz w:val="28"/>
    </w:rPr>
  </w:style>
  <w:style w:type="paragraph" w:styleId="Heading3">
    <w:name w:val="heading 3"/>
    <w:basedOn w:val="Normal"/>
    <w:next w:val="BodyText"/>
    <w:link w:val="Heading3Char"/>
    <w:qFormat/>
    <w:rsid w:val="00276D52"/>
    <w:pPr>
      <w:keepNext/>
      <w:keepLines/>
      <w:numPr>
        <w:ilvl w:val="2"/>
        <w:numId w:val="2"/>
      </w:numPr>
      <w:spacing w:before="120" w:after="120"/>
      <w:outlineLvl w:val="2"/>
    </w:pPr>
    <w:rPr>
      <w:rFonts w:ascii="Arial" w:hAnsi="Arial"/>
      <w:b/>
      <w:sz w:val="24"/>
    </w:rPr>
  </w:style>
  <w:style w:type="paragraph" w:styleId="Heading4">
    <w:name w:val="heading 4"/>
    <w:basedOn w:val="Normal"/>
    <w:next w:val="BodyText"/>
    <w:link w:val="Heading4Char"/>
    <w:qFormat/>
    <w:rsid w:val="0018526B"/>
    <w:pPr>
      <w:keepNext/>
      <w:tabs>
        <w:tab w:val="num" w:pos="864"/>
      </w:tabs>
      <w:spacing w:before="240" w:after="60"/>
      <w:ind w:left="864" w:hanging="864"/>
      <w:outlineLvl w:val="3"/>
    </w:pPr>
    <w:rPr>
      <w:rFonts w:ascii="Arial" w:eastAsia="MS Mincho" w:hAnsi="Arial"/>
      <w:bCs/>
      <w:i/>
      <w:szCs w:val="28"/>
      <w:lang w:val="en-US" w:eastAsia="ja-JP" w:bidi="he-IL"/>
    </w:rPr>
  </w:style>
  <w:style w:type="paragraph" w:styleId="Heading5">
    <w:name w:val="heading 5"/>
    <w:basedOn w:val="Normal"/>
    <w:next w:val="Normal"/>
    <w:link w:val="Heading5Char"/>
    <w:qFormat/>
    <w:rsid w:val="0018526B"/>
    <w:pPr>
      <w:tabs>
        <w:tab w:val="num" w:pos="1008"/>
      </w:tabs>
      <w:spacing w:before="240" w:after="60"/>
      <w:ind w:left="1008" w:hanging="1008"/>
      <w:outlineLvl w:val="4"/>
    </w:pPr>
    <w:rPr>
      <w:rFonts w:eastAsia="MS Mincho"/>
      <w:b/>
      <w:bCs/>
      <w:i/>
      <w:iCs/>
      <w:sz w:val="26"/>
      <w:szCs w:val="26"/>
      <w:lang w:val="en-US" w:eastAsia="ja-JP" w:bidi="he-IL"/>
    </w:rPr>
  </w:style>
  <w:style w:type="paragraph" w:styleId="Heading6">
    <w:name w:val="heading 6"/>
    <w:basedOn w:val="Normal"/>
    <w:next w:val="Normal"/>
    <w:link w:val="Heading6Char"/>
    <w:qFormat/>
    <w:rsid w:val="0018526B"/>
    <w:pPr>
      <w:tabs>
        <w:tab w:val="num" w:pos="1152"/>
      </w:tabs>
      <w:spacing w:before="240" w:after="60"/>
      <w:ind w:left="1152" w:hanging="1152"/>
      <w:outlineLvl w:val="5"/>
    </w:pPr>
    <w:rPr>
      <w:rFonts w:eastAsia="MS Mincho"/>
      <w:b/>
      <w:bCs/>
      <w:szCs w:val="22"/>
      <w:lang w:val="en-US" w:eastAsia="ja-JP" w:bidi="he-IL"/>
    </w:rPr>
  </w:style>
  <w:style w:type="paragraph" w:styleId="Heading7">
    <w:name w:val="heading 7"/>
    <w:basedOn w:val="Normal"/>
    <w:next w:val="Normal"/>
    <w:link w:val="Heading7Char"/>
    <w:qFormat/>
    <w:rsid w:val="0018526B"/>
    <w:pPr>
      <w:tabs>
        <w:tab w:val="num" w:pos="1296"/>
      </w:tabs>
      <w:spacing w:before="240" w:after="60"/>
      <w:ind w:left="1296" w:hanging="1296"/>
      <w:outlineLvl w:val="6"/>
    </w:pPr>
    <w:rPr>
      <w:rFonts w:eastAsia="MS Mincho"/>
      <w:sz w:val="24"/>
      <w:szCs w:val="24"/>
      <w:lang w:val="en-US" w:eastAsia="ja-JP" w:bidi="he-IL"/>
    </w:rPr>
  </w:style>
  <w:style w:type="paragraph" w:styleId="Heading8">
    <w:name w:val="heading 8"/>
    <w:basedOn w:val="Normal"/>
    <w:next w:val="Normal"/>
    <w:link w:val="Heading8Char"/>
    <w:qFormat/>
    <w:rsid w:val="0018526B"/>
    <w:pPr>
      <w:tabs>
        <w:tab w:val="num" w:pos="1440"/>
      </w:tabs>
      <w:spacing w:before="240" w:after="60"/>
      <w:ind w:left="1440" w:hanging="1440"/>
      <w:outlineLvl w:val="7"/>
    </w:pPr>
    <w:rPr>
      <w:rFonts w:eastAsia="MS Mincho"/>
      <w:i/>
      <w:iCs/>
      <w:sz w:val="24"/>
      <w:szCs w:val="24"/>
      <w:lang w:val="en-US" w:eastAsia="ja-JP" w:bidi="he-IL"/>
    </w:rPr>
  </w:style>
  <w:style w:type="paragraph" w:styleId="Heading9">
    <w:name w:val="heading 9"/>
    <w:basedOn w:val="Normal"/>
    <w:next w:val="Normal"/>
    <w:link w:val="Heading9Char"/>
    <w:qFormat/>
    <w:rsid w:val="0018526B"/>
    <w:pPr>
      <w:tabs>
        <w:tab w:val="num" w:pos="1584"/>
      </w:tabs>
      <w:spacing w:before="240" w:after="60"/>
      <w:ind w:left="1584" w:hanging="1584"/>
      <w:outlineLvl w:val="8"/>
    </w:pPr>
    <w:rPr>
      <w:rFonts w:ascii="Arial" w:eastAsia="MS Mincho" w:hAnsi="Arial" w:cs="Arial"/>
      <w:szCs w:val="22"/>
      <w:lang w:val="en-US" w:eastAsia="ja-JP"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8526B"/>
    <w:pPr>
      <w:spacing w:after="120"/>
      <w:jc w:val="both"/>
    </w:pPr>
    <w:rPr>
      <w:rFonts w:eastAsia="MS Mincho"/>
      <w:szCs w:val="24"/>
      <w:lang w:val="en-US" w:eastAsia="ja-JP" w:bidi="he-IL"/>
    </w:rPr>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character" w:styleId="PageNumber">
    <w:name w:val="page number"/>
    <w:basedOn w:val="DefaultParagraphFont"/>
    <w:rsid w:val="0018526B"/>
  </w:style>
  <w:style w:type="paragraph" w:customStyle="1" w:styleId="Style1">
    <w:name w:val="Style1"/>
    <w:basedOn w:val="Heading4"/>
    <w:rsid w:val="0018526B"/>
    <w:pPr>
      <w:numPr>
        <w:ilvl w:val="2"/>
      </w:numPr>
      <w:tabs>
        <w:tab w:val="num" w:pos="720"/>
        <w:tab w:val="num" w:pos="864"/>
      </w:tabs>
      <w:ind w:left="720" w:hanging="720"/>
    </w:p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BodyText"/>
    <w:autoRedefine/>
    <w:qFormat/>
    <w:rsid w:val="003161A8"/>
    <w:pPr>
      <w:spacing w:before="120" w:after="240"/>
      <w:jc w:val="center"/>
    </w:pPr>
    <w:rPr>
      <w:rFonts w:eastAsia="MS Mincho"/>
      <w:bCs/>
      <w:sz w:val="20"/>
      <w:lang w:val="en-US" w:eastAsia="ja-JP" w:bidi="he-IL"/>
    </w:rPr>
  </w:style>
  <w:style w:type="paragraph" w:styleId="TOC1">
    <w:name w:val="toc 1"/>
    <w:basedOn w:val="Normal"/>
    <w:next w:val="Normal"/>
    <w:uiPriority w:val="39"/>
    <w:rsid w:val="00A74BD4"/>
    <w:pPr>
      <w:tabs>
        <w:tab w:val="left" w:pos="480"/>
        <w:tab w:val="right" w:leader="dot" w:pos="9395"/>
      </w:tabs>
    </w:pPr>
    <w:rPr>
      <w:rFonts w:eastAsia="MS Mincho"/>
      <w:snapToGrid w:val="0"/>
      <w:szCs w:val="24"/>
      <w:lang w:val="en-US" w:eastAsia="ja-JP" w:bidi="he-IL"/>
    </w:rPr>
  </w:style>
  <w:style w:type="paragraph" w:styleId="TOC3">
    <w:name w:val="toc 3"/>
    <w:basedOn w:val="Normal"/>
    <w:next w:val="Normal"/>
    <w:autoRedefine/>
    <w:semiHidden/>
    <w:rsid w:val="0018526B"/>
    <w:pPr>
      <w:ind w:left="480"/>
    </w:pPr>
    <w:rPr>
      <w:rFonts w:eastAsia="MS Mincho"/>
      <w:szCs w:val="24"/>
      <w:lang w:val="en-US" w:eastAsia="ja-JP" w:bidi="he-IL"/>
    </w:rPr>
  </w:style>
  <w:style w:type="paragraph" w:styleId="TOC2">
    <w:name w:val="toc 2"/>
    <w:basedOn w:val="Normal"/>
    <w:next w:val="Normal"/>
    <w:autoRedefine/>
    <w:uiPriority w:val="39"/>
    <w:rsid w:val="00A07ED3"/>
    <w:pPr>
      <w:tabs>
        <w:tab w:val="left" w:pos="960"/>
        <w:tab w:val="right" w:leader="dot" w:pos="9394"/>
      </w:tabs>
      <w:adjustRightInd w:val="0"/>
      <w:ind w:left="238"/>
    </w:pPr>
    <w:rPr>
      <w:rFonts w:eastAsia="MS Mincho"/>
      <w:szCs w:val="24"/>
      <w:lang w:val="en-US" w:eastAsia="ja-JP" w:bidi="he-IL"/>
    </w:rPr>
  </w:style>
  <w:style w:type="paragraph" w:customStyle="1" w:styleId="IEEEStdsParagraph">
    <w:name w:val="IEEEStds Paragraph"/>
    <w:link w:val="IEEEStdsParagraphChar1"/>
    <w:rsid w:val="0018526B"/>
    <w:pPr>
      <w:spacing w:before="100" w:beforeAutospacing="1" w:after="100" w:afterAutospacing="1"/>
      <w:jc w:val="both"/>
    </w:pPr>
    <w:rPr>
      <w:lang w:val="en-US" w:eastAsia="ja-JP" w:bidi="yi-Hebr"/>
    </w:rPr>
  </w:style>
  <w:style w:type="character" w:customStyle="1" w:styleId="IEEEStdsParagraphChar1">
    <w:name w:val="IEEEStds Paragraph Char1"/>
    <w:link w:val="IEEEStdsParagraph"/>
    <w:rsid w:val="0018526B"/>
    <w:rPr>
      <w:lang w:val="en-US" w:eastAsia="ja-JP" w:bidi="yi-Hebr"/>
    </w:rPr>
  </w:style>
  <w:style w:type="paragraph" w:customStyle="1" w:styleId="IEEEStdsEquation">
    <w:name w:val="IEEEStds Equation"/>
    <w:basedOn w:val="IEEEStdsParagraph"/>
    <w:next w:val="IEEEStdsParagraph"/>
    <w:rsid w:val="0018526B"/>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18526B"/>
    <w:pPr>
      <w:tabs>
        <w:tab w:val="left" w:pos="760"/>
      </w:tabs>
      <w:spacing w:line="280" w:lineRule="exact"/>
      <w:ind w:left="764" w:hanging="562"/>
    </w:pPr>
    <w:rPr>
      <w:snapToGrid w:val="0"/>
    </w:rPr>
  </w:style>
  <w:style w:type="table" w:styleId="TableGrid">
    <w:name w:val="Table Grid"/>
    <w:basedOn w:val="TableNormal"/>
    <w:uiPriority w:val="59"/>
    <w:rsid w:val="00185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18526B"/>
    <w:rPr>
      <w:rFonts w:eastAsia="MS Mincho"/>
      <w:sz w:val="20"/>
      <w:lang w:val="en-US" w:eastAsia="ja-JP" w:bidi="he-IL"/>
    </w:rPr>
  </w:style>
  <w:style w:type="paragraph" w:customStyle="1" w:styleId="covertext">
    <w:name w:val="cover text"/>
    <w:basedOn w:val="Normal"/>
    <w:rsid w:val="0018526B"/>
    <w:pPr>
      <w:spacing w:before="120" w:after="120"/>
    </w:pPr>
    <w:rPr>
      <w:sz w:val="24"/>
      <w:lang w:val="en-US" w:eastAsia="ja-JP"/>
    </w:rPr>
  </w:style>
  <w:style w:type="paragraph" w:customStyle="1" w:styleId="Text">
    <w:name w:val="Text"/>
    <w:basedOn w:val="Normal"/>
    <w:rsid w:val="0018526B"/>
    <w:pPr>
      <w:widowControl w:val="0"/>
      <w:autoSpaceDE w:val="0"/>
      <w:autoSpaceDN w:val="0"/>
      <w:spacing w:line="252" w:lineRule="auto"/>
      <w:ind w:firstLine="202"/>
      <w:jc w:val="both"/>
    </w:pPr>
    <w:rPr>
      <w:sz w:val="20"/>
      <w:lang w:val="en-US"/>
    </w:rPr>
  </w:style>
  <w:style w:type="paragraph" w:customStyle="1" w:styleId="FigureCaption0">
    <w:name w:val="Figure Caption"/>
    <w:basedOn w:val="Normal"/>
    <w:rsid w:val="0018526B"/>
    <w:pPr>
      <w:autoSpaceDE w:val="0"/>
      <w:autoSpaceDN w:val="0"/>
      <w:jc w:val="both"/>
    </w:pPr>
    <w:rPr>
      <w:sz w:val="16"/>
      <w:szCs w:val="16"/>
      <w:lang w:val="en-US"/>
    </w:rPr>
  </w:style>
  <w:style w:type="paragraph" w:customStyle="1" w:styleId="TableTitle">
    <w:name w:val="Table Title"/>
    <w:basedOn w:val="Normal"/>
    <w:rsid w:val="0018526B"/>
    <w:pPr>
      <w:autoSpaceDE w:val="0"/>
      <w:autoSpaceDN w:val="0"/>
      <w:jc w:val="center"/>
    </w:pPr>
    <w:rPr>
      <w:smallCaps/>
      <w:sz w:val="16"/>
      <w:szCs w:val="16"/>
      <w:lang w:val="en-US"/>
    </w:rPr>
  </w:style>
  <w:style w:type="character" w:styleId="CommentReference">
    <w:name w:val="annotation reference"/>
    <w:semiHidden/>
    <w:rsid w:val="00E8301C"/>
    <w:rPr>
      <w:sz w:val="16"/>
      <w:szCs w:val="16"/>
    </w:rPr>
  </w:style>
  <w:style w:type="paragraph" w:styleId="CommentText">
    <w:name w:val="annotation text"/>
    <w:basedOn w:val="Normal"/>
    <w:link w:val="CommentTextChar"/>
    <w:semiHidden/>
    <w:rsid w:val="00E8301C"/>
    <w:rPr>
      <w:sz w:val="20"/>
    </w:rPr>
  </w:style>
  <w:style w:type="paragraph" w:styleId="CommentSubject">
    <w:name w:val="annotation subject"/>
    <w:basedOn w:val="CommentText"/>
    <w:next w:val="CommentText"/>
    <w:semiHidden/>
    <w:rsid w:val="00E8301C"/>
    <w:rPr>
      <w:b/>
      <w:bCs/>
    </w:rPr>
  </w:style>
  <w:style w:type="paragraph" w:styleId="BalloonText">
    <w:name w:val="Balloon Text"/>
    <w:basedOn w:val="Normal"/>
    <w:link w:val="BalloonTextChar"/>
    <w:semiHidden/>
    <w:rsid w:val="00E8301C"/>
    <w:rPr>
      <w:rFonts w:ascii="Tahoma" w:hAnsi="Tahoma" w:cs="Tahoma"/>
      <w:sz w:val="16"/>
      <w:szCs w:val="16"/>
    </w:rPr>
  </w:style>
  <w:style w:type="character" w:styleId="FollowedHyperlink">
    <w:name w:val="FollowedHyperlink"/>
    <w:rsid w:val="000731F8"/>
    <w:rPr>
      <w:color w:val="800080"/>
      <w:u w:val="single"/>
    </w:rPr>
  </w:style>
  <w:style w:type="character" w:customStyle="1" w:styleId="BodyTextChar">
    <w:name w:val="Body Text Char"/>
    <w:link w:val="BodyText"/>
    <w:rsid w:val="00910CC3"/>
    <w:rPr>
      <w:rFonts w:eastAsia="MS Mincho"/>
      <w:sz w:val="22"/>
      <w:szCs w:val="24"/>
      <w:lang w:val="en-US" w:eastAsia="ja-JP" w:bidi="he-IL"/>
    </w:rPr>
  </w:style>
  <w:style w:type="paragraph" w:styleId="NormalWeb">
    <w:name w:val="Normal (Web)"/>
    <w:basedOn w:val="Normal"/>
    <w:uiPriority w:val="99"/>
    <w:unhideWhenUsed/>
    <w:rsid w:val="00E44BBB"/>
    <w:pPr>
      <w:spacing w:before="100" w:beforeAutospacing="1" w:after="100" w:afterAutospacing="1"/>
    </w:pPr>
    <w:rPr>
      <w:sz w:val="24"/>
      <w:szCs w:val="24"/>
      <w:lang w:val="ru-RU" w:eastAsia="ru-RU"/>
    </w:rPr>
  </w:style>
  <w:style w:type="paragraph" w:styleId="Bibliography">
    <w:name w:val="Bibliography"/>
    <w:basedOn w:val="Normal"/>
    <w:next w:val="Normal"/>
    <w:uiPriority w:val="37"/>
    <w:unhideWhenUsed/>
    <w:rsid w:val="00A171EF"/>
  </w:style>
  <w:style w:type="paragraph" w:styleId="TOCHeading">
    <w:name w:val="TOC Heading"/>
    <w:basedOn w:val="Heading1"/>
    <w:next w:val="Normal"/>
    <w:uiPriority w:val="39"/>
    <w:unhideWhenUsed/>
    <w:qFormat/>
    <w:rsid w:val="00185792"/>
    <w:pPr>
      <w:numPr>
        <w:numId w:val="0"/>
      </w:numPr>
      <w:spacing w:after="0" w:line="259" w:lineRule="auto"/>
      <w:outlineLvl w:val="9"/>
    </w:pPr>
    <w:rPr>
      <w:rFonts w:ascii="Calibri Light" w:hAnsi="Calibri Light"/>
      <w:b w:val="0"/>
      <w:color w:val="2E74B5"/>
      <w:szCs w:val="32"/>
      <w:lang w:val="en-US"/>
    </w:rPr>
  </w:style>
  <w:style w:type="paragraph" w:customStyle="1" w:styleId="references">
    <w:name w:val="references"/>
    <w:autoRedefine/>
    <w:rsid w:val="00B82517"/>
    <w:pPr>
      <w:numPr>
        <w:numId w:val="3"/>
      </w:numPr>
      <w:spacing w:after="50" w:line="360" w:lineRule="auto"/>
    </w:pPr>
    <w:rPr>
      <w:rFonts w:eastAsia="MS Mincho"/>
      <w:noProof/>
      <w:szCs w:val="16"/>
      <w:lang w:val="en-US" w:eastAsia="en-US"/>
    </w:rPr>
  </w:style>
  <w:style w:type="paragraph" w:styleId="ListParagraph">
    <w:name w:val="List Paragraph"/>
    <w:basedOn w:val="Normal"/>
    <w:uiPriority w:val="34"/>
    <w:qFormat/>
    <w:rsid w:val="00B82517"/>
    <w:pPr>
      <w:spacing w:after="160" w:line="259" w:lineRule="auto"/>
      <w:ind w:left="720"/>
      <w:contextualSpacing/>
    </w:pPr>
    <w:rPr>
      <w:rFonts w:ascii="Calibri" w:eastAsia="Calibri" w:hAnsi="Calibri"/>
      <w:szCs w:val="22"/>
      <w:lang w:val="ru-RU"/>
    </w:rPr>
  </w:style>
  <w:style w:type="paragraph" w:customStyle="1" w:styleId="sponsors">
    <w:name w:val="sponsors"/>
    <w:rsid w:val="0020445B"/>
    <w:pPr>
      <w:framePr w:wrap="auto" w:hAnchor="text" w:x="615" w:y="2239"/>
      <w:pBdr>
        <w:top w:val="single" w:sz="4" w:space="2" w:color="auto"/>
      </w:pBdr>
      <w:ind w:firstLine="288"/>
    </w:pPr>
    <w:rPr>
      <w:sz w:val="16"/>
      <w:szCs w:val="16"/>
      <w:lang w:val="en-US" w:eastAsia="en-US"/>
    </w:rPr>
  </w:style>
  <w:style w:type="character" w:customStyle="1" w:styleId="Heading1Char">
    <w:name w:val="Heading 1 Char"/>
    <w:basedOn w:val="DefaultParagraphFont"/>
    <w:link w:val="Heading1"/>
    <w:rsid w:val="0020445B"/>
    <w:rPr>
      <w:rFonts w:ascii="Arial" w:hAnsi="Arial"/>
      <w:b/>
      <w:sz w:val="32"/>
      <w:lang w:val="en-GB" w:eastAsia="en-US"/>
    </w:rPr>
  </w:style>
  <w:style w:type="character" w:customStyle="1" w:styleId="Heading2Char">
    <w:name w:val="Heading 2 Char"/>
    <w:basedOn w:val="DefaultParagraphFont"/>
    <w:link w:val="Heading2"/>
    <w:rsid w:val="0020445B"/>
    <w:rPr>
      <w:rFonts w:ascii="Arial" w:hAnsi="Arial"/>
      <w:b/>
      <w:sz w:val="28"/>
      <w:lang w:val="en-GB" w:eastAsia="en-US"/>
    </w:rPr>
  </w:style>
  <w:style w:type="paragraph" w:styleId="NoSpacing">
    <w:name w:val="No Spacing"/>
    <w:uiPriority w:val="1"/>
    <w:qFormat/>
    <w:rsid w:val="0020445B"/>
    <w:pPr>
      <w:jc w:val="center"/>
    </w:pPr>
    <w:rPr>
      <w:lang w:val="en-US" w:eastAsia="en-US"/>
    </w:rPr>
  </w:style>
  <w:style w:type="character" w:customStyle="1" w:styleId="Heading3Char">
    <w:name w:val="Heading 3 Char"/>
    <w:basedOn w:val="DefaultParagraphFont"/>
    <w:link w:val="Heading3"/>
    <w:rsid w:val="0020445B"/>
    <w:rPr>
      <w:rFonts w:ascii="Arial" w:hAnsi="Arial"/>
      <w:b/>
      <w:sz w:val="24"/>
      <w:lang w:val="en-GB" w:eastAsia="en-US"/>
    </w:rPr>
  </w:style>
  <w:style w:type="character" w:customStyle="1" w:styleId="Heading4Char">
    <w:name w:val="Heading 4 Char"/>
    <w:basedOn w:val="DefaultParagraphFont"/>
    <w:link w:val="Heading4"/>
    <w:uiPriority w:val="9"/>
    <w:rsid w:val="0020445B"/>
    <w:rPr>
      <w:rFonts w:ascii="Arial" w:eastAsia="MS Mincho" w:hAnsi="Arial"/>
      <w:bCs/>
      <w:i/>
      <w:sz w:val="22"/>
      <w:szCs w:val="28"/>
      <w:lang w:val="en-US" w:eastAsia="ja-JP" w:bidi="he-IL"/>
    </w:rPr>
  </w:style>
  <w:style w:type="character" w:customStyle="1" w:styleId="Heading5Char">
    <w:name w:val="Heading 5 Char"/>
    <w:basedOn w:val="DefaultParagraphFont"/>
    <w:link w:val="Heading5"/>
    <w:uiPriority w:val="9"/>
    <w:rsid w:val="0020445B"/>
    <w:rPr>
      <w:rFonts w:eastAsia="MS Mincho"/>
      <w:b/>
      <w:bCs/>
      <w:i/>
      <w:iCs/>
      <w:sz w:val="26"/>
      <w:szCs w:val="26"/>
      <w:lang w:val="en-US" w:eastAsia="ja-JP" w:bidi="he-IL"/>
    </w:rPr>
  </w:style>
  <w:style w:type="character" w:customStyle="1" w:styleId="Heading6Char">
    <w:name w:val="Heading 6 Char"/>
    <w:basedOn w:val="DefaultParagraphFont"/>
    <w:link w:val="Heading6"/>
    <w:uiPriority w:val="9"/>
    <w:rsid w:val="0020445B"/>
    <w:rPr>
      <w:rFonts w:eastAsia="MS Mincho"/>
      <w:b/>
      <w:bCs/>
      <w:sz w:val="22"/>
      <w:szCs w:val="22"/>
      <w:lang w:val="en-US" w:eastAsia="ja-JP" w:bidi="he-IL"/>
    </w:rPr>
  </w:style>
  <w:style w:type="character" w:customStyle="1" w:styleId="Heading7Char">
    <w:name w:val="Heading 7 Char"/>
    <w:basedOn w:val="DefaultParagraphFont"/>
    <w:link w:val="Heading7"/>
    <w:uiPriority w:val="9"/>
    <w:rsid w:val="0020445B"/>
    <w:rPr>
      <w:rFonts w:eastAsia="MS Mincho"/>
      <w:sz w:val="24"/>
      <w:szCs w:val="24"/>
      <w:lang w:val="en-US" w:eastAsia="ja-JP" w:bidi="he-IL"/>
    </w:rPr>
  </w:style>
  <w:style w:type="character" w:customStyle="1" w:styleId="Heading8Char">
    <w:name w:val="Heading 8 Char"/>
    <w:basedOn w:val="DefaultParagraphFont"/>
    <w:link w:val="Heading8"/>
    <w:uiPriority w:val="9"/>
    <w:rsid w:val="0020445B"/>
    <w:rPr>
      <w:rFonts w:eastAsia="MS Mincho"/>
      <w:i/>
      <w:iCs/>
      <w:sz w:val="24"/>
      <w:szCs w:val="24"/>
      <w:lang w:val="en-US" w:eastAsia="ja-JP" w:bidi="he-IL"/>
    </w:rPr>
  </w:style>
  <w:style w:type="character" w:customStyle="1" w:styleId="Heading9Char">
    <w:name w:val="Heading 9 Char"/>
    <w:basedOn w:val="DefaultParagraphFont"/>
    <w:link w:val="Heading9"/>
    <w:uiPriority w:val="9"/>
    <w:rsid w:val="0020445B"/>
    <w:rPr>
      <w:rFonts w:ascii="Arial" w:eastAsia="MS Mincho" w:hAnsi="Arial" w:cs="Arial"/>
      <w:sz w:val="22"/>
      <w:szCs w:val="22"/>
      <w:lang w:val="en-US" w:eastAsia="ja-JP" w:bidi="he-IL"/>
    </w:rPr>
  </w:style>
  <w:style w:type="character" w:styleId="BookTitle">
    <w:name w:val="Book Title"/>
    <w:basedOn w:val="DefaultParagraphFont"/>
    <w:uiPriority w:val="33"/>
    <w:qFormat/>
    <w:rsid w:val="0020445B"/>
    <w:rPr>
      <w:b/>
      <w:bCs/>
      <w:i/>
      <w:iCs/>
      <w:spacing w:val="5"/>
    </w:rPr>
  </w:style>
  <w:style w:type="paragraph" w:styleId="Title">
    <w:name w:val="Title"/>
    <w:basedOn w:val="Normal"/>
    <w:next w:val="Normal"/>
    <w:link w:val="TitleChar"/>
    <w:uiPriority w:val="10"/>
    <w:qFormat/>
    <w:rsid w:val="0020445B"/>
    <w:pPr>
      <w:contextualSpacing/>
      <w:jc w:val="both"/>
    </w:pPr>
    <w:rPr>
      <w:rFonts w:eastAsiaTheme="majorEastAsia" w:cstheme="majorBidi"/>
      <w:spacing w:val="-10"/>
      <w:kern w:val="28"/>
      <w:sz w:val="56"/>
      <w:szCs w:val="56"/>
      <w:lang w:val="en-US"/>
    </w:rPr>
  </w:style>
  <w:style w:type="character" w:customStyle="1" w:styleId="TitleChar">
    <w:name w:val="Title Char"/>
    <w:basedOn w:val="DefaultParagraphFont"/>
    <w:link w:val="Title"/>
    <w:uiPriority w:val="10"/>
    <w:rsid w:val="0020445B"/>
    <w:rPr>
      <w:rFonts w:eastAsiaTheme="majorEastAsia" w:cstheme="majorBidi"/>
      <w:spacing w:val="-10"/>
      <w:kern w:val="28"/>
      <w:sz w:val="56"/>
      <w:szCs w:val="56"/>
      <w:lang w:val="en-US" w:eastAsia="en-US"/>
    </w:rPr>
  </w:style>
  <w:style w:type="paragraph" w:customStyle="1" w:styleId="ListUnNum">
    <w:name w:val="List_UnNum"/>
    <w:basedOn w:val="Normal"/>
    <w:rsid w:val="0020445B"/>
    <w:pPr>
      <w:numPr>
        <w:numId w:val="4"/>
      </w:numPr>
      <w:spacing w:before="120"/>
      <w:jc w:val="both"/>
    </w:pPr>
    <w:rPr>
      <w:kern w:val="16"/>
      <w:sz w:val="24"/>
      <w:lang w:eastAsia="zh-CN"/>
    </w:rPr>
  </w:style>
  <w:style w:type="paragraph" w:customStyle="1" w:styleId="ListUnNumSub">
    <w:name w:val="List_UnNumSub"/>
    <w:basedOn w:val="Normal"/>
    <w:rsid w:val="0020445B"/>
    <w:pPr>
      <w:numPr>
        <w:ilvl w:val="1"/>
        <w:numId w:val="4"/>
      </w:numPr>
      <w:spacing w:before="120"/>
      <w:jc w:val="both"/>
    </w:pPr>
    <w:rPr>
      <w:kern w:val="16"/>
      <w:sz w:val="24"/>
      <w:lang w:eastAsia="zh-CN"/>
    </w:rPr>
  </w:style>
  <w:style w:type="paragraph" w:customStyle="1" w:styleId="Figure">
    <w:name w:val="Figure"/>
    <w:basedOn w:val="Normal"/>
    <w:next w:val="Caption"/>
    <w:qFormat/>
    <w:rsid w:val="0020445B"/>
    <w:pPr>
      <w:keepNext/>
      <w:keepLines/>
      <w:spacing w:before="120"/>
      <w:jc w:val="center"/>
    </w:pPr>
    <w:rPr>
      <w:kern w:val="16"/>
      <w:sz w:val="24"/>
      <w:lang w:eastAsia="zh-CN"/>
    </w:rPr>
  </w:style>
  <w:style w:type="paragraph" w:styleId="BodyTextFirstIndent">
    <w:name w:val="Body Text First Indent"/>
    <w:basedOn w:val="BodyText"/>
    <w:link w:val="BodyTextFirstIndentChar"/>
    <w:uiPriority w:val="99"/>
    <w:unhideWhenUsed/>
    <w:rsid w:val="0020445B"/>
    <w:pPr>
      <w:spacing w:after="0"/>
      <w:ind w:firstLine="360"/>
    </w:pPr>
    <w:rPr>
      <w:rFonts w:eastAsia="Times New Roman"/>
      <w:sz w:val="20"/>
      <w:szCs w:val="20"/>
      <w:lang w:eastAsia="en-US" w:bidi="ar-SA"/>
    </w:rPr>
  </w:style>
  <w:style w:type="character" w:customStyle="1" w:styleId="BodyTextFirstIndentChar">
    <w:name w:val="Body Text First Indent Char"/>
    <w:basedOn w:val="BodyTextChar"/>
    <w:link w:val="BodyTextFirstIndent"/>
    <w:uiPriority w:val="99"/>
    <w:rsid w:val="0020445B"/>
    <w:rPr>
      <w:rFonts w:eastAsia="MS Mincho"/>
      <w:sz w:val="22"/>
      <w:szCs w:val="24"/>
      <w:lang w:val="en-US" w:eastAsia="en-US" w:bidi="he-IL"/>
    </w:rPr>
  </w:style>
  <w:style w:type="character" w:customStyle="1" w:styleId="CommentTextChar">
    <w:name w:val="Comment Text Char"/>
    <w:basedOn w:val="DefaultParagraphFont"/>
    <w:link w:val="CommentText"/>
    <w:semiHidden/>
    <w:rsid w:val="0020445B"/>
    <w:rPr>
      <w:lang w:val="en-GB" w:eastAsia="en-US"/>
    </w:rPr>
  </w:style>
  <w:style w:type="character" w:customStyle="1" w:styleId="BalloonTextChar">
    <w:name w:val="Balloon Text Char"/>
    <w:basedOn w:val="DefaultParagraphFont"/>
    <w:link w:val="BalloonText"/>
    <w:uiPriority w:val="99"/>
    <w:semiHidden/>
    <w:rsid w:val="0020445B"/>
    <w:rPr>
      <w:rFonts w:ascii="Tahoma" w:hAnsi="Tahoma" w:cs="Tahoma"/>
      <w:sz w:val="16"/>
      <w:szCs w:val="16"/>
      <w:lang w:val="en-GB" w:eastAsia="en-US"/>
    </w:rPr>
  </w:style>
  <w:style w:type="character" w:customStyle="1" w:styleId="FootnoteTextChar">
    <w:name w:val="Footnote Text Char"/>
    <w:basedOn w:val="DefaultParagraphFont"/>
    <w:link w:val="FootnoteText"/>
    <w:semiHidden/>
    <w:rsid w:val="0020445B"/>
    <w:rPr>
      <w:rFonts w:eastAsia="MS Mincho"/>
      <w:lang w:val="en-US" w:eastAsia="ja-JP" w:bidi="he-IL"/>
    </w:rPr>
  </w:style>
  <w:style w:type="paragraph" w:customStyle="1" w:styleId="bulletlist">
    <w:name w:val="bullet list"/>
    <w:basedOn w:val="BodyText"/>
    <w:rsid w:val="0020445B"/>
    <w:pPr>
      <w:numPr>
        <w:numId w:val="5"/>
      </w:numPr>
      <w:tabs>
        <w:tab w:val="left" w:pos="288"/>
      </w:tabs>
      <w:spacing w:line="228" w:lineRule="auto"/>
    </w:pPr>
    <w:rPr>
      <w:spacing w:val="-1"/>
      <w:sz w:val="20"/>
      <w:szCs w:val="20"/>
      <w:lang w:eastAsia="en-US" w:bidi="ar-SA"/>
    </w:rPr>
  </w:style>
  <w:style w:type="paragraph" w:customStyle="1" w:styleId="figurecaption">
    <w:name w:val="figure caption"/>
    <w:qFormat/>
    <w:rsid w:val="0020445B"/>
    <w:pPr>
      <w:numPr>
        <w:numId w:val="6"/>
      </w:numPr>
      <w:tabs>
        <w:tab w:val="left" w:pos="533"/>
      </w:tabs>
      <w:spacing w:before="80" w:after="200"/>
      <w:jc w:val="center"/>
    </w:pPr>
    <w:rPr>
      <w:noProof/>
      <w:sz w:val="16"/>
      <w:szCs w:val="16"/>
      <w:lang w:val="en-US" w:eastAsia="en-US"/>
    </w:rPr>
  </w:style>
  <w:style w:type="paragraph" w:customStyle="1" w:styleId="tablecolhead">
    <w:name w:val="table col head"/>
    <w:basedOn w:val="Normal"/>
    <w:uiPriority w:val="99"/>
    <w:rsid w:val="0020445B"/>
    <w:pPr>
      <w:jc w:val="center"/>
    </w:pPr>
    <w:rPr>
      <w:b/>
      <w:bCs/>
      <w:sz w:val="16"/>
      <w:szCs w:val="16"/>
      <w:lang w:val="en-US"/>
    </w:rPr>
  </w:style>
  <w:style w:type="paragraph" w:customStyle="1" w:styleId="tablecopy">
    <w:name w:val="table copy"/>
    <w:uiPriority w:val="99"/>
    <w:rsid w:val="0020445B"/>
    <w:pPr>
      <w:jc w:val="both"/>
    </w:pPr>
    <w:rPr>
      <w:noProof/>
      <w:sz w:val="16"/>
      <w:szCs w:val="16"/>
      <w:lang w:val="en-US" w:eastAsia="en-US"/>
    </w:rPr>
  </w:style>
  <w:style w:type="paragraph" w:customStyle="1" w:styleId="tablehead">
    <w:name w:val="table head"/>
    <w:qFormat/>
    <w:rsid w:val="0020445B"/>
    <w:pPr>
      <w:numPr>
        <w:numId w:val="7"/>
      </w:numPr>
      <w:spacing w:before="240" w:after="120" w:line="216" w:lineRule="auto"/>
      <w:jc w:val="center"/>
    </w:pPr>
    <w:rPr>
      <w:smallCaps/>
      <w:noProof/>
      <w:sz w:val="16"/>
      <w:szCs w:val="16"/>
      <w:lang w:val="en-US" w:eastAsia="en-US"/>
    </w:rPr>
  </w:style>
  <w:style w:type="table" w:styleId="LightShading">
    <w:name w:val="Light Shading"/>
    <w:basedOn w:val="TableNormal"/>
    <w:uiPriority w:val="60"/>
    <w:rsid w:val="0020445B"/>
    <w:rPr>
      <w:color w:val="000000" w:themeColor="text1" w:themeShade="BF"/>
      <w:lang w:val="de-DE"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20445B"/>
    <w:rPr>
      <w:color w:val="808080"/>
    </w:rPr>
  </w:style>
  <w:style w:type="character" w:customStyle="1" w:styleId="imsender2">
    <w:name w:val="im_sender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2">
    <w:name w:val="message_timestamp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styleId="FootnoteReference">
    <w:name w:val="footnote reference"/>
    <w:rsid w:val="000A0B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1994">
      <w:bodyDiv w:val="1"/>
      <w:marLeft w:val="0"/>
      <w:marRight w:val="0"/>
      <w:marTop w:val="0"/>
      <w:marBottom w:val="0"/>
      <w:divBdr>
        <w:top w:val="none" w:sz="0" w:space="0" w:color="auto"/>
        <w:left w:val="none" w:sz="0" w:space="0" w:color="auto"/>
        <w:bottom w:val="none" w:sz="0" w:space="0" w:color="auto"/>
        <w:right w:val="none" w:sz="0" w:space="0" w:color="auto"/>
      </w:divBdr>
      <w:divsChild>
        <w:div w:id="702634107">
          <w:marLeft w:val="0"/>
          <w:marRight w:val="0"/>
          <w:marTop w:val="0"/>
          <w:marBottom w:val="0"/>
          <w:divBdr>
            <w:top w:val="none" w:sz="0" w:space="0" w:color="auto"/>
            <w:left w:val="none" w:sz="0" w:space="0" w:color="auto"/>
            <w:bottom w:val="none" w:sz="0" w:space="0" w:color="auto"/>
            <w:right w:val="none" w:sz="0" w:space="0" w:color="auto"/>
          </w:divBdr>
        </w:div>
      </w:divsChild>
    </w:div>
    <w:div w:id="44181730">
      <w:bodyDiv w:val="1"/>
      <w:marLeft w:val="0"/>
      <w:marRight w:val="0"/>
      <w:marTop w:val="0"/>
      <w:marBottom w:val="0"/>
      <w:divBdr>
        <w:top w:val="none" w:sz="0" w:space="0" w:color="auto"/>
        <w:left w:val="none" w:sz="0" w:space="0" w:color="auto"/>
        <w:bottom w:val="none" w:sz="0" w:space="0" w:color="auto"/>
        <w:right w:val="none" w:sz="0" w:space="0" w:color="auto"/>
      </w:divBdr>
      <w:divsChild>
        <w:div w:id="147017460">
          <w:marLeft w:val="0"/>
          <w:marRight w:val="0"/>
          <w:marTop w:val="0"/>
          <w:marBottom w:val="0"/>
          <w:divBdr>
            <w:top w:val="none" w:sz="0" w:space="0" w:color="auto"/>
            <w:left w:val="none" w:sz="0" w:space="0" w:color="auto"/>
            <w:bottom w:val="none" w:sz="0" w:space="0" w:color="auto"/>
            <w:right w:val="none" w:sz="0" w:space="0" w:color="auto"/>
          </w:divBdr>
        </w:div>
      </w:divsChild>
    </w:div>
    <w:div w:id="92602546">
      <w:bodyDiv w:val="1"/>
      <w:marLeft w:val="0"/>
      <w:marRight w:val="0"/>
      <w:marTop w:val="0"/>
      <w:marBottom w:val="0"/>
      <w:divBdr>
        <w:top w:val="none" w:sz="0" w:space="0" w:color="auto"/>
        <w:left w:val="none" w:sz="0" w:space="0" w:color="auto"/>
        <w:bottom w:val="none" w:sz="0" w:space="0" w:color="auto"/>
        <w:right w:val="none" w:sz="0" w:space="0" w:color="auto"/>
      </w:divBdr>
    </w:div>
    <w:div w:id="250045191">
      <w:bodyDiv w:val="1"/>
      <w:marLeft w:val="0"/>
      <w:marRight w:val="0"/>
      <w:marTop w:val="0"/>
      <w:marBottom w:val="0"/>
      <w:divBdr>
        <w:top w:val="none" w:sz="0" w:space="0" w:color="auto"/>
        <w:left w:val="none" w:sz="0" w:space="0" w:color="auto"/>
        <w:bottom w:val="none" w:sz="0" w:space="0" w:color="auto"/>
        <w:right w:val="none" w:sz="0" w:space="0" w:color="auto"/>
      </w:divBdr>
      <w:divsChild>
        <w:div w:id="474952573">
          <w:marLeft w:val="547"/>
          <w:marRight w:val="0"/>
          <w:marTop w:val="96"/>
          <w:marBottom w:val="0"/>
          <w:divBdr>
            <w:top w:val="none" w:sz="0" w:space="0" w:color="auto"/>
            <w:left w:val="none" w:sz="0" w:space="0" w:color="auto"/>
            <w:bottom w:val="none" w:sz="0" w:space="0" w:color="auto"/>
            <w:right w:val="none" w:sz="0" w:space="0" w:color="auto"/>
          </w:divBdr>
        </w:div>
        <w:div w:id="498352784">
          <w:marLeft w:val="547"/>
          <w:marRight w:val="0"/>
          <w:marTop w:val="96"/>
          <w:marBottom w:val="0"/>
          <w:divBdr>
            <w:top w:val="none" w:sz="0" w:space="0" w:color="auto"/>
            <w:left w:val="none" w:sz="0" w:space="0" w:color="auto"/>
            <w:bottom w:val="none" w:sz="0" w:space="0" w:color="auto"/>
            <w:right w:val="none" w:sz="0" w:space="0" w:color="auto"/>
          </w:divBdr>
        </w:div>
        <w:div w:id="1040474346">
          <w:marLeft w:val="547"/>
          <w:marRight w:val="0"/>
          <w:marTop w:val="96"/>
          <w:marBottom w:val="0"/>
          <w:divBdr>
            <w:top w:val="none" w:sz="0" w:space="0" w:color="auto"/>
            <w:left w:val="none" w:sz="0" w:space="0" w:color="auto"/>
            <w:bottom w:val="none" w:sz="0" w:space="0" w:color="auto"/>
            <w:right w:val="none" w:sz="0" w:space="0" w:color="auto"/>
          </w:divBdr>
        </w:div>
        <w:div w:id="1591238220">
          <w:marLeft w:val="547"/>
          <w:marRight w:val="0"/>
          <w:marTop w:val="96"/>
          <w:marBottom w:val="0"/>
          <w:divBdr>
            <w:top w:val="none" w:sz="0" w:space="0" w:color="auto"/>
            <w:left w:val="none" w:sz="0" w:space="0" w:color="auto"/>
            <w:bottom w:val="none" w:sz="0" w:space="0" w:color="auto"/>
            <w:right w:val="none" w:sz="0" w:space="0" w:color="auto"/>
          </w:divBdr>
        </w:div>
      </w:divsChild>
    </w:div>
    <w:div w:id="250625831">
      <w:bodyDiv w:val="1"/>
      <w:marLeft w:val="0"/>
      <w:marRight w:val="0"/>
      <w:marTop w:val="0"/>
      <w:marBottom w:val="0"/>
      <w:divBdr>
        <w:top w:val="none" w:sz="0" w:space="0" w:color="auto"/>
        <w:left w:val="none" w:sz="0" w:space="0" w:color="auto"/>
        <w:bottom w:val="none" w:sz="0" w:space="0" w:color="auto"/>
        <w:right w:val="none" w:sz="0" w:space="0" w:color="auto"/>
      </w:divBdr>
      <w:divsChild>
        <w:div w:id="1551265987">
          <w:marLeft w:val="0"/>
          <w:marRight w:val="0"/>
          <w:marTop w:val="0"/>
          <w:marBottom w:val="0"/>
          <w:divBdr>
            <w:top w:val="none" w:sz="0" w:space="0" w:color="auto"/>
            <w:left w:val="none" w:sz="0" w:space="0" w:color="auto"/>
            <w:bottom w:val="none" w:sz="0" w:space="0" w:color="auto"/>
            <w:right w:val="none" w:sz="0" w:space="0" w:color="auto"/>
          </w:divBdr>
        </w:div>
      </w:divsChild>
    </w:div>
    <w:div w:id="306907617">
      <w:bodyDiv w:val="1"/>
      <w:marLeft w:val="0"/>
      <w:marRight w:val="0"/>
      <w:marTop w:val="0"/>
      <w:marBottom w:val="0"/>
      <w:divBdr>
        <w:top w:val="none" w:sz="0" w:space="0" w:color="auto"/>
        <w:left w:val="none" w:sz="0" w:space="0" w:color="auto"/>
        <w:bottom w:val="none" w:sz="0" w:space="0" w:color="auto"/>
        <w:right w:val="none" w:sz="0" w:space="0" w:color="auto"/>
      </w:divBdr>
      <w:divsChild>
        <w:div w:id="872889525">
          <w:marLeft w:val="0"/>
          <w:marRight w:val="0"/>
          <w:marTop w:val="0"/>
          <w:marBottom w:val="0"/>
          <w:divBdr>
            <w:top w:val="none" w:sz="0" w:space="0" w:color="auto"/>
            <w:left w:val="none" w:sz="0" w:space="0" w:color="auto"/>
            <w:bottom w:val="none" w:sz="0" w:space="0" w:color="auto"/>
            <w:right w:val="none" w:sz="0" w:space="0" w:color="auto"/>
          </w:divBdr>
        </w:div>
      </w:divsChild>
    </w:div>
    <w:div w:id="365956435">
      <w:bodyDiv w:val="1"/>
      <w:marLeft w:val="0"/>
      <w:marRight w:val="0"/>
      <w:marTop w:val="0"/>
      <w:marBottom w:val="0"/>
      <w:divBdr>
        <w:top w:val="none" w:sz="0" w:space="0" w:color="auto"/>
        <w:left w:val="none" w:sz="0" w:space="0" w:color="auto"/>
        <w:bottom w:val="none" w:sz="0" w:space="0" w:color="auto"/>
        <w:right w:val="none" w:sz="0" w:space="0" w:color="auto"/>
      </w:divBdr>
      <w:divsChild>
        <w:div w:id="81338658">
          <w:marLeft w:val="0"/>
          <w:marRight w:val="0"/>
          <w:marTop w:val="0"/>
          <w:marBottom w:val="0"/>
          <w:divBdr>
            <w:top w:val="none" w:sz="0" w:space="0" w:color="auto"/>
            <w:left w:val="none" w:sz="0" w:space="0" w:color="auto"/>
            <w:bottom w:val="none" w:sz="0" w:space="0" w:color="auto"/>
            <w:right w:val="none" w:sz="0" w:space="0" w:color="auto"/>
          </w:divBdr>
        </w:div>
      </w:divsChild>
    </w:div>
    <w:div w:id="456145931">
      <w:bodyDiv w:val="1"/>
      <w:marLeft w:val="0"/>
      <w:marRight w:val="0"/>
      <w:marTop w:val="0"/>
      <w:marBottom w:val="0"/>
      <w:divBdr>
        <w:top w:val="none" w:sz="0" w:space="0" w:color="auto"/>
        <w:left w:val="none" w:sz="0" w:space="0" w:color="auto"/>
        <w:bottom w:val="none" w:sz="0" w:space="0" w:color="auto"/>
        <w:right w:val="none" w:sz="0" w:space="0" w:color="auto"/>
      </w:divBdr>
      <w:divsChild>
        <w:div w:id="304817175">
          <w:marLeft w:val="0"/>
          <w:marRight w:val="0"/>
          <w:marTop w:val="0"/>
          <w:marBottom w:val="0"/>
          <w:divBdr>
            <w:top w:val="none" w:sz="0" w:space="0" w:color="auto"/>
            <w:left w:val="none" w:sz="0" w:space="0" w:color="auto"/>
            <w:bottom w:val="none" w:sz="0" w:space="0" w:color="auto"/>
            <w:right w:val="none" w:sz="0" w:space="0" w:color="auto"/>
          </w:divBdr>
        </w:div>
      </w:divsChild>
    </w:div>
    <w:div w:id="543061406">
      <w:bodyDiv w:val="1"/>
      <w:marLeft w:val="0"/>
      <w:marRight w:val="0"/>
      <w:marTop w:val="0"/>
      <w:marBottom w:val="0"/>
      <w:divBdr>
        <w:top w:val="none" w:sz="0" w:space="0" w:color="auto"/>
        <w:left w:val="none" w:sz="0" w:space="0" w:color="auto"/>
        <w:bottom w:val="none" w:sz="0" w:space="0" w:color="auto"/>
        <w:right w:val="none" w:sz="0" w:space="0" w:color="auto"/>
      </w:divBdr>
      <w:divsChild>
        <w:div w:id="58404681">
          <w:marLeft w:val="0"/>
          <w:marRight w:val="0"/>
          <w:marTop w:val="0"/>
          <w:marBottom w:val="0"/>
          <w:divBdr>
            <w:top w:val="none" w:sz="0" w:space="0" w:color="auto"/>
            <w:left w:val="none" w:sz="0" w:space="0" w:color="auto"/>
            <w:bottom w:val="none" w:sz="0" w:space="0" w:color="auto"/>
            <w:right w:val="none" w:sz="0" w:space="0" w:color="auto"/>
          </w:divBdr>
        </w:div>
      </w:divsChild>
    </w:div>
    <w:div w:id="546184811">
      <w:bodyDiv w:val="1"/>
      <w:marLeft w:val="0"/>
      <w:marRight w:val="0"/>
      <w:marTop w:val="0"/>
      <w:marBottom w:val="0"/>
      <w:divBdr>
        <w:top w:val="none" w:sz="0" w:space="0" w:color="auto"/>
        <w:left w:val="none" w:sz="0" w:space="0" w:color="auto"/>
        <w:bottom w:val="none" w:sz="0" w:space="0" w:color="auto"/>
        <w:right w:val="none" w:sz="0" w:space="0" w:color="auto"/>
      </w:divBdr>
      <w:divsChild>
        <w:div w:id="130681394">
          <w:marLeft w:val="0"/>
          <w:marRight w:val="0"/>
          <w:marTop w:val="0"/>
          <w:marBottom w:val="0"/>
          <w:divBdr>
            <w:top w:val="none" w:sz="0" w:space="0" w:color="auto"/>
            <w:left w:val="none" w:sz="0" w:space="0" w:color="auto"/>
            <w:bottom w:val="none" w:sz="0" w:space="0" w:color="auto"/>
            <w:right w:val="none" w:sz="0" w:space="0" w:color="auto"/>
          </w:divBdr>
        </w:div>
      </w:divsChild>
    </w:div>
    <w:div w:id="563833602">
      <w:bodyDiv w:val="1"/>
      <w:marLeft w:val="0"/>
      <w:marRight w:val="0"/>
      <w:marTop w:val="0"/>
      <w:marBottom w:val="0"/>
      <w:divBdr>
        <w:top w:val="none" w:sz="0" w:space="0" w:color="auto"/>
        <w:left w:val="none" w:sz="0" w:space="0" w:color="auto"/>
        <w:bottom w:val="none" w:sz="0" w:space="0" w:color="auto"/>
        <w:right w:val="none" w:sz="0" w:space="0" w:color="auto"/>
      </w:divBdr>
      <w:divsChild>
        <w:div w:id="99186420">
          <w:marLeft w:val="0"/>
          <w:marRight w:val="0"/>
          <w:marTop w:val="0"/>
          <w:marBottom w:val="0"/>
          <w:divBdr>
            <w:top w:val="none" w:sz="0" w:space="0" w:color="auto"/>
            <w:left w:val="none" w:sz="0" w:space="0" w:color="auto"/>
            <w:bottom w:val="none" w:sz="0" w:space="0" w:color="auto"/>
            <w:right w:val="none" w:sz="0" w:space="0" w:color="auto"/>
          </w:divBdr>
        </w:div>
      </w:divsChild>
    </w:div>
    <w:div w:id="596601836">
      <w:bodyDiv w:val="1"/>
      <w:marLeft w:val="0"/>
      <w:marRight w:val="0"/>
      <w:marTop w:val="0"/>
      <w:marBottom w:val="0"/>
      <w:divBdr>
        <w:top w:val="none" w:sz="0" w:space="0" w:color="auto"/>
        <w:left w:val="none" w:sz="0" w:space="0" w:color="auto"/>
        <w:bottom w:val="none" w:sz="0" w:space="0" w:color="auto"/>
        <w:right w:val="none" w:sz="0" w:space="0" w:color="auto"/>
      </w:divBdr>
      <w:divsChild>
        <w:div w:id="269515098">
          <w:marLeft w:val="0"/>
          <w:marRight w:val="0"/>
          <w:marTop w:val="0"/>
          <w:marBottom w:val="0"/>
          <w:divBdr>
            <w:top w:val="none" w:sz="0" w:space="0" w:color="auto"/>
            <w:left w:val="none" w:sz="0" w:space="0" w:color="auto"/>
            <w:bottom w:val="none" w:sz="0" w:space="0" w:color="auto"/>
            <w:right w:val="none" w:sz="0" w:space="0" w:color="auto"/>
          </w:divBdr>
        </w:div>
        <w:div w:id="869102266">
          <w:marLeft w:val="0"/>
          <w:marRight w:val="0"/>
          <w:marTop w:val="0"/>
          <w:marBottom w:val="0"/>
          <w:divBdr>
            <w:top w:val="none" w:sz="0" w:space="0" w:color="auto"/>
            <w:left w:val="none" w:sz="0" w:space="0" w:color="auto"/>
            <w:bottom w:val="none" w:sz="0" w:space="0" w:color="auto"/>
            <w:right w:val="none" w:sz="0" w:space="0" w:color="auto"/>
          </w:divBdr>
        </w:div>
        <w:div w:id="1656764019">
          <w:marLeft w:val="0"/>
          <w:marRight w:val="0"/>
          <w:marTop w:val="0"/>
          <w:marBottom w:val="0"/>
          <w:divBdr>
            <w:top w:val="none" w:sz="0" w:space="0" w:color="auto"/>
            <w:left w:val="none" w:sz="0" w:space="0" w:color="auto"/>
            <w:bottom w:val="none" w:sz="0" w:space="0" w:color="auto"/>
            <w:right w:val="none" w:sz="0" w:space="0" w:color="auto"/>
          </w:divBdr>
        </w:div>
        <w:div w:id="1915777356">
          <w:marLeft w:val="0"/>
          <w:marRight w:val="0"/>
          <w:marTop w:val="0"/>
          <w:marBottom w:val="0"/>
          <w:divBdr>
            <w:top w:val="none" w:sz="0" w:space="0" w:color="auto"/>
            <w:left w:val="none" w:sz="0" w:space="0" w:color="auto"/>
            <w:bottom w:val="none" w:sz="0" w:space="0" w:color="auto"/>
            <w:right w:val="none" w:sz="0" w:space="0" w:color="auto"/>
          </w:divBdr>
        </w:div>
      </w:divsChild>
    </w:div>
    <w:div w:id="649093442">
      <w:bodyDiv w:val="1"/>
      <w:marLeft w:val="0"/>
      <w:marRight w:val="0"/>
      <w:marTop w:val="0"/>
      <w:marBottom w:val="0"/>
      <w:divBdr>
        <w:top w:val="none" w:sz="0" w:space="0" w:color="auto"/>
        <w:left w:val="none" w:sz="0" w:space="0" w:color="auto"/>
        <w:bottom w:val="none" w:sz="0" w:space="0" w:color="auto"/>
        <w:right w:val="none" w:sz="0" w:space="0" w:color="auto"/>
      </w:divBdr>
    </w:div>
    <w:div w:id="655768815">
      <w:bodyDiv w:val="1"/>
      <w:marLeft w:val="0"/>
      <w:marRight w:val="0"/>
      <w:marTop w:val="0"/>
      <w:marBottom w:val="0"/>
      <w:divBdr>
        <w:top w:val="none" w:sz="0" w:space="0" w:color="auto"/>
        <w:left w:val="none" w:sz="0" w:space="0" w:color="auto"/>
        <w:bottom w:val="none" w:sz="0" w:space="0" w:color="auto"/>
        <w:right w:val="none" w:sz="0" w:space="0" w:color="auto"/>
      </w:divBdr>
      <w:divsChild>
        <w:div w:id="1650555750">
          <w:marLeft w:val="0"/>
          <w:marRight w:val="0"/>
          <w:marTop w:val="0"/>
          <w:marBottom w:val="0"/>
          <w:divBdr>
            <w:top w:val="none" w:sz="0" w:space="0" w:color="auto"/>
            <w:left w:val="none" w:sz="0" w:space="0" w:color="auto"/>
            <w:bottom w:val="none" w:sz="0" w:space="0" w:color="auto"/>
            <w:right w:val="none" w:sz="0" w:space="0" w:color="auto"/>
          </w:divBdr>
        </w:div>
      </w:divsChild>
    </w:div>
    <w:div w:id="694309604">
      <w:bodyDiv w:val="1"/>
      <w:marLeft w:val="0"/>
      <w:marRight w:val="0"/>
      <w:marTop w:val="0"/>
      <w:marBottom w:val="0"/>
      <w:divBdr>
        <w:top w:val="none" w:sz="0" w:space="0" w:color="auto"/>
        <w:left w:val="none" w:sz="0" w:space="0" w:color="auto"/>
        <w:bottom w:val="none" w:sz="0" w:space="0" w:color="auto"/>
        <w:right w:val="none" w:sz="0" w:space="0" w:color="auto"/>
      </w:divBdr>
      <w:divsChild>
        <w:div w:id="267081201">
          <w:marLeft w:val="720"/>
          <w:marRight w:val="0"/>
          <w:marTop w:val="67"/>
          <w:marBottom w:val="0"/>
          <w:divBdr>
            <w:top w:val="none" w:sz="0" w:space="0" w:color="auto"/>
            <w:left w:val="none" w:sz="0" w:space="0" w:color="auto"/>
            <w:bottom w:val="none" w:sz="0" w:space="0" w:color="auto"/>
            <w:right w:val="none" w:sz="0" w:space="0" w:color="auto"/>
          </w:divBdr>
        </w:div>
      </w:divsChild>
    </w:div>
    <w:div w:id="800806310">
      <w:bodyDiv w:val="1"/>
      <w:marLeft w:val="0"/>
      <w:marRight w:val="0"/>
      <w:marTop w:val="0"/>
      <w:marBottom w:val="0"/>
      <w:divBdr>
        <w:top w:val="none" w:sz="0" w:space="0" w:color="auto"/>
        <w:left w:val="none" w:sz="0" w:space="0" w:color="auto"/>
        <w:bottom w:val="none" w:sz="0" w:space="0" w:color="auto"/>
        <w:right w:val="none" w:sz="0" w:space="0" w:color="auto"/>
      </w:divBdr>
      <w:divsChild>
        <w:div w:id="599337071">
          <w:marLeft w:val="0"/>
          <w:marRight w:val="0"/>
          <w:marTop w:val="0"/>
          <w:marBottom w:val="0"/>
          <w:divBdr>
            <w:top w:val="none" w:sz="0" w:space="0" w:color="auto"/>
            <w:left w:val="none" w:sz="0" w:space="0" w:color="auto"/>
            <w:bottom w:val="none" w:sz="0" w:space="0" w:color="auto"/>
            <w:right w:val="none" w:sz="0" w:space="0" w:color="auto"/>
          </w:divBdr>
        </w:div>
      </w:divsChild>
    </w:div>
    <w:div w:id="806239283">
      <w:bodyDiv w:val="1"/>
      <w:marLeft w:val="0"/>
      <w:marRight w:val="0"/>
      <w:marTop w:val="0"/>
      <w:marBottom w:val="0"/>
      <w:divBdr>
        <w:top w:val="none" w:sz="0" w:space="0" w:color="auto"/>
        <w:left w:val="none" w:sz="0" w:space="0" w:color="auto"/>
        <w:bottom w:val="none" w:sz="0" w:space="0" w:color="auto"/>
        <w:right w:val="none" w:sz="0" w:space="0" w:color="auto"/>
      </w:divBdr>
      <w:divsChild>
        <w:div w:id="301542077">
          <w:marLeft w:val="0"/>
          <w:marRight w:val="0"/>
          <w:marTop w:val="0"/>
          <w:marBottom w:val="0"/>
          <w:divBdr>
            <w:top w:val="none" w:sz="0" w:space="0" w:color="auto"/>
            <w:left w:val="none" w:sz="0" w:space="0" w:color="auto"/>
            <w:bottom w:val="none" w:sz="0" w:space="0" w:color="auto"/>
            <w:right w:val="none" w:sz="0" w:space="0" w:color="auto"/>
          </w:divBdr>
        </w:div>
      </w:divsChild>
    </w:div>
    <w:div w:id="827676979">
      <w:bodyDiv w:val="1"/>
      <w:marLeft w:val="0"/>
      <w:marRight w:val="0"/>
      <w:marTop w:val="0"/>
      <w:marBottom w:val="0"/>
      <w:divBdr>
        <w:top w:val="none" w:sz="0" w:space="0" w:color="auto"/>
        <w:left w:val="none" w:sz="0" w:space="0" w:color="auto"/>
        <w:bottom w:val="none" w:sz="0" w:space="0" w:color="auto"/>
        <w:right w:val="none" w:sz="0" w:space="0" w:color="auto"/>
      </w:divBdr>
      <w:divsChild>
        <w:div w:id="300889156">
          <w:marLeft w:val="0"/>
          <w:marRight w:val="0"/>
          <w:marTop w:val="0"/>
          <w:marBottom w:val="0"/>
          <w:divBdr>
            <w:top w:val="none" w:sz="0" w:space="0" w:color="auto"/>
            <w:left w:val="none" w:sz="0" w:space="0" w:color="auto"/>
            <w:bottom w:val="none" w:sz="0" w:space="0" w:color="auto"/>
            <w:right w:val="none" w:sz="0" w:space="0" w:color="auto"/>
          </w:divBdr>
        </w:div>
      </w:divsChild>
    </w:div>
    <w:div w:id="850872907">
      <w:bodyDiv w:val="1"/>
      <w:marLeft w:val="0"/>
      <w:marRight w:val="0"/>
      <w:marTop w:val="0"/>
      <w:marBottom w:val="0"/>
      <w:divBdr>
        <w:top w:val="none" w:sz="0" w:space="0" w:color="auto"/>
        <w:left w:val="none" w:sz="0" w:space="0" w:color="auto"/>
        <w:bottom w:val="none" w:sz="0" w:space="0" w:color="auto"/>
        <w:right w:val="none" w:sz="0" w:space="0" w:color="auto"/>
      </w:divBdr>
      <w:divsChild>
        <w:div w:id="527916325">
          <w:marLeft w:val="0"/>
          <w:marRight w:val="0"/>
          <w:marTop w:val="0"/>
          <w:marBottom w:val="0"/>
          <w:divBdr>
            <w:top w:val="none" w:sz="0" w:space="0" w:color="auto"/>
            <w:left w:val="none" w:sz="0" w:space="0" w:color="auto"/>
            <w:bottom w:val="none" w:sz="0" w:space="0" w:color="auto"/>
            <w:right w:val="none" w:sz="0" w:space="0" w:color="auto"/>
          </w:divBdr>
        </w:div>
        <w:div w:id="2128308596">
          <w:marLeft w:val="0"/>
          <w:marRight w:val="0"/>
          <w:marTop w:val="0"/>
          <w:marBottom w:val="0"/>
          <w:divBdr>
            <w:top w:val="none" w:sz="0" w:space="0" w:color="auto"/>
            <w:left w:val="none" w:sz="0" w:space="0" w:color="auto"/>
            <w:bottom w:val="none" w:sz="0" w:space="0" w:color="auto"/>
            <w:right w:val="none" w:sz="0" w:space="0" w:color="auto"/>
          </w:divBdr>
        </w:div>
      </w:divsChild>
    </w:div>
    <w:div w:id="1075198612">
      <w:bodyDiv w:val="1"/>
      <w:marLeft w:val="0"/>
      <w:marRight w:val="0"/>
      <w:marTop w:val="0"/>
      <w:marBottom w:val="0"/>
      <w:divBdr>
        <w:top w:val="none" w:sz="0" w:space="0" w:color="auto"/>
        <w:left w:val="none" w:sz="0" w:space="0" w:color="auto"/>
        <w:bottom w:val="none" w:sz="0" w:space="0" w:color="auto"/>
        <w:right w:val="none" w:sz="0" w:space="0" w:color="auto"/>
      </w:divBdr>
      <w:divsChild>
        <w:div w:id="1756826072">
          <w:marLeft w:val="0"/>
          <w:marRight w:val="0"/>
          <w:marTop w:val="0"/>
          <w:marBottom w:val="0"/>
          <w:divBdr>
            <w:top w:val="none" w:sz="0" w:space="0" w:color="auto"/>
            <w:left w:val="none" w:sz="0" w:space="0" w:color="auto"/>
            <w:bottom w:val="none" w:sz="0" w:space="0" w:color="auto"/>
            <w:right w:val="none" w:sz="0" w:space="0" w:color="auto"/>
          </w:divBdr>
        </w:div>
      </w:divsChild>
    </w:div>
    <w:div w:id="1115060942">
      <w:bodyDiv w:val="1"/>
      <w:marLeft w:val="0"/>
      <w:marRight w:val="0"/>
      <w:marTop w:val="0"/>
      <w:marBottom w:val="0"/>
      <w:divBdr>
        <w:top w:val="none" w:sz="0" w:space="0" w:color="auto"/>
        <w:left w:val="none" w:sz="0" w:space="0" w:color="auto"/>
        <w:bottom w:val="none" w:sz="0" w:space="0" w:color="auto"/>
        <w:right w:val="none" w:sz="0" w:space="0" w:color="auto"/>
      </w:divBdr>
    </w:div>
    <w:div w:id="1162232403">
      <w:bodyDiv w:val="1"/>
      <w:marLeft w:val="0"/>
      <w:marRight w:val="0"/>
      <w:marTop w:val="0"/>
      <w:marBottom w:val="0"/>
      <w:divBdr>
        <w:top w:val="none" w:sz="0" w:space="0" w:color="auto"/>
        <w:left w:val="none" w:sz="0" w:space="0" w:color="auto"/>
        <w:bottom w:val="none" w:sz="0" w:space="0" w:color="auto"/>
        <w:right w:val="none" w:sz="0" w:space="0" w:color="auto"/>
      </w:divBdr>
      <w:divsChild>
        <w:div w:id="1956448085">
          <w:marLeft w:val="0"/>
          <w:marRight w:val="0"/>
          <w:marTop w:val="0"/>
          <w:marBottom w:val="0"/>
          <w:divBdr>
            <w:top w:val="none" w:sz="0" w:space="0" w:color="auto"/>
            <w:left w:val="none" w:sz="0" w:space="0" w:color="auto"/>
            <w:bottom w:val="none" w:sz="0" w:space="0" w:color="auto"/>
            <w:right w:val="none" w:sz="0" w:space="0" w:color="auto"/>
          </w:divBdr>
        </w:div>
      </w:divsChild>
    </w:div>
    <w:div w:id="1165821633">
      <w:bodyDiv w:val="1"/>
      <w:marLeft w:val="0"/>
      <w:marRight w:val="0"/>
      <w:marTop w:val="0"/>
      <w:marBottom w:val="0"/>
      <w:divBdr>
        <w:top w:val="none" w:sz="0" w:space="0" w:color="auto"/>
        <w:left w:val="none" w:sz="0" w:space="0" w:color="auto"/>
        <w:bottom w:val="none" w:sz="0" w:space="0" w:color="auto"/>
        <w:right w:val="none" w:sz="0" w:space="0" w:color="auto"/>
      </w:divBdr>
      <w:divsChild>
        <w:div w:id="386954460">
          <w:marLeft w:val="0"/>
          <w:marRight w:val="0"/>
          <w:marTop w:val="0"/>
          <w:marBottom w:val="0"/>
          <w:divBdr>
            <w:top w:val="none" w:sz="0" w:space="0" w:color="auto"/>
            <w:left w:val="none" w:sz="0" w:space="0" w:color="auto"/>
            <w:bottom w:val="none" w:sz="0" w:space="0" w:color="auto"/>
            <w:right w:val="none" w:sz="0" w:space="0" w:color="auto"/>
          </w:divBdr>
          <w:divsChild>
            <w:div w:id="15092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2183">
      <w:bodyDiv w:val="1"/>
      <w:marLeft w:val="0"/>
      <w:marRight w:val="0"/>
      <w:marTop w:val="0"/>
      <w:marBottom w:val="0"/>
      <w:divBdr>
        <w:top w:val="none" w:sz="0" w:space="0" w:color="auto"/>
        <w:left w:val="none" w:sz="0" w:space="0" w:color="auto"/>
        <w:bottom w:val="none" w:sz="0" w:space="0" w:color="auto"/>
        <w:right w:val="none" w:sz="0" w:space="0" w:color="auto"/>
      </w:divBdr>
      <w:divsChild>
        <w:div w:id="178929857">
          <w:marLeft w:val="0"/>
          <w:marRight w:val="0"/>
          <w:marTop w:val="0"/>
          <w:marBottom w:val="0"/>
          <w:divBdr>
            <w:top w:val="none" w:sz="0" w:space="0" w:color="auto"/>
            <w:left w:val="none" w:sz="0" w:space="0" w:color="auto"/>
            <w:bottom w:val="none" w:sz="0" w:space="0" w:color="auto"/>
            <w:right w:val="none" w:sz="0" w:space="0" w:color="auto"/>
          </w:divBdr>
        </w:div>
      </w:divsChild>
    </w:div>
    <w:div w:id="1205675493">
      <w:bodyDiv w:val="1"/>
      <w:marLeft w:val="0"/>
      <w:marRight w:val="0"/>
      <w:marTop w:val="0"/>
      <w:marBottom w:val="0"/>
      <w:divBdr>
        <w:top w:val="none" w:sz="0" w:space="0" w:color="auto"/>
        <w:left w:val="none" w:sz="0" w:space="0" w:color="auto"/>
        <w:bottom w:val="none" w:sz="0" w:space="0" w:color="auto"/>
        <w:right w:val="none" w:sz="0" w:space="0" w:color="auto"/>
      </w:divBdr>
      <w:divsChild>
        <w:div w:id="1365056536">
          <w:marLeft w:val="0"/>
          <w:marRight w:val="0"/>
          <w:marTop w:val="0"/>
          <w:marBottom w:val="0"/>
          <w:divBdr>
            <w:top w:val="none" w:sz="0" w:space="0" w:color="auto"/>
            <w:left w:val="none" w:sz="0" w:space="0" w:color="auto"/>
            <w:bottom w:val="none" w:sz="0" w:space="0" w:color="auto"/>
            <w:right w:val="none" w:sz="0" w:space="0" w:color="auto"/>
          </w:divBdr>
        </w:div>
      </w:divsChild>
    </w:div>
    <w:div w:id="1214198784">
      <w:bodyDiv w:val="1"/>
      <w:marLeft w:val="0"/>
      <w:marRight w:val="0"/>
      <w:marTop w:val="0"/>
      <w:marBottom w:val="0"/>
      <w:divBdr>
        <w:top w:val="none" w:sz="0" w:space="0" w:color="auto"/>
        <w:left w:val="none" w:sz="0" w:space="0" w:color="auto"/>
        <w:bottom w:val="none" w:sz="0" w:space="0" w:color="auto"/>
        <w:right w:val="none" w:sz="0" w:space="0" w:color="auto"/>
      </w:divBdr>
      <w:divsChild>
        <w:div w:id="605502577">
          <w:marLeft w:val="0"/>
          <w:marRight w:val="0"/>
          <w:marTop w:val="0"/>
          <w:marBottom w:val="0"/>
          <w:divBdr>
            <w:top w:val="none" w:sz="0" w:space="0" w:color="auto"/>
            <w:left w:val="none" w:sz="0" w:space="0" w:color="auto"/>
            <w:bottom w:val="none" w:sz="0" w:space="0" w:color="auto"/>
            <w:right w:val="none" w:sz="0" w:space="0" w:color="auto"/>
          </w:divBdr>
          <w:divsChild>
            <w:div w:id="12228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3687">
      <w:bodyDiv w:val="1"/>
      <w:marLeft w:val="0"/>
      <w:marRight w:val="0"/>
      <w:marTop w:val="0"/>
      <w:marBottom w:val="0"/>
      <w:divBdr>
        <w:top w:val="none" w:sz="0" w:space="0" w:color="auto"/>
        <w:left w:val="none" w:sz="0" w:space="0" w:color="auto"/>
        <w:bottom w:val="none" w:sz="0" w:space="0" w:color="auto"/>
        <w:right w:val="none" w:sz="0" w:space="0" w:color="auto"/>
      </w:divBdr>
      <w:divsChild>
        <w:div w:id="586578214">
          <w:marLeft w:val="0"/>
          <w:marRight w:val="0"/>
          <w:marTop w:val="0"/>
          <w:marBottom w:val="0"/>
          <w:divBdr>
            <w:top w:val="none" w:sz="0" w:space="0" w:color="auto"/>
            <w:left w:val="none" w:sz="0" w:space="0" w:color="auto"/>
            <w:bottom w:val="none" w:sz="0" w:space="0" w:color="auto"/>
            <w:right w:val="none" w:sz="0" w:space="0" w:color="auto"/>
          </w:divBdr>
        </w:div>
      </w:divsChild>
    </w:div>
    <w:div w:id="1295521353">
      <w:bodyDiv w:val="1"/>
      <w:marLeft w:val="0"/>
      <w:marRight w:val="0"/>
      <w:marTop w:val="0"/>
      <w:marBottom w:val="0"/>
      <w:divBdr>
        <w:top w:val="none" w:sz="0" w:space="0" w:color="auto"/>
        <w:left w:val="none" w:sz="0" w:space="0" w:color="auto"/>
        <w:bottom w:val="none" w:sz="0" w:space="0" w:color="auto"/>
        <w:right w:val="none" w:sz="0" w:space="0" w:color="auto"/>
      </w:divBdr>
      <w:divsChild>
        <w:div w:id="368920596">
          <w:marLeft w:val="0"/>
          <w:marRight w:val="0"/>
          <w:marTop w:val="0"/>
          <w:marBottom w:val="0"/>
          <w:divBdr>
            <w:top w:val="none" w:sz="0" w:space="0" w:color="auto"/>
            <w:left w:val="none" w:sz="0" w:space="0" w:color="auto"/>
            <w:bottom w:val="none" w:sz="0" w:space="0" w:color="auto"/>
            <w:right w:val="none" w:sz="0" w:space="0" w:color="auto"/>
          </w:divBdr>
        </w:div>
      </w:divsChild>
    </w:div>
    <w:div w:id="1296063834">
      <w:bodyDiv w:val="1"/>
      <w:marLeft w:val="0"/>
      <w:marRight w:val="0"/>
      <w:marTop w:val="0"/>
      <w:marBottom w:val="0"/>
      <w:divBdr>
        <w:top w:val="none" w:sz="0" w:space="0" w:color="auto"/>
        <w:left w:val="none" w:sz="0" w:space="0" w:color="auto"/>
        <w:bottom w:val="none" w:sz="0" w:space="0" w:color="auto"/>
        <w:right w:val="none" w:sz="0" w:space="0" w:color="auto"/>
      </w:divBdr>
      <w:divsChild>
        <w:div w:id="970867735">
          <w:marLeft w:val="547"/>
          <w:marRight w:val="0"/>
          <w:marTop w:val="96"/>
          <w:marBottom w:val="0"/>
          <w:divBdr>
            <w:top w:val="none" w:sz="0" w:space="0" w:color="auto"/>
            <w:left w:val="none" w:sz="0" w:space="0" w:color="auto"/>
            <w:bottom w:val="none" w:sz="0" w:space="0" w:color="auto"/>
            <w:right w:val="none" w:sz="0" w:space="0" w:color="auto"/>
          </w:divBdr>
        </w:div>
      </w:divsChild>
    </w:div>
    <w:div w:id="1326860760">
      <w:bodyDiv w:val="1"/>
      <w:marLeft w:val="0"/>
      <w:marRight w:val="0"/>
      <w:marTop w:val="0"/>
      <w:marBottom w:val="0"/>
      <w:divBdr>
        <w:top w:val="none" w:sz="0" w:space="0" w:color="auto"/>
        <w:left w:val="none" w:sz="0" w:space="0" w:color="auto"/>
        <w:bottom w:val="none" w:sz="0" w:space="0" w:color="auto"/>
        <w:right w:val="none" w:sz="0" w:space="0" w:color="auto"/>
      </w:divBdr>
      <w:divsChild>
        <w:div w:id="103773004">
          <w:marLeft w:val="0"/>
          <w:marRight w:val="0"/>
          <w:marTop w:val="0"/>
          <w:marBottom w:val="0"/>
          <w:divBdr>
            <w:top w:val="none" w:sz="0" w:space="0" w:color="auto"/>
            <w:left w:val="none" w:sz="0" w:space="0" w:color="auto"/>
            <w:bottom w:val="none" w:sz="0" w:space="0" w:color="auto"/>
            <w:right w:val="none" w:sz="0" w:space="0" w:color="auto"/>
          </w:divBdr>
        </w:div>
      </w:divsChild>
    </w:div>
    <w:div w:id="147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33005608">
          <w:marLeft w:val="0"/>
          <w:marRight w:val="0"/>
          <w:marTop w:val="0"/>
          <w:marBottom w:val="0"/>
          <w:divBdr>
            <w:top w:val="none" w:sz="0" w:space="0" w:color="auto"/>
            <w:left w:val="none" w:sz="0" w:space="0" w:color="auto"/>
            <w:bottom w:val="none" w:sz="0" w:space="0" w:color="auto"/>
            <w:right w:val="none" w:sz="0" w:space="0" w:color="auto"/>
          </w:divBdr>
        </w:div>
      </w:divsChild>
    </w:div>
    <w:div w:id="1622223394">
      <w:bodyDiv w:val="1"/>
      <w:marLeft w:val="0"/>
      <w:marRight w:val="0"/>
      <w:marTop w:val="0"/>
      <w:marBottom w:val="0"/>
      <w:divBdr>
        <w:top w:val="none" w:sz="0" w:space="0" w:color="auto"/>
        <w:left w:val="none" w:sz="0" w:space="0" w:color="auto"/>
        <w:bottom w:val="none" w:sz="0" w:space="0" w:color="auto"/>
        <w:right w:val="none" w:sz="0" w:space="0" w:color="auto"/>
      </w:divBdr>
      <w:divsChild>
        <w:div w:id="1580139282">
          <w:marLeft w:val="0"/>
          <w:marRight w:val="0"/>
          <w:marTop w:val="0"/>
          <w:marBottom w:val="0"/>
          <w:divBdr>
            <w:top w:val="none" w:sz="0" w:space="0" w:color="auto"/>
            <w:left w:val="none" w:sz="0" w:space="0" w:color="auto"/>
            <w:bottom w:val="none" w:sz="0" w:space="0" w:color="auto"/>
            <w:right w:val="none" w:sz="0" w:space="0" w:color="auto"/>
          </w:divBdr>
        </w:div>
      </w:divsChild>
    </w:div>
    <w:div w:id="1635405406">
      <w:bodyDiv w:val="1"/>
      <w:marLeft w:val="0"/>
      <w:marRight w:val="0"/>
      <w:marTop w:val="0"/>
      <w:marBottom w:val="0"/>
      <w:divBdr>
        <w:top w:val="none" w:sz="0" w:space="0" w:color="auto"/>
        <w:left w:val="none" w:sz="0" w:space="0" w:color="auto"/>
        <w:bottom w:val="none" w:sz="0" w:space="0" w:color="auto"/>
        <w:right w:val="none" w:sz="0" w:space="0" w:color="auto"/>
      </w:divBdr>
      <w:divsChild>
        <w:div w:id="1035882788">
          <w:marLeft w:val="0"/>
          <w:marRight w:val="0"/>
          <w:marTop w:val="0"/>
          <w:marBottom w:val="0"/>
          <w:divBdr>
            <w:top w:val="none" w:sz="0" w:space="0" w:color="auto"/>
            <w:left w:val="none" w:sz="0" w:space="0" w:color="auto"/>
            <w:bottom w:val="none" w:sz="0" w:space="0" w:color="auto"/>
            <w:right w:val="none" w:sz="0" w:space="0" w:color="auto"/>
          </w:divBdr>
        </w:div>
      </w:divsChild>
    </w:div>
    <w:div w:id="1673412494">
      <w:bodyDiv w:val="1"/>
      <w:marLeft w:val="0"/>
      <w:marRight w:val="0"/>
      <w:marTop w:val="0"/>
      <w:marBottom w:val="0"/>
      <w:divBdr>
        <w:top w:val="none" w:sz="0" w:space="0" w:color="auto"/>
        <w:left w:val="none" w:sz="0" w:space="0" w:color="auto"/>
        <w:bottom w:val="none" w:sz="0" w:space="0" w:color="auto"/>
        <w:right w:val="none" w:sz="0" w:space="0" w:color="auto"/>
      </w:divBdr>
      <w:divsChild>
        <w:div w:id="1432047244">
          <w:marLeft w:val="0"/>
          <w:marRight w:val="0"/>
          <w:marTop w:val="0"/>
          <w:marBottom w:val="0"/>
          <w:divBdr>
            <w:top w:val="none" w:sz="0" w:space="0" w:color="auto"/>
            <w:left w:val="none" w:sz="0" w:space="0" w:color="auto"/>
            <w:bottom w:val="none" w:sz="0" w:space="0" w:color="auto"/>
            <w:right w:val="none" w:sz="0" w:space="0" w:color="auto"/>
          </w:divBdr>
        </w:div>
      </w:divsChild>
    </w:div>
    <w:div w:id="1692754199">
      <w:bodyDiv w:val="1"/>
      <w:marLeft w:val="0"/>
      <w:marRight w:val="0"/>
      <w:marTop w:val="0"/>
      <w:marBottom w:val="0"/>
      <w:divBdr>
        <w:top w:val="none" w:sz="0" w:space="0" w:color="auto"/>
        <w:left w:val="none" w:sz="0" w:space="0" w:color="auto"/>
        <w:bottom w:val="none" w:sz="0" w:space="0" w:color="auto"/>
        <w:right w:val="none" w:sz="0" w:space="0" w:color="auto"/>
      </w:divBdr>
      <w:divsChild>
        <w:div w:id="1290626191">
          <w:marLeft w:val="0"/>
          <w:marRight w:val="0"/>
          <w:marTop w:val="0"/>
          <w:marBottom w:val="0"/>
          <w:divBdr>
            <w:top w:val="none" w:sz="0" w:space="0" w:color="auto"/>
            <w:left w:val="none" w:sz="0" w:space="0" w:color="auto"/>
            <w:bottom w:val="none" w:sz="0" w:space="0" w:color="auto"/>
            <w:right w:val="none" w:sz="0" w:space="0" w:color="auto"/>
          </w:divBdr>
        </w:div>
      </w:divsChild>
    </w:div>
    <w:div w:id="1729644666">
      <w:bodyDiv w:val="1"/>
      <w:marLeft w:val="0"/>
      <w:marRight w:val="0"/>
      <w:marTop w:val="0"/>
      <w:marBottom w:val="0"/>
      <w:divBdr>
        <w:top w:val="none" w:sz="0" w:space="0" w:color="auto"/>
        <w:left w:val="none" w:sz="0" w:space="0" w:color="auto"/>
        <w:bottom w:val="none" w:sz="0" w:space="0" w:color="auto"/>
        <w:right w:val="none" w:sz="0" w:space="0" w:color="auto"/>
      </w:divBdr>
      <w:divsChild>
        <w:div w:id="162090319">
          <w:marLeft w:val="0"/>
          <w:marRight w:val="0"/>
          <w:marTop w:val="0"/>
          <w:marBottom w:val="0"/>
          <w:divBdr>
            <w:top w:val="none" w:sz="0" w:space="0" w:color="auto"/>
            <w:left w:val="none" w:sz="0" w:space="0" w:color="auto"/>
            <w:bottom w:val="none" w:sz="0" w:space="0" w:color="auto"/>
            <w:right w:val="none" w:sz="0" w:space="0" w:color="auto"/>
          </w:divBdr>
        </w:div>
      </w:divsChild>
    </w:div>
    <w:div w:id="1760178966">
      <w:bodyDiv w:val="1"/>
      <w:marLeft w:val="0"/>
      <w:marRight w:val="0"/>
      <w:marTop w:val="0"/>
      <w:marBottom w:val="0"/>
      <w:divBdr>
        <w:top w:val="none" w:sz="0" w:space="0" w:color="auto"/>
        <w:left w:val="none" w:sz="0" w:space="0" w:color="auto"/>
        <w:bottom w:val="none" w:sz="0" w:space="0" w:color="auto"/>
        <w:right w:val="none" w:sz="0" w:space="0" w:color="auto"/>
      </w:divBdr>
      <w:divsChild>
        <w:div w:id="767311912">
          <w:marLeft w:val="0"/>
          <w:marRight w:val="0"/>
          <w:marTop w:val="0"/>
          <w:marBottom w:val="0"/>
          <w:divBdr>
            <w:top w:val="none" w:sz="0" w:space="0" w:color="auto"/>
            <w:left w:val="none" w:sz="0" w:space="0" w:color="auto"/>
            <w:bottom w:val="none" w:sz="0" w:space="0" w:color="auto"/>
            <w:right w:val="none" w:sz="0" w:space="0" w:color="auto"/>
          </w:divBdr>
        </w:div>
        <w:div w:id="1711566066">
          <w:marLeft w:val="0"/>
          <w:marRight w:val="0"/>
          <w:marTop w:val="0"/>
          <w:marBottom w:val="0"/>
          <w:divBdr>
            <w:top w:val="none" w:sz="0" w:space="0" w:color="auto"/>
            <w:left w:val="none" w:sz="0" w:space="0" w:color="auto"/>
            <w:bottom w:val="none" w:sz="0" w:space="0" w:color="auto"/>
            <w:right w:val="none" w:sz="0" w:space="0" w:color="auto"/>
          </w:divBdr>
        </w:div>
      </w:divsChild>
    </w:div>
    <w:div w:id="1761637160">
      <w:bodyDiv w:val="1"/>
      <w:marLeft w:val="0"/>
      <w:marRight w:val="0"/>
      <w:marTop w:val="0"/>
      <w:marBottom w:val="0"/>
      <w:divBdr>
        <w:top w:val="none" w:sz="0" w:space="0" w:color="auto"/>
        <w:left w:val="none" w:sz="0" w:space="0" w:color="auto"/>
        <w:bottom w:val="none" w:sz="0" w:space="0" w:color="auto"/>
        <w:right w:val="none" w:sz="0" w:space="0" w:color="auto"/>
      </w:divBdr>
      <w:divsChild>
        <w:div w:id="1831823010">
          <w:marLeft w:val="0"/>
          <w:marRight w:val="0"/>
          <w:marTop w:val="0"/>
          <w:marBottom w:val="0"/>
          <w:divBdr>
            <w:top w:val="none" w:sz="0" w:space="0" w:color="auto"/>
            <w:left w:val="none" w:sz="0" w:space="0" w:color="auto"/>
            <w:bottom w:val="none" w:sz="0" w:space="0" w:color="auto"/>
            <w:right w:val="none" w:sz="0" w:space="0" w:color="auto"/>
          </w:divBdr>
        </w:div>
      </w:divsChild>
    </w:div>
    <w:div w:id="1898202736">
      <w:bodyDiv w:val="1"/>
      <w:marLeft w:val="0"/>
      <w:marRight w:val="0"/>
      <w:marTop w:val="0"/>
      <w:marBottom w:val="0"/>
      <w:divBdr>
        <w:top w:val="none" w:sz="0" w:space="0" w:color="auto"/>
        <w:left w:val="none" w:sz="0" w:space="0" w:color="auto"/>
        <w:bottom w:val="none" w:sz="0" w:space="0" w:color="auto"/>
        <w:right w:val="none" w:sz="0" w:space="0" w:color="auto"/>
      </w:divBdr>
      <w:divsChild>
        <w:div w:id="108278271">
          <w:marLeft w:val="1166"/>
          <w:marRight w:val="0"/>
          <w:marTop w:val="86"/>
          <w:marBottom w:val="0"/>
          <w:divBdr>
            <w:top w:val="none" w:sz="0" w:space="0" w:color="auto"/>
            <w:left w:val="none" w:sz="0" w:space="0" w:color="auto"/>
            <w:bottom w:val="none" w:sz="0" w:space="0" w:color="auto"/>
            <w:right w:val="none" w:sz="0" w:space="0" w:color="auto"/>
          </w:divBdr>
        </w:div>
        <w:div w:id="109446574">
          <w:marLeft w:val="1166"/>
          <w:marRight w:val="0"/>
          <w:marTop w:val="86"/>
          <w:marBottom w:val="0"/>
          <w:divBdr>
            <w:top w:val="none" w:sz="0" w:space="0" w:color="auto"/>
            <w:left w:val="none" w:sz="0" w:space="0" w:color="auto"/>
            <w:bottom w:val="none" w:sz="0" w:space="0" w:color="auto"/>
            <w:right w:val="none" w:sz="0" w:space="0" w:color="auto"/>
          </w:divBdr>
        </w:div>
        <w:div w:id="475800819">
          <w:marLeft w:val="1166"/>
          <w:marRight w:val="0"/>
          <w:marTop w:val="86"/>
          <w:marBottom w:val="0"/>
          <w:divBdr>
            <w:top w:val="none" w:sz="0" w:space="0" w:color="auto"/>
            <w:left w:val="none" w:sz="0" w:space="0" w:color="auto"/>
            <w:bottom w:val="none" w:sz="0" w:space="0" w:color="auto"/>
            <w:right w:val="none" w:sz="0" w:space="0" w:color="auto"/>
          </w:divBdr>
        </w:div>
        <w:div w:id="476610172">
          <w:marLeft w:val="547"/>
          <w:marRight w:val="0"/>
          <w:marTop w:val="96"/>
          <w:marBottom w:val="0"/>
          <w:divBdr>
            <w:top w:val="none" w:sz="0" w:space="0" w:color="auto"/>
            <w:left w:val="none" w:sz="0" w:space="0" w:color="auto"/>
            <w:bottom w:val="none" w:sz="0" w:space="0" w:color="auto"/>
            <w:right w:val="none" w:sz="0" w:space="0" w:color="auto"/>
          </w:divBdr>
        </w:div>
      </w:divsChild>
    </w:div>
    <w:div w:id="2005476576">
      <w:bodyDiv w:val="1"/>
      <w:marLeft w:val="0"/>
      <w:marRight w:val="0"/>
      <w:marTop w:val="0"/>
      <w:marBottom w:val="0"/>
      <w:divBdr>
        <w:top w:val="none" w:sz="0" w:space="0" w:color="auto"/>
        <w:left w:val="none" w:sz="0" w:space="0" w:color="auto"/>
        <w:bottom w:val="none" w:sz="0" w:space="0" w:color="auto"/>
        <w:right w:val="none" w:sz="0" w:space="0" w:color="auto"/>
      </w:divBdr>
      <w:divsChild>
        <w:div w:id="663702093">
          <w:marLeft w:val="0"/>
          <w:marRight w:val="0"/>
          <w:marTop w:val="0"/>
          <w:marBottom w:val="0"/>
          <w:divBdr>
            <w:top w:val="none" w:sz="0" w:space="0" w:color="auto"/>
            <w:left w:val="none" w:sz="0" w:space="0" w:color="auto"/>
            <w:bottom w:val="none" w:sz="0" w:space="0" w:color="auto"/>
            <w:right w:val="none" w:sz="0" w:space="0" w:color="auto"/>
          </w:divBdr>
        </w:div>
      </w:divsChild>
    </w:div>
    <w:div w:id="2031370582">
      <w:bodyDiv w:val="1"/>
      <w:marLeft w:val="0"/>
      <w:marRight w:val="0"/>
      <w:marTop w:val="0"/>
      <w:marBottom w:val="0"/>
      <w:divBdr>
        <w:top w:val="none" w:sz="0" w:space="0" w:color="auto"/>
        <w:left w:val="none" w:sz="0" w:space="0" w:color="auto"/>
        <w:bottom w:val="none" w:sz="0" w:space="0" w:color="auto"/>
        <w:right w:val="none" w:sz="0" w:space="0" w:color="auto"/>
      </w:divBdr>
      <w:divsChild>
        <w:div w:id="697898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Microsoft_Visio_2003-2010_Drawing1.vsd"/><Relationship Id="rId63" Type="http://schemas.openxmlformats.org/officeDocument/2006/relationships/oleObject" Target="embeddings/oleObject23.bin"/><Relationship Id="rId68" Type="http://schemas.openxmlformats.org/officeDocument/2006/relationships/image" Target="media/image31.wmf"/><Relationship Id="rId84" Type="http://schemas.openxmlformats.org/officeDocument/2006/relationships/image" Target="media/image39.emf"/><Relationship Id="rId89" Type="http://schemas.openxmlformats.org/officeDocument/2006/relationships/oleObject" Target="embeddings/Microsoft_Visio_2003-2010_Drawing2.vsd"/><Relationship Id="rId7" Type="http://schemas.openxmlformats.org/officeDocument/2006/relationships/endnotes" Target="endnotes.xml"/><Relationship Id="rId71" Type="http://schemas.openxmlformats.org/officeDocument/2006/relationships/package" Target="embeddings/Microsoft_Visio_Drawing7.vsdx"/><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wmf"/><Relationship Id="rId79" Type="http://schemas.openxmlformats.org/officeDocument/2006/relationships/package" Target="embeddings/Microsoft_Visio_Drawing10.vsdx"/><Relationship Id="rId87" Type="http://schemas.openxmlformats.org/officeDocument/2006/relationships/oleObject" Target="embeddings/oleObject27.bin"/><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38.emf"/><Relationship Id="rId90" Type="http://schemas.openxmlformats.org/officeDocument/2006/relationships/image" Target="media/image42.wmf"/><Relationship Id="rId95" Type="http://schemas.openxmlformats.org/officeDocument/2006/relationships/oleObject" Target="embeddings/oleObject29.bin"/><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24.bin"/><Relationship Id="rId77" Type="http://schemas.openxmlformats.org/officeDocument/2006/relationships/package" Target="embeddings/Microsoft_Visio_Drawing9.vsdx"/><Relationship Id="rId100" Type="http://schemas.openxmlformats.org/officeDocument/2006/relationships/image" Target="media/image47.emf"/><Relationship Id="rId105"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3.emf"/><Relationship Id="rId80" Type="http://schemas.openxmlformats.org/officeDocument/2006/relationships/image" Target="media/image37.wmf"/><Relationship Id="rId85" Type="http://schemas.openxmlformats.org/officeDocument/2006/relationships/package" Target="embeddings/Microsoft_Visio_Drawing12.vsdx"/><Relationship Id="rId93" Type="http://schemas.openxmlformats.org/officeDocument/2006/relationships/package" Target="embeddings/Microsoft_Visio_Drawing13.vsdx"/><Relationship Id="rId98"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package" Target="embeddings/Microsoft_Visio_Drawing2.vsdx"/><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emf"/><Relationship Id="rId59" Type="http://schemas.openxmlformats.org/officeDocument/2006/relationships/package" Target="embeddings/Microsoft_Visio_Drawing4.vsdx"/><Relationship Id="rId67" Type="http://schemas.openxmlformats.org/officeDocument/2006/relationships/package" Target="embeddings/Microsoft_Visio_Drawing6.vsdx"/><Relationship Id="rId103"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emf"/><Relationship Id="rId75" Type="http://schemas.openxmlformats.org/officeDocument/2006/relationships/oleObject" Target="embeddings/oleObject25.bin"/><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oleObject28.bin"/><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package" Target="embeddings/Microsoft_Visio_Drawing3.vsdx"/><Relationship Id="rId10" Type="http://schemas.openxmlformats.org/officeDocument/2006/relationships/image" Target="media/image2.wmf"/><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package" Target="embeddings/Microsoft_Visio_Drawing5.vsdx"/><Relationship Id="rId73" Type="http://schemas.openxmlformats.org/officeDocument/2006/relationships/package" Target="embeddings/Microsoft_Visio_Drawing8.vsdx"/><Relationship Id="rId78" Type="http://schemas.openxmlformats.org/officeDocument/2006/relationships/image" Target="media/image36.emf"/><Relationship Id="rId81" Type="http://schemas.openxmlformats.org/officeDocument/2006/relationships/oleObject" Target="embeddings/oleObject26.bin"/><Relationship Id="rId86" Type="http://schemas.openxmlformats.org/officeDocument/2006/relationships/image" Target="media/image40.wmf"/><Relationship Id="rId94" Type="http://schemas.openxmlformats.org/officeDocument/2006/relationships/image" Target="media/image44.emf"/><Relationship Id="rId99" Type="http://schemas.openxmlformats.org/officeDocument/2006/relationships/package" Target="embeddings/Microsoft_Visio_Drawing15.vsdx"/><Relationship Id="rId101" Type="http://schemas.openxmlformats.org/officeDocument/2006/relationships/package" Target="embeddings/Microsoft_Visio_Drawing16.vsdx"/><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package" Target="embeddings/Microsoft_Visio_Drawing1.vsdx"/><Relationship Id="rId18" Type="http://schemas.openxmlformats.org/officeDocument/2006/relationships/image" Target="media/image6.wmf"/><Relationship Id="rId39" Type="http://schemas.openxmlformats.org/officeDocument/2006/relationships/oleObject" Target="embeddings/oleObject14.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1.bin"/><Relationship Id="rId76" Type="http://schemas.openxmlformats.org/officeDocument/2006/relationships/image" Target="media/image35.emf"/><Relationship Id="rId97" Type="http://schemas.openxmlformats.org/officeDocument/2006/relationships/package" Target="embeddings/Microsoft_Visio_Drawing14.vsdx"/><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doc_works\works\mmWave\Standards\IEEE%20TGad\templat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Cha</b:Tag>
    <b:SourceType>Report</b:SourceType>
    <b:Guid>{B75FC6FC-94AD-4A47-B99C-6ED39A99A1FC}</b:Guid>
    <b:Title>Channel Models for 60 GHz WLAN Systems</b:Title>
    <b:Publisher>IEEE 802.11ad 09/0334r8</b:Publisher>
    <b:Year>2010</b:Year>
    <b:Author>
      <b:Author>
        <b:NameList>
          <b:Person>
            <b:Last>Maltsev</b:Last>
            <b:First>Alexander</b:First>
          </b:Person>
          <b:Person>
            <b:Last>Erceg</b:Last>
            <b:First>Vinko</b:First>
          </b:Person>
          <b:Person>
            <b:Last>Perahia</b:Last>
            <b:First>Eldad</b:First>
          </b:Person>
          <b:Person>
            <b:Last>Hansen</b:Last>
            <b:First>Chris</b:First>
          </b:Person>
          <b:Person>
            <b:Last>Maslennikov</b:Last>
            <b:First>Roman</b:First>
          </b:Person>
          <b:Person>
            <b:Last>Lomayev</b:Last>
            <b:First>Artyom</b:First>
          </b:Person>
          <b:Person>
            <b:Last>Sevastyanov</b:Last>
            <b:First>Alexey</b:First>
          </b:Person>
          <b:Person>
            <b:Last>Khoryaev</b:Last>
            <b:First>Alexey</b:First>
          </b:Person>
          <b:Person>
            <b:Last>Morozov</b:Last>
            <b:First>Gregory</b:First>
          </b:Person>
          <b:Person>
            <b:Last>Jacob</b:Last>
            <b:First>Martin</b:First>
          </b:Person>
          <b:Person>
            <b:Last>Priebe</b:Last>
            <b:First>Sebastian</b:First>
          </b:Person>
          <b:Person>
            <b:Last>Kürner</b:Last>
            <b:First>Thomas</b:First>
          </b:Person>
          <b:Person>
            <b:Last>Kato</b:Last>
            <b:First>Shuzo</b:First>
          </b:Person>
          <b:Person>
            <b:Last>Sawada</b:Last>
            <b:First>Hirokazu</b:First>
          </b:Person>
          <b:Person>
            <b:Last>Sato</b:Last>
            <b:First>Katsuyoshi</b:First>
          </b:Person>
          <b:Person>
            <b:Last>Harada</b:Last>
            <b:First>Hiroshi</b:First>
          </b:Person>
        </b:NameList>
      </b:Author>
    </b:Author>
    <b:RefOrder>4</b:RefOrder>
  </b:Source>
  <b:Source>
    <b:Tag>Hir10</b:Tag>
    <b:SourceType>Report</b:SourceType>
    <b:Guid>{32E1562F-EC57-42AF-B0FB-42F1A59430EC}</b:Guid>
    <b:Author>
      <b:Author>
        <b:NameList>
          <b:Person>
            <b:Last>Sawada</b:Last>
            <b:First>Hirokazu</b:First>
          </b:Person>
        </b:NameList>
      </b:Author>
    </b:Author>
    <b:Title>Intra-cluster response model and parameter for channel modeling at 60 GHz (Part 3)</b:Title>
    <b:Year>January 2010</b:Year>
    <b:Publisher>IEEE doc. 802.11-10/0112r1</b:Publisher>
    <b:RefOrder>48</b:RefOrder>
  </b:Source>
</b:Sources>
</file>

<file path=customXml/itemProps1.xml><?xml version="1.0" encoding="utf-8"?>
<ds:datastoreItem xmlns:ds="http://schemas.openxmlformats.org/officeDocument/2006/customXml" ds:itemID="{9D43CD3D-E6B4-4711-BDF6-774FCDF3E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643</TotalTime>
  <Pages>27</Pages>
  <Words>7441</Words>
  <Characters>42414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doc.: IEEE 802.11-09/0334r8</vt:lpstr>
    </vt:vector>
  </TitlesOfParts>
  <Company>Intel</Company>
  <LinksUpToDate>false</LinksUpToDate>
  <CharactersWithSpaces>49756</CharactersWithSpaces>
  <SharedDoc>false</SharedDoc>
  <HLinks>
    <vt:vector size="252" baseType="variant">
      <vt:variant>
        <vt:i4>1572915</vt:i4>
      </vt:variant>
      <vt:variant>
        <vt:i4>248</vt:i4>
      </vt:variant>
      <vt:variant>
        <vt:i4>0</vt:i4>
      </vt:variant>
      <vt:variant>
        <vt:i4>5</vt:i4>
      </vt:variant>
      <vt:variant>
        <vt:lpwstr/>
      </vt:variant>
      <vt:variant>
        <vt:lpwstr>_Toc429983673</vt:lpwstr>
      </vt:variant>
      <vt:variant>
        <vt:i4>1572915</vt:i4>
      </vt:variant>
      <vt:variant>
        <vt:i4>242</vt:i4>
      </vt:variant>
      <vt:variant>
        <vt:i4>0</vt:i4>
      </vt:variant>
      <vt:variant>
        <vt:i4>5</vt:i4>
      </vt:variant>
      <vt:variant>
        <vt:lpwstr/>
      </vt:variant>
      <vt:variant>
        <vt:lpwstr>_Toc429983672</vt:lpwstr>
      </vt:variant>
      <vt:variant>
        <vt:i4>1572915</vt:i4>
      </vt:variant>
      <vt:variant>
        <vt:i4>236</vt:i4>
      </vt:variant>
      <vt:variant>
        <vt:i4>0</vt:i4>
      </vt:variant>
      <vt:variant>
        <vt:i4>5</vt:i4>
      </vt:variant>
      <vt:variant>
        <vt:lpwstr/>
      </vt:variant>
      <vt:variant>
        <vt:lpwstr>_Toc429983671</vt:lpwstr>
      </vt:variant>
      <vt:variant>
        <vt:i4>1572915</vt:i4>
      </vt:variant>
      <vt:variant>
        <vt:i4>230</vt:i4>
      </vt:variant>
      <vt:variant>
        <vt:i4>0</vt:i4>
      </vt:variant>
      <vt:variant>
        <vt:i4>5</vt:i4>
      </vt:variant>
      <vt:variant>
        <vt:lpwstr/>
      </vt:variant>
      <vt:variant>
        <vt:lpwstr>_Toc429983670</vt:lpwstr>
      </vt:variant>
      <vt:variant>
        <vt:i4>1638451</vt:i4>
      </vt:variant>
      <vt:variant>
        <vt:i4>224</vt:i4>
      </vt:variant>
      <vt:variant>
        <vt:i4>0</vt:i4>
      </vt:variant>
      <vt:variant>
        <vt:i4>5</vt:i4>
      </vt:variant>
      <vt:variant>
        <vt:lpwstr/>
      </vt:variant>
      <vt:variant>
        <vt:lpwstr>_Toc429983669</vt:lpwstr>
      </vt:variant>
      <vt:variant>
        <vt:i4>1638451</vt:i4>
      </vt:variant>
      <vt:variant>
        <vt:i4>218</vt:i4>
      </vt:variant>
      <vt:variant>
        <vt:i4>0</vt:i4>
      </vt:variant>
      <vt:variant>
        <vt:i4>5</vt:i4>
      </vt:variant>
      <vt:variant>
        <vt:lpwstr/>
      </vt:variant>
      <vt:variant>
        <vt:lpwstr>_Toc429983668</vt:lpwstr>
      </vt:variant>
      <vt:variant>
        <vt:i4>1638451</vt:i4>
      </vt:variant>
      <vt:variant>
        <vt:i4>212</vt:i4>
      </vt:variant>
      <vt:variant>
        <vt:i4>0</vt:i4>
      </vt:variant>
      <vt:variant>
        <vt:i4>5</vt:i4>
      </vt:variant>
      <vt:variant>
        <vt:lpwstr/>
      </vt:variant>
      <vt:variant>
        <vt:lpwstr>_Toc429983667</vt:lpwstr>
      </vt:variant>
      <vt:variant>
        <vt:i4>1638451</vt:i4>
      </vt:variant>
      <vt:variant>
        <vt:i4>206</vt:i4>
      </vt:variant>
      <vt:variant>
        <vt:i4>0</vt:i4>
      </vt:variant>
      <vt:variant>
        <vt:i4>5</vt:i4>
      </vt:variant>
      <vt:variant>
        <vt:lpwstr/>
      </vt:variant>
      <vt:variant>
        <vt:lpwstr>_Toc429983666</vt:lpwstr>
      </vt:variant>
      <vt:variant>
        <vt:i4>1638451</vt:i4>
      </vt:variant>
      <vt:variant>
        <vt:i4>200</vt:i4>
      </vt:variant>
      <vt:variant>
        <vt:i4>0</vt:i4>
      </vt:variant>
      <vt:variant>
        <vt:i4>5</vt:i4>
      </vt:variant>
      <vt:variant>
        <vt:lpwstr/>
      </vt:variant>
      <vt:variant>
        <vt:lpwstr>_Toc429983665</vt:lpwstr>
      </vt:variant>
      <vt:variant>
        <vt:i4>1638451</vt:i4>
      </vt:variant>
      <vt:variant>
        <vt:i4>194</vt:i4>
      </vt:variant>
      <vt:variant>
        <vt:i4>0</vt:i4>
      </vt:variant>
      <vt:variant>
        <vt:i4>5</vt:i4>
      </vt:variant>
      <vt:variant>
        <vt:lpwstr/>
      </vt:variant>
      <vt:variant>
        <vt:lpwstr>_Toc429983664</vt:lpwstr>
      </vt:variant>
      <vt:variant>
        <vt:i4>1638451</vt:i4>
      </vt:variant>
      <vt:variant>
        <vt:i4>188</vt:i4>
      </vt:variant>
      <vt:variant>
        <vt:i4>0</vt:i4>
      </vt:variant>
      <vt:variant>
        <vt:i4>5</vt:i4>
      </vt:variant>
      <vt:variant>
        <vt:lpwstr/>
      </vt:variant>
      <vt:variant>
        <vt:lpwstr>_Toc429983663</vt:lpwstr>
      </vt:variant>
      <vt:variant>
        <vt:i4>1638451</vt:i4>
      </vt:variant>
      <vt:variant>
        <vt:i4>182</vt:i4>
      </vt:variant>
      <vt:variant>
        <vt:i4>0</vt:i4>
      </vt:variant>
      <vt:variant>
        <vt:i4>5</vt:i4>
      </vt:variant>
      <vt:variant>
        <vt:lpwstr/>
      </vt:variant>
      <vt:variant>
        <vt:lpwstr>_Toc429983662</vt:lpwstr>
      </vt:variant>
      <vt:variant>
        <vt:i4>1638451</vt:i4>
      </vt:variant>
      <vt:variant>
        <vt:i4>176</vt:i4>
      </vt:variant>
      <vt:variant>
        <vt:i4>0</vt:i4>
      </vt:variant>
      <vt:variant>
        <vt:i4>5</vt:i4>
      </vt:variant>
      <vt:variant>
        <vt:lpwstr/>
      </vt:variant>
      <vt:variant>
        <vt:lpwstr>_Toc429983661</vt:lpwstr>
      </vt:variant>
      <vt:variant>
        <vt:i4>1638451</vt:i4>
      </vt:variant>
      <vt:variant>
        <vt:i4>170</vt:i4>
      </vt:variant>
      <vt:variant>
        <vt:i4>0</vt:i4>
      </vt:variant>
      <vt:variant>
        <vt:i4>5</vt:i4>
      </vt:variant>
      <vt:variant>
        <vt:lpwstr/>
      </vt:variant>
      <vt:variant>
        <vt:lpwstr>_Toc429983660</vt:lpwstr>
      </vt:variant>
      <vt:variant>
        <vt:i4>1703987</vt:i4>
      </vt:variant>
      <vt:variant>
        <vt:i4>164</vt:i4>
      </vt:variant>
      <vt:variant>
        <vt:i4>0</vt:i4>
      </vt:variant>
      <vt:variant>
        <vt:i4>5</vt:i4>
      </vt:variant>
      <vt:variant>
        <vt:lpwstr/>
      </vt:variant>
      <vt:variant>
        <vt:lpwstr>_Toc429983659</vt:lpwstr>
      </vt:variant>
      <vt:variant>
        <vt:i4>1703987</vt:i4>
      </vt:variant>
      <vt:variant>
        <vt:i4>158</vt:i4>
      </vt:variant>
      <vt:variant>
        <vt:i4>0</vt:i4>
      </vt:variant>
      <vt:variant>
        <vt:i4>5</vt:i4>
      </vt:variant>
      <vt:variant>
        <vt:lpwstr/>
      </vt:variant>
      <vt:variant>
        <vt:lpwstr>_Toc429983658</vt:lpwstr>
      </vt:variant>
      <vt:variant>
        <vt:i4>1703987</vt:i4>
      </vt:variant>
      <vt:variant>
        <vt:i4>152</vt:i4>
      </vt:variant>
      <vt:variant>
        <vt:i4>0</vt:i4>
      </vt:variant>
      <vt:variant>
        <vt:i4>5</vt:i4>
      </vt:variant>
      <vt:variant>
        <vt:lpwstr/>
      </vt:variant>
      <vt:variant>
        <vt:lpwstr>_Toc429983657</vt:lpwstr>
      </vt:variant>
      <vt:variant>
        <vt:i4>1703987</vt:i4>
      </vt:variant>
      <vt:variant>
        <vt:i4>146</vt:i4>
      </vt:variant>
      <vt:variant>
        <vt:i4>0</vt:i4>
      </vt:variant>
      <vt:variant>
        <vt:i4>5</vt:i4>
      </vt:variant>
      <vt:variant>
        <vt:lpwstr/>
      </vt:variant>
      <vt:variant>
        <vt:lpwstr>_Toc429983656</vt:lpwstr>
      </vt:variant>
      <vt:variant>
        <vt:i4>1703987</vt:i4>
      </vt:variant>
      <vt:variant>
        <vt:i4>140</vt:i4>
      </vt:variant>
      <vt:variant>
        <vt:i4>0</vt:i4>
      </vt:variant>
      <vt:variant>
        <vt:i4>5</vt:i4>
      </vt:variant>
      <vt:variant>
        <vt:lpwstr/>
      </vt:variant>
      <vt:variant>
        <vt:lpwstr>_Toc429983655</vt:lpwstr>
      </vt:variant>
      <vt:variant>
        <vt:i4>1703987</vt:i4>
      </vt:variant>
      <vt:variant>
        <vt:i4>134</vt:i4>
      </vt:variant>
      <vt:variant>
        <vt:i4>0</vt:i4>
      </vt:variant>
      <vt:variant>
        <vt:i4>5</vt:i4>
      </vt:variant>
      <vt:variant>
        <vt:lpwstr/>
      </vt:variant>
      <vt:variant>
        <vt:lpwstr>_Toc429983654</vt:lpwstr>
      </vt:variant>
      <vt:variant>
        <vt:i4>1703987</vt:i4>
      </vt:variant>
      <vt:variant>
        <vt:i4>128</vt:i4>
      </vt:variant>
      <vt:variant>
        <vt:i4>0</vt:i4>
      </vt:variant>
      <vt:variant>
        <vt:i4>5</vt:i4>
      </vt:variant>
      <vt:variant>
        <vt:lpwstr/>
      </vt:variant>
      <vt:variant>
        <vt:lpwstr>_Toc429983653</vt:lpwstr>
      </vt:variant>
      <vt:variant>
        <vt:i4>1703987</vt:i4>
      </vt:variant>
      <vt:variant>
        <vt:i4>122</vt:i4>
      </vt:variant>
      <vt:variant>
        <vt:i4>0</vt:i4>
      </vt:variant>
      <vt:variant>
        <vt:i4>5</vt:i4>
      </vt:variant>
      <vt:variant>
        <vt:lpwstr/>
      </vt:variant>
      <vt:variant>
        <vt:lpwstr>_Toc429983652</vt:lpwstr>
      </vt:variant>
      <vt:variant>
        <vt:i4>1703987</vt:i4>
      </vt:variant>
      <vt:variant>
        <vt:i4>116</vt:i4>
      </vt:variant>
      <vt:variant>
        <vt:i4>0</vt:i4>
      </vt:variant>
      <vt:variant>
        <vt:i4>5</vt:i4>
      </vt:variant>
      <vt:variant>
        <vt:lpwstr/>
      </vt:variant>
      <vt:variant>
        <vt:lpwstr>_Toc429983651</vt:lpwstr>
      </vt:variant>
      <vt:variant>
        <vt:i4>1703987</vt:i4>
      </vt:variant>
      <vt:variant>
        <vt:i4>110</vt:i4>
      </vt:variant>
      <vt:variant>
        <vt:i4>0</vt:i4>
      </vt:variant>
      <vt:variant>
        <vt:i4>5</vt:i4>
      </vt:variant>
      <vt:variant>
        <vt:lpwstr/>
      </vt:variant>
      <vt:variant>
        <vt:lpwstr>_Toc429983650</vt:lpwstr>
      </vt:variant>
      <vt:variant>
        <vt:i4>1769523</vt:i4>
      </vt:variant>
      <vt:variant>
        <vt:i4>104</vt:i4>
      </vt:variant>
      <vt:variant>
        <vt:i4>0</vt:i4>
      </vt:variant>
      <vt:variant>
        <vt:i4>5</vt:i4>
      </vt:variant>
      <vt:variant>
        <vt:lpwstr/>
      </vt:variant>
      <vt:variant>
        <vt:lpwstr>_Toc429983649</vt:lpwstr>
      </vt:variant>
      <vt:variant>
        <vt:i4>1769523</vt:i4>
      </vt:variant>
      <vt:variant>
        <vt:i4>98</vt:i4>
      </vt:variant>
      <vt:variant>
        <vt:i4>0</vt:i4>
      </vt:variant>
      <vt:variant>
        <vt:i4>5</vt:i4>
      </vt:variant>
      <vt:variant>
        <vt:lpwstr/>
      </vt:variant>
      <vt:variant>
        <vt:lpwstr>_Toc429983648</vt:lpwstr>
      </vt:variant>
      <vt:variant>
        <vt:i4>1769523</vt:i4>
      </vt:variant>
      <vt:variant>
        <vt:i4>92</vt:i4>
      </vt:variant>
      <vt:variant>
        <vt:i4>0</vt:i4>
      </vt:variant>
      <vt:variant>
        <vt:i4>5</vt:i4>
      </vt:variant>
      <vt:variant>
        <vt:lpwstr/>
      </vt:variant>
      <vt:variant>
        <vt:lpwstr>_Toc429983647</vt:lpwstr>
      </vt:variant>
      <vt:variant>
        <vt:i4>1769523</vt:i4>
      </vt:variant>
      <vt:variant>
        <vt:i4>86</vt:i4>
      </vt:variant>
      <vt:variant>
        <vt:i4>0</vt:i4>
      </vt:variant>
      <vt:variant>
        <vt:i4>5</vt:i4>
      </vt:variant>
      <vt:variant>
        <vt:lpwstr/>
      </vt:variant>
      <vt:variant>
        <vt:lpwstr>_Toc429983646</vt:lpwstr>
      </vt:variant>
      <vt:variant>
        <vt:i4>1769523</vt:i4>
      </vt:variant>
      <vt:variant>
        <vt:i4>80</vt:i4>
      </vt:variant>
      <vt:variant>
        <vt:i4>0</vt:i4>
      </vt:variant>
      <vt:variant>
        <vt:i4>5</vt:i4>
      </vt:variant>
      <vt:variant>
        <vt:lpwstr/>
      </vt:variant>
      <vt:variant>
        <vt:lpwstr>_Toc429983645</vt:lpwstr>
      </vt:variant>
      <vt:variant>
        <vt:i4>1769523</vt:i4>
      </vt:variant>
      <vt:variant>
        <vt:i4>74</vt:i4>
      </vt:variant>
      <vt:variant>
        <vt:i4>0</vt:i4>
      </vt:variant>
      <vt:variant>
        <vt:i4>5</vt:i4>
      </vt:variant>
      <vt:variant>
        <vt:lpwstr/>
      </vt:variant>
      <vt:variant>
        <vt:lpwstr>_Toc429983644</vt:lpwstr>
      </vt:variant>
      <vt:variant>
        <vt:i4>1769523</vt:i4>
      </vt:variant>
      <vt:variant>
        <vt:i4>68</vt:i4>
      </vt:variant>
      <vt:variant>
        <vt:i4>0</vt:i4>
      </vt:variant>
      <vt:variant>
        <vt:i4>5</vt:i4>
      </vt:variant>
      <vt:variant>
        <vt:lpwstr/>
      </vt:variant>
      <vt:variant>
        <vt:lpwstr>_Toc429983643</vt:lpwstr>
      </vt:variant>
      <vt:variant>
        <vt:i4>1769523</vt:i4>
      </vt:variant>
      <vt:variant>
        <vt:i4>62</vt:i4>
      </vt:variant>
      <vt:variant>
        <vt:i4>0</vt:i4>
      </vt:variant>
      <vt:variant>
        <vt:i4>5</vt:i4>
      </vt:variant>
      <vt:variant>
        <vt:lpwstr/>
      </vt:variant>
      <vt:variant>
        <vt:lpwstr>_Toc429983642</vt:lpwstr>
      </vt:variant>
      <vt:variant>
        <vt:i4>1769523</vt:i4>
      </vt:variant>
      <vt:variant>
        <vt:i4>56</vt:i4>
      </vt:variant>
      <vt:variant>
        <vt:i4>0</vt:i4>
      </vt:variant>
      <vt:variant>
        <vt:i4>5</vt:i4>
      </vt:variant>
      <vt:variant>
        <vt:lpwstr/>
      </vt:variant>
      <vt:variant>
        <vt:lpwstr>_Toc429983641</vt:lpwstr>
      </vt:variant>
      <vt:variant>
        <vt:i4>1769523</vt:i4>
      </vt:variant>
      <vt:variant>
        <vt:i4>50</vt:i4>
      </vt:variant>
      <vt:variant>
        <vt:i4>0</vt:i4>
      </vt:variant>
      <vt:variant>
        <vt:i4>5</vt:i4>
      </vt:variant>
      <vt:variant>
        <vt:lpwstr/>
      </vt:variant>
      <vt:variant>
        <vt:lpwstr>_Toc429983640</vt:lpwstr>
      </vt:variant>
      <vt:variant>
        <vt:i4>1835059</vt:i4>
      </vt:variant>
      <vt:variant>
        <vt:i4>44</vt:i4>
      </vt:variant>
      <vt:variant>
        <vt:i4>0</vt:i4>
      </vt:variant>
      <vt:variant>
        <vt:i4>5</vt:i4>
      </vt:variant>
      <vt:variant>
        <vt:lpwstr/>
      </vt:variant>
      <vt:variant>
        <vt:lpwstr>_Toc429983639</vt:lpwstr>
      </vt:variant>
      <vt:variant>
        <vt:i4>1835059</vt:i4>
      </vt:variant>
      <vt:variant>
        <vt:i4>38</vt:i4>
      </vt:variant>
      <vt:variant>
        <vt:i4>0</vt:i4>
      </vt:variant>
      <vt:variant>
        <vt:i4>5</vt:i4>
      </vt:variant>
      <vt:variant>
        <vt:lpwstr/>
      </vt:variant>
      <vt:variant>
        <vt:lpwstr>_Toc429983638</vt:lpwstr>
      </vt:variant>
      <vt:variant>
        <vt:i4>1835059</vt:i4>
      </vt:variant>
      <vt:variant>
        <vt:i4>32</vt:i4>
      </vt:variant>
      <vt:variant>
        <vt:i4>0</vt:i4>
      </vt:variant>
      <vt:variant>
        <vt:i4>5</vt:i4>
      </vt:variant>
      <vt:variant>
        <vt:lpwstr/>
      </vt:variant>
      <vt:variant>
        <vt:lpwstr>_Toc429983637</vt:lpwstr>
      </vt:variant>
      <vt:variant>
        <vt:i4>1835059</vt:i4>
      </vt:variant>
      <vt:variant>
        <vt:i4>26</vt:i4>
      </vt:variant>
      <vt:variant>
        <vt:i4>0</vt:i4>
      </vt:variant>
      <vt:variant>
        <vt:i4>5</vt:i4>
      </vt:variant>
      <vt:variant>
        <vt:lpwstr/>
      </vt:variant>
      <vt:variant>
        <vt:lpwstr>_Toc429983636</vt:lpwstr>
      </vt:variant>
      <vt:variant>
        <vt:i4>1835059</vt:i4>
      </vt:variant>
      <vt:variant>
        <vt:i4>20</vt:i4>
      </vt:variant>
      <vt:variant>
        <vt:i4>0</vt:i4>
      </vt:variant>
      <vt:variant>
        <vt:i4>5</vt:i4>
      </vt:variant>
      <vt:variant>
        <vt:lpwstr/>
      </vt:variant>
      <vt:variant>
        <vt:lpwstr>_Toc429983635</vt:lpwstr>
      </vt:variant>
      <vt:variant>
        <vt:i4>1835059</vt:i4>
      </vt:variant>
      <vt:variant>
        <vt:i4>14</vt:i4>
      </vt:variant>
      <vt:variant>
        <vt:i4>0</vt:i4>
      </vt:variant>
      <vt:variant>
        <vt:i4>5</vt:i4>
      </vt:variant>
      <vt:variant>
        <vt:lpwstr/>
      </vt:variant>
      <vt:variant>
        <vt:lpwstr>_Toc429983634</vt:lpwstr>
      </vt:variant>
      <vt:variant>
        <vt:i4>1835059</vt:i4>
      </vt:variant>
      <vt:variant>
        <vt:i4>8</vt:i4>
      </vt:variant>
      <vt:variant>
        <vt:i4>0</vt:i4>
      </vt:variant>
      <vt:variant>
        <vt:i4>5</vt:i4>
      </vt:variant>
      <vt:variant>
        <vt:lpwstr/>
      </vt:variant>
      <vt:variant>
        <vt:lpwstr>_Toc429983633</vt:lpwstr>
      </vt:variant>
      <vt:variant>
        <vt:i4>1835059</vt:i4>
      </vt:variant>
      <vt:variant>
        <vt:i4>2</vt:i4>
      </vt:variant>
      <vt:variant>
        <vt:i4>0</vt:i4>
      </vt:variant>
      <vt:variant>
        <vt:i4>5</vt:i4>
      </vt:variant>
      <vt:variant>
        <vt:lpwstr/>
      </vt:variant>
      <vt:variant>
        <vt:lpwstr>_Toc429983632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802.11-09/0334r8</dc:title>
  <dc:subject>Submission</dc:subject>
  <dc:creator>Alexander Maltsev</dc:creator>
  <cp:keywords>May 2010</cp:keywords>
  <dc:description>Alexander Maltsev, Intel</dc:description>
  <cp:lastModifiedBy>Lomayev, Artyom</cp:lastModifiedBy>
  <cp:revision>678</cp:revision>
  <cp:lastPrinted>2010-01-05T10:54:00Z</cp:lastPrinted>
  <dcterms:created xsi:type="dcterms:W3CDTF">2015-11-08T20:34:00Z</dcterms:created>
  <dcterms:modified xsi:type="dcterms:W3CDTF">2015-11-10T22:13:00Z</dcterms:modified>
</cp:coreProperties>
</file>