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F4DE0" w:rsidP="009F6737">
            <w:pPr>
              <w:pStyle w:val="T2"/>
            </w:pPr>
            <w:r>
              <w:t>Initial Sponsor ballot -</w:t>
            </w:r>
            <w:r w:rsidR="009F6737">
              <w:t xml:space="preserve"> some proposed resolutions for comments assigned to the author (Peter Ecclesine)</w:t>
            </w:r>
          </w:p>
        </w:tc>
      </w:tr>
      <w:tr w:rsidR="00CA09B2">
        <w:trPr>
          <w:trHeight w:val="359"/>
          <w:jc w:val="center"/>
        </w:trPr>
        <w:tc>
          <w:tcPr>
            <w:tcW w:w="9576" w:type="dxa"/>
            <w:gridSpan w:val="5"/>
            <w:vAlign w:val="center"/>
          </w:tcPr>
          <w:p w:rsidR="00CA09B2" w:rsidRDefault="00CA09B2" w:rsidP="001F4DE0">
            <w:pPr>
              <w:pStyle w:val="T2"/>
              <w:ind w:left="0"/>
              <w:rPr>
                <w:sz w:val="20"/>
              </w:rPr>
            </w:pPr>
            <w:r>
              <w:rPr>
                <w:sz w:val="20"/>
              </w:rPr>
              <w:t>Date:</w:t>
            </w:r>
            <w:r>
              <w:rPr>
                <w:b w:val="0"/>
                <w:sz w:val="20"/>
              </w:rPr>
              <w:t xml:space="preserve">  </w:t>
            </w:r>
            <w:r w:rsidR="00081CEE">
              <w:rPr>
                <w:b w:val="0"/>
                <w:sz w:val="20"/>
              </w:rPr>
              <w:t>201</w:t>
            </w:r>
            <w:r w:rsidR="001F4DE0">
              <w:rPr>
                <w:b w:val="0"/>
                <w:sz w:val="20"/>
              </w:rPr>
              <w:t>5</w:t>
            </w:r>
            <w:r>
              <w:rPr>
                <w:b w:val="0"/>
                <w:sz w:val="20"/>
              </w:rPr>
              <w:t>-</w:t>
            </w:r>
            <w:r w:rsidR="00081CEE">
              <w:rPr>
                <w:b w:val="0"/>
                <w:sz w:val="20"/>
              </w:rPr>
              <w:t>07</w:t>
            </w:r>
            <w:r>
              <w:rPr>
                <w:b w:val="0"/>
                <w:sz w:val="20"/>
              </w:rPr>
              <w:t>-</w:t>
            </w:r>
            <w:r w:rsidR="00081CEE">
              <w:rPr>
                <w:b w:val="0"/>
                <w:sz w:val="20"/>
              </w:rPr>
              <w:t>1</w:t>
            </w:r>
            <w:r w:rsidR="001F4DE0">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6737">
            <w:pPr>
              <w:pStyle w:val="T2"/>
              <w:spacing w:after="0"/>
              <w:ind w:left="0" w:right="0"/>
              <w:rPr>
                <w:b w:val="0"/>
                <w:sz w:val="20"/>
              </w:rPr>
            </w:pPr>
            <w:r>
              <w:rPr>
                <w:b w:val="0"/>
                <w:sz w:val="20"/>
              </w:rPr>
              <w:t>Peter</w:t>
            </w:r>
            <w:r w:rsidR="00081CEE">
              <w:rPr>
                <w:b w:val="0"/>
                <w:sz w:val="20"/>
              </w:rPr>
              <w:t xml:space="preserve"> Ecclesine</w:t>
            </w:r>
          </w:p>
        </w:tc>
        <w:tc>
          <w:tcPr>
            <w:tcW w:w="2064" w:type="dxa"/>
            <w:vAlign w:val="center"/>
          </w:tcPr>
          <w:p w:rsidR="00CA09B2" w:rsidRDefault="00081CEE">
            <w:pPr>
              <w:pStyle w:val="T2"/>
              <w:spacing w:after="0"/>
              <w:ind w:left="0" w:right="0"/>
              <w:rPr>
                <w:b w:val="0"/>
                <w:sz w:val="20"/>
              </w:rPr>
            </w:pPr>
            <w:r>
              <w:rPr>
                <w:b w:val="0"/>
                <w:sz w:val="20"/>
              </w:rPr>
              <w:t>Cisco Systems</w:t>
            </w:r>
          </w:p>
        </w:tc>
        <w:tc>
          <w:tcPr>
            <w:tcW w:w="2814" w:type="dxa"/>
            <w:vAlign w:val="center"/>
          </w:tcPr>
          <w:p w:rsidR="00CA09B2" w:rsidRDefault="00081CEE" w:rsidP="00081CEE">
            <w:pPr>
              <w:pStyle w:val="T2"/>
              <w:spacing w:after="0"/>
              <w:ind w:left="0" w:right="0"/>
              <w:rPr>
                <w:b w:val="0"/>
                <w:sz w:val="20"/>
              </w:rPr>
            </w:pPr>
            <w:r>
              <w:rPr>
                <w:b w:val="0"/>
                <w:sz w:val="20"/>
              </w:rPr>
              <w:t>170 West Tasman Dr., MS SJ-14-4, San Jose, CA 95134</w:t>
            </w:r>
          </w:p>
        </w:tc>
        <w:tc>
          <w:tcPr>
            <w:tcW w:w="1715" w:type="dxa"/>
            <w:vAlign w:val="center"/>
          </w:tcPr>
          <w:p w:rsidR="00CA09B2" w:rsidRDefault="00081CEE">
            <w:pPr>
              <w:pStyle w:val="T2"/>
              <w:spacing w:after="0"/>
              <w:ind w:left="0" w:right="0"/>
              <w:rPr>
                <w:b w:val="0"/>
                <w:sz w:val="20"/>
              </w:rPr>
            </w:pPr>
            <w:r>
              <w:rPr>
                <w:b w:val="0"/>
                <w:sz w:val="20"/>
              </w:rPr>
              <w:t>+1-408-527-0815</w:t>
            </w:r>
          </w:p>
        </w:tc>
        <w:tc>
          <w:tcPr>
            <w:tcW w:w="1647" w:type="dxa"/>
            <w:vAlign w:val="center"/>
          </w:tcPr>
          <w:p w:rsidR="00CA09B2" w:rsidRDefault="00081CEE">
            <w:pPr>
              <w:pStyle w:val="T2"/>
              <w:spacing w:after="0"/>
              <w:ind w:left="0" w:right="0"/>
              <w:rPr>
                <w:b w:val="0"/>
                <w:sz w:val="16"/>
              </w:rPr>
            </w:pPr>
            <w:r>
              <w:rPr>
                <w:b w:val="0"/>
                <w:sz w:val="16"/>
              </w:rPr>
              <w:t>pecclesi@cisco.com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9F6737" w:rsidP="009F6737">
                            <w:pPr>
                              <w:jc w:val="both"/>
                            </w:pPr>
                            <w:r>
                              <w:t xml:space="preserve">This document contains proposed resolutions to </w:t>
                            </w:r>
                            <w:r w:rsidR="001F4DE0">
                              <w:t>SB0</w:t>
                            </w:r>
                            <w:r>
                              <w:t xml:space="preserve"> comments assigned to the author.</w:t>
                            </w:r>
                          </w:p>
                          <w:p w:rsidR="00F8141D" w:rsidRDefault="00F8141D" w:rsidP="009F6737">
                            <w:pPr>
                              <w:jc w:val="both"/>
                            </w:pPr>
                            <w:r>
                              <w:t>R0</w:t>
                            </w:r>
                            <w:r w:rsidR="00A5777C">
                              <w:t>:</w:t>
                            </w:r>
                            <w:r>
                              <w:t xml:space="preserve"> CIDs </w:t>
                            </w:r>
                            <w:r w:rsidR="001F4DE0">
                              <w:t>5314, 5535</w:t>
                            </w:r>
                            <w:r>
                              <w:t xml:space="preserve">, </w:t>
                            </w:r>
                            <w:r w:rsidR="001F4DE0">
                              <w:t>5556</w:t>
                            </w:r>
                            <w:r>
                              <w:t xml:space="preserve">, </w:t>
                            </w:r>
                            <w:r w:rsidR="001F4DE0">
                              <w:t>5589</w:t>
                            </w:r>
                            <w:r w:rsidR="00A5777C">
                              <w:t xml:space="preserve"> (MAC);</w:t>
                            </w:r>
                            <w:r>
                              <w:t xml:space="preserve"> </w:t>
                            </w:r>
                            <w:r w:rsidR="001F4DE0">
                              <w:t>5971</w:t>
                            </w:r>
                            <w:r>
                              <w:t xml:space="preserve">, </w:t>
                            </w:r>
                            <w:r w:rsidR="001F4DE0">
                              <w:t>5973</w:t>
                            </w:r>
                            <w:r w:rsidR="00A5777C">
                              <w:t xml:space="preserve"> (GEN);</w:t>
                            </w:r>
                            <w:r>
                              <w:t xml:space="preserve"> </w:t>
                            </w:r>
                            <w:r w:rsidR="001F4DE0">
                              <w:t>6319</w:t>
                            </w:r>
                            <w:r w:rsidR="00A5777C">
                              <w:t xml:space="preserve"> (EDITOR)</w:t>
                            </w:r>
                            <w:r>
                              <w:t>.</w:t>
                            </w:r>
                            <w:r w:rsidR="00497123">
                              <w:t xml:space="preserve"> The proposed resolution to CID 5971 is incomplete, and will be completed in a subsequent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9F6737" w:rsidP="009F6737">
                      <w:pPr>
                        <w:jc w:val="both"/>
                      </w:pPr>
                      <w:r>
                        <w:t xml:space="preserve">This document contains proposed resolutions to </w:t>
                      </w:r>
                      <w:r w:rsidR="001F4DE0">
                        <w:t>SB0</w:t>
                      </w:r>
                      <w:r>
                        <w:t xml:space="preserve"> comments assigned to the author.</w:t>
                      </w:r>
                    </w:p>
                    <w:p w:rsidR="00F8141D" w:rsidRDefault="00F8141D" w:rsidP="009F6737">
                      <w:pPr>
                        <w:jc w:val="both"/>
                      </w:pPr>
                      <w:r>
                        <w:t>R0</w:t>
                      </w:r>
                      <w:r w:rsidR="00A5777C">
                        <w:t>:</w:t>
                      </w:r>
                      <w:r>
                        <w:t xml:space="preserve"> CIDs </w:t>
                      </w:r>
                      <w:r w:rsidR="001F4DE0">
                        <w:t>5314, 5535</w:t>
                      </w:r>
                      <w:r>
                        <w:t xml:space="preserve">, </w:t>
                      </w:r>
                      <w:r w:rsidR="001F4DE0">
                        <w:t>5556</w:t>
                      </w:r>
                      <w:r>
                        <w:t xml:space="preserve">, </w:t>
                      </w:r>
                      <w:r w:rsidR="001F4DE0">
                        <w:t>5589</w:t>
                      </w:r>
                      <w:r w:rsidR="00A5777C">
                        <w:t xml:space="preserve"> (MAC);</w:t>
                      </w:r>
                      <w:r>
                        <w:t xml:space="preserve"> </w:t>
                      </w:r>
                      <w:r w:rsidR="001F4DE0">
                        <w:t>5971</w:t>
                      </w:r>
                      <w:r>
                        <w:t xml:space="preserve">, </w:t>
                      </w:r>
                      <w:r w:rsidR="001F4DE0">
                        <w:t>5973</w:t>
                      </w:r>
                      <w:r w:rsidR="00A5777C">
                        <w:t xml:space="preserve"> (GEN);</w:t>
                      </w:r>
                      <w:r>
                        <w:t xml:space="preserve"> </w:t>
                      </w:r>
                      <w:r w:rsidR="001F4DE0">
                        <w:t>6319</w:t>
                      </w:r>
                      <w:r w:rsidR="00A5777C">
                        <w:t xml:space="preserve"> (EDITOR)</w:t>
                      </w:r>
                      <w:r>
                        <w:t>.</w:t>
                      </w:r>
                      <w:r w:rsidR="00497123">
                        <w:t xml:space="preserve"> The proposed resolution to CID 5971 is incomplete, and will be completed in a subsequent revision.</w:t>
                      </w:r>
                    </w:p>
                  </w:txbxContent>
                </v:textbox>
              </v:shape>
            </w:pict>
          </mc:Fallback>
        </mc:AlternateContent>
      </w:r>
    </w:p>
    <w:p w:rsidR="00CA09B2" w:rsidRDefault="00CA09B2" w:rsidP="003656EB">
      <w:r>
        <w:br w:type="page"/>
      </w:r>
    </w:p>
    <w:p w:rsidR="00081CEE" w:rsidRDefault="00081CEE" w:rsidP="00081CEE">
      <w:pPr>
        <w:pStyle w:val="Heading1"/>
      </w:pPr>
      <w:r>
        <w:lastRenderedPageBreak/>
        <w:t>Comments owned by MAC</w:t>
      </w:r>
    </w:p>
    <w:p w:rsidR="00081CEE" w:rsidRDefault="00081CEE" w:rsidP="00081CEE"/>
    <w:p w:rsidR="00C65621" w:rsidRDefault="00C65621" w:rsidP="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707"/>
        <w:gridCol w:w="2209"/>
        <w:gridCol w:w="2425"/>
        <w:gridCol w:w="1094"/>
        <w:gridCol w:w="843"/>
      </w:tblGrid>
      <w:tr w:rsidR="00C65621" w:rsidRPr="00EE583F" w:rsidTr="00DD69D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Resn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D69D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A5777C">
            <w:pPr>
              <w:jc w:val="right"/>
              <w:rPr>
                <w:sz w:val="24"/>
                <w:szCs w:val="24"/>
                <w:lang w:eastAsia="en-GB"/>
              </w:rPr>
            </w:pPr>
            <w:r w:rsidRPr="00EE583F">
              <w:rPr>
                <w:rFonts w:ascii="Arial" w:hAnsi="Arial" w:cs="Arial"/>
                <w:color w:val="000000"/>
                <w:sz w:val="20"/>
                <w:lang w:eastAsia="en-GB"/>
              </w:rPr>
              <w:t>5</w:t>
            </w:r>
            <w:r w:rsidR="00A5777C">
              <w:rPr>
                <w:rFonts w:ascii="Arial" w:hAnsi="Arial" w:cs="Arial"/>
                <w:color w:val="000000"/>
                <w:sz w:val="20"/>
                <w:lang w:eastAsia="en-GB"/>
              </w:rPr>
              <w:t>314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A5777C" w:rsidP="00DD69DC">
            <w:pPr>
              <w:jc w:val="right"/>
              <w:rPr>
                <w:sz w:val="24"/>
                <w:szCs w:val="24"/>
                <w:lang w:eastAsia="en-GB"/>
              </w:rPr>
            </w:pPr>
            <w:r>
              <w:rPr>
                <w:rFonts w:ascii="Arial" w:hAnsi="Arial" w:cs="Arial"/>
                <w:color w:val="000000"/>
                <w:sz w:val="20"/>
                <w:lang w:eastAsia="en-GB"/>
              </w:rPr>
              <w:t>740.51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A5777C" w:rsidP="00DD69DC">
            <w:pPr>
              <w:rPr>
                <w:sz w:val="24"/>
                <w:szCs w:val="24"/>
                <w:lang w:eastAsia="en-GB"/>
              </w:rPr>
            </w:pPr>
            <w:r w:rsidRPr="00A5777C">
              <w:rPr>
                <w:rFonts w:ascii="Arial" w:hAnsi="Arial" w:cs="Arial"/>
                <w:color w:val="000000"/>
                <w:sz w:val="20"/>
                <w:lang w:eastAsia="en-GB"/>
              </w:rPr>
              <w:t>8.4.2.20.7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A5777C" w:rsidP="00DD69DC">
            <w:pPr>
              <w:rPr>
                <w:sz w:val="24"/>
                <w:szCs w:val="24"/>
                <w:lang w:eastAsia="en-GB"/>
              </w:rPr>
            </w:pPr>
            <w:r w:rsidRPr="00A5777C">
              <w:rPr>
                <w:rFonts w:ascii="Arial" w:hAnsi="Arial" w:cs="Arial"/>
                <w:color w:val="000000"/>
                <w:sz w:val="20"/>
                <w:lang w:eastAsia="en-GB"/>
              </w:rPr>
              <w:t>The sentence that begins "For operating classes that encompass a primary channel but do not identify the location of the primary channel," confuses operating classes with the field named "Operating Class".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5777C" w:rsidRPr="00A5777C" w:rsidRDefault="00A5777C" w:rsidP="00A5777C">
            <w:pPr>
              <w:rPr>
                <w:rFonts w:ascii="Arial" w:hAnsi="Arial" w:cs="Arial"/>
                <w:color w:val="000000"/>
                <w:sz w:val="20"/>
                <w:lang w:eastAsia="en-GB"/>
              </w:rPr>
            </w:pPr>
            <w:r w:rsidRPr="00A5777C">
              <w:rPr>
                <w:rFonts w:ascii="Arial" w:hAnsi="Arial" w:cs="Arial"/>
                <w:color w:val="000000"/>
                <w:sz w:val="20"/>
                <w:lang w:eastAsia="en-GB"/>
              </w:rPr>
              <w:t>Replace the full sentence that begins "For operating classes that encompass ..".</w:t>
            </w:r>
            <w:r w:rsidRPr="00A5777C">
              <w:rPr>
                <w:rFonts w:ascii="Arial" w:hAnsi="Arial" w:cs="Arial"/>
                <w:color w:val="000000"/>
                <w:sz w:val="20"/>
                <w:lang w:eastAsia="en-GB"/>
              </w:rPr>
              <w:cr/>
            </w:r>
          </w:p>
          <w:p w:rsidR="00A5777C" w:rsidRPr="00A5777C" w:rsidRDefault="00A5777C" w:rsidP="00A5777C">
            <w:pPr>
              <w:rPr>
                <w:rFonts w:ascii="Arial" w:hAnsi="Arial" w:cs="Arial"/>
                <w:color w:val="000000"/>
                <w:sz w:val="20"/>
                <w:lang w:eastAsia="en-GB"/>
              </w:rPr>
            </w:pPr>
            <w:r w:rsidRPr="00A5777C">
              <w:rPr>
                <w:rFonts w:ascii="Arial" w:hAnsi="Arial" w:cs="Arial"/>
                <w:color w:val="000000"/>
                <w:sz w:val="20"/>
                <w:lang w:eastAsia="en-GB"/>
              </w:rPr>
              <w:t>with:</w:t>
            </w:r>
            <w:r w:rsidRPr="00A5777C">
              <w:rPr>
                <w:rFonts w:ascii="Arial" w:hAnsi="Arial" w:cs="Arial"/>
                <w:color w:val="000000"/>
                <w:sz w:val="20"/>
                <w:lang w:eastAsia="en-GB"/>
              </w:rPr>
              <w:cr/>
            </w:r>
          </w:p>
          <w:p w:rsidR="00A5777C" w:rsidRPr="00A5777C" w:rsidRDefault="00A5777C" w:rsidP="00A5777C">
            <w:pPr>
              <w:rPr>
                <w:rFonts w:ascii="Arial" w:hAnsi="Arial" w:cs="Arial"/>
                <w:color w:val="000000"/>
                <w:sz w:val="20"/>
                <w:lang w:eastAsia="en-GB"/>
              </w:rPr>
            </w:pPr>
            <w:r w:rsidRPr="00A5777C">
              <w:rPr>
                <w:rFonts w:ascii="Arial" w:hAnsi="Arial" w:cs="Arial"/>
                <w:color w:val="000000"/>
                <w:sz w:val="20"/>
                <w:lang w:eastAsia="en-GB"/>
              </w:rPr>
              <w:t xml:space="preserve"> "A request frame is a request to make iterative measurements for all primary channel positions in all channels listed in the frame's AP Channel Report subelement when all of the following pertain:</w:t>
            </w:r>
            <w:r w:rsidRPr="00A5777C">
              <w:rPr>
                <w:rFonts w:ascii="Arial" w:hAnsi="Arial" w:cs="Arial"/>
                <w:color w:val="000000"/>
                <w:sz w:val="20"/>
                <w:lang w:eastAsia="en-GB"/>
              </w:rPr>
              <w:cr/>
            </w:r>
          </w:p>
          <w:p w:rsidR="00A5777C" w:rsidRPr="00A5777C" w:rsidRDefault="00A5777C" w:rsidP="00A5777C">
            <w:pPr>
              <w:rPr>
                <w:rFonts w:ascii="Arial" w:hAnsi="Arial" w:cs="Arial"/>
                <w:color w:val="000000"/>
                <w:sz w:val="20"/>
                <w:lang w:eastAsia="en-GB"/>
              </w:rPr>
            </w:pPr>
            <w:r w:rsidRPr="00A5777C">
              <w:rPr>
                <w:rFonts w:ascii="Arial" w:hAnsi="Arial" w:cs="Arial"/>
                <w:color w:val="000000"/>
                <w:sz w:val="20"/>
                <w:lang w:eastAsia="en-GB"/>
              </w:rPr>
              <w:t>"  -- The operating class indicated by the value of the Operating Class field in that frame encompasses a primary channel.</w:t>
            </w:r>
            <w:r w:rsidRPr="00A5777C">
              <w:rPr>
                <w:rFonts w:ascii="Arial" w:hAnsi="Arial" w:cs="Arial"/>
                <w:color w:val="000000"/>
                <w:sz w:val="20"/>
                <w:lang w:eastAsia="en-GB"/>
              </w:rPr>
              <w:cr/>
            </w:r>
          </w:p>
          <w:p w:rsidR="00A5777C" w:rsidRPr="00A5777C" w:rsidRDefault="00A5777C" w:rsidP="00A5777C">
            <w:pPr>
              <w:rPr>
                <w:rFonts w:ascii="Arial" w:hAnsi="Arial" w:cs="Arial"/>
                <w:color w:val="000000"/>
                <w:sz w:val="20"/>
                <w:lang w:eastAsia="en-GB"/>
              </w:rPr>
            </w:pPr>
            <w:r w:rsidRPr="00A5777C">
              <w:rPr>
                <w:rFonts w:ascii="Arial" w:hAnsi="Arial" w:cs="Arial"/>
                <w:color w:val="000000"/>
                <w:sz w:val="20"/>
                <w:lang w:eastAsia="en-GB"/>
              </w:rPr>
              <w:t>"  -- The frame does not identify the location of that primary channel.</w:t>
            </w:r>
            <w:r w:rsidRPr="00A5777C">
              <w:rPr>
                <w:rFonts w:ascii="Arial" w:hAnsi="Arial" w:cs="Arial"/>
                <w:color w:val="000000"/>
                <w:sz w:val="20"/>
                <w:lang w:eastAsia="en-GB"/>
              </w:rPr>
              <w:cr/>
            </w:r>
          </w:p>
          <w:p w:rsidR="00A5777C" w:rsidRPr="00A5777C" w:rsidRDefault="00A5777C" w:rsidP="00A5777C">
            <w:pPr>
              <w:rPr>
                <w:rFonts w:ascii="Arial" w:hAnsi="Arial" w:cs="Arial"/>
                <w:color w:val="000000"/>
                <w:sz w:val="20"/>
                <w:lang w:eastAsia="en-GB"/>
              </w:rPr>
            </w:pPr>
            <w:r w:rsidRPr="00A5777C">
              <w:rPr>
                <w:rFonts w:ascii="Arial" w:hAnsi="Arial" w:cs="Arial"/>
                <w:color w:val="000000"/>
                <w:sz w:val="20"/>
                <w:lang w:eastAsia="en-GB"/>
              </w:rPr>
              <w:t>"  -- The value of the frame's Channel Number field is 255.</w:t>
            </w:r>
            <w:r w:rsidRPr="00A5777C">
              <w:rPr>
                <w:rFonts w:ascii="Arial" w:hAnsi="Arial" w:cs="Arial"/>
                <w:color w:val="000000"/>
                <w:sz w:val="20"/>
                <w:lang w:eastAsia="en-GB"/>
              </w:rPr>
              <w:cr/>
            </w:r>
          </w:p>
          <w:p w:rsidR="00A5777C" w:rsidRPr="00A5777C" w:rsidRDefault="00A5777C" w:rsidP="00A5777C">
            <w:pPr>
              <w:rPr>
                <w:rFonts w:ascii="Arial" w:hAnsi="Arial" w:cs="Arial"/>
                <w:color w:val="000000"/>
                <w:sz w:val="20"/>
                <w:lang w:eastAsia="en-GB"/>
              </w:rPr>
            </w:pPr>
            <w:r w:rsidRPr="00A5777C">
              <w:rPr>
                <w:rFonts w:ascii="Arial" w:hAnsi="Arial" w:cs="Arial"/>
                <w:color w:val="000000"/>
                <w:sz w:val="20"/>
                <w:lang w:eastAsia="en-GB"/>
              </w:rPr>
              <w:t>"  -- The channel is supported.</w:t>
            </w:r>
            <w:r w:rsidRPr="00A5777C">
              <w:rPr>
                <w:rFonts w:ascii="Arial" w:hAnsi="Arial" w:cs="Arial"/>
                <w:color w:val="000000"/>
                <w:sz w:val="20"/>
                <w:lang w:eastAsia="en-GB"/>
              </w:rPr>
              <w:cr/>
            </w:r>
          </w:p>
          <w:p w:rsidR="00A5777C" w:rsidRPr="00A5777C" w:rsidRDefault="00A5777C" w:rsidP="00A5777C">
            <w:pPr>
              <w:rPr>
                <w:rFonts w:ascii="Arial" w:hAnsi="Arial" w:cs="Arial"/>
                <w:color w:val="000000"/>
                <w:sz w:val="20"/>
                <w:lang w:eastAsia="en-GB"/>
              </w:rPr>
            </w:pPr>
            <w:r w:rsidRPr="00A5777C">
              <w:rPr>
                <w:rFonts w:ascii="Arial" w:hAnsi="Arial" w:cs="Arial"/>
                <w:color w:val="000000"/>
                <w:sz w:val="20"/>
                <w:lang w:eastAsia="en-GB"/>
              </w:rPr>
              <w:t>"  -- The measurement is permitted on the channel.</w:t>
            </w:r>
            <w:r w:rsidRPr="00A5777C">
              <w:rPr>
                <w:rFonts w:ascii="Arial" w:hAnsi="Arial" w:cs="Arial"/>
                <w:color w:val="000000"/>
                <w:sz w:val="20"/>
                <w:lang w:eastAsia="en-GB"/>
              </w:rPr>
              <w:cr/>
            </w:r>
          </w:p>
          <w:p w:rsidR="00C65621" w:rsidRPr="00EE583F" w:rsidRDefault="00A5777C" w:rsidP="00A5777C">
            <w:pPr>
              <w:rPr>
                <w:sz w:val="24"/>
                <w:szCs w:val="24"/>
                <w:lang w:eastAsia="en-GB"/>
              </w:rPr>
            </w:pPr>
            <w:r w:rsidRPr="00A5777C">
              <w:rPr>
                <w:rFonts w:ascii="Arial" w:hAnsi="Arial" w:cs="Arial"/>
                <w:color w:val="000000"/>
                <w:sz w:val="20"/>
                <w:lang w:eastAsia="en-GB"/>
              </w:rPr>
              <w:t>"  -- The channel is permitted in the current regulatory domain."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r w:rsidRPr="00EE583F">
              <w:rPr>
                <w:rFonts w:ascii="Arial" w:hAnsi="Arial" w:cs="Arial"/>
                <w:color w:val="000000"/>
                <w:sz w:val="20"/>
                <w:lang w:eastAsia="en-GB"/>
              </w:rPr>
              <w:t>MAC</w:t>
            </w:r>
          </w:p>
        </w:tc>
      </w:tr>
    </w:tbl>
    <w:p w:rsidR="00C65621" w:rsidRDefault="00C65621" w:rsidP="00C65621"/>
    <w:p w:rsidR="00C65621" w:rsidRPr="00EE583F" w:rsidRDefault="00C65621" w:rsidP="00C65621">
      <w:pPr>
        <w:rPr>
          <w:b/>
        </w:rPr>
      </w:pPr>
      <w:r w:rsidRPr="00EE583F">
        <w:rPr>
          <w:b/>
        </w:rPr>
        <w:t>Discussion</w:t>
      </w:r>
    </w:p>
    <w:p w:rsidR="00C65621" w:rsidRDefault="005352A4" w:rsidP="00C65621">
      <w:r>
        <w:t xml:space="preserve">The proposed change text </w:t>
      </w:r>
      <w:r w:rsidR="000D21E8">
        <w:t xml:space="preserve">corrects the description of iterative measurements on all primary channel positions listed in the frame’s AP Channel Report subelement. The sentence being revised has 66 words and several qualifying phrases, and is much clearer when expressed as a dashed list. </w:t>
      </w:r>
      <w:r w:rsidR="007806BA">
        <w:t xml:space="preserve"> </w:t>
      </w:r>
    </w:p>
    <w:p w:rsidR="00C65621" w:rsidRDefault="00C65621" w:rsidP="00C65621"/>
    <w:p w:rsidR="00C65621" w:rsidRDefault="00C65621" w:rsidP="00C65621"/>
    <w:p w:rsidR="00C65621" w:rsidRPr="00EE583F" w:rsidRDefault="00C65621" w:rsidP="00C65621">
      <w:pPr>
        <w:rPr>
          <w:b/>
        </w:rPr>
      </w:pPr>
      <w:r w:rsidRPr="00EE583F">
        <w:rPr>
          <w:b/>
        </w:rPr>
        <w:t>Proposed Resolution</w:t>
      </w:r>
    </w:p>
    <w:p w:rsidR="00992D25" w:rsidRDefault="007806BA" w:rsidP="00992D25">
      <w:r>
        <w:t>Accept</w:t>
      </w:r>
      <w:r w:rsidR="00C65621">
        <w:t>ed.</w:t>
      </w:r>
      <w:r w:rsidR="00992D25">
        <w:t xml:space="preserve"> </w:t>
      </w:r>
      <w:r w:rsidR="003F4F33">
        <w:t xml:space="preserve">Make changes </w:t>
      </w:r>
      <w:r>
        <w:t>proposed in</w:t>
      </w:r>
      <w:r w:rsidR="003F4F33">
        <w:t xml:space="preserve"> CID 5</w:t>
      </w:r>
      <w:r>
        <w:t>314</w:t>
      </w:r>
      <w:r w:rsidR="000D21E8">
        <w:t>.</w:t>
      </w:r>
    </w:p>
    <w:p w:rsidR="00C65621" w:rsidRDefault="00C65621" w:rsidP="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05"/>
        <w:gridCol w:w="2991"/>
        <w:gridCol w:w="1772"/>
        <w:gridCol w:w="1094"/>
        <w:gridCol w:w="839"/>
      </w:tblGrid>
      <w:tr w:rsidR="00C65621" w:rsidRPr="00EE583F" w:rsidTr="00DD69D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Resn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D69D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535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jc w:val="right"/>
              <w:rPr>
                <w:sz w:val="24"/>
                <w:szCs w:val="24"/>
                <w:lang w:eastAsia="en-GB"/>
              </w:rPr>
            </w:pPr>
            <w:r>
              <w:rPr>
                <w:rFonts w:ascii="Arial" w:hAnsi="Arial" w:cs="Arial"/>
                <w:color w:val="000000"/>
                <w:sz w:val="20"/>
                <w:lang w:eastAsia="en-GB"/>
              </w:rPr>
              <w:t>1637.19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sidRPr="00375A61">
              <w:rPr>
                <w:rFonts w:ascii="Arial" w:hAnsi="Arial" w:cs="Arial"/>
                <w:color w:val="000000"/>
                <w:sz w:val="20"/>
                <w:lang w:eastAsia="en-GB"/>
              </w:rPr>
              <w:t>10.8.3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sidRPr="00375A61">
              <w:rPr>
                <w:rFonts w:ascii="Arial" w:hAnsi="Arial" w:cs="Arial"/>
                <w:color w:val="000000"/>
                <w:sz w:val="20"/>
                <w:lang w:eastAsia="en-GB"/>
              </w:rPr>
              <w:t>A comparison with the fourth paragraph of 10.8.2 leads to the question:  why  is there no specification of the use of Country, Power Constraint and VHT Transmit Power Envelope elements, as well as Maximum Transmit Power Level field, etc. with respect to mesh STAs?  Are mesh STAs not subject to power contraint regulations?  Or are mesh STAs not allowed to use 11ac facilities?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sidRPr="00375A61">
              <w:rPr>
                <w:rFonts w:ascii="Arial" w:hAnsi="Arial" w:cs="Arial"/>
                <w:color w:val="000000"/>
                <w:sz w:val="20"/>
                <w:lang w:eastAsia="en-GB"/>
              </w:rPr>
              <w:t>Insert a new paragraph specifying the use of power constraint facilities to accommodate regulations.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r w:rsidRPr="00EE583F">
              <w:rPr>
                <w:rFonts w:ascii="Arial" w:hAnsi="Arial" w:cs="Arial"/>
                <w:color w:val="000000"/>
                <w:sz w:val="20"/>
                <w:lang w:eastAsia="en-GB"/>
              </w:rPr>
              <w:t>MAC</w:t>
            </w:r>
          </w:p>
        </w:tc>
      </w:tr>
    </w:tbl>
    <w:p w:rsidR="00C65621" w:rsidRDefault="00C65621" w:rsidP="00C65621"/>
    <w:p w:rsidR="00C65621" w:rsidRPr="00EE583F" w:rsidRDefault="00C65621" w:rsidP="00C65621">
      <w:pPr>
        <w:rPr>
          <w:b/>
        </w:rPr>
      </w:pPr>
      <w:r w:rsidRPr="00EE583F">
        <w:rPr>
          <w:b/>
        </w:rPr>
        <w:t>Discussion</w:t>
      </w:r>
    </w:p>
    <w:p w:rsidR="00C65621" w:rsidRDefault="00C65621" w:rsidP="00C65621">
      <w:r>
        <w:t xml:space="preserve">As </w:t>
      </w:r>
      <w:r w:rsidR="00A027C3">
        <w:t>10.8.2 only discusses requirements for association, and 10.8.3 discusses requirements for peering, it is appropriate to add transmit power constraints to 10.8.3.</w:t>
      </w:r>
    </w:p>
    <w:p w:rsidR="00C65621" w:rsidRPr="00EE583F" w:rsidRDefault="00C65621" w:rsidP="00C65621">
      <w:pPr>
        <w:rPr>
          <w:b/>
        </w:rPr>
      </w:pPr>
      <w:r w:rsidRPr="00EE583F">
        <w:rPr>
          <w:b/>
        </w:rPr>
        <w:t>Proposed Resolution</w:t>
      </w:r>
    </w:p>
    <w:p w:rsidR="00992D25" w:rsidRDefault="00992D25" w:rsidP="00992D25">
      <w:r>
        <w:t>Revised. Make changes under CID 5535 in &lt;this-document&gt;.</w:t>
      </w:r>
    </w:p>
    <w:p w:rsidR="00A027C3" w:rsidRDefault="00C65621" w:rsidP="00A027C3">
      <w:pPr>
        <w:autoSpaceDE w:val="0"/>
        <w:autoSpaceDN w:val="0"/>
        <w:adjustRightInd w:val="0"/>
      </w:pPr>
      <w:r>
        <w:t xml:space="preserve">At </w:t>
      </w:r>
      <w:r w:rsidR="00A027C3">
        <w:t>1637.19</w:t>
      </w:r>
      <w:r>
        <w:t xml:space="preserve"> (</w:t>
      </w:r>
      <w:r w:rsidR="00A027C3">
        <w:t>at the end of 10.8.3 after the</w:t>
      </w:r>
      <w:r>
        <w:t xml:space="preserve"> para) add: </w:t>
      </w:r>
    </w:p>
    <w:p w:rsidR="00A027C3" w:rsidRDefault="00C65621" w:rsidP="00A027C3">
      <w:pPr>
        <w:autoSpaceDE w:val="0"/>
        <w:autoSpaceDN w:val="0"/>
        <w:adjustRightInd w:val="0"/>
        <w:rPr>
          <w:rFonts w:ascii="TimesNewRomanPSMT" w:hAnsi="TimesNewRomanPSMT" w:cs="TimesNewRomanPSMT"/>
          <w:sz w:val="20"/>
          <w:lang w:val="en-US"/>
        </w:rPr>
      </w:pPr>
      <w:r>
        <w:t>“</w:t>
      </w:r>
      <w:r w:rsidR="00A027C3">
        <w:rPr>
          <w:rFonts w:ascii="TimesNewRomanPSMT" w:hAnsi="TimesNewRomanPSMT" w:cs="TimesNewRomanPSMT"/>
          <w:sz w:val="20"/>
          <w:lang w:val="en-US"/>
        </w:rPr>
        <w:t>If a STA sends a Country element, a Power Constraint element, and a Transmit Power Envelope element,</w:t>
      </w:r>
    </w:p>
    <w:p w:rsidR="00A027C3" w:rsidRDefault="00A027C3" w:rsidP="00A027C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where the interpretation of the Maximum Transmit Power Level field in the Country element for a 20 MHz</w:t>
      </w:r>
    </w:p>
    <w:p w:rsidR="00A027C3" w:rsidRDefault="00A027C3" w:rsidP="00A027C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or 40 MHz Subband Triplet field is the same as the Local Maximum Transmit Power Unit Interpretation</w:t>
      </w:r>
    </w:p>
    <w:p w:rsidR="00A027C3" w:rsidRDefault="00A027C3" w:rsidP="00A027C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subfield, then at least one of local power constraints indicated by the Local Maximum Transmit Power For</w:t>
      </w:r>
    </w:p>
    <w:p w:rsidR="00A027C3" w:rsidRDefault="00A027C3" w:rsidP="00A027C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20 MHz and Local Maximum Transmit Power For 40 MHz fields in the Transmit Power Envelope element</w:t>
      </w:r>
    </w:p>
    <w:p w:rsidR="00A027C3" w:rsidRDefault="00A027C3" w:rsidP="00A027C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shall be the same as the indicated local power constraint expressed by the combination of Country element</w:t>
      </w:r>
    </w:p>
    <w:p w:rsidR="00CA09B2" w:rsidRDefault="00A027C3" w:rsidP="00A027C3">
      <w:r>
        <w:rPr>
          <w:rFonts w:ascii="TimesNewRomanPSMT" w:hAnsi="TimesNewRomanPSMT" w:cs="TimesNewRomanPSMT"/>
          <w:sz w:val="20"/>
          <w:lang w:val="en-US"/>
        </w:rPr>
        <w:t>and Power Constraint element.”</w:t>
      </w:r>
    </w:p>
    <w:p w:rsidR="00C65621" w:rsidRDefault="00C65621" w:rsidP="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47"/>
        <w:gridCol w:w="3187"/>
        <w:gridCol w:w="1476"/>
        <w:gridCol w:w="1094"/>
        <w:gridCol w:w="897"/>
      </w:tblGrid>
      <w:tr w:rsidR="00C65621" w:rsidRPr="00EE583F" w:rsidTr="00DD69D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Resn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D69D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556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1</w:t>
            </w:r>
            <w:r w:rsidR="00375A61">
              <w:rPr>
                <w:rFonts w:ascii="Arial" w:hAnsi="Arial" w:cs="Arial"/>
                <w:color w:val="000000"/>
                <w:sz w:val="20"/>
                <w:lang w:eastAsia="en-GB"/>
              </w:rPr>
              <w:t>640.04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sidRPr="00375A61">
              <w:rPr>
                <w:rFonts w:ascii="Arial" w:hAnsi="Arial" w:cs="Arial"/>
                <w:color w:val="000000"/>
                <w:sz w:val="20"/>
                <w:lang w:eastAsia="en-GB"/>
              </w:rPr>
              <w:t>10.9.1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sidRPr="00375A61">
              <w:rPr>
                <w:rFonts w:ascii="Arial" w:hAnsi="Arial" w:cs="Arial"/>
                <w:color w:val="000000"/>
                <w:sz w:val="20"/>
                <w:lang w:eastAsia="en-GB"/>
              </w:rPr>
              <w:t>"Detecting radar in the current and other channels based on regulatory requirements": "based on" appears to modify "channels", when it actually modifies "detecting"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sidRPr="00375A61">
              <w:rPr>
                <w:rFonts w:ascii="Arial" w:hAnsi="Arial" w:cs="Arial"/>
                <w:color w:val="000000"/>
                <w:sz w:val="20"/>
                <w:lang w:eastAsia="en-GB"/>
              </w:rPr>
              <w:t>Replace "channels based" with "channels, based".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r w:rsidRPr="00EE583F">
              <w:rPr>
                <w:rFonts w:ascii="Arial" w:hAnsi="Arial" w:cs="Arial"/>
                <w:color w:val="000000"/>
                <w:sz w:val="20"/>
                <w:lang w:eastAsia="en-GB"/>
              </w:rPr>
              <w:t>MAC</w:t>
            </w:r>
          </w:p>
        </w:tc>
      </w:tr>
    </w:tbl>
    <w:p w:rsidR="00C65621" w:rsidRDefault="00C65621" w:rsidP="00C65621"/>
    <w:p w:rsidR="00C65621" w:rsidRPr="00EE583F" w:rsidRDefault="00C65621" w:rsidP="00C65621">
      <w:pPr>
        <w:rPr>
          <w:b/>
        </w:rPr>
      </w:pPr>
      <w:r w:rsidRPr="00EE583F">
        <w:rPr>
          <w:b/>
        </w:rPr>
        <w:t>Discussion</w:t>
      </w:r>
    </w:p>
    <w:p w:rsidR="00C65621" w:rsidRDefault="007806BA" w:rsidP="00C65621">
      <w:r>
        <w:t>The comma insertion clarifies the phrase.</w:t>
      </w:r>
    </w:p>
    <w:p w:rsidR="00C65621" w:rsidRDefault="00C65621" w:rsidP="00C65621"/>
    <w:p w:rsidR="00C65621" w:rsidRPr="00EE583F" w:rsidRDefault="00C65621" w:rsidP="00C65621">
      <w:pPr>
        <w:rPr>
          <w:b/>
        </w:rPr>
      </w:pPr>
      <w:r w:rsidRPr="00EE583F">
        <w:rPr>
          <w:b/>
        </w:rPr>
        <w:t>Proposed Resolution</w:t>
      </w:r>
    </w:p>
    <w:p w:rsidR="007806BA" w:rsidRDefault="007806BA" w:rsidP="007806BA">
      <w:r>
        <w:t>Accepted. Make the change proposed in CID 5556.</w:t>
      </w:r>
    </w:p>
    <w:p w:rsidR="00CA09B2" w:rsidRDefault="00CA09B2"/>
    <w:p w:rsidR="003656EB" w:rsidRDefault="003656EB"/>
    <w:p w:rsidR="00C65621" w:rsidRDefault="00C65621" w:rsidP="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83"/>
        <w:gridCol w:w="774"/>
        <w:gridCol w:w="2684"/>
        <w:gridCol w:w="1848"/>
        <w:gridCol w:w="1094"/>
        <w:gridCol w:w="934"/>
      </w:tblGrid>
      <w:tr w:rsidR="00C65621" w:rsidRPr="00EE583F" w:rsidTr="00DD69D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Resn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D69D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589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jc w:val="right"/>
              <w:rPr>
                <w:sz w:val="24"/>
                <w:szCs w:val="24"/>
                <w:lang w:eastAsia="en-GB"/>
              </w:rPr>
            </w:pPr>
            <w:r>
              <w:rPr>
                <w:rFonts w:ascii="Arial" w:hAnsi="Arial" w:cs="Arial"/>
                <w:color w:val="000000"/>
                <w:sz w:val="20"/>
                <w:lang w:eastAsia="en-GB"/>
              </w:rPr>
              <w:t>1646.17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sidRPr="00375A61">
              <w:rPr>
                <w:rFonts w:ascii="Arial" w:hAnsi="Arial" w:cs="Arial"/>
                <w:color w:val="000000"/>
                <w:sz w:val="20"/>
                <w:lang w:eastAsia="en-GB"/>
              </w:rPr>
              <w:t>10.9.8.3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sidRPr="00375A61">
              <w:rPr>
                <w:rFonts w:ascii="Arial" w:hAnsi="Arial" w:cs="Arial"/>
                <w:color w:val="000000"/>
                <w:sz w:val="20"/>
                <w:lang w:eastAsia="en-GB"/>
              </w:rPr>
              <w:t>"within a spectrum-managed IBSS":  but there is no definition of "spectrum-managed" anythng in this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sidRPr="00375A61">
              <w:rPr>
                <w:rFonts w:ascii="Arial" w:hAnsi="Arial" w:cs="Arial"/>
                <w:color w:val="000000"/>
                <w:sz w:val="20"/>
                <w:lang w:eastAsia="en-GB"/>
              </w:rPr>
              <w:t>Replace "within a spectrum-managed IBSS" with "in an IBSS".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r w:rsidRPr="00EE583F">
              <w:rPr>
                <w:rFonts w:ascii="Arial" w:hAnsi="Arial" w:cs="Arial"/>
                <w:color w:val="000000"/>
                <w:sz w:val="20"/>
                <w:lang w:eastAsia="en-GB"/>
              </w:rPr>
              <w:t>MAC</w:t>
            </w:r>
          </w:p>
        </w:tc>
      </w:tr>
    </w:tbl>
    <w:p w:rsidR="00C65621" w:rsidRDefault="00C65621" w:rsidP="00C65621"/>
    <w:p w:rsidR="00C65621" w:rsidRPr="00EE583F" w:rsidRDefault="00C65621" w:rsidP="00C65621">
      <w:pPr>
        <w:rPr>
          <w:b/>
        </w:rPr>
      </w:pPr>
      <w:r w:rsidRPr="00EE583F">
        <w:rPr>
          <w:b/>
        </w:rPr>
        <w:t>Discussion</w:t>
      </w:r>
    </w:p>
    <w:p w:rsidR="00C65621" w:rsidRDefault="007133EF" w:rsidP="00C65621">
      <w:pPr>
        <w:rPr>
          <w:bCs/>
          <w:szCs w:val="22"/>
          <w:lang w:val="en-US"/>
        </w:rPr>
      </w:pPr>
      <w:r>
        <w:t xml:space="preserve">Clause 10.9.8.3 </w:t>
      </w:r>
      <w:r>
        <w:rPr>
          <w:rFonts w:ascii="Arial-BoldMT" w:hAnsi="Arial-BoldMT" w:cs="Arial-BoldMT"/>
          <w:b/>
          <w:bCs/>
          <w:sz w:val="20"/>
          <w:lang w:val="en-US"/>
        </w:rPr>
        <w:t>Selecting and advertising a new channel in an IBSS</w:t>
      </w:r>
      <w:r>
        <w:rPr>
          <w:rFonts w:asciiTheme="minorHAnsi" w:hAnsiTheme="minorHAnsi" w:cs="Arial-BoldMT"/>
          <w:b/>
          <w:bCs/>
          <w:sz w:val="20"/>
          <w:lang w:val="en-US"/>
        </w:rPr>
        <w:t xml:space="preserve"> </w:t>
      </w:r>
      <w:r w:rsidR="00DA5F5B">
        <w:rPr>
          <w:bCs/>
          <w:szCs w:val="22"/>
          <w:lang w:val="en-US"/>
        </w:rPr>
        <w:t>describes one of the DFS procedures</w:t>
      </w:r>
      <w:r>
        <w:rPr>
          <w:bCs/>
          <w:szCs w:val="22"/>
          <w:lang w:val="en-US"/>
        </w:rPr>
        <w:t>, which are defined for spectrum managed bands (PICS CF10). The proposed change removes a redundant qualification from the phrase.</w:t>
      </w:r>
    </w:p>
    <w:p w:rsidR="007133EF" w:rsidRDefault="007133EF" w:rsidP="00C65621"/>
    <w:p w:rsidR="00C65621" w:rsidRPr="00EE583F" w:rsidRDefault="00C65621" w:rsidP="00C65621">
      <w:pPr>
        <w:rPr>
          <w:b/>
        </w:rPr>
      </w:pPr>
      <w:r w:rsidRPr="00EE583F">
        <w:rPr>
          <w:b/>
        </w:rPr>
        <w:t>Proposed Resolution</w:t>
      </w:r>
    </w:p>
    <w:p w:rsidR="007133EF" w:rsidRDefault="007133EF" w:rsidP="007133EF">
      <w:r>
        <w:t>Accepted. Make the change proposed in CID 5589.</w:t>
      </w:r>
    </w:p>
    <w:p w:rsidR="00CA09B2" w:rsidRDefault="00CA09B2"/>
    <w:p w:rsidR="00C65621" w:rsidRDefault="00C65621"/>
    <w:p w:rsidR="00C65621" w:rsidRDefault="00C65621"/>
    <w:p w:rsidR="00C65621" w:rsidRDefault="00C65621"/>
    <w:p w:rsidR="00C65621" w:rsidRDefault="00C65621"/>
    <w:p w:rsidR="00C65621" w:rsidRDefault="00C65621" w:rsidP="00C65621">
      <w:pPr>
        <w:pStyle w:val="Heading1"/>
      </w:pPr>
      <w:r>
        <w:t>Comments owned by GEN</w:t>
      </w:r>
    </w:p>
    <w:p w:rsidR="00C65621" w:rsidRDefault="00C65621"/>
    <w:p w:rsidR="00C65621" w:rsidRDefault="00C65621"/>
    <w:p w:rsidR="00C65621" w:rsidRDefault="00C65621"/>
    <w:p w:rsidR="00C65621" w:rsidRDefault="00C65621"/>
    <w:p w:rsidR="00C65621" w:rsidRDefault="00C65621" w:rsidP="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698"/>
        <w:gridCol w:w="2755"/>
        <w:gridCol w:w="2024"/>
        <w:gridCol w:w="1094"/>
        <w:gridCol w:w="830"/>
      </w:tblGrid>
      <w:tr w:rsidR="00C65621" w:rsidRPr="00EE583F" w:rsidTr="00DD69D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Resn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D69D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jc w:val="right"/>
              <w:rPr>
                <w:sz w:val="24"/>
                <w:szCs w:val="24"/>
                <w:lang w:eastAsia="en-GB"/>
              </w:rPr>
            </w:pPr>
            <w:r>
              <w:rPr>
                <w:rFonts w:ascii="Arial" w:hAnsi="Arial" w:cs="Arial"/>
                <w:color w:val="000000"/>
                <w:sz w:val="20"/>
                <w:lang w:eastAsia="en-GB"/>
              </w:rPr>
              <w:t>3337.63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sidRPr="00375A61">
              <w:rPr>
                <w:rFonts w:ascii="Arial" w:hAnsi="Arial" w:cs="Arial"/>
                <w:color w:val="000000"/>
                <w:sz w:val="20"/>
                <w:lang w:eastAsia="en-GB"/>
              </w:rPr>
              <w:t>It is hard to manage a mixed BSS where some STAs only understand a regional Operating Class table, and others understand the Global Operating Class Table. It is difficult to signal measurement requests and responses for operating classes in more than one table. Add an explicit requirement that multi-domain capable STAs support Table E-4 Global 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sidRPr="00375A61">
              <w:rPr>
                <w:rFonts w:ascii="Arial" w:hAnsi="Arial" w:cs="Arial"/>
                <w:color w:val="000000"/>
                <w:sz w:val="20"/>
                <w:lang w:eastAsia="en-GB"/>
              </w:rPr>
              <w:t>Add an explicit requirement that multi-domain capable STAs support Table E-4 Global Operating Classes going forward, and that use of non-Global Operating Classes may be deprecated in future revisions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067917" w:rsidRDefault="00C65621" w:rsidP="00C65621">
      <w:r>
        <w:t xml:space="preserve">As </w:t>
      </w:r>
      <w:r w:rsidR="00067917">
        <w:t xml:space="preserve">the comment indicates, in countries that have non-global operating classes, management information has to be sent with one country element to STAs that do not support the Global operating classes, and with another country element to STAs that do not support the relevant non-global operating classes. </w:t>
      </w:r>
      <w:r w:rsidR="00C05338">
        <w:t xml:space="preserve">9.21 </w:t>
      </w:r>
      <w:r w:rsidR="00C05338">
        <w:lastRenderedPageBreak/>
        <w:t>“Operation across regulatory domains” specifies multi-domain operation, and is the place to encourage support for the Global operating classes. We propose to insert 9.21.</w:t>
      </w:r>
      <w:r w:rsidR="00497123">
        <w:t>3a</w:t>
      </w:r>
      <w:r w:rsidR="00C05338">
        <w:t xml:space="preserve"> Operation with multiple country elements before 9.21.4 Operation with coverage classes.</w:t>
      </w:r>
    </w:p>
    <w:p w:rsidR="00C65621" w:rsidRDefault="00C65621" w:rsidP="00C65621"/>
    <w:p w:rsidR="00C65621" w:rsidRPr="00EE583F" w:rsidRDefault="00C65621" w:rsidP="00C65621">
      <w:pPr>
        <w:rPr>
          <w:b/>
        </w:rPr>
      </w:pPr>
      <w:r w:rsidRPr="00EE583F">
        <w:rPr>
          <w:b/>
        </w:rPr>
        <w:t>Proposed Resolution</w:t>
      </w:r>
    </w:p>
    <w:p w:rsidR="00992D25" w:rsidRDefault="00992D25" w:rsidP="00992D25">
      <w:r>
        <w:t>Revised. Make changes under CID 5971 in &lt;this-document&gt;.</w:t>
      </w:r>
    </w:p>
    <w:p w:rsidR="00067917" w:rsidRDefault="00067917" w:rsidP="00992D25">
      <w:r>
        <w:t>At 13</w:t>
      </w:r>
      <w:r w:rsidR="00C05338">
        <w:t>20</w:t>
      </w:r>
      <w:r>
        <w:t>.</w:t>
      </w:r>
      <w:r w:rsidR="00C05338">
        <w:t>50</w:t>
      </w:r>
      <w:r>
        <w:t xml:space="preserve"> </w:t>
      </w:r>
      <w:r w:rsidR="00C05338">
        <w:t>insert: 9.21.</w:t>
      </w:r>
      <w:r w:rsidR="00497123">
        <w:t>3a</w:t>
      </w:r>
      <w:bookmarkStart w:id="0" w:name="_GoBack"/>
      <w:bookmarkEnd w:id="0"/>
      <w:r w:rsidR="00C05338">
        <w:t xml:space="preserve"> Operation with multiple country elements</w:t>
      </w:r>
    </w:p>
    <w:p w:rsidR="00C65621" w:rsidRDefault="00C65621" w:rsidP="00067917">
      <w:r>
        <w:t xml:space="preserve">At </w:t>
      </w:r>
      <w:r w:rsidR="00067917">
        <w:t xml:space="preserve">2720.44, add: “MD16  Operation with </w:t>
      </w:r>
      <w:r w:rsidR="00DF1600">
        <w:t>multiple country elements</w:t>
      </w:r>
      <w:r w:rsidR="00067917">
        <w:t xml:space="preserve"> </w:t>
      </w:r>
    </w:p>
    <w:p w:rsidR="008D2EB6" w:rsidRDefault="008D2EB6" w:rsidP="008D2EB6">
      <w:pPr>
        <w:autoSpaceDE w:val="0"/>
        <w:autoSpaceDN w:val="0"/>
        <w:adjustRightInd w:val="0"/>
      </w:pPr>
    </w:p>
    <w:p w:rsidR="00C65621" w:rsidRDefault="00C65621" w:rsidP="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716"/>
        <w:gridCol w:w="711"/>
        <w:gridCol w:w="2169"/>
        <w:gridCol w:w="2579"/>
        <w:gridCol w:w="1094"/>
        <w:gridCol w:w="848"/>
      </w:tblGrid>
      <w:tr w:rsidR="00C65621" w:rsidRPr="00EE583F" w:rsidTr="00DD69D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Resn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D69D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375A61">
            <w:pPr>
              <w:jc w:val="right"/>
              <w:rPr>
                <w:sz w:val="24"/>
                <w:szCs w:val="24"/>
                <w:lang w:eastAsia="en-GB"/>
              </w:rPr>
            </w:pPr>
            <w:r w:rsidRPr="00EE583F">
              <w:rPr>
                <w:rFonts w:ascii="Arial" w:hAnsi="Arial" w:cs="Arial"/>
                <w:color w:val="000000"/>
                <w:sz w:val="20"/>
                <w:lang w:eastAsia="en-GB"/>
              </w:rPr>
              <w:t>5</w:t>
            </w:r>
            <w:r w:rsidR="00375A61">
              <w:rPr>
                <w:rFonts w:ascii="Arial" w:hAnsi="Arial" w:cs="Arial"/>
                <w:color w:val="000000"/>
                <w:sz w:val="20"/>
                <w:lang w:eastAsia="en-GB"/>
              </w:rPr>
              <w:t>973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jc w:val="right"/>
              <w:rPr>
                <w:sz w:val="24"/>
                <w:szCs w:val="24"/>
                <w:lang w:eastAsia="en-GB"/>
              </w:rPr>
            </w:pPr>
            <w:r>
              <w:rPr>
                <w:rFonts w:ascii="Arial" w:hAnsi="Arial" w:cs="Arial"/>
                <w:color w:val="000000"/>
                <w:sz w:val="20"/>
                <w:lang w:eastAsia="en-GB"/>
              </w:rPr>
              <w:t>3343.01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Pr>
                <w:rFonts w:ascii="Arial" w:hAnsi="Arial" w:cs="Arial"/>
                <w:color w:val="000000"/>
                <w:sz w:val="20"/>
                <w:lang w:eastAsia="en-GB"/>
              </w:rPr>
              <w:t>E.1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sidRPr="00375A61">
              <w:rPr>
                <w:rFonts w:ascii="Arial" w:hAnsi="Arial" w:cs="Arial"/>
                <w:color w:val="000000"/>
                <w:sz w:val="20"/>
                <w:lang w:eastAsia="en-GB"/>
              </w:rPr>
              <w:t>Close to half of the Japan table entries duplicate other entries as a legacy from 802.11j. We should indicate they are deprecated and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sidRPr="00375A61">
              <w:rPr>
                <w:rFonts w:ascii="Arial" w:hAnsi="Arial" w:cs="Arial"/>
                <w:color w:val="000000"/>
                <w:sz w:val="20"/>
                <w:lang w:eastAsia="en-GB"/>
              </w:rPr>
              <w:t>Add a note saying we are deprecating use of classes 3, 4, 5, 6, 8, 9, 10, 11, 13, 14, 15, 17, 18, 19, 20, 22, 23, 24, 26, 27, 28, 29, 33, 35, 38, 40, 43, 45, 47, 48, 49, 50, 52, 53, 54, 55 and they may be reserved in a future version of the standard.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375A61" w:rsidP="00DD69DC">
            <w:pPr>
              <w:rPr>
                <w:sz w:val="24"/>
                <w:szCs w:val="24"/>
                <w:lang w:eastAsia="en-GB"/>
              </w:rPr>
            </w:pPr>
            <w:r>
              <w:rPr>
                <w:rFonts w:ascii="Arial" w:hAnsi="Arial" w:cs="Arial"/>
                <w:color w:val="000000"/>
                <w:sz w:val="20"/>
                <w:lang w:eastAsia="en-GB"/>
              </w:rPr>
              <w:t>GEN</w:t>
            </w:r>
          </w:p>
        </w:tc>
      </w:tr>
    </w:tbl>
    <w:p w:rsidR="00C65621" w:rsidRDefault="00C65621" w:rsidP="00C65621"/>
    <w:p w:rsidR="00C65621" w:rsidRPr="00EE583F" w:rsidRDefault="00C65621" w:rsidP="00C65621">
      <w:pPr>
        <w:rPr>
          <w:b/>
        </w:rPr>
      </w:pPr>
      <w:r w:rsidRPr="00EE583F">
        <w:rPr>
          <w:b/>
        </w:rPr>
        <w:t>Discussion</w:t>
      </w:r>
    </w:p>
    <w:p w:rsidR="00C65621" w:rsidRDefault="00C65621" w:rsidP="00C65621">
      <w:r>
        <w:t xml:space="preserve">As the comment indicates, </w:t>
      </w:r>
      <w:r w:rsidR="001365EE">
        <w:t>the removal of class distinctions based on transmit mask and interference class</w:t>
      </w:r>
      <w:r>
        <w:t>, introduced by 802.11</w:t>
      </w:r>
      <w:r w:rsidR="001365EE">
        <w:t>-2012</w:t>
      </w:r>
      <w:r>
        <w:t xml:space="preserve">, </w:t>
      </w:r>
      <w:r w:rsidR="001365EE">
        <w:t>resulted in many Japanese operating classes that have</w:t>
      </w:r>
      <w:r>
        <w:t xml:space="preserve"> not been implemented in a real-world product.</w:t>
      </w:r>
      <w:r w:rsidR="007B6782">
        <w:t xml:space="preserve"> </w:t>
      </w:r>
      <w:r w:rsidR="006357A8">
        <w:t xml:space="preserve">I do not know of any products for Behavior Limits set “licensed base STA” or Emissions Limit set “other interference areas.” I do know of “mobile STAs” and “nomadic use” in “interference limited areas.” </w:t>
      </w:r>
      <w:r w:rsidR="007B6782">
        <w:t>We adopt the same convention as the PICS and use an asterisk after each obsolete class and precede Table E-2 with explanatory text</w:t>
      </w:r>
    </w:p>
    <w:p w:rsidR="00C65621" w:rsidRDefault="00C65621" w:rsidP="00C65621"/>
    <w:p w:rsidR="00C65621" w:rsidRDefault="00C65621" w:rsidP="00C65621"/>
    <w:p w:rsidR="00C65621" w:rsidRPr="00EE583F" w:rsidRDefault="00C65621" w:rsidP="00C65621">
      <w:pPr>
        <w:rPr>
          <w:b/>
        </w:rPr>
      </w:pPr>
      <w:r w:rsidRPr="00EE583F">
        <w:rPr>
          <w:b/>
        </w:rPr>
        <w:t>Proposed Resolution</w:t>
      </w:r>
    </w:p>
    <w:p w:rsidR="00992D25" w:rsidRDefault="00992D25" w:rsidP="00992D25">
      <w:r>
        <w:t>Revised. Make changes under CID 5973 in &lt;this-document&gt;.</w:t>
      </w:r>
    </w:p>
    <w:p w:rsidR="00C65621" w:rsidRPr="007B6782" w:rsidRDefault="00C65621" w:rsidP="007B6782">
      <w:pPr>
        <w:autoSpaceDE w:val="0"/>
        <w:autoSpaceDN w:val="0"/>
        <w:adjustRightInd w:val="0"/>
        <w:rPr>
          <w:szCs w:val="22"/>
        </w:rPr>
      </w:pPr>
      <w:r w:rsidRPr="007B6782">
        <w:rPr>
          <w:szCs w:val="22"/>
        </w:rPr>
        <w:t xml:space="preserve">At </w:t>
      </w:r>
      <w:r w:rsidR="007B6782" w:rsidRPr="007B6782">
        <w:rPr>
          <w:szCs w:val="22"/>
        </w:rPr>
        <w:t>3343</w:t>
      </w:r>
      <w:r w:rsidRPr="007B6782">
        <w:rPr>
          <w:szCs w:val="22"/>
        </w:rPr>
        <w:t>.0</w:t>
      </w:r>
      <w:r w:rsidR="007B6782" w:rsidRPr="007B6782">
        <w:rPr>
          <w:szCs w:val="22"/>
        </w:rPr>
        <w:t>1</w:t>
      </w:r>
      <w:r w:rsidRPr="007B6782">
        <w:rPr>
          <w:szCs w:val="22"/>
        </w:rPr>
        <w:t xml:space="preserve"> (</w:t>
      </w:r>
      <w:r w:rsidR="007B6782" w:rsidRPr="007B6782">
        <w:rPr>
          <w:szCs w:val="22"/>
        </w:rPr>
        <w:t>after sentence</w:t>
      </w:r>
      <w:r w:rsidRPr="007B6782">
        <w:rPr>
          <w:szCs w:val="22"/>
        </w:rPr>
        <w:t>) add: “</w:t>
      </w:r>
      <w:r w:rsidR="007B6782" w:rsidRPr="007B6782">
        <w:rPr>
          <w:szCs w:val="22"/>
          <w:lang w:val="en-US"/>
        </w:rPr>
        <w:t>Note that s</w:t>
      </w:r>
      <w:r w:rsidR="00452023">
        <w:rPr>
          <w:szCs w:val="22"/>
          <w:lang w:val="en-US"/>
        </w:rPr>
        <w:t>ome</w:t>
      </w:r>
      <w:r w:rsidR="007B6782" w:rsidRPr="007B6782">
        <w:rPr>
          <w:szCs w:val="22"/>
          <w:lang w:val="en-US"/>
        </w:rPr>
        <w:t xml:space="preserve"> of the operating classes in this table </w:t>
      </w:r>
      <w:r w:rsidR="00452023">
        <w:rPr>
          <w:szCs w:val="22"/>
          <w:lang w:val="en-US"/>
        </w:rPr>
        <w:t>were never used and are obsolete. T</w:t>
      </w:r>
      <w:r w:rsidR="007B6782" w:rsidRPr="007B6782">
        <w:rPr>
          <w:szCs w:val="22"/>
          <w:lang w:val="en-US"/>
        </w:rPr>
        <w:t>he</w:t>
      </w:r>
      <w:r w:rsidR="007B6782">
        <w:rPr>
          <w:szCs w:val="22"/>
          <w:lang w:val="en-US"/>
        </w:rPr>
        <w:t xml:space="preserve"> </w:t>
      </w:r>
      <w:r w:rsidR="00452023">
        <w:rPr>
          <w:szCs w:val="22"/>
          <w:lang w:val="en-US"/>
        </w:rPr>
        <w:t xml:space="preserve">obsolete </w:t>
      </w:r>
      <w:r w:rsidR="007B6782" w:rsidRPr="007B6782">
        <w:rPr>
          <w:szCs w:val="22"/>
          <w:lang w:val="en-US"/>
        </w:rPr>
        <w:t>operating classes indicated by an asterisk (*) might be removed in a future revision of the standard.</w:t>
      </w:r>
      <w:r w:rsidR="007B6782" w:rsidRPr="007B6782">
        <w:rPr>
          <w:szCs w:val="22"/>
        </w:rPr>
        <w:t>”</w:t>
      </w:r>
    </w:p>
    <w:p w:rsidR="00C65621" w:rsidRPr="007B6782" w:rsidRDefault="00C65621" w:rsidP="00C65621">
      <w:pPr>
        <w:rPr>
          <w:szCs w:val="22"/>
        </w:rPr>
      </w:pPr>
      <w:r w:rsidRPr="007B6782">
        <w:rPr>
          <w:szCs w:val="22"/>
        </w:rPr>
        <w:t xml:space="preserve">At </w:t>
      </w:r>
      <w:r w:rsidR="007B6782" w:rsidRPr="007B6782">
        <w:rPr>
          <w:szCs w:val="22"/>
        </w:rPr>
        <w:t>3343.21</w:t>
      </w:r>
      <w:r w:rsidRPr="007B6782">
        <w:rPr>
          <w:szCs w:val="22"/>
        </w:rPr>
        <w:t xml:space="preserve"> in the “</w:t>
      </w:r>
      <w:r w:rsidR="007B6782" w:rsidRPr="007B6782">
        <w:rPr>
          <w:szCs w:val="22"/>
        </w:rPr>
        <w:t>Operating class</w:t>
      </w:r>
      <w:r w:rsidRPr="007B6782">
        <w:rPr>
          <w:szCs w:val="22"/>
        </w:rPr>
        <w:t xml:space="preserve">” column </w:t>
      </w:r>
      <w:r w:rsidR="007B6782" w:rsidRPr="007B6782">
        <w:rPr>
          <w:szCs w:val="22"/>
        </w:rPr>
        <w:t>an asterisk after classes</w:t>
      </w:r>
      <w:r w:rsidR="00004052">
        <w:rPr>
          <w:szCs w:val="22"/>
        </w:rPr>
        <w:t xml:space="preserve"> as shown:</w:t>
      </w:r>
      <w:r w:rsidR="007B6782" w:rsidRPr="007B6782">
        <w:rPr>
          <w:szCs w:val="22"/>
        </w:rPr>
        <w:t xml:space="preserve"> </w:t>
      </w:r>
      <w:r w:rsidR="006357A8">
        <w:rPr>
          <w:szCs w:val="22"/>
        </w:rPr>
        <w:t>2</w:t>
      </w:r>
      <w:r w:rsidR="00004052">
        <w:rPr>
          <w:szCs w:val="22"/>
        </w:rPr>
        <w:t>*</w:t>
      </w:r>
      <w:r w:rsidR="007B6782" w:rsidRPr="007B6782">
        <w:rPr>
          <w:szCs w:val="22"/>
        </w:rPr>
        <w:t>, 4</w:t>
      </w:r>
      <w:r w:rsidR="00004052">
        <w:rPr>
          <w:szCs w:val="22"/>
        </w:rPr>
        <w:t>*</w:t>
      </w:r>
      <w:r w:rsidR="007B6782" w:rsidRPr="007B6782">
        <w:rPr>
          <w:szCs w:val="22"/>
        </w:rPr>
        <w:t>, 5</w:t>
      </w:r>
      <w:r w:rsidR="00004052">
        <w:rPr>
          <w:szCs w:val="22"/>
        </w:rPr>
        <w:t>*</w:t>
      </w:r>
      <w:r w:rsidR="007B6782" w:rsidRPr="007B6782">
        <w:rPr>
          <w:szCs w:val="22"/>
        </w:rPr>
        <w:t xml:space="preserve">, </w:t>
      </w:r>
      <w:r w:rsidR="006357A8">
        <w:rPr>
          <w:szCs w:val="22"/>
        </w:rPr>
        <w:t>7</w:t>
      </w:r>
      <w:r w:rsidR="00004052">
        <w:rPr>
          <w:szCs w:val="22"/>
        </w:rPr>
        <w:t>*</w:t>
      </w:r>
      <w:r w:rsidR="007B6782">
        <w:rPr>
          <w:szCs w:val="22"/>
        </w:rPr>
        <w:t>, 9</w:t>
      </w:r>
      <w:r w:rsidR="00004052">
        <w:rPr>
          <w:szCs w:val="22"/>
        </w:rPr>
        <w:t>*</w:t>
      </w:r>
      <w:r w:rsidR="007B6782">
        <w:rPr>
          <w:szCs w:val="22"/>
        </w:rPr>
        <w:t>, 10</w:t>
      </w:r>
      <w:r w:rsidR="00004052">
        <w:rPr>
          <w:szCs w:val="22"/>
        </w:rPr>
        <w:t>*</w:t>
      </w:r>
      <w:r w:rsidR="007B6782">
        <w:rPr>
          <w:szCs w:val="22"/>
        </w:rPr>
        <w:t>, 1</w:t>
      </w:r>
      <w:r w:rsidR="006357A8">
        <w:rPr>
          <w:szCs w:val="22"/>
        </w:rPr>
        <w:t>2</w:t>
      </w:r>
      <w:r w:rsidR="00004052">
        <w:rPr>
          <w:szCs w:val="22"/>
        </w:rPr>
        <w:t>*</w:t>
      </w:r>
      <w:r w:rsidR="007B6782">
        <w:rPr>
          <w:szCs w:val="22"/>
        </w:rPr>
        <w:t>, 14</w:t>
      </w:r>
      <w:r w:rsidR="00004052">
        <w:rPr>
          <w:szCs w:val="22"/>
        </w:rPr>
        <w:t>*</w:t>
      </w:r>
      <w:r w:rsidR="007B6782">
        <w:rPr>
          <w:szCs w:val="22"/>
        </w:rPr>
        <w:t>, 15</w:t>
      </w:r>
      <w:r w:rsidR="00004052">
        <w:rPr>
          <w:szCs w:val="22"/>
        </w:rPr>
        <w:t>*</w:t>
      </w:r>
      <w:r w:rsidR="007B6782">
        <w:rPr>
          <w:szCs w:val="22"/>
        </w:rPr>
        <w:t>, 1</w:t>
      </w:r>
      <w:r w:rsidR="006357A8">
        <w:rPr>
          <w:szCs w:val="22"/>
        </w:rPr>
        <w:t>6</w:t>
      </w:r>
      <w:r w:rsidR="00004052">
        <w:rPr>
          <w:szCs w:val="22"/>
        </w:rPr>
        <w:t>*</w:t>
      </w:r>
      <w:r w:rsidR="007B6782">
        <w:rPr>
          <w:szCs w:val="22"/>
        </w:rPr>
        <w:t>, 18</w:t>
      </w:r>
      <w:r w:rsidR="00004052">
        <w:rPr>
          <w:szCs w:val="22"/>
        </w:rPr>
        <w:t>*</w:t>
      </w:r>
      <w:r w:rsidR="007B6782">
        <w:rPr>
          <w:szCs w:val="22"/>
        </w:rPr>
        <w:t>, 19</w:t>
      </w:r>
      <w:r w:rsidR="00004052">
        <w:rPr>
          <w:szCs w:val="22"/>
        </w:rPr>
        <w:t>*</w:t>
      </w:r>
      <w:r w:rsidR="007B6782">
        <w:rPr>
          <w:szCs w:val="22"/>
        </w:rPr>
        <w:t>, 2</w:t>
      </w:r>
      <w:r w:rsidR="001C577A">
        <w:rPr>
          <w:szCs w:val="22"/>
        </w:rPr>
        <w:t>1</w:t>
      </w:r>
      <w:r w:rsidR="00004052">
        <w:rPr>
          <w:szCs w:val="22"/>
        </w:rPr>
        <w:t>*</w:t>
      </w:r>
      <w:r w:rsidR="007B6782">
        <w:rPr>
          <w:szCs w:val="22"/>
        </w:rPr>
        <w:t>, 23</w:t>
      </w:r>
      <w:r w:rsidR="00004052">
        <w:rPr>
          <w:szCs w:val="22"/>
        </w:rPr>
        <w:t>*</w:t>
      </w:r>
      <w:r w:rsidR="007B6782">
        <w:rPr>
          <w:szCs w:val="22"/>
        </w:rPr>
        <w:t>, 24</w:t>
      </w:r>
      <w:r w:rsidR="00004052">
        <w:rPr>
          <w:szCs w:val="22"/>
        </w:rPr>
        <w:t>*</w:t>
      </w:r>
      <w:r w:rsidR="007B6782">
        <w:rPr>
          <w:szCs w:val="22"/>
        </w:rPr>
        <w:t>, 27</w:t>
      </w:r>
      <w:r w:rsidR="00004052">
        <w:rPr>
          <w:szCs w:val="22"/>
        </w:rPr>
        <w:t>*</w:t>
      </w:r>
      <w:r w:rsidR="007B6782">
        <w:rPr>
          <w:szCs w:val="22"/>
        </w:rPr>
        <w:t>, 28</w:t>
      </w:r>
      <w:r w:rsidR="00004052">
        <w:rPr>
          <w:szCs w:val="22"/>
        </w:rPr>
        <w:t>*</w:t>
      </w:r>
      <w:r w:rsidR="007B6782">
        <w:rPr>
          <w:szCs w:val="22"/>
        </w:rPr>
        <w:t>, 35</w:t>
      </w:r>
      <w:r w:rsidR="00004052">
        <w:rPr>
          <w:szCs w:val="22"/>
        </w:rPr>
        <w:t>*</w:t>
      </w:r>
      <w:r w:rsidR="00452023">
        <w:rPr>
          <w:szCs w:val="22"/>
        </w:rPr>
        <w:t>, 38*, 40*</w:t>
      </w:r>
      <w:r w:rsidR="005A1014">
        <w:rPr>
          <w:szCs w:val="22"/>
        </w:rPr>
        <w:t xml:space="preserve">, 43*, 45*, </w:t>
      </w:r>
      <w:r w:rsidR="00452023">
        <w:rPr>
          <w:szCs w:val="22"/>
        </w:rPr>
        <w:t xml:space="preserve"> </w:t>
      </w:r>
    </w:p>
    <w:p w:rsidR="00CE15AD" w:rsidRDefault="00C14413">
      <w:r>
        <w:t>47</w:t>
      </w:r>
      <w:r w:rsidR="005A1014">
        <w:t>*, 48*, 49*, 50*, 52*, 53*, 54* and 55*.</w:t>
      </w:r>
    </w:p>
    <w:p w:rsidR="009A5F60" w:rsidRDefault="009A5F60" w:rsidP="009A5F60"/>
    <w:p w:rsidR="00C65621" w:rsidRDefault="00C65621" w:rsidP="009A5F60"/>
    <w:p w:rsidR="00C65621" w:rsidRDefault="00C65621" w:rsidP="009A5F60"/>
    <w:p w:rsidR="00C65621" w:rsidRDefault="00C65621" w:rsidP="00C65621">
      <w:pPr>
        <w:pStyle w:val="Heading1"/>
      </w:pPr>
      <w:r>
        <w:t>Comments owned by EDITOR</w:t>
      </w:r>
    </w:p>
    <w:p w:rsidR="00C65621" w:rsidRDefault="00C65621" w:rsidP="009A5F60"/>
    <w:p w:rsidR="00C65621" w:rsidRDefault="00C65621" w:rsidP="00C65621"/>
    <w:p w:rsidR="00C65621" w:rsidRDefault="00C65621" w:rsidP="00C65621"/>
    <w:p w:rsidR="00C65621" w:rsidRDefault="00C65621" w:rsidP="00C65621"/>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38"/>
        <w:gridCol w:w="2585"/>
        <w:gridCol w:w="2325"/>
        <w:gridCol w:w="1094"/>
        <w:gridCol w:w="903"/>
      </w:tblGrid>
      <w:tr w:rsidR="00C65621" w:rsidRPr="00EE583F" w:rsidTr="00DD69D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Resn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5621" w:rsidRPr="00EE583F" w:rsidRDefault="00C65621" w:rsidP="00DD69DC">
            <w:pPr>
              <w:jc w:val="center"/>
              <w:rPr>
                <w:b/>
                <w:bCs/>
                <w:sz w:val="24"/>
                <w:szCs w:val="24"/>
                <w:lang w:eastAsia="en-GB"/>
              </w:rPr>
            </w:pPr>
            <w:r w:rsidRPr="00EE583F">
              <w:rPr>
                <w:rFonts w:ascii="Arial" w:hAnsi="Arial" w:cs="Arial"/>
                <w:b/>
                <w:bCs/>
                <w:color w:val="000000"/>
                <w:sz w:val="20"/>
                <w:lang w:eastAsia="en-GB"/>
              </w:rPr>
              <w:t>Owning Ad-hoc</w:t>
            </w:r>
          </w:p>
        </w:tc>
      </w:tr>
      <w:tr w:rsidR="00C65621" w:rsidRPr="00EE583F" w:rsidTr="00DD69D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jc w:val="right"/>
              <w:rPr>
                <w:sz w:val="24"/>
                <w:szCs w:val="24"/>
                <w:lang w:eastAsia="en-GB"/>
              </w:rPr>
            </w:pPr>
            <w:r>
              <w:rPr>
                <w:rFonts w:ascii="Arial" w:hAnsi="Arial" w:cs="Arial"/>
                <w:color w:val="000000"/>
                <w:sz w:val="20"/>
                <w:lang w:eastAsia="en-GB"/>
              </w:rPr>
              <w:lastRenderedPageBreak/>
              <w:t>6319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jc w:val="right"/>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r w:rsidRPr="00C65621">
              <w:rPr>
                <w:rFonts w:ascii="Arial" w:hAnsi="Arial" w:cs="Arial"/>
                <w:color w:val="000000"/>
                <w:sz w:val="20"/>
                <w:lang w:eastAsia="en-GB"/>
              </w:rPr>
              <w:t>The behavior limits sets identified in Annex E are no longer so identified by number, just by name, so using the numbers elsewhere is just needlessly confusing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r w:rsidRPr="00C65621">
              <w:rPr>
                <w:rFonts w:ascii="Arial" w:hAnsi="Arial" w:cs="Arial"/>
                <w:color w:val="000000"/>
                <w:sz w:val="20"/>
                <w:lang w:eastAsia="en-GB"/>
              </w:rPr>
              <w:t>Change from numbers to words on p. 666 (4x), 890 (2x), 891 (4x), 1649 (2x), 1694 (4x), 3352.  Delete the Encoding column in Table D-2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65621" w:rsidRPr="00EE583F" w:rsidRDefault="00C65621" w:rsidP="00DD69DC">
            <w:pPr>
              <w:rPr>
                <w:sz w:val="24"/>
                <w:szCs w:val="24"/>
                <w:lang w:eastAsia="en-GB"/>
              </w:rPr>
            </w:pPr>
            <w:r>
              <w:rPr>
                <w:rFonts w:ascii="Arial" w:hAnsi="Arial" w:cs="Arial"/>
                <w:color w:val="000000"/>
                <w:sz w:val="20"/>
                <w:lang w:eastAsia="en-GB"/>
              </w:rPr>
              <w:t>EDITOR</w:t>
            </w:r>
          </w:p>
        </w:tc>
      </w:tr>
    </w:tbl>
    <w:p w:rsidR="00C65621" w:rsidRDefault="00C65621" w:rsidP="00C65621"/>
    <w:p w:rsidR="00C65621" w:rsidRPr="00EE583F" w:rsidRDefault="00C65621" w:rsidP="00C65621">
      <w:pPr>
        <w:rPr>
          <w:b/>
        </w:rPr>
      </w:pPr>
      <w:r w:rsidRPr="00EE583F">
        <w:rPr>
          <w:b/>
        </w:rPr>
        <w:t>Discussion</w:t>
      </w:r>
    </w:p>
    <w:p w:rsidR="00761F33" w:rsidRDefault="00C65621" w:rsidP="00C65621">
      <w:r>
        <w:t xml:space="preserve">As the comment indicates, </w:t>
      </w:r>
      <w:r w:rsidR="007133EF">
        <w:t>the standard uses names for behaviour limits in Annex E.</w:t>
      </w:r>
      <w:r w:rsidR="00761F33">
        <w:t xml:space="preserve"> </w:t>
      </w:r>
    </w:p>
    <w:p w:rsidR="00C65621" w:rsidRPr="00EE583F" w:rsidRDefault="00C65621" w:rsidP="00C65621">
      <w:pPr>
        <w:rPr>
          <w:b/>
        </w:rPr>
      </w:pPr>
      <w:r w:rsidRPr="00EE583F">
        <w:rPr>
          <w:b/>
        </w:rPr>
        <w:t>Proposed Resolution</w:t>
      </w:r>
    </w:p>
    <w:p w:rsidR="00992D25" w:rsidRDefault="004F351F" w:rsidP="00992D25">
      <w:r>
        <w:t>Accept</w:t>
      </w:r>
      <w:r w:rsidR="00992D25">
        <w:t>ed. Make changes under CID 6319 in &lt;this-document&gt;.</w:t>
      </w:r>
    </w:p>
    <w:p w:rsidR="00F8141D" w:rsidRDefault="00F8141D" w:rsidP="00C65621">
      <w:pPr>
        <w:rPr>
          <w:rFonts w:ascii="TimesNewRomanPSMT" w:hAnsi="TimesNewRomanPSMT" w:cs="TimesNewRomanPSMT"/>
          <w:szCs w:val="22"/>
          <w:lang w:val="en-US"/>
        </w:rPr>
      </w:pPr>
    </w:p>
    <w:p w:rsidR="00922D25" w:rsidRPr="004F351F" w:rsidRDefault="00922D25" w:rsidP="006078E8">
      <w:pPr>
        <w:autoSpaceDE w:val="0"/>
        <w:autoSpaceDN w:val="0"/>
        <w:adjustRightInd w:val="0"/>
        <w:rPr>
          <w:szCs w:val="22"/>
        </w:rPr>
      </w:pPr>
      <w:r w:rsidRPr="004F351F">
        <w:rPr>
          <w:szCs w:val="22"/>
        </w:rPr>
        <w:t xml:space="preserve">At </w:t>
      </w:r>
      <w:r w:rsidR="006078E8" w:rsidRPr="004F351F">
        <w:rPr>
          <w:szCs w:val="22"/>
        </w:rPr>
        <w:t>666.37, replace “</w:t>
      </w:r>
      <w:r w:rsidR="006078E8" w:rsidRPr="004F351F">
        <w:rPr>
          <w:szCs w:val="22"/>
          <w:lang w:val="en-US"/>
        </w:rPr>
        <w:t>class that includes a value of 13 or 14 in the behavior limits as specified in Annex E,</w:t>
      </w:r>
      <w:r w:rsidR="006078E8" w:rsidRPr="004F351F">
        <w:rPr>
          <w:szCs w:val="22"/>
        </w:rPr>
        <w:t>” with “</w:t>
      </w:r>
      <w:r w:rsidR="006078E8" w:rsidRPr="004F351F">
        <w:rPr>
          <w:szCs w:val="22"/>
          <w:lang w:val="en-US"/>
        </w:rPr>
        <w:t>class that includes a value of PrimaryChannelLowerBehavior or PrimaryChannelUpperBehavior in the behavior limits as specified in Annex E,</w:t>
      </w:r>
      <w:r w:rsidR="006078E8" w:rsidRPr="004F351F">
        <w:rPr>
          <w:szCs w:val="22"/>
        </w:rPr>
        <w:t>”.</w:t>
      </w:r>
    </w:p>
    <w:p w:rsidR="006078E8" w:rsidRPr="004F351F" w:rsidRDefault="006078E8" w:rsidP="006078E8">
      <w:pPr>
        <w:autoSpaceDE w:val="0"/>
        <w:autoSpaceDN w:val="0"/>
        <w:adjustRightInd w:val="0"/>
        <w:rPr>
          <w:szCs w:val="22"/>
        </w:rPr>
      </w:pPr>
      <w:r w:rsidRPr="004F351F">
        <w:rPr>
          <w:szCs w:val="22"/>
        </w:rPr>
        <w:t>At 666.40, replace “</w:t>
      </w:r>
      <w:r w:rsidRPr="004F351F">
        <w:rPr>
          <w:szCs w:val="22"/>
          <w:lang w:val="en-US"/>
        </w:rPr>
        <w:t>does not include a value of 13 or 14</w:t>
      </w:r>
      <w:r w:rsidRPr="004F351F">
        <w:rPr>
          <w:szCs w:val="22"/>
        </w:rPr>
        <w:t>” with “</w:t>
      </w:r>
      <w:r w:rsidRPr="004F351F">
        <w:rPr>
          <w:szCs w:val="22"/>
          <w:lang w:val="en-US"/>
        </w:rPr>
        <w:t>does not include a value of PrimaryChannelLowerBehavior or PrimaryChannelUpperBehavior</w:t>
      </w:r>
      <w:r w:rsidRPr="004F351F">
        <w:rPr>
          <w:szCs w:val="22"/>
        </w:rPr>
        <w:t>”.</w:t>
      </w:r>
    </w:p>
    <w:p w:rsidR="006078E8" w:rsidRPr="004F351F" w:rsidRDefault="006078E8" w:rsidP="00C65621">
      <w:pPr>
        <w:rPr>
          <w:szCs w:val="22"/>
        </w:rPr>
      </w:pPr>
      <w:r w:rsidRPr="004F351F">
        <w:rPr>
          <w:szCs w:val="22"/>
        </w:rPr>
        <w:t>At 890.13, replace “</w:t>
      </w:r>
      <w:r w:rsidRPr="004F351F">
        <w:rPr>
          <w:szCs w:val="22"/>
          <w:lang w:val="en-US"/>
        </w:rPr>
        <w:t>a value of 13 or 14</w:t>
      </w:r>
      <w:r w:rsidRPr="004F351F">
        <w:rPr>
          <w:szCs w:val="22"/>
        </w:rPr>
        <w:t>” with “</w:t>
      </w:r>
      <w:r w:rsidRPr="004F351F">
        <w:rPr>
          <w:szCs w:val="22"/>
          <w:lang w:val="en-US"/>
        </w:rPr>
        <w:t>a value of PrimaryChannelLowerBehavior or PrimaryChannelUpperBehavior</w:t>
      </w:r>
      <w:r w:rsidRPr="004F351F">
        <w:rPr>
          <w:szCs w:val="22"/>
        </w:rPr>
        <w:t>”.</w:t>
      </w:r>
    </w:p>
    <w:p w:rsidR="006078E8" w:rsidRPr="004F351F" w:rsidRDefault="006078E8" w:rsidP="00C65621">
      <w:pPr>
        <w:rPr>
          <w:szCs w:val="22"/>
        </w:rPr>
      </w:pPr>
      <w:r w:rsidRPr="004F351F">
        <w:rPr>
          <w:szCs w:val="22"/>
        </w:rPr>
        <w:t>At 891.09, 891.15,</w:t>
      </w:r>
      <w:r w:rsidR="004F351F" w:rsidRPr="004F351F">
        <w:rPr>
          <w:szCs w:val="22"/>
        </w:rPr>
        <w:t xml:space="preserve"> 891.19 and </w:t>
      </w:r>
      <w:r w:rsidRPr="004F351F">
        <w:rPr>
          <w:szCs w:val="22"/>
        </w:rPr>
        <w:t xml:space="preserve"> replace “</w:t>
      </w:r>
      <w:r w:rsidRPr="004F351F">
        <w:rPr>
          <w:szCs w:val="22"/>
          <w:lang w:val="en-US"/>
        </w:rPr>
        <w:t>value 16:</w:t>
      </w:r>
      <w:r w:rsidRPr="004F351F">
        <w:rPr>
          <w:szCs w:val="22"/>
        </w:rPr>
        <w:t>” with “</w:t>
      </w:r>
      <w:r w:rsidRPr="004F351F">
        <w:rPr>
          <w:szCs w:val="22"/>
          <w:lang w:val="en-US"/>
        </w:rPr>
        <w:t xml:space="preserve">value </w:t>
      </w:r>
      <w:r w:rsidR="004F351F" w:rsidRPr="004F351F">
        <w:rPr>
          <w:szCs w:val="22"/>
          <w:lang w:val="en-US"/>
        </w:rPr>
        <w:t>DFS_50_100_Behavior</w:t>
      </w:r>
      <w:r w:rsidRPr="004F351F">
        <w:rPr>
          <w:szCs w:val="22"/>
          <w:lang w:val="en-US"/>
        </w:rPr>
        <w:t>:</w:t>
      </w:r>
      <w:r w:rsidRPr="004F351F">
        <w:rPr>
          <w:szCs w:val="22"/>
        </w:rPr>
        <w:t>”.</w:t>
      </w:r>
    </w:p>
    <w:p w:rsidR="00DA5F5B" w:rsidRDefault="00DA5F5B" w:rsidP="00C65621">
      <w:r>
        <w:t xml:space="preserve">At </w:t>
      </w:r>
      <w:r w:rsidR="004F351F">
        <w:t>1649</w:t>
      </w:r>
      <w:r>
        <w:t>.</w:t>
      </w:r>
      <w:r w:rsidR="004F351F">
        <w:t>17</w:t>
      </w:r>
      <w:r>
        <w:t>, replace “</w:t>
      </w:r>
      <w:r w:rsidR="004F351F">
        <w:rPr>
          <w:rFonts w:ascii="Arial-BoldMT" w:hAnsi="Arial-BoldMT" w:cs="Arial-BoldMT"/>
          <w:b/>
          <w:bCs/>
          <w:sz w:val="20"/>
          <w:lang w:val="en-US"/>
        </w:rPr>
        <w:t>behavior limits set of 16</w:t>
      </w:r>
      <w:r>
        <w:t xml:space="preserve">” with </w:t>
      </w:r>
      <w:r w:rsidR="006078E8">
        <w:t>“</w:t>
      </w:r>
      <w:r w:rsidR="004F351F">
        <w:rPr>
          <w:rFonts w:ascii="Arial-BoldMT" w:hAnsi="Arial-BoldMT" w:cs="Arial-BoldMT"/>
          <w:b/>
          <w:bCs/>
          <w:sz w:val="20"/>
          <w:lang w:val="en-US"/>
        </w:rPr>
        <w:t xml:space="preserve">behavior limits set of </w:t>
      </w:r>
      <w:r w:rsidR="004F351F" w:rsidRPr="004F351F">
        <w:rPr>
          <w:b/>
          <w:szCs w:val="22"/>
          <w:lang w:val="en-US"/>
        </w:rPr>
        <w:t>DFS_50_100_Behavior</w:t>
      </w:r>
      <w:r w:rsidR="006078E8">
        <w:t>”.</w:t>
      </w:r>
    </w:p>
    <w:p w:rsidR="00DA5F5B" w:rsidRDefault="004F351F" w:rsidP="00C65621">
      <w:r>
        <w:t>At 1649.</w:t>
      </w:r>
      <w:r w:rsidR="00255C4F">
        <w:t>21, replace “</w:t>
      </w:r>
      <w:r w:rsidR="00255C4F">
        <w:rPr>
          <w:rFonts w:ascii="TimesNewRomanPSMT" w:hAnsi="TimesNewRomanPSMT" w:cs="TimesNewRomanPSMT"/>
          <w:sz w:val="20"/>
          <w:lang w:val="en-US"/>
        </w:rPr>
        <w:t>includes the value 16;</w:t>
      </w:r>
      <w:r w:rsidR="00255C4F">
        <w:t>” with “</w:t>
      </w:r>
      <w:r w:rsidR="00255C4F">
        <w:rPr>
          <w:rFonts w:ascii="TimesNewRomanPSMT" w:hAnsi="TimesNewRomanPSMT" w:cs="TimesNewRomanPSMT"/>
          <w:sz w:val="20"/>
          <w:lang w:val="en-US"/>
        </w:rPr>
        <w:t xml:space="preserve">includes the value </w:t>
      </w:r>
      <w:r w:rsidR="00255C4F" w:rsidRPr="004F351F">
        <w:rPr>
          <w:szCs w:val="22"/>
          <w:lang w:val="en-US"/>
        </w:rPr>
        <w:t>DFS_50_100_Behavior</w:t>
      </w:r>
      <w:r w:rsidR="00255C4F">
        <w:rPr>
          <w:rFonts w:ascii="TimesNewRomanPSMT" w:hAnsi="TimesNewRomanPSMT" w:cs="TimesNewRomanPSMT"/>
          <w:sz w:val="20"/>
          <w:lang w:val="en-US"/>
        </w:rPr>
        <w:t>;</w:t>
      </w:r>
      <w:r w:rsidR="00255C4F">
        <w:t>”.</w:t>
      </w:r>
    </w:p>
    <w:p w:rsidR="00DA5F5B" w:rsidRPr="00FC1AB1" w:rsidRDefault="00DA5F5B" w:rsidP="00DA5F5B">
      <w:pPr>
        <w:autoSpaceDE w:val="0"/>
        <w:autoSpaceDN w:val="0"/>
        <w:adjustRightInd w:val="0"/>
        <w:rPr>
          <w:szCs w:val="22"/>
          <w:lang w:val="en-US"/>
        </w:rPr>
      </w:pPr>
      <w:r w:rsidRPr="00FC1AB1">
        <w:rPr>
          <w:szCs w:val="22"/>
        </w:rPr>
        <w:t>At 1694.18, replace “</w:t>
      </w:r>
      <w:r w:rsidRPr="00FC1AB1">
        <w:rPr>
          <w:szCs w:val="22"/>
          <w:lang w:val="en-US"/>
        </w:rPr>
        <w:t>if the Behavior Limit parameter of the selected row contains the value 13</w:t>
      </w:r>
      <w:r w:rsidRPr="00FC1AB1">
        <w:rPr>
          <w:szCs w:val="22"/>
        </w:rPr>
        <w:t>” with “</w:t>
      </w:r>
      <w:r w:rsidRPr="00FC1AB1">
        <w:rPr>
          <w:szCs w:val="22"/>
          <w:lang w:val="en-US"/>
        </w:rPr>
        <w:t>if the Behavior Limit parameter of the selected row contains the value PrimaryChannelLowerBehavior”</w:t>
      </w:r>
    </w:p>
    <w:p w:rsidR="00DA5F5B" w:rsidRPr="00FC1AB1" w:rsidRDefault="00DA5F5B" w:rsidP="00DA5F5B">
      <w:pPr>
        <w:autoSpaceDE w:val="0"/>
        <w:autoSpaceDN w:val="0"/>
        <w:adjustRightInd w:val="0"/>
        <w:rPr>
          <w:szCs w:val="22"/>
          <w:lang w:val="en-US"/>
        </w:rPr>
      </w:pPr>
      <w:r w:rsidRPr="00FC1AB1">
        <w:rPr>
          <w:szCs w:val="22"/>
          <w:lang w:val="en-US"/>
        </w:rPr>
        <w:t>At 1694.21, replace “selected row contains the value 14” with “selected row contains the value PrimaryChannelUpperBehavior”.</w:t>
      </w:r>
    </w:p>
    <w:p w:rsidR="00DA5F5B" w:rsidRDefault="00DA5F5B" w:rsidP="00DA5F5B">
      <w:pPr>
        <w:autoSpaceDE w:val="0"/>
        <w:autoSpaceDN w:val="0"/>
        <w:adjustRightInd w:val="0"/>
        <w:rPr>
          <w:szCs w:val="22"/>
          <w:lang w:val="en-US"/>
        </w:rPr>
      </w:pPr>
      <w:r w:rsidRPr="00FC1AB1">
        <w:rPr>
          <w:szCs w:val="22"/>
          <w:lang w:val="en-US"/>
        </w:rPr>
        <w:t>At 1694.24, replace “selected row contains neither the value 13 nor the value 14” with “selected row contains neither the value PrimaryChannelLowerBehavior nor the value PrimaryChannelUpperBehavior”</w:t>
      </w:r>
      <w:r w:rsidR="00FC1AB1" w:rsidRPr="00FC1AB1">
        <w:rPr>
          <w:szCs w:val="22"/>
          <w:lang w:val="en-US"/>
        </w:rPr>
        <w:t>.</w:t>
      </w:r>
    </w:p>
    <w:p w:rsidR="00261268" w:rsidRDefault="00261268" w:rsidP="00DA5F5B">
      <w:pPr>
        <w:autoSpaceDE w:val="0"/>
        <w:autoSpaceDN w:val="0"/>
        <w:adjustRightInd w:val="0"/>
        <w:rPr>
          <w:szCs w:val="22"/>
          <w:lang w:val="en-US"/>
        </w:rPr>
      </w:pPr>
      <w:r>
        <w:rPr>
          <w:szCs w:val="22"/>
          <w:lang w:val="en-US"/>
        </w:rPr>
        <w:t>At 3331.07, delete the “Encoding” column from Table D-2.</w:t>
      </w:r>
    </w:p>
    <w:p w:rsidR="000E7ED4" w:rsidRPr="000E7ED4" w:rsidRDefault="000E7ED4" w:rsidP="00DA5F5B">
      <w:pPr>
        <w:autoSpaceDE w:val="0"/>
        <w:autoSpaceDN w:val="0"/>
        <w:adjustRightInd w:val="0"/>
        <w:rPr>
          <w:szCs w:val="22"/>
          <w:lang w:val="en-US"/>
        </w:rPr>
      </w:pPr>
      <w:r w:rsidRPr="000E7ED4">
        <w:rPr>
          <w:szCs w:val="22"/>
          <w:lang w:val="en-US"/>
        </w:rPr>
        <w:t>At 3352.43 , replace “STAs operating under the behavior limits set 17” with “STAs operating with a behavior limits set value of ITS_nonmobile_operations”.</w:t>
      </w:r>
    </w:p>
    <w:sectPr w:rsidR="000E7ED4" w:rsidRPr="000E7ED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81" w:rsidRDefault="00724281">
      <w:r>
        <w:separator/>
      </w:r>
    </w:p>
  </w:endnote>
  <w:endnote w:type="continuationSeparator" w:id="0">
    <w:p w:rsidR="00724281" w:rsidRDefault="0072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B02A9">
    <w:pPr>
      <w:pStyle w:val="Footer"/>
      <w:tabs>
        <w:tab w:val="clear" w:pos="6480"/>
        <w:tab w:val="center" w:pos="4680"/>
        <w:tab w:val="right" w:pos="9360"/>
      </w:tabs>
    </w:pPr>
    <w:fldSimple w:instr=" SUBJECT  \* MERGEFORMAT ">
      <w:r w:rsidR="00477319">
        <w:t>Submission</w:t>
      </w:r>
    </w:fldSimple>
    <w:r w:rsidR="0029020B">
      <w:tab/>
      <w:t xml:space="preserve">page </w:t>
    </w:r>
    <w:r w:rsidR="0029020B">
      <w:fldChar w:fldCharType="begin"/>
    </w:r>
    <w:r w:rsidR="0029020B">
      <w:instrText xml:space="preserve">page </w:instrText>
    </w:r>
    <w:r w:rsidR="0029020B">
      <w:fldChar w:fldCharType="separate"/>
    </w:r>
    <w:r w:rsidR="00497123">
      <w:rPr>
        <w:noProof/>
      </w:rPr>
      <w:t>5</w:t>
    </w:r>
    <w:r w:rsidR="0029020B">
      <w:fldChar w:fldCharType="end"/>
    </w:r>
    <w:r w:rsidR="0029020B">
      <w:tab/>
    </w:r>
    <w:r w:rsidR="00CE15AD">
      <w:t>Peter Ecclesine, Cisco Systems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81" w:rsidRDefault="00724281">
      <w:r>
        <w:separator/>
      </w:r>
    </w:p>
  </w:footnote>
  <w:footnote w:type="continuationSeparator" w:id="0">
    <w:p w:rsidR="00724281" w:rsidRDefault="00724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B02A9">
    <w:pPr>
      <w:pStyle w:val="Header"/>
      <w:tabs>
        <w:tab w:val="clear" w:pos="6480"/>
        <w:tab w:val="center" w:pos="4680"/>
        <w:tab w:val="right" w:pos="9360"/>
      </w:tabs>
    </w:pPr>
    <w:fldSimple w:instr=" KEYWORDS  \* MERGEFORMAT ">
      <w:r w:rsidR="00CE15AD">
        <w:t>July 201</w:t>
      </w:r>
      <w:r w:rsidR="00C65621">
        <w:t>5</w:t>
      </w:r>
    </w:fldSimple>
    <w:r w:rsidR="0029020B">
      <w:tab/>
    </w:r>
    <w:r w:rsidR="0029020B">
      <w:tab/>
    </w:r>
    <w:r w:rsidR="00724281">
      <w:fldChar w:fldCharType="begin"/>
    </w:r>
    <w:r w:rsidR="00724281">
      <w:instrText xml:space="preserve"> TITLE  \* MERGEFORMAT </w:instrText>
    </w:r>
    <w:r w:rsidR="00724281">
      <w:fldChar w:fldCharType="separate"/>
    </w:r>
    <w:r w:rsidR="00477319">
      <w:t>doc.: IEEE 802.11-</w:t>
    </w:r>
    <w:r w:rsidR="00CE15AD">
      <w:t>1</w:t>
    </w:r>
    <w:r w:rsidR="00C65621">
      <w:t>5</w:t>
    </w:r>
    <w:r w:rsidR="00477319">
      <w:t>/</w:t>
    </w:r>
    <w:r w:rsidR="003656EB">
      <w:t>0</w:t>
    </w:r>
    <w:r w:rsidR="00C65621">
      <w:t>828</w:t>
    </w:r>
    <w:r w:rsidR="00477319">
      <w:t>r</w:t>
    </w:r>
    <w:r w:rsidR="00C65621">
      <w:t>0</w:t>
    </w:r>
    <w:r w:rsidR="00724281">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19"/>
    <w:rsid w:val="00004052"/>
    <w:rsid w:val="0002568E"/>
    <w:rsid w:val="00046FE6"/>
    <w:rsid w:val="00047E34"/>
    <w:rsid w:val="00066FEC"/>
    <w:rsid w:val="00067917"/>
    <w:rsid w:val="00081CEE"/>
    <w:rsid w:val="000966D7"/>
    <w:rsid w:val="000C1232"/>
    <w:rsid w:val="000C34FB"/>
    <w:rsid w:val="000D21E8"/>
    <w:rsid w:val="000E7ED4"/>
    <w:rsid w:val="00101002"/>
    <w:rsid w:val="001365EE"/>
    <w:rsid w:val="00191DEB"/>
    <w:rsid w:val="001A62A6"/>
    <w:rsid w:val="001C1B56"/>
    <w:rsid w:val="001C577A"/>
    <w:rsid w:val="001D723B"/>
    <w:rsid w:val="001E6C98"/>
    <w:rsid w:val="001F4DE0"/>
    <w:rsid w:val="002153CC"/>
    <w:rsid w:val="00253539"/>
    <w:rsid w:val="00255C4F"/>
    <w:rsid w:val="00261268"/>
    <w:rsid w:val="0029020B"/>
    <w:rsid w:val="002B02A9"/>
    <w:rsid w:val="002B0C68"/>
    <w:rsid w:val="002D44BE"/>
    <w:rsid w:val="003430EE"/>
    <w:rsid w:val="003656EB"/>
    <w:rsid w:val="00375A61"/>
    <w:rsid w:val="00380756"/>
    <w:rsid w:val="003816DC"/>
    <w:rsid w:val="00393A1B"/>
    <w:rsid w:val="003A174B"/>
    <w:rsid w:val="003D4D31"/>
    <w:rsid w:val="003F2472"/>
    <w:rsid w:val="003F4F33"/>
    <w:rsid w:val="00442037"/>
    <w:rsid w:val="00452023"/>
    <w:rsid w:val="004530CE"/>
    <w:rsid w:val="004557CC"/>
    <w:rsid w:val="00471EE0"/>
    <w:rsid w:val="00472BD5"/>
    <w:rsid w:val="00477319"/>
    <w:rsid w:val="00497123"/>
    <w:rsid w:val="004A1981"/>
    <w:rsid w:val="004B064B"/>
    <w:rsid w:val="004B7A20"/>
    <w:rsid w:val="004D4F18"/>
    <w:rsid w:val="004E184C"/>
    <w:rsid w:val="004F351F"/>
    <w:rsid w:val="00501E01"/>
    <w:rsid w:val="00502E1D"/>
    <w:rsid w:val="005352A4"/>
    <w:rsid w:val="005461B6"/>
    <w:rsid w:val="005A1014"/>
    <w:rsid w:val="006078E8"/>
    <w:rsid w:val="0062440B"/>
    <w:rsid w:val="006357A8"/>
    <w:rsid w:val="006933E2"/>
    <w:rsid w:val="006C0727"/>
    <w:rsid w:val="006C5175"/>
    <w:rsid w:val="006D3C63"/>
    <w:rsid w:val="006E142E"/>
    <w:rsid w:val="006E145F"/>
    <w:rsid w:val="007133EF"/>
    <w:rsid w:val="00714B8B"/>
    <w:rsid w:val="00724281"/>
    <w:rsid w:val="00747B6D"/>
    <w:rsid w:val="00761F33"/>
    <w:rsid w:val="007621A7"/>
    <w:rsid w:val="007645DE"/>
    <w:rsid w:val="00770572"/>
    <w:rsid w:val="007806BA"/>
    <w:rsid w:val="00786A71"/>
    <w:rsid w:val="007943FA"/>
    <w:rsid w:val="007A11CF"/>
    <w:rsid w:val="007B6782"/>
    <w:rsid w:val="007D133C"/>
    <w:rsid w:val="008045D7"/>
    <w:rsid w:val="00853699"/>
    <w:rsid w:val="008858C4"/>
    <w:rsid w:val="008927D5"/>
    <w:rsid w:val="008D0209"/>
    <w:rsid w:val="008D23F8"/>
    <w:rsid w:val="008D2EB6"/>
    <w:rsid w:val="008F1DBB"/>
    <w:rsid w:val="009002FA"/>
    <w:rsid w:val="00922D25"/>
    <w:rsid w:val="00992D25"/>
    <w:rsid w:val="009948CF"/>
    <w:rsid w:val="009A5F60"/>
    <w:rsid w:val="009E46B5"/>
    <w:rsid w:val="009F2FBC"/>
    <w:rsid w:val="009F6737"/>
    <w:rsid w:val="00A027C3"/>
    <w:rsid w:val="00A14342"/>
    <w:rsid w:val="00A307CB"/>
    <w:rsid w:val="00A53240"/>
    <w:rsid w:val="00A5777C"/>
    <w:rsid w:val="00A90CEA"/>
    <w:rsid w:val="00A935CA"/>
    <w:rsid w:val="00AA38A7"/>
    <w:rsid w:val="00AA427C"/>
    <w:rsid w:val="00AD726B"/>
    <w:rsid w:val="00AE2E77"/>
    <w:rsid w:val="00AF4A77"/>
    <w:rsid w:val="00B04B10"/>
    <w:rsid w:val="00B41F49"/>
    <w:rsid w:val="00B9167E"/>
    <w:rsid w:val="00BA337E"/>
    <w:rsid w:val="00BA49F6"/>
    <w:rsid w:val="00BC755A"/>
    <w:rsid w:val="00BE68C2"/>
    <w:rsid w:val="00BF3D86"/>
    <w:rsid w:val="00C05338"/>
    <w:rsid w:val="00C14413"/>
    <w:rsid w:val="00C65621"/>
    <w:rsid w:val="00CA09B2"/>
    <w:rsid w:val="00CB38B4"/>
    <w:rsid w:val="00CE15AD"/>
    <w:rsid w:val="00CE2A15"/>
    <w:rsid w:val="00D37070"/>
    <w:rsid w:val="00D513F5"/>
    <w:rsid w:val="00D63802"/>
    <w:rsid w:val="00D74A18"/>
    <w:rsid w:val="00DA5F5B"/>
    <w:rsid w:val="00DB6835"/>
    <w:rsid w:val="00DC5A7B"/>
    <w:rsid w:val="00DF1600"/>
    <w:rsid w:val="00E44DD4"/>
    <w:rsid w:val="00E70FA1"/>
    <w:rsid w:val="00E9019C"/>
    <w:rsid w:val="00ED4226"/>
    <w:rsid w:val="00EF1659"/>
    <w:rsid w:val="00F1250C"/>
    <w:rsid w:val="00F30024"/>
    <w:rsid w:val="00F468A7"/>
    <w:rsid w:val="00F66B0E"/>
    <w:rsid w:val="00F71398"/>
    <w:rsid w:val="00F8141D"/>
    <w:rsid w:val="00FC1AB1"/>
    <w:rsid w:val="00FD1483"/>
    <w:rsid w:val="00FE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081CEE"/>
    <w:rPr>
      <w:rFonts w:ascii="Arial" w:hAnsi="Arial"/>
      <w:b/>
      <w:sz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8611">
      <w:bodyDiv w:val="1"/>
      <w:marLeft w:val="0"/>
      <w:marRight w:val="0"/>
      <w:marTop w:val="0"/>
      <w:marBottom w:val="0"/>
      <w:divBdr>
        <w:top w:val="none" w:sz="0" w:space="0" w:color="auto"/>
        <w:left w:val="none" w:sz="0" w:space="0" w:color="auto"/>
        <w:bottom w:val="none" w:sz="0" w:space="0" w:color="auto"/>
        <w:right w:val="none" w:sz="0" w:space="0" w:color="auto"/>
      </w:divBdr>
    </w:div>
    <w:div w:id="1343892602">
      <w:bodyDiv w:val="1"/>
      <w:marLeft w:val="0"/>
      <w:marRight w:val="0"/>
      <w:marTop w:val="0"/>
      <w:marBottom w:val="0"/>
      <w:divBdr>
        <w:top w:val="none" w:sz="0" w:space="0" w:color="auto"/>
        <w:left w:val="none" w:sz="0" w:space="0" w:color="auto"/>
        <w:bottom w:val="none" w:sz="0" w:space="0" w:color="auto"/>
        <w:right w:val="none" w:sz="0" w:space="0" w:color="auto"/>
      </w:divBdr>
    </w:div>
    <w:div w:id="1908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DAE5-00D9-4072-A5B5-89F755E4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338</TotalTime>
  <Pages>6</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cp:lastModifiedBy>
  <cp:revision>21</cp:revision>
  <cp:lastPrinted>2013-04-08T20:44:00Z</cp:lastPrinted>
  <dcterms:created xsi:type="dcterms:W3CDTF">2015-07-12T04:07:00Z</dcterms:created>
  <dcterms:modified xsi:type="dcterms:W3CDTF">2015-07-16T16:00:00Z</dcterms:modified>
</cp:coreProperties>
</file>