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14:paraId="624BBE33" w14:textId="77777777">
        <w:trPr>
          <w:trHeight w:val="359"/>
          <w:jc w:val="center"/>
        </w:trPr>
        <w:tc>
          <w:tcPr>
            <w:tcW w:w="9576" w:type="dxa"/>
            <w:gridSpan w:val="5"/>
            <w:vAlign w:val="center"/>
          </w:tcPr>
          <w:p w14:paraId="5A3C9C79"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4C4E5B">
              <w:rPr>
                <w:b w:val="0"/>
                <w:sz w:val="20"/>
              </w:rPr>
              <w:t>7</w:t>
            </w:r>
            <w:r w:rsidR="007F5C58">
              <w:rPr>
                <w:b w:val="0"/>
                <w:sz w:val="20"/>
              </w:rPr>
              <w:t>-</w:t>
            </w:r>
            <w:r w:rsidR="00133D8E">
              <w:rPr>
                <w:b w:val="0"/>
                <w:sz w:val="20"/>
              </w:rPr>
              <w:t>1</w:t>
            </w:r>
            <w:r w:rsidR="004C4E5B">
              <w:rPr>
                <w:b w:val="0"/>
                <w:sz w:val="20"/>
              </w:rPr>
              <w:t>2</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77777777" w:rsidR="00CA09B2" w:rsidRDefault="004C4E5B">
            <w:pPr>
              <w:pStyle w:val="T2"/>
              <w:spacing w:after="0"/>
              <w:ind w:left="0" w:right="0"/>
              <w:rPr>
                <w:b w:val="0"/>
                <w:sz w:val="20"/>
              </w:rPr>
            </w:pPr>
            <w:r>
              <w:rPr>
                <w:b w:val="0"/>
                <w:sz w:val="20"/>
              </w:rPr>
              <w:t>Ruckus Wireless</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77777777" w:rsidR="00CA09B2" w:rsidRDefault="004C4E5B" w:rsidP="004C4E5B">
            <w:pPr>
              <w:pStyle w:val="T2"/>
              <w:spacing w:after="0"/>
              <w:ind w:left="0" w:right="0"/>
              <w:rPr>
                <w:b w:val="0"/>
                <w:sz w:val="16"/>
              </w:rPr>
            </w:pPr>
            <w:hyperlink r:id="rId8" w:history="1">
              <w:r w:rsidRPr="003A14B9">
                <w:rPr>
                  <w:rStyle w:val="Hyperlink"/>
                  <w:sz w:val="20"/>
                </w:rPr>
                <w:t>mark.hamilton@ruckuswireless.com</w:t>
              </w:r>
            </w:hyperlink>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77777777" w:rsidR="00C21571" w:rsidRDefault="004C4E5B" w:rsidP="005A65B0">
                            <w:r>
                              <w:t>R3 – Updates based on face-to-face review in Vancouver (May 2015).  Merge both Dynamic attribute types into one pattern, with variants to indicate the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77777777" w:rsidR="00C21571" w:rsidRDefault="004C4E5B" w:rsidP="005A65B0">
                      <w:r>
                        <w:t>R3 – Updates based on face-to-face review in Vancouver (May 2015).  Merge both Dynamic attribute types into one pattern, with variants to indicate the differences.</w:t>
                      </w:r>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14:paraId="15B9BCD3" w14:textId="77777777" w:rsidR="008A18F0" w:rsidRDefault="008A18F0" w:rsidP="00E60117">
      <w:pPr>
        <w:pStyle w:val="Heading1"/>
      </w:pPr>
      <w:r>
        <w:t>Patterns</w:t>
      </w:r>
    </w:p>
    <w:p w14:paraId="118DB103" w14:textId="77777777" w:rsidR="00FF13B6" w:rsidRDefault="00287B6B" w:rsidP="00E60117">
      <w:pPr>
        <w:pStyle w:val="Heading2"/>
      </w:pPr>
      <w:r>
        <w:t xml:space="preserve">dot11&lt;XXX&gt;Implemented: </w:t>
      </w:r>
      <w:r w:rsidR="008A18F0">
        <w:t xml:space="preserve">Static implementation </w:t>
      </w:r>
      <w:r w:rsidR="008A18F0" w:rsidRPr="00E60117">
        <w:t>capability</w:t>
      </w:r>
    </w:p>
    <w:p w14:paraId="03CC8913" w14:textId="77777777"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which are permanently operational in </w:t>
      </w:r>
      <w:r>
        <w:rPr>
          <w:lang w:val="en-US"/>
        </w:rPr>
        <w:lastRenderedPageBreak/>
        <w:t>implementations that support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w:t>
      </w:r>
      <w:proofErr w:type="spellStart"/>
      <w:proofErr w:type="gramStart"/>
      <w:r>
        <w:rPr>
          <w:lang w:val="en-US"/>
        </w:rPr>
        <w:t>Std</w:t>
      </w:r>
      <w:proofErr w:type="spellEnd"/>
      <w:proofErr w:type="gramEnd"/>
      <w:r>
        <w:rPr>
          <w:lang w:val="en-US"/>
        </w:rPr>
        <w:t xml:space="preserve"> 802.11-2012) </w:t>
      </w:r>
      <w:r w:rsidR="00370B6E">
        <w:rPr>
          <w:lang w:val="en-US"/>
        </w:rPr>
        <w:t xml:space="preserve">is an example of </w:t>
      </w:r>
      <w:r>
        <w:rPr>
          <w:lang w:val="en-US"/>
        </w:rPr>
        <w:t xml:space="preserve">an attribute that should use </w:t>
      </w:r>
      <w:r w:rsidR="00370B6E">
        <w:rPr>
          <w:lang w:val="en-US"/>
        </w:rPr>
        <w:t xml:space="preserve">this pattern.  There is no indication (in IEEE </w:t>
      </w:r>
      <w:proofErr w:type="spellStart"/>
      <w:proofErr w:type="gramStart"/>
      <w:r w:rsidR="00370B6E">
        <w:rPr>
          <w:lang w:val="en-US"/>
        </w:rPr>
        <w:t>Std</w:t>
      </w:r>
      <w:proofErr w:type="spellEnd"/>
      <w:proofErr w:type="gramEnd"/>
      <w:r w:rsidR="00370B6E">
        <w:rPr>
          <w:lang w:val="en-US"/>
        </w:rPr>
        <w:t xml:space="preserve">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proofErr w:type="gramStart"/>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w:t>
      </w:r>
      <w:proofErr w:type="gramEnd"/>
      <w:r w:rsidR="00927E17" w:rsidRPr="004C4E5B">
        <w:rPr>
          <w:rFonts w:ascii="CourierNewPSMT" w:hAnsi="CourierNewPSMT" w:cs="CourierNewPSMT"/>
          <w:szCs w:val="22"/>
          <w:lang w:val="en-US"/>
        </w:rPr>
        <w:t xml:space="preserve">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 xml:space="preserve">SYNTAX </w:t>
      </w:r>
      <w:proofErr w:type="spellStart"/>
      <w:r w:rsidRPr="004C4E5B">
        <w:rPr>
          <w:rFonts w:ascii="CourierNewPSMT" w:hAnsi="CourierNewPSMT" w:cs="CourierNewPSMT"/>
          <w:szCs w:val="22"/>
          <w:lang w:val="en-US"/>
        </w:rPr>
        <w:t>TruthValue</w:t>
      </w:r>
      <w:proofErr w:type="spellEnd"/>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proofErr w:type="gramStart"/>
      <w:r w:rsidRPr="004C4E5B">
        <w:rPr>
          <w:rFonts w:ascii="CourierNewPSMT" w:hAnsi="CourierNewPSMT" w:cs="CourierNewPSMT"/>
          <w:szCs w:val="22"/>
          <w:lang w:val="en-US"/>
        </w:rPr>
        <w:t>::</w:t>
      </w:r>
      <w:proofErr w:type="gramEnd"/>
      <w:r w:rsidRPr="004C4E5B">
        <w:rPr>
          <w:rFonts w:ascii="CourierNewPSMT" w:hAnsi="CourierNewPSMT" w:cs="CourierNewPSMT"/>
          <w:szCs w:val="22"/>
          <w:lang w:val="en-US"/>
        </w:rPr>
        <w:t>= { dot11StationConfigEntry 26 }</w:t>
      </w:r>
    </w:p>
    <w:p w14:paraId="278C0B90" w14:textId="77777777" w:rsidR="00AC75BB" w:rsidRDefault="00502527" w:rsidP="00E60117">
      <w:pPr>
        <w:pStyle w:val="Heading2"/>
      </w:pPr>
      <w:r>
        <w:t xml:space="preserve">dot11&lt;XXX&gt;Activated: </w:t>
      </w:r>
      <w:r w:rsidR="00B30FC8">
        <w:t>Dynamically operational capability</w:t>
      </w:r>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w:t>
      </w:r>
      <w:proofErr w:type="spellStart"/>
      <w:r w:rsidR="00287B6B">
        <w:rPr>
          <w:lang w:val="en-US"/>
        </w:rPr>
        <w:t>Std</w:t>
      </w:r>
      <w:proofErr w:type="spellEnd"/>
      <w:r w:rsidR="00287B6B">
        <w:rPr>
          <w:lang w:val="en-US"/>
        </w:rPr>
        <w:t xml:space="preserve"> 802.11, </w:t>
      </w:r>
      <w:r w:rsidR="00B30FC8">
        <w:rPr>
          <w:lang w:val="en-US"/>
        </w:rPr>
        <w:t xml:space="preserve">for example, </w:t>
      </w:r>
      <w:r w:rsidR="00B30FC8">
        <w:rPr>
          <w:lang w:val="en-US"/>
        </w:rPr>
        <w:t>based on a protocol exchange, or receiving an enablement indication from a peer entity</w:t>
      </w:r>
      <w:r w:rsidR="00B30FC8">
        <w:rPr>
          <w:lang w:val="en-US"/>
        </w:rPr>
        <w:t xml:space="preserve">,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w:t>
      </w:r>
      <w:r w:rsidR="00A22A33">
        <w:rPr>
          <w:lang w:val="en-US"/>
        </w:rPr>
        <w:t>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w:t>
      </w:r>
      <w:r>
        <w:rPr>
          <w:lang w:val="en-US"/>
        </w:rPr>
        <w:t xml:space="preserve">of state by </w:t>
      </w:r>
      <w:r>
        <w:rPr>
          <w:lang w:val="en-US"/>
        </w:rPr>
        <w:t>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t>
      </w:r>
      <w:r>
        <w:rPr>
          <w:lang w:val="en-US"/>
        </w:rPr>
        <w:t>write</w:t>
      </w:r>
      <w:r>
        <w:rPr>
          <w:lang w:val="en-US"/>
        </w:rPr>
        <w:tab/>
        <w:t xml:space="preserve"> - </w:t>
      </w:r>
      <w:r>
        <w:rPr>
          <w:lang w:val="en-US"/>
        </w:rPr>
        <w:t>modification</w:t>
      </w:r>
      <w:r>
        <w:rPr>
          <w:lang w:val="en-US"/>
        </w:rPr>
        <w:t xml:space="preserve">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 xml:space="preserve">false or </w:t>
      </w:r>
      <w:r w:rsidR="00952DAA">
        <w:rPr>
          <w:lang w:val="en-US"/>
        </w:rPr>
        <w:lastRenderedPageBreak/>
        <w:t>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xml:space="preserve">- </w:t>
      </w:r>
      <w:proofErr w:type="gramStart"/>
      <w:r>
        <w:rPr>
          <w:lang w:val="en-US"/>
        </w:rPr>
        <w:t>for</w:t>
      </w:r>
      <w:proofErr w:type="gramEnd"/>
      <w:r>
        <w:rPr>
          <w:lang w:val="en-US"/>
        </w:rPr>
        <w:t xml:space="preserve">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proofErr w:type="gramStart"/>
      <w:r w:rsidRPr="00FA7758">
        <w:rPr>
          <w:rFonts w:ascii="CourierNewPSMT" w:hAnsi="CourierNewPSMT" w:cs="CourierNewPSMT"/>
          <w:szCs w:val="22"/>
          <w:lang w:val="en-US"/>
        </w:rPr>
        <w:t>dot11ExtendedChannelSwitchActivated</w:t>
      </w:r>
      <w:proofErr w:type="gramEnd"/>
      <w:r w:rsidRPr="00FA7758">
        <w:rPr>
          <w:rFonts w:ascii="CourierNewPSMT" w:hAnsi="CourierNewPSMT" w:cs="CourierNewPSMT"/>
          <w:szCs w:val="22"/>
          <w:lang w:val="en-US"/>
        </w:rPr>
        <w:t xml:space="preserve">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SYNTAX </w:t>
      </w:r>
      <w:proofErr w:type="spellStart"/>
      <w:r w:rsidRPr="00FA7758">
        <w:rPr>
          <w:rFonts w:ascii="CourierNewPSMT" w:hAnsi="CourierNewPSMT" w:cs="CourierNewPSMT"/>
          <w:szCs w:val="22"/>
          <w:lang w:val="en-US"/>
        </w:rPr>
        <w:t>TruthValue</w:t>
      </w:r>
      <w:proofErr w:type="spellEnd"/>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0"/>
      <w:r w:rsidRPr="00C2157D">
        <w:rPr>
          <w:rFonts w:ascii="CourierNewPSMT" w:hAnsi="CourierNewPSMT" w:cs="CourierNewPSMT"/>
          <w:szCs w:val="22"/>
          <w:highlight w:val="yellow"/>
          <w:lang w:val="en-US"/>
        </w:rPr>
        <w:t>read-only</w:t>
      </w:r>
      <w:commentRangeEnd w:id="0"/>
      <w:r w:rsidR="00DC6858">
        <w:rPr>
          <w:rStyle w:val="CommentReference"/>
        </w:rPr>
        <w:commentReference w:id="0"/>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77777777"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commentRangeStart w:id="1"/>
      <w:r w:rsidRPr="00FA7758">
        <w:rPr>
          <w:rFonts w:ascii="CourierNewPSMT" w:hAnsi="CourierNewPSMT" w:cs="CourierNewPSMT"/>
          <w:szCs w:val="22"/>
          <w:highlight w:val="yellow"/>
          <w:lang w:val="en-US"/>
        </w:rPr>
        <w:t>control</w:t>
      </w:r>
      <w:commentRangeEnd w:id="1"/>
      <w:r w:rsidR="00DC6858">
        <w:rPr>
          <w:rStyle w:val="CommentReference"/>
        </w:rPr>
        <w:commentReference w:id="1"/>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Pr>
          <w:lang w:val="en-US"/>
        </w:rPr>
        <w:t>This attribute, when false or not present</w:t>
      </w:r>
      <w:r w:rsidR="00C2157D" w:rsidRPr="002211C8">
        <w:rPr>
          <w:lang w:val="en-US"/>
        </w:rPr>
        <w:t>, in</w:t>
      </w:r>
      <w:r w:rsidR="00C2157D">
        <w:rPr>
          <w:lang w:val="en-US"/>
        </w:rPr>
        <w:t>dicates</w:t>
      </w:r>
      <w:r w:rsidR="00C2157D">
        <w:rPr>
          <w:lang w:val="en-US"/>
        </w:rPr>
        <w:t xml:space="preserve">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Pr>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DEFVAL </w:t>
      </w:r>
      <w:proofErr w:type="gramStart"/>
      <w:r w:rsidRPr="00FA7758">
        <w:rPr>
          <w:rFonts w:ascii="CourierNewPSMT" w:hAnsi="CourierNewPSMT" w:cs="CourierNewPSMT"/>
          <w:szCs w:val="22"/>
          <w:lang w:val="en-US"/>
        </w:rPr>
        <w:t>{ false</w:t>
      </w:r>
      <w:proofErr w:type="gramEnd"/>
      <w:r w:rsidRPr="00FA7758">
        <w:rPr>
          <w:rFonts w:ascii="CourierNewPSMT" w:hAnsi="CourierNewPSMT" w:cs="CourierNewPSMT"/>
          <w:szCs w:val="22"/>
          <w:lang w:val="en-US"/>
        </w:rPr>
        <w:t xml:space="preserv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proofErr w:type="gramStart"/>
      <w:r w:rsidRPr="00FA7758">
        <w:rPr>
          <w:rFonts w:ascii="CourierNewPSMT" w:hAnsi="CourierNewPSMT" w:cs="CourierNewPSMT"/>
          <w:szCs w:val="22"/>
          <w:lang w:val="en-US"/>
        </w:rPr>
        <w:t>::</w:t>
      </w:r>
      <w:proofErr w:type="gramEnd"/>
      <w:r w:rsidRPr="00FA7758">
        <w:rPr>
          <w:rFonts w:ascii="CourierNewPSMT" w:hAnsi="CourierNewPSMT" w:cs="CourierNewPSMT"/>
          <w:szCs w:val="22"/>
          <w:lang w:val="en-US"/>
        </w:rPr>
        <w:t>= { dot11StationConfigEntry 87 }</w:t>
      </w:r>
      <w:r w:rsidRPr="00FA7758">
        <w:rPr>
          <w:rFonts w:ascii="CourierNewPSMT" w:hAnsi="CourierNewPSMT" w:cs="CourierNewPSMT"/>
          <w:szCs w:val="22"/>
          <w:lang w:val="en-US"/>
        </w:rPr>
        <w:t xml:space="preserve">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3736F3" w:rsidRDefault="003736F3" w:rsidP="003736F3">
      <w:pPr>
        <w:rPr>
          <w:lang w:val="en-US"/>
        </w:rPr>
      </w:pPr>
      <w:proofErr w:type="gramStart"/>
      <w:r w:rsidRPr="003736F3">
        <w:rPr>
          <w:lang w:val="en-US"/>
        </w:rPr>
        <w:t>dot11RSNAProtectedManagementFramesActivated</w:t>
      </w:r>
      <w:proofErr w:type="gramEnd"/>
      <w:r w:rsidRPr="003736F3">
        <w:rPr>
          <w:lang w:val="en-US"/>
        </w:rPr>
        <w:t xml:space="preserve"> OBJECT-TYPE</w:t>
      </w:r>
    </w:p>
    <w:p w14:paraId="60FB5251" w14:textId="77777777" w:rsidR="003736F3" w:rsidRPr="003736F3" w:rsidRDefault="003736F3" w:rsidP="00DC6858">
      <w:pPr>
        <w:ind w:left="720"/>
        <w:rPr>
          <w:lang w:val="en-US"/>
        </w:rPr>
      </w:pPr>
      <w:r w:rsidRPr="003736F3">
        <w:rPr>
          <w:lang w:val="en-US"/>
        </w:rPr>
        <w:t xml:space="preserve">SYNTAX </w:t>
      </w:r>
      <w:proofErr w:type="spellStart"/>
      <w:r w:rsidRPr="003736F3">
        <w:rPr>
          <w:lang w:val="en-US"/>
        </w:rPr>
        <w:t>TruthValue</w:t>
      </w:r>
      <w:proofErr w:type="spellEnd"/>
    </w:p>
    <w:p w14:paraId="2491C804" w14:textId="77777777" w:rsidR="003736F3" w:rsidRPr="003736F3" w:rsidRDefault="003736F3" w:rsidP="00DC6858">
      <w:pPr>
        <w:ind w:left="720"/>
        <w:rPr>
          <w:lang w:val="en-US"/>
        </w:rPr>
      </w:pPr>
      <w:r w:rsidRPr="003736F3">
        <w:rPr>
          <w:lang w:val="en-US"/>
        </w:rPr>
        <w:t>MAX-ACCESS read-write</w:t>
      </w:r>
    </w:p>
    <w:p w14:paraId="07B30C16" w14:textId="77777777" w:rsidR="003736F3" w:rsidRPr="003736F3" w:rsidRDefault="003736F3" w:rsidP="00DC6858">
      <w:pPr>
        <w:ind w:left="720"/>
        <w:rPr>
          <w:lang w:val="en-US"/>
        </w:rPr>
      </w:pPr>
      <w:r w:rsidRPr="003736F3">
        <w:rPr>
          <w:lang w:val="en-US"/>
        </w:rPr>
        <w:t>STATUS current</w:t>
      </w:r>
    </w:p>
    <w:p w14:paraId="7AE3582B" w14:textId="77777777" w:rsidR="003736F3" w:rsidRPr="003736F3" w:rsidRDefault="003736F3" w:rsidP="00DC6858">
      <w:pPr>
        <w:ind w:left="1440" w:hanging="720"/>
        <w:rPr>
          <w:lang w:val="en-US"/>
        </w:rPr>
      </w:pPr>
      <w:r w:rsidRPr="003736F3">
        <w:rPr>
          <w:lang w:val="en-US"/>
        </w:rPr>
        <w:t>DESCRIPTION</w:t>
      </w:r>
      <w:r w:rsidR="00DC6858">
        <w:rPr>
          <w:lang w:val="en-US"/>
        </w:rPr>
        <w:t xml:space="preserve"> </w:t>
      </w:r>
      <w:r w:rsidRPr="003736F3">
        <w:rPr>
          <w:lang w:val="en-US"/>
        </w:rPr>
        <w:t>"This is a control variable.</w:t>
      </w:r>
      <w:r w:rsidR="00DC6858">
        <w:rPr>
          <w:lang w:val="en-US"/>
        </w:rPr>
        <w:t xml:space="preserve"> </w:t>
      </w:r>
      <w:r w:rsidRPr="003736F3">
        <w:rPr>
          <w:lang w:val="en-US"/>
        </w:rPr>
        <w:t>It is written by an external management entity.</w:t>
      </w:r>
      <w:r w:rsidR="00DC6858">
        <w:rPr>
          <w:lang w:val="en-US"/>
        </w:rPr>
        <w:t xml:space="preserve"> </w:t>
      </w:r>
      <w:r w:rsidRPr="003736F3">
        <w:rPr>
          <w:lang w:val="en-US"/>
        </w:rPr>
        <w:t>Changes take effect as soon as practical in the implementation.</w:t>
      </w:r>
      <w:r w:rsidR="00DC6858">
        <w:rPr>
          <w:lang w:val="en-US"/>
        </w:rPr>
        <w:t xml:space="preserve"> </w:t>
      </w:r>
      <w:r w:rsidRPr="003736F3">
        <w:rPr>
          <w:lang w:val="en-US"/>
        </w:rPr>
        <w:t xml:space="preserve">This variable indicates </w:t>
      </w:r>
      <w:proofErr w:type="gramStart"/>
      <w:r w:rsidRPr="003736F3">
        <w:rPr>
          <w:lang w:val="en-US"/>
        </w:rPr>
        <w:t>whether</w:t>
      </w:r>
      <w:proofErr w:type="gramEnd"/>
      <w:r w:rsidRPr="003736F3">
        <w:rPr>
          <w:lang w:val="en-US"/>
        </w:rPr>
        <w:t xml:space="preserve"> this STA enables management frame protection."</w:t>
      </w:r>
    </w:p>
    <w:p w14:paraId="7EBA61F4" w14:textId="77777777" w:rsidR="003736F3" w:rsidRPr="003736F3" w:rsidRDefault="003736F3" w:rsidP="00DC6858">
      <w:pPr>
        <w:ind w:left="720"/>
        <w:rPr>
          <w:lang w:val="en-US"/>
        </w:rPr>
      </w:pPr>
      <w:r w:rsidRPr="003736F3">
        <w:rPr>
          <w:lang w:val="en-US"/>
        </w:rPr>
        <w:t xml:space="preserve">DEFVAL </w:t>
      </w:r>
      <w:proofErr w:type="gramStart"/>
      <w:r w:rsidRPr="003736F3">
        <w:rPr>
          <w:lang w:val="en-US"/>
        </w:rPr>
        <w:t>{ false</w:t>
      </w:r>
      <w:proofErr w:type="gramEnd"/>
      <w:r w:rsidRPr="003736F3">
        <w:rPr>
          <w:lang w:val="en-US"/>
        </w:rPr>
        <w:t xml:space="preserve"> }</w:t>
      </w:r>
    </w:p>
    <w:p w14:paraId="4F4CC30D" w14:textId="77777777" w:rsidR="003736F3" w:rsidRDefault="003736F3" w:rsidP="00DC6858">
      <w:pPr>
        <w:ind w:left="720"/>
        <w:rPr>
          <w:lang w:val="en-US"/>
        </w:rPr>
      </w:pPr>
      <w:proofErr w:type="gramStart"/>
      <w:r w:rsidRPr="003736F3">
        <w:rPr>
          <w:lang w:val="en-US"/>
        </w:rPr>
        <w:t>::</w:t>
      </w:r>
      <w:proofErr w:type="gramEnd"/>
      <w:r w:rsidRPr="003736F3">
        <w:rPr>
          <w:lang w:val="en-US"/>
        </w:rPr>
        <w:t>= { dot11StationConfigEntry 88}</w:t>
      </w:r>
    </w:p>
    <w:p w14:paraId="4EE3BBD6" w14:textId="77777777" w:rsidR="00665F82" w:rsidRDefault="00665F82" w:rsidP="004925DB">
      <w:pPr>
        <w:pBdr>
          <w:bottom w:val="single" w:sz="6" w:space="1" w:color="auto"/>
        </w:pBdr>
        <w:rPr>
          <w:lang w:val="en-US"/>
        </w:rPr>
      </w:pPr>
    </w:p>
    <w:p w14:paraId="11A9F316" w14:textId="77777777" w:rsidR="00DC6858" w:rsidRDefault="00DC6858" w:rsidP="004925DB">
      <w:pPr>
        <w:rPr>
          <w:lang w:val="en-US"/>
        </w:rPr>
      </w:pPr>
    </w:p>
    <w:p w14:paraId="3FDF4D83" w14:textId="77777777" w:rsidR="004925DB" w:rsidRDefault="004925DB" w:rsidP="004925DB">
      <w:pPr>
        <w:rPr>
          <w:lang w:val="en-US"/>
        </w:rPr>
      </w:pPr>
      <w:proofErr w:type="gramStart"/>
      <w:r>
        <w:rPr>
          <w:lang w:val="en-US"/>
        </w:rPr>
        <w:t>dot11SpectrumManagementRequired</w:t>
      </w:r>
      <w:proofErr w:type="gramEnd"/>
      <w:r>
        <w:rPr>
          <w:lang w:val="en-US"/>
        </w:rPr>
        <w:t xml:space="preserve"> is an example of an attribute </w:t>
      </w:r>
      <w:commentRangeStart w:id="2"/>
      <w:r w:rsidRPr="00322385">
        <w:rPr>
          <w:highlight w:val="yellow"/>
          <w:lang w:val="en-US"/>
        </w:rPr>
        <w:t>set both internally as well by an external management entity</w:t>
      </w:r>
      <w:commentRangeEnd w:id="2"/>
      <w:r w:rsidR="00DC6858">
        <w:rPr>
          <w:rStyle w:val="CommentReference"/>
        </w:rPr>
        <w:commentReference w:id="2"/>
      </w:r>
      <w:r w:rsidRPr="00322385">
        <w:rPr>
          <w:highlight w:val="yellow"/>
          <w:lang w:val="en-US"/>
        </w:rPr>
        <w:t>.</w:t>
      </w:r>
      <w:r>
        <w:rPr>
          <w:lang w:val="en-US"/>
        </w:rPr>
        <w:t xml:space="preserve">  The internal use is implied, as a S</w:t>
      </w:r>
      <w:bookmarkStart w:id="3" w:name="_GoBack"/>
      <w:bookmarkEnd w:id="3"/>
      <w:r>
        <w:rPr>
          <w:lang w:val="en-US"/>
        </w:rPr>
        <w:t>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proofErr w:type="gramStart"/>
      <w:r w:rsidRPr="00665F82">
        <w:rPr>
          <w:rFonts w:ascii="CourierNewPSMT" w:hAnsi="CourierNewPSMT" w:cs="CourierNewPSMT"/>
          <w:szCs w:val="22"/>
          <w:lang w:val="en-US"/>
        </w:rPr>
        <w:t>dot11SpectrumManagementActivated</w:t>
      </w:r>
      <w:proofErr w:type="gramEnd"/>
      <w:r w:rsidRPr="00665F82">
        <w:rPr>
          <w:rFonts w:ascii="CourierNewPSMT" w:hAnsi="CourierNewPSMT" w:cs="CourierNewPSMT"/>
          <w:szCs w:val="22"/>
          <w:lang w:val="en-US"/>
        </w:rPr>
        <w:t xml:space="preserve">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 xml:space="preserve">SYNTAX </w:t>
      </w:r>
      <w:proofErr w:type="spellStart"/>
      <w:r w:rsidRPr="00665F82">
        <w:rPr>
          <w:rFonts w:ascii="CourierNewPSMT" w:hAnsi="CourierNewPSMT" w:cs="CourierNewPSMT"/>
          <w:szCs w:val="22"/>
          <w:lang w:val="en-US"/>
        </w:rPr>
        <w:t>TruthValue</w:t>
      </w:r>
      <w:proofErr w:type="spellEnd"/>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w:t>
      </w:r>
      <w:proofErr w:type="spellStart"/>
      <w:r w:rsidRPr="00665F82">
        <w:rPr>
          <w:rFonts w:ascii="CourierNewPSMT" w:hAnsi="CourierNewPSMT" w:cs="CourierNewPSMT"/>
          <w:szCs w:val="22"/>
          <w:lang w:val="en-US"/>
        </w:rPr>
        <w:t>START.request</w:t>
      </w:r>
      <w:proofErr w:type="spellEnd"/>
      <w:r w:rsidRPr="00665F82">
        <w:rPr>
          <w:rFonts w:ascii="CourierNewPSMT" w:hAnsi="CourierNewPSMT" w:cs="CourierNewPSMT"/>
          <w:szCs w:val="22"/>
          <w:lang w:val="en-US"/>
        </w:rPr>
        <w:t xml:space="preserve">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proofErr w:type="gramStart"/>
      <w:r w:rsidRPr="00665F82">
        <w:rPr>
          <w:rFonts w:ascii="CourierNewPSMT" w:hAnsi="CourierNewPSMT" w:cs="CourierNewPSMT"/>
          <w:szCs w:val="22"/>
          <w:lang w:val="en-US"/>
        </w:rPr>
        <w:t>;</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w:t>
      </w:r>
      <w:proofErr w:type="gramEnd"/>
      <w:r w:rsidRPr="00665F82">
        <w:rPr>
          <w:rFonts w:ascii="CourierNewPSMT" w:hAnsi="CourierNewPSMT" w:cs="CourierNewPSMT"/>
          <w:szCs w:val="22"/>
          <w:lang w:val="en-US"/>
        </w:rPr>
        <w:t xml:space="preserv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 xml:space="preserve">DEFVAL </w:t>
      </w:r>
      <w:proofErr w:type="gramStart"/>
      <w:r w:rsidRPr="00665F82">
        <w:rPr>
          <w:rFonts w:ascii="CourierNewPSMT" w:hAnsi="CourierNewPSMT" w:cs="CourierNewPSMT"/>
          <w:szCs w:val="22"/>
          <w:lang w:val="en-US"/>
        </w:rPr>
        <w:t>{ false</w:t>
      </w:r>
      <w:proofErr w:type="gramEnd"/>
      <w:r w:rsidRPr="00665F82">
        <w:rPr>
          <w:rFonts w:ascii="CourierNewPSMT" w:hAnsi="CourierNewPSMT" w:cs="CourierNewPSMT"/>
          <w:szCs w:val="22"/>
          <w:lang w:val="en-US"/>
        </w:rPr>
        <w:t xml:space="preserve"> }</w:t>
      </w:r>
    </w:p>
    <w:p w14:paraId="45BE9A33" w14:textId="77777777" w:rsidR="00952DAA" w:rsidRPr="00665F82" w:rsidRDefault="00952DAA" w:rsidP="00665F82">
      <w:pPr>
        <w:ind w:left="720"/>
        <w:rPr>
          <w:szCs w:val="22"/>
          <w:lang w:val="en-US"/>
        </w:rPr>
      </w:pPr>
      <w:proofErr w:type="gramStart"/>
      <w:r w:rsidRPr="00665F82">
        <w:rPr>
          <w:rFonts w:ascii="CourierNewPSMT" w:hAnsi="CourierNewPSMT" w:cs="CourierNewPSMT"/>
          <w:szCs w:val="22"/>
          <w:lang w:val="en-US"/>
        </w:rPr>
        <w:t>::</w:t>
      </w:r>
      <w:proofErr w:type="gramEnd"/>
      <w:r w:rsidRPr="00665F82">
        <w:rPr>
          <w:rFonts w:ascii="CourierNewPSMT" w:hAnsi="CourierNewPSMT" w:cs="CourierNewPSMT"/>
          <w:szCs w:val="22"/>
          <w:lang w:val="en-US"/>
        </w:rPr>
        <w:t>= { dot11StationConfigEntry 25 }</w:t>
      </w:r>
    </w:p>
    <w:sectPr w:rsidR="00952DAA"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Hamilton" w:date="2015-07-13T12:46:00Z" w:initials="MH">
    <w:p w14:paraId="79F072A6" w14:textId="77777777" w:rsidR="00DC6858" w:rsidRDefault="00DC6858">
      <w:pPr>
        <w:pStyle w:val="CommentText"/>
      </w:pPr>
      <w:r>
        <w:rPr>
          <w:rStyle w:val="CommentReference"/>
        </w:rPr>
        <w:annotationRef/>
      </w:r>
      <w:r>
        <w:t>Can this be externally queried?</w:t>
      </w:r>
    </w:p>
  </w:comment>
  <w:comment w:id="1" w:author="Mark Hamilton" w:date="2015-07-13T12:47:00Z" w:initials="MH">
    <w:p w14:paraId="186B34EE" w14:textId="77777777" w:rsidR="00DC6858" w:rsidRDefault="00DC6858">
      <w:pPr>
        <w:pStyle w:val="CommentText"/>
      </w:pPr>
      <w:r>
        <w:rPr>
          <w:rStyle w:val="CommentReference"/>
        </w:rPr>
        <w:annotationRef/>
      </w:r>
      <w:r>
        <w:t>Rules above say this should be “status”.  Do we agree with that?  (Or, do we think “status attribute” implies something more ‘report’ oriented, like 11k stuff?)</w:t>
      </w:r>
    </w:p>
  </w:comment>
  <w:comment w:id="2" w:author="Mark Hamilton" w:date="2015-07-13T12:51:00Z" w:initials="MH">
    <w:p w14:paraId="63DA5438" w14:textId="77777777" w:rsidR="00DC6858" w:rsidRDefault="00DC6858">
      <w:pPr>
        <w:pStyle w:val="CommentText"/>
      </w:pPr>
      <w:r>
        <w:rPr>
          <w:rStyle w:val="CommentReference"/>
        </w:rPr>
        <w:annotationRef/>
      </w:r>
      <w:r>
        <w:t>This is supposed to be never done.  Is it true?  Is it a problem?  Do we need to handle this in a pattern?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072A6" w15:done="0"/>
  <w15:commentEx w15:paraId="186B34EE" w15:done="0"/>
  <w15:commentEx w15:paraId="63DA5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1312" w14:textId="77777777" w:rsidR="00442E7A" w:rsidRDefault="00442E7A">
      <w:r>
        <w:separator/>
      </w:r>
    </w:p>
  </w:endnote>
  <w:endnote w:type="continuationSeparator" w:id="0">
    <w:p w14:paraId="61B33ACC" w14:textId="77777777" w:rsidR="00442E7A" w:rsidRDefault="00442E7A">
      <w:r>
        <w:continuationSeparator/>
      </w:r>
    </w:p>
  </w:endnote>
  <w:endnote w:type="continuationNotice" w:id="1">
    <w:p w14:paraId="39DC5F85" w14:textId="77777777" w:rsidR="00442E7A" w:rsidRDefault="0044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5794" w14:textId="77777777" w:rsidR="00C21571" w:rsidRDefault="00040997">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DC6858">
      <w:rPr>
        <w:noProof/>
      </w:rPr>
      <w:t>5</w:t>
    </w:r>
    <w:r w:rsidR="00C21571">
      <w:fldChar w:fldCharType="end"/>
    </w:r>
    <w:r w:rsidR="00C21571">
      <w:tab/>
      <w:t xml:space="preserve">Mark Hamilton, </w:t>
    </w:r>
    <w:r w:rsidR="004C4E5B">
      <w:t>Ruckus Wireless</w:t>
    </w:r>
    <w:r w:rsidR="00C215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DE49" w14:textId="77777777" w:rsidR="00442E7A" w:rsidRDefault="00442E7A">
      <w:r>
        <w:separator/>
      </w:r>
    </w:p>
  </w:footnote>
  <w:footnote w:type="continuationSeparator" w:id="0">
    <w:p w14:paraId="277F333E" w14:textId="77777777" w:rsidR="00442E7A" w:rsidRDefault="00442E7A">
      <w:r>
        <w:continuationSeparator/>
      </w:r>
    </w:p>
  </w:footnote>
  <w:footnote w:type="continuationNotice" w:id="1">
    <w:p w14:paraId="329C90A0" w14:textId="77777777" w:rsidR="00442E7A" w:rsidRDefault="00442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00D1" w14:textId="77777777" w:rsidR="00C21571" w:rsidRDefault="004C4E5B">
    <w:pPr>
      <w:pStyle w:val="Header"/>
      <w:tabs>
        <w:tab w:val="clear" w:pos="6480"/>
        <w:tab w:val="center" w:pos="4680"/>
        <w:tab w:val="right" w:pos="9360"/>
      </w:tabs>
    </w:pPr>
    <w:r>
      <w:t>July</w:t>
    </w:r>
    <w:r w:rsidR="00C21571">
      <w:t xml:space="preserve"> 2015</w:t>
    </w:r>
    <w:r w:rsidR="00C21571">
      <w:tab/>
    </w:r>
    <w:r w:rsidR="00C21571">
      <w:tab/>
    </w:r>
    <w:fldSimple w:instr=" TITLE  \* MERGEFORMAT ">
      <w:r w:rsidR="00C21571">
        <w:t xml:space="preserve">doc.: </w:t>
      </w:r>
      <w:r w:rsidR="006F4DED">
        <w:t>IEEE 802.11-15</w:t>
      </w:r>
      <w:r w:rsidR="00C21571">
        <w:t>/</w:t>
      </w:r>
      <w:r w:rsidR="00E25A13">
        <w:t>0355</w:t>
      </w:r>
      <w:r w:rsidR="00C21571">
        <w:t>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6"/>
  </w:num>
  <w:num w:numId="5">
    <w:abstractNumId w:val="9"/>
  </w:num>
  <w:num w:numId="6">
    <w:abstractNumId w:val="20"/>
  </w:num>
  <w:num w:numId="7">
    <w:abstractNumId w:val="14"/>
  </w:num>
  <w:num w:numId="8">
    <w:abstractNumId w:val="13"/>
  </w:num>
  <w:num w:numId="9">
    <w:abstractNumId w:val="4"/>
  </w:num>
  <w:num w:numId="10">
    <w:abstractNumId w:val="12"/>
  </w:num>
  <w:num w:numId="11">
    <w:abstractNumId w:val="11"/>
  </w:num>
  <w:num w:numId="12">
    <w:abstractNumId w:val="18"/>
  </w:num>
  <w:num w:numId="13">
    <w:abstractNumId w:val="14"/>
  </w:num>
  <w:num w:numId="14">
    <w:abstractNumId w:val="19"/>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7"/>
  </w:num>
  <w:num w:numId="21">
    <w:abstractNumId w:val="8"/>
  </w:num>
  <w:num w:numId="22">
    <w:abstractNumId w:val="3"/>
  </w:num>
  <w:num w:numId="23">
    <w:abstractNumId w:val="15"/>
  </w:num>
  <w:num w:numId="24">
    <w:abstractNumId w:val="22"/>
  </w:num>
  <w:num w:numId="25">
    <w:abstractNumId w:val="14"/>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40997"/>
    <w:rsid w:val="00045083"/>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4BD7"/>
    <w:rsid w:val="001673AF"/>
    <w:rsid w:val="00167F24"/>
    <w:rsid w:val="00170B6D"/>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7EDF"/>
    <w:rsid w:val="003B5A6D"/>
    <w:rsid w:val="003C434C"/>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82E33"/>
    <w:rsid w:val="00482EC1"/>
    <w:rsid w:val="004911C8"/>
    <w:rsid w:val="004925DB"/>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1248"/>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952A3"/>
    <w:rsid w:val="007960EB"/>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0233"/>
    <w:rsid w:val="00880EB5"/>
    <w:rsid w:val="00883C57"/>
    <w:rsid w:val="008924C2"/>
    <w:rsid w:val="008968BF"/>
    <w:rsid w:val="008A18F0"/>
    <w:rsid w:val="008B5C81"/>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4FB8"/>
    <w:rsid w:val="009756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2A33"/>
    <w:rsid w:val="00A23DE8"/>
    <w:rsid w:val="00A30943"/>
    <w:rsid w:val="00A3122E"/>
    <w:rsid w:val="00A428E0"/>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07CE5"/>
    <w:rsid w:val="00B10833"/>
    <w:rsid w:val="00B30FC8"/>
    <w:rsid w:val="00B33DAC"/>
    <w:rsid w:val="00B442D0"/>
    <w:rsid w:val="00B44A5C"/>
    <w:rsid w:val="00B60A22"/>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37C6"/>
    <w:rsid w:val="00D9397A"/>
    <w:rsid w:val="00D94DC3"/>
    <w:rsid w:val="00D96B1C"/>
    <w:rsid w:val="00D972E5"/>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74321"/>
    <w:rsid w:val="00F8258F"/>
    <w:rsid w:val="00F92A91"/>
    <w:rsid w:val="00F95737"/>
    <w:rsid w:val="00F96352"/>
    <w:rsid w:val="00F97A21"/>
    <w:rsid w:val="00FA29C5"/>
    <w:rsid w:val="00FA7758"/>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ruckus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C7BD-E92A-4DE2-B4D7-FD04195B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987</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10</cp:revision>
  <cp:lastPrinted>2014-05-15T08:40:00Z</cp:lastPrinted>
  <dcterms:created xsi:type="dcterms:W3CDTF">2015-05-12T18:38:00Z</dcterms:created>
  <dcterms:modified xsi:type="dcterms:W3CDTF">2015-07-13T18:52:00Z</dcterms:modified>
</cp:coreProperties>
</file>